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5EA" w:rsidRDefault="00CC1DA8" w:rsidP="00EB45EA">
      <w:pPr>
        <w:autoSpaceDE w:val="0"/>
        <w:autoSpaceDN w:val="0"/>
        <w:adjustRightInd w:val="0"/>
        <w:spacing w:after="0" w:line="240" w:lineRule="auto"/>
        <w:jc w:val="center"/>
        <w:rPr>
          <w:rFonts w:ascii="Times New Roman" w:hAnsi="Times New Roman" w:cs="Times New Roman"/>
          <w:b/>
          <w:color w:val="000000"/>
          <w:sz w:val="32"/>
          <w:szCs w:val="32"/>
        </w:rPr>
      </w:pPr>
      <w:r w:rsidRPr="000A1993">
        <w:rPr>
          <w:rFonts w:ascii="Times New Roman" w:hAnsi="Times New Roman" w:cs="Times New Roman"/>
          <w:b/>
          <w:color w:val="000000"/>
          <w:sz w:val="32"/>
          <w:szCs w:val="32"/>
        </w:rPr>
        <w:t>Geresnio reguliavimo priežiūros komisijos</w:t>
      </w:r>
    </w:p>
    <w:p w:rsidR="00A15F26" w:rsidRPr="000A1993" w:rsidRDefault="00CC1DA8" w:rsidP="00EB45EA">
      <w:pPr>
        <w:autoSpaceDE w:val="0"/>
        <w:autoSpaceDN w:val="0"/>
        <w:adjustRightInd w:val="0"/>
        <w:spacing w:after="0" w:line="240" w:lineRule="auto"/>
        <w:jc w:val="center"/>
        <w:rPr>
          <w:rFonts w:ascii="Times New Roman" w:hAnsi="Times New Roman" w:cs="Times New Roman"/>
          <w:b/>
          <w:color w:val="000000"/>
          <w:sz w:val="32"/>
          <w:szCs w:val="32"/>
        </w:rPr>
      </w:pPr>
      <w:r w:rsidRPr="000A1993">
        <w:rPr>
          <w:rFonts w:ascii="Times New Roman" w:hAnsi="Times New Roman" w:cs="Times New Roman"/>
          <w:b/>
          <w:color w:val="000000"/>
          <w:sz w:val="32"/>
          <w:szCs w:val="32"/>
        </w:rPr>
        <w:t>2014 metų veiklos ataskaita</w:t>
      </w:r>
    </w:p>
    <w:p w:rsidR="00A15F26" w:rsidRDefault="00A15F26" w:rsidP="004C0B67">
      <w:pPr>
        <w:autoSpaceDE w:val="0"/>
        <w:autoSpaceDN w:val="0"/>
        <w:adjustRightInd w:val="0"/>
        <w:spacing w:after="0" w:line="240" w:lineRule="auto"/>
        <w:jc w:val="both"/>
        <w:rPr>
          <w:rFonts w:ascii="Times New Roman" w:hAnsi="Times New Roman" w:cs="Times New Roman"/>
          <w:color w:val="000000"/>
          <w:sz w:val="24"/>
          <w:szCs w:val="24"/>
        </w:rPr>
      </w:pPr>
    </w:p>
    <w:p w:rsidR="00386029" w:rsidRDefault="00AC76B8" w:rsidP="008162C0">
      <w:pPr>
        <w:autoSpaceDE w:val="0"/>
        <w:autoSpaceDN w:val="0"/>
        <w:adjustRightInd w:val="0"/>
        <w:spacing w:after="0"/>
        <w:ind w:firstLine="709"/>
        <w:jc w:val="both"/>
        <w:rPr>
          <w:rFonts w:ascii="Times New Roman" w:hAnsi="Times New Roman" w:cs="Times New Roman"/>
          <w:color w:val="000000"/>
          <w:sz w:val="24"/>
          <w:szCs w:val="24"/>
        </w:rPr>
      </w:pPr>
      <w:r w:rsidRPr="004C0B67">
        <w:rPr>
          <w:rFonts w:ascii="Times New Roman" w:hAnsi="Times New Roman" w:cs="Times New Roman"/>
          <w:color w:val="000000"/>
          <w:sz w:val="24"/>
          <w:szCs w:val="24"/>
        </w:rPr>
        <w:t xml:space="preserve">Vadovaujantis </w:t>
      </w:r>
      <w:r w:rsidR="00C010C6">
        <w:rPr>
          <w:rFonts w:ascii="Times New Roman" w:hAnsi="Times New Roman" w:cs="Times New Roman"/>
          <w:color w:val="000000"/>
          <w:sz w:val="24"/>
          <w:szCs w:val="24"/>
        </w:rPr>
        <w:t xml:space="preserve">Lietuvos Respublikos </w:t>
      </w:r>
      <w:r w:rsidRPr="004C0B67">
        <w:rPr>
          <w:rFonts w:ascii="Times New Roman" w:hAnsi="Times New Roman" w:cs="Times New Roman"/>
          <w:color w:val="000000"/>
          <w:sz w:val="24"/>
          <w:szCs w:val="24"/>
        </w:rPr>
        <w:t xml:space="preserve">Vyriausybės </w:t>
      </w:r>
      <w:r w:rsidR="00C010C6">
        <w:rPr>
          <w:rFonts w:ascii="Times New Roman" w:hAnsi="Times New Roman" w:cs="Times New Roman"/>
          <w:color w:val="000000"/>
          <w:sz w:val="24"/>
          <w:szCs w:val="24"/>
        </w:rPr>
        <w:t>(toliau – Vyriausybė) 2013 m. gruodžio 18 d. nutarimo</w:t>
      </w:r>
      <w:r w:rsidRPr="004C0B67">
        <w:rPr>
          <w:rFonts w:ascii="Times New Roman" w:hAnsi="Times New Roman" w:cs="Times New Roman"/>
          <w:color w:val="000000"/>
          <w:sz w:val="24"/>
          <w:szCs w:val="24"/>
        </w:rPr>
        <w:t xml:space="preserve"> Nr. 1283</w:t>
      </w:r>
      <w:r w:rsidR="003A2331" w:rsidRPr="004C0B67">
        <w:rPr>
          <w:rFonts w:ascii="Times New Roman" w:hAnsi="Times New Roman" w:cs="Times New Roman"/>
          <w:color w:val="000000"/>
          <w:sz w:val="24"/>
          <w:szCs w:val="24"/>
        </w:rPr>
        <w:t xml:space="preserve"> „Dėl </w:t>
      </w:r>
      <w:r w:rsidRPr="004C0B67">
        <w:rPr>
          <w:rFonts w:ascii="Times New Roman" w:hAnsi="Times New Roman" w:cs="Times New Roman"/>
          <w:color w:val="000000"/>
          <w:sz w:val="24"/>
          <w:szCs w:val="24"/>
        </w:rPr>
        <w:t xml:space="preserve">Geresnio reguliavimo priežiūros </w:t>
      </w:r>
      <w:r w:rsidR="003A2331" w:rsidRPr="004C0B67">
        <w:rPr>
          <w:rFonts w:ascii="Times New Roman" w:hAnsi="Times New Roman" w:cs="Times New Roman"/>
          <w:color w:val="000000"/>
          <w:sz w:val="24"/>
          <w:szCs w:val="24"/>
        </w:rPr>
        <w:t>komisijos sudarymo“</w:t>
      </w:r>
      <w:r w:rsidR="00C010C6">
        <w:rPr>
          <w:rFonts w:ascii="Times New Roman" w:hAnsi="Times New Roman" w:cs="Times New Roman"/>
          <w:color w:val="000000"/>
          <w:sz w:val="24"/>
          <w:szCs w:val="24"/>
        </w:rPr>
        <w:t xml:space="preserve"> 3.2 papunkčiu</w:t>
      </w:r>
      <w:r w:rsidR="003A2331" w:rsidRPr="004C0B67">
        <w:rPr>
          <w:rFonts w:ascii="Times New Roman" w:hAnsi="Times New Roman" w:cs="Times New Roman"/>
          <w:color w:val="000000"/>
          <w:sz w:val="24"/>
          <w:szCs w:val="24"/>
        </w:rPr>
        <w:t>, Vyriausybei teikiama</w:t>
      </w:r>
      <w:r w:rsidRPr="004C0B67">
        <w:rPr>
          <w:rFonts w:ascii="Times New Roman" w:hAnsi="Times New Roman" w:cs="Times New Roman"/>
          <w:sz w:val="24"/>
          <w:szCs w:val="24"/>
        </w:rPr>
        <w:t xml:space="preserve"> </w:t>
      </w:r>
      <w:r w:rsidRPr="004C0B67">
        <w:rPr>
          <w:rFonts w:ascii="Times New Roman" w:hAnsi="Times New Roman" w:cs="Times New Roman"/>
          <w:color w:val="000000"/>
          <w:sz w:val="24"/>
          <w:szCs w:val="24"/>
        </w:rPr>
        <w:t>Geresnio reguliavimo priežiūros</w:t>
      </w:r>
      <w:r w:rsidR="003A2331" w:rsidRPr="004C0B67">
        <w:rPr>
          <w:rFonts w:ascii="Times New Roman" w:hAnsi="Times New Roman" w:cs="Times New Roman"/>
          <w:color w:val="000000"/>
          <w:sz w:val="24"/>
          <w:szCs w:val="24"/>
        </w:rPr>
        <w:t xml:space="preserve"> komisijos</w:t>
      </w:r>
      <w:r w:rsidRPr="004C0B67">
        <w:rPr>
          <w:rFonts w:ascii="Times New Roman" w:hAnsi="Times New Roman" w:cs="Times New Roman"/>
          <w:color w:val="000000"/>
          <w:sz w:val="24"/>
          <w:szCs w:val="24"/>
        </w:rPr>
        <w:t xml:space="preserve"> (toliau – komisija) 2014</w:t>
      </w:r>
      <w:r w:rsidR="003A2331" w:rsidRPr="004C0B67">
        <w:rPr>
          <w:rFonts w:ascii="Times New Roman" w:hAnsi="Times New Roman" w:cs="Times New Roman"/>
          <w:color w:val="000000"/>
          <w:sz w:val="24"/>
          <w:szCs w:val="24"/>
        </w:rPr>
        <w:t xml:space="preserve"> metų veiklos ataskaita. Ataskaitoje </w:t>
      </w:r>
      <w:r w:rsidR="002C4657">
        <w:rPr>
          <w:rFonts w:ascii="Times New Roman" w:hAnsi="Times New Roman" w:cs="Times New Roman"/>
          <w:color w:val="000000"/>
          <w:sz w:val="24"/>
          <w:szCs w:val="24"/>
        </w:rPr>
        <w:t xml:space="preserve">pristatoma </w:t>
      </w:r>
      <w:r w:rsidRPr="004C0B67">
        <w:rPr>
          <w:rFonts w:ascii="Times New Roman" w:hAnsi="Times New Roman" w:cs="Times New Roman"/>
          <w:color w:val="000000"/>
          <w:sz w:val="24"/>
          <w:szCs w:val="24"/>
        </w:rPr>
        <w:t>2014</w:t>
      </w:r>
      <w:r w:rsidR="002C4657">
        <w:rPr>
          <w:rFonts w:ascii="Times New Roman" w:hAnsi="Times New Roman" w:cs="Times New Roman"/>
          <w:color w:val="000000"/>
          <w:sz w:val="24"/>
          <w:szCs w:val="24"/>
        </w:rPr>
        <w:t xml:space="preserve"> metų komisijos veikla – </w:t>
      </w:r>
      <w:r w:rsidR="00A27C57">
        <w:rPr>
          <w:rFonts w:ascii="Times New Roman" w:hAnsi="Times New Roman" w:cs="Times New Roman"/>
          <w:color w:val="000000"/>
          <w:sz w:val="24"/>
          <w:szCs w:val="24"/>
        </w:rPr>
        <w:t xml:space="preserve">suformuluoti </w:t>
      </w:r>
      <w:r w:rsidR="00C51CBF">
        <w:rPr>
          <w:rFonts w:ascii="Times New Roman" w:hAnsi="Times New Roman" w:cs="Times New Roman"/>
          <w:color w:val="000000"/>
          <w:sz w:val="24"/>
          <w:szCs w:val="24"/>
        </w:rPr>
        <w:t xml:space="preserve">verslo aplinkos gerinimo </w:t>
      </w:r>
      <w:r w:rsidR="002C4657">
        <w:rPr>
          <w:rFonts w:ascii="Times New Roman" w:hAnsi="Times New Roman" w:cs="Times New Roman"/>
          <w:color w:val="000000"/>
          <w:sz w:val="24"/>
          <w:szCs w:val="24"/>
        </w:rPr>
        <w:t>pasiūlymai, jų vykdymo informacija</w:t>
      </w:r>
      <w:r w:rsidR="003A2331" w:rsidRPr="004C0B67">
        <w:rPr>
          <w:rFonts w:ascii="Times New Roman" w:hAnsi="Times New Roman" w:cs="Times New Roman"/>
          <w:color w:val="000000"/>
          <w:sz w:val="24"/>
          <w:szCs w:val="24"/>
        </w:rPr>
        <w:t>.</w:t>
      </w:r>
    </w:p>
    <w:p w:rsidR="00750D87" w:rsidRDefault="006A47FC" w:rsidP="008162C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Komisija sukurta įgyvendinant Lietuvos Respublikos a</w:t>
      </w:r>
      <w:r w:rsidR="001121AA" w:rsidRPr="004C0B67">
        <w:rPr>
          <w:rFonts w:ascii="Times New Roman" w:hAnsi="Times New Roman" w:cs="Times New Roman"/>
          <w:sz w:val="24"/>
          <w:szCs w:val="24"/>
        </w:rPr>
        <w:t>dminis</w:t>
      </w:r>
      <w:r>
        <w:rPr>
          <w:rFonts w:ascii="Times New Roman" w:hAnsi="Times New Roman" w:cs="Times New Roman"/>
          <w:sz w:val="24"/>
          <w:szCs w:val="24"/>
        </w:rPr>
        <w:t xml:space="preserve">tracinės naštos mažinimo įstatymą (toliau – įstatymas). </w:t>
      </w:r>
      <w:r w:rsidR="00750D87" w:rsidRPr="00750D87">
        <w:rPr>
          <w:rFonts w:ascii="Times New Roman" w:hAnsi="Times New Roman" w:cs="Times New Roman"/>
          <w:sz w:val="24"/>
          <w:szCs w:val="24"/>
        </w:rPr>
        <w:t xml:space="preserve">Lietuvos Respublikos Ministro Pirmininko 2014 m. sausio 23 d. potvarkiu Nr. 12 „Dėl komisijos sudarymo“ patvirtinta komisijos personalinė sudėtis. 2014 m. lapkričio 25 d. potvarkiu Nr. 233, pasikeitus daliai viceministrų, komisijos sudėtis buvo atnaujinta. </w:t>
      </w:r>
    </w:p>
    <w:p w:rsidR="00BA265C" w:rsidRDefault="00B25E34" w:rsidP="008162C0">
      <w:pPr>
        <w:autoSpaceDE w:val="0"/>
        <w:autoSpaceDN w:val="0"/>
        <w:adjustRightInd w:val="0"/>
        <w:spacing w:after="0"/>
        <w:ind w:firstLine="709"/>
        <w:jc w:val="both"/>
        <w:rPr>
          <w:rFonts w:ascii="Times New Roman" w:hAnsi="Times New Roman" w:cs="Times New Roman"/>
          <w:sz w:val="24"/>
          <w:szCs w:val="24"/>
        </w:rPr>
      </w:pPr>
      <w:r w:rsidRPr="006C4A97">
        <w:rPr>
          <w:rFonts w:ascii="Times New Roman" w:hAnsi="Times New Roman" w:cs="Times New Roman"/>
          <w:b/>
          <w:sz w:val="24"/>
          <w:szCs w:val="24"/>
        </w:rPr>
        <w:t>Komisij</w:t>
      </w:r>
      <w:r w:rsidR="0057277F" w:rsidRPr="006C4A97">
        <w:rPr>
          <w:rFonts w:ascii="Times New Roman" w:hAnsi="Times New Roman" w:cs="Times New Roman"/>
          <w:b/>
          <w:sz w:val="24"/>
          <w:szCs w:val="24"/>
        </w:rPr>
        <w:t>os</w:t>
      </w:r>
      <w:r w:rsidRPr="006C4A97">
        <w:rPr>
          <w:rFonts w:ascii="Times New Roman" w:hAnsi="Times New Roman" w:cs="Times New Roman"/>
          <w:b/>
          <w:sz w:val="24"/>
          <w:szCs w:val="24"/>
        </w:rPr>
        <w:t xml:space="preserve"> </w:t>
      </w:r>
      <w:r w:rsidR="0015723E" w:rsidRPr="006C4A97">
        <w:rPr>
          <w:rFonts w:ascii="Times New Roman" w:hAnsi="Times New Roman" w:cs="Times New Roman"/>
          <w:b/>
          <w:sz w:val="24"/>
          <w:szCs w:val="24"/>
        </w:rPr>
        <w:t>tikslas</w:t>
      </w:r>
      <w:r w:rsidR="0015723E" w:rsidRPr="004C0B67">
        <w:rPr>
          <w:rFonts w:ascii="Times New Roman" w:hAnsi="Times New Roman" w:cs="Times New Roman"/>
          <w:sz w:val="24"/>
          <w:szCs w:val="24"/>
        </w:rPr>
        <w:t xml:space="preserve"> – atlikti Administracinės naštos mažinimo </w:t>
      </w:r>
      <w:r w:rsidR="001121AA" w:rsidRPr="004C0B67">
        <w:rPr>
          <w:rFonts w:ascii="Times New Roman" w:hAnsi="Times New Roman" w:cs="Times New Roman"/>
          <w:sz w:val="24"/>
          <w:szCs w:val="24"/>
        </w:rPr>
        <w:t>įstatyme jai nustatytas ir Vyriausybės jai pavestas užduotis, susijusias su administracinės naštos įvertinimu bei jos mažinimo priemonių taikymu valstybės ir savivaldybių institucijose ir įstaigose. Komisija už savo veiklą atsiskaito Vyriausybei, pateikdama metinę veiklos ataskaitą.</w:t>
      </w:r>
      <w:r>
        <w:rPr>
          <w:rFonts w:ascii="Times New Roman" w:hAnsi="Times New Roman" w:cs="Times New Roman"/>
          <w:sz w:val="24"/>
          <w:szCs w:val="24"/>
        </w:rPr>
        <w:t xml:space="preserve"> </w:t>
      </w:r>
    </w:p>
    <w:p w:rsidR="001121AA" w:rsidRPr="004C0B67" w:rsidRDefault="00B54A08" w:rsidP="008162C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Įg</w:t>
      </w:r>
      <w:r w:rsidR="00C51CBF">
        <w:rPr>
          <w:rFonts w:ascii="Times New Roman" w:hAnsi="Times New Roman" w:cs="Times New Roman"/>
          <w:sz w:val="24"/>
          <w:szCs w:val="24"/>
        </w:rPr>
        <w:t>yvendinant įstatymo 8 straipsnį</w:t>
      </w:r>
      <w:r>
        <w:rPr>
          <w:rFonts w:ascii="Times New Roman" w:hAnsi="Times New Roman" w:cs="Times New Roman"/>
          <w:sz w:val="24"/>
          <w:szCs w:val="24"/>
        </w:rPr>
        <w:t xml:space="preserve">, </w:t>
      </w:r>
      <w:r w:rsidRPr="006C4A97">
        <w:rPr>
          <w:rFonts w:ascii="Times New Roman" w:hAnsi="Times New Roman" w:cs="Times New Roman"/>
          <w:b/>
          <w:sz w:val="24"/>
          <w:szCs w:val="24"/>
        </w:rPr>
        <w:t>komisija atlieka šias</w:t>
      </w:r>
      <w:r w:rsidR="00881BB9" w:rsidRPr="006C4A97">
        <w:rPr>
          <w:rFonts w:ascii="Times New Roman" w:hAnsi="Times New Roman" w:cs="Times New Roman"/>
          <w:b/>
          <w:sz w:val="24"/>
          <w:szCs w:val="24"/>
        </w:rPr>
        <w:t xml:space="preserve"> </w:t>
      </w:r>
      <w:r w:rsidR="001121AA" w:rsidRPr="006C4A97">
        <w:rPr>
          <w:rFonts w:ascii="Times New Roman" w:hAnsi="Times New Roman" w:cs="Times New Roman"/>
          <w:b/>
          <w:sz w:val="24"/>
          <w:szCs w:val="24"/>
        </w:rPr>
        <w:t>užduotis</w:t>
      </w:r>
      <w:r w:rsidR="001121AA" w:rsidRPr="004C0B67">
        <w:rPr>
          <w:rFonts w:ascii="Times New Roman" w:hAnsi="Times New Roman" w:cs="Times New Roman"/>
          <w:sz w:val="24"/>
          <w:szCs w:val="24"/>
        </w:rPr>
        <w:t xml:space="preserve">: </w:t>
      </w:r>
    </w:p>
    <w:p w:rsidR="001121AA" w:rsidRPr="004C0B67" w:rsidRDefault="001121AA" w:rsidP="008162C0">
      <w:pPr>
        <w:spacing w:after="0"/>
        <w:ind w:firstLine="709"/>
        <w:jc w:val="both"/>
        <w:rPr>
          <w:rFonts w:ascii="Times New Roman" w:hAnsi="Times New Roman" w:cs="Times New Roman"/>
          <w:sz w:val="24"/>
          <w:szCs w:val="24"/>
        </w:rPr>
      </w:pPr>
      <w:r w:rsidRPr="004C0B67">
        <w:rPr>
          <w:rFonts w:ascii="Times New Roman" w:hAnsi="Times New Roman" w:cs="Times New Roman"/>
          <w:sz w:val="24"/>
          <w:szCs w:val="24"/>
        </w:rPr>
        <w:t>1) vadovaudamasi įstatyme numatytais administracinės naštos mažinimo principais, vertina teisės aktų projektus, kuriuose numatomi nauji ar keičiami galiojantys informaciniai įpareigojimai asmenims, ir galiojančius teisės aktus, kuriuose nustatyti informaciniai įpareigojimai asmenims, ir teikia Vyriausybei dėl jų savo išvadas ir pasiūlymus;</w:t>
      </w:r>
    </w:p>
    <w:p w:rsidR="001121AA" w:rsidRPr="004C0B67" w:rsidRDefault="001121AA" w:rsidP="008162C0">
      <w:pPr>
        <w:spacing w:after="0"/>
        <w:ind w:firstLine="709"/>
        <w:jc w:val="both"/>
        <w:rPr>
          <w:rFonts w:ascii="Times New Roman" w:hAnsi="Times New Roman" w:cs="Times New Roman"/>
          <w:sz w:val="24"/>
          <w:szCs w:val="24"/>
        </w:rPr>
      </w:pPr>
      <w:r w:rsidRPr="004C0B67">
        <w:rPr>
          <w:rFonts w:ascii="Times New Roman" w:hAnsi="Times New Roman" w:cs="Times New Roman"/>
          <w:sz w:val="24"/>
          <w:szCs w:val="24"/>
        </w:rPr>
        <w:t>2) teikia Vyriausybei pasiūlymus dėl Administracinės naštos mažinimo priemonių plano rengimo;</w:t>
      </w:r>
    </w:p>
    <w:p w:rsidR="001121AA" w:rsidRPr="004C0B67" w:rsidRDefault="001121AA" w:rsidP="008162C0">
      <w:pPr>
        <w:spacing w:after="0"/>
        <w:ind w:firstLine="709"/>
        <w:jc w:val="both"/>
        <w:rPr>
          <w:rFonts w:ascii="Times New Roman" w:hAnsi="Times New Roman" w:cs="Times New Roman"/>
          <w:sz w:val="24"/>
          <w:szCs w:val="24"/>
        </w:rPr>
      </w:pPr>
      <w:r w:rsidRPr="004C0B67">
        <w:rPr>
          <w:rFonts w:ascii="Times New Roman" w:hAnsi="Times New Roman" w:cs="Times New Roman"/>
          <w:sz w:val="24"/>
          <w:szCs w:val="24"/>
        </w:rPr>
        <w:t xml:space="preserve">3) teikia Vyriausybei pasiūlymus dėl Vyriausybės patvirtintų administracinės naštos nustatymo ir vertinimo metodikų tobulinimo; </w:t>
      </w:r>
    </w:p>
    <w:p w:rsidR="001121AA" w:rsidRPr="004C0B67" w:rsidRDefault="001121AA" w:rsidP="008162C0">
      <w:pPr>
        <w:spacing w:after="0"/>
        <w:ind w:firstLine="709"/>
        <w:jc w:val="both"/>
        <w:rPr>
          <w:rFonts w:ascii="Times New Roman" w:hAnsi="Times New Roman" w:cs="Times New Roman"/>
          <w:sz w:val="24"/>
          <w:szCs w:val="24"/>
        </w:rPr>
      </w:pPr>
      <w:r w:rsidRPr="004C0B67">
        <w:rPr>
          <w:rFonts w:ascii="Times New Roman" w:hAnsi="Times New Roman" w:cs="Times New Roman"/>
          <w:sz w:val="24"/>
          <w:szCs w:val="24"/>
        </w:rPr>
        <w:t>4) įvertina, kaip įgyvendinamas Vyriausybės patvirtintas Administracinės naštos mažinimo priemonių planas, ir teikia Vyriausybei dėl jo savo išvadas ir pasiūlymus;</w:t>
      </w:r>
    </w:p>
    <w:p w:rsidR="001121AA" w:rsidRPr="004C0B67" w:rsidRDefault="001121AA" w:rsidP="008162C0">
      <w:pPr>
        <w:spacing w:after="0"/>
        <w:ind w:firstLine="709"/>
        <w:jc w:val="both"/>
        <w:rPr>
          <w:rFonts w:ascii="Times New Roman" w:hAnsi="Times New Roman" w:cs="Times New Roman"/>
          <w:sz w:val="24"/>
          <w:szCs w:val="24"/>
        </w:rPr>
      </w:pPr>
      <w:r w:rsidRPr="004C0B67">
        <w:rPr>
          <w:rFonts w:ascii="Times New Roman" w:hAnsi="Times New Roman" w:cs="Times New Roman"/>
          <w:sz w:val="24"/>
          <w:szCs w:val="24"/>
        </w:rPr>
        <w:t>5) teikia Vyriausybei ir jos nurodymu savivaldybių taryboms pasiūlymus dėl administracinės naštos įvertinimo ir (ar) mažinimo tam tikroje valdymo srityje ar dėl konkrečių administracinės naštos mažinimo priemonių taikymo.</w:t>
      </w:r>
    </w:p>
    <w:p w:rsidR="00313746" w:rsidRPr="004C0B67" w:rsidRDefault="00313746" w:rsidP="008162C0">
      <w:pPr>
        <w:spacing w:after="0"/>
        <w:jc w:val="both"/>
        <w:rPr>
          <w:rFonts w:ascii="Times New Roman" w:hAnsi="Times New Roman" w:cs="Times New Roman"/>
          <w:sz w:val="24"/>
          <w:szCs w:val="24"/>
        </w:rPr>
      </w:pPr>
    </w:p>
    <w:p w:rsidR="00946738" w:rsidRDefault="0045139F" w:rsidP="008162C0">
      <w:pPr>
        <w:spacing w:after="0"/>
        <w:ind w:firstLine="709"/>
        <w:jc w:val="both"/>
        <w:rPr>
          <w:rFonts w:ascii="Times New Roman" w:hAnsi="Times New Roman" w:cs="Times New Roman"/>
          <w:sz w:val="24"/>
          <w:szCs w:val="24"/>
        </w:rPr>
      </w:pPr>
      <w:r w:rsidRPr="00727816">
        <w:rPr>
          <w:rFonts w:ascii="Times New Roman" w:hAnsi="Times New Roman" w:cs="Times New Roman"/>
          <w:sz w:val="24"/>
          <w:szCs w:val="24"/>
        </w:rPr>
        <w:t xml:space="preserve">2014 metais </w:t>
      </w:r>
      <w:r w:rsidR="00946738" w:rsidRPr="00727816">
        <w:rPr>
          <w:rFonts w:ascii="Times New Roman" w:hAnsi="Times New Roman" w:cs="Times New Roman"/>
          <w:sz w:val="24"/>
          <w:szCs w:val="24"/>
        </w:rPr>
        <w:t xml:space="preserve">vyko </w:t>
      </w:r>
      <w:r w:rsidR="00946738" w:rsidRPr="008162C0">
        <w:rPr>
          <w:rFonts w:ascii="Times New Roman" w:hAnsi="Times New Roman" w:cs="Times New Roman"/>
          <w:b/>
          <w:sz w:val="24"/>
          <w:szCs w:val="24"/>
        </w:rPr>
        <w:t>6</w:t>
      </w:r>
      <w:r w:rsidR="00946738" w:rsidRPr="00727816">
        <w:rPr>
          <w:rFonts w:ascii="Times New Roman" w:hAnsi="Times New Roman" w:cs="Times New Roman"/>
          <w:sz w:val="24"/>
          <w:szCs w:val="24"/>
        </w:rPr>
        <w:t xml:space="preserve"> komisijos posėdžiai,</w:t>
      </w:r>
      <w:r w:rsidR="00F00BFD">
        <w:rPr>
          <w:rFonts w:ascii="Times New Roman" w:hAnsi="Times New Roman" w:cs="Times New Roman"/>
          <w:sz w:val="24"/>
          <w:szCs w:val="24"/>
        </w:rPr>
        <w:t xml:space="preserve"> komisijos posėdžiuose</w:t>
      </w:r>
      <w:r w:rsidR="00AF678B" w:rsidRPr="00727816">
        <w:rPr>
          <w:rFonts w:ascii="Times New Roman" w:hAnsi="Times New Roman" w:cs="Times New Roman"/>
          <w:sz w:val="24"/>
          <w:szCs w:val="24"/>
        </w:rPr>
        <w:t xml:space="preserve"> </w:t>
      </w:r>
      <w:r w:rsidR="00B6591B">
        <w:rPr>
          <w:rFonts w:ascii="Times New Roman" w:hAnsi="Times New Roman" w:cs="Times New Roman"/>
          <w:sz w:val="24"/>
          <w:szCs w:val="24"/>
        </w:rPr>
        <w:t xml:space="preserve">buvo pristatyti </w:t>
      </w:r>
      <w:r w:rsidR="00D456C0">
        <w:rPr>
          <w:rFonts w:ascii="Times New Roman" w:hAnsi="Times New Roman" w:cs="Times New Roman"/>
          <w:sz w:val="24"/>
          <w:szCs w:val="24"/>
        </w:rPr>
        <w:t xml:space="preserve">                 </w:t>
      </w:r>
      <w:r w:rsidR="008162C0">
        <w:rPr>
          <w:rFonts w:ascii="Times New Roman" w:hAnsi="Times New Roman" w:cs="Times New Roman"/>
          <w:sz w:val="24"/>
          <w:szCs w:val="24"/>
        </w:rPr>
        <w:t xml:space="preserve">      </w:t>
      </w:r>
      <w:r w:rsidR="00B6591B" w:rsidRPr="00D456C0">
        <w:rPr>
          <w:rFonts w:ascii="Times New Roman" w:hAnsi="Times New Roman" w:cs="Times New Roman"/>
          <w:b/>
          <w:sz w:val="24"/>
          <w:szCs w:val="24"/>
        </w:rPr>
        <w:t>49</w:t>
      </w:r>
      <w:r w:rsidR="00B6591B">
        <w:rPr>
          <w:rFonts w:ascii="Times New Roman" w:hAnsi="Times New Roman" w:cs="Times New Roman"/>
          <w:sz w:val="24"/>
          <w:szCs w:val="24"/>
        </w:rPr>
        <w:t xml:space="preserve"> administracinės naštos mažinimo ir verslo aplinkos gerinimo pasiūlymai. Komisija pritarė </w:t>
      </w:r>
      <w:r w:rsidR="00D456C0">
        <w:rPr>
          <w:rFonts w:ascii="Times New Roman" w:hAnsi="Times New Roman" w:cs="Times New Roman"/>
          <w:sz w:val="24"/>
          <w:szCs w:val="24"/>
        </w:rPr>
        <w:t xml:space="preserve">        </w:t>
      </w:r>
      <w:r w:rsidR="00B6591B" w:rsidRPr="00D456C0">
        <w:rPr>
          <w:rFonts w:ascii="Times New Roman" w:hAnsi="Times New Roman" w:cs="Times New Roman"/>
          <w:b/>
          <w:sz w:val="24"/>
          <w:szCs w:val="24"/>
        </w:rPr>
        <w:t>29</w:t>
      </w:r>
      <w:r w:rsidR="00B6591B">
        <w:rPr>
          <w:rFonts w:ascii="Times New Roman" w:hAnsi="Times New Roman" w:cs="Times New Roman"/>
          <w:sz w:val="24"/>
          <w:szCs w:val="24"/>
        </w:rPr>
        <w:t xml:space="preserve"> pateiktiems pasiūlymams ir suformulavo siūlymus valstybės institucijoms ir įstaigoms</w:t>
      </w:r>
      <w:r w:rsidR="00B052AC">
        <w:rPr>
          <w:rFonts w:ascii="Times New Roman" w:hAnsi="Times New Roman" w:cs="Times New Roman"/>
          <w:sz w:val="24"/>
          <w:szCs w:val="24"/>
        </w:rPr>
        <w:t xml:space="preserve"> tobulinti galiojančius reikalavimus</w:t>
      </w:r>
      <w:r w:rsidR="00B6591B">
        <w:rPr>
          <w:rFonts w:ascii="Times New Roman" w:hAnsi="Times New Roman" w:cs="Times New Roman"/>
          <w:sz w:val="24"/>
          <w:szCs w:val="24"/>
        </w:rPr>
        <w:t>.</w:t>
      </w:r>
      <w:r w:rsidR="00470D28">
        <w:rPr>
          <w:rFonts w:ascii="Times New Roman" w:hAnsi="Times New Roman" w:cs="Times New Roman"/>
          <w:sz w:val="24"/>
          <w:szCs w:val="24"/>
        </w:rPr>
        <w:t xml:space="preserve"> Siekiant</w:t>
      </w:r>
      <w:r w:rsidR="00470D28" w:rsidRPr="008A41BB">
        <w:rPr>
          <w:rFonts w:ascii="Times New Roman" w:hAnsi="Times New Roman" w:cs="Times New Roman"/>
          <w:sz w:val="24"/>
          <w:szCs w:val="24"/>
        </w:rPr>
        <w:t xml:space="preserve"> visapusiškai išnagrinėti ūkio subjektams</w:t>
      </w:r>
      <w:r w:rsidR="00470D28">
        <w:rPr>
          <w:rFonts w:ascii="Times New Roman" w:hAnsi="Times New Roman" w:cs="Times New Roman"/>
          <w:sz w:val="24"/>
          <w:szCs w:val="24"/>
        </w:rPr>
        <w:t xml:space="preserve"> aktualius klausimus, problemoms </w:t>
      </w:r>
      <w:r w:rsidR="00470D28" w:rsidRPr="008A41BB">
        <w:rPr>
          <w:rFonts w:ascii="Times New Roman" w:hAnsi="Times New Roman" w:cs="Times New Roman"/>
          <w:sz w:val="24"/>
          <w:szCs w:val="24"/>
        </w:rPr>
        <w:t xml:space="preserve">nagrinėti į </w:t>
      </w:r>
      <w:r w:rsidR="00470D28">
        <w:rPr>
          <w:rFonts w:ascii="Times New Roman" w:hAnsi="Times New Roman" w:cs="Times New Roman"/>
          <w:sz w:val="24"/>
          <w:szCs w:val="24"/>
        </w:rPr>
        <w:t>komisijos posėdžius</w:t>
      </w:r>
      <w:r w:rsidR="00470D28" w:rsidRPr="008A41BB">
        <w:rPr>
          <w:rFonts w:ascii="Times New Roman" w:hAnsi="Times New Roman" w:cs="Times New Roman"/>
          <w:sz w:val="24"/>
          <w:szCs w:val="24"/>
        </w:rPr>
        <w:t xml:space="preserve"> kviečia</w:t>
      </w:r>
      <w:r w:rsidR="00470D28">
        <w:rPr>
          <w:rFonts w:ascii="Times New Roman" w:hAnsi="Times New Roman" w:cs="Times New Roman"/>
          <w:sz w:val="24"/>
          <w:szCs w:val="24"/>
        </w:rPr>
        <w:t>mi</w:t>
      </w:r>
      <w:r w:rsidR="00470D28" w:rsidRPr="008A41BB">
        <w:rPr>
          <w:rFonts w:ascii="Times New Roman" w:hAnsi="Times New Roman" w:cs="Times New Roman"/>
          <w:sz w:val="24"/>
          <w:szCs w:val="24"/>
        </w:rPr>
        <w:t xml:space="preserve"> susijusių valstybės instit</w:t>
      </w:r>
      <w:r w:rsidR="00470D28">
        <w:rPr>
          <w:rFonts w:ascii="Times New Roman" w:hAnsi="Times New Roman" w:cs="Times New Roman"/>
          <w:sz w:val="24"/>
          <w:szCs w:val="24"/>
        </w:rPr>
        <w:t>ucijų bei ūkio subjektų ir jų asociacijų atstovai</w:t>
      </w:r>
      <w:r w:rsidR="00470D28" w:rsidRPr="008A41BB">
        <w:rPr>
          <w:rFonts w:ascii="Times New Roman" w:hAnsi="Times New Roman" w:cs="Times New Roman"/>
          <w:sz w:val="24"/>
          <w:szCs w:val="24"/>
        </w:rPr>
        <w:t>.</w:t>
      </w:r>
    </w:p>
    <w:p w:rsidR="00A27C57" w:rsidRDefault="00A27C57" w:rsidP="008162C0">
      <w:pPr>
        <w:spacing w:after="0"/>
        <w:ind w:firstLine="709"/>
        <w:jc w:val="both"/>
        <w:rPr>
          <w:rFonts w:ascii="Times New Roman" w:hAnsi="Times New Roman" w:cs="Times New Roman"/>
          <w:sz w:val="24"/>
          <w:szCs w:val="24"/>
        </w:rPr>
      </w:pPr>
    </w:p>
    <w:p w:rsidR="00A27C57" w:rsidRDefault="00A27C57" w:rsidP="008162C0">
      <w:pPr>
        <w:spacing w:after="0"/>
        <w:ind w:firstLine="709"/>
        <w:jc w:val="both"/>
        <w:rPr>
          <w:rFonts w:ascii="Times New Roman" w:hAnsi="Times New Roman" w:cs="Times New Roman"/>
          <w:sz w:val="24"/>
          <w:szCs w:val="24"/>
        </w:rPr>
      </w:pPr>
    </w:p>
    <w:p w:rsidR="00A27C57" w:rsidRDefault="00A27C57" w:rsidP="008162C0">
      <w:pPr>
        <w:spacing w:after="0"/>
        <w:ind w:firstLine="709"/>
        <w:jc w:val="both"/>
        <w:rPr>
          <w:rFonts w:ascii="Times New Roman" w:hAnsi="Times New Roman" w:cs="Times New Roman"/>
          <w:sz w:val="24"/>
          <w:szCs w:val="24"/>
        </w:rPr>
      </w:pPr>
    </w:p>
    <w:p w:rsidR="00A27C57" w:rsidRDefault="00A27C57" w:rsidP="008162C0">
      <w:pPr>
        <w:spacing w:after="0"/>
        <w:ind w:firstLine="709"/>
        <w:jc w:val="both"/>
        <w:rPr>
          <w:rFonts w:ascii="Times New Roman" w:hAnsi="Times New Roman" w:cs="Times New Roman"/>
          <w:sz w:val="24"/>
          <w:szCs w:val="24"/>
        </w:rPr>
      </w:pPr>
    </w:p>
    <w:p w:rsidR="00A27C57" w:rsidRDefault="00A27C57" w:rsidP="008162C0">
      <w:pPr>
        <w:spacing w:after="0"/>
        <w:ind w:firstLine="709"/>
        <w:jc w:val="both"/>
        <w:rPr>
          <w:rFonts w:ascii="Times New Roman" w:hAnsi="Times New Roman" w:cs="Times New Roman"/>
          <w:sz w:val="24"/>
          <w:szCs w:val="24"/>
        </w:rPr>
      </w:pPr>
    </w:p>
    <w:p w:rsidR="00A27C57" w:rsidRPr="004C0B67" w:rsidRDefault="00A27C57" w:rsidP="008162C0">
      <w:pPr>
        <w:spacing w:after="0"/>
        <w:ind w:firstLine="709"/>
        <w:jc w:val="both"/>
        <w:rPr>
          <w:rFonts w:ascii="Times New Roman" w:hAnsi="Times New Roman" w:cs="Times New Roman"/>
          <w:sz w:val="24"/>
          <w:szCs w:val="24"/>
        </w:rPr>
      </w:pPr>
    </w:p>
    <w:p w:rsidR="001121AA" w:rsidRPr="004C0B67" w:rsidRDefault="001121AA" w:rsidP="004C0B67">
      <w:pPr>
        <w:spacing w:after="0"/>
        <w:jc w:val="center"/>
        <w:rPr>
          <w:rFonts w:ascii="Times New Roman" w:hAnsi="Times New Roman" w:cs="Times New Roman"/>
          <w:b/>
          <w:sz w:val="24"/>
          <w:szCs w:val="24"/>
        </w:rPr>
      </w:pPr>
    </w:p>
    <w:p w:rsidR="00FF6569" w:rsidRDefault="00892213" w:rsidP="0071321F">
      <w:pPr>
        <w:pStyle w:val="Sraopastraipa"/>
        <w:numPr>
          <w:ilvl w:val="0"/>
          <w:numId w:val="1"/>
        </w:numPr>
        <w:tabs>
          <w:tab w:val="left" w:pos="709"/>
          <w:tab w:val="left" w:pos="1985"/>
        </w:tabs>
        <w:spacing w:after="0"/>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Administracinės naštos vertinimas ir mažinimas</w:t>
      </w:r>
    </w:p>
    <w:p w:rsidR="004F7805" w:rsidRDefault="004F7805" w:rsidP="004F7805">
      <w:pPr>
        <w:pStyle w:val="Sraopastraipa"/>
        <w:tabs>
          <w:tab w:val="left" w:pos="709"/>
        </w:tabs>
        <w:spacing w:after="0"/>
        <w:ind w:left="0"/>
        <w:rPr>
          <w:rFonts w:ascii="Times New Roman" w:hAnsi="Times New Roman" w:cs="Times New Roman"/>
          <w:b/>
          <w:sz w:val="28"/>
          <w:szCs w:val="28"/>
        </w:rPr>
      </w:pPr>
    </w:p>
    <w:p w:rsidR="006F5784" w:rsidRPr="007E259F" w:rsidRDefault="009C2821" w:rsidP="0071321F">
      <w:pPr>
        <w:pStyle w:val="Sraopastraipa"/>
        <w:numPr>
          <w:ilvl w:val="0"/>
          <w:numId w:val="10"/>
        </w:numPr>
        <w:tabs>
          <w:tab w:val="left" w:pos="709"/>
        </w:tabs>
        <w:spacing w:after="0"/>
        <w:ind w:left="0" w:firstLine="0"/>
        <w:jc w:val="center"/>
        <w:rPr>
          <w:rFonts w:ascii="Times New Roman" w:hAnsi="Times New Roman" w:cs="Times New Roman"/>
          <w:b/>
          <w:sz w:val="24"/>
          <w:szCs w:val="24"/>
        </w:rPr>
      </w:pPr>
      <w:r w:rsidRPr="007E259F">
        <w:rPr>
          <w:rFonts w:ascii="Times New Roman" w:hAnsi="Times New Roman" w:cs="Times New Roman"/>
          <w:b/>
          <w:sz w:val="26"/>
          <w:szCs w:val="26"/>
        </w:rPr>
        <w:t xml:space="preserve">Administracinės naštos mažinimo priemonių plano </w:t>
      </w:r>
      <w:r w:rsidR="00294771">
        <w:rPr>
          <w:rFonts w:ascii="Times New Roman" w:hAnsi="Times New Roman" w:cs="Times New Roman"/>
          <w:b/>
          <w:sz w:val="26"/>
          <w:szCs w:val="26"/>
        </w:rPr>
        <w:t>pa</w:t>
      </w:r>
      <w:r w:rsidRPr="007E259F">
        <w:rPr>
          <w:rFonts w:ascii="Times New Roman" w:hAnsi="Times New Roman" w:cs="Times New Roman"/>
          <w:b/>
          <w:sz w:val="26"/>
          <w:szCs w:val="26"/>
        </w:rPr>
        <w:t>rengimas</w:t>
      </w:r>
    </w:p>
    <w:p w:rsidR="007E259F" w:rsidRPr="007E259F" w:rsidRDefault="007E259F" w:rsidP="007E259F">
      <w:pPr>
        <w:pStyle w:val="Sraopastraipa"/>
        <w:tabs>
          <w:tab w:val="left" w:pos="709"/>
        </w:tabs>
        <w:spacing w:after="0"/>
        <w:ind w:left="0"/>
        <w:rPr>
          <w:rFonts w:ascii="Times New Roman" w:hAnsi="Times New Roman" w:cs="Times New Roman"/>
          <w:b/>
          <w:sz w:val="24"/>
          <w:szCs w:val="24"/>
        </w:rPr>
      </w:pPr>
    </w:p>
    <w:p w:rsidR="00946738" w:rsidRPr="004C0B67" w:rsidRDefault="00667C1A" w:rsidP="008162C0">
      <w:pPr>
        <w:spacing w:after="0"/>
        <w:ind w:firstLine="709"/>
        <w:jc w:val="both"/>
        <w:rPr>
          <w:rFonts w:ascii="Times New Roman" w:hAnsi="Times New Roman" w:cs="Times New Roman"/>
          <w:sz w:val="24"/>
          <w:szCs w:val="24"/>
        </w:rPr>
      </w:pPr>
      <w:r w:rsidRPr="004C0B67">
        <w:rPr>
          <w:rFonts w:ascii="Times New Roman" w:hAnsi="Times New Roman" w:cs="Times New Roman"/>
          <w:sz w:val="24"/>
          <w:szCs w:val="24"/>
        </w:rPr>
        <w:t xml:space="preserve">Įgyvendinant įstatymo 5 straipsnį, </w:t>
      </w:r>
      <w:r w:rsidR="005321F5">
        <w:rPr>
          <w:rFonts w:ascii="Times New Roman" w:hAnsi="Times New Roman" w:cs="Times New Roman"/>
          <w:sz w:val="24"/>
          <w:szCs w:val="24"/>
        </w:rPr>
        <w:t>įpareigojantį Vyriausybę tvirtinti</w:t>
      </w:r>
      <w:r w:rsidR="0018720D" w:rsidRPr="004C0B67">
        <w:rPr>
          <w:rFonts w:ascii="Times New Roman" w:hAnsi="Times New Roman" w:cs="Times New Roman"/>
          <w:sz w:val="24"/>
          <w:szCs w:val="24"/>
        </w:rPr>
        <w:t xml:space="preserve"> </w:t>
      </w:r>
      <w:r w:rsidR="00CD3CF6" w:rsidRPr="004C0B67">
        <w:rPr>
          <w:rFonts w:ascii="Times New Roman" w:hAnsi="Times New Roman" w:cs="Times New Roman"/>
          <w:sz w:val="24"/>
          <w:szCs w:val="24"/>
        </w:rPr>
        <w:t xml:space="preserve">dvejų metų </w:t>
      </w:r>
      <w:r w:rsidR="004B1791">
        <w:rPr>
          <w:rFonts w:ascii="Times New Roman" w:hAnsi="Times New Roman" w:cs="Times New Roman"/>
          <w:sz w:val="24"/>
          <w:szCs w:val="24"/>
        </w:rPr>
        <w:t xml:space="preserve">trukmės </w:t>
      </w:r>
      <w:r w:rsidR="00CD3CF6" w:rsidRPr="004C0B67">
        <w:rPr>
          <w:rFonts w:ascii="Times New Roman" w:hAnsi="Times New Roman" w:cs="Times New Roman"/>
          <w:sz w:val="24"/>
          <w:szCs w:val="24"/>
        </w:rPr>
        <w:t>administracinės naštos mažinim</w:t>
      </w:r>
      <w:r w:rsidR="005321F5">
        <w:rPr>
          <w:rFonts w:ascii="Times New Roman" w:hAnsi="Times New Roman" w:cs="Times New Roman"/>
          <w:sz w:val="24"/>
          <w:szCs w:val="24"/>
        </w:rPr>
        <w:t>o priemonių planą ir jį pateikti</w:t>
      </w:r>
      <w:r w:rsidR="00CD3CF6" w:rsidRPr="004C0B67">
        <w:rPr>
          <w:rFonts w:ascii="Times New Roman" w:hAnsi="Times New Roman" w:cs="Times New Roman"/>
          <w:sz w:val="24"/>
          <w:szCs w:val="24"/>
        </w:rPr>
        <w:t xml:space="preserve"> Lietuvos Resp</w:t>
      </w:r>
      <w:r w:rsidR="0018720D" w:rsidRPr="004C0B67">
        <w:rPr>
          <w:rFonts w:ascii="Times New Roman" w:hAnsi="Times New Roman" w:cs="Times New Roman"/>
          <w:sz w:val="24"/>
          <w:szCs w:val="24"/>
        </w:rPr>
        <w:t>ublikos Seimui</w:t>
      </w:r>
      <w:r w:rsidR="00F23CEF" w:rsidRPr="004C0B67">
        <w:rPr>
          <w:rFonts w:ascii="Times New Roman" w:hAnsi="Times New Roman" w:cs="Times New Roman"/>
          <w:sz w:val="24"/>
          <w:szCs w:val="24"/>
        </w:rPr>
        <w:t xml:space="preserve">, </w:t>
      </w:r>
      <w:r w:rsidR="005321F5">
        <w:rPr>
          <w:rFonts w:ascii="Times New Roman" w:hAnsi="Times New Roman" w:cs="Times New Roman"/>
          <w:sz w:val="24"/>
          <w:szCs w:val="24"/>
        </w:rPr>
        <w:t xml:space="preserve">parengtas ir </w:t>
      </w:r>
      <w:r w:rsidR="00F23CEF" w:rsidRPr="004C0B67">
        <w:rPr>
          <w:rFonts w:ascii="Times New Roman" w:hAnsi="Times New Roman" w:cs="Times New Roman"/>
          <w:sz w:val="24"/>
          <w:szCs w:val="24"/>
        </w:rPr>
        <w:t>Vyriausybei pateiktas Administracinės naštos mažinimo 20</w:t>
      </w:r>
      <w:r w:rsidR="00BB2839" w:rsidRPr="004C0B67">
        <w:rPr>
          <w:rFonts w:ascii="Times New Roman" w:hAnsi="Times New Roman" w:cs="Times New Roman"/>
          <w:sz w:val="24"/>
          <w:szCs w:val="24"/>
        </w:rPr>
        <w:t>14 – 2015 metais priemonių planas</w:t>
      </w:r>
      <w:r w:rsidR="007D4662" w:rsidRPr="004C0B67">
        <w:rPr>
          <w:rFonts w:ascii="Times New Roman" w:hAnsi="Times New Roman" w:cs="Times New Roman"/>
          <w:sz w:val="24"/>
          <w:szCs w:val="24"/>
        </w:rPr>
        <w:t xml:space="preserve"> </w:t>
      </w:r>
      <w:r w:rsidR="00F552F7" w:rsidRPr="004C0B67">
        <w:rPr>
          <w:rFonts w:ascii="Times New Roman" w:hAnsi="Times New Roman" w:cs="Times New Roman"/>
          <w:sz w:val="24"/>
          <w:szCs w:val="24"/>
        </w:rPr>
        <w:t>(toliau –</w:t>
      </w:r>
      <w:r w:rsidR="00E37A6A" w:rsidRPr="004C0B67">
        <w:rPr>
          <w:rFonts w:ascii="Times New Roman" w:hAnsi="Times New Roman" w:cs="Times New Roman"/>
          <w:sz w:val="24"/>
          <w:szCs w:val="24"/>
        </w:rPr>
        <w:t xml:space="preserve"> </w:t>
      </w:r>
      <w:r w:rsidR="00F5608B" w:rsidRPr="004C0B67">
        <w:rPr>
          <w:rFonts w:ascii="Times New Roman" w:hAnsi="Times New Roman" w:cs="Times New Roman"/>
          <w:sz w:val="24"/>
          <w:szCs w:val="24"/>
        </w:rPr>
        <w:t>P</w:t>
      </w:r>
      <w:r w:rsidR="00F552F7" w:rsidRPr="004C0B67">
        <w:rPr>
          <w:rFonts w:ascii="Times New Roman" w:hAnsi="Times New Roman" w:cs="Times New Roman"/>
          <w:sz w:val="24"/>
          <w:szCs w:val="24"/>
        </w:rPr>
        <w:t>riemonių planas)</w:t>
      </w:r>
      <w:r w:rsidR="003123B8" w:rsidRPr="004C0B67">
        <w:rPr>
          <w:rFonts w:ascii="Times New Roman" w:hAnsi="Times New Roman" w:cs="Times New Roman"/>
          <w:sz w:val="24"/>
          <w:szCs w:val="24"/>
        </w:rPr>
        <w:t xml:space="preserve">. </w:t>
      </w:r>
      <w:r w:rsidRPr="004C0B67">
        <w:rPr>
          <w:rFonts w:ascii="Times New Roman" w:hAnsi="Times New Roman" w:cs="Times New Roman"/>
          <w:sz w:val="24"/>
          <w:szCs w:val="24"/>
        </w:rPr>
        <w:t xml:space="preserve"> </w:t>
      </w:r>
    </w:p>
    <w:p w:rsidR="007D4662" w:rsidRPr="004C0B67" w:rsidRDefault="00E475B1" w:rsidP="008162C0">
      <w:pPr>
        <w:spacing w:after="0"/>
        <w:ind w:firstLine="709"/>
        <w:jc w:val="both"/>
        <w:rPr>
          <w:rFonts w:ascii="Times New Roman" w:hAnsi="Times New Roman" w:cs="Times New Roman"/>
          <w:sz w:val="24"/>
          <w:szCs w:val="24"/>
        </w:rPr>
      </w:pPr>
      <w:r>
        <w:rPr>
          <w:rFonts w:ascii="Times New Roman" w:hAnsi="Times New Roman" w:cs="Times New Roman"/>
          <w:sz w:val="24"/>
          <w:szCs w:val="24"/>
        </w:rPr>
        <w:t>Priem</w:t>
      </w:r>
      <w:r w:rsidR="00C108C3">
        <w:rPr>
          <w:rFonts w:ascii="Times New Roman" w:hAnsi="Times New Roman" w:cs="Times New Roman"/>
          <w:sz w:val="24"/>
          <w:szCs w:val="24"/>
        </w:rPr>
        <w:t xml:space="preserve">onių planas sudarytas įtraukiant </w:t>
      </w:r>
      <w:r w:rsidR="00F5608B" w:rsidRPr="004C0B67">
        <w:rPr>
          <w:rFonts w:ascii="Times New Roman" w:hAnsi="Times New Roman" w:cs="Times New Roman"/>
          <w:sz w:val="24"/>
          <w:szCs w:val="24"/>
        </w:rPr>
        <w:t>v</w:t>
      </w:r>
      <w:r w:rsidR="009C7D74">
        <w:rPr>
          <w:rFonts w:ascii="Times New Roman" w:hAnsi="Times New Roman" w:cs="Times New Roman"/>
          <w:sz w:val="24"/>
          <w:szCs w:val="24"/>
        </w:rPr>
        <w:t>alstybės institucijų</w:t>
      </w:r>
      <w:r>
        <w:rPr>
          <w:rFonts w:ascii="Times New Roman" w:hAnsi="Times New Roman" w:cs="Times New Roman"/>
          <w:sz w:val="24"/>
          <w:szCs w:val="24"/>
        </w:rPr>
        <w:t xml:space="preserve">, ūkio subjektų </w:t>
      </w:r>
      <w:r w:rsidR="00C108C3">
        <w:rPr>
          <w:rFonts w:ascii="Times New Roman" w:hAnsi="Times New Roman" w:cs="Times New Roman"/>
          <w:sz w:val="24"/>
          <w:szCs w:val="24"/>
        </w:rPr>
        <w:t>pateiktu</w:t>
      </w:r>
      <w:r>
        <w:rPr>
          <w:rFonts w:ascii="Times New Roman" w:hAnsi="Times New Roman" w:cs="Times New Roman"/>
          <w:sz w:val="24"/>
          <w:szCs w:val="24"/>
        </w:rPr>
        <w:t>s a</w:t>
      </w:r>
      <w:r w:rsidRPr="00E475B1">
        <w:rPr>
          <w:rFonts w:ascii="Times New Roman" w:hAnsi="Times New Roman" w:cs="Times New Roman"/>
          <w:sz w:val="24"/>
          <w:szCs w:val="24"/>
        </w:rPr>
        <w:t>dministracinės našt</w:t>
      </w:r>
      <w:r>
        <w:rPr>
          <w:rFonts w:ascii="Times New Roman" w:hAnsi="Times New Roman" w:cs="Times New Roman"/>
          <w:sz w:val="24"/>
          <w:szCs w:val="24"/>
        </w:rPr>
        <w:t>os mažinimo priemonių</w:t>
      </w:r>
      <w:r w:rsidR="00140C7C">
        <w:rPr>
          <w:rFonts w:ascii="Times New Roman" w:hAnsi="Times New Roman" w:cs="Times New Roman"/>
          <w:sz w:val="24"/>
          <w:szCs w:val="24"/>
        </w:rPr>
        <w:t xml:space="preserve"> pasiūlymu</w:t>
      </w:r>
      <w:r>
        <w:rPr>
          <w:rFonts w:ascii="Times New Roman" w:hAnsi="Times New Roman" w:cs="Times New Roman"/>
          <w:sz w:val="24"/>
          <w:szCs w:val="24"/>
        </w:rPr>
        <w:t xml:space="preserve">s. </w:t>
      </w:r>
      <w:r w:rsidR="007B50F9" w:rsidRPr="004C0B67">
        <w:rPr>
          <w:rFonts w:ascii="Times New Roman" w:hAnsi="Times New Roman" w:cs="Times New Roman"/>
          <w:sz w:val="24"/>
          <w:szCs w:val="24"/>
        </w:rPr>
        <w:t>Komisija įvertino</w:t>
      </w:r>
      <w:r w:rsidR="00F5608B" w:rsidRPr="004C0B67">
        <w:rPr>
          <w:rFonts w:ascii="Times New Roman" w:hAnsi="Times New Roman" w:cs="Times New Roman"/>
          <w:sz w:val="24"/>
          <w:szCs w:val="24"/>
        </w:rPr>
        <w:t xml:space="preserve"> </w:t>
      </w:r>
      <w:r w:rsidR="00F33131" w:rsidRPr="004C0B67">
        <w:rPr>
          <w:rFonts w:ascii="Times New Roman" w:hAnsi="Times New Roman" w:cs="Times New Roman"/>
          <w:sz w:val="24"/>
          <w:szCs w:val="24"/>
        </w:rPr>
        <w:t xml:space="preserve">valstybės institucijų </w:t>
      </w:r>
      <w:r w:rsidR="00083996">
        <w:rPr>
          <w:rFonts w:ascii="Times New Roman" w:hAnsi="Times New Roman" w:cs="Times New Roman"/>
          <w:sz w:val="24"/>
          <w:szCs w:val="24"/>
        </w:rPr>
        <w:t xml:space="preserve">ir ūkio subjektų </w:t>
      </w:r>
      <w:r w:rsidR="00A41ECF">
        <w:rPr>
          <w:rFonts w:ascii="Times New Roman" w:hAnsi="Times New Roman" w:cs="Times New Roman"/>
          <w:sz w:val="24"/>
          <w:szCs w:val="24"/>
        </w:rPr>
        <w:t>pateikta</w:t>
      </w:r>
      <w:r w:rsidR="00F5608B" w:rsidRPr="004C0B67">
        <w:rPr>
          <w:rFonts w:ascii="Times New Roman" w:hAnsi="Times New Roman" w:cs="Times New Roman"/>
          <w:sz w:val="24"/>
          <w:szCs w:val="24"/>
        </w:rPr>
        <w:t>s administracinės našto</w:t>
      </w:r>
      <w:r w:rsidR="007B50F9" w:rsidRPr="004C0B67">
        <w:rPr>
          <w:rFonts w:ascii="Times New Roman" w:hAnsi="Times New Roman" w:cs="Times New Roman"/>
          <w:sz w:val="24"/>
          <w:szCs w:val="24"/>
        </w:rPr>
        <w:t>s mažin</w:t>
      </w:r>
      <w:r w:rsidR="00083996">
        <w:rPr>
          <w:rFonts w:ascii="Times New Roman" w:hAnsi="Times New Roman" w:cs="Times New Roman"/>
          <w:sz w:val="24"/>
          <w:szCs w:val="24"/>
        </w:rPr>
        <w:t>imo priemones</w:t>
      </w:r>
      <w:r w:rsidR="00C108C3">
        <w:rPr>
          <w:rFonts w:ascii="Times New Roman" w:hAnsi="Times New Roman" w:cs="Times New Roman"/>
          <w:sz w:val="24"/>
          <w:szCs w:val="24"/>
        </w:rPr>
        <w:t xml:space="preserve"> ir </w:t>
      </w:r>
      <w:r w:rsidR="00F5608B" w:rsidRPr="004C0B67">
        <w:rPr>
          <w:rFonts w:ascii="Times New Roman" w:hAnsi="Times New Roman" w:cs="Times New Roman"/>
          <w:sz w:val="24"/>
          <w:szCs w:val="24"/>
        </w:rPr>
        <w:t>pateikė</w:t>
      </w:r>
      <w:r w:rsidR="00083996">
        <w:rPr>
          <w:rFonts w:ascii="Times New Roman" w:hAnsi="Times New Roman" w:cs="Times New Roman"/>
          <w:sz w:val="24"/>
          <w:szCs w:val="24"/>
        </w:rPr>
        <w:t xml:space="preserve"> papildomu</w:t>
      </w:r>
      <w:r w:rsidR="007B50F9" w:rsidRPr="004C0B67">
        <w:rPr>
          <w:rFonts w:ascii="Times New Roman" w:hAnsi="Times New Roman" w:cs="Times New Roman"/>
          <w:sz w:val="24"/>
          <w:szCs w:val="24"/>
        </w:rPr>
        <w:t>s administrac</w:t>
      </w:r>
      <w:r w:rsidR="0002452F" w:rsidRPr="004C0B67">
        <w:rPr>
          <w:rFonts w:ascii="Times New Roman" w:hAnsi="Times New Roman" w:cs="Times New Roman"/>
          <w:sz w:val="24"/>
          <w:szCs w:val="24"/>
        </w:rPr>
        <w:t xml:space="preserve">inės naštos mažinimo </w:t>
      </w:r>
      <w:r w:rsidR="00646668">
        <w:rPr>
          <w:rFonts w:ascii="Times New Roman" w:hAnsi="Times New Roman" w:cs="Times New Roman"/>
          <w:sz w:val="24"/>
          <w:szCs w:val="24"/>
        </w:rPr>
        <w:t>p</w:t>
      </w:r>
      <w:r w:rsidR="00083996">
        <w:rPr>
          <w:rFonts w:ascii="Times New Roman" w:hAnsi="Times New Roman" w:cs="Times New Roman"/>
          <w:sz w:val="24"/>
          <w:szCs w:val="24"/>
        </w:rPr>
        <w:t>asiūlymus</w:t>
      </w:r>
      <w:r w:rsidR="00A41ECF">
        <w:rPr>
          <w:rFonts w:ascii="Times New Roman" w:hAnsi="Times New Roman" w:cs="Times New Roman"/>
          <w:sz w:val="24"/>
          <w:szCs w:val="24"/>
        </w:rPr>
        <w:t>, sprendžiančius</w:t>
      </w:r>
      <w:r w:rsidR="009465D6">
        <w:rPr>
          <w:rFonts w:ascii="Times New Roman" w:hAnsi="Times New Roman" w:cs="Times New Roman"/>
          <w:sz w:val="24"/>
          <w:szCs w:val="24"/>
        </w:rPr>
        <w:t xml:space="preserve"> verslui aktualiausias problemas</w:t>
      </w:r>
      <w:r w:rsidR="00646668">
        <w:rPr>
          <w:rFonts w:ascii="Times New Roman" w:hAnsi="Times New Roman" w:cs="Times New Roman"/>
          <w:sz w:val="24"/>
          <w:szCs w:val="24"/>
        </w:rPr>
        <w:t xml:space="preserve">. </w:t>
      </w:r>
    </w:p>
    <w:p w:rsidR="007D4662" w:rsidRPr="004C0B67" w:rsidRDefault="00F67D3D" w:rsidP="008162C0">
      <w:pPr>
        <w:spacing w:after="0"/>
        <w:ind w:firstLine="709"/>
        <w:jc w:val="both"/>
        <w:rPr>
          <w:rFonts w:ascii="Times New Roman" w:hAnsi="Times New Roman" w:cs="Times New Roman"/>
          <w:sz w:val="24"/>
          <w:szCs w:val="24"/>
        </w:rPr>
      </w:pPr>
      <w:r>
        <w:rPr>
          <w:rFonts w:ascii="Times New Roman" w:hAnsi="Times New Roman" w:cs="Times New Roman"/>
          <w:sz w:val="24"/>
          <w:szCs w:val="24"/>
        </w:rPr>
        <w:t>Vyriausybė</w:t>
      </w:r>
      <w:r w:rsidR="00482727" w:rsidRPr="004C0B67">
        <w:rPr>
          <w:rFonts w:ascii="Times New Roman" w:hAnsi="Times New Roman" w:cs="Times New Roman"/>
          <w:sz w:val="24"/>
          <w:szCs w:val="24"/>
        </w:rPr>
        <w:t xml:space="preserve"> </w:t>
      </w:r>
      <w:r w:rsidR="007D4662" w:rsidRPr="004C0B67">
        <w:rPr>
          <w:rFonts w:ascii="Times New Roman" w:hAnsi="Times New Roman" w:cs="Times New Roman"/>
          <w:sz w:val="24"/>
          <w:szCs w:val="24"/>
        </w:rPr>
        <w:t xml:space="preserve">2014 m. liepos 2 d. nutarimu Nr. 630 </w:t>
      </w:r>
      <w:r>
        <w:rPr>
          <w:rFonts w:ascii="Times New Roman" w:hAnsi="Times New Roman" w:cs="Times New Roman"/>
          <w:sz w:val="24"/>
          <w:szCs w:val="24"/>
        </w:rPr>
        <w:t>patvirtino</w:t>
      </w:r>
      <w:r w:rsidR="00482727" w:rsidRPr="004C0B67">
        <w:rPr>
          <w:rFonts w:ascii="Times New Roman" w:hAnsi="Times New Roman" w:cs="Times New Roman"/>
          <w:sz w:val="24"/>
          <w:szCs w:val="24"/>
        </w:rPr>
        <w:t xml:space="preserve"> </w:t>
      </w:r>
      <w:r>
        <w:rPr>
          <w:rFonts w:ascii="Times New Roman" w:hAnsi="Times New Roman" w:cs="Times New Roman"/>
          <w:sz w:val="24"/>
          <w:szCs w:val="24"/>
        </w:rPr>
        <w:t>P</w:t>
      </w:r>
      <w:r w:rsidR="00482727" w:rsidRPr="004C0B67">
        <w:rPr>
          <w:rFonts w:ascii="Times New Roman" w:hAnsi="Times New Roman" w:cs="Times New Roman"/>
          <w:sz w:val="24"/>
          <w:szCs w:val="24"/>
        </w:rPr>
        <w:t>riemonių plan</w:t>
      </w:r>
      <w:r>
        <w:rPr>
          <w:rFonts w:ascii="Times New Roman" w:hAnsi="Times New Roman" w:cs="Times New Roman"/>
          <w:sz w:val="24"/>
          <w:szCs w:val="24"/>
        </w:rPr>
        <w:t>ą, apimantį</w:t>
      </w:r>
      <w:r w:rsidR="006306A6" w:rsidRPr="004C0B67">
        <w:rPr>
          <w:rFonts w:ascii="Times New Roman" w:hAnsi="Times New Roman" w:cs="Times New Roman"/>
          <w:sz w:val="24"/>
          <w:szCs w:val="24"/>
        </w:rPr>
        <w:t xml:space="preserve"> 92 </w:t>
      </w:r>
      <w:r>
        <w:rPr>
          <w:rFonts w:ascii="Times New Roman" w:hAnsi="Times New Roman" w:cs="Times New Roman"/>
          <w:sz w:val="24"/>
          <w:szCs w:val="24"/>
        </w:rPr>
        <w:t xml:space="preserve">administracinės naštos mažinimo </w:t>
      </w:r>
      <w:r w:rsidR="00F62635" w:rsidRPr="00F62635">
        <w:rPr>
          <w:rFonts w:ascii="Times New Roman" w:hAnsi="Times New Roman" w:cs="Times New Roman"/>
          <w:sz w:val="24"/>
          <w:szCs w:val="24"/>
        </w:rPr>
        <w:t>verslui</w:t>
      </w:r>
      <w:r w:rsidR="00F62635">
        <w:rPr>
          <w:rFonts w:ascii="Times New Roman" w:hAnsi="Times New Roman" w:cs="Times New Roman"/>
          <w:sz w:val="24"/>
          <w:szCs w:val="24"/>
        </w:rPr>
        <w:t xml:space="preserve"> ir fiziniams asmenims priemones įvairiose </w:t>
      </w:r>
      <w:r w:rsidR="00B264E8">
        <w:rPr>
          <w:rFonts w:ascii="Times New Roman" w:hAnsi="Times New Roman" w:cs="Times New Roman"/>
          <w:sz w:val="24"/>
          <w:szCs w:val="24"/>
        </w:rPr>
        <w:t xml:space="preserve">valstybės </w:t>
      </w:r>
      <w:r w:rsidR="00F62635">
        <w:rPr>
          <w:rFonts w:ascii="Times New Roman" w:hAnsi="Times New Roman" w:cs="Times New Roman"/>
          <w:sz w:val="24"/>
          <w:szCs w:val="24"/>
        </w:rPr>
        <w:t>veiklos srityse</w:t>
      </w:r>
      <w:r w:rsidR="00B264E8">
        <w:rPr>
          <w:rFonts w:ascii="Times New Roman" w:hAnsi="Times New Roman" w:cs="Times New Roman"/>
          <w:sz w:val="24"/>
          <w:szCs w:val="24"/>
        </w:rPr>
        <w:t xml:space="preserve"> (pavyzdžiui, </w:t>
      </w:r>
      <w:r w:rsidR="00FE733B">
        <w:rPr>
          <w:rFonts w:ascii="Times New Roman" w:hAnsi="Times New Roman" w:cs="Times New Roman"/>
          <w:sz w:val="24"/>
          <w:szCs w:val="24"/>
        </w:rPr>
        <w:t xml:space="preserve">mokesčių administravimo, energetikos, transporto, </w:t>
      </w:r>
      <w:r w:rsidR="00092632">
        <w:rPr>
          <w:rFonts w:ascii="Times New Roman" w:hAnsi="Times New Roman" w:cs="Times New Roman"/>
          <w:sz w:val="24"/>
          <w:szCs w:val="24"/>
        </w:rPr>
        <w:t xml:space="preserve">statistikos, dokumentų saugojimo, </w:t>
      </w:r>
      <w:r w:rsidR="00A177FB">
        <w:rPr>
          <w:rFonts w:ascii="Times New Roman" w:hAnsi="Times New Roman" w:cs="Times New Roman"/>
          <w:sz w:val="24"/>
          <w:szCs w:val="24"/>
        </w:rPr>
        <w:t>sveikatos apsaugos, aplinkos apsaugos srityse)</w:t>
      </w:r>
      <w:r w:rsidR="00F62635">
        <w:rPr>
          <w:rFonts w:ascii="Times New Roman" w:hAnsi="Times New Roman" w:cs="Times New Roman"/>
          <w:sz w:val="24"/>
          <w:szCs w:val="24"/>
        </w:rPr>
        <w:t>.</w:t>
      </w:r>
      <w:r w:rsidR="00B625BA" w:rsidRPr="004C0B67">
        <w:rPr>
          <w:rFonts w:ascii="Times New Roman" w:hAnsi="Times New Roman" w:cs="Times New Roman"/>
          <w:sz w:val="24"/>
          <w:szCs w:val="24"/>
        </w:rPr>
        <w:t xml:space="preserve"> </w:t>
      </w:r>
    </w:p>
    <w:p w:rsidR="00174029" w:rsidRDefault="00BE644D" w:rsidP="008162C0">
      <w:pPr>
        <w:spacing w:after="0"/>
        <w:ind w:firstLine="709"/>
        <w:jc w:val="both"/>
        <w:rPr>
          <w:rFonts w:ascii="Times New Roman" w:hAnsi="Times New Roman" w:cs="Times New Roman"/>
          <w:sz w:val="24"/>
          <w:szCs w:val="24"/>
        </w:rPr>
      </w:pPr>
      <w:r>
        <w:rPr>
          <w:rFonts w:ascii="Times New Roman" w:hAnsi="Times New Roman" w:cs="Times New Roman"/>
          <w:b/>
          <w:sz w:val="24"/>
          <w:szCs w:val="24"/>
        </w:rPr>
        <w:t>Vyriausybė pritarė ir į P</w:t>
      </w:r>
      <w:r w:rsidR="007C5F8A" w:rsidRPr="007C5F8A">
        <w:rPr>
          <w:rFonts w:ascii="Times New Roman" w:hAnsi="Times New Roman" w:cs="Times New Roman"/>
          <w:b/>
          <w:sz w:val="24"/>
          <w:szCs w:val="24"/>
        </w:rPr>
        <w:t>riemonių planą įtraukė</w:t>
      </w:r>
      <w:r w:rsidR="007C5F8A">
        <w:rPr>
          <w:rFonts w:ascii="Times New Roman" w:hAnsi="Times New Roman" w:cs="Times New Roman"/>
          <w:sz w:val="24"/>
          <w:szCs w:val="24"/>
        </w:rPr>
        <w:t xml:space="preserve"> </w:t>
      </w:r>
      <w:r w:rsidR="007C5F8A" w:rsidRPr="007C5F8A">
        <w:rPr>
          <w:rFonts w:ascii="Times New Roman" w:hAnsi="Times New Roman" w:cs="Times New Roman"/>
          <w:b/>
          <w:sz w:val="24"/>
          <w:szCs w:val="24"/>
        </w:rPr>
        <w:t xml:space="preserve">šias </w:t>
      </w:r>
      <w:r w:rsidR="0002452F" w:rsidRPr="007C5F8A">
        <w:rPr>
          <w:rFonts w:ascii="Times New Roman" w:hAnsi="Times New Roman" w:cs="Times New Roman"/>
          <w:b/>
          <w:sz w:val="24"/>
          <w:szCs w:val="24"/>
        </w:rPr>
        <w:t xml:space="preserve">Komisijos narių </w:t>
      </w:r>
      <w:r w:rsidR="007C5F8A" w:rsidRPr="007C5F8A">
        <w:rPr>
          <w:rFonts w:ascii="Times New Roman" w:hAnsi="Times New Roman" w:cs="Times New Roman"/>
          <w:b/>
          <w:sz w:val="24"/>
          <w:szCs w:val="24"/>
        </w:rPr>
        <w:t>inicijuotas priemones</w:t>
      </w:r>
      <w:r w:rsidR="007C5F8A">
        <w:rPr>
          <w:rFonts w:ascii="Times New Roman" w:hAnsi="Times New Roman" w:cs="Times New Roman"/>
          <w:sz w:val="24"/>
          <w:szCs w:val="24"/>
        </w:rPr>
        <w:t xml:space="preserve"> </w:t>
      </w:r>
      <w:r w:rsidR="000F6DAF" w:rsidRPr="004C0B67">
        <w:rPr>
          <w:rFonts w:ascii="Times New Roman" w:hAnsi="Times New Roman" w:cs="Times New Roman"/>
          <w:sz w:val="24"/>
          <w:szCs w:val="24"/>
        </w:rPr>
        <w:t>(</w:t>
      </w:r>
      <w:r w:rsidR="006306A6" w:rsidRPr="004C0B67">
        <w:rPr>
          <w:rFonts w:ascii="Times New Roman" w:hAnsi="Times New Roman" w:cs="Times New Roman"/>
          <w:sz w:val="24"/>
          <w:szCs w:val="24"/>
        </w:rPr>
        <w:t>Priemonių plano 81-92</w:t>
      </w:r>
      <w:r w:rsidR="00501374" w:rsidRPr="004C0B67">
        <w:rPr>
          <w:rFonts w:ascii="Times New Roman" w:hAnsi="Times New Roman" w:cs="Times New Roman"/>
          <w:sz w:val="24"/>
          <w:szCs w:val="24"/>
        </w:rPr>
        <w:t xml:space="preserve"> punktai, </w:t>
      </w:r>
      <w:r w:rsidR="000F6DAF" w:rsidRPr="004C0B67">
        <w:rPr>
          <w:rFonts w:ascii="Times New Roman" w:hAnsi="Times New Roman" w:cs="Times New Roman"/>
          <w:sz w:val="24"/>
          <w:szCs w:val="24"/>
        </w:rPr>
        <w:t xml:space="preserve">vykdymo terminas </w:t>
      </w:r>
      <w:r w:rsidR="00501374" w:rsidRPr="004C0B67">
        <w:rPr>
          <w:rFonts w:ascii="Times New Roman" w:hAnsi="Times New Roman" w:cs="Times New Roman"/>
          <w:sz w:val="24"/>
          <w:szCs w:val="24"/>
        </w:rPr>
        <w:t xml:space="preserve">– </w:t>
      </w:r>
      <w:r w:rsidR="000F6DAF" w:rsidRPr="004C0B67">
        <w:rPr>
          <w:rFonts w:ascii="Times New Roman" w:hAnsi="Times New Roman" w:cs="Times New Roman"/>
          <w:sz w:val="24"/>
          <w:szCs w:val="24"/>
        </w:rPr>
        <w:t>2015 metų IV ketvirtis)</w:t>
      </w:r>
      <w:r w:rsidR="000C12F7" w:rsidRPr="004C0B67">
        <w:rPr>
          <w:rFonts w:ascii="Times New Roman" w:hAnsi="Times New Roman" w:cs="Times New Roman"/>
          <w:sz w:val="24"/>
          <w:szCs w:val="24"/>
        </w:rPr>
        <w:t>:</w:t>
      </w:r>
    </w:p>
    <w:p w:rsidR="00E31EC5" w:rsidRPr="004C0B67" w:rsidRDefault="00E31EC5" w:rsidP="002556FE">
      <w:pPr>
        <w:spacing w:after="0"/>
        <w:ind w:firstLine="709"/>
        <w:jc w:val="both"/>
        <w:rPr>
          <w:rFonts w:ascii="Times New Roman" w:hAnsi="Times New Roman" w:cs="Times New Roman"/>
          <w:sz w:val="24"/>
          <w:szCs w:val="24"/>
        </w:rPr>
      </w:pPr>
    </w:p>
    <w:tbl>
      <w:tblPr>
        <w:tblW w:w="9923" w:type="dxa"/>
        <w:tblInd w:w="-34" w:type="dxa"/>
        <w:tblLayout w:type="fixed"/>
        <w:tblLook w:val="0000" w:firstRow="0" w:lastRow="0" w:firstColumn="0" w:lastColumn="0" w:noHBand="0" w:noVBand="0"/>
      </w:tblPr>
      <w:tblGrid>
        <w:gridCol w:w="568"/>
        <w:gridCol w:w="7654"/>
        <w:gridCol w:w="1701"/>
      </w:tblGrid>
      <w:tr w:rsidR="000F6DAF" w:rsidRPr="004C0B67" w:rsidTr="00FE75A4">
        <w:trPr>
          <w:trHeight w:val="23"/>
        </w:trPr>
        <w:tc>
          <w:tcPr>
            <w:tcW w:w="568" w:type="dxa"/>
            <w:tcBorders>
              <w:top w:val="single" w:sz="4" w:space="0" w:color="000000"/>
              <w:left w:val="single" w:sz="4" w:space="0" w:color="000000"/>
              <w:bottom w:val="single" w:sz="4" w:space="0" w:color="000000"/>
            </w:tcBorders>
            <w:shd w:val="clear" w:color="auto" w:fill="auto"/>
          </w:tcPr>
          <w:p w:rsidR="000F6DAF" w:rsidRPr="004C0B67" w:rsidRDefault="000F6DAF" w:rsidP="00E31EC5">
            <w:pPr>
              <w:spacing w:after="0" w:line="240" w:lineRule="auto"/>
              <w:jc w:val="center"/>
              <w:rPr>
                <w:rFonts w:ascii="Times New Roman" w:eastAsia="Times New Roman" w:hAnsi="Times New Roman" w:cs="Times New Roman"/>
                <w:b/>
                <w:color w:val="000000"/>
                <w:sz w:val="24"/>
                <w:szCs w:val="24"/>
                <w:lang w:eastAsia="lt-LT"/>
              </w:rPr>
            </w:pPr>
            <w:r w:rsidRPr="004C0B67">
              <w:rPr>
                <w:rFonts w:ascii="Times New Roman" w:eastAsia="Times New Roman" w:hAnsi="Times New Roman" w:cs="Times New Roman"/>
                <w:b/>
                <w:color w:val="000000"/>
                <w:sz w:val="24"/>
                <w:szCs w:val="24"/>
                <w:lang w:eastAsia="lt-LT"/>
              </w:rPr>
              <w:t>Nr.</w:t>
            </w:r>
          </w:p>
        </w:tc>
        <w:tc>
          <w:tcPr>
            <w:tcW w:w="7654" w:type="dxa"/>
            <w:tcBorders>
              <w:top w:val="single" w:sz="4" w:space="0" w:color="000000"/>
              <w:left w:val="single" w:sz="4" w:space="0" w:color="000000"/>
              <w:bottom w:val="single" w:sz="4" w:space="0" w:color="000000"/>
            </w:tcBorders>
            <w:shd w:val="clear" w:color="auto" w:fill="auto"/>
          </w:tcPr>
          <w:p w:rsidR="000F6DAF" w:rsidRPr="004C0B67" w:rsidRDefault="000F6DAF" w:rsidP="00E31EC5">
            <w:pPr>
              <w:spacing w:after="0" w:line="240" w:lineRule="auto"/>
              <w:jc w:val="center"/>
              <w:rPr>
                <w:rFonts w:ascii="Times New Roman" w:eastAsia="Times New Roman" w:hAnsi="Times New Roman" w:cs="Times New Roman"/>
                <w:b/>
                <w:color w:val="000000"/>
                <w:sz w:val="24"/>
                <w:szCs w:val="24"/>
                <w:lang w:eastAsia="lt-LT"/>
              </w:rPr>
            </w:pPr>
            <w:r w:rsidRPr="004C0B67">
              <w:rPr>
                <w:rFonts w:ascii="Times New Roman" w:eastAsia="Times New Roman" w:hAnsi="Times New Roman" w:cs="Times New Roman"/>
                <w:b/>
                <w:color w:val="000000"/>
                <w:sz w:val="24"/>
                <w:szCs w:val="24"/>
                <w:lang w:eastAsia="lt-LT"/>
              </w:rPr>
              <w:t>Priemonės pavadinimas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DAF" w:rsidRPr="004C0B67" w:rsidRDefault="000F6DAF" w:rsidP="00E31EC5">
            <w:pPr>
              <w:spacing w:after="0" w:line="240" w:lineRule="auto"/>
              <w:jc w:val="center"/>
              <w:rPr>
                <w:rFonts w:ascii="Times New Roman" w:eastAsia="Times New Roman" w:hAnsi="Times New Roman" w:cs="Times New Roman"/>
                <w:b/>
                <w:color w:val="000000"/>
                <w:sz w:val="24"/>
                <w:szCs w:val="24"/>
                <w:lang w:eastAsia="lt-LT"/>
              </w:rPr>
            </w:pPr>
            <w:r w:rsidRPr="004C0B67">
              <w:rPr>
                <w:rFonts w:ascii="Times New Roman" w:eastAsia="Times New Roman" w:hAnsi="Times New Roman" w:cs="Times New Roman"/>
                <w:b/>
                <w:color w:val="000000"/>
                <w:sz w:val="24"/>
                <w:szCs w:val="24"/>
                <w:lang w:eastAsia="lt-LT"/>
              </w:rPr>
              <w:t>Atsakingi vykdytojai</w:t>
            </w:r>
          </w:p>
        </w:tc>
      </w:tr>
      <w:tr w:rsidR="000F6DAF" w:rsidRPr="004C0B67" w:rsidTr="00FE75A4">
        <w:trPr>
          <w:trHeight w:val="23"/>
        </w:trPr>
        <w:tc>
          <w:tcPr>
            <w:tcW w:w="568"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spacing w:after="0" w:line="240" w:lineRule="auto"/>
              <w:jc w:val="center"/>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1.</w:t>
            </w:r>
          </w:p>
        </w:tc>
        <w:tc>
          <w:tcPr>
            <w:tcW w:w="7654"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spacing w:after="0" w:line="240" w:lineRule="auto"/>
              <w:jc w:val="both"/>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Pakeisti Informacijos apie darbuotojų saugos būklę ir darbo vietų atitiktį darbuotojų saugos ir sveikatos norminių teisės aktų reikalavimams teikimo (deklaravimo) Valstybinei darbo inspekcijai tvarkos aprašo, patvirtinto vyriausiojo valstybinio darbo inspektoriaus 2013 m. rugsėjo 11 d. įsakymu Nr. V-356 „Dėl informacijos apie darbuotojų saugos būklę ir darbo vietų atitiktį darbuotojų saugos ir sveikatos norminių teisės aktų reikalavimams teikimo (deklaravimo) Valstybinei darbo inspekcijai“, 3 punktą ir nustatyti, kad šis aprašas neprivalomas įmonėms, kuriose dirba iki 3 ar 5 asmenų, taip pat savarankiškai dirbantiems fiziniams asmenims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DAF" w:rsidRPr="004C0B67" w:rsidRDefault="000F6DAF" w:rsidP="004C0B67">
            <w:pPr>
              <w:spacing w:after="0" w:line="240" w:lineRule="auto"/>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Valstybinė darbo inspekcija</w:t>
            </w:r>
          </w:p>
        </w:tc>
      </w:tr>
      <w:tr w:rsidR="000F6DAF" w:rsidRPr="004C0B67" w:rsidTr="00FE75A4">
        <w:trPr>
          <w:trHeight w:val="23"/>
        </w:trPr>
        <w:tc>
          <w:tcPr>
            <w:tcW w:w="568"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spacing w:after="0" w:line="240" w:lineRule="auto"/>
              <w:jc w:val="center"/>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2.</w:t>
            </w:r>
          </w:p>
        </w:tc>
        <w:tc>
          <w:tcPr>
            <w:tcW w:w="7654"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spacing w:after="0" w:line="240" w:lineRule="auto"/>
              <w:jc w:val="both"/>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Peržiūrėti statistinių ataskaitų formas ir jose palikti tik tuos rodiklius, kurių ūkio subjektai neteikia Valstybinio socialinio draudimo fondo valdybai prie Socialinės apsaugos ir darbo ministerijos, Valstybinei mokesčių inspekcijai ir Registrų centrui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DAF" w:rsidRPr="004C0B67" w:rsidRDefault="000F6DAF" w:rsidP="004C0B67">
            <w:pPr>
              <w:spacing w:after="0" w:line="240" w:lineRule="auto"/>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Lietuvos statistikos departamentas,</w:t>
            </w:r>
          </w:p>
          <w:p w:rsidR="000F6DAF" w:rsidRPr="004C0B67" w:rsidRDefault="000F6DAF" w:rsidP="004C0B67">
            <w:pPr>
              <w:spacing w:after="0" w:line="240" w:lineRule="auto"/>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Finansų ministerija,</w:t>
            </w:r>
          </w:p>
          <w:p w:rsidR="000F6DAF" w:rsidRPr="004C0B67" w:rsidRDefault="000F6DAF" w:rsidP="004C0B67">
            <w:pPr>
              <w:spacing w:after="0" w:line="240" w:lineRule="auto"/>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Valstybinė mokesčių inspekcija</w:t>
            </w:r>
          </w:p>
        </w:tc>
      </w:tr>
      <w:tr w:rsidR="000F6DAF" w:rsidRPr="004C0B67" w:rsidTr="00FE75A4">
        <w:trPr>
          <w:trHeight w:val="23"/>
        </w:trPr>
        <w:tc>
          <w:tcPr>
            <w:tcW w:w="568"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keepNext/>
              <w:keepLines/>
              <w:spacing w:after="0" w:line="240" w:lineRule="auto"/>
              <w:jc w:val="center"/>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lastRenderedPageBreak/>
              <w:t>3.</w:t>
            </w:r>
          </w:p>
        </w:tc>
        <w:tc>
          <w:tcPr>
            <w:tcW w:w="7654"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keepNext/>
              <w:keepLines/>
              <w:spacing w:after="0" w:line="240" w:lineRule="auto"/>
              <w:jc w:val="both"/>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Pakeisti Gyventojams išmokėtų išmokų, pagal mokesčio mokėjimo tvarką priskiriamų B klasės pajamoms, pažymos FR0471 formos užpildymo ir pateikimo taisykles, patvirtintas Valstybinės mokesčių inspekcijos viršininko 2003 m. rugpjūčio 29 d. įsakymu Nr. V-238 „Dėl Gyventojams išmokėtų išmokų, pagal mokesčio mokėjimo tvarką priskiriamų B klasės pajamoms, pažymos FR0471 formos, jos užpildymo ir pateikimo taisyklių patvirtinimo“, ir nustatyti, kad būtų deklaruojamos tik tos išmokos pridėtinės vertės mokesčio mokėtojams, kurios apmokestinamos pagal pinigų gavimo principą. Išmokos, apmokestinamos kaupimo būdu, būtų deklaruojamos pateikiant duomenis taikant kaupimo, o ne pinigų mokėjimo principą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DAF" w:rsidRPr="004C0B67" w:rsidRDefault="000F6DAF" w:rsidP="004C0B67">
            <w:pPr>
              <w:keepNext/>
              <w:keepLines/>
              <w:spacing w:after="0" w:line="240" w:lineRule="auto"/>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Valstybinė mokesčių inspekcija</w:t>
            </w:r>
          </w:p>
        </w:tc>
      </w:tr>
      <w:tr w:rsidR="000F6DAF" w:rsidRPr="004C0B67" w:rsidTr="00FE75A4">
        <w:trPr>
          <w:trHeight w:val="23"/>
        </w:trPr>
        <w:tc>
          <w:tcPr>
            <w:tcW w:w="568"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keepNext/>
              <w:keepLines/>
              <w:spacing w:after="0" w:line="240" w:lineRule="auto"/>
              <w:jc w:val="center"/>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4.</w:t>
            </w:r>
          </w:p>
        </w:tc>
        <w:tc>
          <w:tcPr>
            <w:tcW w:w="7654"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keepNext/>
              <w:keepLines/>
              <w:spacing w:after="0" w:line="240" w:lineRule="auto"/>
              <w:jc w:val="both"/>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Suderinti Registrų centro ir Viešųjų pirkimų tarnybos programinės įrangos reikalavimus, kad būtų galima naudotis abiejų institucijų paslaugomis, teikiamomis ta pačia JAVA programinės įrangos versija, ir išvengti esamo apsunkinimo, kai norint naudotis paslaugomis reikia ištrinti naujesnės versijos programinę įrangą ir įdiegti senesnės versijos programinę įrangą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DAF" w:rsidRPr="004C0B67" w:rsidRDefault="000F6DAF" w:rsidP="004C0B67">
            <w:pPr>
              <w:keepNext/>
              <w:keepLines/>
              <w:spacing w:after="0" w:line="240" w:lineRule="auto"/>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Viešųjų pirkimų tarnyba,</w:t>
            </w:r>
          </w:p>
          <w:p w:rsidR="000F6DAF" w:rsidRPr="004C0B67" w:rsidRDefault="000F6DAF" w:rsidP="004C0B67">
            <w:pPr>
              <w:keepNext/>
              <w:keepLines/>
              <w:spacing w:after="0" w:line="240" w:lineRule="auto"/>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Registrų centras</w:t>
            </w:r>
          </w:p>
        </w:tc>
      </w:tr>
      <w:tr w:rsidR="000F6DAF" w:rsidRPr="004C0B67" w:rsidTr="00FE75A4">
        <w:trPr>
          <w:trHeight w:val="23"/>
        </w:trPr>
        <w:tc>
          <w:tcPr>
            <w:tcW w:w="568"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spacing w:after="0" w:line="240" w:lineRule="auto"/>
              <w:jc w:val="center"/>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5.</w:t>
            </w:r>
          </w:p>
        </w:tc>
        <w:tc>
          <w:tcPr>
            <w:tcW w:w="7654"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spacing w:after="0" w:line="240" w:lineRule="auto"/>
              <w:jc w:val="both"/>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Pakeisti Mokesčio už aplinkos teršimą iš stacionarių taršos šaltinių apskaičiavimo ir mokėjimo tvarkos aprašą, patvirtintą aplinkos ministro ir finansų ministro 2008 m. liepos 9 d. įsakymu Nr. D1-370/1K-230 „Dėl mokesčio už aplinkos teršimą apskaičiavimo ir mokėjimo tvarkos aprašų patvirtinimo“, – panaikinti reikalavimą ūkio subjektams teikiamoje Valstybinei mokesčių inspekcijai Mokesčio už aplinkos teršimą iš stacionarių taršos šaltinių deklaracijoje nurodyti kiekviename objekte esančio taršos šaltinio išmetamą teršalų kiekį (užtektų nurodyti ūkinės veiklos metu nustatytą bendrą faktinį visame objekte išmetamų teršalų kiekį ir pagal šį kiekį apskaičiuoti mokestį) ir įpareigoti Aplinkos ministerijos aplinkos apsaugos departamentus teikti šiuos duomenis Valstybinei mokesčių inspekcijai.</w:t>
            </w:r>
          </w:p>
          <w:p w:rsidR="000F6DAF" w:rsidRPr="004C0B67" w:rsidRDefault="000F6DAF" w:rsidP="004C0B67">
            <w:pPr>
              <w:tabs>
                <w:tab w:val="left" w:pos="8887"/>
                <w:tab w:val="left" w:pos="9267"/>
              </w:tabs>
              <w:spacing w:after="0" w:line="240" w:lineRule="auto"/>
              <w:jc w:val="both"/>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pacing w:val="-2"/>
                <w:sz w:val="24"/>
                <w:szCs w:val="24"/>
                <w:lang w:eastAsia="lt-LT"/>
              </w:rPr>
              <w:t>Pakeisti Mokesčio už aplinkos teršimą iš mobilių taršos šaltinių deklaracijos FR0521 formos ir Mokesčio už aplinkos teršimą iš stacionarių taršos šaltinių deklaracijos FR0522 formos pildymo taisykles, patvirtintas Valstybinės mokesčių inspekcijos viršininko ir aplinkos ministro 2008 m. gruodžio 8 d. įsakymu Nr. VA-61/D1-</w:t>
            </w:r>
            <w:r w:rsidRPr="004C0B67">
              <w:rPr>
                <w:rFonts w:ascii="Times New Roman" w:eastAsia="Times New Roman" w:hAnsi="Times New Roman" w:cs="Times New Roman"/>
                <w:color w:val="000000"/>
                <w:sz w:val="24"/>
                <w:szCs w:val="24"/>
                <w:lang w:eastAsia="lt-LT"/>
              </w:rPr>
              <w:t>658</w:t>
            </w:r>
            <w:r w:rsidRPr="004C0B67">
              <w:rPr>
                <w:rFonts w:ascii="Times New Roman" w:eastAsia="Times New Roman" w:hAnsi="Times New Roman" w:cs="Times New Roman"/>
                <w:sz w:val="24"/>
                <w:szCs w:val="24"/>
                <w:lang w:eastAsia="lt-LT"/>
              </w:rPr>
              <w:t xml:space="preserve"> „</w:t>
            </w:r>
            <w:r w:rsidRPr="004C0B67">
              <w:rPr>
                <w:rFonts w:ascii="Times New Roman" w:eastAsia="Times New Roman" w:hAnsi="Times New Roman" w:cs="Times New Roman"/>
                <w:color w:val="000000"/>
                <w:sz w:val="24"/>
                <w:szCs w:val="24"/>
                <w:lang w:eastAsia="lt-LT"/>
              </w:rPr>
              <w:t>Dėl mokesčio už aplinkos teršimą deklaracijų FR0521, FR0522, FR0523 ir FR0524 formų ir jų pildymo taisyklių patvirtinimo“, – panaikinti šių taisyklių 19.10 papunktį (aktuali informacija būtų teikiama pagal šių taisyklių 19.13 papunktį) ir nustatyti šių taisyklių 19.15 papunktyje pareigą teikti informaciją tik apie ūkinės veiklos metu nustatytą bendrą faktinį visame objekte išmetamų teršalų kiekį</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DAF" w:rsidRPr="004C0B67" w:rsidRDefault="000F6DAF" w:rsidP="004C0B67">
            <w:pPr>
              <w:spacing w:after="0" w:line="240" w:lineRule="auto"/>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Aplinkos ministerija,</w:t>
            </w:r>
          </w:p>
          <w:p w:rsidR="000F6DAF" w:rsidRPr="004C0B67" w:rsidRDefault="000F6DAF" w:rsidP="004C0B67">
            <w:pPr>
              <w:spacing w:after="0" w:line="240" w:lineRule="auto"/>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Finansų ministerija,</w:t>
            </w:r>
          </w:p>
          <w:p w:rsidR="000F6DAF" w:rsidRPr="004C0B67" w:rsidRDefault="000F6DAF" w:rsidP="004C0B67">
            <w:pPr>
              <w:spacing w:after="0" w:line="240" w:lineRule="auto"/>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 xml:space="preserve">Valstybinė mokesčių inspekcija </w:t>
            </w:r>
          </w:p>
        </w:tc>
      </w:tr>
      <w:tr w:rsidR="000F6DAF" w:rsidRPr="004C0B67" w:rsidTr="00FE75A4">
        <w:trPr>
          <w:trHeight w:val="23"/>
        </w:trPr>
        <w:tc>
          <w:tcPr>
            <w:tcW w:w="568"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spacing w:after="0" w:line="240" w:lineRule="auto"/>
              <w:jc w:val="center"/>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6.</w:t>
            </w:r>
          </w:p>
        </w:tc>
        <w:tc>
          <w:tcPr>
            <w:tcW w:w="7654"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spacing w:after="0" w:line="240" w:lineRule="auto"/>
              <w:jc w:val="both"/>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Pakeisti Atliekų susidarymo ir tvarkymo apskaitos ir ataskaitų teikimo taisykles, patvirtintas aplinkos ministro 2011 m. gegužės 3 d. įsakymu Nr. D1-367 „Dėl Atliekų susidarymo ir tvarkymo apskaitos ir ataskaitų teikimo taisyklių patvirtinimo“, – atsisakyti prievolės vykdyti atliekų tvarkymo apskaitą pildant iš anksto nustatytą formą (atliekų tvarkymo apskaitos žurnalą), t. y. leisti ūkio subjektams vykdyti atliekų tvarkymo apskaitą savo pasirinkta forma, šiose taisyklėse nustatant tik būtinus rekvizitus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DAF" w:rsidRPr="004C0B67" w:rsidRDefault="000F6DAF" w:rsidP="004C0B67">
            <w:pPr>
              <w:spacing w:after="0" w:line="240" w:lineRule="auto"/>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Aplinkos ministerija</w:t>
            </w:r>
          </w:p>
        </w:tc>
      </w:tr>
      <w:tr w:rsidR="000F6DAF" w:rsidRPr="004C0B67" w:rsidTr="00FE75A4">
        <w:trPr>
          <w:trHeight w:val="23"/>
        </w:trPr>
        <w:tc>
          <w:tcPr>
            <w:tcW w:w="568"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keepNext/>
              <w:keepLines/>
              <w:spacing w:after="0" w:line="240" w:lineRule="auto"/>
              <w:jc w:val="center"/>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lastRenderedPageBreak/>
              <w:t>7.</w:t>
            </w:r>
          </w:p>
        </w:tc>
        <w:tc>
          <w:tcPr>
            <w:tcW w:w="7654"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keepNext/>
              <w:keepLines/>
              <w:tabs>
                <w:tab w:val="left" w:pos="3876"/>
                <w:tab w:val="left" w:pos="5223"/>
                <w:tab w:val="left" w:pos="9244"/>
              </w:tabs>
              <w:spacing w:after="0" w:line="240" w:lineRule="auto"/>
              <w:jc w:val="both"/>
              <w:rPr>
                <w:rFonts w:ascii="Times New Roman" w:eastAsia="Times New Roman" w:hAnsi="Times New Roman" w:cs="Times New Roman"/>
                <w:iCs/>
                <w:color w:val="000000"/>
                <w:sz w:val="24"/>
                <w:szCs w:val="24"/>
                <w:lang w:eastAsia="lt-LT"/>
              </w:rPr>
            </w:pPr>
            <w:r w:rsidRPr="004C0B67">
              <w:rPr>
                <w:rFonts w:ascii="Times New Roman" w:eastAsia="Times New Roman" w:hAnsi="Times New Roman" w:cs="Times New Roman"/>
                <w:iCs/>
                <w:color w:val="000000"/>
                <w:sz w:val="24"/>
                <w:szCs w:val="24"/>
                <w:lang w:eastAsia="lt-LT"/>
              </w:rPr>
              <w:t>Pakeisti Savivaldybės organizuojamą komunalinių atliekų tvarkymo sistemą papildančių atliekų surinkimo sistemų diegimo sąlygų derinimo su savivaldybėmis taisykles, patvirtintas aplinkos ministro 2006 m. gegužės 16 d. įsakymu Nr. D1-232 „Dėl Savivaldybės organizuojamą komunalinių atliekų tvarkymo sistemą papildančių atliekų surinkimo sistemų diegimo sąlygų derinimo su savivaldybėmis taisyklių patvirtinimo“, ir numatyti, kad, sutarties tarp diegėjo ir savivaldybės galiojimo laikotarpiu pasikeitus papildančios atliekų surinkimo sistemos operatoriui, diegėjas per 7 dienas raštu praneša savivaldybei apie naująjį operatorių, ir tokiu atveju diegimo sąlygos iš naujo nederinamos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DAF" w:rsidRPr="004C0B67" w:rsidRDefault="000F6DAF" w:rsidP="004C0B67">
            <w:pPr>
              <w:keepNext/>
              <w:keepLines/>
              <w:spacing w:after="0" w:line="240" w:lineRule="auto"/>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Aplinkos ministerija</w:t>
            </w:r>
          </w:p>
        </w:tc>
      </w:tr>
      <w:tr w:rsidR="000F6DAF" w:rsidRPr="004C0B67" w:rsidTr="00FE75A4">
        <w:trPr>
          <w:trHeight w:val="23"/>
        </w:trPr>
        <w:tc>
          <w:tcPr>
            <w:tcW w:w="568"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spacing w:after="0" w:line="240" w:lineRule="auto"/>
              <w:jc w:val="center"/>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8.</w:t>
            </w:r>
          </w:p>
        </w:tc>
        <w:tc>
          <w:tcPr>
            <w:tcW w:w="7654"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spacing w:after="0" w:line="240" w:lineRule="auto"/>
              <w:jc w:val="both"/>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Pripažinti netekusiu galios Lietuvos statistikos departamento generalinio direktoriaus 2011 m. rugpjūčio 2 d. įsakymą Nr. DĮ-151 „Dėl Laisvų darbo vietų statistinės ataskaitos LDV-02 (metinės) formos patvirtinimo“ – atsisakyti reikalavimo pateikti duomenis, kurie keičiasi kiekvieną dieną ir neatskleidžia realios situacijos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DAF" w:rsidRPr="004C0B67" w:rsidRDefault="000F6DAF" w:rsidP="004C0B67">
            <w:pPr>
              <w:spacing w:after="0" w:line="240" w:lineRule="auto"/>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Lietuvos statistikos departamentas</w:t>
            </w:r>
          </w:p>
          <w:p w:rsidR="000F6DAF" w:rsidRPr="004C0B67" w:rsidRDefault="000F6DAF" w:rsidP="004C0B67">
            <w:pPr>
              <w:spacing w:after="0" w:line="240" w:lineRule="auto"/>
              <w:rPr>
                <w:rFonts w:ascii="Times New Roman" w:eastAsia="Times New Roman" w:hAnsi="Times New Roman" w:cs="Times New Roman"/>
                <w:color w:val="000000"/>
                <w:sz w:val="24"/>
                <w:szCs w:val="24"/>
                <w:lang w:eastAsia="lt-LT"/>
              </w:rPr>
            </w:pPr>
          </w:p>
        </w:tc>
      </w:tr>
      <w:tr w:rsidR="000F6DAF" w:rsidRPr="004C0B67" w:rsidTr="00FE75A4">
        <w:trPr>
          <w:trHeight w:val="23"/>
        </w:trPr>
        <w:tc>
          <w:tcPr>
            <w:tcW w:w="568"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keepNext/>
              <w:keepLines/>
              <w:spacing w:after="0" w:line="240" w:lineRule="auto"/>
              <w:jc w:val="center"/>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9.</w:t>
            </w:r>
          </w:p>
        </w:tc>
        <w:tc>
          <w:tcPr>
            <w:tcW w:w="7654"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keepNext/>
              <w:keepLines/>
              <w:spacing w:after="0" w:line="240" w:lineRule="auto"/>
              <w:jc w:val="both"/>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Pakeisti Įmonių, įstaigų ir organizacijų vadovų priešgaisrinės saugos mokymo programos, patvirtintos Priešgaisrinės apsaugos ir gelbėjimo departamento prie Vidaus reikalų ministerijos (toliau – Priešgaisrinės apsaugos ir gelbėjimo departamentas) direktoriaus 2003 m. birželio 20 d. įsakymu Nr. 110 „Dėl Įmonių, įstaigų ir organizacijų vadovų priešgaisrinės saugos mokymo programos patvirtinimo“, 4 punktą – nustatyti, kad priešgaisrinės saugos pažymėjimai yra neterminuoti, ir atsisakyti reikalavimo įmonių vadovams kas 5 metus išklausyti mokymų kursą ir išlaikyti baigiamąjį egzaminą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DAF" w:rsidRPr="004C0B67" w:rsidRDefault="000F6DAF" w:rsidP="004C0B67">
            <w:pPr>
              <w:keepNext/>
              <w:keepLines/>
              <w:spacing w:after="0" w:line="240" w:lineRule="auto"/>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Priešgaisrinės apsaugos ir gelbėjimo departamentas</w:t>
            </w:r>
          </w:p>
        </w:tc>
      </w:tr>
      <w:tr w:rsidR="000F6DAF" w:rsidRPr="004C0B67" w:rsidTr="00FE75A4">
        <w:trPr>
          <w:trHeight w:val="23"/>
        </w:trPr>
        <w:tc>
          <w:tcPr>
            <w:tcW w:w="568" w:type="dxa"/>
            <w:tcBorders>
              <w:top w:val="single" w:sz="4" w:space="0" w:color="000000"/>
              <w:left w:val="single" w:sz="4" w:space="0" w:color="000000"/>
              <w:bottom w:val="single" w:sz="4" w:space="0" w:color="000000"/>
            </w:tcBorders>
            <w:shd w:val="clear" w:color="auto" w:fill="auto"/>
          </w:tcPr>
          <w:p w:rsidR="000F6DAF" w:rsidRPr="004C0B67" w:rsidRDefault="008635D3" w:rsidP="004C0B67">
            <w:pPr>
              <w:spacing w:after="0" w:line="240" w:lineRule="auto"/>
              <w:jc w:val="center"/>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1</w:t>
            </w:r>
            <w:r w:rsidR="000F6DAF" w:rsidRPr="004C0B67">
              <w:rPr>
                <w:rFonts w:ascii="Times New Roman" w:eastAsia="Times New Roman" w:hAnsi="Times New Roman" w:cs="Times New Roman"/>
                <w:color w:val="000000"/>
                <w:sz w:val="24"/>
                <w:szCs w:val="24"/>
                <w:lang w:eastAsia="lt-LT"/>
              </w:rPr>
              <w:t>0.</w:t>
            </w:r>
          </w:p>
        </w:tc>
        <w:tc>
          <w:tcPr>
            <w:tcW w:w="7654"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spacing w:after="0" w:line="240" w:lineRule="auto"/>
              <w:jc w:val="both"/>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Siekiant mažinti administracinę naštą darbdaviams ir nesumažinti darbuotojų apsaugos, parengti ir pateikti Lietuvos Respublikos Vyriausybei Darbo laiko apskaitos žiniaraščio pildymo tvarkos aprašo, patvirtinto Lietuvos Respublikos Vyriausybės 2004 m. sausio 27 d. nutarimu Nr. 78 „Dėl darbo laiko apskaitos žiniaraščio pavyzdinės formos ir jo pildymo tvarkos aprašo patvirtinimo“, pakeitimo projektą – atsisakyti įpareigojimo darbo laiko apskaitos žiniaraštyje nurodyti informaciją apie Lietuvos Respublikos darbo kodekso 159 straipsnyje nustatytas papildomas ir specialias pertraukas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DAF" w:rsidRPr="004C0B67" w:rsidRDefault="000F6DAF" w:rsidP="004C0B67">
            <w:pPr>
              <w:spacing w:after="0" w:line="240" w:lineRule="auto"/>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sz w:val="24"/>
                <w:szCs w:val="24"/>
              </w:rPr>
              <w:t xml:space="preserve">Lietuvos Respublikos </w:t>
            </w:r>
            <w:r w:rsidRPr="004C0B67">
              <w:rPr>
                <w:rFonts w:ascii="Times New Roman" w:eastAsia="Times New Roman" w:hAnsi="Times New Roman" w:cs="Times New Roman"/>
                <w:color w:val="000000"/>
                <w:sz w:val="24"/>
                <w:szCs w:val="24"/>
                <w:lang w:eastAsia="lt-LT"/>
              </w:rPr>
              <w:t>socialinės apsaugos ir darbo ministerija</w:t>
            </w:r>
          </w:p>
        </w:tc>
      </w:tr>
      <w:tr w:rsidR="000F6DAF" w:rsidRPr="004C0B67" w:rsidTr="00FE75A4">
        <w:trPr>
          <w:trHeight w:val="23"/>
        </w:trPr>
        <w:tc>
          <w:tcPr>
            <w:tcW w:w="568" w:type="dxa"/>
            <w:tcBorders>
              <w:top w:val="single" w:sz="4" w:space="0" w:color="000000"/>
              <w:left w:val="single" w:sz="4" w:space="0" w:color="000000"/>
              <w:bottom w:val="single" w:sz="4" w:space="0" w:color="000000"/>
            </w:tcBorders>
            <w:shd w:val="clear" w:color="auto" w:fill="auto"/>
          </w:tcPr>
          <w:p w:rsidR="000F6DAF" w:rsidRPr="004C0B67" w:rsidRDefault="008635D3" w:rsidP="004C0B67">
            <w:pPr>
              <w:spacing w:after="0" w:line="240" w:lineRule="auto"/>
              <w:jc w:val="center"/>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1</w:t>
            </w:r>
            <w:r w:rsidR="000F6DAF" w:rsidRPr="004C0B67">
              <w:rPr>
                <w:rFonts w:ascii="Times New Roman" w:eastAsia="Times New Roman" w:hAnsi="Times New Roman" w:cs="Times New Roman"/>
                <w:color w:val="000000"/>
                <w:sz w:val="24"/>
                <w:szCs w:val="24"/>
                <w:lang w:eastAsia="lt-LT"/>
              </w:rPr>
              <w:t>1.</w:t>
            </w:r>
          </w:p>
        </w:tc>
        <w:tc>
          <w:tcPr>
            <w:tcW w:w="7654" w:type="dxa"/>
            <w:tcBorders>
              <w:top w:val="single" w:sz="4" w:space="0" w:color="000000"/>
              <w:left w:val="single" w:sz="4" w:space="0" w:color="000000"/>
              <w:bottom w:val="single" w:sz="4" w:space="0" w:color="000000"/>
            </w:tcBorders>
            <w:shd w:val="clear" w:color="auto" w:fill="auto"/>
          </w:tcPr>
          <w:p w:rsidR="000F6DAF" w:rsidRPr="004C0B67" w:rsidRDefault="000F6DAF" w:rsidP="004C0B67">
            <w:pPr>
              <w:widowControl w:val="0"/>
              <w:spacing w:after="0" w:line="240" w:lineRule="auto"/>
              <w:jc w:val="both"/>
              <w:rPr>
                <w:rFonts w:ascii="Times New Roman" w:eastAsia="Times New Roman" w:hAnsi="Times New Roman" w:cs="Times New Roman"/>
                <w:sz w:val="24"/>
                <w:szCs w:val="24"/>
              </w:rPr>
            </w:pPr>
            <w:r w:rsidRPr="004C0B67">
              <w:rPr>
                <w:rFonts w:ascii="Times New Roman" w:eastAsia="Times New Roman" w:hAnsi="Times New Roman" w:cs="Times New Roman"/>
                <w:sz w:val="24"/>
                <w:szCs w:val="24"/>
              </w:rPr>
              <w:t>P</w:t>
            </w:r>
            <w:r w:rsidRPr="004C0B67">
              <w:rPr>
                <w:rFonts w:ascii="Times New Roman" w:eastAsia="Times New Roman" w:hAnsi="Times New Roman" w:cs="Times New Roman"/>
                <w:color w:val="000000"/>
                <w:sz w:val="24"/>
                <w:szCs w:val="24"/>
              </w:rPr>
              <w:t xml:space="preserve">arengti ir pateikti Lietuvos Respublikos Vyriausybei </w:t>
            </w:r>
            <w:r w:rsidRPr="004C0B67">
              <w:rPr>
                <w:rFonts w:ascii="Times New Roman" w:eastAsia="Times New Roman" w:hAnsi="Times New Roman" w:cs="Times New Roman"/>
                <w:sz w:val="24"/>
                <w:szCs w:val="24"/>
              </w:rPr>
              <w:t>Lietuvos Respublikos viešųjų pirkimų įstatymo pakeitimo įstatymo projektą – atsisakyti įpareigojimo informacinius pranešimus apie pradedamą bet kurį pirkimą, nustatytą laimėtoją ir ketinamą sudaryti bei sudarytą pirkimo sutartį skelbti leidinio „Valstybės žinios“ priede „Informaciniai pranešimai“ ir numatyti, kad informacija būtų skelbiama CVP IS ar kitoje viešai prieinamoje informacinėje sistemoje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DAF" w:rsidRPr="004C0B67" w:rsidRDefault="000F6DAF" w:rsidP="004C0B67">
            <w:pPr>
              <w:spacing w:after="0" w:line="240" w:lineRule="auto"/>
              <w:rPr>
                <w:rFonts w:ascii="Times New Roman" w:eastAsia="Times New Roman" w:hAnsi="Times New Roman" w:cs="Times New Roman"/>
                <w:color w:val="000000"/>
                <w:sz w:val="24"/>
                <w:szCs w:val="24"/>
                <w:lang w:eastAsia="lt-LT"/>
              </w:rPr>
            </w:pPr>
            <w:r w:rsidRPr="004C0B67">
              <w:rPr>
                <w:rFonts w:ascii="Times New Roman" w:eastAsia="Times New Roman" w:hAnsi="Times New Roman" w:cs="Times New Roman"/>
                <w:color w:val="000000"/>
                <w:sz w:val="24"/>
                <w:szCs w:val="24"/>
                <w:lang w:eastAsia="lt-LT"/>
              </w:rPr>
              <w:t>Ūkio ministerija</w:t>
            </w:r>
          </w:p>
        </w:tc>
      </w:tr>
    </w:tbl>
    <w:p w:rsidR="001E431A" w:rsidRDefault="002556FE" w:rsidP="008162C0">
      <w:pPr>
        <w:spacing w:after="0"/>
        <w:ind w:firstLine="851"/>
        <w:jc w:val="both"/>
        <w:rPr>
          <w:rFonts w:ascii="Times New Roman" w:hAnsi="Times New Roman" w:cs="Times New Roman"/>
          <w:sz w:val="24"/>
          <w:szCs w:val="24"/>
        </w:rPr>
      </w:pPr>
      <w:r w:rsidRPr="004C0B67">
        <w:rPr>
          <w:rFonts w:ascii="Times New Roman" w:hAnsi="Times New Roman" w:cs="Times New Roman"/>
          <w:sz w:val="24"/>
          <w:szCs w:val="24"/>
        </w:rPr>
        <w:t xml:space="preserve">Vyriausybė </w:t>
      </w:r>
      <w:r w:rsidR="00451794">
        <w:rPr>
          <w:rFonts w:ascii="Times New Roman" w:hAnsi="Times New Roman" w:cs="Times New Roman"/>
          <w:sz w:val="24"/>
          <w:szCs w:val="24"/>
        </w:rPr>
        <w:t xml:space="preserve">svarstymo metu </w:t>
      </w:r>
      <w:r w:rsidRPr="004C0B67">
        <w:rPr>
          <w:rFonts w:ascii="Times New Roman" w:hAnsi="Times New Roman" w:cs="Times New Roman"/>
          <w:sz w:val="24"/>
          <w:szCs w:val="24"/>
        </w:rPr>
        <w:t>nepritarė kelioms komisijos pasiūlytoms priemonėms: nepritarta siūlymui parengti preliminarias Nekilnojamojo turto mokesčio KIT711 formos deklaracijas, užpildytas VĮ Registrų centro turima informacija, nes Nekilnojamojo turto mokesčio įstatyme yra numatyta lengvatų, kurių apskaitai reikia papildomų duomenų, todėl pagal Registrų centro duomenis suformuota preliminari Nekilnojamojo turto mokesčio deklaracija turėtų daug paklaidų; nepritarta siūlymui panaikinti reikalavimą išduoti darbuotojo tapatybę patvirtinantį dokumentą (darbo pažymėjimą) ir atsisakyti reikalavimo pildyti darbo sutarčių apskaitos žurnalus, kadangi 2014 m. birželio 5 d. Nr. XII-919 Seime buvo priimtas Darbo kodekso pakeitimas).</w:t>
      </w:r>
    </w:p>
    <w:p w:rsidR="002556FE" w:rsidRDefault="002556FE" w:rsidP="008162C0">
      <w:pPr>
        <w:spacing w:after="0"/>
        <w:ind w:firstLine="851"/>
        <w:jc w:val="both"/>
        <w:rPr>
          <w:rFonts w:ascii="Times New Roman" w:hAnsi="Times New Roman" w:cs="Times New Roman"/>
          <w:sz w:val="24"/>
          <w:szCs w:val="24"/>
        </w:rPr>
      </w:pPr>
      <w:r w:rsidRPr="004C0B67">
        <w:rPr>
          <w:rFonts w:ascii="Times New Roman" w:hAnsi="Times New Roman" w:cs="Times New Roman"/>
          <w:sz w:val="24"/>
          <w:szCs w:val="24"/>
        </w:rPr>
        <w:t xml:space="preserve">  </w:t>
      </w:r>
    </w:p>
    <w:p w:rsidR="00A944D2" w:rsidRDefault="00A944D2" w:rsidP="00FB004C">
      <w:pPr>
        <w:spacing w:after="0"/>
        <w:ind w:firstLine="851"/>
        <w:jc w:val="center"/>
        <w:rPr>
          <w:rFonts w:ascii="Times New Roman" w:hAnsi="Times New Roman" w:cs="Times New Roman"/>
          <w:b/>
          <w:sz w:val="26"/>
          <w:szCs w:val="26"/>
        </w:rPr>
      </w:pPr>
    </w:p>
    <w:p w:rsidR="00761122" w:rsidRPr="007E259F" w:rsidRDefault="00D36B30" w:rsidP="00FB004C">
      <w:pPr>
        <w:spacing w:after="0"/>
        <w:ind w:firstLine="851"/>
        <w:jc w:val="center"/>
        <w:rPr>
          <w:rFonts w:ascii="Times New Roman" w:hAnsi="Times New Roman" w:cs="Times New Roman"/>
          <w:b/>
          <w:sz w:val="26"/>
          <w:szCs w:val="26"/>
        </w:rPr>
      </w:pPr>
      <w:r>
        <w:rPr>
          <w:rFonts w:ascii="Times New Roman" w:hAnsi="Times New Roman" w:cs="Times New Roman"/>
          <w:b/>
          <w:sz w:val="26"/>
          <w:szCs w:val="26"/>
        </w:rPr>
        <w:lastRenderedPageBreak/>
        <w:t>2</w:t>
      </w:r>
      <w:r w:rsidR="00FB004C" w:rsidRPr="007E259F">
        <w:rPr>
          <w:rFonts w:ascii="Times New Roman" w:hAnsi="Times New Roman" w:cs="Times New Roman"/>
          <w:b/>
          <w:sz w:val="26"/>
          <w:szCs w:val="26"/>
        </w:rPr>
        <w:t>.</w:t>
      </w:r>
      <w:r w:rsidR="00FB004C" w:rsidRPr="007E259F">
        <w:rPr>
          <w:rFonts w:ascii="Times New Roman" w:hAnsi="Times New Roman" w:cs="Times New Roman"/>
          <w:b/>
          <w:sz w:val="26"/>
          <w:szCs w:val="26"/>
        </w:rPr>
        <w:tab/>
        <w:t xml:space="preserve">Administracinės naštos mažinimo priemonių plano įgyvendinimo priežiūra </w:t>
      </w:r>
    </w:p>
    <w:p w:rsidR="00FB004C" w:rsidRDefault="00FB004C" w:rsidP="00FB004C">
      <w:pPr>
        <w:spacing w:after="0"/>
        <w:ind w:firstLine="851"/>
        <w:jc w:val="center"/>
        <w:rPr>
          <w:rFonts w:ascii="Times New Roman" w:hAnsi="Times New Roman" w:cs="Times New Roman"/>
          <w:b/>
          <w:sz w:val="24"/>
          <w:szCs w:val="24"/>
        </w:rPr>
      </w:pPr>
    </w:p>
    <w:p w:rsidR="00920B94" w:rsidRPr="002556FE" w:rsidRDefault="00A568C9" w:rsidP="00920B9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Įgyvendinant įstatymo </w:t>
      </w:r>
      <w:r w:rsidR="00E63F97">
        <w:rPr>
          <w:rFonts w:ascii="Times New Roman" w:hAnsi="Times New Roman" w:cs="Times New Roman"/>
          <w:sz w:val="24"/>
          <w:szCs w:val="24"/>
        </w:rPr>
        <w:t xml:space="preserve">5 straipsnio </w:t>
      </w:r>
      <w:r>
        <w:rPr>
          <w:rFonts w:ascii="Times New Roman" w:hAnsi="Times New Roman" w:cs="Times New Roman"/>
          <w:sz w:val="24"/>
          <w:szCs w:val="24"/>
        </w:rPr>
        <w:t xml:space="preserve">reikalavimą </w:t>
      </w:r>
      <w:r w:rsidR="00E63F97">
        <w:rPr>
          <w:rFonts w:ascii="Times New Roman" w:hAnsi="Times New Roman" w:cs="Times New Roman"/>
          <w:sz w:val="24"/>
          <w:szCs w:val="24"/>
        </w:rPr>
        <w:t>rengti Priemonių plano vykdym</w:t>
      </w:r>
      <w:r w:rsidR="0037675F">
        <w:rPr>
          <w:rFonts w:ascii="Times New Roman" w:hAnsi="Times New Roman" w:cs="Times New Roman"/>
          <w:sz w:val="24"/>
          <w:szCs w:val="24"/>
        </w:rPr>
        <w:t xml:space="preserve">o </w:t>
      </w:r>
      <w:r w:rsidR="00E63F97">
        <w:rPr>
          <w:rFonts w:ascii="Times New Roman" w:hAnsi="Times New Roman" w:cs="Times New Roman"/>
          <w:sz w:val="24"/>
          <w:szCs w:val="24"/>
        </w:rPr>
        <w:t xml:space="preserve">rezultatus </w:t>
      </w:r>
      <w:r w:rsidR="00987247" w:rsidRPr="00987247">
        <w:rPr>
          <w:rFonts w:ascii="Times New Roman" w:hAnsi="Times New Roman" w:cs="Times New Roman"/>
          <w:sz w:val="24"/>
          <w:szCs w:val="24"/>
        </w:rPr>
        <w:t xml:space="preserve">ir </w:t>
      </w:r>
      <w:r w:rsidRPr="00A568C9">
        <w:rPr>
          <w:rFonts w:ascii="Times New Roman" w:hAnsi="Times New Roman" w:cs="Times New Roman"/>
          <w:sz w:val="24"/>
          <w:szCs w:val="24"/>
        </w:rPr>
        <w:t xml:space="preserve">ne rečiau kaip kartą per pusmetį </w:t>
      </w:r>
      <w:r w:rsidR="00C67071">
        <w:rPr>
          <w:rFonts w:ascii="Times New Roman" w:hAnsi="Times New Roman" w:cs="Times New Roman"/>
          <w:sz w:val="24"/>
          <w:szCs w:val="24"/>
        </w:rPr>
        <w:t xml:space="preserve">juos </w:t>
      </w:r>
      <w:r w:rsidR="00C67071" w:rsidRPr="00C67071">
        <w:rPr>
          <w:rFonts w:ascii="Times New Roman" w:hAnsi="Times New Roman" w:cs="Times New Roman"/>
          <w:sz w:val="24"/>
          <w:szCs w:val="24"/>
        </w:rPr>
        <w:t xml:space="preserve">skelbti </w:t>
      </w:r>
      <w:r w:rsidRPr="00A568C9">
        <w:rPr>
          <w:rFonts w:ascii="Times New Roman" w:hAnsi="Times New Roman" w:cs="Times New Roman"/>
          <w:sz w:val="24"/>
          <w:szCs w:val="24"/>
        </w:rPr>
        <w:t>V</w:t>
      </w:r>
      <w:r w:rsidR="003F146F">
        <w:rPr>
          <w:rFonts w:ascii="Times New Roman" w:hAnsi="Times New Roman" w:cs="Times New Roman"/>
          <w:sz w:val="24"/>
          <w:szCs w:val="24"/>
        </w:rPr>
        <w:t>yriausybės interneto svetainėje</w:t>
      </w:r>
      <w:r w:rsidR="00BE38D4">
        <w:rPr>
          <w:rFonts w:ascii="Times New Roman" w:hAnsi="Times New Roman" w:cs="Times New Roman"/>
          <w:sz w:val="24"/>
          <w:szCs w:val="24"/>
        </w:rPr>
        <w:t>,</w:t>
      </w:r>
      <w:r w:rsidR="00CF708B">
        <w:rPr>
          <w:rFonts w:ascii="Times New Roman" w:hAnsi="Times New Roman" w:cs="Times New Roman"/>
          <w:sz w:val="24"/>
          <w:szCs w:val="24"/>
        </w:rPr>
        <w:t xml:space="preserve"> komisija įvertino </w:t>
      </w:r>
      <w:r w:rsidR="00BE38D4">
        <w:rPr>
          <w:rFonts w:ascii="Times New Roman" w:hAnsi="Times New Roman" w:cs="Times New Roman"/>
          <w:sz w:val="24"/>
          <w:szCs w:val="24"/>
        </w:rPr>
        <w:t>Priemonių plano vy</w:t>
      </w:r>
      <w:r w:rsidR="00CF708B">
        <w:rPr>
          <w:rFonts w:ascii="Times New Roman" w:hAnsi="Times New Roman" w:cs="Times New Roman"/>
          <w:sz w:val="24"/>
          <w:szCs w:val="24"/>
        </w:rPr>
        <w:t>kdymą</w:t>
      </w:r>
      <w:r w:rsidR="00BE38D4">
        <w:rPr>
          <w:rFonts w:ascii="Times New Roman" w:hAnsi="Times New Roman" w:cs="Times New Roman"/>
          <w:sz w:val="24"/>
          <w:szCs w:val="24"/>
        </w:rPr>
        <w:t xml:space="preserve"> (</w:t>
      </w:r>
      <w:r w:rsidR="00BE38D4" w:rsidRPr="00BE38D4">
        <w:rPr>
          <w:rFonts w:ascii="Times New Roman" w:hAnsi="Times New Roman" w:cs="Times New Roman"/>
          <w:sz w:val="24"/>
          <w:szCs w:val="24"/>
        </w:rPr>
        <w:t>2014 metais buvo</w:t>
      </w:r>
      <w:r w:rsidR="00CF708B">
        <w:rPr>
          <w:rFonts w:ascii="Times New Roman" w:hAnsi="Times New Roman" w:cs="Times New Roman"/>
          <w:sz w:val="24"/>
          <w:szCs w:val="24"/>
        </w:rPr>
        <w:t xml:space="preserve"> suplanuota </w:t>
      </w:r>
      <w:r w:rsidR="00BE38D4">
        <w:rPr>
          <w:rFonts w:ascii="Times New Roman" w:hAnsi="Times New Roman" w:cs="Times New Roman"/>
          <w:sz w:val="24"/>
          <w:szCs w:val="24"/>
        </w:rPr>
        <w:t>įvykdyti 50 priemonių)</w:t>
      </w:r>
      <w:r w:rsidR="002556FE" w:rsidRPr="002556FE">
        <w:rPr>
          <w:rFonts w:ascii="Times New Roman" w:hAnsi="Times New Roman" w:cs="Times New Roman"/>
          <w:sz w:val="24"/>
          <w:szCs w:val="24"/>
        </w:rPr>
        <w:t>:</w:t>
      </w:r>
    </w:p>
    <w:p w:rsidR="0074241B" w:rsidRPr="00D512D0" w:rsidRDefault="0074241B" w:rsidP="008162C0">
      <w:pPr>
        <w:pStyle w:val="Sraopastraipa"/>
        <w:numPr>
          <w:ilvl w:val="0"/>
          <w:numId w:val="6"/>
        </w:numPr>
        <w:spacing w:after="0"/>
        <w:ind w:left="1134" w:hanging="283"/>
        <w:jc w:val="both"/>
        <w:rPr>
          <w:rFonts w:ascii="Times New Roman" w:hAnsi="Times New Roman" w:cs="Times New Roman"/>
          <w:sz w:val="24"/>
          <w:szCs w:val="24"/>
        </w:rPr>
      </w:pPr>
      <w:r w:rsidRPr="00D512D0">
        <w:rPr>
          <w:rFonts w:ascii="Times New Roman" w:hAnsi="Times New Roman" w:cs="Times New Roman"/>
          <w:sz w:val="24"/>
          <w:szCs w:val="24"/>
        </w:rPr>
        <w:t>nustatytais terminais</w:t>
      </w:r>
      <w:r w:rsidR="002556FE" w:rsidRPr="00D512D0">
        <w:rPr>
          <w:rFonts w:ascii="Times New Roman" w:hAnsi="Times New Roman" w:cs="Times New Roman"/>
          <w:sz w:val="24"/>
          <w:szCs w:val="24"/>
        </w:rPr>
        <w:t xml:space="preserve"> įvykdyta 20 priemonių</w:t>
      </w:r>
      <w:r w:rsidRPr="00D512D0">
        <w:rPr>
          <w:rFonts w:ascii="Times New Roman" w:hAnsi="Times New Roman" w:cs="Times New Roman"/>
          <w:sz w:val="24"/>
          <w:szCs w:val="24"/>
        </w:rPr>
        <w:t>;</w:t>
      </w:r>
    </w:p>
    <w:p w:rsidR="0074241B" w:rsidRPr="00D512D0" w:rsidRDefault="0074241B" w:rsidP="008162C0">
      <w:pPr>
        <w:pStyle w:val="Sraopastraipa"/>
        <w:numPr>
          <w:ilvl w:val="0"/>
          <w:numId w:val="6"/>
        </w:numPr>
        <w:spacing w:after="0"/>
        <w:ind w:left="1134" w:hanging="283"/>
        <w:jc w:val="both"/>
        <w:rPr>
          <w:rFonts w:ascii="Times New Roman" w:hAnsi="Times New Roman" w:cs="Times New Roman"/>
          <w:sz w:val="24"/>
          <w:szCs w:val="24"/>
        </w:rPr>
      </w:pPr>
      <w:r w:rsidRPr="00D512D0">
        <w:rPr>
          <w:rFonts w:ascii="Times New Roman" w:hAnsi="Times New Roman" w:cs="Times New Roman"/>
          <w:sz w:val="24"/>
          <w:szCs w:val="24"/>
        </w:rPr>
        <w:t>anksčiau nustat</w:t>
      </w:r>
      <w:r w:rsidR="00C601E7">
        <w:rPr>
          <w:rFonts w:ascii="Times New Roman" w:hAnsi="Times New Roman" w:cs="Times New Roman"/>
          <w:sz w:val="24"/>
          <w:szCs w:val="24"/>
        </w:rPr>
        <w:t>yt</w:t>
      </w:r>
      <w:r w:rsidRPr="00D512D0">
        <w:rPr>
          <w:rFonts w:ascii="Times New Roman" w:hAnsi="Times New Roman" w:cs="Times New Roman"/>
          <w:sz w:val="24"/>
          <w:szCs w:val="24"/>
        </w:rPr>
        <w:t>o termino įvykdytos 2 priemonės;</w:t>
      </w:r>
    </w:p>
    <w:p w:rsidR="002556FE" w:rsidRPr="00D512D0" w:rsidRDefault="0074241B" w:rsidP="008162C0">
      <w:pPr>
        <w:pStyle w:val="Sraopastraipa"/>
        <w:numPr>
          <w:ilvl w:val="0"/>
          <w:numId w:val="6"/>
        </w:numPr>
        <w:spacing w:after="0"/>
        <w:ind w:left="1134" w:hanging="283"/>
        <w:jc w:val="both"/>
        <w:rPr>
          <w:rFonts w:ascii="Times New Roman" w:hAnsi="Times New Roman" w:cs="Times New Roman"/>
          <w:sz w:val="24"/>
          <w:szCs w:val="24"/>
        </w:rPr>
      </w:pPr>
      <w:r w:rsidRPr="00D512D0">
        <w:rPr>
          <w:rFonts w:ascii="Times New Roman" w:hAnsi="Times New Roman" w:cs="Times New Roman"/>
          <w:sz w:val="24"/>
          <w:szCs w:val="24"/>
        </w:rPr>
        <w:t xml:space="preserve">vėluoja </w:t>
      </w:r>
      <w:r w:rsidR="00AC47E7">
        <w:rPr>
          <w:rFonts w:ascii="Times New Roman" w:hAnsi="Times New Roman" w:cs="Times New Roman"/>
          <w:sz w:val="24"/>
          <w:szCs w:val="24"/>
        </w:rPr>
        <w:t>2</w:t>
      </w:r>
      <w:r w:rsidRPr="00D512D0">
        <w:rPr>
          <w:rFonts w:ascii="Times New Roman" w:hAnsi="Times New Roman" w:cs="Times New Roman"/>
          <w:sz w:val="24"/>
          <w:szCs w:val="24"/>
        </w:rPr>
        <w:t>8 priemon</w:t>
      </w:r>
      <w:r w:rsidR="00AC47E7">
        <w:rPr>
          <w:rFonts w:ascii="Times New Roman" w:hAnsi="Times New Roman" w:cs="Times New Roman"/>
          <w:sz w:val="24"/>
          <w:szCs w:val="24"/>
        </w:rPr>
        <w:t>ių vykdymas</w:t>
      </w:r>
      <w:r w:rsidR="00D43119">
        <w:rPr>
          <w:rFonts w:ascii="Times New Roman" w:hAnsi="Times New Roman" w:cs="Times New Roman"/>
          <w:sz w:val="24"/>
          <w:szCs w:val="24"/>
        </w:rPr>
        <w:t>;</w:t>
      </w:r>
    </w:p>
    <w:p w:rsidR="00F47CC6" w:rsidRPr="00F47CC6" w:rsidRDefault="0074241B" w:rsidP="00F47CC6">
      <w:pPr>
        <w:pStyle w:val="Sraopastraipa"/>
        <w:numPr>
          <w:ilvl w:val="0"/>
          <w:numId w:val="6"/>
        </w:numPr>
        <w:spacing w:after="0"/>
        <w:ind w:left="1134" w:hanging="283"/>
        <w:jc w:val="both"/>
        <w:rPr>
          <w:rFonts w:ascii="Times New Roman" w:hAnsi="Times New Roman" w:cs="Times New Roman"/>
          <w:sz w:val="24"/>
          <w:szCs w:val="24"/>
        </w:rPr>
      </w:pPr>
      <w:r w:rsidRPr="00D512D0">
        <w:rPr>
          <w:rFonts w:ascii="Times New Roman" w:hAnsi="Times New Roman" w:cs="Times New Roman"/>
          <w:sz w:val="24"/>
          <w:szCs w:val="24"/>
        </w:rPr>
        <w:t>neįvykdytos 2 priemonės</w:t>
      </w:r>
      <w:r w:rsidR="006041AC">
        <w:rPr>
          <w:rFonts w:ascii="Times New Roman" w:hAnsi="Times New Roman" w:cs="Times New Roman"/>
          <w:sz w:val="24"/>
          <w:szCs w:val="24"/>
        </w:rPr>
        <w:t>, pateiktos neįvykdymo priežastys.</w:t>
      </w:r>
    </w:p>
    <w:p w:rsidR="008063EB" w:rsidRDefault="008063EB" w:rsidP="00AD7738">
      <w:pPr>
        <w:pStyle w:val="Sraopastraipa"/>
        <w:spacing w:after="0"/>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Institucijos, vėluojančios vykdyti priemones</w:t>
      </w:r>
      <w:r w:rsidR="00B50636">
        <w:rPr>
          <w:rFonts w:ascii="Times New Roman" w:eastAsia="Calibri" w:hAnsi="Times New Roman" w:cs="Times New Roman"/>
          <w:sz w:val="24"/>
          <w:szCs w:val="24"/>
        </w:rPr>
        <w:t xml:space="preserve">, </w:t>
      </w:r>
      <w:r w:rsidR="00A761F1">
        <w:rPr>
          <w:rFonts w:ascii="Times New Roman" w:eastAsia="Calibri" w:hAnsi="Times New Roman" w:cs="Times New Roman"/>
          <w:sz w:val="24"/>
          <w:szCs w:val="24"/>
        </w:rPr>
        <w:t xml:space="preserve">įvardino </w:t>
      </w:r>
      <w:r>
        <w:rPr>
          <w:rFonts w:ascii="Times New Roman" w:eastAsia="Calibri" w:hAnsi="Times New Roman" w:cs="Times New Roman"/>
          <w:sz w:val="24"/>
          <w:szCs w:val="24"/>
        </w:rPr>
        <w:t>pagrindines vėlavimo priežasti</w:t>
      </w:r>
      <w:r w:rsidR="00A761F1">
        <w:rPr>
          <w:rFonts w:ascii="Times New Roman" w:eastAsia="Calibri" w:hAnsi="Times New Roman" w:cs="Times New Roman"/>
          <w:sz w:val="24"/>
          <w:szCs w:val="24"/>
        </w:rPr>
        <w:t>s –</w:t>
      </w:r>
      <w:r>
        <w:rPr>
          <w:rFonts w:ascii="Times New Roman" w:eastAsia="Calibri" w:hAnsi="Times New Roman" w:cs="Times New Roman"/>
          <w:sz w:val="24"/>
          <w:szCs w:val="24"/>
        </w:rPr>
        <w:t xml:space="preserve"> </w:t>
      </w:r>
      <w:r w:rsidRPr="008063EB">
        <w:rPr>
          <w:rFonts w:ascii="Times New Roman" w:eastAsia="Calibri" w:hAnsi="Times New Roman" w:cs="Times New Roman"/>
          <w:sz w:val="24"/>
          <w:szCs w:val="24"/>
        </w:rPr>
        <w:t>užsitęsusios viešųjų pirkimų procedūros</w:t>
      </w:r>
      <w:r>
        <w:rPr>
          <w:rFonts w:ascii="Times New Roman" w:eastAsia="Calibri" w:hAnsi="Times New Roman" w:cs="Times New Roman"/>
          <w:sz w:val="24"/>
          <w:szCs w:val="24"/>
        </w:rPr>
        <w:t xml:space="preserve">, </w:t>
      </w:r>
      <w:r w:rsidR="00A761F1">
        <w:rPr>
          <w:rFonts w:ascii="Times New Roman" w:eastAsia="Calibri" w:hAnsi="Times New Roman" w:cs="Times New Roman"/>
          <w:sz w:val="24"/>
          <w:szCs w:val="24"/>
        </w:rPr>
        <w:t>prioritetiniai euro įvedimo darbai</w:t>
      </w:r>
      <w:r>
        <w:rPr>
          <w:rFonts w:ascii="Times New Roman" w:eastAsia="Calibri" w:hAnsi="Times New Roman" w:cs="Times New Roman"/>
          <w:sz w:val="24"/>
          <w:szCs w:val="24"/>
        </w:rPr>
        <w:t>,</w:t>
      </w:r>
      <w:r w:rsidRPr="008063EB">
        <w:rPr>
          <w:rFonts w:ascii="Times New Roman" w:eastAsia="Calibri" w:hAnsi="Times New Roman" w:cs="Times New Roman"/>
          <w:sz w:val="24"/>
          <w:szCs w:val="24"/>
        </w:rPr>
        <w:t xml:space="preserve"> </w:t>
      </w:r>
      <w:r w:rsidR="003D2495">
        <w:rPr>
          <w:rFonts w:ascii="Times New Roman" w:eastAsia="Calibri" w:hAnsi="Times New Roman" w:cs="Times New Roman"/>
          <w:sz w:val="24"/>
          <w:szCs w:val="24"/>
        </w:rPr>
        <w:t xml:space="preserve">teisės aktų pakeitimų </w:t>
      </w:r>
      <w:r w:rsidR="00A944D2">
        <w:rPr>
          <w:rFonts w:ascii="Times New Roman" w:eastAsia="Calibri" w:hAnsi="Times New Roman" w:cs="Times New Roman"/>
          <w:sz w:val="24"/>
          <w:szCs w:val="24"/>
        </w:rPr>
        <w:t>konsolidavimas su kitais pakeitimais</w:t>
      </w:r>
      <w:r w:rsidR="003D2495">
        <w:rPr>
          <w:rFonts w:ascii="Times New Roman" w:eastAsia="Calibri" w:hAnsi="Times New Roman" w:cs="Times New Roman"/>
          <w:sz w:val="24"/>
          <w:szCs w:val="24"/>
        </w:rPr>
        <w:t>, užsitęsusios teisėkūros procedūros.</w:t>
      </w:r>
    </w:p>
    <w:p w:rsidR="00A944D2" w:rsidRDefault="00194F63" w:rsidP="00301FAC">
      <w:pPr>
        <w:pStyle w:val="Sraopastraipa"/>
        <w:spacing w:after="0"/>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Svarbu paminėti, kad į</w:t>
      </w:r>
      <w:r w:rsidR="005312D6">
        <w:rPr>
          <w:rFonts w:ascii="Times New Roman" w:eastAsia="Calibri" w:hAnsi="Times New Roman" w:cs="Times New Roman"/>
          <w:sz w:val="24"/>
          <w:szCs w:val="24"/>
        </w:rPr>
        <w:t xml:space="preserve">gyvendinant </w:t>
      </w:r>
      <w:r w:rsidR="00746C1B">
        <w:rPr>
          <w:rFonts w:ascii="Times New Roman" w:eastAsia="Calibri" w:hAnsi="Times New Roman" w:cs="Times New Roman"/>
          <w:sz w:val="24"/>
          <w:szCs w:val="24"/>
        </w:rPr>
        <w:t xml:space="preserve">administracinės naštos mažinimo priemones, </w:t>
      </w:r>
      <w:r w:rsidR="003128F4">
        <w:rPr>
          <w:rFonts w:ascii="Times New Roman" w:eastAsia="Calibri" w:hAnsi="Times New Roman" w:cs="Times New Roman"/>
          <w:sz w:val="24"/>
          <w:szCs w:val="24"/>
        </w:rPr>
        <w:t>sudaryta</w:t>
      </w:r>
      <w:r w:rsidR="003128F4" w:rsidRPr="003128F4">
        <w:rPr>
          <w:rFonts w:ascii="Times New Roman" w:eastAsia="Calibri" w:hAnsi="Times New Roman" w:cs="Times New Roman"/>
          <w:sz w:val="24"/>
          <w:szCs w:val="24"/>
        </w:rPr>
        <w:t xml:space="preserve"> ga</w:t>
      </w:r>
      <w:r w:rsidR="003128F4">
        <w:rPr>
          <w:rFonts w:ascii="Times New Roman" w:eastAsia="Calibri" w:hAnsi="Times New Roman" w:cs="Times New Roman"/>
          <w:sz w:val="24"/>
          <w:szCs w:val="24"/>
        </w:rPr>
        <w:t>limybė</w:t>
      </w:r>
      <w:r w:rsidR="003128F4" w:rsidRPr="003128F4">
        <w:rPr>
          <w:rFonts w:ascii="Times New Roman" w:eastAsia="Calibri" w:hAnsi="Times New Roman" w:cs="Times New Roman"/>
          <w:sz w:val="24"/>
          <w:szCs w:val="24"/>
        </w:rPr>
        <w:t xml:space="preserve"> naujai steigiamiems Lietuvos Respublikos juridiniams asmenims </w:t>
      </w:r>
      <w:r w:rsidR="003E7193" w:rsidRPr="003128F4">
        <w:rPr>
          <w:rFonts w:ascii="Times New Roman" w:eastAsia="Calibri" w:hAnsi="Times New Roman" w:cs="Times New Roman"/>
          <w:sz w:val="24"/>
          <w:szCs w:val="24"/>
        </w:rPr>
        <w:t>pareikšti pageidavimą įsiregistruoti pridėtinės vertės mokesčio mokėtoju registruojantis Juridinių asmenų registre</w:t>
      </w:r>
      <w:r w:rsidR="003E7193">
        <w:rPr>
          <w:rFonts w:ascii="Times New Roman" w:eastAsia="Calibri" w:hAnsi="Times New Roman" w:cs="Times New Roman"/>
          <w:sz w:val="24"/>
          <w:szCs w:val="24"/>
        </w:rPr>
        <w:t xml:space="preserve"> (atsisakyta </w:t>
      </w:r>
      <w:r w:rsidR="00603E1C">
        <w:rPr>
          <w:rFonts w:ascii="Times New Roman" w:eastAsia="Calibri" w:hAnsi="Times New Roman" w:cs="Times New Roman"/>
          <w:sz w:val="24"/>
          <w:szCs w:val="24"/>
        </w:rPr>
        <w:t>įpareigojimo teikti atskirą</w:t>
      </w:r>
      <w:r w:rsidR="003128F4" w:rsidRPr="003E7193">
        <w:rPr>
          <w:rFonts w:ascii="Times New Roman" w:eastAsia="Calibri" w:hAnsi="Times New Roman" w:cs="Times New Roman"/>
          <w:sz w:val="24"/>
          <w:szCs w:val="24"/>
        </w:rPr>
        <w:t xml:space="preserve"> </w:t>
      </w:r>
      <w:r w:rsidR="00603E1C">
        <w:rPr>
          <w:rFonts w:ascii="Times New Roman" w:eastAsia="Calibri" w:hAnsi="Times New Roman" w:cs="Times New Roman"/>
          <w:sz w:val="24"/>
          <w:szCs w:val="24"/>
        </w:rPr>
        <w:t>prašymą</w:t>
      </w:r>
      <w:r w:rsidR="00DE4C6A" w:rsidRPr="00DE4C6A">
        <w:rPr>
          <w:rFonts w:ascii="Times New Roman" w:eastAsia="Calibri" w:hAnsi="Times New Roman" w:cs="Times New Roman"/>
          <w:sz w:val="24"/>
          <w:szCs w:val="24"/>
        </w:rPr>
        <w:t xml:space="preserve"> registruotis Pridėtinės vertės mokesčio mokėtojų registre</w:t>
      </w:r>
      <w:r w:rsidR="003E7193">
        <w:rPr>
          <w:rFonts w:ascii="Times New Roman" w:eastAsia="Calibri" w:hAnsi="Times New Roman" w:cs="Times New Roman"/>
          <w:sz w:val="24"/>
          <w:szCs w:val="24"/>
        </w:rPr>
        <w:t>)</w:t>
      </w:r>
      <w:r w:rsidR="00DE4C6A">
        <w:rPr>
          <w:rFonts w:ascii="Times New Roman" w:eastAsia="Calibri" w:hAnsi="Times New Roman" w:cs="Times New Roman"/>
          <w:sz w:val="24"/>
          <w:szCs w:val="24"/>
        </w:rPr>
        <w:t>;</w:t>
      </w:r>
      <w:r w:rsidR="00603E1C">
        <w:rPr>
          <w:rFonts w:ascii="Times New Roman" w:eastAsia="Calibri" w:hAnsi="Times New Roman" w:cs="Times New Roman"/>
          <w:sz w:val="24"/>
          <w:szCs w:val="24"/>
        </w:rPr>
        <w:t xml:space="preserve"> </w:t>
      </w:r>
      <w:r w:rsidR="00301FAC" w:rsidRPr="00301FAC">
        <w:rPr>
          <w:rFonts w:ascii="Times New Roman" w:eastAsia="Calibri" w:hAnsi="Times New Roman" w:cs="Times New Roman"/>
          <w:sz w:val="24"/>
          <w:szCs w:val="24"/>
        </w:rPr>
        <w:t>sudarytos galimybės priimti asmenų prašymus ir dokumentus elektronine forma Integralioje archyvų administracinių paslaugų informacinėje sistemoje; pakeitus Bendrųjų dokumentų saugojimo terminų rodyklę, sutrumpinti asmens bylų dokumentų saugojimo terminai; sukūrus Muitinės deklaracijų apdorojimo sistemos ir valstybės įmonės „</w:t>
      </w:r>
      <w:proofErr w:type="spellStart"/>
      <w:r w:rsidR="00301FAC" w:rsidRPr="00301FAC">
        <w:rPr>
          <w:rFonts w:ascii="Times New Roman" w:eastAsia="Calibri" w:hAnsi="Times New Roman" w:cs="Times New Roman"/>
          <w:sz w:val="24"/>
          <w:szCs w:val="24"/>
        </w:rPr>
        <w:t>Regitra</w:t>
      </w:r>
      <w:proofErr w:type="spellEnd"/>
      <w:r w:rsidR="00301FAC" w:rsidRPr="00301FAC">
        <w:rPr>
          <w:rFonts w:ascii="Times New Roman" w:eastAsia="Calibri" w:hAnsi="Times New Roman" w:cs="Times New Roman"/>
          <w:sz w:val="24"/>
          <w:szCs w:val="24"/>
        </w:rPr>
        <w:t>“ informacinės sistemos sąsają, iš trečiųjų šalių įvežtas transporto priemones registruojantiems asmenims nebereikia teikti dokumentų, įrodančių privalomų muitinės procedūrų atlikimą i</w:t>
      </w:r>
      <w:r w:rsidR="00301FAC">
        <w:rPr>
          <w:rFonts w:ascii="Times New Roman" w:eastAsia="Calibri" w:hAnsi="Times New Roman" w:cs="Times New Roman"/>
          <w:sz w:val="24"/>
          <w:szCs w:val="24"/>
        </w:rPr>
        <w:t xml:space="preserve">r mokesčių valstybei sumokėjimą; </w:t>
      </w:r>
      <w:r w:rsidR="00006C8A">
        <w:rPr>
          <w:rFonts w:ascii="Times New Roman" w:eastAsia="Calibri" w:hAnsi="Times New Roman" w:cs="Times New Roman"/>
          <w:sz w:val="24"/>
          <w:szCs w:val="24"/>
        </w:rPr>
        <w:t>pakeitus</w:t>
      </w:r>
      <w:r w:rsidR="00860C30">
        <w:rPr>
          <w:rFonts w:ascii="Times New Roman" w:eastAsia="Calibri" w:hAnsi="Times New Roman" w:cs="Times New Roman"/>
          <w:sz w:val="24"/>
          <w:szCs w:val="24"/>
        </w:rPr>
        <w:t xml:space="preserve"> </w:t>
      </w:r>
      <w:r w:rsidR="00860C30" w:rsidRPr="00860C30">
        <w:rPr>
          <w:rFonts w:ascii="Times New Roman" w:eastAsia="Calibri" w:hAnsi="Times New Roman" w:cs="Times New Roman"/>
          <w:sz w:val="24"/>
          <w:szCs w:val="24"/>
        </w:rPr>
        <w:t xml:space="preserve">Lietuvos Respublikos geležinkelių riedmenų </w:t>
      </w:r>
      <w:r w:rsidR="00860C30">
        <w:rPr>
          <w:rFonts w:ascii="Times New Roman" w:eastAsia="Calibri" w:hAnsi="Times New Roman" w:cs="Times New Roman"/>
          <w:sz w:val="24"/>
          <w:szCs w:val="24"/>
        </w:rPr>
        <w:t>ir konteinerių registro nuostat</w:t>
      </w:r>
      <w:r w:rsidR="00006C8A">
        <w:rPr>
          <w:rFonts w:ascii="Times New Roman" w:eastAsia="Calibri" w:hAnsi="Times New Roman" w:cs="Times New Roman"/>
          <w:sz w:val="24"/>
          <w:szCs w:val="24"/>
        </w:rPr>
        <w:t>us</w:t>
      </w:r>
      <w:r w:rsidR="00860C30" w:rsidRPr="00860C30">
        <w:rPr>
          <w:rFonts w:ascii="Times New Roman" w:eastAsia="Calibri" w:hAnsi="Times New Roman" w:cs="Times New Roman"/>
          <w:sz w:val="24"/>
          <w:szCs w:val="24"/>
        </w:rPr>
        <w:t xml:space="preserve">, </w:t>
      </w:r>
      <w:r w:rsidR="00860C30">
        <w:rPr>
          <w:rFonts w:ascii="Times New Roman" w:eastAsia="Calibri" w:hAnsi="Times New Roman" w:cs="Times New Roman"/>
          <w:sz w:val="24"/>
          <w:szCs w:val="24"/>
        </w:rPr>
        <w:t>sudarytos galimybės registro duomenų teikėjams</w:t>
      </w:r>
      <w:r w:rsidR="00860C30" w:rsidRPr="00860C30">
        <w:rPr>
          <w:rFonts w:ascii="Times New Roman" w:eastAsia="Calibri" w:hAnsi="Times New Roman" w:cs="Times New Roman"/>
          <w:sz w:val="24"/>
          <w:szCs w:val="24"/>
        </w:rPr>
        <w:t xml:space="preserve"> pateikti dokumentus ne tik asmeniškai, bet ir elektroninėmis priemonėmis, </w:t>
      </w:r>
      <w:r>
        <w:rPr>
          <w:rFonts w:ascii="Times New Roman" w:eastAsia="Calibri" w:hAnsi="Times New Roman" w:cs="Times New Roman"/>
          <w:sz w:val="24"/>
          <w:szCs w:val="24"/>
        </w:rPr>
        <w:t xml:space="preserve">atsisakyta įpareigojimo </w:t>
      </w:r>
      <w:r w:rsidR="00860C30" w:rsidRPr="00860C30">
        <w:rPr>
          <w:rFonts w:ascii="Times New Roman" w:eastAsia="Calibri" w:hAnsi="Times New Roman" w:cs="Times New Roman"/>
          <w:sz w:val="24"/>
          <w:szCs w:val="24"/>
        </w:rPr>
        <w:t>grąžinti registravimo pažymėjimą registro tvarkymo įstaigai, kai geležinkelių riedmenys yra išregistruojami</w:t>
      </w:r>
      <w:r w:rsidR="00301FAC">
        <w:rPr>
          <w:rFonts w:ascii="Times New Roman" w:eastAsia="Calibri" w:hAnsi="Times New Roman" w:cs="Times New Roman"/>
          <w:sz w:val="24"/>
          <w:szCs w:val="24"/>
        </w:rPr>
        <w:t>.</w:t>
      </w:r>
    </w:p>
    <w:p w:rsidR="00B50636" w:rsidRPr="00C824C0" w:rsidRDefault="00B50636" w:rsidP="008063EB">
      <w:pPr>
        <w:spacing w:after="0" w:line="240" w:lineRule="auto"/>
        <w:jc w:val="both"/>
        <w:rPr>
          <w:rFonts w:ascii="Times New Roman" w:eastAsia="Calibri" w:hAnsi="Times New Roman" w:cs="Times New Roman"/>
          <w:sz w:val="24"/>
          <w:szCs w:val="24"/>
        </w:rPr>
      </w:pPr>
    </w:p>
    <w:p w:rsidR="006E77CB" w:rsidRDefault="00C824C0" w:rsidP="00C824C0">
      <w:pPr>
        <w:spacing w:after="0" w:line="240" w:lineRule="auto"/>
        <w:ind w:firstLine="720"/>
        <w:jc w:val="both"/>
        <w:rPr>
          <w:rFonts w:ascii="Times New Roman" w:eastAsia="Calibri" w:hAnsi="Times New Roman" w:cs="Times New Roman"/>
          <w:i/>
          <w:sz w:val="24"/>
          <w:szCs w:val="24"/>
        </w:rPr>
      </w:pPr>
      <w:r w:rsidRPr="00C824C0">
        <w:rPr>
          <w:rFonts w:ascii="Times New Roman" w:eastAsia="Calibri" w:hAnsi="Times New Roman" w:cs="Times New Roman"/>
          <w:i/>
          <w:sz w:val="24"/>
          <w:szCs w:val="24"/>
        </w:rPr>
        <w:t>Atsižvelgiant į tai, kad vėluoja Priemonių plano 28 priemonių vykdymas, Komisija siūlo pavesti atsakingiems priemonių vykdytojams skubiai įgyvendinti vėluojančias priemones</w:t>
      </w:r>
      <w:r w:rsidR="006E77CB">
        <w:rPr>
          <w:rFonts w:ascii="Times New Roman" w:eastAsia="Calibri" w:hAnsi="Times New Roman" w:cs="Times New Roman"/>
          <w:i/>
          <w:sz w:val="24"/>
          <w:szCs w:val="24"/>
        </w:rPr>
        <w:t>.</w:t>
      </w:r>
    </w:p>
    <w:p w:rsidR="00636F44" w:rsidRDefault="00636F44" w:rsidP="00C824C0">
      <w:pPr>
        <w:spacing w:after="0" w:line="240" w:lineRule="auto"/>
        <w:ind w:firstLine="720"/>
        <w:jc w:val="both"/>
        <w:rPr>
          <w:rFonts w:ascii="Times New Roman" w:eastAsia="Calibri" w:hAnsi="Times New Roman" w:cs="Times New Roman"/>
          <w:i/>
          <w:sz w:val="24"/>
          <w:szCs w:val="24"/>
        </w:rPr>
      </w:pPr>
    </w:p>
    <w:p w:rsidR="008063EB" w:rsidRDefault="008063EB" w:rsidP="008063EB">
      <w:pPr>
        <w:spacing w:after="0" w:line="240" w:lineRule="auto"/>
        <w:jc w:val="both"/>
        <w:rPr>
          <w:rFonts w:ascii="Times New Roman" w:eastAsia="Calibri" w:hAnsi="Times New Roman" w:cs="Times New Roman"/>
          <w:i/>
          <w:sz w:val="24"/>
          <w:szCs w:val="24"/>
        </w:rPr>
      </w:pPr>
    </w:p>
    <w:p w:rsidR="00AC3C0F" w:rsidRPr="00E01582" w:rsidRDefault="00AC3C0F" w:rsidP="00AC3C0F">
      <w:pPr>
        <w:pStyle w:val="Sraopastraipa"/>
        <w:numPr>
          <w:ilvl w:val="0"/>
          <w:numId w:val="11"/>
        </w:numPr>
        <w:tabs>
          <w:tab w:val="left" w:pos="9214"/>
        </w:tabs>
        <w:spacing w:after="0" w:line="240" w:lineRule="auto"/>
        <w:jc w:val="center"/>
        <w:rPr>
          <w:rFonts w:ascii="Times New Roman" w:eastAsia="Times New Roman" w:hAnsi="Times New Roman" w:cs="Times New Roman"/>
          <w:b/>
          <w:color w:val="000000"/>
          <w:sz w:val="26"/>
          <w:szCs w:val="26"/>
          <w:lang w:eastAsia="lt-LT"/>
        </w:rPr>
      </w:pPr>
      <w:r w:rsidRPr="00E01582">
        <w:rPr>
          <w:rFonts w:ascii="Times New Roman" w:eastAsia="Times New Roman" w:hAnsi="Times New Roman" w:cs="Times New Roman"/>
          <w:b/>
          <w:color w:val="000000"/>
          <w:sz w:val="26"/>
          <w:szCs w:val="26"/>
          <w:lang w:eastAsia="lt-LT"/>
        </w:rPr>
        <w:t>Administracinės naštos ūkio subjektams pokyčio vertinimas</w:t>
      </w:r>
    </w:p>
    <w:p w:rsidR="00AC3C0F" w:rsidRPr="003C663B" w:rsidRDefault="00AC3C0F" w:rsidP="008063EB">
      <w:pPr>
        <w:spacing w:after="0" w:line="240" w:lineRule="auto"/>
        <w:jc w:val="both"/>
        <w:rPr>
          <w:rFonts w:ascii="Times New Roman" w:eastAsia="Calibri" w:hAnsi="Times New Roman" w:cs="Times New Roman"/>
          <w:i/>
          <w:sz w:val="24"/>
          <w:szCs w:val="24"/>
        </w:rPr>
      </w:pPr>
    </w:p>
    <w:p w:rsidR="00B27276" w:rsidRDefault="00226611" w:rsidP="00D82BAC">
      <w:pPr>
        <w:pStyle w:val="Betarp"/>
        <w:spacing w:line="276" w:lineRule="auto"/>
        <w:ind w:firstLine="709"/>
        <w:jc w:val="both"/>
        <w:rPr>
          <w:rFonts w:ascii="Times New Roman" w:hAnsi="Times New Roman"/>
          <w:sz w:val="24"/>
          <w:szCs w:val="24"/>
        </w:rPr>
      </w:pPr>
      <w:r w:rsidRPr="00226611">
        <w:rPr>
          <w:rFonts w:ascii="Times New Roman" w:hAnsi="Times New Roman"/>
          <w:sz w:val="24"/>
          <w:szCs w:val="24"/>
        </w:rPr>
        <w:t>Administracinės naštos ūkio subjektams nustaty</w:t>
      </w:r>
      <w:r>
        <w:rPr>
          <w:rFonts w:ascii="Times New Roman" w:hAnsi="Times New Roman"/>
          <w:sz w:val="24"/>
          <w:szCs w:val="24"/>
        </w:rPr>
        <w:t>mo metodikos, patvirtintos</w:t>
      </w:r>
      <w:r w:rsidRPr="00226611">
        <w:rPr>
          <w:rFonts w:ascii="Times New Roman" w:hAnsi="Times New Roman"/>
          <w:sz w:val="24"/>
          <w:szCs w:val="24"/>
        </w:rPr>
        <w:t xml:space="preserve"> </w:t>
      </w:r>
      <w:r w:rsidRPr="009015B4">
        <w:rPr>
          <w:rFonts w:ascii="Times New Roman" w:hAnsi="Times New Roman"/>
          <w:sz w:val="24"/>
          <w:szCs w:val="24"/>
        </w:rPr>
        <w:t>Lietuvos Respublikos Vyriausyb</w:t>
      </w:r>
      <w:r>
        <w:rPr>
          <w:rFonts w:ascii="Times New Roman" w:hAnsi="Times New Roman"/>
          <w:sz w:val="24"/>
          <w:szCs w:val="24"/>
        </w:rPr>
        <w:t>ės 2012 m. sausio 11 d. nutarimu</w:t>
      </w:r>
      <w:r w:rsidRPr="009015B4">
        <w:rPr>
          <w:rFonts w:ascii="Times New Roman" w:hAnsi="Times New Roman"/>
          <w:sz w:val="24"/>
          <w:szCs w:val="24"/>
        </w:rPr>
        <w:t xml:space="preserve"> Nr. 4</w:t>
      </w:r>
      <w:r w:rsidR="00D82BAC">
        <w:rPr>
          <w:rFonts w:ascii="Times New Roman" w:hAnsi="Times New Roman"/>
          <w:sz w:val="24"/>
          <w:szCs w:val="24"/>
        </w:rPr>
        <w:t xml:space="preserve"> (toliau – Metodika)</w:t>
      </w:r>
      <w:r>
        <w:rPr>
          <w:rFonts w:ascii="Times New Roman" w:hAnsi="Times New Roman"/>
          <w:sz w:val="24"/>
          <w:szCs w:val="24"/>
        </w:rPr>
        <w:t xml:space="preserve">, </w:t>
      </w:r>
      <w:r w:rsidR="001E6271">
        <w:rPr>
          <w:rFonts w:ascii="Times New Roman" w:hAnsi="Times New Roman"/>
          <w:sz w:val="24"/>
          <w:szCs w:val="24"/>
        </w:rPr>
        <w:t>2015 m.</w:t>
      </w:r>
      <w:r w:rsidR="001B52D6">
        <w:rPr>
          <w:rFonts w:ascii="Times New Roman" w:hAnsi="Times New Roman"/>
          <w:sz w:val="24"/>
          <w:szCs w:val="24"/>
        </w:rPr>
        <w:t xml:space="preserve"> liepos 22 d. </w:t>
      </w:r>
      <w:r w:rsidR="00B63E20">
        <w:rPr>
          <w:rFonts w:ascii="Times New Roman" w:hAnsi="Times New Roman"/>
          <w:sz w:val="24"/>
          <w:szCs w:val="24"/>
        </w:rPr>
        <w:t xml:space="preserve">pakeitimu </w:t>
      </w:r>
      <w:r w:rsidR="00A322E8">
        <w:rPr>
          <w:rFonts w:ascii="Times New Roman" w:hAnsi="Times New Roman"/>
          <w:sz w:val="24"/>
          <w:szCs w:val="24"/>
        </w:rPr>
        <w:t>nust</w:t>
      </w:r>
      <w:r>
        <w:rPr>
          <w:rFonts w:ascii="Times New Roman" w:hAnsi="Times New Roman"/>
          <w:sz w:val="24"/>
          <w:szCs w:val="24"/>
        </w:rPr>
        <w:t xml:space="preserve">atytas </w:t>
      </w:r>
      <w:r w:rsidRPr="00B01A58">
        <w:rPr>
          <w:rFonts w:ascii="Times New Roman" w:hAnsi="Times New Roman"/>
          <w:b/>
          <w:sz w:val="24"/>
          <w:szCs w:val="24"/>
        </w:rPr>
        <w:t>administracinės naštos ūkio subjektams mažinimo tikslas</w:t>
      </w:r>
      <w:r w:rsidRPr="007B4092">
        <w:rPr>
          <w:rFonts w:ascii="Times New Roman" w:hAnsi="Times New Roman"/>
          <w:sz w:val="24"/>
          <w:szCs w:val="24"/>
        </w:rPr>
        <w:t xml:space="preserve"> – bendras administracinės naštos, kurią sukelia ūkio subjektams institucijos kompetencijos srityje inicijuotas teisinis reguliavimas, lygis per </w:t>
      </w:r>
      <w:r w:rsidRPr="00CA0E13">
        <w:rPr>
          <w:rFonts w:ascii="Times New Roman" w:hAnsi="Times New Roman"/>
          <w:b/>
          <w:sz w:val="24"/>
          <w:szCs w:val="24"/>
        </w:rPr>
        <w:t>kalendorinius metus turi išlikti nepakitęs arba mažėti</w:t>
      </w:r>
      <w:r>
        <w:rPr>
          <w:rFonts w:ascii="Times New Roman" w:hAnsi="Times New Roman"/>
          <w:sz w:val="24"/>
          <w:szCs w:val="24"/>
        </w:rPr>
        <w:t>.</w:t>
      </w:r>
      <w:r w:rsidR="00B63E20">
        <w:rPr>
          <w:rFonts w:ascii="Times New Roman" w:hAnsi="Times New Roman"/>
          <w:b/>
          <w:sz w:val="24"/>
          <w:szCs w:val="24"/>
        </w:rPr>
        <w:t xml:space="preserve"> </w:t>
      </w:r>
      <w:r w:rsidR="00A322E8" w:rsidRPr="000B3859">
        <w:rPr>
          <w:rFonts w:ascii="Times New Roman" w:hAnsi="Times New Roman"/>
          <w:sz w:val="24"/>
          <w:szCs w:val="24"/>
        </w:rPr>
        <w:t>Šis tikslas taikomas</w:t>
      </w:r>
      <w:r w:rsidR="00A322E8" w:rsidRPr="000B3859">
        <w:rPr>
          <w:rFonts w:ascii="Times New Roman" w:hAnsi="Times New Roman"/>
          <w:b/>
          <w:sz w:val="24"/>
          <w:szCs w:val="24"/>
        </w:rPr>
        <w:t xml:space="preserve"> </w:t>
      </w:r>
      <w:r w:rsidR="000B3859">
        <w:rPr>
          <w:rFonts w:ascii="Times New Roman" w:hAnsi="Times New Roman"/>
          <w:sz w:val="24"/>
          <w:szCs w:val="24"/>
        </w:rPr>
        <w:t xml:space="preserve">visoms </w:t>
      </w:r>
      <w:r w:rsidR="000B3859" w:rsidRPr="000B3859">
        <w:rPr>
          <w:rFonts w:ascii="Times New Roman" w:hAnsi="Times New Roman"/>
          <w:sz w:val="24"/>
          <w:szCs w:val="24"/>
        </w:rPr>
        <w:t xml:space="preserve">ministerijoms, įstaigoms prie ministerijų, kitoms ministerijoms pavaldžioms valstybės institucijoms, Lietuvos Respublikos Vyriausybės įstaigoms ir kitoms Lietuvos Respublikos Vyriausybei </w:t>
      </w:r>
      <w:proofErr w:type="spellStart"/>
      <w:r w:rsidR="000B3859" w:rsidRPr="000B3859">
        <w:rPr>
          <w:rFonts w:ascii="Times New Roman" w:hAnsi="Times New Roman"/>
          <w:sz w:val="24"/>
          <w:szCs w:val="24"/>
        </w:rPr>
        <w:t>atskaitingoms</w:t>
      </w:r>
      <w:proofErr w:type="spellEnd"/>
      <w:r w:rsidR="000B3859" w:rsidRPr="000B3859">
        <w:rPr>
          <w:rFonts w:ascii="Times New Roman" w:hAnsi="Times New Roman"/>
          <w:sz w:val="24"/>
          <w:szCs w:val="24"/>
        </w:rPr>
        <w:t xml:space="preserve"> valstybės institucijoms</w:t>
      </w:r>
      <w:r w:rsidR="000B3859">
        <w:rPr>
          <w:rFonts w:ascii="Times New Roman" w:hAnsi="Times New Roman"/>
          <w:sz w:val="24"/>
          <w:szCs w:val="24"/>
        </w:rPr>
        <w:t>.</w:t>
      </w:r>
      <w:r w:rsidR="00090AB2">
        <w:rPr>
          <w:rFonts w:ascii="Times New Roman" w:hAnsi="Times New Roman"/>
          <w:b/>
          <w:sz w:val="24"/>
          <w:szCs w:val="24"/>
        </w:rPr>
        <w:t xml:space="preserve"> </w:t>
      </w:r>
      <w:r w:rsidR="00D82BAC">
        <w:rPr>
          <w:rFonts w:ascii="Times New Roman" w:hAnsi="Times New Roman"/>
          <w:sz w:val="24"/>
          <w:szCs w:val="24"/>
        </w:rPr>
        <w:t>P</w:t>
      </w:r>
      <w:r w:rsidR="0035284A" w:rsidRPr="00CB46A4">
        <w:rPr>
          <w:rFonts w:ascii="Times New Roman" w:hAnsi="Times New Roman"/>
          <w:sz w:val="24"/>
          <w:szCs w:val="24"/>
        </w:rPr>
        <w:t>agal institucijų pateiktose administracinės naštos ūkio subjektams apskaičiavimo ataskaitose nurodytus duomenis</w:t>
      </w:r>
      <w:r w:rsidR="00D82BAC">
        <w:rPr>
          <w:rFonts w:ascii="Times New Roman" w:hAnsi="Times New Roman"/>
          <w:sz w:val="24"/>
          <w:szCs w:val="24"/>
        </w:rPr>
        <w:t>,</w:t>
      </w:r>
      <w:r w:rsidR="0035284A" w:rsidRPr="00CB46A4">
        <w:rPr>
          <w:rFonts w:ascii="Times New Roman" w:hAnsi="Times New Roman"/>
          <w:sz w:val="24"/>
          <w:szCs w:val="24"/>
        </w:rPr>
        <w:t xml:space="preserve"> </w:t>
      </w:r>
      <w:r w:rsidR="00B27276" w:rsidRPr="00D82BAC">
        <w:rPr>
          <w:rFonts w:ascii="Times New Roman" w:hAnsi="Times New Roman"/>
          <w:sz w:val="24"/>
          <w:szCs w:val="24"/>
        </w:rPr>
        <w:t>apskait</w:t>
      </w:r>
      <w:r w:rsidR="00D82BAC" w:rsidRPr="00D82BAC">
        <w:rPr>
          <w:rFonts w:ascii="Times New Roman" w:hAnsi="Times New Roman"/>
          <w:sz w:val="24"/>
          <w:szCs w:val="24"/>
        </w:rPr>
        <w:t>ytas bendras</w:t>
      </w:r>
      <w:r w:rsidR="0035284A" w:rsidRPr="00D82BAC">
        <w:rPr>
          <w:rFonts w:ascii="Times New Roman" w:hAnsi="Times New Roman"/>
          <w:sz w:val="24"/>
          <w:szCs w:val="24"/>
        </w:rPr>
        <w:t xml:space="preserve"> administracinės naštos, kurią sukelia ūkio subjektams kiekvienos institucijos kompetencijos srityje inicijuotas tei</w:t>
      </w:r>
      <w:r w:rsidR="00D82BAC" w:rsidRPr="00D82BAC">
        <w:rPr>
          <w:rFonts w:ascii="Times New Roman" w:hAnsi="Times New Roman"/>
          <w:sz w:val="24"/>
          <w:szCs w:val="24"/>
        </w:rPr>
        <w:t>sinis reguliavimas, lygio pokytis</w:t>
      </w:r>
      <w:r w:rsidR="0035284A" w:rsidRPr="00D82BAC">
        <w:rPr>
          <w:rFonts w:ascii="Times New Roman" w:hAnsi="Times New Roman"/>
          <w:sz w:val="24"/>
          <w:szCs w:val="24"/>
        </w:rPr>
        <w:t xml:space="preserve"> per kalendorinius metus</w:t>
      </w:r>
      <w:r w:rsidR="0035284A">
        <w:rPr>
          <w:rFonts w:ascii="Times New Roman" w:hAnsi="Times New Roman"/>
          <w:b/>
          <w:sz w:val="24"/>
          <w:szCs w:val="24"/>
        </w:rPr>
        <w:t xml:space="preserve"> </w:t>
      </w:r>
      <w:r w:rsidR="0035284A" w:rsidRPr="00FF5D25">
        <w:rPr>
          <w:rFonts w:ascii="Times New Roman" w:hAnsi="Times New Roman"/>
          <w:sz w:val="24"/>
          <w:szCs w:val="24"/>
        </w:rPr>
        <w:t xml:space="preserve">(toliau – </w:t>
      </w:r>
      <w:r w:rsidR="0035284A" w:rsidRPr="00FF5D25">
        <w:rPr>
          <w:rFonts w:ascii="Times New Roman" w:hAnsi="Times New Roman"/>
          <w:sz w:val="24"/>
          <w:szCs w:val="24"/>
        </w:rPr>
        <w:lastRenderedPageBreak/>
        <w:t>administracinės naštos pokytis)</w:t>
      </w:r>
      <w:r w:rsidR="0035284A">
        <w:rPr>
          <w:rFonts w:ascii="Times New Roman" w:hAnsi="Times New Roman"/>
          <w:sz w:val="24"/>
          <w:szCs w:val="24"/>
        </w:rPr>
        <w:t>.</w:t>
      </w:r>
      <w:r w:rsidR="0035284A" w:rsidRPr="002E2902">
        <w:t xml:space="preserve"> </w:t>
      </w:r>
      <w:r w:rsidR="00D82BAC" w:rsidRPr="00D82BAC">
        <w:rPr>
          <w:rFonts w:ascii="Times New Roman" w:hAnsi="Times New Roman"/>
          <w:sz w:val="24"/>
          <w:szCs w:val="24"/>
        </w:rPr>
        <w:t xml:space="preserve">Į skaičiavimus įtraukti </w:t>
      </w:r>
      <w:r w:rsidR="00B27276">
        <w:rPr>
          <w:rFonts w:ascii="Times New Roman" w:hAnsi="Times New Roman"/>
          <w:sz w:val="24"/>
          <w:szCs w:val="24"/>
        </w:rPr>
        <w:t xml:space="preserve">nuo Metodikos pakeitimo įsigaliojimo </w:t>
      </w:r>
      <w:r w:rsidR="00B27276" w:rsidRPr="00C724B3">
        <w:rPr>
          <w:rFonts w:ascii="Times New Roman" w:hAnsi="Times New Roman"/>
          <w:sz w:val="24"/>
          <w:szCs w:val="24"/>
        </w:rPr>
        <w:t>(2014 m. liepos 26 d.)</w:t>
      </w:r>
      <w:r w:rsidR="00B27276">
        <w:rPr>
          <w:rFonts w:ascii="Times New Roman" w:hAnsi="Times New Roman"/>
          <w:sz w:val="24"/>
          <w:szCs w:val="24"/>
        </w:rPr>
        <w:t xml:space="preserve"> iki 2014 m. gruodžio 31 d. </w:t>
      </w:r>
      <w:r w:rsidR="00B27276" w:rsidRPr="00252B55">
        <w:rPr>
          <w:rFonts w:ascii="Times New Roman" w:hAnsi="Times New Roman"/>
          <w:sz w:val="24"/>
          <w:szCs w:val="24"/>
        </w:rPr>
        <w:t xml:space="preserve">institucijų </w:t>
      </w:r>
      <w:r w:rsidR="00090AB2">
        <w:rPr>
          <w:rFonts w:ascii="Times New Roman" w:hAnsi="Times New Roman"/>
          <w:sz w:val="24"/>
          <w:szCs w:val="24"/>
        </w:rPr>
        <w:t xml:space="preserve">rengti teisės aktų projektai, kurie buvo priimti 2014 metais. </w:t>
      </w:r>
    </w:p>
    <w:p w:rsidR="008D321A" w:rsidRPr="006530F4" w:rsidRDefault="008D321A" w:rsidP="00D82BAC">
      <w:pPr>
        <w:pStyle w:val="Betarp"/>
        <w:spacing w:line="276" w:lineRule="auto"/>
        <w:ind w:firstLine="709"/>
        <w:jc w:val="both"/>
        <w:rPr>
          <w:rFonts w:ascii="Times New Roman" w:hAnsi="Times New Roman"/>
          <w:b/>
          <w:sz w:val="24"/>
          <w:szCs w:val="24"/>
        </w:rPr>
      </w:pPr>
      <w:r w:rsidRPr="006530F4">
        <w:rPr>
          <w:rFonts w:ascii="Times New Roman" w:hAnsi="Times New Roman"/>
          <w:b/>
          <w:sz w:val="24"/>
          <w:szCs w:val="24"/>
        </w:rPr>
        <w:t>Pagal institucijų pateiktus duomenis nustatyta:</w:t>
      </w:r>
    </w:p>
    <w:p w:rsidR="008D321A" w:rsidRPr="00E45275" w:rsidRDefault="008D321A" w:rsidP="00AC175A">
      <w:pPr>
        <w:pStyle w:val="Betarp"/>
        <w:numPr>
          <w:ilvl w:val="0"/>
          <w:numId w:val="13"/>
        </w:numPr>
        <w:spacing w:line="276" w:lineRule="auto"/>
        <w:ind w:left="0" w:firstLine="709"/>
        <w:jc w:val="both"/>
        <w:rPr>
          <w:rFonts w:ascii="Times New Roman" w:hAnsi="Times New Roman"/>
          <w:sz w:val="24"/>
          <w:szCs w:val="24"/>
        </w:rPr>
      </w:pPr>
      <w:r w:rsidRPr="00AA7044">
        <w:rPr>
          <w:rFonts w:ascii="Times New Roman" w:hAnsi="Times New Roman"/>
          <w:b/>
          <w:sz w:val="24"/>
          <w:szCs w:val="24"/>
        </w:rPr>
        <w:t>7 institucijos administracinę naštą sumažino</w:t>
      </w:r>
      <w:r w:rsidR="00C57C71">
        <w:rPr>
          <w:rFonts w:ascii="Times New Roman" w:hAnsi="Times New Roman"/>
          <w:sz w:val="24"/>
          <w:szCs w:val="24"/>
        </w:rPr>
        <w:t xml:space="preserve"> </w:t>
      </w:r>
      <w:r w:rsidR="00C57C71" w:rsidRPr="00E45275">
        <w:rPr>
          <w:rFonts w:ascii="Times New Roman" w:hAnsi="Times New Roman"/>
          <w:sz w:val="24"/>
          <w:szCs w:val="24"/>
        </w:rPr>
        <w:t>(</w:t>
      </w:r>
      <w:r w:rsidR="00556F27" w:rsidRPr="00E45275">
        <w:rPr>
          <w:rFonts w:ascii="Times New Roman" w:hAnsi="Times New Roman"/>
          <w:i/>
          <w:sz w:val="24"/>
          <w:szCs w:val="24"/>
        </w:rPr>
        <w:t>Valstybinio socialinio draudimo fondo valdyba prie Socialinės apsaugos ir darbo ministerijos, Vidaus reikalų ministerija, Socialinės apsaugos ir darbo ministerija, Ūkio ministerija, Energetikos ministerija, Valstybinė geležinkelio inspekcija prie Susisiekimo ministerijos, Lietuvos statistikos departamentas</w:t>
      </w:r>
      <w:r w:rsidR="00556F27" w:rsidRPr="00536597">
        <w:rPr>
          <w:rFonts w:ascii="Times New Roman" w:hAnsi="Times New Roman"/>
          <w:i/>
          <w:sz w:val="24"/>
          <w:szCs w:val="24"/>
        </w:rPr>
        <w:t>)</w:t>
      </w:r>
      <w:r w:rsidRPr="00E45275">
        <w:rPr>
          <w:rFonts w:ascii="Times New Roman" w:hAnsi="Times New Roman"/>
          <w:sz w:val="24"/>
          <w:szCs w:val="24"/>
        </w:rPr>
        <w:t>;</w:t>
      </w:r>
    </w:p>
    <w:p w:rsidR="008D321A" w:rsidRPr="00E93089" w:rsidRDefault="008D321A" w:rsidP="00AC175A">
      <w:pPr>
        <w:pStyle w:val="Betarp"/>
        <w:numPr>
          <w:ilvl w:val="0"/>
          <w:numId w:val="13"/>
        </w:numPr>
        <w:spacing w:line="276" w:lineRule="auto"/>
        <w:ind w:left="0" w:firstLine="709"/>
        <w:jc w:val="both"/>
        <w:rPr>
          <w:rFonts w:ascii="Times New Roman" w:hAnsi="Times New Roman"/>
          <w:sz w:val="24"/>
          <w:szCs w:val="24"/>
        </w:rPr>
      </w:pPr>
      <w:r w:rsidRPr="00AA7044">
        <w:rPr>
          <w:rFonts w:ascii="Times New Roman" w:hAnsi="Times New Roman"/>
          <w:b/>
          <w:sz w:val="24"/>
          <w:szCs w:val="24"/>
        </w:rPr>
        <w:t>6 institucijų administracinė našta liko nepakitusi</w:t>
      </w:r>
      <w:r w:rsidR="00E93089">
        <w:rPr>
          <w:rFonts w:ascii="Times New Roman" w:hAnsi="Times New Roman"/>
          <w:sz w:val="24"/>
          <w:szCs w:val="24"/>
        </w:rPr>
        <w:t xml:space="preserve"> (</w:t>
      </w:r>
      <w:r w:rsidR="00E93089" w:rsidRPr="00E45275">
        <w:rPr>
          <w:rFonts w:ascii="Times New Roman" w:hAnsi="Times New Roman"/>
          <w:i/>
          <w:sz w:val="24"/>
          <w:szCs w:val="24"/>
        </w:rPr>
        <w:t>Valstybinės atominės energetikos saugos inspekc</w:t>
      </w:r>
      <w:r w:rsidR="0085266A">
        <w:rPr>
          <w:rFonts w:ascii="Times New Roman" w:hAnsi="Times New Roman"/>
          <w:i/>
          <w:sz w:val="24"/>
          <w:szCs w:val="24"/>
        </w:rPr>
        <w:t xml:space="preserve">ijos, Žemės ūkio ministerijos, </w:t>
      </w:r>
      <w:r w:rsidR="00E93089" w:rsidRPr="00E45275">
        <w:rPr>
          <w:rFonts w:ascii="Times New Roman" w:hAnsi="Times New Roman"/>
          <w:i/>
          <w:sz w:val="24"/>
          <w:szCs w:val="24"/>
        </w:rPr>
        <w:t>Susisiekimo ministerijos, Finansų ministerijos, Kultūros ministerijos, Teisingumo ministerijos</w:t>
      </w:r>
      <w:r w:rsidR="00E45275">
        <w:rPr>
          <w:rFonts w:ascii="Times New Roman" w:hAnsi="Times New Roman"/>
          <w:i/>
          <w:sz w:val="24"/>
          <w:szCs w:val="24"/>
        </w:rPr>
        <w:t>)</w:t>
      </w:r>
      <w:r w:rsidRPr="00E93089">
        <w:rPr>
          <w:rFonts w:ascii="Times New Roman" w:hAnsi="Times New Roman"/>
          <w:sz w:val="24"/>
          <w:szCs w:val="24"/>
        </w:rPr>
        <w:t>;</w:t>
      </w:r>
    </w:p>
    <w:p w:rsidR="008D321A" w:rsidRPr="006362CE" w:rsidRDefault="008D321A" w:rsidP="00AC175A">
      <w:pPr>
        <w:pStyle w:val="Betarp"/>
        <w:numPr>
          <w:ilvl w:val="0"/>
          <w:numId w:val="13"/>
        </w:numPr>
        <w:spacing w:line="276" w:lineRule="auto"/>
        <w:ind w:left="0" w:firstLine="709"/>
        <w:jc w:val="both"/>
        <w:rPr>
          <w:rFonts w:ascii="Times New Roman" w:hAnsi="Times New Roman"/>
          <w:sz w:val="24"/>
          <w:szCs w:val="24"/>
        </w:rPr>
      </w:pPr>
      <w:r w:rsidRPr="00AA7044">
        <w:rPr>
          <w:rFonts w:ascii="Times New Roman" w:hAnsi="Times New Roman"/>
          <w:b/>
          <w:sz w:val="24"/>
          <w:szCs w:val="24"/>
        </w:rPr>
        <w:t>4 institucijos sukūrė naują administracinę naštą</w:t>
      </w:r>
      <w:r w:rsidR="00E93089">
        <w:rPr>
          <w:rFonts w:ascii="Times New Roman" w:hAnsi="Times New Roman"/>
          <w:sz w:val="24"/>
          <w:szCs w:val="24"/>
        </w:rPr>
        <w:t xml:space="preserve"> (</w:t>
      </w:r>
      <w:r w:rsidR="006362CE" w:rsidRPr="00E45275">
        <w:rPr>
          <w:rFonts w:ascii="Times New Roman" w:hAnsi="Times New Roman"/>
          <w:i/>
          <w:sz w:val="24"/>
          <w:szCs w:val="24"/>
        </w:rPr>
        <w:t>Valstybinė maisto ir veterinarijos tarnyba, Sveikatos apsaugos ministerija, Aplinkos ministerija, Valstybinė mokesčių inspekcija prie Lietuvos Respublikos finansų ministerijos</w:t>
      </w:r>
      <w:r w:rsidR="006362CE" w:rsidRPr="00536597">
        <w:rPr>
          <w:rFonts w:ascii="Times New Roman" w:hAnsi="Times New Roman"/>
          <w:i/>
          <w:sz w:val="24"/>
          <w:szCs w:val="24"/>
        </w:rPr>
        <w:t>)</w:t>
      </w:r>
      <w:r w:rsidRPr="006362CE">
        <w:rPr>
          <w:rFonts w:ascii="Times New Roman" w:hAnsi="Times New Roman"/>
          <w:sz w:val="24"/>
          <w:szCs w:val="24"/>
        </w:rPr>
        <w:t>;</w:t>
      </w:r>
    </w:p>
    <w:p w:rsidR="00920FC1" w:rsidRPr="006D18B7" w:rsidRDefault="008D321A" w:rsidP="00AC175A">
      <w:pPr>
        <w:pStyle w:val="Betarp"/>
        <w:numPr>
          <w:ilvl w:val="0"/>
          <w:numId w:val="13"/>
        </w:numPr>
        <w:spacing w:line="276" w:lineRule="auto"/>
        <w:ind w:left="0" w:firstLine="709"/>
        <w:jc w:val="both"/>
        <w:rPr>
          <w:rFonts w:ascii="Times New Roman" w:hAnsi="Times New Roman"/>
          <w:sz w:val="24"/>
          <w:szCs w:val="24"/>
        </w:rPr>
      </w:pPr>
      <w:r w:rsidRPr="00AA7044">
        <w:rPr>
          <w:rFonts w:ascii="Times New Roman" w:hAnsi="Times New Roman"/>
          <w:b/>
          <w:sz w:val="24"/>
          <w:szCs w:val="24"/>
        </w:rPr>
        <w:t>18 institucijų ataskaitiniu laikotarpiu administracinės naštos</w:t>
      </w:r>
      <w:r w:rsidRPr="00AA7044">
        <w:rPr>
          <w:b/>
        </w:rPr>
        <w:t xml:space="preserve"> </w:t>
      </w:r>
      <w:r w:rsidRPr="00AA7044">
        <w:rPr>
          <w:rFonts w:ascii="Times New Roman" w:hAnsi="Times New Roman"/>
          <w:b/>
          <w:sz w:val="24"/>
          <w:szCs w:val="24"/>
        </w:rPr>
        <w:t>nevertino ir neteikė Ataskaitų</w:t>
      </w:r>
      <w:r w:rsidR="006D18B7">
        <w:rPr>
          <w:rFonts w:ascii="Times New Roman" w:hAnsi="Times New Roman"/>
          <w:sz w:val="24"/>
          <w:szCs w:val="24"/>
        </w:rPr>
        <w:t xml:space="preserve"> (</w:t>
      </w:r>
      <w:r w:rsidR="006D18B7" w:rsidRPr="00E45275">
        <w:rPr>
          <w:rFonts w:ascii="Times New Roman" w:hAnsi="Times New Roman"/>
          <w:i/>
          <w:sz w:val="24"/>
          <w:szCs w:val="24"/>
        </w:rPr>
        <w:t>Švietimo ir mokslo ministerija, Krašto apsaugos ministerija, Užsienio reikalų ministerija, Lietuvos vyriausiojo archyvaro tarnyba, Nacionalinė mokėjimo agentūra prie Žemės ūkio ministerijos, Valstybinė duomenų apsaugos inspekcija, Ryšių reguliavimo tarnyba, Viešųjų pirkimų tarnyba, Konkurencijos taryba, Įmonių bankroto valdymo departamentas prie Ūkio ministerijos, Valstybinis turizmo departamentas prie Ūkio ministerijos, Muitinės departamentas prie Lietuvos Respublikos finansų ministerijos, Lošimų priežiūros tarnyba prie Lietuvos Respublikos finansų ministerijos, Priešgaisrinės apsaugos ir gelbėjimo departamentas prie Vidaus reikalų ministerijos, Valstybinė darbo inspekcija prie Socialinės apsaugos ir darbo ministerijos, Valstybinė akreditavimo sveikatos priežiūros veiklai tarnyba prie Sveikatos apsaugos ministerijos, Valstybinė teritorijų planavimo ir statybos inspekcija prie Aplinkos ministerijos, Valstybinė kelių transporto inspekcija prie Susisiekimo ministerijos</w:t>
      </w:r>
      <w:r w:rsidR="00E45275">
        <w:rPr>
          <w:rFonts w:ascii="Times New Roman" w:hAnsi="Times New Roman"/>
          <w:i/>
          <w:sz w:val="24"/>
          <w:szCs w:val="24"/>
        </w:rPr>
        <w:t>)</w:t>
      </w:r>
      <w:r w:rsidRPr="006D18B7">
        <w:rPr>
          <w:rFonts w:ascii="Times New Roman" w:hAnsi="Times New Roman"/>
          <w:sz w:val="24"/>
          <w:szCs w:val="24"/>
        </w:rPr>
        <w:t>.</w:t>
      </w:r>
    </w:p>
    <w:p w:rsidR="003C663B" w:rsidRDefault="003170EF" w:rsidP="00CB7666">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332D8C">
        <w:rPr>
          <w:rFonts w:ascii="Times New Roman" w:eastAsia="Calibri" w:hAnsi="Times New Roman" w:cs="Times New Roman"/>
          <w:sz w:val="24"/>
          <w:szCs w:val="24"/>
        </w:rPr>
        <w:t>idžiausias pasiekimas –</w:t>
      </w:r>
      <w:r w:rsidR="009865E3">
        <w:rPr>
          <w:rFonts w:ascii="Times New Roman" w:eastAsia="Calibri" w:hAnsi="Times New Roman" w:cs="Times New Roman"/>
          <w:sz w:val="24"/>
          <w:szCs w:val="24"/>
        </w:rPr>
        <w:t xml:space="preserve"> </w:t>
      </w:r>
      <w:r w:rsidR="00AE0230" w:rsidRPr="00AE0230">
        <w:rPr>
          <w:rFonts w:ascii="Times New Roman" w:eastAsia="Calibri" w:hAnsi="Times New Roman" w:cs="Times New Roman"/>
          <w:sz w:val="24"/>
          <w:szCs w:val="24"/>
        </w:rPr>
        <w:t>Valstybinio socialinio draudimo fondo valdyba prie Socialinės apsaugos ir darbo ministerijos</w:t>
      </w:r>
      <w:r w:rsidR="00A33A37">
        <w:rPr>
          <w:rFonts w:ascii="Times New Roman" w:eastAsia="Calibri" w:hAnsi="Times New Roman" w:cs="Times New Roman"/>
          <w:sz w:val="24"/>
          <w:szCs w:val="24"/>
        </w:rPr>
        <w:t xml:space="preserve"> (toliau – Fondo valdyba)</w:t>
      </w:r>
      <w:r w:rsidR="00A271D1">
        <w:rPr>
          <w:rFonts w:ascii="Times New Roman" w:eastAsia="Calibri" w:hAnsi="Times New Roman" w:cs="Times New Roman"/>
          <w:sz w:val="24"/>
          <w:szCs w:val="24"/>
        </w:rPr>
        <w:t xml:space="preserve"> </w:t>
      </w:r>
      <w:r w:rsidR="00E43C42" w:rsidRPr="00E43C42">
        <w:rPr>
          <w:rFonts w:ascii="Times New Roman" w:eastAsia="Calibri" w:hAnsi="Times New Roman" w:cs="Times New Roman"/>
          <w:sz w:val="24"/>
          <w:szCs w:val="24"/>
        </w:rPr>
        <w:t xml:space="preserve">sumažino </w:t>
      </w:r>
      <w:r w:rsidR="009865E3">
        <w:rPr>
          <w:rFonts w:ascii="Times New Roman" w:eastAsia="Calibri" w:hAnsi="Times New Roman" w:cs="Times New Roman"/>
          <w:sz w:val="24"/>
          <w:szCs w:val="24"/>
        </w:rPr>
        <w:t xml:space="preserve">administracinę naštą </w:t>
      </w:r>
      <w:r w:rsidR="00A271D1">
        <w:rPr>
          <w:rFonts w:ascii="Times New Roman" w:eastAsia="Calibri" w:hAnsi="Times New Roman" w:cs="Times New Roman"/>
          <w:sz w:val="24"/>
          <w:szCs w:val="24"/>
        </w:rPr>
        <w:t>4</w:t>
      </w:r>
      <w:r w:rsidR="00E526CC">
        <w:rPr>
          <w:rFonts w:ascii="Times New Roman" w:eastAsia="Calibri" w:hAnsi="Times New Roman" w:cs="Times New Roman"/>
          <w:sz w:val="24"/>
          <w:szCs w:val="24"/>
        </w:rPr>
        <w:t>.333.569,84 litais</w:t>
      </w:r>
      <w:r w:rsidR="00A130EC">
        <w:rPr>
          <w:rFonts w:ascii="Times New Roman" w:eastAsia="Calibri" w:hAnsi="Times New Roman" w:cs="Times New Roman"/>
          <w:sz w:val="24"/>
          <w:szCs w:val="24"/>
        </w:rPr>
        <w:t>. S</w:t>
      </w:r>
      <w:r w:rsidR="009650B2">
        <w:rPr>
          <w:rFonts w:ascii="Times New Roman" w:eastAsia="Calibri" w:hAnsi="Times New Roman" w:cs="Times New Roman"/>
          <w:sz w:val="24"/>
          <w:szCs w:val="24"/>
        </w:rPr>
        <w:t>iekiant supaprastinti</w:t>
      </w:r>
      <w:r w:rsidR="00A130EC" w:rsidRPr="00A130EC">
        <w:rPr>
          <w:rFonts w:ascii="Times New Roman" w:eastAsia="Calibri" w:hAnsi="Times New Roman" w:cs="Times New Roman"/>
          <w:sz w:val="24"/>
          <w:szCs w:val="24"/>
        </w:rPr>
        <w:t xml:space="preserve"> deklaravimo procedūras individualią veiklą</w:t>
      </w:r>
      <w:r w:rsidR="00A130EC">
        <w:rPr>
          <w:rFonts w:ascii="Times New Roman" w:eastAsia="Calibri" w:hAnsi="Times New Roman" w:cs="Times New Roman"/>
          <w:sz w:val="24"/>
          <w:szCs w:val="24"/>
        </w:rPr>
        <w:t xml:space="preserve"> vykdantiems asmenims, sudaryta galimybė metinėje pajamų deklaracijoje</w:t>
      </w:r>
      <w:r w:rsidR="00A130EC" w:rsidRPr="00A130EC">
        <w:rPr>
          <w:rFonts w:ascii="Times New Roman" w:eastAsia="Calibri" w:hAnsi="Times New Roman" w:cs="Times New Roman"/>
          <w:sz w:val="24"/>
          <w:szCs w:val="24"/>
        </w:rPr>
        <w:t xml:space="preserve"> deklaruotas pa</w:t>
      </w:r>
      <w:r w:rsidR="00A130EC">
        <w:rPr>
          <w:rFonts w:ascii="Times New Roman" w:eastAsia="Calibri" w:hAnsi="Times New Roman" w:cs="Times New Roman"/>
          <w:sz w:val="24"/>
          <w:szCs w:val="24"/>
        </w:rPr>
        <w:t xml:space="preserve">jamas išdėstyti mėnesiais, panaikinta </w:t>
      </w:r>
      <w:r w:rsidR="009650B2">
        <w:rPr>
          <w:rFonts w:ascii="Times New Roman" w:eastAsia="Calibri" w:hAnsi="Times New Roman" w:cs="Times New Roman"/>
          <w:sz w:val="24"/>
          <w:szCs w:val="24"/>
        </w:rPr>
        <w:t>prievolė</w:t>
      </w:r>
      <w:r w:rsidR="00A130EC" w:rsidRPr="00A130EC">
        <w:rPr>
          <w:rFonts w:ascii="Times New Roman" w:eastAsia="Calibri" w:hAnsi="Times New Roman" w:cs="Times New Roman"/>
          <w:sz w:val="24"/>
          <w:szCs w:val="24"/>
        </w:rPr>
        <w:t xml:space="preserve"> duomenis teikti </w:t>
      </w:r>
      <w:r w:rsidR="00CB7666">
        <w:rPr>
          <w:rFonts w:ascii="Times New Roman" w:eastAsia="Calibri" w:hAnsi="Times New Roman" w:cs="Times New Roman"/>
          <w:sz w:val="24"/>
          <w:szCs w:val="24"/>
        </w:rPr>
        <w:t>iš ka</w:t>
      </w:r>
      <w:r w:rsidR="009650B2">
        <w:rPr>
          <w:rFonts w:ascii="Times New Roman" w:eastAsia="Calibri" w:hAnsi="Times New Roman" w:cs="Times New Roman"/>
          <w:sz w:val="24"/>
          <w:szCs w:val="24"/>
        </w:rPr>
        <w:t>rto dviem institucijoms</w:t>
      </w:r>
      <w:r w:rsidR="00EB4E08">
        <w:rPr>
          <w:rFonts w:ascii="Times New Roman" w:eastAsia="Calibri" w:hAnsi="Times New Roman" w:cs="Times New Roman"/>
          <w:sz w:val="24"/>
          <w:szCs w:val="24"/>
        </w:rPr>
        <w:t xml:space="preserve">, </w:t>
      </w:r>
      <w:r w:rsidR="00D71947">
        <w:rPr>
          <w:rFonts w:ascii="Times New Roman" w:eastAsia="Calibri" w:hAnsi="Times New Roman" w:cs="Times New Roman"/>
          <w:sz w:val="24"/>
          <w:szCs w:val="24"/>
        </w:rPr>
        <w:t xml:space="preserve">nes </w:t>
      </w:r>
      <w:r w:rsidR="00A130EC" w:rsidRPr="00A130EC">
        <w:rPr>
          <w:rFonts w:ascii="Times New Roman" w:eastAsia="Calibri" w:hAnsi="Times New Roman" w:cs="Times New Roman"/>
          <w:sz w:val="24"/>
          <w:szCs w:val="24"/>
        </w:rPr>
        <w:t xml:space="preserve">Valstybinė mokesčių inspekcija </w:t>
      </w:r>
      <w:r w:rsidR="00CB7666">
        <w:rPr>
          <w:rFonts w:ascii="Times New Roman" w:eastAsia="Calibri" w:hAnsi="Times New Roman" w:cs="Times New Roman"/>
          <w:sz w:val="24"/>
          <w:szCs w:val="24"/>
        </w:rPr>
        <w:t xml:space="preserve">prie Finansų ministerijos </w:t>
      </w:r>
      <w:r w:rsidR="001B5CBB">
        <w:rPr>
          <w:rFonts w:ascii="Times New Roman" w:eastAsia="Calibri" w:hAnsi="Times New Roman" w:cs="Times New Roman"/>
          <w:sz w:val="24"/>
          <w:szCs w:val="24"/>
        </w:rPr>
        <w:t xml:space="preserve">įsipareigojo </w:t>
      </w:r>
      <w:r w:rsidR="00A130EC" w:rsidRPr="00A130EC">
        <w:rPr>
          <w:rFonts w:ascii="Times New Roman" w:eastAsia="Calibri" w:hAnsi="Times New Roman" w:cs="Times New Roman"/>
          <w:sz w:val="24"/>
          <w:szCs w:val="24"/>
        </w:rPr>
        <w:t xml:space="preserve">Fondo valdybai </w:t>
      </w:r>
      <w:r w:rsidR="00EB25CB" w:rsidRPr="00EB25CB">
        <w:rPr>
          <w:rFonts w:ascii="Times New Roman" w:eastAsia="Calibri" w:hAnsi="Times New Roman" w:cs="Times New Roman"/>
          <w:sz w:val="24"/>
          <w:szCs w:val="24"/>
        </w:rPr>
        <w:t xml:space="preserve">teikti </w:t>
      </w:r>
      <w:r w:rsidR="00A130EC" w:rsidRPr="00A130EC">
        <w:rPr>
          <w:rFonts w:ascii="Times New Roman" w:eastAsia="Calibri" w:hAnsi="Times New Roman" w:cs="Times New Roman"/>
          <w:sz w:val="24"/>
          <w:szCs w:val="24"/>
        </w:rPr>
        <w:t xml:space="preserve">duomenis apie </w:t>
      </w:r>
      <w:r w:rsidR="00EB25CB">
        <w:rPr>
          <w:rFonts w:ascii="Times New Roman" w:eastAsia="Calibri" w:hAnsi="Times New Roman" w:cs="Times New Roman"/>
          <w:sz w:val="24"/>
          <w:szCs w:val="24"/>
        </w:rPr>
        <w:t xml:space="preserve">individualią veiklą vykdančių asmenų </w:t>
      </w:r>
      <w:r w:rsidR="00A130EC" w:rsidRPr="00A130EC">
        <w:rPr>
          <w:rFonts w:ascii="Times New Roman" w:eastAsia="Calibri" w:hAnsi="Times New Roman" w:cs="Times New Roman"/>
          <w:sz w:val="24"/>
          <w:szCs w:val="24"/>
        </w:rPr>
        <w:t xml:space="preserve">pajamas pagal mėnesius už 2013 metus ir vėlesnius </w:t>
      </w:r>
      <w:r w:rsidR="009650B2">
        <w:rPr>
          <w:rFonts w:ascii="Times New Roman" w:eastAsia="Calibri" w:hAnsi="Times New Roman" w:cs="Times New Roman"/>
          <w:sz w:val="24"/>
          <w:szCs w:val="24"/>
        </w:rPr>
        <w:t xml:space="preserve">mokestinius laikotarpius. </w:t>
      </w:r>
      <w:r w:rsidR="009650B2" w:rsidRPr="009650B2">
        <w:rPr>
          <w:rFonts w:ascii="Times New Roman" w:eastAsia="Calibri" w:hAnsi="Times New Roman" w:cs="Times New Roman"/>
          <w:sz w:val="24"/>
          <w:szCs w:val="24"/>
        </w:rPr>
        <w:t>Taip pat Sudaryta galimybė draudėjams papildomai neteikti duomenų apie tėvystės atostogų arba atostogų vaikui prižiūrėti nutraukimą (9-SD pranešimas) arba nemokamų atostogų nutraukimą (12-SD pranešimas), kai yra pateikti duomenys apie apdraustojo valstybinio socialinio draudimo pabaigą (2-SD pranešimas).</w:t>
      </w:r>
      <w:r w:rsidR="00CB7666">
        <w:rPr>
          <w:rFonts w:ascii="Times New Roman" w:eastAsia="Calibri" w:hAnsi="Times New Roman" w:cs="Times New Roman"/>
          <w:sz w:val="24"/>
          <w:szCs w:val="24"/>
        </w:rPr>
        <w:t xml:space="preserve"> </w:t>
      </w:r>
      <w:r w:rsidR="00F044F4">
        <w:rPr>
          <w:rFonts w:ascii="Times New Roman" w:eastAsia="Calibri" w:hAnsi="Times New Roman" w:cs="Times New Roman"/>
          <w:sz w:val="24"/>
          <w:szCs w:val="24"/>
        </w:rPr>
        <w:t xml:space="preserve">Fondo valdyba </w:t>
      </w:r>
      <w:r w:rsidR="00A33A37">
        <w:rPr>
          <w:rFonts w:ascii="Times New Roman" w:eastAsia="Calibri" w:hAnsi="Times New Roman" w:cs="Times New Roman"/>
          <w:sz w:val="24"/>
          <w:szCs w:val="24"/>
        </w:rPr>
        <w:t>s</w:t>
      </w:r>
      <w:r w:rsidR="00F044F4">
        <w:rPr>
          <w:rFonts w:ascii="Times New Roman" w:eastAsia="Calibri" w:hAnsi="Times New Roman" w:cs="Times New Roman"/>
          <w:sz w:val="24"/>
          <w:szCs w:val="24"/>
        </w:rPr>
        <w:t>upaprastino</w:t>
      </w:r>
      <w:r w:rsidR="00A33A37">
        <w:rPr>
          <w:rFonts w:ascii="Times New Roman" w:eastAsia="Calibri" w:hAnsi="Times New Roman" w:cs="Times New Roman"/>
          <w:sz w:val="24"/>
          <w:szCs w:val="24"/>
        </w:rPr>
        <w:t xml:space="preserve"> </w:t>
      </w:r>
      <w:r w:rsidR="00EB25CB" w:rsidRPr="00EB25CB">
        <w:rPr>
          <w:rFonts w:ascii="Times New Roman" w:eastAsia="Calibri" w:hAnsi="Times New Roman" w:cs="Times New Roman"/>
          <w:sz w:val="24"/>
          <w:szCs w:val="24"/>
        </w:rPr>
        <w:t xml:space="preserve">procedūras </w:t>
      </w:r>
      <w:r w:rsidR="00EB25CB">
        <w:rPr>
          <w:rFonts w:ascii="Times New Roman" w:eastAsia="Calibri" w:hAnsi="Times New Roman" w:cs="Times New Roman"/>
          <w:sz w:val="24"/>
          <w:szCs w:val="24"/>
        </w:rPr>
        <w:t xml:space="preserve">ir </w:t>
      </w:r>
      <w:r w:rsidR="00A33A37">
        <w:rPr>
          <w:rFonts w:ascii="Times New Roman" w:eastAsia="Calibri" w:hAnsi="Times New Roman" w:cs="Times New Roman"/>
          <w:sz w:val="24"/>
          <w:szCs w:val="24"/>
        </w:rPr>
        <w:t>tvarką</w:t>
      </w:r>
      <w:r w:rsidR="00A33A37" w:rsidRPr="00A33A37">
        <w:rPr>
          <w:rFonts w:ascii="Times New Roman" w:eastAsia="Calibri" w:hAnsi="Times New Roman" w:cs="Times New Roman"/>
          <w:sz w:val="24"/>
          <w:szCs w:val="24"/>
        </w:rPr>
        <w:t>, pagal kurią Fondo valdyba gali atidėti draudėjams socialinio draudimo įmokų įsiskolinimo Fondui mokėjimą iki vienų metų nuo socialinio draudimo įmokų įsiskolinimo sumokėjimo atidėjimo sutarties sudarymo</w:t>
      </w:r>
      <w:r w:rsidR="00AD7738">
        <w:rPr>
          <w:rFonts w:ascii="Times New Roman" w:eastAsia="Calibri" w:hAnsi="Times New Roman" w:cs="Times New Roman"/>
          <w:sz w:val="24"/>
          <w:szCs w:val="24"/>
        </w:rPr>
        <w:t xml:space="preserve">. </w:t>
      </w:r>
    </w:p>
    <w:p w:rsidR="003C663B" w:rsidRDefault="00ED797A" w:rsidP="00AC175A">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Vidaus reikalų ministerij</w:t>
      </w:r>
      <w:r w:rsidR="000E1638">
        <w:rPr>
          <w:rFonts w:ascii="Times New Roman" w:eastAsia="Calibri" w:hAnsi="Times New Roman" w:cs="Times New Roman"/>
          <w:sz w:val="24"/>
          <w:szCs w:val="24"/>
        </w:rPr>
        <w:t>a</w:t>
      </w:r>
      <w:r>
        <w:rPr>
          <w:rFonts w:ascii="Times New Roman" w:eastAsia="Calibri" w:hAnsi="Times New Roman" w:cs="Times New Roman"/>
          <w:sz w:val="24"/>
          <w:szCs w:val="24"/>
        </w:rPr>
        <w:t xml:space="preserve"> administracinę naštą sumažino</w:t>
      </w:r>
      <w:r w:rsidR="00A271D1">
        <w:rPr>
          <w:rFonts w:ascii="Times New Roman" w:eastAsia="Calibri" w:hAnsi="Times New Roman" w:cs="Times New Roman"/>
          <w:sz w:val="24"/>
          <w:szCs w:val="24"/>
        </w:rPr>
        <w:t xml:space="preserve"> </w:t>
      </w:r>
      <w:r w:rsidR="00A271D1" w:rsidRPr="00A271D1">
        <w:rPr>
          <w:rFonts w:ascii="Times New Roman" w:eastAsia="Calibri" w:hAnsi="Times New Roman" w:cs="Times New Roman"/>
          <w:sz w:val="24"/>
          <w:szCs w:val="24"/>
        </w:rPr>
        <w:t>2.086.193,21</w:t>
      </w:r>
      <w:r w:rsidR="00283A05">
        <w:rPr>
          <w:rFonts w:ascii="Times New Roman" w:eastAsia="Calibri" w:hAnsi="Times New Roman" w:cs="Times New Roman"/>
          <w:sz w:val="24"/>
          <w:szCs w:val="24"/>
        </w:rPr>
        <w:t xml:space="preserve"> </w:t>
      </w:r>
      <w:r w:rsidR="00E526CC">
        <w:rPr>
          <w:rFonts w:ascii="Times New Roman" w:eastAsia="Calibri" w:hAnsi="Times New Roman" w:cs="Times New Roman"/>
          <w:sz w:val="24"/>
          <w:szCs w:val="24"/>
        </w:rPr>
        <w:t>litais</w:t>
      </w:r>
      <w:r w:rsidR="00A271D1">
        <w:rPr>
          <w:rFonts w:ascii="Times New Roman" w:eastAsia="Calibri" w:hAnsi="Times New Roman" w:cs="Times New Roman"/>
          <w:sz w:val="24"/>
          <w:szCs w:val="24"/>
        </w:rPr>
        <w:t xml:space="preserve">. </w:t>
      </w:r>
      <w:r w:rsidR="00FF2063">
        <w:rPr>
          <w:rFonts w:ascii="Times New Roman" w:eastAsia="Calibri" w:hAnsi="Times New Roman" w:cs="Times New Roman"/>
          <w:sz w:val="24"/>
          <w:szCs w:val="24"/>
        </w:rPr>
        <w:t>Žymus a</w:t>
      </w:r>
      <w:r w:rsidR="00995C5B">
        <w:rPr>
          <w:rFonts w:ascii="Times New Roman" w:eastAsia="Calibri" w:hAnsi="Times New Roman" w:cs="Times New Roman"/>
          <w:sz w:val="24"/>
          <w:szCs w:val="24"/>
        </w:rPr>
        <w:t>dministracinė</w:t>
      </w:r>
      <w:r w:rsidR="00AA7044">
        <w:rPr>
          <w:rFonts w:ascii="Times New Roman" w:eastAsia="Calibri" w:hAnsi="Times New Roman" w:cs="Times New Roman"/>
          <w:sz w:val="24"/>
          <w:szCs w:val="24"/>
        </w:rPr>
        <w:t>s našto</w:t>
      </w:r>
      <w:r w:rsidR="00FF2063">
        <w:rPr>
          <w:rFonts w:ascii="Times New Roman" w:eastAsia="Calibri" w:hAnsi="Times New Roman" w:cs="Times New Roman"/>
          <w:sz w:val="24"/>
          <w:szCs w:val="24"/>
        </w:rPr>
        <w:t>s pokytis pasiektas</w:t>
      </w:r>
      <w:r w:rsidR="000E1638">
        <w:rPr>
          <w:rFonts w:ascii="Times New Roman" w:eastAsia="Calibri" w:hAnsi="Times New Roman" w:cs="Times New Roman"/>
          <w:sz w:val="24"/>
          <w:szCs w:val="24"/>
        </w:rPr>
        <w:t xml:space="preserve"> </w:t>
      </w:r>
      <w:r w:rsidR="00995C5B">
        <w:rPr>
          <w:rFonts w:ascii="Times New Roman" w:eastAsia="Calibri" w:hAnsi="Times New Roman" w:cs="Times New Roman"/>
          <w:sz w:val="24"/>
          <w:szCs w:val="24"/>
        </w:rPr>
        <w:t xml:space="preserve">sudarius galimybę </w:t>
      </w:r>
      <w:r w:rsidR="000E1638">
        <w:rPr>
          <w:rFonts w:ascii="Times New Roman" w:eastAsia="Calibri" w:hAnsi="Times New Roman" w:cs="Times New Roman"/>
          <w:sz w:val="24"/>
          <w:szCs w:val="24"/>
        </w:rPr>
        <w:t xml:space="preserve">finansų įstaigoms </w:t>
      </w:r>
      <w:r w:rsidR="00995C5B">
        <w:rPr>
          <w:rFonts w:ascii="Times New Roman" w:eastAsia="Calibri" w:hAnsi="Times New Roman" w:cs="Times New Roman"/>
          <w:sz w:val="24"/>
          <w:szCs w:val="24"/>
        </w:rPr>
        <w:t>informaciją</w:t>
      </w:r>
      <w:r w:rsidR="00995C5B" w:rsidRPr="00995C5B">
        <w:rPr>
          <w:rFonts w:ascii="Times New Roman" w:eastAsia="Calibri" w:hAnsi="Times New Roman" w:cs="Times New Roman"/>
          <w:sz w:val="24"/>
          <w:szCs w:val="24"/>
        </w:rPr>
        <w:t xml:space="preserve"> </w:t>
      </w:r>
      <w:r w:rsidR="000E1638">
        <w:rPr>
          <w:rFonts w:ascii="Times New Roman" w:eastAsia="Calibri" w:hAnsi="Times New Roman" w:cs="Times New Roman"/>
          <w:sz w:val="24"/>
          <w:szCs w:val="24"/>
        </w:rPr>
        <w:t xml:space="preserve">apie </w:t>
      </w:r>
      <w:r w:rsidR="000E1638" w:rsidRPr="000E1638">
        <w:rPr>
          <w:rFonts w:ascii="Times New Roman" w:eastAsia="Calibri" w:hAnsi="Times New Roman" w:cs="Times New Roman"/>
          <w:sz w:val="24"/>
          <w:szCs w:val="24"/>
        </w:rPr>
        <w:t>sustabdytą kliento įtartiną piniginę</w:t>
      </w:r>
      <w:r w:rsidR="000E1638">
        <w:rPr>
          <w:rFonts w:ascii="Times New Roman" w:eastAsia="Calibri" w:hAnsi="Times New Roman" w:cs="Times New Roman"/>
          <w:sz w:val="24"/>
          <w:szCs w:val="24"/>
        </w:rPr>
        <w:t xml:space="preserve"> operaciją ar sandorį </w:t>
      </w:r>
      <w:r w:rsidR="00C86EC0">
        <w:rPr>
          <w:rFonts w:ascii="Times New Roman" w:eastAsia="Calibri" w:hAnsi="Times New Roman" w:cs="Times New Roman"/>
          <w:sz w:val="24"/>
          <w:szCs w:val="24"/>
        </w:rPr>
        <w:t xml:space="preserve">teikti </w:t>
      </w:r>
      <w:r w:rsidR="00995C5B" w:rsidRPr="00995C5B">
        <w:rPr>
          <w:rFonts w:ascii="Times New Roman" w:eastAsia="Calibri" w:hAnsi="Times New Roman" w:cs="Times New Roman"/>
          <w:sz w:val="24"/>
          <w:szCs w:val="24"/>
        </w:rPr>
        <w:t xml:space="preserve">Finansinių nusikaltimų tyrimo tarnybai </w:t>
      </w:r>
      <w:r w:rsidR="00C86EC0">
        <w:rPr>
          <w:rFonts w:ascii="Times New Roman" w:eastAsia="Calibri" w:hAnsi="Times New Roman" w:cs="Times New Roman"/>
          <w:sz w:val="24"/>
          <w:szCs w:val="24"/>
        </w:rPr>
        <w:t xml:space="preserve">naudojantis </w:t>
      </w:r>
      <w:r w:rsidR="00995C5B" w:rsidRPr="00995C5B">
        <w:rPr>
          <w:rFonts w:ascii="Times New Roman" w:eastAsia="Calibri" w:hAnsi="Times New Roman" w:cs="Times New Roman"/>
          <w:sz w:val="24"/>
          <w:szCs w:val="24"/>
        </w:rPr>
        <w:t>Finansinių nusikalt</w:t>
      </w:r>
      <w:r w:rsidR="00C86EC0">
        <w:rPr>
          <w:rFonts w:ascii="Times New Roman" w:eastAsia="Calibri" w:hAnsi="Times New Roman" w:cs="Times New Roman"/>
          <w:sz w:val="24"/>
          <w:szCs w:val="24"/>
        </w:rPr>
        <w:t>imų tyrimo tarnybos informacine sistema</w:t>
      </w:r>
      <w:r w:rsidR="00CA65CA">
        <w:rPr>
          <w:rFonts w:ascii="Times New Roman" w:eastAsia="Calibri" w:hAnsi="Times New Roman" w:cs="Times New Roman"/>
          <w:sz w:val="24"/>
          <w:szCs w:val="24"/>
        </w:rPr>
        <w:t>.</w:t>
      </w:r>
      <w:r w:rsidR="00995C5B" w:rsidRPr="00995C5B">
        <w:rPr>
          <w:rFonts w:ascii="Times New Roman" w:eastAsia="Calibri" w:hAnsi="Times New Roman" w:cs="Times New Roman"/>
          <w:sz w:val="24"/>
          <w:szCs w:val="24"/>
        </w:rPr>
        <w:t xml:space="preserve"> </w:t>
      </w:r>
    </w:p>
    <w:p w:rsidR="000B7993" w:rsidRDefault="000B7993" w:rsidP="00AC175A">
      <w:pPr>
        <w:spacing w:after="0"/>
        <w:ind w:firstLine="720"/>
        <w:jc w:val="both"/>
        <w:rPr>
          <w:rFonts w:ascii="Times New Roman" w:eastAsia="Calibri" w:hAnsi="Times New Roman" w:cs="Times New Roman"/>
          <w:i/>
          <w:sz w:val="24"/>
          <w:szCs w:val="24"/>
        </w:rPr>
      </w:pPr>
    </w:p>
    <w:p w:rsidR="006211DF" w:rsidRPr="003C663B" w:rsidRDefault="006211DF" w:rsidP="00A322E8">
      <w:pPr>
        <w:spacing w:after="0"/>
        <w:ind w:firstLine="720"/>
        <w:jc w:val="both"/>
        <w:rPr>
          <w:rFonts w:ascii="Times New Roman" w:eastAsia="Calibri" w:hAnsi="Times New Roman" w:cs="Times New Roman"/>
          <w:i/>
          <w:sz w:val="24"/>
          <w:szCs w:val="24"/>
        </w:rPr>
      </w:pPr>
      <w:r w:rsidRPr="003C663B">
        <w:rPr>
          <w:rFonts w:ascii="Times New Roman" w:eastAsia="Calibri" w:hAnsi="Times New Roman" w:cs="Times New Roman"/>
          <w:i/>
          <w:sz w:val="24"/>
          <w:szCs w:val="24"/>
        </w:rPr>
        <w:t xml:space="preserve">Komisija siūlo įpareigoti </w:t>
      </w:r>
      <w:r w:rsidR="00E27D32">
        <w:rPr>
          <w:rFonts w:ascii="Times New Roman" w:eastAsia="Calibri" w:hAnsi="Times New Roman" w:cs="Times New Roman"/>
          <w:i/>
          <w:sz w:val="24"/>
          <w:szCs w:val="24"/>
        </w:rPr>
        <w:t xml:space="preserve">institucijų </w:t>
      </w:r>
      <w:r w:rsidRPr="003C663B">
        <w:rPr>
          <w:rFonts w:ascii="Times New Roman" w:eastAsia="Calibri" w:hAnsi="Times New Roman" w:cs="Times New Roman"/>
          <w:i/>
          <w:sz w:val="24"/>
          <w:szCs w:val="24"/>
        </w:rPr>
        <w:t>teisės ir (ar) kitus struktūrinius institucijų padalinius vesti institucijos priimamų teisės aktų sąlygojamos administracinės naštos ūkio subjektams pokyčio suvestinę, siekiant, kad bendras administracinės naštos, kurią sukelia ūkio subjektams institucijos kompetencijos srityje inicijuotas teisinis reguliavimas, lygis per kalendorinius metus išliktų nepakitęs arba mažėtų.</w:t>
      </w:r>
    </w:p>
    <w:p w:rsidR="005E0F93" w:rsidRPr="007720CF" w:rsidRDefault="003C663B" w:rsidP="007720CF">
      <w:pPr>
        <w:spacing w:after="0"/>
        <w:ind w:firstLine="720"/>
        <w:jc w:val="both"/>
        <w:rPr>
          <w:rFonts w:ascii="Times New Roman" w:eastAsia="Calibri" w:hAnsi="Times New Roman" w:cs="Times New Roman"/>
          <w:i/>
          <w:sz w:val="24"/>
          <w:szCs w:val="24"/>
        </w:rPr>
      </w:pPr>
      <w:r w:rsidRPr="003C663B">
        <w:rPr>
          <w:rFonts w:ascii="Times New Roman" w:eastAsia="Calibri" w:hAnsi="Times New Roman" w:cs="Times New Roman"/>
          <w:i/>
          <w:sz w:val="24"/>
          <w:szCs w:val="24"/>
        </w:rPr>
        <w:t xml:space="preserve">Komisija siūlo </w:t>
      </w:r>
      <w:r w:rsidR="006211DF" w:rsidRPr="003C663B">
        <w:rPr>
          <w:rFonts w:ascii="Times New Roman" w:eastAsia="Calibri" w:hAnsi="Times New Roman" w:cs="Times New Roman"/>
          <w:i/>
          <w:sz w:val="24"/>
          <w:szCs w:val="24"/>
        </w:rPr>
        <w:t>pinigine išraiška vertinti ir teikti administracinės naštos ūkio subjektams apskaičiavimo ataskaitas tais atvejais, kai institucijų kompetencijos srities teisinį reguliavimą inicijavo Lietuvos Respublikos Seimas.</w:t>
      </w:r>
    </w:p>
    <w:p w:rsidR="005E0F93" w:rsidRPr="00850903" w:rsidRDefault="005E0F93" w:rsidP="003D2495">
      <w:pPr>
        <w:spacing w:after="0" w:line="240" w:lineRule="auto"/>
        <w:jc w:val="both"/>
        <w:rPr>
          <w:rFonts w:ascii="Times New Roman" w:hAnsi="Times New Roman" w:cs="Times New Roman"/>
          <w:sz w:val="28"/>
          <w:szCs w:val="28"/>
        </w:rPr>
      </w:pPr>
    </w:p>
    <w:p w:rsidR="00E85720" w:rsidRPr="005E0F93" w:rsidRDefault="005E0F93" w:rsidP="005E0F93">
      <w:pPr>
        <w:tabs>
          <w:tab w:val="left" w:pos="851"/>
          <w:tab w:val="left" w:pos="1276"/>
          <w:tab w:val="left" w:pos="1843"/>
        </w:tabs>
        <w:spacing w:after="0"/>
        <w:ind w:left="360"/>
        <w:jc w:val="center"/>
        <w:rPr>
          <w:rFonts w:ascii="Times New Roman" w:hAnsi="Times New Roman" w:cs="Times New Roman"/>
          <w:sz w:val="28"/>
          <w:szCs w:val="28"/>
        </w:rPr>
      </w:pPr>
      <w:r>
        <w:rPr>
          <w:rFonts w:ascii="Times New Roman" w:hAnsi="Times New Roman" w:cs="Times New Roman"/>
          <w:b/>
          <w:sz w:val="28"/>
          <w:szCs w:val="28"/>
        </w:rPr>
        <w:t>II</w:t>
      </w:r>
      <w:r w:rsidR="00E01582">
        <w:rPr>
          <w:rFonts w:ascii="Times New Roman" w:hAnsi="Times New Roman" w:cs="Times New Roman"/>
          <w:b/>
          <w:sz w:val="28"/>
          <w:szCs w:val="28"/>
        </w:rPr>
        <w:t>.</w:t>
      </w:r>
      <w:r>
        <w:rPr>
          <w:rFonts w:ascii="Times New Roman" w:hAnsi="Times New Roman" w:cs="Times New Roman"/>
          <w:b/>
          <w:sz w:val="28"/>
          <w:szCs w:val="28"/>
        </w:rPr>
        <w:t xml:space="preserve"> </w:t>
      </w:r>
      <w:r w:rsidR="00174029" w:rsidRPr="005E0F93">
        <w:rPr>
          <w:rFonts w:ascii="Times New Roman" w:hAnsi="Times New Roman" w:cs="Times New Roman"/>
          <w:b/>
          <w:sz w:val="28"/>
          <w:szCs w:val="28"/>
        </w:rPr>
        <w:t>Ūkio subjekt</w:t>
      </w:r>
      <w:r w:rsidR="00437BD9" w:rsidRPr="005E0F93">
        <w:rPr>
          <w:rFonts w:ascii="Times New Roman" w:hAnsi="Times New Roman" w:cs="Times New Roman"/>
          <w:b/>
          <w:sz w:val="28"/>
          <w:szCs w:val="28"/>
        </w:rPr>
        <w:t xml:space="preserve">ams aktualių problemų nagrinėjimas ir </w:t>
      </w:r>
      <w:r w:rsidR="00F8758C" w:rsidRPr="005E0F93">
        <w:rPr>
          <w:rFonts w:ascii="Times New Roman" w:hAnsi="Times New Roman" w:cs="Times New Roman"/>
          <w:b/>
          <w:sz w:val="28"/>
          <w:szCs w:val="28"/>
        </w:rPr>
        <w:t xml:space="preserve">problemų sprendimų </w:t>
      </w:r>
      <w:r w:rsidR="00437BD9" w:rsidRPr="005E0F93">
        <w:rPr>
          <w:rFonts w:ascii="Times New Roman" w:hAnsi="Times New Roman" w:cs="Times New Roman"/>
          <w:b/>
          <w:sz w:val="28"/>
          <w:szCs w:val="28"/>
        </w:rPr>
        <w:t>siūlymų teikimas</w:t>
      </w:r>
    </w:p>
    <w:p w:rsidR="00E85720" w:rsidRPr="00E85720" w:rsidRDefault="00E85720" w:rsidP="00E85720">
      <w:pPr>
        <w:pStyle w:val="Sraopastraipa"/>
        <w:tabs>
          <w:tab w:val="left" w:pos="851"/>
          <w:tab w:val="left" w:pos="1276"/>
        </w:tabs>
        <w:spacing w:after="0"/>
        <w:ind w:left="1080"/>
        <w:jc w:val="both"/>
        <w:rPr>
          <w:rFonts w:ascii="Times New Roman" w:hAnsi="Times New Roman" w:cs="Times New Roman"/>
          <w:sz w:val="24"/>
          <w:szCs w:val="24"/>
        </w:rPr>
      </w:pPr>
    </w:p>
    <w:p w:rsidR="00B901F6" w:rsidRDefault="00E85720" w:rsidP="008162C0">
      <w:pPr>
        <w:tabs>
          <w:tab w:val="left" w:pos="851"/>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ab/>
      </w:r>
      <w:r w:rsidR="008A41BB" w:rsidRPr="008A41BB">
        <w:rPr>
          <w:rFonts w:ascii="Times New Roman" w:hAnsi="Times New Roman" w:cs="Times New Roman"/>
          <w:sz w:val="24"/>
          <w:szCs w:val="24"/>
        </w:rPr>
        <w:t>Komisija aktyviai reaguoj</w:t>
      </w:r>
      <w:r w:rsidR="007F7CEC">
        <w:rPr>
          <w:rFonts w:ascii="Times New Roman" w:hAnsi="Times New Roman" w:cs="Times New Roman"/>
          <w:sz w:val="24"/>
          <w:szCs w:val="24"/>
        </w:rPr>
        <w:t>a į verslui kylančias problemas</w:t>
      </w:r>
      <w:r w:rsidR="00780132">
        <w:rPr>
          <w:rFonts w:ascii="Times New Roman" w:hAnsi="Times New Roman" w:cs="Times New Roman"/>
          <w:sz w:val="24"/>
          <w:szCs w:val="24"/>
        </w:rPr>
        <w:t xml:space="preserve">, posėdžiuose nagrinėja </w:t>
      </w:r>
      <w:r w:rsidR="00740E6A">
        <w:rPr>
          <w:rFonts w:ascii="Times New Roman" w:hAnsi="Times New Roman" w:cs="Times New Roman"/>
          <w:sz w:val="24"/>
          <w:szCs w:val="24"/>
        </w:rPr>
        <w:t>verslo aplinkos gerinimo siūlymus</w:t>
      </w:r>
      <w:r w:rsidR="00521C5A">
        <w:rPr>
          <w:rFonts w:ascii="Times New Roman" w:hAnsi="Times New Roman" w:cs="Times New Roman"/>
          <w:sz w:val="24"/>
          <w:szCs w:val="24"/>
        </w:rPr>
        <w:t xml:space="preserve"> įvairiose srityse</w:t>
      </w:r>
      <w:r w:rsidR="007F7CEC">
        <w:rPr>
          <w:rFonts w:ascii="Times New Roman" w:hAnsi="Times New Roman" w:cs="Times New Roman"/>
          <w:sz w:val="24"/>
          <w:szCs w:val="24"/>
        </w:rPr>
        <w:t xml:space="preserve">. </w:t>
      </w:r>
      <w:r w:rsidR="00740E6A">
        <w:rPr>
          <w:rFonts w:ascii="Times New Roman" w:hAnsi="Times New Roman" w:cs="Times New Roman"/>
          <w:sz w:val="24"/>
          <w:szCs w:val="24"/>
        </w:rPr>
        <w:t>Siekiant</w:t>
      </w:r>
      <w:r w:rsidR="008A41BB" w:rsidRPr="008A41BB">
        <w:rPr>
          <w:rFonts w:ascii="Times New Roman" w:hAnsi="Times New Roman" w:cs="Times New Roman"/>
          <w:sz w:val="24"/>
          <w:szCs w:val="24"/>
        </w:rPr>
        <w:t xml:space="preserve"> visapusiškai išnagrinėti ūkio subjektams</w:t>
      </w:r>
      <w:r w:rsidR="00740E6A">
        <w:rPr>
          <w:rFonts w:ascii="Times New Roman" w:hAnsi="Times New Roman" w:cs="Times New Roman"/>
          <w:sz w:val="24"/>
          <w:szCs w:val="24"/>
        </w:rPr>
        <w:t xml:space="preserve"> aktualius klausimus, problemoms </w:t>
      </w:r>
      <w:r w:rsidR="008A41BB" w:rsidRPr="008A41BB">
        <w:rPr>
          <w:rFonts w:ascii="Times New Roman" w:hAnsi="Times New Roman" w:cs="Times New Roman"/>
          <w:sz w:val="24"/>
          <w:szCs w:val="24"/>
        </w:rPr>
        <w:t xml:space="preserve">nagrinėti į </w:t>
      </w:r>
      <w:r w:rsidR="00521C5A">
        <w:rPr>
          <w:rFonts w:ascii="Times New Roman" w:hAnsi="Times New Roman" w:cs="Times New Roman"/>
          <w:sz w:val="24"/>
          <w:szCs w:val="24"/>
        </w:rPr>
        <w:t>komisijos posėdžius</w:t>
      </w:r>
      <w:r w:rsidR="008A41BB" w:rsidRPr="008A41BB">
        <w:rPr>
          <w:rFonts w:ascii="Times New Roman" w:hAnsi="Times New Roman" w:cs="Times New Roman"/>
          <w:sz w:val="24"/>
          <w:szCs w:val="24"/>
        </w:rPr>
        <w:t xml:space="preserve"> kviečia</w:t>
      </w:r>
      <w:r w:rsidR="00740E6A">
        <w:rPr>
          <w:rFonts w:ascii="Times New Roman" w:hAnsi="Times New Roman" w:cs="Times New Roman"/>
          <w:sz w:val="24"/>
          <w:szCs w:val="24"/>
        </w:rPr>
        <w:t>mi</w:t>
      </w:r>
      <w:r w:rsidR="008A41BB" w:rsidRPr="008A41BB">
        <w:rPr>
          <w:rFonts w:ascii="Times New Roman" w:hAnsi="Times New Roman" w:cs="Times New Roman"/>
          <w:sz w:val="24"/>
          <w:szCs w:val="24"/>
        </w:rPr>
        <w:t xml:space="preserve"> susijusių valstybės instit</w:t>
      </w:r>
      <w:r w:rsidR="00740E6A">
        <w:rPr>
          <w:rFonts w:ascii="Times New Roman" w:hAnsi="Times New Roman" w:cs="Times New Roman"/>
          <w:sz w:val="24"/>
          <w:szCs w:val="24"/>
        </w:rPr>
        <w:t xml:space="preserve">ucijų bei ūkio subjektų </w:t>
      </w:r>
      <w:r w:rsidR="00521C5A">
        <w:rPr>
          <w:rFonts w:ascii="Times New Roman" w:hAnsi="Times New Roman" w:cs="Times New Roman"/>
          <w:sz w:val="24"/>
          <w:szCs w:val="24"/>
        </w:rPr>
        <w:t xml:space="preserve">ir jų asociacijų </w:t>
      </w:r>
      <w:r w:rsidR="00740E6A">
        <w:rPr>
          <w:rFonts w:ascii="Times New Roman" w:hAnsi="Times New Roman" w:cs="Times New Roman"/>
          <w:sz w:val="24"/>
          <w:szCs w:val="24"/>
        </w:rPr>
        <w:t>atstovai</w:t>
      </w:r>
      <w:r w:rsidR="008A41BB" w:rsidRPr="008A41BB">
        <w:rPr>
          <w:rFonts w:ascii="Times New Roman" w:hAnsi="Times New Roman" w:cs="Times New Roman"/>
          <w:sz w:val="24"/>
          <w:szCs w:val="24"/>
        </w:rPr>
        <w:t xml:space="preserve">. </w:t>
      </w:r>
      <w:r w:rsidR="00D00690" w:rsidRPr="00D00690">
        <w:rPr>
          <w:rFonts w:ascii="Times New Roman" w:hAnsi="Times New Roman" w:cs="Times New Roman"/>
          <w:sz w:val="24"/>
          <w:szCs w:val="24"/>
        </w:rPr>
        <w:t xml:space="preserve">2014 metais formuluotos teisės aktų tobulinimo iniciatyvos </w:t>
      </w:r>
      <w:r w:rsidR="00B901F6">
        <w:rPr>
          <w:rFonts w:ascii="Times New Roman" w:hAnsi="Times New Roman" w:cs="Times New Roman"/>
          <w:sz w:val="24"/>
          <w:szCs w:val="24"/>
        </w:rPr>
        <w:t xml:space="preserve">teiktos </w:t>
      </w:r>
      <w:r w:rsidR="00D00690" w:rsidRPr="00D00690">
        <w:rPr>
          <w:rFonts w:ascii="Times New Roman" w:hAnsi="Times New Roman" w:cs="Times New Roman"/>
          <w:sz w:val="24"/>
          <w:szCs w:val="24"/>
        </w:rPr>
        <w:t>Seimui, Vyriausybei, ministerijoms, kitoms valstybės institucijoms ir įstaigoms.</w:t>
      </w:r>
      <w:r w:rsidR="00E22FA4" w:rsidRPr="00E22FA4">
        <w:t xml:space="preserve"> </w:t>
      </w:r>
      <w:r w:rsidR="00445346" w:rsidRPr="00740E6A">
        <w:rPr>
          <w:rFonts w:ascii="Times New Roman" w:hAnsi="Times New Roman" w:cs="Times New Roman"/>
          <w:sz w:val="24"/>
          <w:szCs w:val="24"/>
        </w:rPr>
        <w:t>Komisijos patirtis rodo</w:t>
      </w:r>
      <w:r w:rsidR="00445346">
        <w:rPr>
          <w:rFonts w:ascii="Times New Roman" w:hAnsi="Times New Roman" w:cs="Times New Roman"/>
          <w:sz w:val="24"/>
          <w:szCs w:val="24"/>
        </w:rPr>
        <w:t>, kad d</w:t>
      </w:r>
      <w:r w:rsidR="00E22FA4" w:rsidRPr="00E22FA4">
        <w:rPr>
          <w:rFonts w:ascii="Times New Roman" w:hAnsi="Times New Roman" w:cs="Times New Roman"/>
          <w:sz w:val="24"/>
          <w:szCs w:val="24"/>
        </w:rPr>
        <w:t xml:space="preserve">alis ūkio subjektų iškeltų problemų kyla dėl netikslaus teisės aktų supratimo ar nepakankamos informacijos, tad šios problemos išsprendžiamos </w:t>
      </w:r>
      <w:r w:rsidR="00795033">
        <w:rPr>
          <w:rFonts w:ascii="Times New Roman" w:hAnsi="Times New Roman" w:cs="Times New Roman"/>
          <w:sz w:val="24"/>
          <w:szCs w:val="24"/>
        </w:rPr>
        <w:t xml:space="preserve">posėdžio metu </w:t>
      </w:r>
      <w:r w:rsidR="00E22FA4" w:rsidRPr="00E22FA4">
        <w:rPr>
          <w:rFonts w:ascii="Times New Roman" w:hAnsi="Times New Roman" w:cs="Times New Roman"/>
          <w:sz w:val="24"/>
          <w:szCs w:val="24"/>
        </w:rPr>
        <w:t xml:space="preserve">išsiaiškinus teisės aktų reikalavimus, be teisės aktų keitimo. </w:t>
      </w:r>
      <w:r w:rsidR="00C95118">
        <w:rPr>
          <w:rFonts w:ascii="Times New Roman" w:hAnsi="Times New Roman" w:cs="Times New Roman"/>
          <w:sz w:val="24"/>
          <w:szCs w:val="24"/>
        </w:rPr>
        <w:t xml:space="preserve">Be to, </w:t>
      </w:r>
      <w:r w:rsidR="00740E6A" w:rsidRPr="00740E6A">
        <w:rPr>
          <w:rFonts w:ascii="Times New Roman" w:hAnsi="Times New Roman" w:cs="Times New Roman"/>
          <w:sz w:val="24"/>
          <w:szCs w:val="24"/>
        </w:rPr>
        <w:t>tiesioginiai valstybės institucijų ir ūkio subjektų susitikimai</w:t>
      </w:r>
      <w:r w:rsidR="00B901F6">
        <w:rPr>
          <w:rFonts w:ascii="Times New Roman" w:hAnsi="Times New Roman" w:cs="Times New Roman"/>
          <w:sz w:val="24"/>
          <w:szCs w:val="24"/>
        </w:rPr>
        <w:t>, problemų aptarimas</w:t>
      </w:r>
      <w:r w:rsidR="00740E6A" w:rsidRPr="00740E6A">
        <w:rPr>
          <w:rFonts w:ascii="Times New Roman" w:hAnsi="Times New Roman" w:cs="Times New Roman"/>
          <w:sz w:val="24"/>
          <w:szCs w:val="24"/>
        </w:rPr>
        <w:t xml:space="preserve"> </w:t>
      </w:r>
      <w:r w:rsidR="00B901F6">
        <w:rPr>
          <w:rFonts w:ascii="Times New Roman" w:hAnsi="Times New Roman" w:cs="Times New Roman"/>
          <w:sz w:val="24"/>
          <w:szCs w:val="24"/>
        </w:rPr>
        <w:t>yra efektyvi konsultavimosi priemonė.</w:t>
      </w:r>
    </w:p>
    <w:p w:rsidR="00324E8F" w:rsidRDefault="00221C62" w:rsidP="008162C0">
      <w:pPr>
        <w:tabs>
          <w:tab w:val="left" w:pos="851"/>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ab/>
      </w:r>
      <w:r w:rsidR="00B901F6">
        <w:rPr>
          <w:rFonts w:ascii="Times New Roman" w:hAnsi="Times New Roman" w:cs="Times New Roman"/>
          <w:sz w:val="24"/>
          <w:szCs w:val="24"/>
        </w:rPr>
        <w:t xml:space="preserve">2014 metais </w:t>
      </w:r>
      <w:r w:rsidR="004F100F" w:rsidRPr="00546E56">
        <w:rPr>
          <w:rFonts w:ascii="Times New Roman" w:hAnsi="Times New Roman" w:cs="Times New Roman"/>
          <w:sz w:val="24"/>
          <w:szCs w:val="24"/>
        </w:rPr>
        <w:t xml:space="preserve">Komisija </w:t>
      </w:r>
      <w:r w:rsidR="00885C4E">
        <w:rPr>
          <w:rFonts w:ascii="Times New Roman" w:hAnsi="Times New Roman" w:cs="Times New Roman"/>
          <w:sz w:val="24"/>
          <w:szCs w:val="24"/>
        </w:rPr>
        <w:t xml:space="preserve">nagrinėjo ir </w:t>
      </w:r>
      <w:r w:rsidR="00817F59" w:rsidRPr="00546E56">
        <w:rPr>
          <w:rFonts w:ascii="Times New Roman" w:hAnsi="Times New Roman" w:cs="Times New Roman"/>
          <w:sz w:val="24"/>
          <w:szCs w:val="24"/>
        </w:rPr>
        <w:t>formulavo</w:t>
      </w:r>
      <w:r w:rsidR="004F100F" w:rsidRPr="00546E56">
        <w:rPr>
          <w:rFonts w:ascii="Times New Roman" w:hAnsi="Times New Roman" w:cs="Times New Roman"/>
          <w:sz w:val="24"/>
          <w:szCs w:val="24"/>
        </w:rPr>
        <w:t xml:space="preserve"> siūlym</w:t>
      </w:r>
      <w:r>
        <w:rPr>
          <w:rFonts w:ascii="Times New Roman" w:hAnsi="Times New Roman" w:cs="Times New Roman"/>
          <w:sz w:val="24"/>
          <w:szCs w:val="24"/>
        </w:rPr>
        <w:t xml:space="preserve">us įvairiose srityse, pavyzdžiui, </w:t>
      </w:r>
      <w:r w:rsidR="00E74BA5">
        <w:rPr>
          <w:rFonts w:ascii="Times New Roman" w:hAnsi="Times New Roman" w:cs="Times New Roman"/>
          <w:sz w:val="24"/>
          <w:szCs w:val="24"/>
        </w:rPr>
        <w:t>mokesčių administravimo</w:t>
      </w:r>
      <w:r w:rsidR="002064F6">
        <w:rPr>
          <w:rFonts w:ascii="Times New Roman" w:hAnsi="Times New Roman" w:cs="Times New Roman"/>
          <w:sz w:val="24"/>
          <w:szCs w:val="24"/>
        </w:rPr>
        <w:t xml:space="preserve"> ir apskaitos</w:t>
      </w:r>
      <w:r w:rsidR="00F2634A">
        <w:rPr>
          <w:rFonts w:ascii="Times New Roman" w:hAnsi="Times New Roman" w:cs="Times New Roman"/>
          <w:sz w:val="24"/>
          <w:szCs w:val="24"/>
        </w:rPr>
        <w:t>,</w:t>
      </w:r>
      <w:r w:rsidR="002A012E">
        <w:rPr>
          <w:rFonts w:ascii="Times New Roman" w:hAnsi="Times New Roman" w:cs="Times New Roman"/>
          <w:sz w:val="24"/>
          <w:szCs w:val="24"/>
        </w:rPr>
        <w:t xml:space="preserve"> sveikatos </w:t>
      </w:r>
      <w:r w:rsidR="00840A78">
        <w:rPr>
          <w:rFonts w:ascii="Times New Roman" w:hAnsi="Times New Roman" w:cs="Times New Roman"/>
          <w:sz w:val="24"/>
          <w:szCs w:val="24"/>
        </w:rPr>
        <w:t>apsaugos</w:t>
      </w:r>
      <w:r w:rsidR="00E958AA">
        <w:rPr>
          <w:rFonts w:ascii="Times New Roman" w:hAnsi="Times New Roman" w:cs="Times New Roman"/>
          <w:sz w:val="24"/>
          <w:szCs w:val="24"/>
        </w:rPr>
        <w:t>, aplinkos apsaugos</w:t>
      </w:r>
      <w:r w:rsidR="00E37ADE">
        <w:rPr>
          <w:rFonts w:ascii="Times New Roman" w:hAnsi="Times New Roman" w:cs="Times New Roman"/>
          <w:sz w:val="24"/>
          <w:szCs w:val="24"/>
        </w:rPr>
        <w:t>, muitinės procedūrų sritys</w:t>
      </w:r>
      <w:r w:rsidR="009E5000">
        <w:rPr>
          <w:rFonts w:ascii="Times New Roman" w:hAnsi="Times New Roman" w:cs="Times New Roman"/>
          <w:sz w:val="24"/>
          <w:szCs w:val="24"/>
        </w:rPr>
        <w:t>e</w:t>
      </w:r>
      <w:r w:rsidR="00B901F6">
        <w:rPr>
          <w:rFonts w:ascii="Times New Roman" w:hAnsi="Times New Roman" w:cs="Times New Roman"/>
          <w:sz w:val="24"/>
          <w:szCs w:val="24"/>
        </w:rPr>
        <w:t>,</w:t>
      </w:r>
      <w:r w:rsidR="00840A78">
        <w:rPr>
          <w:rFonts w:ascii="Times New Roman" w:hAnsi="Times New Roman" w:cs="Times New Roman"/>
          <w:sz w:val="24"/>
          <w:szCs w:val="24"/>
        </w:rPr>
        <w:t xml:space="preserve"> elektroninių paslaugų teikimo tobulinimo ir kitose srityse.</w:t>
      </w:r>
      <w:r w:rsidR="007B48A1">
        <w:rPr>
          <w:rFonts w:ascii="Times New Roman" w:hAnsi="Times New Roman" w:cs="Times New Roman"/>
          <w:sz w:val="24"/>
          <w:szCs w:val="24"/>
        </w:rPr>
        <w:t xml:space="preserve"> S</w:t>
      </w:r>
      <w:r w:rsidR="00E958AA">
        <w:rPr>
          <w:rFonts w:ascii="Times New Roman" w:hAnsi="Times New Roman" w:cs="Times New Roman"/>
          <w:sz w:val="24"/>
          <w:szCs w:val="24"/>
        </w:rPr>
        <w:t>uformuluotų</w:t>
      </w:r>
      <w:r w:rsidR="003C76C2">
        <w:rPr>
          <w:rFonts w:ascii="Times New Roman" w:hAnsi="Times New Roman" w:cs="Times New Roman"/>
          <w:sz w:val="24"/>
          <w:szCs w:val="24"/>
        </w:rPr>
        <w:t xml:space="preserve"> siūlym</w:t>
      </w:r>
      <w:r w:rsidR="00E958AA">
        <w:rPr>
          <w:rFonts w:ascii="Times New Roman" w:hAnsi="Times New Roman" w:cs="Times New Roman"/>
          <w:sz w:val="24"/>
          <w:szCs w:val="24"/>
        </w:rPr>
        <w:t>ų pavyzdžiai</w:t>
      </w:r>
      <w:r w:rsidR="007B48A1">
        <w:rPr>
          <w:rFonts w:ascii="Times New Roman" w:hAnsi="Times New Roman" w:cs="Times New Roman"/>
          <w:sz w:val="24"/>
          <w:szCs w:val="24"/>
        </w:rPr>
        <w:t>:</w:t>
      </w:r>
      <w:r w:rsidR="00B901F6">
        <w:rPr>
          <w:rFonts w:ascii="Times New Roman" w:hAnsi="Times New Roman" w:cs="Times New Roman"/>
          <w:sz w:val="24"/>
          <w:szCs w:val="24"/>
        </w:rPr>
        <w:t xml:space="preserve">  </w:t>
      </w:r>
    </w:p>
    <w:p w:rsidR="007B48A1" w:rsidRDefault="007B48A1" w:rsidP="0093771D">
      <w:pPr>
        <w:pStyle w:val="Sraopastraipa"/>
        <w:numPr>
          <w:ilvl w:val="0"/>
          <w:numId w:val="9"/>
        </w:numPr>
        <w:tabs>
          <w:tab w:val="left" w:pos="0"/>
          <w:tab w:val="left" w:pos="851"/>
        </w:tabs>
        <w:spacing w:after="0"/>
        <w:ind w:left="0" w:firstLine="855"/>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C64817" w:rsidRPr="007B48A1">
        <w:rPr>
          <w:rFonts w:ascii="Times New Roman" w:eastAsia="Times New Roman" w:hAnsi="Times New Roman" w:cs="Times New Roman"/>
          <w:sz w:val="24"/>
          <w:szCs w:val="24"/>
          <w:lang w:eastAsia="lt-LT"/>
        </w:rPr>
        <w:t>upaprastinti Kenkėjų naikinimo kokybės bei efektyvumo reikalavimus</w:t>
      </w:r>
      <w:r w:rsidR="00840A78" w:rsidRPr="007B48A1">
        <w:rPr>
          <w:rFonts w:ascii="Times New Roman" w:eastAsia="Times New Roman" w:hAnsi="Times New Roman" w:cs="Times New Roman"/>
          <w:sz w:val="24"/>
          <w:szCs w:val="24"/>
          <w:lang w:eastAsia="lt-LT"/>
        </w:rPr>
        <w:t xml:space="preserve"> – </w:t>
      </w:r>
      <w:r w:rsidR="00C64817" w:rsidRPr="007B48A1">
        <w:rPr>
          <w:rFonts w:ascii="Times New Roman" w:eastAsia="Times New Roman" w:hAnsi="Times New Roman" w:cs="Times New Roman"/>
          <w:sz w:val="24"/>
          <w:szCs w:val="24"/>
          <w:lang w:eastAsia="lt-LT"/>
        </w:rPr>
        <w:t>įtvirtinti galimybę įmonėms ne tik sudaryti sutartis su specializuotais paslaugų teikėjais</w:t>
      </w:r>
      <w:r w:rsidR="00E958AA">
        <w:rPr>
          <w:rFonts w:ascii="Times New Roman" w:eastAsia="Times New Roman" w:hAnsi="Times New Roman" w:cs="Times New Roman"/>
          <w:sz w:val="24"/>
          <w:szCs w:val="24"/>
          <w:lang w:eastAsia="lt-LT"/>
        </w:rPr>
        <w:t xml:space="preserve"> dėl kenkėjų naikinimo</w:t>
      </w:r>
      <w:r w:rsidR="00C64817" w:rsidRPr="007B48A1">
        <w:rPr>
          <w:rFonts w:ascii="Times New Roman" w:eastAsia="Times New Roman" w:hAnsi="Times New Roman" w:cs="Times New Roman"/>
          <w:sz w:val="24"/>
          <w:szCs w:val="24"/>
          <w:lang w:eastAsia="lt-LT"/>
        </w:rPr>
        <w:t xml:space="preserve">, bet ir galimybę įmonėms pačioms naikinti kenkėjus laikantis </w:t>
      </w:r>
      <w:r>
        <w:rPr>
          <w:rFonts w:ascii="Times New Roman" w:eastAsia="Times New Roman" w:hAnsi="Times New Roman" w:cs="Times New Roman"/>
          <w:sz w:val="24"/>
          <w:szCs w:val="24"/>
          <w:lang w:eastAsia="lt-LT"/>
        </w:rPr>
        <w:t>nustatytų reikalavimų;</w:t>
      </w:r>
    </w:p>
    <w:p w:rsidR="002F0C0D" w:rsidRDefault="00C64817" w:rsidP="0093771D">
      <w:pPr>
        <w:pStyle w:val="Sraopastraipa"/>
        <w:numPr>
          <w:ilvl w:val="0"/>
          <w:numId w:val="9"/>
        </w:numPr>
        <w:tabs>
          <w:tab w:val="left" w:pos="0"/>
          <w:tab w:val="left" w:pos="851"/>
        </w:tabs>
        <w:spacing w:after="0"/>
        <w:ind w:left="0" w:firstLine="851"/>
        <w:jc w:val="both"/>
        <w:rPr>
          <w:rFonts w:ascii="Times New Roman" w:eastAsia="Times New Roman" w:hAnsi="Times New Roman" w:cs="Times New Roman"/>
          <w:sz w:val="24"/>
          <w:szCs w:val="24"/>
          <w:lang w:eastAsia="lt-LT"/>
        </w:rPr>
      </w:pPr>
      <w:r w:rsidRPr="007B48A1">
        <w:rPr>
          <w:rFonts w:ascii="Times New Roman" w:eastAsia="Times New Roman" w:hAnsi="Times New Roman" w:cs="Times New Roman"/>
          <w:sz w:val="24"/>
          <w:szCs w:val="24"/>
          <w:lang w:eastAsia="lt-LT"/>
        </w:rPr>
        <w:t xml:space="preserve">pakeisti Privalomojo radiacinės saugos mokymo ir instruktavimo tvarkos </w:t>
      </w:r>
      <w:r w:rsidR="00840A78" w:rsidRPr="007B48A1">
        <w:rPr>
          <w:rFonts w:ascii="Times New Roman" w:eastAsia="Times New Roman" w:hAnsi="Times New Roman" w:cs="Times New Roman"/>
          <w:sz w:val="24"/>
          <w:szCs w:val="24"/>
          <w:lang w:eastAsia="lt-LT"/>
        </w:rPr>
        <w:t xml:space="preserve">reikalavimus, </w:t>
      </w:r>
      <w:r w:rsidRPr="007B48A1">
        <w:rPr>
          <w:rFonts w:ascii="Times New Roman" w:eastAsia="Times New Roman" w:hAnsi="Times New Roman" w:cs="Times New Roman"/>
          <w:sz w:val="24"/>
          <w:szCs w:val="24"/>
          <w:lang w:eastAsia="lt-LT"/>
        </w:rPr>
        <w:t xml:space="preserve">atsisakyti prievolės asmeniui, atsakingam už radiacinę saugą, kas penkis metus </w:t>
      </w:r>
      <w:r w:rsidR="006B5535">
        <w:rPr>
          <w:rFonts w:ascii="Times New Roman" w:eastAsia="Times New Roman" w:hAnsi="Times New Roman" w:cs="Times New Roman"/>
          <w:sz w:val="24"/>
          <w:szCs w:val="24"/>
          <w:lang w:eastAsia="lt-LT"/>
        </w:rPr>
        <w:t>pa</w:t>
      </w:r>
      <w:r w:rsidRPr="007B48A1">
        <w:rPr>
          <w:rFonts w:ascii="Times New Roman" w:eastAsia="Times New Roman" w:hAnsi="Times New Roman" w:cs="Times New Roman"/>
          <w:sz w:val="24"/>
          <w:szCs w:val="24"/>
          <w:lang w:eastAsia="lt-LT"/>
        </w:rPr>
        <w:t>ka</w:t>
      </w:r>
      <w:r w:rsidR="00402A58" w:rsidRPr="007B48A1">
        <w:rPr>
          <w:rFonts w:ascii="Times New Roman" w:eastAsia="Times New Roman" w:hAnsi="Times New Roman" w:cs="Times New Roman"/>
          <w:sz w:val="24"/>
          <w:szCs w:val="24"/>
          <w:lang w:eastAsia="lt-LT"/>
        </w:rPr>
        <w:t>rtoti</w:t>
      </w:r>
      <w:r w:rsidR="006B5535">
        <w:rPr>
          <w:rFonts w:ascii="Times New Roman" w:eastAsia="Times New Roman" w:hAnsi="Times New Roman" w:cs="Times New Roman"/>
          <w:sz w:val="24"/>
          <w:szCs w:val="24"/>
          <w:lang w:eastAsia="lt-LT"/>
        </w:rPr>
        <w:t>nai dalyvauti radiacinės saugos mokymuose</w:t>
      </w:r>
      <w:r w:rsidR="00402A58" w:rsidRPr="007B48A1">
        <w:rPr>
          <w:rFonts w:ascii="Times New Roman" w:eastAsia="Times New Roman" w:hAnsi="Times New Roman" w:cs="Times New Roman"/>
          <w:sz w:val="24"/>
          <w:szCs w:val="24"/>
          <w:lang w:eastAsia="lt-LT"/>
        </w:rPr>
        <w:t xml:space="preserve">; </w:t>
      </w:r>
    </w:p>
    <w:p w:rsidR="002F0C0D" w:rsidRDefault="002F0C0D" w:rsidP="002F0C0D">
      <w:pPr>
        <w:pStyle w:val="Sraopastraipa"/>
        <w:numPr>
          <w:ilvl w:val="0"/>
          <w:numId w:val="9"/>
        </w:numPr>
        <w:tabs>
          <w:tab w:val="left" w:pos="0"/>
          <w:tab w:val="left" w:pos="851"/>
        </w:tabs>
        <w:spacing w:after="0"/>
        <w:ind w:left="0" w:firstLine="855"/>
        <w:jc w:val="both"/>
        <w:rPr>
          <w:rFonts w:ascii="Times New Roman" w:eastAsia="Times New Roman" w:hAnsi="Times New Roman" w:cs="Times New Roman"/>
          <w:sz w:val="24"/>
          <w:szCs w:val="24"/>
          <w:lang w:eastAsia="lt-LT"/>
        </w:rPr>
      </w:pPr>
      <w:r w:rsidRPr="002F0C0D">
        <w:rPr>
          <w:rFonts w:ascii="Times New Roman" w:eastAsia="Times New Roman" w:hAnsi="Times New Roman" w:cs="Times New Roman"/>
          <w:sz w:val="24"/>
          <w:szCs w:val="24"/>
          <w:lang w:eastAsia="lt-LT"/>
        </w:rPr>
        <w:t>sutrumpinti pr</w:t>
      </w:r>
      <w:r w:rsidR="00221277">
        <w:rPr>
          <w:rFonts w:ascii="Times New Roman" w:eastAsia="Times New Roman" w:hAnsi="Times New Roman" w:cs="Times New Roman"/>
          <w:sz w:val="24"/>
          <w:szCs w:val="24"/>
          <w:lang w:eastAsia="lt-LT"/>
        </w:rPr>
        <w:t>ivalomų medicininio audito mokymų</w:t>
      </w:r>
      <w:r w:rsidRPr="002F0C0D">
        <w:rPr>
          <w:rFonts w:ascii="Times New Roman" w:eastAsia="Times New Roman" w:hAnsi="Times New Roman" w:cs="Times New Roman"/>
          <w:sz w:val="24"/>
          <w:szCs w:val="24"/>
          <w:lang w:eastAsia="lt-LT"/>
        </w:rPr>
        <w:t xml:space="preserve"> trukmę</w:t>
      </w:r>
      <w:r>
        <w:rPr>
          <w:rFonts w:ascii="Times New Roman" w:eastAsia="Times New Roman" w:hAnsi="Times New Roman" w:cs="Times New Roman"/>
          <w:sz w:val="24"/>
          <w:szCs w:val="24"/>
          <w:lang w:eastAsia="lt-LT"/>
        </w:rPr>
        <w:t>, kurią numato Kvalifikaciniai reikalavimai</w:t>
      </w:r>
      <w:r w:rsidR="00C64817" w:rsidRPr="007B48A1">
        <w:rPr>
          <w:rFonts w:ascii="Times New Roman" w:eastAsia="Times New Roman" w:hAnsi="Times New Roman" w:cs="Times New Roman"/>
          <w:sz w:val="24"/>
          <w:szCs w:val="24"/>
          <w:lang w:eastAsia="lt-LT"/>
        </w:rPr>
        <w:t xml:space="preserve"> medicininio audito grupės </w:t>
      </w:r>
      <w:r w:rsidR="00E51668">
        <w:rPr>
          <w:rFonts w:ascii="Times New Roman" w:eastAsia="Times New Roman" w:hAnsi="Times New Roman" w:cs="Times New Roman"/>
          <w:sz w:val="24"/>
          <w:szCs w:val="24"/>
          <w:lang w:eastAsia="lt-LT"/>
        </w:rPr>
        <w:t>vadovui ir medicinos auditoriui;</w:t>
      </w:r>
    </w:p>
    <w:p w:rsidR="002F0C0D" w:rsidRDefault="002F0C0D" w:rsidP="002F0C0D">
      <w:pPr>
        <w:pStyle w:val="Sraopastraipa"/>
        <w:numPr>
          <w:ilvl w:val="0"/>
          <w:numId w:val="9"/>
        </w:numPr>
        <w:tabs>
          <w:tab w:val="left" w:pos="0"/>
          <w:tab w:val="left" w:pos="851"/>
        </w:tabs>
        <w:spacing w:after="0"/>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nustatyti</w:t>
      </w:r>
      <w:r w:rsidR="00C64817" w:rsidRPr="002F0C0D">
        <w:rPr>
          <w:rFonts w:ascii="Times New Roman" w:eastAsia="Times New Roman" w:hAnsi="Times New Roman" w:cs="Times New Roman"/>
          <w:sz w:val="24"/>
          <w:szCs w:val="24"/>
          <w:lang w:eastAsia="lt-LT"/>
        </w:rPr>
        <w:t xml:space="preserve"> nuotoliniu būdu vykdomų piniginių operacijų dydį (pavyzdžiui, 15</w:t>
      </w:r>
      <w:r>
        <w:rPr>
          <w:rFonts w:ascii="Times New Roman" w:eastAsia="Times New Roman" w:hAnsi="Times New Roman" w:cs="Times New Roman"/>
          <w:sz w:val="24"/>
          <w:szCs w:val="24"/>
          <w:lang w:eastAsia="lt-LT"/>
        </w:rPr>
        <w:t xml:space="preserve"> </w:t>
      </w:r>
      <w:r w:rsidR="00C64817" w:rsidRPr="002F0C0D">
        <w:rPr>
          <w:rFonts w:ascii="Times New Roman" w:eastAsia="Times New Roman" w:hAnsi="Times New Roman" w:cs="Times New Roman"/>
          <w:sz w:val="24"/>
          <w:szCs w:val="24"/>
          <w:lang w:eastAsia="lt-LT"/>
        </w:rPr>
        <w:t>000 EUR), iki kurio nebūtų taikomas reikalavimas kliento tapatybę nustatyti tiesiogia</w:t>
      </w:r>
      <w:r w:rsidR="00E51668">
        <w:rPr>
          <w:rFonts w:ascii="Times New Roman" w:eastAsia="Times New Roman" w:hAnsi="Times New Roman" w:cs="Times New Roman"/>
          <w:sz w:val="24"/>
          <w:szCs w:val="24"/>
          <w:lang w:eastAsia="lt-LT"/>
        </w:rPr>
        <w:t>i iš asmens tapatybės dokumento;</w:t>
      </w:r>
    </w:p>
    <w:p w:rsidR="00A53600" w:rsidRDefault="002F0C0D" w:rsidP="00A53600">
      <w:pPr>
        <w:pStyle w:val="Sraopastraipa"/>
        <w:numPr>
          <w:ilvl w:val="0"/>
          <w:numId w:val="9"/>
        </w:numPr>
        <w:tabs>
          <w:tab w:val="left" w:pos="0"/>
          <w:tab w:val="left" w:pos="851"/>
        </w:tabs>
        <w:spacing w:after="0"/>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atsisakyti</w:t>
      </w:r>
      <w:r w:rsidR="00C64817" w:rsidRPr="002F0C0D">
        <w:rPr>
          <w:rFonts w:ascii="Times New Roman" w:eastAsia="Times New Roman" w:hAnsi="Times New Roman" w:cs="Times New Roman"/>
          <w:sz w:val="24"/>
          <w:szCs w:val="24"/>
          <w:lang w:eastAsia="lt-LT"/>
        </w:rPr>
        <w:t xml:space="preserve"> reikalavimo juridiniams asmenims būti įsisteigusiems Lietuvos Respublikoje, tuo atveju, kai juridinis asmuo nori gauti energetikos įrenginių </w:t>
      </w:r>
      <w:r w:rsidR="00E51668">
        <w:rPr>
          <w:rFonts w:ascii="Times New Roman" w:eastAsia="Times New Roman" w:hAnsi="Times New Roman" w:cs="Times New Roman"/>
          <w:sz w:val="24"/>
          <w:szCs w:val="24"/>
          <w:lang w:eastAsia="lt-LT"/>
        </w:rPr>
        <w:t>eksploatavimo veiklos atestatą;</w:t>
      </w:r>
    </w:p>
    <w:p w:rsidR="002A672E" w:rsidRDefault="00AE035C" w:rsidP="009B7C08">
      <w:pPr>
        <w:pStyle w:val="Sraopastraipa"/>
        <w:numPr>
          <w:ilvl w:val="0"/>
          <w:numId w:val="9"/>
        </w:numPr>
        <w:tabs>
          <w:tab w:val="left" w:pos="0"/>
          <w:tab w:val="left" w:pos="851"/>
        </w:tabs>
        <w:spacing w:after="0"/>
        <w:ind w:left="0"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A53600" w:rsidRPr="00A53600">
        <w:rPr>
          <w:rFonts w:ascii="Times New Roman" w:eastAsia="Times New Roman" w:hAnsi="Times New Roman" w:cs="Times New Roman"/>
          <w:sz w:val="24"/>
          <w:szCs w:val="24"/>
          <w:lang w:eastAsia="lt-LT"/>
        </w:rPr>
        <w:t xml:space="preserve">akeisti </w:t>
      </w:r>
      <w:r w:rsidR="00C64817" w:rsidRPr="00A53600">
        <w:rPr>
          <w:rFonts w:ascii="Times New Roman" w:eastAsia="Times New Roman" w:hAnsi="Times New Roman" w:cs="Times New Roman"/>
          <w:sz w:val="24"/>
          <w:szCs w:val="24"/>
          <w:lang w:eastAsia="lt-LT"/>
        </w:rPr>
        <w:t xml:space="preserve">Gamintojų ir importuotojų organizacijos veiklos organizavimo plano, finansavimo schemos ir švietimo programos rengimo, derinimo ir ataskaitų bei informacijos apie jų vykdymą teikimo tvarkos aprašą, nustatyti metinį veiklos plano teikimą, liberalizuoti švietimo </w:t>
      </w:r>
      <w:r w:rsidR="00C64817" w:rsidRPr="00A53600">
        <w:rPr>
          <w:rFonts w:ascii="Times New Roman" w:eastAsia="Times New Roman" w:hAnsi="Times New Roman" w:cs="Times New Roman"/>
          <w:sz w:val="24"/>
          <w:szCs w:val="24"/>
          <w:lang w:eastAsia="lt-LT"/>
        </w:rPr>
        <w:lastRenderedPageBreak/>
        <w:t xml:space="preserve">programos reikalavimus, nustatyti bendrą išlaidų šiai programai pateikimo tvarką pagal turimas veiklos licencijas; </w:t>
      </w:r>
    </w:p>
    <w:p w:rsidR="007A3E6D" w:rsidRDefault="00C64817" w:rsidP="009B7C08">
      <w:pPr>
        <w:pStyle w:val="Sraopastraipa"/>
        <w:numPr>
          <w:ilvl w:val="0"/>
          <w:numId w:val="9"/>
        </w:numPr>
        <w:tabs>
          <w:tab w:val="left" w:pos="0"/>
          <w:tab w:val="left" w:pos="851"/>
        </w:tabs>
        <w:spacing w:after="0"/>
        <w:ind w:left="0" w:firstLine="900"/>
        <w:jc w:val="both"/>
        <w:rPr>
          <w:rFonts w:ascii="Times New Roman" w:eastAsia="Times New Roman" w:hAnsi="Times New Roman" w:cs="Times New Roman"/>
          <w:sz w:val="24"/>
          <w:szCs w:val="24"/>
          <w:lang w:eastAsia="lt-LT"/>
        </w:rPr>
      </w:pPr>
      <w:r w:rsidRPr="007A3E6D">
        <w:rPr>
          <w:rFonts w:ascii="Times New Roman" w:eastAsia="Times New Roman" w:hAnsi="Times New Roman" w:cs="Times New Roman"/>
          <w:sz w:val="24"/>
          <w:szCs w:val="24"/>
          <w:lang w:eastAsia="lt-LT"/>
        </w:rPr>
        <w:t xml:space="preserve">atsisakyti reikalavimo ūkio subjektui gauti rašytinį Valstybinės mokesčių inspekcijos leidimą tuo atveju, kai </w:t>
      </w:r>
      <w:r w:rsidR="007A3E6D" w:rsidRPr="007A3E6D">
        <w:rPr>
          <w:rFonts w:ascii="Times New Roman" w:eastAsia="Times New Roman" w:hAnsi="Times New Roman" w:cs="Times New Roman"/>
          <w:sz w:val="24"/>
          <w:szCs w:val="24"/>
          <w:lang w:eastAsia="lt-LT"/>
        </w:rPr>
        <w:t xml:space="preserve">apdorotas tabakas </w:t>
      </w:r>
      <w:r w:rsidRPr="007A3E6D">
        <w:rPr>
          <w:rFonts w:ascii="Times New Roman" w:eastAsia="Times New Roman" w:hAnsi="Times New Roman" w:cs="Times New Roman"/>
          <w:sz w:val="24"/>
          <w:szCs w:val="24"/>
          <w:lang w:eastAsia="lt-LT"/>
        </w:rPr>
        <w:t xml:space="preserve">yra gabenamos į kitą valstybę narę ar trečiąją šalį testavimo tikslais; </w:t>
      </w:r>
    </w:p>
    <w:p w:rsidR="007222F1" w:rsidRDefault="007A3E6D" w:rsidP="009B7C08">
      <w:pPr>
        <w:pStyle w:val="Sraopastraipa"/>
        <w:numPr>
          <w:ilvl w:val="0"/>
          <w:numId w:val="9"/>
        </w:numPr>
        <w:tabs>
          <w:tab w:val="left" w:pos="0"/>
          <w:tab w:val="left" w:pos="851"/>
        </w:tabs>
        <w:spacing w:after="0"/>
        <w:ind w:left="0"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nustatyti dydį, iki kurio</w:t>
      </w:r>
      <w:r w:rsidR="00C64817" w:rsidRPr="007A3E6D">
        <w:rPr>
          <w:rFonts w:ascii="Times New Roman" w:eastAsia="Times New Roman" w:hAnsi="Times New Roman" w:cs="Times New Roman"/>
          <w:sz w:val="24"/>
          <w:szCs w:val="24"/>
          <w:lang w:eastAsia="lt-LT"/>
        </w:rPr>
        <w:t xml:space="preserve"> </w:t>
      </w:r>
      <w:r w:rsidR="00F64F16">
        <w:rPr>
          <w:rFonts w:ascii="Times New Roman" w:eastAsia="Times New Roman" w:hAnsi="Times New Roman" w:cs="Times New Roman"/>
          <w:sz w:val="24"/>
          <w:szCs w:val="24"/>
          <w:lang w:eastAsia="lt-LT"/>
        </w:rPr>
        <w:t xml:space="preserve">nebūtų </w:t>
      </w:r>
      <w:r w:rsidR="00C64817" w:rsidRPr="007A3E6D">
        <w:rPr>
          <w:rFonts w:ascii="Times New Roman" w:eastAsia="Times New Roman" w:hAnsi="Times New Roman" w:cs="Times New Roman"/>
          <w:sz w:val="24"/>
          <w:szCs w:val="24"/>
          <w:lang w:eastAsia="lt-LT"/>
        </w:rPr>
        <w:t>apmokestinamos dovanos darbuotojams, suvenyr</w:t>
      </w:r>
      <w:r w:rsidR="007222F1">
        <w:rPr>
          <w:rFonts w:ascii="Times New Roman" w:eastAsia="Times New Roman" w:hAnsi="Times New Roman" w:cs="Times New Roman"/>
          <w:sz w:val="24"/>
          <w:szCs w:val="24"/>
          <w:lang w:eastAsia="lt-LT"/>
        </w:rPr>
        <w:t>ai, dovanos su įmonės simbolika;</w:t>
      </w:r>
    </w:p>
    <w:p w:rsidR="00661A95" w:rsidRDefault="00C64817" w:rsidP="009B7C08">
      <w:pPr>
        <w:pStyle w:val="Sraopastraipa"/>
        <w:numPr>
          <w:ilvl w:val="0"/>
          <w:numId w:val="9"/>
        </w:numPr>
        <w:tabs>
          <w:tab w:val="left" w:pos="0"/>
          <w:tab w:val="left" w:pos="851"/>
        </w:tabs>
        <w:spacing w:after="0"/>
        <w:ind w:left="0" w:firstLine="900"/>
        <w:jc w:val="both"/>
        <w:rPr>
          <w:rFonts w:ascii="Times New Roman" w:eastAsia="Times New Roman" w:hAnsi="Times New Roman" w:cs="Times New Roman"/>
          <w:sz w:val="24"/>
          <w:szCs w:val="24"/>
          <w:lang w:eastAsia="lt-LT"/>
        </w:rPr>
      </w:pPr>
      <w:r w:rsidRPr="007222F1">
        <w:rPr>
          <w:rFonts w:ascii="Times New Roman" w:eastAsia="Times New Roman" w:hAnsi="Times New Roman" w:cs="Times New Roman"/>
          <w:sz w:val="24"/>
          <w:szCs w:val="24"/>
          <w:lang w:eastAsia="lt-LT"/>
        </w:rPr>
        <w:t>nustatyti ribą procentais nuo pardavimo pajamų reprezentacinėms išlaidoms,</w:t>
      </w:r>
      <w:r w:rsidR="007222F1">
        <w:rPr>
          <w:rFonts w:ascii="Times New Roman" w:eastAsia="Times New Roman" w:hAnsi="Times New Roman" w:cs="Times New Roman"/>
          <w:sz w:val="24"/>
          <w:szCs w:val="24"/>
          <w:lang w:eastAsia="lt-LT"/>
        </w:rPr>
        <w:t xml:space="preserve"> iki kurios nebūtų reikalaujama</w:t>
      </w:r>
      <w:r w:rsidRPr="007222F1">
        <w:rPr>
          <w:rFonts w:ascii="Times New Roman" w:eastAsia="Times New Roman" w:hAnsi="Times New Roman" w:cs="Times New Roman"/>
          <w:sz w:val="24"/>
          <w:szCs w:val="24"/>
          <w:lang w:eastAsia="lt-LT"/>
        </w:rPr>
        <w:t xml:space="preserve"> išlaidas pa</w:t>
      </w:r>
      <w:r w:rsidR="00661A95">
        <w:rPr>
          <w:rFonts w:ascii="Times New Roman" w:eastAsia="Times New Roman" w:hAnsi="Times New Roman" w:cs="Times New Roman"/>
          <w:sz w:val="24"/>
          <w:szCs w:val="24"/>
          <w:lang w:eastAsia="lt-LT"/>
        </w:rPr>
        <w:t>grįsti reprezentaciniais aktais;</w:t>
      </w:r>
    </w:p>
    <w:p w:rsidR="00B52ED3" w:rsidRDefault="00661A95" w:rsidP="009B7C08">
      <w:pPr>
        <w:pStyle w:val="Sraopastraipa"/>
        <w:numPr>
          <w:ilvl w:val="0"/>
          <w:numId w:val="9"/>
        </w:numPr>
        <w:tabs>
          <w:tab w:val="left" w:pos="0"/>
          <w:tab w:val="left" w:pos="851"/>
        </w:tabs>
        <w:spacing w:after="0"/>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tobulinti neapmokestinamųjų pajamų dydžių </w:t>
      </w:r>
      <w:r w:rsidR="00F71AB3">
        <w:rPr>
          <w:rFonts w:ascii="Times New Roman" w:eastAsia="Times New Roman" w:hAnsi="Times New Roman" w:cs="Times New Roman"/>
          <w:sz w:val="24"/>
          <w:szCs w:val="24"/>
          <w:lang w:eastAsia="lt-LT"/>
        </w:rPr>
        <w:t xml:space="preserve">nustatymo </w:t>
      </w:r>
      <w:r>
        <w:rPr>
          <w:rFonts w:ascii="Times New Roman" w:eastAsia="Times New Roman" w:hAnsi="Times New Roman" w:cs="Times New Roman"/>
          <w:sz w:val="24"/>
          <w:szCs w:val="24"/>
          <w:lang w:eastAsia="lt-LT"/>
        </w:rPr>
        <w:t>tvarką, pavyzdžiui, NPD pritaikyti metų pabaigoje</w:t>
      </w:r>
      <w:r w:rsidR="00C64817" w:rsidRPr="00661A95">
        <w:rPr>
          <w:rFonts w:ascii="Times New Roman" w:eastAsia="Times New Roman" w:hAnsi="Times New Roman" w:cs="Times New Roman"/>
          <w:sz w:val="24"/>
          <w:szCs w:val="24"/>
          <w:lang w:eastAsia="lt-LT"/>
        </w:rPr>
        <w:t xml:space="preserve"> teikiant gyventojo metinę pajamų mokesč</w:t>
      </w:r>
      <w:r>
        <w:rPr>
          <w:rFonts w:ascii="Times New Roman" w:eastAsia="Times New Roman" w:hAnsi="Times New Roman" w:cs="Times New Roman"/>
          <w:sz w:val="24"/>
          <w:szCs w:val="24"/>
          <w:lang w:eastAsia="lt-LT"/>
        </w:rPr>
        <w:t>io deklaraciją arba įtvirtinti</w:t>
      </w:r>
      <w:r w:rsidR="004F32F7">
        <w:rPr>
          <w:rFonts w:ascii="Times New Roman" w:eastAsia="Times New Roman" w:hAnsi="Times New Roman" w:cs="Times New Roman"/>
          <w:sz w:val="24"/>
          <w:szCs w:val="24"/>
          <w:lang w:eastAsia="lt-LT"/>
        </w:rPr>
        <w:t xml:space="preserve"> </w:t>
      </w:r>
      <w:r w:rsidR="00C64817" w:rsidRPr="00661A95">
        <w:rPr>
          <w:rFonts w:ascii="Times New Roman" w:eastAsia="Times New Roman" w:hAnsi="Times New Roman" w:cs="Times New Roman"/>
          <w:sz w:val="24"/>
          <w:szCs w:val="24"/>
          <w:lang w:eastAsia="lt-LT"/>
        </w:rPr>
        <w:t>galimybę taikyti fiksuoto dydžio NPD</w:t>
      </w:r>
      <w:r w:rsidR="004F32F7">
        <w:rPr>
          <w:rFonts w:ascii="Times New Roman" w:eastAsia="Times New Roman" w:hAnsi="Times New Roman" w:cs="Times New Roman"/>
          <w:sz w:val="24"/>
          <w:szCs w:val="24"/>
          <w:lang w:eastAsia="lt-LT"/>
        </w:rPr>
        <w:t xml:space="preserve"> </w:t>
      </w:r>
      <w:r w:rsidR="004F32F7" w:rsidRPr="004F32F7">
        <w:rPr>
          <w:rFonts w:ascii="Times New Roman" w:eastAsia="Times New Roman" w:hAnsi="Times New Roman" w:cs="Times New Roman"/>
          <w:sz w:val="24"/>
          <w:szCs w:val="24"/>
          <w:lang w:eastAsia="lt-LT"/>
        </w:rPr>
        <w:t>visiems darbuotojams</w:t>
      </w:r>
      <w:r w:rsidR="00C13033">
        <w:rPr>
          <w:rFonts w:ascii="Times New Roman" w:eastAsia="Times New Roman" w:hAnsi="Times New Roman" w:cs="Times New Roman"/>
          <w:sz w:val="24"/>
          <w:szCs w:val="24"/>
          <w:lang w:eastAsia="lt-LT"/>
        </w:rPr>
        <w:t xml:space="preserve"> ir</w:t>
      </w:r>
      <w:r w:rsidR="00C64817" w:rsidRPr="00661A95">
        <w:rPr>
          <w:rFonts w:ascii="Times New Roman" w:eastAsia="Times New Roman" w:hAnsi="Times New Roman" w:cs="Times New Roman"/>
          <w:sz w:val="24"/>
          <w:szCs w:val="24"/>
          <w:lang w:eastAsia="lt-LT"/>
        </w:rPr>
        <w:t xml:space="preserve"> kartą metuose darbuotojams deklaruojant pajamas,</w:t>
      </w:r>
      <w:r w:rsidR="00735E79">
        <w:rPr>
          <w:rFonts w:ascii="Times New Roman" w:eastAsia="Times New Roman" w:hAnsi="Times New Roman" w:cs="Times New Roman"/>
          <w:sz w:val="24"/>
          <w:szCs w:val="24"/>
          <w:lang w:eastAsia="lt-LT"/>
        </w:rPr>
        <w:t xml:space="preserve"> pritaikyti papildomas lengvata</w:t>
      </w:r>
      <w:r w:rsidR="00BB4B77">
        <w:rPr>
          <w:rFonts w:ascii="Times New Roman" w:eastAsia="Times New Roman" w:hAnsi="Times New Roman" w:cs="Times New Roman"/>
          <w:sz w:val="24"/>
          <w:szCs w:val="24"/>
          <w:lang w:eastAsia="lt-LT"/>
        </w:rPr>
        <w:t>s;</w:t>
      </w:r>
    </w:p>
    <w:p w:rsidR="00C64817" w:rsidRDefault="00C64817" w:rsidP="009B7C08">
      <w:pPr>
        <w:pStyle w:val="Sraopastraipa"/>
        <w:numPr>
          <w:ilvl w:val="0"/>
          <w:numId w:val="9"/>
        </w:numPr>
        <w:tabs>
          <w:tab w:val="left" w:pos="0"/>
          <w:tab w:val="left" w:pos="851"/>
        </w:tabs>
        <w:spacing w:after="0"/>
        <w:ind w:left="0" w:firstLine="851"/>
        <w:jc w:val="both"/>
        <w:rPr>
          <w:rFonts w:ascii="Times New Roman" w:eastAsia="Times New Roman" w:hAnsi="Times New Roman" w:cs="Times New Roman"/>
          <w:sz w:val="24"/>
          <w:szCs w:val="24"/>
          <w:lang w:eastAsia="lt-LT"/>
        </w:rPr>
      </w:pPr>
      <w:r w:rsidRPr="00B52ED3">
        <w:rPr>
          <w:rFonts w:ascii="Times New Roman" w:eastAsia="Times New Roman" w:hAnsi="Times New Roman" w:cs="Times New Roman"/>
          <w:sz w:val="24"/>
          <w:szCs w:val="24"/>
          <w:lang w:eastAsia="lt-LT"/>
        </w:rPr>
        <w:t>sutrumpinti Personalo valdymo dokumentų ir susijusių dokumentų saugojimo trukmę iki maksimalių ieškinio senaties terminų (10 arba 3 metų); prireikus nustatyti skirtingus Personalo dokumentų saugojimų terminus, atsižvelgiant į jų sukūrimą datą (pavyzdžiui, saugojimo terminus diferencijuoti priklausomai nuo to, ar dokumentai išduoti prieš, ar po 1994 metų).</w:t>
      </w:r>
    </w:p>
    <w:p w:rsidR="004100D3" w:rsidRDefault="004100D3" w:rsidP="004100D3">
      <w:pPr>
        <w:tabs>
          <w:tab w:val="left" w:pos="0"/>
          <w:tab w:val="left" w:pos="851"/>
        </w:tabs>
        <w:spacing w:after="0"/>
        <w:jc w:val="both"/>
        <w:rPr>
          <w:rFonts w:ascii="Times New Roman" w:eastAsia="Times New Roman" w:hAnsi="Times New Roman" w:cs="Times New Roman"/>
          <w:sz w:val="24"/>
          <w:szCs w:val="24"/>
          <w:lang w:eastAsia="lt-LT"/>
        </w:rPr>
      </w:pPr>
    </w:p>
    <w:p w:rsidR="004100D3" w:rsidRPr="004100D3" w:rsidRDefault="00F34123" w:rsidP="004100D3">
      <w:pPr>
        <w:tabs>
          <w:tab w:val="left" w:pos="0"/>
          <w:tab w:val="left" w:pos="851"/>
        </w:tabs>
        <w:spacing w:after="0"/>
        <w:jc w:val="both"/>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ab/>
      </w:r>
      <w:r w:rsidR="00B023CE">
        <w:rPr>
          <w:rFonts w:ascii="Times New Roman" w:eastAsia="Times New Roman" w:hAnsi="Times New Roman" w:cs="Times New Roman"/>
          <w:i/>
          <w:sz w:val="24"/>
          <w:szCs w:val="24"/>
          <w:lang w:eastAsia="lt-LT"/>
        </w:rPr>
        <w:t>S</w:t>
      </w:r>
      <w:r w:rsidR="004100D3" w:rsidRPr="004100D3">
        <w:rPr>
          <w:rFonts w:ascii="Times New Roman" w:eastAsia="Times New Roman" w:hAnsi="Times New Roman" w:cs="Times New Roman"/>
          <w:i/>
          <w:sz w:val="24"/>
          <w:szCs w:val="24"/>
          <w:lang w:eastAsia="lt-LT"/>
        </w:rPr>
        <w:t>iūlo</w:t>
      </w:r>
      <w:r w:rsidR="00B023CE">
        <w:rPr>
          <w:rFonts w:ascii="Times New Roman" w:eastAsia="Times New Roman" w:hAnsi="Times New Roman" w:cs="Times New Roman"/>
          <w:i/>
          <w:sz w:val="24"/>
          <w:szCs w:val="24"/>
          <w:lang w:eastAsia="lt-LT"/>
        </w:rPr>
        <w:t>ma</w:t>
      </w:r>
      <w:r w:rsidR="004100D3">
        <w:rPr>
          <w:rFonts w:ascii="Times New Roman" w:eastAsia="Times New Roman" w:hAnsi="Times New Roman" w:cs="Times New Roman"/>
          <w:i/>
          <w:sz w:val="24"/>
          <w:szCs w:val="24"/>
          <w:lang w:eastAsia="lt-LT"/>
        </w:rPr>
        <w:t xml:space="preserve"> </w:t>
      </w:r>
      <w:r>
        <w:rPr>
          <w:rFonts w:ascii="Times New Roman" w:eastAsia="Times New Roman" w:hAnsi="Times New Roman" w:cs="Times New Roman"/>
          <w:i/>
          <w:sz w:val="24"/>
          <w:szCs w:val="24"/>
          <w:lang w:eastAsia="lt-LT"/>
        </w:rPr>
        <w:t>Vyriausybei suformuluoti pavedimus</w:t>
      </w:r>
      <w:r w:rsidR="000030F8">
        <w:rPr>
          <w:rFonts w:ascii="Times New Roman" w:eastAsia="Times New Roman" w:hAnsi="Times New Roman" w:cs="Times New Roman"/>
          <w:i/>
          <w:sz w:val="24"/>
          <w:szCs w:val="24"/>
          <w:lang w:eastAsia="lt-LT"/>
        </w:rPr>
        <w:t xml:space="preserve"> valstybės institucijoms</w:t>
      </w:r>
      <w:r w:rsidR="00D67F46">
        <w:rPr>
          <w:rFonts w:ascii="Times New Roman" w:eastAsia="Times New Roman" w:hAnsi="Times New Roman" w:cs="Times New Roman"/>
          <w:i/>
          <w:sz w:val="24"/>
          <w:szCs w:val="24"/>
          <w:lang w:eastAsia="lt-LT"/>
        </w:rPr>
        <w:t xml:space="preserve"> įgyvendinti verslo sąly</w:t>
      </w:r>
      <w:r w:rsidR="000030F8">
        <w:rPr>
          <w:rFonts w:ascii="Times New Roman" w:eastAsia="Times New Roman" w:hAnsi="Times New Roman" w:cs="Times New Roman"/>
          <w:i/>
          <w:sz w:val="24"/>
          <w:szCs w:val="24"/>
          <w:lang w:eastAsia="lt-LT"/>
        </w:rPr>
        <w:t>gų gerinimo siūlymus, siekiant</w:t>
      </w:r>
      <w:r w:rsidR="00686BF4" w:rsidRPr="00686BF4">
        <w:rPr>
          <w:rFonts w:ascii="Times New Roman" w:eastAsia="Times New Roman" w:hAnsi="Times New Roman" w:cs="Times New Roman"/>
          <w:i/>
          <w:sz w:val="24"/>
          <w:szCs w:val="24"/>
          <w:lang w:eastAsia="lt-LT"/>
        </w:rPr>
        <w:t xml:space="preserve"> mažinti ūkio subjektų patiriamą administracinę naštą, prisitaikymo kaštus ir </w:t>
      </w:r>
      <w:r w:rsidR="000030F8">
        <w:rPr>
          <w:rFonts w:ascii="Times New Roman" w:eastAsia="Times New Roman" w:hAnsi="Times New Roman" w:cs="Times New Roman"/>
          <w:i/>
          <w:sz w:val="24"/>
          <w:szCs w:val="24"/>
          <w:lang w:eastAsia="lt-LT"/>
        </w:rPr>
        <w:t>gerinant</w:t>
      </w:r>
      <w:r w:rsidR="007720CF">
        <w:rPr>
          <w:rFonts w:ascii="Times New Roman" w:eastAsia="Times New Roman" w:hAnsi="Times New Roman" w:cs="Times New Roman"/>
          <w:i/>
          <w:sz w:val="24"/>
          <w:szCs w:val="24"/>
          <w:lang w:eastAsia="lt-LT"/>
        </w:rPr>
        <w:t xml:space="preserve"> verslo aplinką.</w:t>
      </w:r>
    </w:p>
    <w:p w:rsidR="003F005C" w:rsidRPr="004C0B67" w:rsidRDefault="005C3F32" w:rsidP="00F85AAC">
      <w:pPr>
        <w:tabs>
          <w:tab w:val="left" w:pos="851"/>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ab/>
      </w:r>
      <w:r w:rsidR="00A43D06" w:rsidRPr="004C0B67">
        <w:rPr>
          <w:rFonts w:ascii="Times New Roman" w:hAnsi="Times New Roman" w:cs="Times New Roman"/>
          <w:sz w:val="24"/>
          <w:szCs w:val="24"/>
        </w:rPr>
        <w:t xml:space="preserve"> </w:t>
      </w:r>
    </w:p>
    <w:p w:rsidR="003F005C" w:rsidRPr="006C4A97" w:rsidRDefault="005E0F93" w:rsidP="005E0F93">
      <w:pPr>
        <w:pStyle w:val="Default"/>
        <w:ind w:left="360"/>
        <w:jc w:val="center"/>
        <w:rPr>
          <w:b/>
          <w:sz w:val="28"/>
          <w:szCs w:val="28"/>
        </w:rPr>
      </w:pPr>
      <w:r>
        <w:rPr>
          <w:b/>
          <w:sz w:val="28"/>
          <w:szCs w:val="28"/>
        </w:rPr>
        <w:t>III</w:t>
      </w:r>
      <w:r w:rsidR="000A3B50">
        <w:rPr>
          <w:b/>
          <w:sz w:val="28"/>
          <w:szCs w:val="28"/>
        </w:rPr>
        <w:t>.</w:t>
      </w:r>
      <w:r>
        <w:rPr>
          <w:b/>
          <w:sz w:val="28"/>
          <w:szCs w:val="28"/>
        </w:rPr>
        <w:t xml:space="preserve"> </w:t>
      </w:r>
      <w:r w:rsidR="002C3355" w:rsidRPr="006C4A97">
        <w:rPr>
          <w:b/>
          <w:sz w:val="28"/>
          <w:szCs w:val="28"/>
        </w:rPr>
        <w:t xml:space="preserve">Administracinės naštos mažinimo </w:t>
      </w:r>
      <w:r w:rsidR="00486E06" w:rsidRPr="006C4A97">
        <w:rPr>
          <w:b/>
          <w:sz w:val="28"/>
          <w:szCs w:val="28"/>
        </w:rPr>
        <w:t xml:space="preserve">priemonių </w:t>
      </w:r>
      <w:r w:rsidR="002C3355" w:rsidRPr="006C4A97">
        <w:rPr>
          <w:b/>
          <w:sz w:val="28"/>
          <w:szCs w:val="28"/>
        </w:rPr>
        <w:t>savivaldybėse peržiūra</w:t>
      </w:r>
    </w:p>
    <w:p w:rsidR="002C3355" w:rsidRPr="004C0B67" w:rsidRDefault="002C3355" w:rsidP="004C0B67">
      <w:pPr>
        <w:pStyle w:val="Default"/>
      </w:pPr>
    </w:p>
    <w:p w:rsidR="00FA55FC" w:rsidRPr="004C0B67" w:rsidRDefault="00447EE3" w:rsidP="008162C0">
      <w:pPr>
        <w:pStyle w:val="Default"/>
        <w:spacing w:line="276" w:lineRule="auto"/>
        <w:ind w:firstLine="1077"/>
        <w:jc w:val="both"/>
        <w:rPr>
          <w:rStyle w:val="typewriter"/>
        </w:rPr>
      </w:pPr>
      <w:r w:rsidRPr="004C0B67">
        <w:t>Siekiant įvertinti, kaip savivaldybės vykdo Administracinės naštos mažinimo įstatymo</w:t>
      </w:r>
      <w:r w:rsidR="004A23A4" w:rsidRPr="004C0B67">
        <w:t xml:space="preserve"> </w:t>
      </w:r>
      <w:r w:rsidR="00B457EE">
        <w:t xml:space="preserve">   </w:t>
      </w:r>
      <w:r w:rsidR="004A23A4" w:rsidRPr="004C0B67">
        <w:t>6 straipsnyje numatytą įpareigojimą</w:t>
      </w:r>
      <w:r w:rsidR="003D4D81" w:rsidRPr="004C0B67">
        <w:t xml:space="preserve"> rengti Administracinės naštos mažinimo priemones </w:t>
      </w:r>
      <w:r w:rsidR="004A23A4" w:rsidRPr="004C0B67">
        <w:t>ir priemonių vykdymo i</w:t>
      </w:r>
      <w:r w:rsidR="00FA55FC" w:rsidRPr="004C0B67">
        <w:t>nformaciją</w:t>
      </w:r>
      <w:r w:rsidR="004A23A4" w:rsidRPr="004C0B67">
        <w:t xml:space="preserve"> skelbti savivaldybių interneto svetainėse, </w:t>
      </w:r>
      <w:r w:rsidR="00FA55FC" w:rsidRPr="004C0B67">
        <w:t>vykdyta savivaldybių apklausa</w:t>
      </w:r>
      <w:r w:rsidR="004A23A4" w:rsidRPr="004C0B67">
        <w:t xml:space="preserve">. </w:t>
      </w:r>
      <w:r w:rsidR="00094FFA" w:rsidRPr="004C0B67">
        <w:t>Apklaus</w:t>
      </w:r>
      <w:r w:rsidR="00FA55FC" w:rsidRPr="004C0B67">
        <w:t>o</w:t>
      </w:r>
      <w:r w:rsidR="00094FFA" w:rsidRPr="004C0B67">
        <w:t>s rezultatai</w:t>
      </w:r>
      <w:r w:rsidR="00F23BB7" w:rsidRPr="004C0B67">
        <w:t xml:space="preserve"> rodo, kad didžioji dalis savivaldybių </w:t>
      </w:r>
      <w:r w:rsidR="0004105C" w:rsidRPr="004C0B67">
        <w:t>– 41 iš 60</w:t>
      </w:r>
      <w:r w:rsidR="00B06911" w:rsidRPr="004C0B67">
        <w:t xml:space="preserve"> </w:t>
      </w:r>
      <w:r w:rsidR="00E42B06">
        <w:t xml:space="preserve">– </w:t>
      </w:r>
      <w:r w:rsidR="00B06911" w:rsidRPr="004C0B67">
        <w:t xml:space="preserve">turi administracinės naštos mažinimo </w:t>
      </w:r>
      <w:r w:rsidR="00094FFA" w:rsidRPr="004C0B67">
        <w:t xml:space="preserve">priemonių </w:t>
      </w:r>
      <w:r w:rsidR="00B06911" w:rsidRPr="004C0B67">
        <w:t>planus arba našt</w:t>
      </w:r>
      <w:r w:rsidR="0073188F">
        <w:t>os mažinimo priemones numato</w:t>
      </w:r>
      <w:r w:rsidR="00B06911" w:rsidRPr="004C0B67">
        <w:t xml:space="preserve"> </w:t>
      </w:r>
      <w:r w:rsidR="0073188F">
        <w:rPr>
          <w:rStyle w:val="typewriter"/>
        </w:rPr>
        <w:t>savivaldybių</w:t>
      </w:r>
      <w:r w:rsidR="00625E5A">
        <w:rPr>
          <w:rStyle w:val="typewriter"/>
        </w:rPr>
        <w:t xml:space="preserve"> strategin</w:t>
      </w:r>
      <w:r w:rsidR="0073188F">
        <w:rPr>
          <w:rStyle w:val="typewriter"/>
        </w:rPr>
        <w:t>iuose</w:t>
      </w:r>
      <w:r w:rsidR="00B06911" w:rsidRPr="004C0B67">
        <w:rPr>
          <w:rStyle w:val="typewriter"/>
        </w:rPr>
        <w:t xml:space="preserve"> </w:t>
      </w:r>
      <w:r w:rsidR="00B06911" w:rsidRPr="004C0B67">
        <w:t>veiklos</w:t>
      </w:r>
      <w:r w:rsidR="00625E5A">
        <w:rPr>
          <w:rStyle w:val="typewriter"/>
        </w:rPr>
        <w:t xml:space="preserve"> plan</w:t>
      </w:r>
      <w:r w:rsidR="0073188F">
        <w:rPr>
          <w:rStyle w:val="typewriter"/>
        </w:rPr>
        <w:t>uose</w:t>
      </w:r>
      <w:r w:rsidR="00094FFA" w:rsidRPr="004C0B67">
        <w:rPr>
          <w:rStyle w:val="typewriter"/>
        </w:rPr>
        <w:t xml:space="preserve">. </w:t>
      </w:r>
    </w:p>
    <w:p w:rsidR="007A7D0F" w:rsidRDefault="007B3CFB" w:rsidP="007A7D0F">
      <w:pPr>
        <w:pStyle w:val="Default"/>
        <w:spacing w:line="276" w:lineRule="auto"/>
        <w:ind w:firstLine="1077"/>
        <w:jc w:val="both"/>
        <w:rPr>
          <w:rStyle w:val="typewriter"/>
        </w:rPr>
      </w:pPr>
      <w:r w:rsidRPr="004C0B67">
        <w:rPr>
          <w:rStyle w:val="typewriter"/>
        </w:rPr>
        <w:t xml:space="preserve">Įvertinus savivaldybių administracinės naštos mažinimo priemonių planų turinį, </w:t>
      </w:r>
      <w:r w:rsidR="00FE00DC" w:rsidRPr="004C0B67">
        <w:rPr>
          <w:rStyle w:val="typewriter"/>
        </w:rPr>
        <w:t>darytina išvada</w:t>
      </w:r>
      <w:r w:rsidR="00750019">
        <w:rPr>
          <w:rStyle w:val="typewriter"/>
        </w:rPr>
        <w:t xml:space="preserve">, kad </w:t>
      </w:r>
      <w:r w:rsidR="0031246A">
        <w:rPr>
          <w:rStyle w:val="typewriter"/>
        </w:rPr>
        <w:t xml:space="preserve">dažnu atveju </w:t>
      </w:r>
      <w:r w:rsidR="00FE00DC" w:rsidRPr="004C0B67">
        <w:rPr>
          <w:rStyle w:val="typewriter"/>
        </w:rPr>
        <w:t xml:space="preserve">savivaldybių </w:t>
      </w:r>
      <w:r w:rsidR="00750019">
        <w:rPr>
          <w:rStyle w:val="typewriter"/>
        </w:rPr>
        <w:t xml:space="preserve">rengiamų </w:t>
      </w:r>
      <w:r w:rsidR="00FE00DC" w:rsidRPr="004C0B67">
        <w:rPr>
          <w:rStyle w:val="typewriter"/>
        </w:rPr>
        <w:t>pri</w:t>
      </w:r>
      <w:r w:rsidR="006A193E" w:rsidRPr="004C0B67">
        <w:rPr>
          <w:rStyle w:val="typewriter"/>
        </w:rPr>
        <w:t xml:space="preserve">emonių </w:t>
      </w:r>
      <w:r w:rsidR="00E42B06">
        <w:rPr>
          <w:rStyle w:val="typewriter"/>
        </w:rPr>
        <w:t>turinys turėtų būti tikslinamas</w:t>
      </w:r>
      <w:r w:rsidR="00187798">
        <w:rPr>
          <w:rStyle w:val="typewriter"/>
        </w:rPr>
        <w:t>. P</w:t>
      </w:r>
      <w:r w:rsidR="000714DF" w:rsidRPr="004C0B67">
        <w:rPr>
          <w:rStyle w:val="typewriter"/>
        </w:rPr>
        <w:t>avyzdžiui,</w:t>
      </w:r>
      <w:r w:rsidR="00187798">
        <w:rPr>
          <w:rStyle w:val="typewriter"/>
        </w:rPr>
        <w:t xml:space="preserve"> administracinės naštos mažinimo priemonių planuose</w:t>
      </w:r>
      <w:r w:rsidR="000714DF" w:rsidRPr="004C0B67">
        <w:rPr>
          <w:rStyle w:val="typewriter"/>
        </w:rPr>
        <w:t xml:space="preserve"> </w:t>
      </w:r>
      <w:r w:rsidR="0008000D" w:rsidRPr="004C0B67">
        <w:rPr>
          <w:rStyle w:val="typewriter"/>
        </w:rPr>
        <w:t>suformuluojamos abstrakčios priemonės, num</w:t>
      </w:r>
      <w:r w:rsidR="00242F60" w:rsidRPr="004C0B67">
        <w:rPr>
          <w:rStyle w:val="typewriter"/>
        </w:rPr>
        <w:t xml:space="preserve">atančios </w:t>
      </w:r>
      <w:r w:rsidR="0031246A">
        <w:rPr>
          <w:rStyle w:val="typewriter"/>
        </w:rPr>
        <w:t xml:space="preserve">bendrą </w:t>
      </w:r>
      <w:r w:rsidR="00242F60" w:rsidRPr="004C0B67">
        <w:rPr>
          <w:rStyle w:val="typewriter"/>
        </w:rPr>
        <w:t xml:space="preserve">teisės aktų </w:t>
      </w:r>
      <w:r w:rsidR="006A193E" w:rsidRPr="004C0B67">
        <w:rPr>
          <w:rStyle w:val="typewriter"/>
        </w:rPr>
        <w:t xml:space="preserve">ar procedūrų </w:t>
      </w:r>
      <w:r w:rsidR="0031246A">
        <w:rPr>
          <w:rStyle w:val="typewriter"/>
        </w:rPr>
        <w:t>peržiūrą, supaprastinimą</w:t>
      </w:r>
      <w:r w:rsidR="002157CF" w:rsidRPr="004C0B67">
        <w:rPr>
          <w:rStyle w:val="typewriter"/>
        </w:rPr>
        <w:t xml:space="preserve">, </w:t>
      </w:r>
      <w:r w:rsidR="00187798">
        <w:rPr>
          <w:rStyle w:val="typewriter"/>
        </w:rPr>
        <w:t>tačiau</w:t>
      </w:r>
      <w:r w:rsidR="0008000D" w:rsidRPr="004C0B67">
        <w:rPr>
          <w:rStyle w:val="typewriter"/>
        </w:rPr>
        <w:t xml:space="preserve"> n</w:t>
      </w:r>
      <w:r w:rsidR="00242F60" w:rsidRPr="004C0B67">
        <w:rPr>
          <w:rStyle w:val="typewriter"/>
        </w:rPr>
        <w:t>e</w:t>
      </w:r>
      <w:r w:rsidR="00187798">
        <w:rPr>
          <w:rStyle w:val="typewriter"/>
        </w:rPr>
        <w:t>įvardinami</w:t>
      </w:r>
      <w:r w:rsidR="0031246A">
        <w:rPr>
          <w:rStyle w:val="typewriter"/>
        </w:rPr>
        <w:t xml:space="preserve"> konkretūs</w:t>
      </w:r>
      <w:r w:rsidR="00242F60" w:rsidRPr="004C0B67">
        <w:rPr>
          <w:rStyle w:val="typewriter"/>
        </w:rPr>
        <w:t xml:space="preserve"> </w:t>
      </w:r>
      <w:r w:rsidR="0031246A">
        <w:rPr>
          <w:rStyle w:val="typewriter"/>
        </w:rPr>
        <w:t>teisės aktai, kurie turi būti pakeisti</w:t>
      </w:r>
      <w:r w:rsidR="0008000D" w:rsidRPr="004C0B67">
        <w:rPr>
          <w:rStyle w:val="typewriter"/>
        </w:rPr>
        <w:t xml:space="preserve">; </w:t>
      </w:r>
      <w:r w:rsidR="00187798" w:rsidRPr="00187798">
        <w:rPr>
          <w:rStyle w:val="typewriter"/>
        </w:rPr>
        <w:t xml:space="preserve">netinkamai </w:t>
      </w:r>
      <w:r w:rsidR="00685BCD">
        <w:rPr>
          <w:rStyle w:val="typewriter"/>
        </w:rPr>
        <w:t>suformuluo</w:t>
      </w:r>
      <w:r w:rsidR="00C2034E">
        <w:rPr>
          <w:rStyle w:val="typewriter"/>
        </w:rPr>
        <w:t>jamos priemonės, kadangi neteisingai suprantama</w:t>
      </w:r>
      <w:r w:rsidR="00187798" w:rsidRPr="00187798">
        <w:rPr>
          <w:rStyle w:val="typewriter"/>
        </w:rPr>
        <w:t xml:space="preserve"> administracinės naštos ir informacinio įp</w:t>
      </w:r>
      <w:r w:rsidR="00C2034E">
        <w:rPr>
          <w:rStyle w:val="typewriter"/>
        </w:rPr>
        <w:t>areigojimo samprata</w:t>
      </w:r>
      <w:r w:rsidR="00187798" w:rsidRPr="00187798">
        <w:rPr>
          <w:rStyle w:val="typewriter"/>
        </w:rPr>
        <w:t xml:space="preserve">; </w:t>
      </w:r>
      <w:r w:rsidR="009910DB" w:rsidRPr="004C0B67">
        <w:rPr>
          <w:rStyle w:val="typewriter"/>
        </w:rPr>
        <w:t xml:space="preserve">numatant administracinės naštos vertinimą, </w:t>
      </w:r>
      <w:r w:rsidR="00C2034E">
        <w:rPr>
          <w:rStyle w:val="typewriter"/>
        </w:rPr>
        <w:t>nėra numatomas reikalavimas pateikti rezultatus pinigine išraiška;</w:t>
      </w:r>
      <w:r w:rsidR="009910DB" w:rsidRPr="004C0B67">
        <w:rPr>
          <w:rStyle w:val="typewriter"/>
        </w:rPr>
        <w:t xml:space="preserve"> </w:t>
      </w:r>
      <w:r w:rsidR="00685BCD">
        <w:rPr>
          <w:rStyle w:val="typewriter"/>
        </w:rPr>
        <w:t>vengiama nustatyti priemone</w:t>
      </w:r>
      <w:r w:rsidR="0041262B" w:rsidRPr="004C0B67">
        <w:rPr>
          <w:rStyle w:val="typewriter"/>
        </w:rPr>
        <w:t xml:space="preserve">s, </w:t>
      </w:r>
      <w:r w:rsidR="00685BCD">
        <w:rPr>
          <w:rStyle w:val="typewriter"/>
        </w:rPr>
        <w:t xml:space="preserve">kurioms įgyvendinti reikia keisti savivaldybių teisės aktus. </w:t>
      </w:r>
    </w:p>
    <w:p w:rsidR="00AB36D6" w:rsidRPr="001A30CA" w:rsidRDefault="00AB36D6" w:rsidP="008162C0">
      <w:pPr>
        <w:pStyle w:val="Default"/>
        <w:spacing w:line="276" w:lineRule="auto"/>
        <w:ind w:firstLine="1077"/>
        <w:jc w:val="both"/>
        <w:rPr>
          <w:rStyle w:val="typewriter"/>
          <w:i/>
        </w:rPr>
      </w:pPr>
      <w:r w:rsidRPr="001A30CA">
        <w:rPr>
          <w:rStyle w:val="typewriter"/>
          <w:i/>
        </w:rPr>
        <w:t xml:space="preserve">Komisija siūlo </w:t>
      </w:r>
      <w:r w:rsidR="001A30CA" w:rsidRPr="001A30CA">
        <w:rPr>
          <w:rStyle w:val="typewriter"/>
          <w:i/>
        </w:rPr>
        <w:t>pavesti Vyriausybės atstovams vykdant priežiūrą, ar savivaldybės laikosi Konstitucijos ir įstatymų, ar vykdo Vyriausybės sprendimus, stebėti ir vertinti, kaip savivaldybės įgyvendina Administracinės naštos mažinimo įstatymo reikalavimus ir ne rečiau kaip kartą per metus, teikiant informaciją apie savo veiklą, pateikti informaciją, kaip savivaldybės rengia ir įgyvendina administracinės naštos mažinimo priemones.</w:t>
      </w:r>
      <w:bookmarkStart w:id="0" w:name="_GoBack"/>
      <w:bookmarkEnd w:id="0"/>
    </w:p>
    <w:sectPr w:rsidR="00AB36D6" w:rsidRPr="001A30CA" w:rsidSect="0076425D">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D5" w:rsidRDefault="006C16D5" w:rsidP="0076425D">
      <w:pPr>
        <w:spacing w:after="0" w:line="240" w:lineRule="auto"/>
      </w:pPr>
      <w:r>
        <w:separator/>
      </w:r>
    </w:p>
  </w:endnote>
  <w:endnote w:type="continuationSeparator" w:id="0">
    <w:p w:rsidR="006C16D5" w:rsidRDefault="006C16D5" w:rsidP="0076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D5" w:rsidRDefault="006C16D5" w:rsidP="0076425D">
      <w:pPr>
        <w:spacing w:after="0" w:line="240" w:lineRule="auto"/>
      </w:pPr>
      <w:r>
        <w:separator/>
      </w:r>
    </w:p>
  </w:footnote>
  <w:footnote w:type="continuationSeparator" w:id="0">
    <w:p w:rsidR="006C16D5" w:rsidRDefault="006C16D5" w:rsidP="00764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36639"/>
      <w:docPartObj>
        <w:docPartGallery w:val="Page Numbers (Top of Page)"/>
        <w:docPartUnique/>
      </w:docPartObj>
    </w:sdtPr>
    <w:sdtEndPr/>
    <w:sdtContent>
      <w:p w:rsidR="0076425D" w:rsidRDefault="0076425D">
        <w:pPr>
          <w:pStyle w:val="Antrats"/>
          <w:jc w:val="center"/>
        </w:pPr>
        <w:r>
          <w:fldChar w:fldCharType="begin"/>
        </w:r>
        <w:r>
          <w:instrText>PAGE   \* MERGEFORMAT</w:instrText>
        </w:r>
        <w:r>
          <w:fldChar w:fldCharType="separate"/>
        </w:r>
        <w:r w:rsidR="007A7D0F">
          <w:rPr>
            <w:noProof/>
          </w:rPr>
          <w:t>8</w:t>
        </w:r>
        <w:r>
          <w:fldChar w:fldCharType="end"/>
        </w:r>
      </w:p>
    </w:sdtContent>
  </w:sdt>
  <w:p w:rsidR="0076425D" w:rsidRDefault="0076425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1C4D"/>
    <w:multiLevelType w:val="hybridMultilevel"/>
    <w:tmpl w:val="08306B14"/>
    <w:lvl w:ilvl="0" w:tplc="2C681020">
      <w:start w:val="2014"/>
      <w:numFmt w:val="bullet"/>
      <w:lvlText w:val="-"/>
      <w:lvlJc w:val="left"/>
      <w:pPr>
        <w:ind w:left="1215" w:hanging="360"/>
      </w:pPr>
      <w:rPr>
        <w:rFonts w:ascii="Times New Roman" w:eastAsiaTheme="minorHAnsi" w:hAnsi="Times New Roman" w:cs="Times New Roman" w:hint="default"/>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1">
    <w:nsid w:val="25AF720E"/>
    <w:multiLevelType w:val="hybridMultilevel"/>
    <w:tmpl w:val="0D62C492"/>
    <w:lvl w:ilvl="0" w:tplc="B7BE8E14">
      <w:numFmt w:val="bullet"/>
      <w:lvlText w:val="-"/>
      <w:lvlJc w:val="left"/>
      <w:pPr>
        <w:ind w:left="1636" w:hanging="360"/>
      </w:pPr>
      <w:rPr>
        <w:rFonts w:ascii="Times New Roman" w:eastAsiaTheme="minorHAnsi" w:hAnsi="Times New Roman" w:cs="Times New Roman"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abstractNum w:abstractNumId="2">
    <w:nsid w:val="2678121D"/>
    <w:multiLevelType w:val="hybridMultilevel"/>
    <w:tmpl w:val="3C54CD4A"/>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nsid w:val="2DF71DAE"/>
    <w:multiLevelType w:val="hybridMultilevel"/>
    <w:tmpl w:val="C7327CD0"/>
    <w:lvl w:ilvl="0" w:tplc="04270001">
      <w:start w:val="1"/>
      <w:numFmt w:val="bullet"/>
      <w:lvlText w:val=""/>
      <w:lvlJc w:val="left"/>
      <w:pPr>
        <w:ind w:left="1215" w:hanging="360"/>
      </w:pPr>
      <w:rPr>
        <w:rFonts w:ascii="Symbol" w:hAnsi="Symbol" w:hint="default"/>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4">
    <w:nsid w:val="30A03571"/>
    <w:multiLevelType w:val="hybridMultilevel"/>
    <w:tmpl w:val="7714D4E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1AD719F"/>
    <w:multiLevelType w:val="hybridMultilevel"/>
    <w:tmpl w:val="F0E0613E"/>
    <w:lvl w:ilvl="0" w:tplc="10000E8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2CA342F"/>
    <w:multiLevelType w:val="hybridMultilevel"/>
    <w:tmpl w:val="288E2EC4"/>
    <w:lvl w:ilvl="0" w:tplc="F6A84004">
      <w:start w:val="201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9F366BF"/>
    <w:multiLevelType w:val="hybridMultilevel"/>
    <w:tmpl w:val="EF981862"/>
    <w:lvl w:ilvl="0" w:tplc="04270001">
      <w:start w:val="1"/>
      <w:numFmt w:val="bullet"/>
      <w:lvlText w:val=""/>
      <w:lvlJc w:val="left"/>
      <w:pPr>
        <w:ind w:left="1636" w:hanging="360"/>
      </w:pPr>
      <w:rPr>
        <w:rFonts w:ascii="Symbol" w:hAnsi="Symbol"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abstractNum w:abstractNumId="8">
    <w:nsid w:val="3CCE6BD0"/>
    <w:multiLevelType w:val="hybridMultilevel"/>
    <w:tmpl w:val="A8BA6FD4"/>
    <w:lvl w:ilvl="0" w:tplc="04270001">
      <w:start w:val="1"/>
      <w:numFmt w:val="bullet"/>
      <w:lvlText w:val=""/>
      <w:lvlJc w:val="left"/>
      <w:pPr>
        <w:ind w:left="2869" w:hanging="360"/>
      </w:pPr>
      <w:rPr>
        <w:rFonts w:ascii="Symbol" w:hAnsi="Symbol" w:hint="default"/>
      </w:rPr>
    </w:lvl>
    <w:lvl w:ilvl="1" w:tplc="04270003" w:tentative="1">
      <w:start w:val="1"/>
      <w:numFmt w:val="bullet"/>
      <w:lvlText w:val="o"/>
      <w:lvlJc w:val="left"/>
      <w:pPr>
        <w:ind w:left="3589" w:hanging="360"/>
      </w:pPr>
      <w:rPr>
        <w:rFonts w:ascii="Courier New" w:hAnsi="Courier New" w:cs="Courier New" w:hint="default"/>
      </w:rPr>
    </w:lvl>
    <w:lvl w:ilvl="2" w:tplc="04270005" w:tentative="1">
      <w:start w:val="1"/>
      <w:numFmt w:val="bullet"/>
      <w:lvlText w:val=""/>
      <w:lvlJc w:val="left"/>
      <w:pPr>
        <w:ind w:left="4309" w:hanging="360"/>
      </w:pPr>
      <w:rPr>
        <w:rFonts w:ascii="Wingdings" w:hAnsi="Wingdings" w:hint="default"/>
      </w:rPr>
    </w:lvl>
    <w:lvl w:ilvl="3" w:tplc="04270001" w:tentative="1">
      <w:start w:val="1"/>
      <w:numFmt w:val="bullet"/>
      <w:lvlText w:val=""/>
      <w:lvlJc w:val="left"/>
      <w:pPr>
        <w:ind w:left="5029" w:hanging="360"/>
      </w:pPr>
      <w:rPr>
        <w:rFonts w:ascii="Symbol" w:hAnsi="Symbol" w:hint="default"/>
      </w:rPr>
    </w:lvl>
    <w:lvl w:ilvl="4" w:tplc="04270003" w:tentative="1">
      <w:start w:val="1"/>
      <w:numFmt w:val="bullet"/>
      <w:lvlText w:val="o"/>
      <w:lvlJc w:val="left"/>
      <w:pPr>
        <w:ind w:left="5749" w:hanging="360"/>
      </w:pPr>
      <w:rPr>
        <w:rFonts w:ascii="Courier New" w:hAnsi="Courier New" w:cs="Courier New" w:hint="default"/>
      </w:rPr>
    </w:lvl>
    <w:lvl w:ilvl="5" w:tplc="04270005" w:tentative="1">
      <w:start w:val="1"/>
      <w:numFmt w:val="bullet"/>
      <w:lvlText w:val=""/>
      <w:lvlJc w:val="left"/>
      <w:pPr>
        <w:ind w:left="6469" w:hanging="360"/>
      </w:pPr>
      <w:rPr>
        <w:rFonts w:ascii="Wingdings" w:hAnsi="Wingdings" w:hint="default"/>
      </w:rPr>
    </w:lvl>
    <w:lvl w:ilvl="6" w:tplc="04270001" w:tentative="1">
      <w:start w:val="1"/>
      <w:numFmt w:val="bullet"/>
      <w:lvlText w:val=""/>
      <w:lvlJc w:val="left"/>
      <w:pPr>
        <w:ind w:left="7189" w:hanging="360"/>
      </w:pPr>
      <w:rPr>
        <w:rFonts w:ascii="Symbol" w:hAnsi="Symbol" w:hint="default"/>
      </w:rPr>
    </w:lvl>
    <w:lvl w:ilvl="7" w:tplc="04270003" w:tentative="1">
      <w:start w:val="1"/>
      <w:numFmt w:val="bullet"/>
      <w:lvlText w:val="o"/>
      <w:lvlJc w:val="left"/>
      <w:pPr>
        <w:ind w:left="7909" w:hanging="360"/>
      </w:pPr>
      <w:rPr>
        <w:rFonts w:ascii="Courier New" w:hAnsi="Courier New" w:cs="Courier New" w:hint="default"/>
      </w:rPr>
    </w:lvl>
    <w:lvl w:ilvl="8" w:tplc="04270005" w:tentative="1">
      <w:start w:val="1"/>
      <w:numFmt w:val="bullet"/>
      <w:lvlText w:val=""/>
      <w:lvlJc w:val="left"/>
      <w:pPr>
        <w:ind w:left="8629" w:hanging="360"/>
      </w:pPr>
      <w:rPr>
        <w:rFonts w:ascii="Wingdings" w:hAnsi="Wingdings" w:hint="default"/>
      </w:rPr>
    </w:lvl>
  </w:abstractNum>
  <w:abstractNum w:abstractNumId="9">
    <w:nsid w:val="58D368F0"/>
    <w:multiLevelType w:val="hybridMultilevel"/>
    <w:tmpl w:val="316A30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6246534A"/>
    <w:multiLevelType w:val="hybridMultilevel"/>
    <w:tmpl w:val="C3E2288A"/>
    <w:lvl w:ilvl="0" w:tplc="75D627B2">
      <w:start w:val="1"/>
      <w:numFmt w:val="upperRoman"/>
      <w:lvlText w:val="%1."/>
      <w:lvlJc w:val="left"/>
      <w:pPr>
        <w:ind w:left="1080" w:hanging="720"/>
      </w:pPr>
      <w:rPr>
        <w:rFonts w:hint="default"/>
        <w:b/>
      </w:rPr>
    </w:lvl>
    <w:lvl w:ilvl="1" w:tplc="865AAC70">
      <w:numFmt w:val="bullet"/>
      <w:lvlText w:val="-"/>
      <w:lvlJc w:val="left"/>
      <w:pPr>
        <w:ind w:left="1440" w:hanging="360"/>
      </w:pPr>
      <w:rPr>
        <w:rFonts w:ascii="Times New Roman" w:eastAsia="Calibri"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78B0A77"/>
    <w:multiLevelType w:val="hybridMultilevel"/>
    <w:tmpl w:val="36EEC4C2"/>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12">
    <w:nsid w:val="6EC36F59"/>
    <w:multiLevelType w:val="hybridMultilevel"/>
    <w:tmpl w:val="AAC028E8"/>
    <w:lvl w:ilvl="0" w:tplc="8F7E6FAC">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11"/>
  </w:num>
  <w:num w:numId="5">
    <w:abstractNumId w:val="1"/>
  </w:num>
  <w:num w:numId="6">
    <w:abstractNumId w:val="7"/>
  </w:num>
  <w:num w:numId="7">
    <w:abstractNumId w:val="9"/>
  </w:num>
  <w:num w:numId="8">
    <w:abstractNumId w:val="0"/>
  </w:num>
  <w:num w:numId="9">
    <w:abstractNumId w:val="3"/>
  </w:num>
  <w:num w:numId="10">
    <w:abstractNumId w:val="5"/>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31"/>
    <w:rsid w:val="000030F8"/>
    <w:rsid w:val="00006C8A"/>
    <w:rsid w:val="000166A7"/>
    <w:rsid w:val="0002452F"/>
    <w:rsid w:val="00025F28"/>
    <w:rsid w:val="0002713E"/>
    <w:rsid w:val="000347C4"/>
    <w:rsid w:val="00036FB4"/>
    <w:rsid w:val="0004105C"/>
    <w:rsid w:val="00042039"/>
    <w:rsid w:val="00042896"/>
    <w:rsid w:val="0004720F"/>
    <w:rsid w:val="00052D19"/>
    <w:rsid w:val="000557C4"/>
    <w:rsid w:val="000714DF"/>
    <w:rsid w:val="0008000D"/>
    <w:rsid w:val="00081B19"/>
    <w:rsid w:val="00082D1D"/>
    <w:rsid w:val="00083996"/>
    <w:rsid w:val="00083F06"/>
    <w:rsid w:val="00086712"/>
    <w:rsid w:val="00090AB2"/>
    <w:rsid w:val="00092255"/>
    <w:rsid w:val="00092632"/>
    <w:rsid w:val="00094FFA"/>
    <w:rsid w:val="000A10F4"/>
    <w:rsid w:val="000A1993"/>
    <w:rsid w:val="000A3B50"/>
    <w:rsid w:val="000B09B4"/>
    <w:rsid w:val="000B2870"/>
    <w:rsid w:val="000B3859"/>
    <w:rsid w:val="000B6726"/>
    <w:rsid w:val="000B7993"/>
    <w:rsid w:val="000C12F7"/>
    <w:rsid w:val="000C4AD5"/>
    <w:rsid w:val="000C7D2B"/>
    <w:rsid w:val="000E0765"/>
    <w:rsid w:val="000E1638"/>
    <w:rsid w:val="000E5B7E"/>
    <w:rsid w:val="000F0BC2"/>
    <w:rsid w:val="000F422D"/>
    <w:rsid w:val="000F5B0D"/>
    <w:rsid w:val="000F6DAF"/>
    <w:rsid w:val="000F7D64"/>
    <w:rsid w:val="001121AA"/>
    <w:rsid w:val="00127E17"/>
    <w:rsid w:val="00140C7C"/>
    <w:rsid w:val="001421A5"/>
    <w:rsid w:val="00143D5C"/>
    <w:rsid w:val="00155BDA"/>
    <w:rsid w:val="0015723E"/>
    <w:rsid w:val="001655BB"/>
    <w:rsid w:val="00170934"/>
    <w:rsid w:val="00172A88"/>
    <w:rsid w:val="00174029"/>
    <w:rsid w:val="00182E28"/>
    <w:rsid w:val="00182EA3"/>
    <w:rsid w:val="0018720D"/>
    <w:rsid w:val="00187484"/>
    <w:rsid w:val="00187798"/>
    <w:rsid w:val="0019236C"/>
    <w:rsid w:val="00194F63"/>
    <w:rsid w:val="00195824"/>
    <w:rsid w:val="0019721B"/>
    <w:rsid w:val="001A2988"/>
    <w:rsid w:val="001A30CA"/>
    <w:rsid w:val="001A42C3"/>
    <w:rsid w:val="001A67AD"/>
    <w:rsid w:val="001B52D6"/>
    <w:rsid w:val="001B5CBB"/>
    <w:rsid w:val="001D3B2F"/>
    <w:rsid w:val="001D6653"/>
    <w:rsid w:val="001E39D2"/>
    <w:rsid w:val="001E410F"/>
    <w:rsid w:val="001E431A"/>
    <w:rsid w:val="001E6271"/>
    <w:rsid w:val="001E785D"/>
    <w:rsid w:val="001F06A6"/>
    <w:rsid w:val="001F1D4F"/>
    <w:rsid w:val="001F230A"/>
    <w:rsid w:val="001F4C06"/>
    <w:rsid w:val="00204691"/>
    <w:rsid w:val="002064F6"/>
    <w:rsid w:val="00206698"/>
    <w:rsid w:val="00206AF4"/>
    <w:rsid w:val="002136DE"/>
    <w:rsid w:val="002157CF"/>
    <w:rsid w:val="00220873"/>
    <w:rsid w:val="00221277"/>
    <w:rsid w:val="00221C62"/>
    <w:rsid w:val="00226611"/>
    <w:rsid w:val="0023327D"/>
    <w:rsid w:val="00242F60"/>
    <w:rsid w:val="0025550E"/>
    <w:rsid w:val="002556FE"/>
    <w:rsid w:val="00257EE7"/>
    <w:rsid w:val="00262B38"/>
    <w:rsid w:val="00273570"/>
    <w:rsid w:val="00273BC2"/>
    <w:rsid w:val="002800FF"/>
    <w:rsid w:val="00281678"/>
    <w:rsid w:val="00283A05"/>
    <w:rsid w:val="00290008"/>
    <w:rsid w:val="00294771"/>
    <w:rsid w:val="00295EC8"/>
    <w:rsid w:val="002A012E"/>
    <w:rsid w:val="002A0358"/>
    <w:rsid w:val="002A672E"/>
    <w:rsid w:val="002B14F8"/>
    <w:rsid w:val="002B37F3"/>
    <w:rsid w:val="002B52CD"/>
    <w:rsid w:val="002C1F7E"/>
    <w:rsid w:val="002C3355"/>
    <w:rsid w:val="002C4657"/>
    <w:rsid w:val="002D0E52"/>
    <w:rsid w:val="002D409E"/>
    <w:rsid w:val="002D770D"/>
    <w:rsid w:val="002D797A"/>
    <w:rsid w:val="002F0C0D"/>
    <w:rsid w:val="002F7C97"/>
    <w:rsid w:val="00301FAC"/>
    <w:rsid w:val="003123B8"/>
    <w:rsid w:val="0031246A"/>
    <w:rsid w:val="003128F4"/>
    <w:rsid w:val="00313746"/>
    <w:rsid w:val="003170EF"/>
    <w:rsid w:val="00324E8F"/>
    <w:rsid w:val="00327446"/>
    <w:rsid w:val="0033013D"/>
    <w:rsid w:val="00332D8C"/>
    <w:rsid w:val="003351A0"/>
    <w:rsid w:val="00335F7A"/>
    <w:rsid w:val="00342E38"/>
    <w:rsid w:val="0035284A"/>
    <w:rsid w:val="00354DE1"/>
    <w:rsid w:val="0035558D"/>
    <w:rsid w:val="003578D1"/>
    <w:rsid w:val="003603BA"/>
    <w:rsid w:val="00361B02"/>
    <w:rsid w:val="0036201E"/>
    <w:rsid w:val="00365CE9"/>
    <w:rsid w:val="00373B7F"/>
    <w:rsid w:val="00374038"/>
    <w:rsid w:val="0037675F"/>
    <w:rsid w:val="0038150B"/>
    <w:rsid w:val="003846D8"/>
    <w:rsid w:val="003853E4"/>
    <w:rsid w:val="00386029"/>
    <w:rsid w:val="003911C7"/>
    <w:rsid w:val="003A14C1"/>
    <w:rsid w:val="003A2331"/>
    <w:rsid w:val="003A4DC3"/>
    <w:rsid w:val="003A67A9"/>
    <w:rsid w:val="003B1164"/>
    <w:rsid w:val="003B1DC7"/>
    <w:rsid w:val="003B24C7"/>
    <w:rsid w:val="003B7708"/>
    <w:rsid w:val="003C068B"/>
    <w:rsid w:val="003C663B"/>
    <w:rsid w:val="003C76C2"/>
    <w:rsid w:val="003D0DC7"/>
    <w:rsid w:val="003D2495"/>
    <w:rsid w:val="003D4D81"/>
    <w:rsid w:val="003D5C41"/>
    <w:rsid w:val="003E160E"/>
    <w:rsid w:val="003E7193"/>
    <w:rsid w:val="003E7A0A"/>
    <w:rsid w:val="003F005C"/>
    <w:rsid w:val="003F146F"/>
    <w:rsid w:val="00402A58"/>
    <w:rsid w:val="004100D3"/>
    <w:rsid w:val="0041262B"/>
    <w:rsid w:val="004140D7"/>
    <w:rsid w:val="00414C58"/>
    <w:rsid w:val="00415418"/>
    <w:rsid w:val="00415DB4"/>
    <w:rsid w:val="00416FF4"/>
    <w:rsid w:val="00421C7C"/>
    <w:rsid w:val="00421F95"/>
    <w:rsid w:val="00422DE5"/>
    <w:rsid w:val="00433408"/>
    <w:rsid w:val="00434927"/>
    <w:rsid w:val="00435F0B"/>
    <w:rsid w:val="00437BD9"/>
    <w:rsid w:val="00443159"/>
    <w:rsid w:val="00445346"/>
    <w:rsid w:val="00447EE3"/>
    <w:rsid w:val="0045139F"/>
    <w:rsid w:val="00451794"/>
    <w:rsid w:val="004547EF"/>
    <w:rsid w:val="00456194"/>
    <w:rsid w:val="004648EC"/>
    <w:rsid w:val="004650C5"/>
    <w:rsid w:val="00465FD4"/>
    <w:rsid w:val="004665F3"/>
    <w:rsid w:val="00470D28"/>
    <w:rsid w:val="00471626"/>
    <w:rsid w:val="00477F5E"/>
    <w:rsid w:val="00482727"/>
    <w:rsid w:val="00485454"/>
    <w:rsid w:val="00486B47"/>
    <w:rsid w:val="00486E06"/>
    <w:rsid w:val="00487118"/>
    <w:rsid w:val="00487BDF"/>
    <w:rsid w:val="0049659C"/>
    <w:rsid w:val="004A11C9"/>
    <w:rsid w:val="004A23A4"/>
    <w:rsid w:val="004A28B6"/>
    <w:rsid w:val="004A6712"/>
    <w:rsid w:val="004A76D7"/>
    <w:rsid w:val="004B1791"/>
    <w:rsid w:val="004C0B67"/>
    <w:rsid w:val="004C23D4"/>
    <w:rsid w:val="004C43D6"/>
    <w:rsid w:val="004D326D"/>
    <w:rsid w:val="004D4CCF"/>
    <w:rsid w:val="004E2672"/>
    <w:rsid w:val="004E39EA"/>
    <w:rsid w:val="004E3E56"/>
    <w:rsid w:val="004E6D95"/>
    <w:rsid w:val="004F100F"/>
    <w:rsid w:val="004F1B35"/>
    <w:rsid w:val="004F32F7"/>
    <w:rsid w:val="004F76CC"/>
    <w:rsid w:val="004F7805"/>
    <w:rsid w:val="00501374"/>
    <w:rsid w:val="005166C0"/>
    <w:rsid w:val="00521C5A"/>
    <w:rsid w:val="00525A38"/>
    <w:rsid w:val="00526066"/>
    <w:rsid w:val="00526596"/>
    <w:rsid w:val="00527C37"/>
    <w:rsid w:val="005312D6"/>
    <w:rsid w:val="005321F5"/>
    <w:rsid w:val="00536597"/>
    <w:rsid w:val="00546E56"/>
    <w:rsid w:val="0055019F"/>
    <w:rsid w:val="00555747"/>
    <w:rsid w:val="00556D57"/>
    <w:rsid w:val="00556F27"/>
    <w:rsid w:val="00565C56"/>
    <w:rsid w:val="0057277F"/>
    <w:rsid w:val="005812D3"/>
    <w:rsid w:val="00581AE3"/>
    <w:rsid w:val="00590089"/>
    <w:rsid w:val="00594139"/>
    <w:rsid w:val="00595C06"/>
    <w:rsid w:val="005A61CC"/>
    <w:rsid w:val="005A6923"/>
    <w:rsid w:val="005C3F32"/>
    <w:rsid w:val="005C6282"/>
    <w:rsid w:val="005E0492"/>
    <w:rsid w:val="005E0930"/>
    <w:rsid w:val="005E0F93"/>
    <w:rsid w:val="00601906"/>
    <w:rsid w:val="0060259D"/>
    <w:rsid w:val="00603E1C"/>
    <w:rsid w:val="006041AC"/>
    <w:rsid w:val="0060751C"/>
    <w:rsid w:val="00613554"/>
    <w:rsid w:val="00615809"/>
    <w:rsid w:val="00617686"/>
    <w:rsid w:val="00620026"/>
    <w:rsid w:val="006211DF"/>
    <w:rsid w:val="00625E5A"/>
    <w:rsid w:val="006306A6"/>
    <w:rsid w:val="006343A4"/>
    <w:rsid w:val="006347D3"/>
    <w:rsid w:val="006362CE"/>
    <w:rsid w:val="006369A1"/>
    <w:rsid w:val="00636F44"/>
    <w:rsid w:val="00637A2B"/>
    <w:rsid w:val="0064320B"/>
    <w:rsid w:val="00644F3A"/>
    <w:rsid w:val="00646668"/>
    <w:rsid w:val="006530F4"/>
    <w:rsid w:val="00653F51"/>
    <w:rsid w:val="00660D99"/>
    <w:rsid w:val="00661A95"/>
    <w:rsid w:val="006648FA"/>
    <w:rsid w:val="00667C1A"/>
    <w:rsid w:val="00667DB1"/>
    <w:rsid w:val="006721C1"/>
    <w:rsid w:val="00676964"/>
    <w:rsid w:val="00685BCD"/>
    <w:rsid w:val="00686BF4"/>
    <w:rsid w:val="0068755A"/>
    <w:rsid w:val="006911E0"/>
    <w:rsid w:val="006954C4"/>
    <w:rsid w:val="006A193E"/>
    <w:rsid w:val="006A30AE"/>
    <w:rsid w:val="006A47FC"/>
    <w:rsid w:val="006B5535"/>
    <w:rsid w:val="006C16D5"/>
    <w:rsid w:val="006C4A97"/>
    <w:rsid w:val="006C5F9B"/>
    <w:rsid w:val="006D18B7"/>
    <w:rsid w:val="006D44FF"/>
    <w:rsid w:val="006D4D95"/>
    <w:rsid w:val="006E1612"/>
    <w:rsid w:val="006E77CB"/>
    <w:rsid w:val="006F5784"/>
    <w:rsid w:val="007025D5"/>
    <w:rsid w:val="00703A26"/>
    <w:rsid w:val="00711519"/>
    <w:rsid w:val="0071301E"/>
    <w:rsid w:val="0071321F"/>
    <w:rsid w:val="007149D3"/>
    <w:rsid w:val="007222F1"/>
    <w:rsid w:val="00727816"/>
    <w:rsid w:val="0073188F"/>
    <w:rsid w:val="00735E79"/>
    <w:rsid w:val="00736F8D"/>
    <w:rsid w:val="00740E6A"/>
    <w:rsid w:val="0074241B"/>
    <w:rsid w:val="00743D40"/>
    <w:rsid w:val="007453C9"/>
    <w:rsid w:val="00746B00"/>
    <w:rsid w:val="00746C1B"/>
    <w:rsid w:val="00750019"/>
    <w:rsid w:val="00750D87"/>
    <w:rsid w:val="00752736"/>
    <w:rsid w:val="007528CE"/>
    <w:rsid w:val="00761122"/>
    <w:rsid w:val="0076425D"/>
    <w:rsid w:val="0077172A"/>
    <w:rsid w:val="007720CF"/>
    <w:rsid w:val="00780132"/>
    <w:rsid w:val="00792D73"/>
    <w:rsid w:val="00795033"/>
    <w:rsid w:val="007A1604"/>
    <w:rsid w:val="007A2D50"/>
    <w:rsid w:val="007A3E6D"/>
    <w:rsid w:val="007A7D0F"/>
    <w:rsid w:val="007B3CFB"/>
    <w:rsid w:val="007B48A1"/>
    <w:rsid w:val="007B50F9"/>
    <w:rsid w:val="007B73B9"/>
    <w:rsid w:val="007C4462"/>
    <w:rsid w:val="007C576D"/>
    <w:rsid w:val="007C5F8A"/>
    <w:rsid w:val="007D4662"/>
    <w:rsid w:val="007D4B35"/>
    <w:rsid w:val="007D581B"/>
    <w:rsid w:val="007D7B2C"/>
    <w:rsid w:val="007E259F"/>
    <w:rsid w:val="007F4088"/>
    <w:rsid w:val="007F7CAA"/>
    <w:rsid w:val="007F7CEC"/>
    <w:rsid w:val="007F7FDC"/>
    <w:rsid w:val="0080125A"/>
    <w:rsid w:val="0080632B"/>
    <w:rsid w:val="008063EB"/>
    <w:rsid w:val="008162C0"/>
    <w:rsid w:val="00817F59"/>
    <w:rsid w:val="0082237C"/>
    <w:rsid w:val="0082273C"/>
    <w:rsid w:val="00825502"/>
    <w:rsid w:val="00831116"/>
    <w:rsid w:val="008329A5"/>
    <w:rsid w:val="00836E34"/>
    <w:rsid w:val="00840A78"/>
    <w:rsid w:val="008419E4"/>
    <w:rsid w:val="00842AB2"/>
    <w:rsid w:val="00850903"/>
    <w:rsid w:val="0085266A"/>
    <w:rsid w:val="00860C30"/>
    <w:rsid w:val="008635D3"/>
    <w:rsid w:val="00864E25"/>
    <w:rsid w:val="008706F8"/>
    <w:rsid w:val="008746AF"/>
    <w:rsid w:val="00874B82"/>
    <w:rsid w:val="00875BBF"/>
    <w:rsid w:val="00881BB9"/>
    <w:rsid w:val="00882247"/>
    <w:rsid w:val="0088577B"/>
    <w:rsid w:val="00885C4E"/>
    <w:rsid w:val="00890F20"/>
    <w:rsid w:val="00891975"/>
    <w:rsid w:val="00892213"/>
    <w:rsid w:val="00892B54"/>
    <w:rsid w:val="00895830"/>
    <w:rsid w:val="00895B0B"/>
    <w:rsid w:val="00896821"/>
    <w:rsid w:val="008A41BB"/>
    <w:rsid w:val="008A77A1"/>
    <w:rsid w:val="008B0810"/>
    <w:rsid w:val="008B35E8"/>
    <w:rsid w:val="008C3996"/>
    <w:rsid w:val="008C3EE0"/>
    <w:rsid w:val="008D1678"/>
    <w:rsid w:val="008D321A"/>
    <w:rsid w:val="008D3E2C"/>
    <w:rsid w:val="008E2950"/>
    <w:rsid w:val="008E511A"/>
    <w:rsid w:val="008E61FB"/>
    <w:rsid w:val="008F2225"/>
    <w:rsid w:val="008F3B69"/>
    <w:rsid w:val="00910FC5"/>
    <w:rsid w:val="0091109D"/>
    <w:rsid w:val="00912687"/>
    <w:rsid w:val="009134E0"/>
    <w:rsid w:val="0091428D"/>
    <w:rsid w:val="00916544"/>
    <w:rsid w:val="00920B94"/>
    <w:rsid w:val="00920FC1"/>
    <w:rsid w:val="00923FA7"/>
    <w:rsid w:val="0092676D"/>
    <w:rsid w:val="00935D37"/>
    <w:rsid w:val="0093771D"/>
    <w:rsid w:val="00941803"/>
    <w:rsid w:val="00942002"/>
    <w:rsid w:val="00942966"/>
    <w:rsid w:val="009458F9"/>
    <w:rsid w:val="009465D6"/>
    <w:rsid w:val="00946738"/>
    <w:rsid w:val="00957161"/>
    <w:rsid w:val="00960A12"/>
    <w:rsid w:val="009650B2"/>
    <w:rsid w:val="00975793"/>
    <w:rsid w:val="009829DE"/>
    <w:rsid w:val="009865E3"/>
    <w:rsid w:val="00987247"/>
    <w:rsid w:val="00990EA2"/>
    <w:rsid w:val="009910DB"/>
    <w:rsid w:val="0099213A"/>
    <w:rsid w:val="009926C0"/>
    <w:rsid w:val="00995020"/>
    <w:rsid w:val="00995C5B"/>
    <w:rsid w:val="009A0370"/>
    <w:rsid w:val="009A57DC"/>
    <w:rsid w:val="009A6A22"/>
    <w:rsid w:val="009B010F"/>
    <w:rsid w:val="009B0A27"/>
    <w:rsid w:val="009B11A6"/>
    <w:rsid w:val="009B7C08"/>
    <w:rsid w:val="009C05D6"/>
    <w:rsid w:val="009C2821"/>
    <w:rsid w:val="009C3994"/>
    <w:rsid w:val="009C7D74"/>
    <w:rsid w:val="009E2B10"/>
    <w:rsid w:val="009E5000"/>
    <w:rsid w:val="009F11AF"/>
    <w:rsid w:val="009F3584"/>
    <w:rsid w:val="009F6D9D"/>
    <w:rsid w:val="00A01353"/>
    <w:rsid w:val="00A05C9A"/>
    <w:rsid w:val="00A06DE6"/>
    <w:rsid w:val="00A1124B"/>
    <w:rsid w:val="00A130EC"/>
    <w:rsid w:val="00A14CDA"/>
    <w:rsid w:val="00A15F26"/>
    <w:rsid w:val="00A177FB"/>
    <w:rsid w:val="00A22693"/>
    <w:rsid w:val="00A231C3"/>
    <w:rsid w:val="00A271D1"/>
    <w:rsid w:val="00A275D7"/>
    <w:rsid w:val="00A27C57"/>
    <w:rsid w:val="00A322E8"/>
    <w:rsid w:val="00A326AF"/>
    <w:rsid w:val="00A33A37"/>
    <w:rsid w:val="00A41ECF"/>
    <w:rsid w:val="00A43D06"/>
    <w:rsid w:val="00A50C4E"/>
    <w:rsid w:val="00A53600"/>
    <w:rsid w:val="00A53C75"/>
    <w:rsid w:val="00A568C9"/>
    <w:rsid w:val="00A64637"/>
    <w:rsid w:val="00A66D40"/>
    <w:rsid w:val="00A7201E"/>
    <w:rsid w:val="00A743D5"/>
    <w:rsid w:val="00A761F1"/>
    <w:rsid w:val="00A766B7"/>
    <w:rsid w:val="00A81910"/>
    <w:rsid w:val="00A86342"/>
    <w:rsid w:val="00A944D2"/>
    <w:rsid w:val="00A97999"/>
    <w:rsid w:val="00AA7044"/>
    <w:rsid w:val="00AB13BA"/>
    <w:rsid w:val="00AB36D6"/>
    <w:rsid w:val="00AB3A79"/>
    <w:rsid w:val="00AB50EF"/>
    <w:rsid w:val="00AC0975"/>
    <w:rsid w:val="00AC175A"/>
    <w:rsid w:val="00AC26F6"/>
    <w:rsid w:val="00AC3432"/>
    <w:rsid w:val="00AC3C0F"/>
    <w:rsid w:val="00AC47E7"/>
    <w:rsid w:val="00AC5DA1"/>
    <w:rsid w:val="00AC76B8"/>
    <w:rsid w:val="00AD1CC6"/>
    <w:rsid w:val="00AD2AC4"/>
    <w:rsid w:val="00AD3E01"/>
    <w:rsid w:val="00AD7738"/>
    <w:rsid w:val="00AE0230"/>
    <w:rsid w:val="00AE035C"/>
    <w:rsid w:val="00AE12B7"/>
    <w:rsid w:val="00AE4884"/>
    <w:rsid w:val="00AF1A93"/>
    <w:rsid w:val="00AF678B"/>
    <w:rsid w:val="00B023CE"/>
    <w:rsid w:val="00B03F34"/>
    <w:rsid w:val="00B052AC"/>
    <w:rsid w:val="00B06911"/>
    <w:rsid w:val="00B13A8A"/>
    <w:rsid w:val="00B230E6"/>
    <w:rsid w:val="00B25E34"/>
    <w:rsid w:val="00B264E8"/>
    <w:rsid w:val="00B27276"/>
    <w:rsid w:val="00B40E20"/>
    <w:rsid w:val="00B415F5"/>
    <w:rsid w:val="00B41801"/>
    <w:rsid w:val="00B457EE"/>
    <w:rsid w:val="00B463F8"/>
    <w:rsid w:val="00B50636"/>
    <w:rsid w:val="00B52ED3"/>
    <w:rsid w:val="00B530AB"/>
    <w:rsid w:val="00B54A08"/>
    <w:rsid w:val="00B625BA"/>
    <w:rsid w:val="00B632DC"/>
    <w:rsid w:val="00B63E20"/>
    <w:rsid w:val="00B6591B"/>
    <w:rsid w:val="00B772CA"/>
    <w:rsid w:val="00B8673A"/>
    <w:rsid w:val="00B901F6"/>
    <w:rsid w:val="00B91849"/>
    <w:rsid w:val="00B966DE"/>
    <w:rsid w:val="00B96AE9"/>
    <w:rsid w:val="00BA265C"/>
    <w:rsid w:val="00BA4267"/>
    <w:rsid w:val="00BA6356"/>
    <w:rsid w:val="00BB0076"/>
    <w:rsid w:val="00BB2839"/>
    <w:rsid w:val="00BB4B77"/>
    <w:rsid w:val="00BC159E"/>
    <w:rsid w:val="00BC7531"/>
    <w:rsid w:val="00BD03EC"/>
    <w:rsid w:val="00BD411B"/>
    <w:rsid w:val="00BE00B3"/>
    <w:rsid w:val="00BE0B36"/>
    <w:rsid w:val="00BE101C"/>
    <w:rsid w:val="00BE38D4"/>
    <w:rsid w:val="00BE592A"/>
    <w:rsid w:val="00BE644D"/>
    <w:rsid w:val="00C010C6"/>
    <w:rsid w:val="00C102F9"/>
    <w:rsid w:val="00C108C3"/>
    <w:rsid w:val="00C13033"/>
    <w:rsid w:val="00C13187"/>
    <w:rsid w:val="00C177E5"/>
    <w:rsid w:val="00C2034E"/>
    <w:rsid w:val="00C410E2"/>
    <w:rsid w:val="00C42954"/>
    <w:rsid w:val="00C50223"/>
    <w:rsid w:val="00C51CBF"/>
    <w:rsid w:val="00C56E5D"/>
    <w:rsid w:val="00C5794D"/>
    <w:rsid w:val="00C57C71"/>
    <w:rsid w:val="00C601E7"/>
    <w:rsid w:val="00C60E86"/>
    <w:rsid w:val="00C63824"/>
    <w:rsid w:val="00C63A69"/>
    <w:rsid w:val="00C64817"/>
    <w:rsid w:val="00C661BF"/>
    <w:rsid w:val="00C67071"/>
    <w:rsid w:val="00C70FC9"/>
    <w:rsid w:val="00C72B1B"/>
    <w:rsid w:val="00C818C3"/>
    <w:rsid w:val="00C824C0"/>
    <w:rsid w:val="00C830CA"/>
    <w:rsid w:val="00C86EC0"/>
    <w:rsid w:val="00C95118"/>
    <w:rsid w:val="00CA27D5"/>
    <w:rsid w:val="00CA65CA"/>
    <w:rsid w:val="00CB7666"/>
    <w:rsid w:val="00CC1945"/>
    <w:rsid w:val="00CC1DA8"/>
    <w:rsid w:val="00CC3431"/>
    <w:rsid w:val="00CC53B6"/>
    <w:rsid w:val="00CC658B"/>
    <w:rsid w:val="00CD2CA9"/>
    <w:rsid w:val="00CD3CF6"/>
    <w:rsid w:val="00CD48A3"/>
    <w:rsid w:val="00CE0959"/>
    <w:rsid w:val="00CF30FD"/>
    <w:rsid w:val="00CF708B"/>
    <w:rsid w:val="00D00690"/>
    <w:rsid w:val="00D17F05"/>
    <w:rsid w:val="00D207A0"/>
    <w:rsid w:val="00D22672"/>
    <w:rsid w:val="00D36B30"/>
    <w:rsid w:val="00D40ED7"/>
    <w:rsid w:val="00D43119"/>
    <w:rsid w:val="00D456C0"/>
    <w:rsid w:val="00D512D0"/>
    <w:rsid w:val="00D54260"/>
    <w:rsid w:val="00D556B4"/>
    <w:rsid w:val="00D6147F"/>
    <w:rsid w:val="00D6685C"/>
    <w:rsid w:val="00D67F46"/>
    <w:rsid w:val="00D71947"/>
    <w:rsid w:val="00D72032"/>
    <w:rsid w:val="00D74A31"/>
    <w:rsid w:val="00D82BAC"/>
    <w:rsid w:val="00D914A6"/>
    <w:rsid w:val="00DA08B1"/>
    <w:rsid w:val="00DA2629"/>
    <w:rsid w:val="00DB3DEA"/>
    <w:rsid w:val="00DB58BA"/>
    <w:rsid w:val="00DD0121"/>
    <w:rsid w:val="00DD213C"/>
    <w:rsid w:val="00DD3E20"/>
    <w:rsid w:val="00DE2C1C"/>
    <w:rsid w:val="00DE4C6A"/>
    <w:rsid w:val="00DF2438"/>
    <w:rsid w:val="00DF26F1"/>
    <w:rsid w:val="00DF7600"/>
    <w:rsid w:val="00E00136"/>
    <w:rsid w:val="00E01582"/>
    <w:rsid w:val="00E01ECB"/>
    <w:rsid w:val="00E065C8"/>
    <w:rsid w:val="00E076E8"/>
    <w:rsid w:val="00E144D8"/>
    <w:rsid w:val="00E2082D"/>
    <w:rsid w:val="00E22FA4"/>
    <w:rsid w:val="00E23D9E"/>
    <w:rsid w:val="00E26280"/>
    <w:rsid w:val="00E2660A"/>
    <w:rsid w:val="00E2712F"/>
    <w:rsid w:val="00E273CC"/>
    <w:rsid w:val="00E27D32"/>
    <w:rsid w:val="00E31EC5"/>
    <w:rsid w:val="00E3236E"/>
    <w:rsid w:val="00E3609B"/>
    <w:rsid w:val="00E37A6A"/>
    <w:rsid w:val="00E37ADE"/>
    <w:rsid w:val="00E428A1"/>
    <w:rsid w:val="00E42B06"/>
    <w:rsid w:val="00E43C42"/>
    <w:rsid w:val="00E45275"/>
    <w:rsid w:val="00E46897"/>
    <w:rsid w:val="00E475B1"/>
    <w:rsid w:val="00E51668"/>
    <w:rsid w:val="00E526CC"/>
    <w:rsid w:val="00E5508D"/>
    <w:rsid w:val="00E57213"/>
    <w:rsid w:val="00E63F97"/>
    <w:rsid w:val="00E66FFF"/>
    <w:rsid w:val="00E7093B"/>
    <w:rsid w:val="00E7233B"/>
    <w:rsid w:val="00E73684"/>
    <w:rsid w:val="00E74BA5"/>
    <w:rsid w:val="00E85720"/>
    <w:rsid w:val="00E929E4"/>
    <w:rsid w:val="00E93089"/>
    <w:rsid w:val="00E958AA"/>
    <w:rsid w:val="00EA07BE"/>
    <w:rsid w:val="00EA13F5"/>
    <w:rsid w:val="00EA72D5"/>
    <w:rsid w:val="00EB1C9D"/>
    <w:rsid w:val="00EB25CB"/>
    <w:rsid w:val="00EB28C4"/>
    <w:rsid w:val="00EB45EA"/>
    <w:rsid w:val="00EB4E08"/>
    <w:rsid w:val="00EB5046"/>
    <w:rsid w:val="00EB6A64"/>
    <w:rsid w:val="00EC077E"/>
    <w:rsid w:val="00EC32D1"/>
    <w:rsid w:val="00ED5149"/>
    <w:rsid w:val="00ED6D64"/>
    <w:rsid w:val="00ED797A"/>
    <w:rsid w:val="00EE7046"/>
    <w:rsid w:val="00EF2168"/>
    <w:rsid w:val="00EF3168"/>
    <w:rsid w:val="00EF4D13"/>
    <w:rsid w:val="00F00411"/>
    <w:rsid w:val="00F00BFD"/>
    <w:rsid w:val="00F044F4"/>
    <w:rsid w:val="00F06FD6"/>
    <w:rsid w:val="00F13874"/>
    <w:rsid w:val="00F13B86"/>
    <w:rsid w:val="00F17963"/>
    <w:rsid w:val="00F23BB7"/>
    <w:rsid w:val="00F23CEF"/>
    <w:rsid w:val="00F25549"/>
    <w:rsid w:val="00F2634A"/>
    <w:rsid w:val="00F33131"/>
    <w:rsid w:val="00F33903"/>
    <w:rsid w:val="00F34123"/>
    <w:rsid w:val="00F41DFF"/>
    <w:rsid w:val="00F47CC6"/>
    <w:rsid w:val="00F552F7"/>
    <w:rsid w:val="00F5608B"/>
    <w:rsid w:val="00F56F91"/>
    <w:rsid w:val="00F61B36"/>
    <w:rsid w:val="00F62635"/>
    <w:rsid w:val="00F64F16"/>
    <w:rsid w:val="00F67D3D"/>
    <w:rsid w:val="00F71AB3"/>
    <w:rsid w:val="00F85AAC"/>
    <w:rsid w:val="00F8758C"/>
    <w:rsid w:val="00F95553"/>
    <w:rsid w:val="00F95641"/>
    <w:rsid w:val="00FA3FEA"/>
    <w:rsid w:val="00FA55FC"/>
    <w:rsid w:val="00FB004C"/>
    <w:rsid w:val="00FB5935"/>
    <w:rsid w:val="00FB66AE"/>
    <w:rsid w:val="00FB7B67"/>
    <w:rsid w:val="00FC16E1"/>
    <w:rsid w:val="00FD4426"/>
    <w:rsid w:val="00FD4F74"/>
    <w:rsid w:val="00FE00DC"/>
    <w:rsid w:val="00FE4269"/>
    <w:rsid w:val="00FE733B"/>
    <w:rsid w:val="00FE75A4"/>
    <w:rsid w:val="00FF0A2F"/>
    <w:rsid w:val="00FF2063"/>
    <w:rsid w:val="00FF2799"/>
    <w:rsid w:val="00FF6569"/>
    <w:rsid w:val="00FF7012"/>
    <w:rsid w:val="00FF766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E0765"/>
    <w:pPr>
      <w:ind w:left="720"/>
      <w:contextualSpacing/>
    </w:pPr>
  </w:style>
  <w:style w:type="paragraph" w:styleId="Antrats">
    <w:name w:val="header"/>
    <w:basedOn w:val="prastasis"/>
    <w:link w:val="AntratsDiagrama"/>
    <w:uiPriority w:val="99"/>
    <w:unhideWhenUsed/>
    <w:rsid w:val="0076425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6425D"/>
  </w:style>
  <w:style w:type="paragraph" w:styleId="Porat">
    <w:name w:val="footer"/>
    <w:basedOn w:val="prastasis"/>
    <w:link w:val="PoratDiagrama"/>
    <w:uiPriority w:val="99"/>
    <w:unhideWhenUsed/>
    <w:rsid w:val="007642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6425D"/>
  </w:style>
  <w:style w:type="paragraph" w:customStyle="1" w:styleId="Default">
    <w:name w:val="Default"/>
    <w:rsid w:val="004650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ypewriter">
    <w:name w:val="typewriter"/>
    <w:basedOn w:val="Numatytasispastraiposriftas"/>
    <w:rsid w:val="00B06911"/>
  </w:style>
  <w:style w:type="paragraph" w:styleId="Debesliotekstas">
    <w:name w:val="Balloon Text"/>
    <w:basedOn w:val="prastasis"/>
    <w:link w:val="DebesliotekstasDiagrama"/>
    <w:uiPriority w:val="99"/>
    <w:semiHidden/>
    <w:unhideWhenUsed/>
    <w:rsid w:val="00BA635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A6356"/>
    <w:rPr>
      <w:rFonts w:ascii="Tahoma" w:hAnsi="Tahoma" w:cs="Tahoma"/>
      <w:sz w:val="16"/>
      <w:szCs w:val="16"/>
    </w:rPr>
  </w:style>
  <w:style w:type="paragraph" w:styleId="Betarp">
    <w:name w:val="No Spacing"/>
    <w:uiPriority w:val="1"/>
    <w:qFormat/>
    <w:rsid w:val="0035284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E0765"/>
    <w:pPr>
      <w:ind w:left="720"/>
      <w:contextualSpacing/>
    </w:pPr>
  </w:style>
  <w:style w:type="paragraph" w:styleId="Antrats">
    <w:name w:val="header"/>
    <w:basedOn w:val="prastasis"/>
    <w:link w:val="AntratsDiagrama"/>
    <w:uiPriority w:val="99"/>
    <w:unhideWhenUsed/>
    <w:rsid w:val="0076425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6425D"/>
  </w:style>
  <w:style w:type="paragraph" w:styleId="Porat">
    <w:name w:val="footer"/>
    <w:basedOn w:val="prastasis"/>
    <w:link w:val="PoratDiagrama"/>
    <w:uiPriority w:val="99"/>
    <w:unhideWhenUsed/>
    <w:rsid w:val="007642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6425D"/>
  </w:style>
  <w:style w:type="paragraph" w:customStyle="1" w:styleId="Default">
    <w:name w:val="Default"/>
    <w:rsid w:val="004650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ypewriter">
    <w:name w:val="typewriter"/>
    <w:basedOn w:val="Numatytasispastraiposriftas"/>
    <w:rsid w:val="00B06911"/>
  </w:style>
  <w:style w:type="paragraph" w:styleId="Debesliotekstas">
    <w:name w:val="Balloon Text"/>
    <w:basedOn w:val="prastasis"/>
    <w:link w:val="DebesliotekstasDiagrama"/>
    <w:uiPriority w:val="99"/>
    <w:semiHidden/>
    <w:unhideWhenUsed/>
    <w:rsid w:val="00BA635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A6356"/>
    <w:rPr>
      <w:rFonts w:ascii="Tahoma" w:hAnsi="Tahoma" w:cs="Tahoma"/>
      <w:sz w:val="16"/>
      <w:szCs w:val="16"/>
    </w:rPr>
  </w:style>
  <w:style w:type="paragraph" w:styleId="Betarp">
    <w:name w:val="No Spacing"/>
    <w:uiPriority w:val="1"/>
    <w:qFormat/>
    <w:rsid w:val="003528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38252">
      <w:bodyDiv w:val="1"/>
      <w:marLeft w:val="225"/>
      <w:marRight w:val="225"/>
      <w:marTop w:val="0"/>
      <w:marBottom w:val="0"/>
      <w:divBdr>
        <w:top w:val="none" w:sz="0" w:space="0" w:color="auto"/>
        <w:left w:val="none" w:sz="0" w:space="0" w:color="auto"/>
        <w:bottom w:val="none" w:sz="0" w:space="0" w:color="auto"/>
        <w:right w:val="none" w:sz="0" w:space="0" w:color="auto"/>
      </w:divBdr>
      <w:divsChild>
        <w:div w:id="1781870797">
          <w:marLeft w:val="0"/>
          <w:marRight w:val="0"/>
          <w:marTop w:val="0"/>
          <w:marBottom w:val="0"/>
          <w:divBdr>
            <w:top w:val="none" w:sz="0" w:space="0" w:color="auto"/>
            <w:left w:val="none" w:sz="0" w:space="0" w:color="auto"/>
            <w:bottom w:val="none" w:sz="0" w:space="0" w:color="auto"/>
            <w:right w:val="none" w:sz="0" w:space="0" w:color="auto"/>
          </w:divBdr>
        </w:div>
      </w:divsChild>
    </w:div>
    <w:div w:id="13248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874C2-4F83-4D35-9558-17184E70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8</Pages>
  <Words>16196</Words>
  <Characters>9232</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Kinkaite Laura</dc:creator>
  <cp:lastModifiedBy>Kinkaite Laura</cp:lastModifiedBy>
  <cp:revision>3527</cp:revision>
  <cp:lastPrinted>2015-02-03T13:39:00Z</cp:lastPrinted>
  <dcterms:created xsi:type="dcterms:W3CDTF">2015-01-12T14:12:00Z</dcterms:created>
  <dcterms:modified xsi:type="dcterms:W3CDTF">2015-02-03T14:21:00Z</dcterms:modified>
</cp:coreProperties>
</file>