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84CB055" w14:textId="77777777" w:rsidR="00AC04B6" w:rsidRPr="00E750D8" w:rsidRDefault="00AC04B6" w:rsidP="00AC04B6">
      <w:pPr>
        <w:spacing w:line="360" w:lineRule="auto"/>
        <w:jc w:val="center"/>
        <w:rPr>
          <w:rFonts w:ascii="Times New Roman" w:eastAsia="Arial" w:hAnsi="Times New Roman"/>
          <w:b/>
          <w:sz w:val="24"/>
          <w:szCs w:val="24"/>
        </w:rPr>
      </w:pPr>
      <w:r w:rsidRPr="00E750D8">
        <w:rPr>
          <w:rFonts w:ascii="Times New Roman" w:eastAsia="Arial" w:hAnsi="Times New Roman"/>
          <w:b/>
          <w:sz w:val="24"/>
          <w:szCs w:val="24"/>
        </w:rPr>
        <w:t>Lietuvos Respublikos ambasada Norvegijos Karalystėje</w:t>
      </w:r>
    </w:p>
    <w:p w14:paraId="7353C1B3" w14:textId="77777777" w:rsidR="00AC04B6" w:rsidRPr="00E750D8" w:rsidRDefault="00AC04B6" w:rsidP="00AC04B6">
      <w:pPr>
        <w:spacing w:line="360" w:lineRule="auto"/>
        <w:jc w:val="center"/>
        <w:rPr>
          <w:rFonts w:ascii="Times New Roman" w:eastAsia="Arial" w:hAnsi="Times New Roman"/>
          <w:b/>
          <w:sz w:val="24"/>
          <w:szCs w:val="24"/>
          <w:highlight w:val="white"/>
        </w:rPr>
      </w:pPr>
      <w:r w:rsidRPr="00E750D8">
        <w:rPr>
          <w:rFonts w:ascii="Times New Roman" w:eastAsia="Arial" w:hAnsi="Times New Roman"/>
          <w:b/>
          <w:sz w:val="24"/>
          <w:szCs w:val="24"/>
          <w:highlight w:val="white"/>
        </w:rPr>
        <w:t>AKTUALIOS EKONOMINĖS INFORMACIJOS SUVESTINĖ</w:t>
      </w:r>
    </w:p>
    <w:p w14:paraId="6F3AF120" w14:textId="176CCE39" w:rsidR="00AC04B6" w:rsidRPr="00556DED" w:rsidRDefault="00AC04B6" w:rsidP="00AC04B6">
      <w:pPr>
        <w:spacing w:line="360" w:lineRule="auto"/>
        <w:jc w:val="center"/>
        <w:rPr>
          <w:rFonts w:ascii="Times New Roman" w:eastAsia="Arial" w:hAnsi="Times New Roman"/>
          <w:sz w:val="24"/>
          <w:szCs w:val="24"/>
        </w:rPr>
      </w:pPr>
      <w:r w:rsidRPr="00556DED">
        <w:rPr>
          <w:rFonts w:ascii="Times New Roman" w:eastAsia="Arial" w:hAnsi="Times New Roman"/>
          <w:sz w:val="24"/>
          <w:szCs w:val="24"/>
        </w:rPr>
        <w:t>202</w:t>
      </w:r>
      <w:r w:rsidR="00651B22" w:rsidRPr="00556DED">
        <w:rPr>
          <w:rFonts w:ascii="Times New Roman" w:eastAsia="Arial" w:hAnsi="Times New Roman"/>
          <w:sz w:val="24"/>
          <w:szCs w:val="24"/>
        </w:rPr>
        <w:t>6</w:t>
      </w:r>
      <w:r w:rsidRPr="00556DED">
        <w:rPr>
          <w:rFonts w:ascii="Times New Roman" w:eastAsia="Arial" w:hAnsi="Times New Roman"/>
          <w:sz w:val="24"/>
          <w:szCs w:val="24"/>
        </w:rPr>
        <w:t xml:space="preserve"> </w:t>
      </w:r>
      <w:r w:rsidR="009B28F4" w:rsidRPr="00556DED">
        <w:rPr>
          <w:rFonts w:ascii="Times New Roman" w:eastAsia="Arial" w:hAnsi="Times New Roman"/>
          <w:sz w:val="24"/>
          <w:szCs w:val="24"/>
        </w:rPr>
        <w:t>0</w:t>
      </w:r>
      <w:r w:rsidR="00556DED" w:rsidRPr="00556DED">
        <w:rPr>
          <w:rFonts w:ascii="Times New Roman" w:eastAsia="Arial" w:hAnsi="Times New Roman"/>
          <w:sz w:val="24"/>
          <w:szCs w:val="24"/>
        </w:rPr>
        <w:t>9</w:t>
      </w:r>
      <w:r w:rsidRPr="00556DED">
        <w:rPr>
          <w:rFonts w:ascii="Times New Roman" w:eastAsia="Arial" w:hAnsi="Times New Roman"/>
          <w:sz w:val="24"/>
          <w:szCs w:val="24"/>
        </w:rPr>
        <w:t xml:space="preserve"> </w:t>
      </w:r>
      <w:r w:rsidR="00556DED" w:rsidRPr="00556DED">
        <w:rPr>
          <w:rFonts w:ascii="Times New Roman" w:eastAsia="Arial" w:hAnsi="Times New Roman"/>
          <w:sz w:val="24"/>
          <w:szCs w:val="24"/>
        </w:rPr>
        <w:t>30</w:t>
      </w:r>
    </w:p>
    <w:p w14:paraId="43121BFA" w14:textId="77777777" w:rsidR="00D22BFD" w:rsidRPr="00640017" w:rsidRDefault="00D22BFD">
      <w:pPr>
        <w:spacing w:after="0" w:line="240" w:lineRule="auto"/>
        <w:jc w:val="center"/>
        <w:rPr>
          <w:rFonts w:ascii="Times New Roman" w:eastAsia="Times New Roman" w:hAnsi="Times New Roman"/>
        </w:rPr>
      </w:pPr>
    </w:p>
    <w:tbl>
      <w:tblPr>
        <w:tblStyle w:val="a3"/>
        <w:tblW w:w="10945" w:type="dxa"/>
        <w:tblInd w:w="-142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418"/>
        <w:gridCol w:w="5812"/>
        <w:gridCol w:w="2268"/>
        <w:gridCol w:w="1436"/>
        <w:gridCol w:w="11"/>
      </w:tblGrid>
      <w:tr w:rsidR="00D22BFD" w:rsidRPr="00F50348" w14:paraId="00B16FF5" w14:textId="77777777" w:rsidTr="00881F54">
        <w:trPr>
          <w:gridAfter w:val="1"/>
          <w:wAfter w:w="11" w:type="dxa"/>
          <w:trHeight w:val="385"/>
        </w:trPr>
        <w:tc>
          <w:tcPr>
            <w:tcW w:w="1418" w:type="dxa"/>
            <w:shd w:val="clear" w:color="auto" w:fill="B4C6E7" w:themeFill="accent5" w:themeFillTint="66"/>
            <w:tcMar>
              <w:top w:w="29" w:type="dxa"/>
              <w:left w:w="115" w:type="dxa"/>
              <w:bottom w:w="29" w:type="dxa"/>
              <w:right w:w="115" w:type="dxa"/>
            </w:tcMar>
            <w:vAlign w:val="center"/>
          </w:tcPr>
          <w:p w14:paraId="28C8225C" w14:textId="77777777" w:rsidR="00D22BFD" w:rsidRPr="000C5ABF" w:rsidRDefault="007B1767">
            <w:pPr>
              <w:pStyle w:val="Heading1"/>
              <w:spacing w:after="0" w:line="240" w:lineRule="auto"/>
              <w:rPr>
                <w:rFonts w:ascii="Times New Roman" w:hAnsi="Times New Roman" w:cs="Times New Roman"/>
                <w:b/>
                <w:bCs/>
                <w:color w:val="000000"/>
                <w:sz w:val="22"/>
                <w:szCs w:val="22"/>
                <w:lang w:val="lt-LT"/>
              </w:rPr>
            </w:pPr>
            <w:r w:rsidRPr="000C5ABF">
              <w:rPr>
                <w:rFonts w:ascii="Times New Roman" w:hAnsi="Times New Roman" w:cs="Times New Roman"/>
                <w:b/>
                <w:bCs/>
                <w:color w:val="000000"/>
                <w:sz w:val="22"/>
                <w:szCs w:val="22"/>
                <w:lang w:val="lt-LT"/>
              </w:rPr>
              <w:t>Data</w:t>
            </w:r>
          </w:p>
        </w:tc>
        <w:tc>
          <w:tcPr>
            <w:tcW w:w="5812" w:type="dxa"/>
            <w:shd w:val="clear" w:color="auto" w:fill="B4C6E7" w:themeFill="accent5" w:themeFillTint="66"/>
            <w:tcMar>
              <w:top w:w="29" w:type="dxa"/>
              <w:left w:w="115" w:type="dxa"/>
              <w:bottom w:w="29" w:type="dxa"/>
              <w:right w:w="115" w:type="dxa"/>
            </w:tcMar>
            <w:vAlign w:val="center"/>
          </w:tcPr>
          <w:p w14:paraId="20DAE36A" w14:textId="77777777" w:rsidR="00D22BFD" w:rsidRPr="000C5ABF" w:rsidRDefault="007B1767">
            <w:pPr>
              <w:pStyle w:val="Heading1"/>
              <w:spacing w:after="0" w:line="240" w:lineRule="auto"/>
              <w:rPr>
                <w:rFonts w:ascii="Times New Roman" w:hAnsi="Times New Roman" w:cs="Times New Roman"/>
                <w:b/>
                <w:bCs/>
                <w:color w:val="000000"/>
                <w:sz w:val="22"/>
                <w:szCs w:val="22"/>
                <w:lang w:val="lt-LT"/>
              </w:rPr>
            </w:pPr>
            <w:r w:rsidRPr="000C5ABF">
              <w:rPr>
                <w:rFonts w:ascii="Times New Roman" w:hAnsi="Times New Roman" w:cs="Times New Roman"/>
                <w:b/>
                <w:bCs/>
                <w:color w:val="000000"/>
                <w:sz w:val="22"/>
                <w:szCs w:val="22"/>
                <w:lang w:val="lt-LT"/>
              </w:rPr>
              <w:t>Pateikiamos informacijos apibendrinimas</w:t>
            </w:r>
          </w:p>
        </w:tc>
        <w:tc>
          <w:tcPr>
            <w:tcW w:w="2268" w:type="dxa"/>
            <w:shd w:val="clear" w:color="auto" w:fill="B4C6E7" w:themeFill="accent5" w:themeFillTint="66"/>
            <w:tcMar>
              <w:top w:w="29" w:type="dxa"/>
              <w:left w:w="115" w:type="dxa"/>
              <w:bottom w:w="29" w:type="dxa"/>
              <w:right w:w="115" w:type="dxa"/>
            </w:tcMar>
            <w:vAlign w:val="center"/>
          </w:tcPr>
          <w:p w14:paraId="085311A2" w14:textId="77777777" w:rsidR="00D22BFD" w:rsidRPr="000C5ABF" w:rsidRDefault="007B1767">
            <w:pPr>
              <w:pStyle w:val="Heading1"/>
              <w:spacing w:after="0" w:line="240" w:lineRule="auto"/>
              <w:rPr>
                <w:rFonts w:ascii="Times New Roman" w:hAnsi="Times New Roman" w:cs="Times New Roman"/>
                <w:b/>
                <w:bCs/>
                <w:color w:val="000000"/>
                <w:sz w:val="22"/>
                <w:szCs w:val="22"/>
                <w:lang w:val="lt-LT"/>
              </w:rPr>
            </w:pPr>
            <w:r w:rsidRPr="000C5ABF">
              <w:rPr>
                <w:rFonts w:ascii="Times New Roman" w:hAnsi="Times New Roman" w:cs="Times New Roman"/>
                <w:b/>
                <w:bCs/>
                <w:color w:val="000000"/>
                <w:sz w:val="22"/>
                <w:szCs w:val="22"/>
                <w:lang w:val="lt-LT"/>
              </w:rPr>
              <w:t>Informacijos šaltinis</w:t>
            </w:r>
          </w:p>
        </w:tc>
        <w:tc>
          <w:tcPr>
            <w:tcW w:w="1436" w:type="dxa"/>
            <w:shd w:val="clear" w:color="auto" w:fill="B4C6E7" w:themeFill="accent5" w:themeFillTint="66"/>
            <w:tcMar>
              <w:top w:w="29" w:type="dxa"/>
              <w:left w:w="115" w:type="dxa"/>
              <w:bottom w:w="29" w:type="dxa"/>
              <w:right w:w="115" w:type="dxa"/>
            </w:tcMar>
            <w:vAlign w:val="center"/>
          </w:tcPr>
          <w:p w14:paraId="75D82933" w14:textId="77777777" w:rsidR="00D22BFD" w:rsidRPr="000C5ABF" w:rsidRDefault="007B1767">
            <w:pPr>
              <w:pStyle w:val="Heading1"/>
              <w:spacing w:after="0" w:line="240" w:lineRule="auto"/>
              <w:rPr>
                <w:rFonts w:ascii="Times New Roman" w:hAnsi="Times New Roman" w:cs="Times New Roman"/>
                <w:b/>
                <w:bCs/>
                <w:color w:val="000000"/>
                <w:sz w:val="22"/>
                <w:szCs w:val="22"/>
                <w:lang w:val="lt-LT"/>
              </w:rPr>
            </w:pPr>
            <w:r w:rsidRPr="000C5ABF">
              <w:rPr>
                <w:rFonts w:ascii="Times New Roman" w:hAnsi="Times New Roman" w:cs="Times New Roman"/>
                <w:b/>
                <w:bCs/>
                <w:color w:val="000000"/>
                <w:sz w:val="22"/>
                <w:szCs w:val="22"/>
                <w:lang w:val="lt-LT"/>
              </w:rPr>
              <w:t>Pastabos</w:t>
            </w:r>
          </w:p>
        </w:tc>
      </w:tr>
      <w:tr w:rsidR="00D22BFD" w:rsidRPr="00F50348" w14:paraId="2ED2552F" w14:textId="77777777" w:rsidTr="00881F54">
        <w:trPr>
          <w:trHeight w:val="216"/>
        </w:trPr>
        <w:tc>
          <w:tcPr>
            <w:tcW w:w="10945" w:type="dxa"/>
            <w:gridSpan w:val="5"/>
            <w:shd w:val="clear" w:color="auto" w:fill="D9E2F3" w:themeFill="accent5" w:themeFillTint="33"/>
            <w:tcMar>
              <w:top w:w="29" w:type="dxa"/>
              <w:left w:w="115" w:type="dxa"/>
              <w:bottom w:w="29" w:type="dxa"/>
              <w:right w:w="115" w:type="dxa"/>
            </w:tcMar>
          </w:tcPr>
          <w:p w14:paraId="3220C92B" w14:textId="77777777" w:rsidR="00D22BFD" w:rsidRPr="00F50348" w:rsidRDefault="007B1767">
            <w:pPr>
              <w:spacing w:after="0" w:line="240" w:lineRule="auto"/>
              <w:rPr>
                <w:rFonts w:ascii="Times New Roman" w:eastAsia="Times New Roman" w:hAnsi="Times New Roman"/>
                <w:b/>
              </w:rPr>
            </w:pPr>
            <w:r w:rsidRPr="00F50348">
              <w:rPr>
                <w:rFonts w:ascii="Times New Roman" w:eastAsia="Times New Roman" w:hAnsi="Times New Roman"/>
                <w:b/>
              </w:rPr>
              <w:t>Lietuvos eksportuotojams aktuali informacija</w:t>
            </w:r>
          </w:p>
        </w:tc>
      </w:tr>
    </w:tbl>
    <w:tbl>
      <w:tblPr>
        <w:tblW w:w="10934" w:type="dxa"/>
        <w:tblInd w:w="-142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418"/>
        <w:gridCol w:w="5812"/>
        <w:gridCol w:w="2268"/>
        <w:gridCol w:w="1436"/>
      </w:tblGrid>
      <w:tr w:rsidR="007226E9" w:rsidRPr="00F50348" w14:paraId="4E55D227" w14:textId="77777777" w:rsidTr="004E7F53">
        <w:trPr>
          <w:trHeight w:val="234"/>
        </w:trPr>
        <w:tc>
          <w:tcPr>
            <w:tcW w:w="1418" w:type="dxa"/>
            <w:tcBorders>
              <w:bottom w:val="single" w:sz="4" w:space="0" w:color="000000"/>
            </w:tcBorders>
            <w:tcMar>
              <w:top w:w="29" w:type="dxa"/>
              <w:left w:w="115" w:type="dxa"/>
              <w:bottom w:w="29" w:type="dxa"/>
              <w:right w:w="115" w:type="dxa"/>
            </w:tcMar>
          </w:tcPr>
          <w:p w14:paraId="1211ED59" w14:textId="55E7D5A0" w:rsidR="007226E9" w:rsidRPr="00F50348" w:rsidRDefault="007701C3" w:rsidP="007226E9">
            <w:pPr>
              <w:spacing w:after="0" w:line="240" w:lineRule="auto"/>
              <w:rPr>
                <w:rFonts w:ascii="Times New Roman" w:eastAsia="Times New Roman" w:hAnsi="Times New Roman"/>
              </w:rPr>
            </w:pPr>
            <w:r>
              <w:rPr>
                <w:rFonts w:ascii="Times New Roman" w:eastAsia="Times New Roman" w:hAnsi="Times New Roman"/>
              </w:rPr>
              <w:t>2026 09 18</w:t>
            </w:r>
          </w:p>
        </w:tc>
        <w:tc>
          <w:tcPr>
            <w:tcW w:w="5812" w:type="dxa"/>
            <w:tcMar>
              <w:top w:w="29" w:type="dxa"/>
              <w:left w:w="115" w:type="dxa"/>
              <w:bottom w:w="29" w:type="dxa"/>
              <w:right w:w="115" w:type="dxa"/>
            </w:tcMar>
          </w:tcPr>
          <w:p w14:paraId="125ED5B7" w14:textId="63617800" w:rsidR="007226E9" w:rsidRPr="00F50348" w:rsidRDefault="00C7743F" w:rsidP="00C7743F">
            <w:pPr>
              <w:pBdr>
                <w:top w:val="nil"/>
                <w:left w:val="nil"/>
                <w:bottom w:val="nil"/>
                <w:right w:val="nil"/>
                <w:between w:val="nil"/>
              </w:pBdr>
              <w:spacing w:after="0" w:line="240" w:lineRule="auto"/>
              <w:jc w:val="both"/>
              <w:rPr>
                <w:rFonts w:ascii="Times New Roman" w:eastAsia="Times New Roman" w:hAnsi="Times New Roman"/>
              </w:rPr>
            </w:pPr>
            <w:r w:rsidRPr="00C7743F">
              <w:rPr>
                <w:rFonts w:ascii="Times New Roman" w:eastAsia="Times New Roman" w:hAnsi="Times New Roman"/>
              </w:rPr>
              <w:t>2026 m. rugsėjo 18 d. Norvegijos Vyriausybė pristatė naujas priemones, skirtas stiprinti konkurenciją maisto prekių sektoriuje, gerinti vartotojų pasirinkimą ir užtikrinti sąžiningesnes kainas.</w:t>
            </w:r>
            <w:r>
              <w:rPr>
                <w:rFonts w:ascii="Times New Roman" w:eastAsia="Times New Roman" w:hAnsi="Times New Roman"/>
              </w:rPr>
              <w:t xml:space="preserve"> </w:t>
            </w:r>
            <w:r w:rsidRPr="00C7743F">
              <w:rPr>
                <w:rFonts w:ascii="Times New Roman" w:eastAsia="Times New Roman" w:hAnsi="Times New Roman"/>
              </w:rPr>
              <w:t>Pagrindinis tikslas – sudaryti geresnes sąlygas mažesniems prekybininkams ir tiekėjams patekti į rinką bei konkuruoti su didžiaisiais prekybos tinklais. Siūloma suteikti mažoms maisto prekių parduotuvėms teisę įsigyti prekes iš didžiųjų tinklų didmenininkų, įskaitant jų privačius prekės ženklus, sąžiningomis sąlygomis. Taip pat būtų draudžiama didmenininkams nesąžiningai teikti pirmenybę savo prekės ženklams kitų tiekėjų sąskaita.</w:t>
            </w:r>
            <w:r>
              <w:rPr>
                <w:rFonts w:ascii="Times New Roman" w:eastAsia="Times New Roman" w:hAnsi="Times New Roman"/>
              </w:rPr>
              <w:t xml:space="preserve"> </w:t>
            </w:r>
            <w:r w:rsidRPr="00C7743F">
              <w:rPr>
                <w:rFonts w:ascii="Times New Roman" w:eastAsia="Times New Roman" w:hAnsi="Times New Roman"/>
              </w:rPr>
              <w:t>Siūloma, kad Norvegijos konkurencijos tarnyba prižiūrėtų šių taisyklių laikymąsi ir per 90 dienų nagrinėtų mažųjų prekybininkų skundus. Naujasis reguliavimas būtų taikomas didmenininkams, priklausantiems prekybos tinklams, kurių rinkos dalis siekia bent 20 proc., o juo galėtų naudotis mažmenininkai, turintys mažiau nei 5 proc. rinkos dalies.</w:t>
            </w:r>
            <w:r>
              <w:rPr>
                <w:rFonts w:ascii="Times New Roman" w:eastAsia="Times New Roman" w:hAnsi="Times New Roman"/>
              </w:rPr>
              <w:t xml:space="preserve"> </w:t>
            </w:r>
            <w:r w:rsidRPr="00C7743F">
              <w:rPr>
                <w:rFonts w:ascii="Times New Roman" w:eastAsia="Times New Roman" w:hAnsi="Times New Roman"/>
              </w:rPr>
              <w:t>Vyriausybė taip pat pateikė įstatymo dėl geros komercinės praktikos pakeitimus, kuriais siekiama užtikrinti sąžiningesnes ir skaidresnes derybas tarp rinkos dalyvių. Numatomi griežtesni reikalavimai rašytinėms sutartims ir jų dokumentavimui, stipresnė mažųjų tiekėjų apsauga bei aiškesnės taisyklės, ribojančios prekybos tinklų galimybes kopijuoti kitų gamintojų produktus kuriant savo privačius prekės ženklus.</w:t>
            </w:r>
            <w:r>
              <w:rPr>
                <w:rFonts w:ascii="Times New Roman" w:eastAsia="Times New Roman" w:hAnsi="Times New Roman"/>
              </w:rPr>
              <w:t xml:space="preserve"> </w:t>
            </w:r>
            <w:r w:rsidRPr="00C7743F">
              <w:rPr>
                <w:rFonts w:ascii="Times New Roman" w:eastAsia="Times New Roman" w:hAnsi="Times New Roman"/>
              </w:rPr>
              <w:t xml:space="preserve">Be to, siūloma įvesti baudas įmonėms, pažeidžiančioms įstatymą – iki 1 proc. jų metinės apyvartos. </w:t>
            </w:r>
            <w:r>
              <w:rPr>
                <w:rFonts w:ascii="Times New Roman" w:eastAsia="Times New Roman" w:hAnsi="Times New Roman"/>
              </w:rPr>
              <w:t>M</w:t>
            </w:r>
            <w:r w:rsidRPr="00C7743F">
              <w:rPr>
                <w:rFonts w:ascii="Times New Roman" w:eastAsia="Times New Roman" w:hAnsi="Times New Roman"/>
              </w:rPr>
              <w:t>inisterij</w:t>
            </w:r>
            <w:r>
              <w:rPr>
                <w:rFonts w:ascii="Times New Roman" w:eastAsia="Times New Roman" w:hAnsi="Times New Roman"/>
              </w:rPr>
              <w:t xml:space="preserve">os pateikti pasiūlymai </w:t>
            </w:r>
            <w:r w:rsidRPr="00C7743F">
              <w:rPr>
                <w:rFonts w:ascii="Times New Roman" w:eastAsia="Times New Roman" w:hAnsi="Times New Roman"/>
              </w:rPr>
              <w:t>viešoms konsultacijoms</w:t>
            </w:r>
            <w:r>
              <w:rPr>
                <w:rFonts w:ascii="Times New Roman" w:eastAsia="Times New Roman" w:hAnsi="Times New Roman"/>
              </w:rPr>
              <w:t xml:space="preserve"> -</w:t>
            </w:r>
            <w:r w:rsidRPr="00C7743F">
              <w:rPr>
                <w:rFonts w:ascii="Times New Roman" w:eastAsia="Times New Roman" w:hAnsi="Times New Roman"/>
              </w:rPr>
              <w:t xml:space="preserve"> </w:t>
            </w:r>
            <w:hyperlink r:id="rId9" w:history="1">
              <w:proofErr w:type="spellStart"/>
              <w:r w:rsidRPr="00C7743F">
                <w:rPr>
                  <w:rStyle w:val="Hyperlink"/>
                  <w:rFonts w:ascii="Times New Roman" w:eastAsia="Times New Roman" w:hAnsi="Times New Roman"/>
                </w:rPr>
                <w:t>Consultation</w:t>
              </w:r>
              <w:proofErr w:type="spellEnd"/>
              <w:r w:rsidRPr="00C7743F">
                <w:rPr>
                  <w:rStyle w:val="Hyperlink"/>
                  <w:rFonts w:ascii="Times New Roman" w:eastAsia="Times New Roman" w:hAnsi="Times New Roman"/>
                </w:rPr>
                <w:t xml:space="preserve"> </w:t>
              </w:r>
              <w:proofErr w:type="spellStart"/>
              <w:r w:rsidRPr="00C7743F">
                <w:rPr>
                  <w:rStyle w:val="Hyperlink"/>
                  <w:rFonts w:ascii="Times New Roman" w:eastAsia="Times New Roman" w:hAnsi="Times New Roman"/>
                </w:rPr>
                <w:t>on</w:t>
              </w:r>
              <w:proofErr w:type="spellEnd"/>
              <w:r w:rsidRPr="00C7743F">
                <w:rPr>
                  <w:rStyle w:val="Hyperlink"/>
                  <w:rFonts w:ascii="Times New Roman" w:eastAsia="Times New Roman" w:hAnsi="Times New Roman"/>
                </w:rPr>
                <w:t xml:space="preserve"> </w:t>
              </w:r>
              <w:proofErr w:type="spellStart"/>
              <w:r w:rsidRPr="00C7743F">
                <w:rPr>
                  <w:rStyle w:val="Hyperlink"/>
                  <w:rFonts w:ascii="Times New Roman" w:eastAsia="Times New Roman" w:hAnsi="Times New Roman"/>
                </w:rPr>
                <w:t>the</w:t>
              </w:r>
              <w:proofErr w:type="spellEnd"/>
              <w:r w:rsidRPr="00C7743F">
                <w:rPr>
                  <w:rStyle w:val="Hyperlink"/>
                  <w:rFonts w:ascii="Times New Roman" w:eastAsia="Times New Roman" w:hAnsi="Times New Roman"/>
                </w:rPr>
                <w:t xml:space="preserve"> </w:t>
              </w:r>
              <w:proofErr w:type="spellStart"/>
              <w:r w:rsidRPr="00C7743F">
                <w:rPr>
                  <w:rStyle w:val="Hyperlink"/>
                  <w:rFonts w:ascii="Times New Roman" w:eastAsia="Times New Roman" w:hAnsi="Times New Roman"/>
                </w:rPr>
                <w:t>proposal</w:t>
              </w:r>
              <w:proofErr w:type="spellEnd"/>
              <w:r w:rsidRPr="00C7743F">
                <w:rPr>
                  <w:rStyle w:val="Hyperlink"/>
                  <w:rFonts w:ascii="Times New Roman" w:eastAsia="Times New Roman" w:hAnsi="Times New Roman"/>
                </w:rPr>
                <w:t xml:space="preserve"> </w:t>
              </w:r>
              <w:proofErr w:type="spellStart"/>
              <w:r w:rsidRPr="00C7743F">
                <w:rPr>
                  <w:rStyle w:val="Hyperlink"/>
                  <w:rFonts w:ascii="Times New Roman" w:eastAsia="Times New Roman" w:hAnsi="Times New Roman"/>
                </w:rPr>
                <w:t>for</w:t>
              </w:r>
              <w:proofErr w:type="spellEnd"/>
              <w:r w:rsidRPr="00C7743F">
                <w:rPr>
                  <w:rStyle w:val="Hyperlink"/>
                  <w:rFonts w:ascii="Times New Roman" w:eastAsia="Times New Roman" w:hAnsi="Times New Roman"/>
                </w:rPr>
                <w:t xml:space="preserve"> </w:t>
              </w:r>
              <w:proofErr w:type="spellStart"/>
              <w:r w:rsidRPr="00C7743F">
                <w:rPr>
                  <w:rStyle w:val="Hyperlink"/>
                  <w:rFonts w:ascii="Times New Roman" w:eastAsia="Times New Roman" w:hAnsi="Times New Roman"/>
                </w:rPr>
                <w:t>regulations</w:t>
              </w:r>
              <w:proofErr w:type="spellEnd"/>
              <w:r w:rsidRPr="00C7743F">
                <w:rPr>
                  <w:rStyle w:val="Hyperlink"/>
                  <w:rFonts w:ascii="Times New Roman" w:eastAsia="Times New Roman" w:hAnsi="Times New Roman"/>
                </w:rPr>
                <w:t xml:space="preserve"> </w:t>
              </w:r>
              <w:proofErr w:type="spellStart"/>
              <w:r w:rsidRPr="00C7743F">
                <w:rPr>
                  <w:rStyle w:val="Hyperlink"/>
                  <w:rFonts w:ascii="Times New Roman" w:eastAsia="Times New Roman" w:hAnsi="Times New Roman"/>
                </w:rPr>
                <w:t>on</w:t>
              </w:r>
              <w:proofErr w:type="spellEnd"/>
              <w:r w:rsidRPr="00C7743F">
                <w:rPr>
                  <w:rStyle w:val="Hyperlink"/>
                  <w:rFonts w:ascii="Times New Roman" w:eastAsia="Times New Roman" w:hAnsi="Times New Roman"/>
                </w:rPr>
                <w:t xml:space="preserve"> </w:t>
              </w:r>
              <w:proofErr w:type="spellStart"/>
              <w:r w:rsidRPr="00C7743F">
                <w:rPr>
                  <w:rStyle w:val="Hyperlink"/>
                  <w:rFonts w:ascii="Times New Roman" w:eastAsia="Times New Roman" w:hAnsi="Times New Roman"/>
                </w:rPr>
                <w:t>full</w:t>
              </w:r>
              <w:proofErr w:type="spellEnd"/>
              <w:r w:rsidRPr="00C7743F">
                <w:rPr>
                  <w:rStyle w:val="Hyperlink"/>
                  <w:rFonts w:ascii="Times New Roman" w:eastAsia="Times New Roman" w:hAnsi="Times New Roman"/>
                </w:rPr>
                <w:t xml:space="preserve">-range </w:t>
              </w:r>
              <w:proofErr w:type="spellStart"/>
              <w:r w:rsidRPr="00C7743F">
                <w:rPr>
                  <w:rStyle w:val="Hyperlink"/>
                  <w:rFonts w:ascii="Times New Roman" w:eastAsia="Times New Roman" w:hAnsi="Times New Roman"/>
                </w:rPr>
                <w:t>wholesalers</w:t>
              </w:r>
              <w:proofErr w:type="spellEnd"/>
              <w:r w:rsidRPr="00C7743F">
                <w:rPr>
                  <w:rStyle w:val="Hyperlink"/>
                  <w:rFonts w:ascii="Times New Roman" w:eastAsia="Times New Roman" w:hAnsi="Times New Roman"/>
                </w:rPr>
                <w:t xml:space="preserve"> </w:t>
              </w:r>
              <w:proofErr w:type="spellStart"/>
              <w:r w:rsidRPr="00C7743F">
                <w:rPr>
                  <w:rStyle w:val="Hyperlink"/>
                  <w:rFonts w:ascii="Times New Roman" w:eastAsia="Times New Roman" w:hAnsi="Times New Roman"/>
                </w:rPr>
                <w:t>in</w:t>
              </w:r>
              <w:proofErr w:type="spellEnd"/>
              <w:r w:rsidRPr="00C7743F">
                <w:rPr>
                  <w:rStyle w:val="Hyperlink"/>
                  <w:rFonts w:ascii="Times New Roman" w:eastAsia="Times New Roman" w:hAnsi="Times New Roman"/>
                </w:rPr>
                <w:t xml:space="preserve"> </w:t>
              </w:r>
              <w:proofErr w:type="spellStart"/>
              <w:r w:rsidRPr="00C7743F">
                <w:rPr>
                  <w:rStyle w:val="Hyperlink"/>
                  <w:rFonts w:ascii="Times New Roman" w:eastAsia="Times New Roman" w:hAnsi="Times New Roman"/>
                </w:rPr>
                <w:t>the</w:t>
              </w:r>
              <w:proofErr w:type="spellEnd"/>
              <w:r w:rsidRPr="00C7743F">
                <w:rPr>
                  <w:rStyle w:val="Hyperlink"/>
                  <w:rFonts w:ascii="Times New Roman" w:eastAsia="Times New Roman" w:hAnsi="Times New Roman"/>
                </w:rPr>
                <w:t xml:space="preserve"> </w:t>
              </w:r>
              <w:proofErr w:type="spellStart"/>
              <w:r w:rsidRPr="00C7743F">
                <w:rPr>
                  <w:rStyle w:val="Hyperlink"/>
                  <w:rFonts w:ascii="Times New Roman" w:eastAsia="Times New Roman" w:hAnsi="Times New Roman"/>
                </w:rPr>
                <w:t>grocery</w:t>
              </w:r>
              <w:proofErr w:type="spellEnd"/>
              <w:r w:rsidRPr="00C7743F">
                <w:rPr>
                  <w:rStyle w:val="Hyperlink"/>
                  <w:rFonts w:ascii="Times New Roman" w:eastAsia="Times New Roman" w:hAnsi="Times New Roman"/>
                </w:rPr>
                <w:t xml:space="preserve"> </w:t>
              </w:r>
              <w:proofErr w:type="spellStart"/>
              <w:r w:rsidRPr="00C7743F">
                <w:rPr>
                  <w:rStyle w:val="Hyperlink"/>
                  <w:rFonts w:ascii="Times New Roman" w:eastAsia="Times New Roman" w:hAnsi="Times New Roman"/>
                </w:rPr>
                <w:t>industry</w:t>
              </w:r>
              <w:proofErr w:type="spellEnd"/>
              <w:r w:rsidRPr="00C7743F">
                <w:rPr>
                  <w:rStyle w:val="Hyperlink"/>
                  <w:rFonts w:ascii="Times New Roman" w:eastAsia="Times New Roman" w:hAnsi="Times New Roman"/>
                </w:rPr>
                <w:t xml:space="preserve"> - regjeringen.no</w:t>
              </w:r>
            </w:hyperlink>
          </w:p>
        </w:tc>
        <w:tc>
          <w:tcPr>
            <w:tcW w:w="2268" w:type="dxa"/>
            <w:tcBorders>
              <w:bottom w:val="single" w:sz="4" w:space="0" w:color="000000"/>
            </w:tcBorders>
            <w:tcMar>
              <w:top w:w="29" w:type="dxa"/>
              <w:left w:w="115" w:type="dxa"/>
              <w:bottom w:w="29" w:type="dxa"/>
              <w:right w:w="115" w:type="dxa"/>
            </w:tcMar>
          </w:tcPr>
          <w:p w14:paraId="15680B68" w14:textId="77777777" w:rsidR="007226E9" w:rsidRDefault="00C7743F" w:rsidP="007226E9">
            <w:pPr>
              <w:spacing w:after="0" w:line="240" w:lineRule="auto"/>
              <w:rPr>
                <w:rFonts w:ascii="Times New Roman" w:eastAsia="Times New Roman" w:hAnsi="Times New Roman"/>
              </w:rPr>
            </w:pPr>
            <w:hyperlink r:id="rId10" w:history="1">
              <w:proofErr w:type="spellStart"/>
              <w:r w:rsidRPr="00C7743F">
                <w:rPr>
                  <w:rStyle w:val="Hyperlink"/>
                  <w:rFonts w:ascii="Times New Roman" w:eastAsia="Times New Roman" w:hAnsi="Times New Roman"/>
                </w:rPr>
                <w:t>Presents</w:t>
              </w:r>
              <w:proofErr w:type="spellEnd"/>
              <w:r w:rsidRPr="00C7743F">
                <w:rPr>
                  <w:rStyle w:val="Hyperlink"/>
                  <w:rFonts w:ascii="Times New Roman" w:eastAsia="Times New Roman" w:hAnsi="Times New Roman"/>
                </w:rPr>
                <w:t xml:space="preserve"> </w:t>
              </w:r>
              <w:proofErr w:type="spellStart"/>
              <w:r w:rsidRPr="00C7743F">
                <w:rPr>
                  <w:rStyle w:val="Hyperlink"/>
                  <w:rFonts w:ascii="Times New Roman" w:eastAsia="Times New Roman" w:hAnsi="Times New Roman"/>
                </w:rPr>
                <w:t>new</w:t>
              </w:r>
              <w:proofErr w:type="spellEnd"/>
              <w:r w:rsidRPr="00C7743F">
                <w:rPr>
                  <w:rStyle w:val="Hyperlink"/>
                  <w:rFonts w:ascii="Times New Roman" w:eastAsia="Times New Roman" w:hAnsi="Times New Roman"/>
                </w:rPr>
                <w:t xml:space="preserve"> </w:t>
              </w:r>
              <w:proofErr w:type="spellStart"/>
              <w:r w:rsidRPr="00C7743F">
                <w:rPr>
                  <w:rStyle w:val="Hyperlink"/>
                  <w:rFonts w:ascii="Times New Roman" w:eastAsia="Times New Roman" w:hAnsi="Times New Roman"/>
                </w:rPr>
                <w:t>measures</w:t>
              </w:r>
              <w:proofErr w:type="spellEnd"/>
              <w:r w:rsidRPr="00C7743F">
                <w:rPr>
                  <w:rStyle w:val="Hyperlink"/>
                  <w:rFonts w:ascii="Times New Roman" w:eastAsia="Times New Roman" w:hAnsi="Times New Roman"/>
                </w:rPr>
                <w:t xml:space="preserve"> </w:t>
              </w:r>
              <w:proofErr w:type="spellStart"/>
              <w:r w:rsidRPr="00C7743F">
                <w:rPr>
                  <w:rStyle w:val="Hyperlink"/>
                  <w:rFonts w:ascii="Times New Roman" w:eastAsia="Times New Roman" w:hAnsi="Times New Roman"/>
                </w:rPr>
                <w:t>for</w:t>
              </w:r>
              <w:proofErr w:type="spellEnd"/>
              <w:r w:rsidRPr="00C7743F">
                <w:rPr>
                  <w:rStyle w:val="Hyperlink"/>
                  <w:rFonts w:ascii="Times New Roman" w:eastAsia="Times New Roman" w:hAnsi="Times New Roman"/>
                </w:rPr>
                <w:t xml:space="preserve"> </w:t>
              </w:r>
              <w:proofErr w:type="spellStart"/>
              <w:r w:rsidRPr="00C7743F">
                <w:rPr>
                  <w:rStyle w:val="Hyperlink"/>
                  <w:rFonts w:ascii="Times New Roman" w:eastAsia="Times New Roman" w:hAnsi="Times New Roman"/>
                </w:rPr>
                <w:t>the</w:t>
              </w:r>
              <w:proofErr w:type="spellEnd"/>
              <w:r w:rsidRPr="00C7743F">
                <w:rPr>
                  <w:rStyle w:val="Hyperlink"/>
                  <w:rFonts w:ascii="Times New Roman" w:eastAsia="Times New Roman" w:hAnsi="Times New Roman"/>
                </w:rPr>
                <w:t xml:space="preserve"> </w:t>
              </w:r>
              <w:proofErr w:type="spellStart"/>
              <w:r w:rsidRPr="00C7743F">
                <w:rPr>
                  <w:rStyle w:val="Hyperlink"/>
                  <w:rFonts w:ascii="Times New Roman" w:eastAsia="Times New Roman" w:hAnsi="Times New Roman"/>
                </w:rPr>
                <w:t>grocery</w:t>
              </w:r>
              <w:proofErr w:type="spellEnd"/>
              <w:r w:rsidRPr="00C7743F">
                <w:rPr>
                  <w:rStyle w:val="Hyperlink"/>
                  <w:rFonts w:ascii="Times New Roman" w:eastAsia="Times New Roman" w:hAnsi="Times New Roman"/>
                </w:rPr>
                <w:t xml:space="preserve"> </w:t>
              </w:r>
              <w:proofErr w:type="spellStart"/>
              <w:r w:rsidRPr="00C7743F">
                <w:rPr>
                  <w:rStyle w:val="Hyperlink"/>
                  <w:rFonts w:ascii="Times New Roman" w:eastAsia="Times New Roman" w:hAnsi="Times New Roman"/>
                </w:rPr>
                <w:t>industry</w:t>
              </w:r>
              <w:proofErr w:type="spellEnd"/>
              <w:r w:rsidRPr="00C7743F">
                <w:rPr>
                  <w:rStyle w:val="Hyperlink"/>
                  <w:rFonts w:ascii="Times New Roman" w:eastAsia="Times New Roman" w:hAnsi="Times New Roman"/>
                </w:rPr>
                <w:t xml:space="preserve"> - regjeringen.no</w:t>
              </w:r>
            </w:hyperlink>
          </w:p>
          <w:p w14:paraId="7A22A7BC" w14:textId="77777777" w:rsidR="00C7743F" w:rsidRDefault="00C7743F" w:rsidP="007226E9">
            <w:pPr>
              <w:spacing w:after="0" w:line="240" w:lineRule="auto"/>
              <w:rPr>
                <w:rFonts w:ascii="Times New Roman" w:eastAsia="Times New Roman" w:hAnsi="Times New Roman"/>
              </w:rPr>
            </w:pPr>
          </w:p>
          <w:p w14:paraId="00823EE7" w14:textId="58455945" w:rsidR="00C7743F" w:rsidRPr="00F50348" w:rsidRDefault="00C7743F" w:rsidP="007226E9">
            <w:pPr>
              <w:spacing w:after="0" w:line="240" w:lineRule="auto"/>
              <w:rPr>
                <w:rFonts w:ascii="Times New Roman" w:eastAsia="Times New Roman" w:hAnsi="Times New Roman"/>
              </w:rPr>
            </w:pPr>
          </w:p>
        </w:tc>
        <w:tc>
          <w:tcPr>
            <w:tcW w:w="1436" w:type="dxa"/>
            <w:tcMar>
              <w:top w:w="29" w:type="dxa"/>
              <w:left w:w="115" w:type="dxa"/>
              <w:bottom w:w="29" w:type="dxa"/>
              <w:right w:w="115" w:type="dxa"/>
            </w:tcMar>
          </w:tcPr>
          <w:p w14:paraId="1FB3C33E" w14:textId="57307CBE" w:rsidR="007226E9" w:rsidRPr="00F50348" w:rsidRDefault="007226E9" w:rsidP="007226E9">
            <w:pPr>
              <w:spacing w:after="0" w:line="240" w:lineRule="auto"/>
              <w:rPr>
                <w:rFonts w:ascii="Times New Roman" w:eastAsia="Times New Roman" w:hAnsi="Times New Roman"/>
              </w:rPr>
            </w:pPr>
          </w:p>
        </w:tc>
      </w:tr>
    </w:tbl>
    <w:tbl>
      <w:tblPr>
        <w:tblStyle w:val="a3"/>
        <w:tblW w:w="10945" w:type="dxa"/>
        <w:tblInd w:w="-142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419"/>
        <w:gridCol w:w="5811"/>
        <w:gridCol w:w="2268"/>
        <w:gridCol w:w="1436"/>
        <w:gridCol w:w="11"/>
      </w:tblGrid>
      <w:tr w:rsidR="00F16AC8" w:rsidRPr="00F50348" w14:paraId="5FF9751D" w14:textId="77777777" w:rsidTr="0033090E">
        <w:trPr>
          <w:trHeight w:val="216"/>
        </w:trPr>
        <w:tc>
          <w:tcPr>
            <w:tcW w:w="10945" w:type="dxa"/>
            <w:gridSpan w:val="5"/>
            <w:shd w:val="clear" w:color="auto" w:fill="D9E2F3" w:themeFill="accent5" w:themeFillTint="33"/>
            <w:tcMar>
              <w:top w:w="29" w:type="dxa"/>
              <w:left w:w="115" w:type="dxa"/>
              <w:bottom w:w="29" w:type="dxa"/>
              <w:right w:w="115" w:type="dxa"/>
            </w:tcMar>
          </w:tcPr>
          <w:p w14:paraId="7515CA29" w14:textId="77777777" w:rsidR="00F16AC8" w:rsidRPr="00F50348" w:rsidRDefault="00F16AC8" w:rsidP="00F16AC8">
            <w:pPr>
              <w:spacing w:after="0" w:line="240" w:lineRule="auto"/>
              <w:rPr>
                <w:rFonts w:ascii="Times New Roman" w:eastAsia="Times New Roman" w:hAnsi="Times New Roman"/>
                <w:b/>
              </w:rPr>
            </w:pPr>
            <w:r w:rsidRPr="00F50348">
              <w:rPr>
                <w:rFonts w:ascii="Times New Roman" w:eastAsia="Times New Roman" w:hAnsi="Times New Roman"/>
                <w:b/>
              </w:rPr>
              <w:t>Lietuvos verslo plėtrai aktuali informacija</w:t>
            </w:r>
          </w:p>
        </w:tc>
      </w:tr>
      <w:tr w:rsidR="00F16AC8" w:rsidRPr="00F50348" w14:paraId="4B5FA96F" w14:textId="77777777" w:rsidTr="0033090E">
        <w:trPr>
          <w:gridAfter w:val="1"/>
          <w:wAfter w:w="11" w:type="dxa"/>
          <w:trHeight w:val="216"/>
        </w:trPr>
        <w:tc>
          <w:tcPr>
            <w:tcW w:w="1419" w:type="dxa"/>
            <w:tcMar>
              <w:top w:w="29" w:type="dxa"/>
              <w:left w:w="115" w:type="dxa"/>
              <w:bottom w:w="29" w:type="dxa"/>
              <w:right w:w="115" w:type="dxa"/>
            </w:tcMar>
          </w:tcPr>
          <w:p w14:paraId="000EBADF" w14:textId="15DADF20" w:rsidR="00F16AC8" w:rsidRPr="00F50348" w:rsidRDefault="00D946E9" w:rsidP="00F16AC8">
            <w:pPr>
              <w:spacing w:after="0" w:line="240" w:lineRule="auto"/>
              <w:rPr>
                <w:rFonts w:ascii="Times New Roman" w:eastAsia="Times New Roman" w:hAnsi="Times New Roman"/>
              </w:rPr>
            </w:pPr>
            <w:r>
              <w:rPr>
                <w:rFonts w:ascii="Times New Roman" w:eastAsia="Times New Roman" w:hAnsi="Times New Roman"/>
              </w:rPr>
              <w:t>2026 09 17</w:t>
            </w:r>
          </w:p>
        </w:tc>
        <w:tc>
          <w:tcPr>
            <w:tcW w:w="5811" w:type="dxa"/>
            <w:tcMar>
              <w:top w:w="29" w:type="dxa"/>
              <w:left w:w="115" w:type="dxa"/>
              <w:bottom w:w="29" w:type="dxa"/>
              <w:right w:w="115" w:type="dxa"/>
            </w:tcMar>
          </w:tcPr>
          <w:p w14:paraId="5023AE9D" w14:textId="271B184A" w:rsidR="00F16AC8" w:rsidRPr="00F50348" w:rsidRDefault="00D946E9" w:rsidP="00E91522">
            <w:pPr>
              <w:spacing w:after="0" w:line="240" w:lineRule="auto"/>
              <w:jc w:val="both"/>
              <w:rPr>
                <w:rFonts w:ascii="Times New Roman" w:eastAsia="Times New Roman" w:hAnsi="Times New Roman"/>
              </w:rPr>
            </w:pPr>
            <w:r w:rsidRPr="00D946E9">
              <w:rPr>
                <w:rFonts w:ascii="Times New Roman" w:eastAsia="Times New Roman" w:hAnsi="Times New Roman"/>
              </w:rPr>
              <w:t>Norvegijoje pastaruoju metu smarkiai išaugo dyzelino kainos dėl konfliktų Artimuosiuose Rytuose, karo Ukrainoje ir nuo rugsėjo 1 d. sugrąžintų mokesčių (laikinas kuro mokesčių sumažinimas galiojo iki rugsėjo 1 dienos). Dėl to gyventojai priversti taupyti, mažiau važinėti ar net vykti į Švediją pigesniam kurui ir apsipirkimui. Analitikai teigia, kad greito kainų kritimo nesitikima, nes rinkoje trūksta perdirbtų naftos produktų. Pasak organizacijos „</w:t>
            </w:r>
            <w:proofErr w:type="spellStart"/>
            <w:r w:rsidRPr="00D946E9">
              <w:rPr>
                <w:rFonts w:ascii="Times New Roman" w:eastAsia="Times New Roman" w:hAnsi="Times New Roman"/>
              </w:rPr>
              <w:t>Drivkraft</w:t>
            </w:r>
            <w:proofErr w:type="spellEnd"/>
            <w:r w:rsidRPr="00D946E9">
              <w:rPr>
                <w:rFonts w:ascii="Times New Roman" w:eastAsia="Times New Roman" w:hAnsi="Times New Roman"/>
              </w:rPr>
              <w:t xml:space="preserve"> </w:t>
            </w:r>
            <w:proofErr w:type="spellStart"/>
            <w:r w:rsidRPr="00D946E9">
              <w:rPr>
                <w:rFonts w:ascii="Times New Roman" w:eastAsia="Times New Roman" w:hAnsi="Times New Roman"/>
              </w:rPr>
              <w:t>Norge</w:t>
            </w:r>
            <w:proofErr w:type="spellEnd"/>
            <w:r w:rsidRPr="00D946E9">
              <w:rPr>
                <w:rFonts w:ascii="Times New Roman" w:eastAsia="Times New Roman" w:hAnsi="Times New Roman"/>
              </w:rPr>
              <w:t>“, šiandien maždaug 40–45 proc. kuro kainos sudaro mokesčiai, dar 40–45 proc. – kuro ir biokuro įsigijimo kaina, o likusi dalis tenka tiekėjų maržoms ir veiklos sąnaudoms. Kuro kainą taip pat veikia perdirbimo, transportavimo, draudimo išlaidos bei valiutų kursų svyravimai</w:t>
            </w:r>
          </w:p>
        </w:tc>
        <w:tc>
          <w:tcPr>
            <w:tcW w:w="2268" w:type="dxa"/>
            <w:tcMar>
              <w:top w:w="29" w:type="dxa"/>
              <w:left w:w="115" w:type="dxa"/>
              <w:bottom w:w="29" w:type="dxa"/>
              <w:right w:w="115" w:type="dxa"/>
            </w:tcMar>
          </w:tcPr>
          <w:p w14:paraId="03EEA052" w14:textId="21BF6362" w:rsidR="00F607A3" w:rsidRPr="00F50348" w:rsidRDefault="00D946E9" w:rsidP="00F16AC8">
            <w:pPr>
              <w:spacing w:after="0" w:line="240" w:lineRule="auto"/>
              <w:rPr>
                <w:rFonts w:ascii="Times New Roman" w:eastAsia="Times New Roman" w:hAnsi="Times New Roman"/>
              </w:rPr>
            </w:pPr>
            <w:hyperlink r:id="rId11" w:history="1">
              <w:proofErr w:type="spellStart"/>
              <w:r w:rsidRPr="00D946E9">
                <w:rPr>
                  <w:rStyle w:val="Hyperlink"/>
                  <w:rFonts w:ascii="Times New Roman" w:eastAsia="Times New Roman" w:hAnsi="Times New Roman"/>
                </w:rPr>
                <w:t>Drivstoffprisene</w:t>
              </w:r>
              <w:proofErr w:type="spellEnd"/>
              <w:r w:rsidRPr="00D946E9">
                <w:rPr>
                  <w:rStyle w:val="Hyperlink"/>
                  <w:rFonts w:ascii="Times New Roman" w:eastAsia="Times New Roman" w:hAnsi="Times New Roman"/>
                </w:rPr>
                <w:t xml:space="preserve">: – </w:t>
              </w:r>
              <w:proofErr w:type="spellStart"/>
              <w:r w:rsidRPr="00D946E9">
                <w:rPr>
                  <w:rStyle w:val="Hyperlink"/>
                  <w:rFonts w:ascii="Times New Roman" w:eastAsia="Times New Roman" w:hAnsi="Times New Roman"/>
                </w:rPr>
                <w:t>Må</w:t>
              </w:r>
              <w:proofErr w:type="spellEnd"/>
              <w:r w:rsidRPr="00D946E9">
                <w:rPr>
                  <w:rStyle w:val="Hyperlink"/>
                  <w:rFonts w:ascii="Times New Roman" w:eastAsia="Times New Roman" w:hAnsi="Times New Roman"/>
                </w:rPr>
                <w:t xml:space="preserve"> </w:t>
              </w:r>
              <w:proofErr w:type="spellStart"/>
              <w:r w:rsidRPr="00D946E9">
                <w:rPr>
                  <w:rStyle w:val="Hyperlink"/>
                  <w:rFonts w:ascii="Times New Roman" w:eastAsia="Times New Roman" w:hAnsi="Times New Roman"/>
                </w:rPr>
                <w:t>snu</w:t>
              </w:r>
              <w:proofErr w:type="spellEnd"/>
              <w:r w:rsidRPr="00D946E9">
                <w:rPr>
                  <w:rStyle w:val="Hyperlink"/>
                  <w:rFonts w:ascii="Times New Roman" w:eastAsia="Times New Roman" w:hAnsi="Times New Roman"/>
                </w:rPr>
                <w:t xml:space="preserve"> </w:t>
              </w:r>
              <w:proofErr w:type="spellStart"/>
              <w:r w:rsidRPr="00D946E9">
                <w:rPr>
                  <w:rStyle w:val="Hyperlink"/>
                  <w:rFonts w:ascii="Times New Roman" w:eastAsia="Times New Roman" w:hAnsi="Times New Roman"/>
                </w:rPr>
                <w:t>på</w:t>
              </w:r>
              <w:proofErr w:type="spellEnd"/>
              <w:r w:rsidRPr="00D946E9">
                <w:rPr>
                  <w:rStyle w:val="Hyperlink"/>
                  <w:rFonts w:ascii="Times New Roman" w:eastAsia="Times New Roman" w:hAnsi="Times New Roman"/>
                </w:rPr>
                <w:t xml:space="preserve"> </w:t>
              </w:r>
              <w:proofErr w:type="spellStart"/>
              <w:r w:rsidRPr="00D946E9">
                <w:rPr>
                  <w:rStyle w:val="Hyperlink"/>
                  <w:rFonts w:ascii="Times New Roman" w:eastAsia="Times New Roman" w:hAnsi="Times New Roman"/>
                </w:rPr>
                <w:t>hver</w:t>
              </w:r>
              <w:proofErr w:type="spellEnd"/>
              <w:r w:rsidRPr="00D946E9">
                <w:rPr>
                  <w:rStyle w:val="Hyperlink"/>
                  <w:rFonts w:ascii="Times New Roman" w:eastAsia="Times New Roman" w:hAnsi="Times New Roman"/>
                </w:rPr>
                <w:t xml:space="preserve"> </w:t>
              </w:r>
              <w:proofErr w:type="spellStart"/>
              <w:r w:rsidRPr="00D946E9">
                <w:rPr>
                  <w:rStyle w:val="Hyperlink"/>
                  <w:rFonts w:ascii="Times New Roman" w:eastAsia="Times New Roman" w:hAnsi="Times New Roman"/>
                </w:rPr>
                <w:t>eneste</w:t>
              </w:r>
              <w:proofErr w:type="spellEnd"/>
              <w:r w:rsidRPr="00D946E9">
                <w:rPr>
                  <w:rStyle w:val="Hyperlink"/>
                  <w:rFonts w:ascii="Times New Roman" w:eastAsia="Times New Roman" w:hAnsi="Times New Roman"/>
                </w:rPr>
                <w:t xml:space="preserve"> krone – E24</w:t>
              </w:r>
            </w:hyperlink>
          </w:p>
        </w:tc>
        <w:tc>
          <w:tcPr>
            <w:tcW w:w="1436" w:type="dxa"/>
            <w:tcMar>
              <w:top w:w="29" w:type="dxa"/>
              <w:left w:w="115" w:type="dxa"/>
              <w:bottom w:w="29" w:type="dxa"/>
              <w:right w:w="115" w:type="dxa"/>
            </w:tcMar>
          </w:tcPr>
          <w:p w14:paraId="74891E63" w14:textId="4F7C9D0C" w:rsidR="00F16AC8" w:rsidRPr="00F50348" w:rsidRDefault="00F16AC8" w:rsidP="002F1AF8">
            <w:pPr>
              <w:spacing w:after="0" w:line="240" w:lineRule="auto"/>
              <w:rPr>
                <w:rFonts w:ascii="Times New Roman" w:hAnsi="Times New Roman"/>
              </w:rPr>
            </w:pPr>
          </w:p>
        </w:tc>
      </w:tr>
      <w:tr w:rsidR="00C41F26" w:rsidRPr="00F50348" w14:paraId="2646B1A5" w14:textId="77777777" w:rsidTr="0033090E">
        <w:trPr>
          <w:gridAfter w:val="1"/>
          <w:wAfter w:w="11" w:type="dxa"/>
          <w:trHeight w:val="216"/>
        </w:trPr>
        <w:tc>
          <w:tcPr>
            <w:tcW w:w="1419" w:type="dxa"/>
            <w:tcMar>
              <w:top w:w="29" w:type="dxa"/>
              <w:left w:w="115" w:type="dxa"/>
              <w:bottom w:w="29" w:type="dxa"/>
              <w:right w:w="115" w:type="dxa"/>
            </w:tcMar>
          </w:tcPr>
          <w:p w14:paraId="3B00E620" w14:textId="6D51FCA4" w:rsidR="00C41F26" w:rsidRDefault="00C41F26" w:rsidP="00C41F26">
            <w:pPr>
              <w:spacing w:after="0" w:line="240" w:lineRule="auto"/>
              <w:rPr>
                <w:rFonts w:ascii="Times New Roman" w:eastAsia="Times New Roman" w:hAnsi="Times New Roman"/>
              </w:rPr>
            </w:pPr>
          </w:p>
        </w:tc>
        <w:tc>
          <w:tcPr>
            <w:tcW w:w="5811" w:type="dxa"/>
            <w:tcMar>
              <w:top w:w="29" w:type="dxa"/>
              <w:left w:w="115" w:type="dxa"/>
              <w:bottom w:w="29" w:type="dxa"/>
              <w:right w:w="115" w:type="dxa"/>
            </w:tcMar>
          </w:tcPr>
          <w:p w14:paraId="2C89266E" w14:textId="2D889F3F" w:rsidR="00C41F26" w:rsidRPr="00F607A3" w:rsidRDefault="00C41F26" w:rsidP="00ED13CD">
            <w:pPr>
              <w:spacing w:after="0" w:line="240" w:lineRule="auto"/>
              <w:jc w:val="both"/>
              <w:rPr>
                <w:rFonts w:ascii="Times New Roman" w:eastAsia="Times New Roman" w:hAnsi="Times New Roman"/>
              </w:rPr>
            </w:pPr>
          </w:p>
        </w:tc>
        <w:tc>
          <w:tcPr>
            <w:tcW w:w="2268" w:type="dxa"/>
            <w:tcMar>
              <w:top w:w="29" w:type="dxa"/>
              <w:left w:w="115" w:type="dxa"/>
              <w:bottom w:w="29" w:type="dxa"/>
              <w:right w:w="115" w:type="dxa"/>
            </w:tcMar>
          </w:tcPr>
          <w:p w14:paraId="24940468" w14:textId="69C7B571" w:rsidR="00C41F26" w:rsidRDefault="00C41F26" w:rsidP="00C41F26">
            <w:pPr>
              <w:spacing w:after="0" w:line="240" w:lineRule="auto"/>
            </w:pPr>
          </w:p>
        </w:tc>
        <w:tc>
          <w:tcPr>
            <w:tcW w:w="1436" w:type="dxa"/>
            <w:tcMar>
              <w:top w:w="29" w:type="dxa"/>
              <w:left w:w="115" w:type="dxa"/>
              <w:bottom w:w="29" w:type="dxa"/>
              <w:right w:w="115" w:type="dxa"/>
            </w:tcMar>
          </w:tcPr>
          <w:p w14:paraId="5D79D755" w14:textId="77777777" w:rsidR="00C41F26" w:rsidRPr="00F50348" w:rsidRDefault="00C41F26" w:rsidP="00C41F26">
            <w:pPr>
              <w:spacing w:after="0" w:line="240" w:lineRule="auto"/>
              <w:rPr>
                <w:rFonts w:ascii="Times New Roman" w:hAnsi="Times New Roman"/>
              </w:rPr>
            </w:pPr>
          </w:p>
        </w:tc>
      </w:tr>
      <w:tr w:rsidR="00C41F26" w:rsidRPr="00F50348" w14:paraId="74C0DA91" w14:textId="77777777" w:rsidTr="0033090E">
        <w:trPr>
          <w:gridAfter w:val="1"/>
          <w:wAfter w:w="11" w:type="dxa"/>
          <w:trHeight w:val="216"/>
        </w:trPr>
        <w:tc>
          <w:tcPr>
            <w:tcW w:w="10934" w:type="dxa"/>
            <w:gridSpan w:val="4"/>
            <w:shd w:val="clear" w:color="auto" w:fill="D9E2F3" w:themeFill="accent5" w:themeFillTint="33"/>
            <w:tcMar>
              <w:top w:w="29" w:type="dxa"/>
              <w:left w:w="115" w:type="dxa"/>
              <w:bottom w:w="29" w:type="dxa"/>
              <w:right w:w="115" w:type="dxa"/>
            </w:tcMar>
          </w:tcPr>
          <w:p w14:paraId="143FF5AE" w14:textId="561AC43C" w:rsidR="00C41F26" w:rsidRPr="00FD07A2" w:rsidRDefault="00C41F26" w:rsidP="00C41F26">
            <w:pPr>
              <w:spacing w:after="0" w:line="240" w:lineRule="auto"/>
              <w:rPr>
                <w:rFonts w:ascii="Times New Roman" w:hAnsi="Times New Roman"/>
                <w:b/>
                <w:bCs/>
              </w:rPr>
            </w:pPr>
            <w:r w:rsidRPr="00FD07A2">
              <w:rPr>
                <w:rFonts w:ascii="Times New Roman" w:hAnsi="Times New Roman"/>
                <w:b/>
                <w:bCs/>
              </w:rPr>
              <w:t>Bendradarbiavimui MTEPI  srityse aktuali informacija</w:t>
            </w:r>
          </w:p>
        </w:tc>
      </w:tr>
      <w:tr w:rsidR="00E951CD" w:rsidRPr="00F50348" w14:paraId="54009FF9" w14:textId="77777777" w:rsidTr="0033090E">
        <w:trPr>
          <w:gridAfter w:val="1"/>
          <w:wAfter w:w="11" w:type="dxa"/>
          <w:trHeight w:val="216"/>
        </w:trPr>
        <w:tc>
          <w:tcPr>
            <w:tcW w:w="1419" w:type="dxa"/>
            <w:tcMar>
              <w:top w:w="29" w:type="dxa"/>
              <w:left w:w="115" w:type="dxa"/>
              <w:bottom w:w="29" w:type="dxa"/>
              <w:right w:w="115" w:type="dxa"/>
            </w:tcMar>
          </w:tcPr>
          <w:p w14:paraId="6617DF84" w14:textId="1CDC8801" w:rsidR="00E951CD" w:rsidRDefault="00D534BD" w:rsidP="00C41F26">
            <w:pPr>
              <w:spacing w:after="0" w:line="240" w:lineRule="auto"/>
              <w:rPr>
                <w:rFonts w:ascii="Times New Roman" w:eastAsia="Times New Roman" w:hAnsi="Times New Roman"/>
              </w:rPr>
            </w:pPr>
            <w:r>
              <w:rPr>
                <w:rFonts w:ascii="Times New Roman" w:eastAsia="Times New Roman" w:hAnsi="Times New Roman"/>
              </w:rPr>
              <w:lastRenderedPageBreak/>
              <w:t>2026 09 07</w:t>
            </w:r>
          </w:p>
        </w:tc>
        <w:tc>
          <w:tcPr>
            <w:tcW w:w="5811" w:type="dxa"/>
            <w:tcMar>
              <w:top w:w="29" w:type="dxa"/>
              <w:left w:w="115" w:type="dxa"/>
              <w:bottom w:w="29" w:type="dxa"/>
              <w:right w:w="115" w:type="dxa"/>
            </w:tcMar>
          </w:tcPr>
          <w:p w14:paraId="3CE6A65E" w14:textId="3D6CD1FE" w:rsidR="00E951CD" w:rsidRPr="003669E7" w:rsidRDefault="00D534BD" w:rsidP="00EE3BF8">
            <w:pPr>
              <w:spacing w:after="0" w:line="240" w:lineRule="auto"/>
              <w:jc w:val="both"/>
              <w:rPr>
                <w:rFonts w:ascii="Times New Roman" w:eastAsia="Times New Roman" w:hAnsi="Times New Roman"/>
              </w:rPr>
            </w:pPr>
            <w:r w:rsidRPr="00D534BD">
              <w:rPr>
                <w:rFonts w:ascii="Times New Roman" w:eastAsia="Times New Roman" w:hAnsi="Times New Roman"/>
              </w:rPr>
              <w:t>Nyderlanduose Norvegijos tarptautinė trąšų gamintoja „</w:t>
            </w:r>
            <w:proofErr w:type="spellStart"/>
            <w:r w:rsidRPr="00D534BD">
              <w:rPr>
                <w:rFonts w:ascii="Times New Roman" w:eastAsia="Times New Roman" w:hAnsi="Times New Roman"/>
              </w:rPr>
              <w:t>Yara</w:t>
            </w:r>
            <w:proofErr w:type="spellEnd"/>
            <w:r w:rsidRPr="00D534BD">
              <w:rPr>
                <w:rFonts w:ascii="Times New Roman" w:eastAsia="Times New Roman" w:hAnsi="Times New Roman"/>
              </w:rPr>
              <w:t xml:space="preserve">“ atidarė didelę CO₂ surinkimo gamyklą prie amoniako ir trąšų gamyklos. Atidaryme dalyvavo Norvegijos ministras pirmininkas Jonas </w:t>
            </w:r>
            <w:proofErr w:type="spellStart"/>
            <w:r w:rsidRPr="00D534BD">
              <w:rPr>
                <w:rFonts w:ascii="Times New Roman" w:eastAsia="Times New Roman" w:hAnsi="Times New Roman"/>
              </w:rPr>
              <w:t>Gahr</w:t>
            </w:r>
            <w:proofErr w:type="spellEnd"/>
            <w:r w:rsidRPr="00D534BD">
              <w:rPr>
                <w:rFonts w:ascii="Times New Roman" w:eastAsia="Times New Roman" w:hAnsi="Times New Roman"/>
              </w:rPr>
              <w:t xml:space="preserve"> </w:t>
            </w:r>
            <w:proofErr w:type="spellStart"/>
            <w:r w:rsidRPr="00D534BD">
              <w:rPr>
                <w:rFonts w:ascii="Times New Roman" w:eastAsia="Times New Roman" w:hAnsi="Times New Roman"/>
              </w:rPr>
              <w:t>Støre</w:t>
            </w:r>
            <w:proofErr w:type="spellEnd"/>
            <w:r w:rsidRPr="00D534BD">
              <w:rPr>
                <w:rFonts w:ascii="Times New Roman" w:eastAsia="Times New Roman" w:hAnsi="Times New Roman"/>
              </w:rPr>
              <w:t xml:space="preserve"> kartu su Nyderlandų ministru pirmininku </w:t>
            </w:r>
            <w:proofErr w:type="spellStart"/>
            <w:r w:rsidRPr="00D534BD">
              <w:rPr>
                <w:rFonts w:ascii="Times New Roman" w:eastAsia="Times New Roman" w:hAnsi="Times New Roman"/>
              </w:rPr>
              <w:t>Robu</w:t>
            </w:r>
            <w:proofErr w:type="spellEnd"/>
            <w:r w:rsidRPr="00D534BD">
              <w:rPr>
                <w:rFonts w:ascii="Times New Roman" w:eastAsia="Times New Roman" w:hAnsi="Times New Roman"/>
              </w:rPr>
              <w:t xml:space="preserve"> </w:t>
            </w:r>
            <w:proofErr w:type="spellStart"/>
            <w:r w:rsidRPr="00D534BD">
              <w:rPr>
                <w:rFonts w:ascii="Times New Roman" w:eastAsia="Times New Roman" w:hAnsi="Times New Roman"/>
              </w:rPr>
              <w:t>Jettenu</w:t>
            </w:r>
            <w:proofErr w:type="spellEnd"/>
            <w:r w:rsidRPr="00D534BD">
              <w:rPr>
                <w:rFonts w:ascii="Times New Roman" w:eastAsia="Times New Roman" w:hAnsi="Times New Roman"/>
              </w:rPr>
              <w:t>. „</w:t>
            </w:r>
            <w:proofErr w:type="spellStart"/>
            <w:r w:rsidRPr="00D534BD">
              <w:rPr>
                <w:rFonts w:ascii="Times New Roman" w:eastAsia="Times New Roman" w:hAnsi="Times New Roman"/>
              </w:rPr>
              <w:t>Yara</w:t>
            </w:r>
            <w:proofErr w:type="spellEnd"/>
            <w:r w:rsidRPr="00D534BD">
              <w:rPr>
                <w:rFonts w:ascii="Times New Roman" w:eastAsia="Times New Roman" w:hAnsi="Times New Roman"/>
              </w:rPr>
              <w:t>“  planuoja surinkti iki 800 tūkst. tonų CO₂, kuris laivais bus gabenamas į Norvegiją ir nuolat saugomas „</w:t>
            </w:r>
            <w:proofErr w:type="spellStart"/>
            <w:r w:rsidRPr="00D534BD">
              <w:rPr>
                <w:rFonts w:ascii="Times New Roman" w:eastAsia="Times New Roman" w:hAnsi="Times New Roman"/>
              </w:rPr>
              <w:t>Northern</w:t>
            </w:r>
            <w:proofErr w:type="spellEnd"/>
            <w:r w:rsidRPr="00D534BD">
              <w:rPr>
                <w:rFonts w:ascii="Times New Roman" w:eastAsia="Times New Roman" w:hAnsi="Times New Roman"/>
              </w:rPr>
              <w:t xml:space="preserve"> </w:t>
            </w:r>
            <w:proofErr w:type="spellStart"/>
            <w:r w:rsidRPr="00D534BD">
              <w:rPr>
                <w:rFonts w:ascii="Times New Roman" w:eastAsia="Times New Roman" w:hAnsi="Times New Roman"/>
              </w:rPr>
              <w:t>Lights</w:t>
            </w:r>
            <w:proofErr w:type="spellEnd"/>
            <w:r w:rsidRPr="00D534BD">
              <w:rPr>
                <w:rFonts w:ascii="Times New Roman" w:eastAsia="Times New Roman" w:hAnsi="Times New Roman"/>
              </w:rPr>
              <w:t>“ saugykloje. „</w:t>
            </w:r>
            <w:proofErr w:type="spellStart"/>
            <w:r w:rsidRPr="00D534BD">
              <w:rPr>
                <w:rFonts w:ascii="Times New Roman" w:eastAsia="Times New Roman" w:hAnsi="Times New Roman"/>
              </w:rPr>
              <w:t>Yara</w:t>
            </w:r>
            <w:proofErr w:type="spellEnd"/>
            <w:r w:rsidRPr="00D534BD">
              <w:rPr>
                <w:rFonts w:ascii="Times New Roman" w:eastAsia="Times New Roman" w:hAnsi="Times New Roman"/>
              </w:rPr>
              <w:t>“ ir „</w:t>
            </w:r>
            <w:proofErr w:type="spellStart"/>
            <w:r w:rsidRPr="00D534BD">
              <w:rPr>
                <w:rFonts w:ascii="Times New Roman" w:eastAsia="Times New Roman" w:hAnsi="Times New Roman"/>
              </w:rPr>
              <w:t>Northern</w:t>
            </w:r>
            <w:proofErr w:type="spellEnd"/>
            <w:r w:rsidRPr="00D534BD">
              <w:rPr>
                <w:rFonts w:ascii="Times New Roman" w:eastAsia="Times New Roman" w:hAnsi="Times New Roman"/>
              </w:rPr>
              <w:t xml:space="preserve"> </w:t>
            </w:r>
            <w:proofErr w:type="spellStart"/>
            <w:r w:rsidRPr="00D534BD">
              <w:rPr>
                <w:rFonts w:ascii="Times New Roman" w:eastAsia="Times New Roman" w:hAnsi="Times New Roman"/>
              </w:rPr>
              <w:t>Lights</w:t>
            </w:r>
            <w:proofErr w:type="spellEnd"/>
            <w:r w:rsidRPr="00D534BD">
              <w:rPr>
                <w:rFonts w:ascii="Times New Roman" w:eastAsia="Times New Roman" w:hAnsi="Times New Roman"/>
              </w:rPr>
              <w:t>“ sudarė ilgalaikę CO₂ transportavimo ir saugojimo sutartį. Prognozuojama, kad per 15 metų projektas padės sumažinti emisijas 12 mln. tonų CO₂, tai prilygsta maždaug 0,5 proc. metinių Nyderlandų išmetamų šiltnamio efektą sukeliančių dujų. Šis projektas užbaigia pirmąją pasaulyje tarpvalstybinę CO₂ surinkimo, transportavimo ir saugojimo grandinę. „</w:t>
            </w:r>
            <w:proofErr w:type="spellStart"/>
            <w:r w:rsidRPr="00D534BD">
              <w:rPr>
                <w:rFonts w:ascii="Times New Roman" w:eastAsia="Times New Roman" w:hAnsi="Times New Roman"/>
              </w:rPr>
              <w:t>Northern</w:t>
            </w:r>
            <w:proofErr w:type="spellEnd"/>
            <w:r w:rsidRPr="00D534BD">
              <w:rPr>
                <w:rFonts w:ascii="Times New Roman" w:eastAsia="Times New Roman" w:hAnsi="Times New Roman"/>
              </w:rPr>
              <w:t xml:space="preserve"> </w:t>
            </w:r>
            <w:proofErr w:type="spellStart"/>
            <w:r w:rsidRPr="00D534BD">
              <w:rPr>
                <w:rFonts w:ascii="Times New Roman" w:eastAsia="Times New Roman" w:hAnsi="Times New Roman"/>
              </w:rPr>
              <w:t>Lights</w:t>
            </w:r>
            <w:proofErr w:type="spellEnd"/>
            <w:r w:rsidRPr="00D534BD">
              <w:rPr>
                <w:rFonts w:ascii="Times New Roman" w:eastAsia="Times New Roman" w:hAnsi="Times New Roman"/>
              </w:rPr>
              <w:t>“ yra strategiškai svarbaus Norvegijos vyriausybės klimato projekto „</w:t>
            </w:r>
            <w:proofErr w:type="spellStart"/>
            <w:r w:rsidRPr="00D534BD">
              <w:rPr>
                <w:rFonts w:ascii="Times New Roman" w:eastAsia="Times New Roman" w:hAnsi="Times New Roman"/>
              </w:rPr>
              <w:t>Longship</w:t>
            </w:r>
            <w:proofErr w:type="spellEnd"/>
            <w:r w:rsidRPr="00D534BD">
              <w:rPr>
                <w:rFonts w:ascii="Times New Roman" w:eastAsia="Times New Roman" w:hAnsi="Times New Roman"/>
              </w:rPr>
              <w:t>“ dalis, kuris apjungia visą CCS grandinę – nuo CO₂ surinkimo pramonėje iki jo transportavimo ir saugojimo po jūros dugnu. </w:t>
            </w:r>
          </w:p>
        </w:tc>
        <w:tc>
          <w:tcPr>
            <w:tcW w:w="2268" w:type="dxa"/>
            <w:tcMar>
              <w:top w:w="29" w:type="dxa"/>
              <w:left w:w="115" w:type="dxa"/>
              <w:bottom w:w="29" w:type="dxa"/>
              <w:right w:w="115" w:type="dxa"/>
            </w:tcMar>
          </w:tcPr>
          <w:p w14:paraId="77892EB3" w14:textId="7D39EDB0" w:rsidR="00E951CD" w:rsidRPr="00C63961" w:rsidRDefault="00D534BD" w:rsidP="00C41F26">
            <w:pPr>
              <w:spacing w:after="0" w:line="240" w:lineRule="auto"/>
              <w:rPr>
                <w:rFonts w:ascii="Times New Roman" w:eastAsia="Times New Roman" w:hAnsi="Times New Roman"/>
              </w:rPr>
            </w:pPr>
            <w:hyperlink r:id="rId12" w:history="1">
              <w:proofErr w:type="spellStart"/>
              <w:r w:rsidRPr="00D534BD">
                <w:rPr>
                  <w:rStyle w:val="Hyperlink"/>
                  <w:rFonts w:ascii="Times New Roman" w:eastAsia="Times New Roman" w:hAnsi="Times New Roman"/>
                </w:rPr>
                <w:t>The</w:t>
              </w:r>
              <w:proofErr w:type="spellEnd"/>
              <w:r w:rsidRPr="00D534BD">
                <w:rPr>
                  <w:rStyle w:val="Hyperlink"/>
                  <w:rFonts w:ascii="Times New Roman" w:eastAsia="Times New Roman" w:hAnsi="Times New Roman"/>
                </w:rPr>
                <w:t xml:space="preserve"> </w:t>
              </w:r>
              <w:proofErr w:type="spellStart"/>
              <w:r w:rsidRPr="00D534BD">
                <w:rPr>
                  <w:rStyle w:val="Hyperlink"/>
                  <w:rFonts w:ascii="Times New Roman" w:eastAsia="Times New Roman" w:hAnsi="Times New Roman"/>
                </w:rPr>
                <w:t>Prime</w:t>
              </w:r>
              <w:proofErr w:type="spellEnd"/>
              <w:r w:rsidRPr="00D534BD">
                <w:rPr>
                  <w:rStyle w:val="Hyperlink"/>
                  <w:rFonts w:ascii="Times New Roman" w:eastAsia="Times New Roman" w:hAnsi="Times New Roman"/>
                </w:rPr>
                <w:t xml:space="preserve"> </w:t>
              </w:r>
              <w:proofErr w:type="spellStart"/>
              <w:r w:rsidRPr="00D534BD">
                <w:rPr>
                  <w:rStyle w:val="Hyperlink"/>
                  <w:rFonts w:ascii="Times New Roman" w:eastAsia="Times New Roman" w:hAnsi="Times New Roman"/>
                </w:rPr>
                <w:t>Minister</w:t>
              </w:r>
              <w:proofErr w:type="spellEnd"/>
              <w:r w:rsidRPr="00D534BD">
                <w:rPr>
                  <w:rStyle w:val="Hyperlink"/>
                  <w:rFonts w:ascii="Times New Roman" w:eastAsia="Times New Roman" w:hAnsi="Times New Roman"/>
                </w:rPr>
                <w:t xml:space="preserve"> </w:t>
              </w:r>
              <w:proofErr w:type="spellStart"/>
              <w:r w:rsidRPr="00D534BD">
                <w:rPr>
                  <w:rStyle w:val="Hyperlink"/>
                  <w:rFonts w:ascii="Times New Roman" w:eastAsia="Times New Roman" w:hAnsi="Times New Roman"/>
                </w:rPr>
                <w:t>attended</w:t>
              </w:r>
              <w:proofErr w:type="spellEnd"/>
              <w:r w:rsidRPr="00D534BD">
                <w:rPr>
                  <w:rStyle w:val="Hyperlink"/>
                  <w:rFonts w:ascii="Times New Roman" w:eastAsia="Times New Roman" w:hAnsi="Times New Roman"/>
                </w:rPr>
                <w:t xml:space="preserve"> </w:t>
              </w:r>
              <w:proofErr w:type="spellStart"/>
              <w:r w:rsidRPr="00D534BD">
                <w:rPr>
                  <w:rStyle w:val="Hyperlink"/>
                  <w:rFonts w:ascii="Times New Roman" w:eastAsia="Times New Roman" w:hAnsi="Times New Roman"/>
                </w:rPr>
                <w:t>the</w:t>
              </w:r>
              <w:proofErr w:type="spellEnd"/>
              <w:r w:rsidRPr="00D534BD">
                <w:rPr>
                  <w:rStyle w:val="Hyperlink"/>
                  <w:rFonts w:ascii="Times New Roman" w:eastAsia="Times New Roman" w:hAnsi="Times New Roman"/>
                </w:rPr>
                <w:t xml:space="preserve"> </w:t>
              </w:r>
              <w:proofErr w:type="spellStart"/>
              <w:r w:rsidRPr="00D534BD">
                <w:rPr>
                  <w:rStyle w:val="Hyperlink"/>
                  <w:rFonts w:ascii="Times New Roman" w:eastAsia="Times New Roman" w:hAnsi="Times New Roman"/>
                </w:rPr>
                <w:t>opening</w:t>
              </w:r>
              <w:proofErr w:type="spellEnd"/>
              <w:r w:rsidRPr="00D534BD">
                <w:rPr>
                  <w:rStyle w:val="Hyperlink"/>
                  <w:rFonts w:ascii="Times New Roman" w:eastAsia="Times New Roman" w:hAnsi="Times New Roman"/>
                </w:rPr>
                <w:t xml:space="preserve"> </w:t>
              </w:r>
              <w:proofErr w:type="spellStart"/>
              <w:r w:rsidRPr="00D534BD">
                <w:rPr>
                  <w:rStyle w:val="Hyperlink"/>
                  <w:rFonts w:ascii="Times New Roman" w:eastAsia="Times New Roman" w:hAnsi="Times New Roman"/>
                </w:rPr>
                <w:t>of</w:t>
              </w:r>
              <w:proofErr w:type="spellEnd"/>
              <w:r w:rsidRPr="00D534BD">
                <w:rPr>
                  <w:rStyle w:val="Hyperlink"/>
                  <w:rFonts w:ascii="Times New Roman" w:eastAsia="Times New Roman" w:hAnsi="Times New Roman"/>
                </w:rPr>
                <w:t xml:space="preserve"> </w:t>
              </w:r>
              <w:proofErr w:type="spellStart"/>
              <w:r w:rsidRPr="00D534BD">
                <w:rPr>
                  <w:rStyle w:val="Hyperlink"/>
                  <w:rFonts w:ascii="Times New Roman" w:eastAsia="Times New Roman" w:hAnsi="Times New Roman"/>
                </w:rPr>
                <w:t>the</w:t>
              </w:r>
              <w:proofErr w:type="spellEnd"/>
              <w:r w:rsidRPr="00D534BD">
                <w:rPr>
                  <w:rStyle w:val="Hyperlink"/>
                  <w:rFonts w:ascii="Times New Roman" w:eastAsia="Times New Roman" w:hAnsi="Times New Roman"/>
                </w:rPr>
                <w:t xml:space="preserve"> </w:t>
              </w:r>
              <w:proofErr w:type="spellStart"/>
              <w:r w:rsidRPr="00D534BD">
                <w:rPr>
                  <w:rStyle w:val="Hyperlink"/>
                  <w:rFonts w:ascii="Times New Roman" w:eastAsia="Times New Roman" w:hAnsi="Times New Roman"/>
                </w:rPr>
                <w:t>world's</w:t>
              </w:r>
              <w:proofErr w:type="spellEnd"/>
              <w:r w:rsidRPr="00D534BD">
                <w:rPr>
                  <w:rStyle w:val="Hyperlink"/>
                  <w:rFonts w:ascii="Times New Roman" w:eastAsia="Times New Roman" w:hAnsi="Times New Roman"/>
                </w:rPr>
                <w:t xml:space="preserve"> </w:t>
              </w:r>
              <w:proofErr w:type="spellStart"/>
              <w:r w:rsidRPr="00D534BD">
                <w:rPr>
                  <w:rStyle w:val="Hyperlink"/>
                  <w:rFonts w:ascii="Times New Roman" w:eastAsia="Times New Roman" w:hAnsi="Times New Roman"/>
                </w:rPr>
                <w:t>first</w:t>
              </w:r>
              <w:proofErr w:type="spellEnd"/>
              <w:r w:rsidRPr="00D534BD">
                <w:rPr>
                  <w:rStyle w:val="Hyperlink"/>
                  <w:rFonts w:ascii="Times New Roman" w:eastAsia="Times New Roman" w:hAnsi="Times New Roman"/>
                </w:rPr>
                <w:t xml:space="preserve"> </w:t>
              </w:r>
              <w:proofErr w:type="spellStart"/>
              <w:r w:rsidRPr="00D534BD">
                <w:rPr>
                  <w:rStyle w:val="Hyperlink"/>
                  <w:rFonts w:ascii="Times New Roman" w:eastAsia="Times New Roman" w:hAnsi="Times New Roman"/>
                </w:rPr>
                <w:t>cross-border</w:t>
              </w:r>
              <w:proofErr w:type="spellEnd"/>
              <w:r w:rsidRPr="00D534BD">
                <w:rPr>
                  <w:rStyle w:val="Hyperlink"/>
                  <w:rFonts w:ascii="Times New Roman" w:eastAsia="Times New Roman" w:hAnsi="Times New Roman"/>
                </w:rPr>
                <w:t xml:space="preserve"> </w:t>
              </w:r>
              <w:proofErr w:type="spellStart"/>
              <w:r w:rsidRPr="00D534BD">
                <w:rPr>
                  <w:rStyle w:val="Hyperlink"/>
                  <w:rFonts w:ascii="Times New Roman" w:eastAsia="Times New Roman" w:hAnsi="Times New Roman"/>
                </w:rPr>
                <w:t>carbon</w:t>
              </w:r>
              <w:proofErr w:type="spellEnd"/>
              <w:r w:rsidRPr="00D534BD">
                <w:rPr>
                  <w:rStyle w:val="Hyperlink"/>
                  <w:rFonts w:ascii="Times New Roman" w:eastAsia="Times New Roman" w:hAnsi="Times New Roman"/>
                </w:rPr>
                <w:t xml:space="preserve"> </w:t>
              </w:r>
              <w:proofErr w:type="spellStart"/>
              <w:r w:rsidRPr="00D534BD">
                <w:rPr>
                  <w:rStyle w:val="Hyperlink"/>
                  <w:rFonts w:ascii="Times New Roman" w:eastAsia="Times New Roman" w:hAnsi="Times New Roman"/>
                </w:rPr>
                <w:t>capture</w:t>
              </w:r>
              <w:proofErr w:type="spellEnd"/>
              <w:r w:rsidRPr="00D534BD">
                <w:rPr>
                  <w:rStyle w:val="Hyperlink"/>
                  <w:rFonts w:ascii="Times New Roman" w:eastAsia="Times New Roman" w:hAnsi="Times New Roman"/>
                </w:rPr>
                <w:t xml:space="preserve"> </w:t>
              </w:r>
              <w:proofErr w:type="spellStart"/>
              <w:r w:rsidRPr="00D534BD">
                <w:rPr>
                  <w:rStyle w:val="Hyperlink"/>
                  <w:rFonts w:ascii="Times New Roman" w:eastAsia="Times New Roman" w:hAnsi="Times New Roman"/>
                </w:rPr>
                <w:t>project</w:t>
              </w:r>
              <w:proofErr w:type="spellEnd"/>
              <w:r w:rsidRPr="00D534BD">
                <w:rPr>
                  <w:rStyle w:val="Hyperlink"/>
                  <w:rFonts w:ascii="Times New Roman" w:eastAsia="Times New Roman" w:hAnsi="Times New Roman"/>
                </w:rPr>
                <w:t xml:space="preserve"> - regjeringen.no</w:t>
              </w:r>
            </w:hyperlink>
          </w:p>
        </w:tc>
        <w:tc>
          <w:tcPr>
            <w:tcW w:w="1436" w:type="dxa"/>
            <w:tcMar>
              <w:top w:w="29" w:type="dxa"/>
              <w:left w:w="115" w:type="dxa"/>
              <w:bottom w:w="29" w:type="dxa"/>
              <w:right w:w="115" w:type="dxa"/>
            </w:tcMar>
          </w:tcPr>
          <w:p w14:paraId="64D17EF6" w14:textId="77777777" w:rsidR="00E951CD" w:rsidRPr="00F50348" w:rsidRDefault="00E951CD" w:rsidP="00C41F26">
            <w:pPr>
              <w:spacing w:after="0" w:line="240" w:lineRule="auto"/>
              <w:rPr>
                <w:rFonts w:ascii="Times New Roman" w:hAnsi="Times New Roman"/>
              </w:rPr>
            </w:pPr>
          </w:p>
        </w:tc>
      </w:tr>
      <w:tr w:rsidR="003669E7" w:rsidRPr="00F50348" w14:paraId="6593B705" w14:textId="77777777" w:rsidTr="0033090E">
        <w:trPr>
          <w:gridAfter w:val="1"/>
          <w:wAfter w:w="11" w:type="dxa"/>
          <w:trHeight w:val="216"/>
        </w:trPr>
        <w:tc>
          <w:tcPr>
            <w:tcW w:w="1419" w:type="dxa"/>
            <w:tcMar>
              <w:top w:w="29" w:type="dxa"/>
              <w:left w:w="115" w:type="dxa"/>
              <w:bottom w:w="29" w:type="dxa"/>
              <w:right w:w="115" w:type="dxa"/>
            </w:tcMar>
          </w:tcPr>
          <w:p w14:paraId="7FA9547B" w14:textId="5B7BCC10" w:rsidR="003669E7" w:rsidRDefault="00D534BD" w:rsidP="00C41F26">
            <w:pPr>
              <w:spacing w:after="0" w:line="240" w:lineRule="auto"/>
              <w:rPr>
                <w:rFonts w:ascii="Times New Roman" w:eastAsia="Times New Roman" w:hAnsi="Times New Roman"/>
              </w:rPr>
            </w:pPr>
            <w:r>
              <w:rPr>
                <w:rFonts w:ascii="Times New Roman" w:eastAsia="Times New Roman" w:hAnsi="Times New Roman"/>
              </w:rPr>
              <w:t>2026 09 05</w:t>
            </w:r>
          </w:p>
        </w:tc>
        <w:tc>
          <w:tcPr>
            <w:tcW w:w="5811" w:type="dxa"/>
            <w:tcMar>
              <w:top w:w="29" w:type="dxa"/>
              <w:left w:w="115" w:type="dxa"/>
              <w:bottom w:w="29" w:type="dxa"/>
              <w:right w:w="115" w:type="dxa"/>
            </w:tcMar>
          </w:tcPr>
          <w:p w14:paraId="1E1AE540" w14:textId="50F2A84F" w:rsidR="00136D1F" w:rsidRPr="00F11CC6" w:rsidRDefault="00D534BD" w:rsidP="00D534BD">
            <w:pPr>
              <w:spacing w:after="0" w:line="240" w:lineRule="auto"/>
              <w:jc w:val="both"/>
              <w:rPr>
                <w:rFonts w:ascii="Times New Roman" w:eastAsia="Times New Roman" w:hAnsi="Times New Roman"/>
              </w:rPr>
            </w:pPr>
            <w:r w:rsidRPr="00D534BD">
              <w:rPr>
                <w:rFonts w:ascii="Times New Roman" w:eastAsia="Times New Roman" w:hAnsi="Times New Roman"/>
              </w:rPr>
              <w:t xml:space="preserve">Norvegijoje iš </w:t>
            </w:r>
            <w:proofErr w:type="spellStart"/>
            <w:r w:rsidRPr="00D534BD">
              <w:rPr>
                <w:rFonts w:ascii="Times New Roman" w:eastAsia="Times New Roman" w:hAnsi="Times New Roman"/>
              </w:rPr>
              <w:t>Andøya</w:t>
            </w:r>
            <w:proofErr w:type="spellEnd"/>
            <w:r w:rsidRPr="00D534BD">
              <w:rPr>
                <w:rFonts w:ascii="Times New Roman" w:eastAsia="Times New Roman" w:hAnsi="Times New Roman"/>
              </w:rPr>
              <w:t xml:space="preserve"> </w:t>
            </w:r>
            <w:proofErr w:type="spellStart"/>
            <w:r w:rsidRPr="00D534BD">
              <w:rPr>
                <w:rFonts w:ascii="Times New Roman" w:eastAsia="Times New Roman" w:hAnsi="Times New Roman"/>
              </w:rPr>
              <w:t>Spaceport</w:t>
            </w:r>
            <w:proofErr w:type="spellEnd"/>
            <w:r w:rsidRPr="00D534BD">
              <w:rPr>
                <w:rFonts w:ascii="Times New Roman" w:eastAsia="Times New Roman" w:hAnsi="Times New Roman"/>
              </w:rPr>
              <w:t xml:space="preserve"> </w:t>
            </w:r>
            <w:proofErr w:type="spellStart"/>
            <w:r w:rsidRPr="00D534BD">
              <w:rPr>
                <w:rFonts w:ascii="Times New Roman" w:eastAsia="Times New Roman" w:hAnsi="Times New Roman"/>
              </w:rPr>
              <w:t>kosmodromo</w:t>
            </w:r>
            <w:proofErr w:type="spellEnd"/>
            <w:r w:rsidRPr="00D534BD">
              <w:rPr>
                <w:rFonts w:ascii="Times New Roman" w:eastAsia="Times New Roman" w:hAnsi="Times New Roman"/>
              </w:rPr>
              <w:t xml:space="preserve"> sėkmingai paleista raketa „</w:t>
            </w:r>
            <w:proofErr w:type="spellStart"/>
            <w:r w:rsidRPr="00D534BD">
              <w:rPr>
                <w:rFonts w:ascii="Times New Roman" w:eastAsia="Times New Roman" w:hAnsi="Times New Roman"/>
              </w:rPr>
              <w:t>Spectrum</w:t>
            </w:r>
            <w:proofErr w:type="spellEnd"/>
            <w:r w:rsidRPr="00D534BD">
              <w:rPr>
                <w:rFonts w:ascii="Times New Roman" w:eastAsia="Times New Roman" w:hAnsi="Times New Roman"/>
              </w:rPr>
              <w:t xml:space="preserve">“, sukurta Vokietijos bendrovės </w:t>
            </w:r>
            <w:proofErr w:type="spellStart"/>
            <w:r w:rsidRPr="00D534BD">
              <w:rPr>
                <w:rFonts w:ascii="Times New Roman" w:eastAsia="Times New Roman" w:hAnsi="Times New Roman"/>
              </w:rPr>
              <w:t>Isar</w:t>
            </w:r>
            <w:proofErr w:type="spellEnd"/>
            <w:r w:rsidRPr="00D534BD">
              <w:rPr>
                <w:rFonts w:ascii="Times New Roman" w:eastAsia="Times New Roman" w:hAnsi="Times New Roman"/>
              </w:rPr>
              <w:t xml:space="preserve"> </w:t>
            </w:r>
            <w:proofErr w:type="spellStart"/>
            <w:r w:rsidRPr="00D534BD">
              <w:rPr>
                <w:rFonts w:ascii="Times New Roman" w:eastAsia="Times New Roman" w:hAnsi="Times New Roman"/>
              </w:rPr>
              <w:t>Aerospace</w:t>
            </w:r>
            <w:proofErr w:type="spellEnd"/>
            <w:r w:rsidRPr="00D534BD">
              <w:rPr>
                <w:rFonts w:ascii="Times New Roman" w:eastAsia="Times New Roman" w:hAnsi="Times New Roman"/>
              </w:rPr>
              <w:t>. Tai laikoma svarbiu žingsniu tiek Norvegijai, tiek Europai, nes stiprina Europos galimybes savarankiškai vykdyti palydovų paleidimus.</w:t>
            </w:r>
            <w:r>
              <w:rPr>
                <w:rFonts w:ascii="Times New Roman" w:eastAsia="Times New Roman" w:hAnsi="Times New Roman"/>
              </w:rPr>
              <w:t xml:space="preserve"> </w:t>
            </w:r>
            <w:r w:rsidRPr="00D534BD">
              <w:rPr>
                <w:rFonts w:ascii="Times New Roman" w:eastAsia="Times New Roman" w:hAnsi="Times New Roman"/>
              </w:rPr>
              <w:t xml:space="preserve">Norvegijos prekybos ir pramonės ministrė Cecilie </w:t>
            </w:r>
            <w:proofErr w:type="spellStart"/>
            <w:r w:rsidRPr="00D534BD">
              <w:rPr>
                <w:rFonts w:ascii="Times New Roman" w:eastAsia="Times New Roman" w:hAnsi="Times New Roman"/>
              </w:rPr>
              <w:t>Myrseth</w:t>
            </w:r>
            <w:proofErr w:type="spellEnd"/>
            <w:r w:rsidRPr="00D534BD">
              <w:rPr>
                <w:rFonts w:ascii="Times New Roman" w:eastAsia="Times New Roman" w:hAnsi="Times New Roman"/>
              </w:rPr>
              <w:t xml:space="preserve"> šį įvykį pavadino istoriniu lūžiu Norvegijos ir Europos kosmoso veikloje. Pasak jos, galimybė paleisti palydovus iš </w:t>
            </w:r>
            <w:proofErr w:type="spellStart"/>
            <w:r w:rsidRPr="00D534BD">
              <w:rPr>
                <w:rFonts w:ascii="Times New Roman" w:eastAsia="Times New Roman" w:hAnsi="Times New Roman"/>
              </w:rPr>
              <w:t>Andøya</w:t>
            </w:r>
            <w:proofErr w:type="spellEnd"/>
            <w:r w:rsidRPr="00D534BD">
              <w:rPr>
                <w:rFonts w:ascii="Times New Roman" w:eastAsia="Times New Roman" w:hAnsi="Times New Roman"/>
              </w:rPr>
              <w:t xml:space="preserve"> sustiprina regiono saugumą ir strateginį savarankiškumą, ypač dabartinėje geopolitinėje situacijoje.</w:t>
            </w:r>
            <w:r>
              <w:rPr>
                <w:rFonts w:ascii="Times New Roman" w:eastAsia="Times New Roman" w:hAnsi="Times New Roman"/>
              </w:rPr>
              <w:t xml:space="preserve"> </w:t>
            </w:r>
            <w:proofErr w:type="spellStart"/>
            <w:r w:rsidRPr="00D534BD">
              <w:rPr>
                <w:rFonts w:ascii="Times New Roman" w:eastAsia="Times New Roman" w:hAnsi="Times New Roman"/>
              </w:rPr>
              <w:t>Andøya</w:t>
            </w:r>
            <w:proofErr w:type="spellEnd"/>
            <w:r w:rsidRPr="00D534BD">
              <w:rPr>
                <w:rFonts w:ascii="Times New Roman" w:eastAsia="Times New Roman" w:hAnsi="Times New Roman"/>
              </w:rPr>
              <w:t xml:space="preserve"> laikoma itin patrauklia vieta palydovų paleidimams dėl savo geografinės padėties ir ilgametės, daugiau nei 60 metų siekiančios kosmoso veiklos patirties. Vyriausybė taip pat pabrėžia būtinybę užtikrinti darnų kosmoso, gynybos ir žvejybos sektorių sambūvį šiame regione.</w:t>
            </w:r>
            <w:r>
              <w:rPr>
                <w:rFonts w:ascii="Times New Roman" w:eastAsia="Times New Roman" w:hAnsi="Times New Roman"/>
              </w:rPr>
              <w:t xml:space="preserve"> </w:t>
            </w:r>
            <w:r w:rsidRPr="00D534BD">
              <w:rPr>
                <w:rFonts w:ascii="Times New Roman" w:eastAsia="Times New Roman" w:hAnsi="Times New Roman"/>
              </w:rPr>
              <w:t xml:space="preserve">Tarp šio paleidimo krovinio buvo ir „FramSat-1“ – studentų organizacijos </w:t>
            </w:r>
            <w:proofErr w:type="spellStart"/>
            <w:r w:rsidRPr="00D534BD">
              <w:rPr>
                <w:rFonts w:ascii="Times New Roman" w:eastAsia="Times New Roman" w:hAnsi="Times New Roman"/>
              </w:rPr>
              <w:t>Orbit</w:t>
            </w:r>
            <w:proofErr w:type="spellEnd"/>
            <w:r w:rsidRPr="00D534BD">
              <w:rPr>
                <w:rFonts w:ascii="Times New Roman" w:eastAsia="Times New Roman" w:hAnsi="Times New Roman"/>
              </w:rPr>
              <w:t xml:space="preserve"> NTNU sukurtas palydovas. Tai pirmasis norvegiškas palydovas, paleistas iš Norvegijos teritorijos, ir svarbus šalies mokslo bei technologijų pasiekimas.</w:t>
            </w:r>
            <w:r>
              <w:rPr>
                <w:rFonts w:ascii="Times New Roman" w:eastAsia="Times New Roman" w:hAnsi="Times New Roman"/>
              </w:rPr>
              <w:t xml:space="preserve"> </w:t>
            </w:r>
            <w:proofErr w:type="spellStart"/>
            <w:r w:rsidRPr="00D534BD">
              <w:rPr>
                <w:rFonts w:ascii="Times New Roman" w:eastAsia="Times New Roman" w:hAnsi="Times New Roman"/>
              </w:rPr>
              <w:t>Andøya</w:t>
            </w:r>
            <w:proofErr w:type="spellEnd"/>
            <w:r w:rsidRPr="00D534BD">
              <w:rPr>
                <w:rFonts w:ascii="Times New Roman" w:eastAsia="Times New Roman" w:hAnsi="Times New Roman"/>
              </w:rPr>
              <w:t xml:space="preserve"> </w:t>
            </w:r>
            <w:proofErr w:type="spellStart"/>
            <w:r w:rsidRPr="00D534BD">
              <w:rPr>
                <w:rFonts w:ascii="Times New Roman" w:eastAsia="Times New Roman" w:hAnsi="Times New Roman"/>
              </w:rPr>
              <w:t>Spaceport</w:t>
            </w:r>
            <w:proofErr w:type="spellEnd"/>
            <w:r w:rsidRPr="00D534BD">
              <w:rPr>
                <w:rFonts w:ascii="Times New Roman" w:eastAsia="Times New Roman" w:hAnsi="Times New Roman"/>
              </w:rPr>
              <w:t xml:space="preserve"> yra pirmasis veikiantis </w:t>
            </w:r>
            <w:proofErr w:type="spellStart"/>
            <w:r w:rsidRPr="00D534BD">
              <w:rPr>
                <w:rFonts w:ascii="Times New Roman" w:eastAsia="Times New Roman" w:hAnsi="Times New Roman"/>
              </w:rPr>
              <w:t>kosmodromas</w:t>
            </w:r>
            <w:proofErr w:type="spellEnd"/>
            <w:r w:rsidRPr="00D534BD">
              <w:rPr>
                <w:rFonts w:ascii="Times New Roman" w:eastAsia="Times New Roman" w:hAnsi="Times New Roman"/>
              </w:rPr>
              <w:t xml:space="preserve"> Europoje, galintis vykdyti iki 30 paleidimų per metus, ir laikomas svarbiu Europos kosmoso pramonės konkurencingumo veiksniu.</w:t>
            </w:r>
          </w:p>
        </w:tc>
        <w:tc>
          <w:tcPr>
            <w:tcW w:w="2268" w:type="dxa"/>
            <w:tcMar>
              <w:top w:w="29" w:type="dxa"/>
              <w:left w:w="115" w:type="dxa"/>
              <w:bottom w:w="29" w:type="dxa"/>
              <w:right w:w="115" w:type="dxa"/>
            </w:tcMar>
          </w:tcPr>
          <w:p w14:paraId="08D997C1" w14:textId="751E2B4A" w:rsidR="003669E7" w:rsidRPr="00F50348" w:rsidRDefault="00D534BD" w:rsidP="00C41F26">
            <w:pPr>
              <w:spacing w:after="0" w:line="240" w:lineRule="auto"/>
              <w:rPr>
                <w:rFonts w:ascii="Times New Roman" w:eastAsia="Times New Roman" w:hAnsi="Times New Roman"/>
              </w:rPr>
            </w:pPr>
            <w:hyperlink r:id="rId13" w:history="1">
              <w:proofErr w:type="spellStart"/>
              <w:r w:rsidRPr="00D534BD">
                <w:rPr>
                  <w:rStyle w:val="Hyperlink"/>
                  <w:rFonts w:ascii="Times New Roman" w:eastAsia="Times New Roman" w:hAnsi="Times New Roman"/>
                </w:rPr>
                <w:t>The</w:t>
              </w:r>
              <w:proofErr w:type="spellEnd"/>
              <w:r w:rsidRPr="00D534BD">
                <w:rPr>
                  <w:rStyle w:val="Hyperlink"/>
                  <w:rFonts w:ascii="Times New Roman" w:eastAsia="Times New Roman" w:hAnsi="Times New Roman"/>
                </w:rPr>
                <w:t xml:space="preserve"> </w:t>
              </w:r>
              <w:proofErr w:type="spellStart"/>
              <w:r w:rsidRPr="00D534BD">
                <w:rPr>
                  <w:rStyle w:val="Hyperlink"/>
                  <w:rFonts w:ascii="Times New Roman" w:eastAsia="Times New Roman" w:hAnsi="Times New Roman"/>
                </w:rPr>
                <w:t>Prime</w:t>
              </w:r>
              <w:proofErr w:type="spellEnd"/>
              <w:r w:rsidRPr="00D534BD">
                <w:rPr>
                  <w:rStyle w:val="Hyperlink"/>
                  <w:rFonts w:ascii="Times New Roman" w:eastAsia="Times New Roman" w:hAnsi="Times New Roman"/>
                </w:rPr>
                <w:t xml:space="preserve"> </w:t>
              </w:r>
              <w:proofErr w:type="spellStart"/>
              <w:r w:rsidRPr="00D534BD">
                <w:rPr>
                  <w:rStyle w:val="Hyperlink"/>
                  <w:rFonts w:ascii="Times New Roman" w:eastAsia="Times New Roman" w:hAnsi="Times New Roman"/>
                </w:rPr>
                <w:t>Minister</w:t>
              </w:r>
              <w:proofErr w:type="spellEnd"/>
              <w:r w:rsidRPr="00D534BD">
                <w:rPr>
                  <w:rStyle w:val="Hyperlink"/>
                  <w:rFonts w:ascii="Times New Roman" w:eastAsia="Times New Roman" w:hAnsi="Times New Roman"/>
                </w:rPr>
                <w:t xml:space="preserve"> </w:t>
              </w:r>
              <w:proofErr w:type="spellStart"/>
              <w:r w:rsidRPr="00D534BD">
                <w:rPr>
                  <w:rStyle w:val="Hyperlink"/>
                  <w:rFonts w:ascii="Times New Roman" w:eastAsia="Times New Roman" w:hAnsi="Times New Roman"/>
                </w:rPr>
                <w:t>attended</w:t>
              </w:r>
              <w:proofErr w:type="spellEnd"/>
              <w:r w:rsidRPr="00D534BD">
                <w:rPr>
                  <w:rStyle w:val="Hyperlink"/>
                  <w:rFonts w:ascii="Times New Roman" w:eastAsia="Times New Roman" w:hAnsi="Times New Roman"/>
                </w:rPr>
                <w:t xml:space="preserve"> </w:t>
              </w:r>
              <w:proofErr w:type="spellStart"/>
              <w:r w:rsidRPr="00D534BD">
                <w:rPr>
                  <w:rStyle w:val="Hyperlink"/>
                  <w:rFonts w:ascii="Times New Roman" w:eastAsia="Times New Roman" w:hAnsi="Times New Roman"/>
                </w:rPr>
                <w:t>the</w:t>
              </w:r>
              <w:proofErr w:type="spellEnd"/>
              <w:r w:rsidRPr="00D534BD">
                <w:rPr>
                  <w:rStyle w:val="Hyperlink"/>
                  <w:rFonts w:ascii="Times New Roman" w:eastAsia="Times New Roman" w:hAnsi="Times New Roman"/>
                </w:rPr>
                <w:t xml:space="preserve"> </w:t>
              </w:r>
              <w:proofErr w:type="spellStart"/>
              <w:r w:rsidRPr="00D534BD">
                <w:rPr>
                  <w:rStyle w:val="Hyperlink"/>
                  <w:rFonts w:ascii="Times New Roman" w:eastAsia="Times New Roman" w:hAnsi="Times New Roman"/>
                </w:rPr>
                <w:t>opening</w:t>
              </w:r>
              <w:proofErr w:type="spellEnd"/>
              <w:r w:rsidRPr="00D534BD">
                <w:rPr>
                  <w:rStyle w:val="Hyperlink"/>
                  <w:rFonts w:ascii="Times New Roman" w:eastAsia="Times New Roman" w:hAnsi="Times New Roman"/>
                </w:rPr>
                <w:t xml:space="preserve"> </w:t>
              </w:r>
              <w:proofErr w:type="spellStart"/>
              <w:r w:rsidRPr="00D534BD">
                <w:rPr>
                  <w:rStyle w:val="Hyperlink"/>
                  <w:rFonts w:ascii="Times New Roman" w:eastAsia="Times New Roman" w:hAnsi="Times New Roman"/>
                </w:rPr>
                <w:t>of</w:t>
              </w:r>
              <w:proofErr w:type="spellEnd"/>
              <w:r w:rsidRPr="00D534BD">
                <w:rPr>
                  <w:rStyle w:val="Hyperlink"/>
                  <w:rFonts w:ascii="Times New Roman" w:eastAsia="Times New Roman" w:hAnsi="Times New Roman"/>
                </w:rPr>
                <w:t xml:space="preserve"> </w:t>
              </w:r>
              <w:proofErr w:type="spellStart"/>
              <w:r w:rsidRPr="00D534BD">
                <w:rPr>
                  <w:rStyle w:val="Hyperlink"/>
                  <w:rFonts w:ascii="Times New Roman" w:eastAsia="Times New Roman" w:hAnsi="Times New Roman"/>
                </w:rPr>
                <w:t>the</w:t>
              </w:r>
              <w:proofErr w:type="spellEnd"/>
              <w:r w:rsidRPr="00D534BD">
                <w:rPr>
                  <w:rStyle w:val="Hyperlink"/>
                  <w:rFonts w:ascii="Times New Roman" w:eastAsia="Times New Roman" w:hAnsi="Times New Roman"/>
                </w:rPr>
                <w:t xml:space="preserve"> </w:t>
              </w:r>
              <w:proofErr w:type="spellStart"/>
              <w:r w:rsidRPr="00D534BD">
                <w:rPr>
                  <w:rStyle w:val="Hyperlink"/>
                  <w:rFonts w:ascii="Times New Roman" w:eastAsia="Times New Roman" w:hAnsi="Times New Roman"/>
                </w:rPr>
                <w:t>world's</w:t>
              </w:r>
              <w:proofErr w:type="spellEnd"/>
              <w:r w:rsidRPr="00D534BD">
                <w:rPr>
                  <w:rStyle w:val="Hyperlink"/>
                  <w:rFonts w:ascii="Times New Roman" w:eastAsia="Times New Roman" w:hAnsi="Times New Roman"/>
                </w:rPr>
                <w:t xml:space="preserve"> </w:t>
              </w:r>
              <w:proofErr w:type="spellStart"/>
              <w:r w:rsidRPr="00D534BD">
                <w:rPr>
                  <w:rStyle w:val="Hyperlink"/>
                  <w:rFonts w:ascii="Times New Roman" w:eastAsia="Times New Roman" w:hAnsi="Times New Roman"/>
                </w:rPr>
                <w:t>first</w:t>
              </w:r>
              <w:proofErr w:type="spellEnd"/>
              <w:r w:rsidRPr="00D534BD">
                <w:rPr>
                  <w:rStyle w:val="Hyperlink"/>
                  <w:rFonts w:ascii="Times New Roman" w:eastAsia="Times New Roman" w:hAnsi="Times New Roman"/>
                </w:rPr>
                <w:t xml:space="preserve"> </w:t>
              </w:r>
              <w:proofErr w:type="spellStart"/>
              <w:r w:rsidRPr="00D534BD">
                <w:rPr>
                  <w:rStyle w:val="Hyperlink"/>
                  <w:rFonts w:ascii="Times New Roman" w:eastAsia="Times New Roman" w:hAnsi="Times New Roman"/>
                </w:rPr>
                <w:t>cross-border</w:t>
              </w:r>
              <w:proofErr w:type="spellEnd"/>
              <w:r w:rsidRPr="00D534BD">
                <w:rPr>
                  <w:rStyle w:val="Hyperlink"/>
                  <w:rFonts w:ascii="Times New Roman" w:eastAsia="Times New Roman" w:hAnsi="Times New Roman"/>
                </w:rPr>
                <w:t xml:space="preserve"> </w:t>
              </w:r>
              <w:proofErr w:type="spellStart"/>
              <w:r w:rsidRPr="00D534BD">
                <w:rPr>
                  <w:rStyle w:val="Hyperlink"/>
                  <w:rFonts w:ascii="Times New Roman" w:eastAsia="Times New Roman" w:hAnsi="Times New Roman"/>
                </w:rPr>
                <w:t>carbon</w:t>
              </w:r>
              <w:proofErr w:type="spellEnd"/>
              <w:r w:rsidRPr="00D534BD">
                <w:rPr>
                  <w:rStyle w:val="Hyperlink"/>
                  <w:rFonts w:ascii="Times New Roman" w:eastAsia="Times New Roman" w:hAnsi="Times New Roman"/>
                </w:rPr>
                <w:t xml:space="preserve"> </w:t>
              </w:r>
              <w:proofErr w:type="spellStart"/>
              <w:r w:rsidRPr="00D534BD">
                <w:rPr>
                  <w:rStyle w:val="Hyperlink"/>
                  <w:rFonts w:ascii="Times New Roman" w:eastAsia="Times New Roman" w:hAnsi="Times New Roman"/>
                </w:rPr>
                <w:t>capture</w:t>
              </w:r>
              <w:proofErr w:type="spellEnd"/>
              <w:r w:rsidRPr="00D534BD">
                <w:rPr>
                  <w:rStyle w:val="Hyperlink"/>
                  <w:rFonts w:ascii="Times New Roman" w:eastAsia="Times New Roman" w:hAnsi="Times New Roman"/>
                </w:rPr>
                <w:t xml:space="preserve"> </w:t>
              </w:r>
              <w:proofErr w:type="spellStart"/>
              <w:r w:rsidRPr="00D534BD">
                <w:rPr>
                  <w:rStyle w:val="Hyperlink"/>
                  <w:rFonts w:ascii="Times New Roman" w:eastAsia="Times New Roman" w:hAnsi="Times New Roman"/>
                </w:rPr>
                <w:t>project</w:t>
              </w:r>
              <w:proofErr w:type="spellEnd"/>
              <w:r w:rsidRPr="00D534BD">
                <w:rPr>
                  <w:rStyle w:val="Hyperlink"/>
                  <w:rFonts w:ascii="Times New Roman" w:eastAsia="Times New Roman" w:hAnsi="Times New Roman"/>
                </w:rPr>
                <w:t xml:space="preserve"> - regjeringen.no</w:t>
              </w:r>
            </w:hyperlink>
          </w:p>
        </w:tc>
        <w:tc>
          <w:tcPr>
            <w:tcW w:w="1436" w:type="dxa"/>
            <w:tcMar>
              <w:top w:w="29" w:type="dxa"/>
              <w:left w:w="115" w:type="dxa"/>
              <w:bottom w:w="29" w:type="dxa"/>
              <w:right w:w="115" w:type="dxa"/>
            </w:tcMar>
          </w:tcPr>
          <w:p w14:paraId="1E9F6FE0" w14:textId="77777777" w:rsidR="003669E7" w:rsidRPr="00F50348" w:rsidRDefault="003669E7" w:rsidP="00C41F26">
            <w:pPr>
              <w:spacing w:after="0" w:line="240" w:lineRule="auto"/>
              <w:rPr>
                <w:rFonts w:ascii="Times New Roman" w:hAnsi="Times New Roman"/>
              </w:rPr>
            </w:pPr>
          </w:p>
        </w:tc>
      </w:tr>
      <w:tr w:rsidR="00E549AF" w:rsidRPr="00F50348" w14:paraId="5D94DF25" w14:textId="77777777" w:rsidTr="0033090E">
        <w:trPr>
          <w:gridAfter w:val="1"/>
          <w:wAfter w:w="11" w:type="dxa"/>
          <w:trHeight w:val="216"/>
        </w:trPr>
        <w:tc>
          <w:tcPr>
            <w:tcW w:w="1419" w:type="dxa"/>
            <w:tcMar>
              <w:top w:w="29" w:type="dxa"/>
              <w:left w:w="115" w:type="dxa"/>
              <w:bottom w:w="29" w:type="dxa"/>
              <w:right w:w="115" w:type="dxa"/>
            </w:tcMar>
          </w:tcPr>
          <w:p w14:paraId="05AE1182" w14:textId="0A6AF081" w:rsidR="00E549AF" w:rsidRDefault="007E31A2" w:rsidP="00C41F26">
            <w:pPr>
              <w:spacing w:after="0" w:line="240" w:lineRule="auto"/>
              <w:rPr>
                <w:rFonts w:ascii="Times New Roman" w:eastAsia="Times New Roman" w:hAnsi="Times New Roman"/>
              </w:rPr>
            </w:pPr>
            <w:r>
              <w:rPr>
                <w:rFonts w:ascii="Times New Roman" w:eastAsia="Times New Roman" w:hAnsi="Times New Roman"/>
              </w:rPr>
              <w:t>2026 09 24</w:t>
            </w:r>
          </w:p>
        </w:tc>
        <w:tc>
          <w:tcPr>
            <w:tcW w:w="5811" w:type="dxa"/>
            <w:tcMar>
              <w:top w:w="29" w:type="dxa"/>
              <w:left w:w="115" w:type="dxa"/>
              <w:bottom w:w="29" w:type="dxa"/>
              <w:right w:w="115" w:type="dxa"/>
            </w:tcMar>
          </w:tcPr>
          <w:p w14:paraId="41DAA9BD" w14:textId="17099AC8" w:rsidR="007E31A2" w:rsidRPr="007E31A2" w:rsidRDefault="007E31A2" w:rsidP="007E31A2">
            <w:pPr>
              <w:spacing w:after="0" w:line="240" w:lineRule="auto"/>
              <w:jc w:val="both"/>
              <w:rPr>
                <w:rFonts w:ascii="Times New Roman" w:eastAsia="Times New Roman" w:hAnsi="Times New Roman"/>
              </w:rPr>
            </w:pPr>
            <w:r w:rsidRPr="007E31A2">
              <w:rPr>
                <w:rFonts w:ascii="Times New Roman" w:eastAsia="Times New Roman" w:hAnsi="Times New Roman"/>
              </w:rPr>
              <w:t>Norvegijos vyriausybė skiria 1,24 mlrd. NOK nacionalinei mokslinių tyrimų infrastruktūrai atnaujinti ir plėtoti. Finansavimą gaus 18 nacionalinių projektų, skirtų laboratorijoms, duomenų bazėms, mokslinei įrangai ir tyrimų centrams modernizuoti. Finansuojamos iniciatyvos yra Norvegijos mokslinių tyrimų infrastruktūros gairėse numatytų prioritetų dalis.</w:t>
            </w:r>
            <w:r>
              <w:rPr>
                <w:rFonts w:ascii="Times New Roman" w:eastAsia="Times New Roman" w:hAnsi="Times New Roman"/>
              </w:rPr>
              <w:t xml:space="preserve"> </w:t>
            </w:r>
            <w:r w:rsidRPr="007E31A2">
              <w:rPr>
                <w:rFonts w:ascii="Times New Roman" w:eastAsia="Times New Roman" w:hAnsi="Times New Roman"/>
              </w:rPr>
              <w:t>Svarbiausios investicijų kryptys:</w:t>
            </w:r>
          </w:p>
          <w:p w14:paraId="7CAEA07B" w14:textId="77777777" w:rsidR="007E31A2" w:rsidRPr="007E31A2" w:rsidRDefault="007E31A2" w:rsidP="007E31A2">
            <w:pPr>
              <w:spacing w:after="0" w:line="240" w:lineRule="auto"/>
              <w:jc w:val="both"/>
              <w:rPr>
                <w:rFonts w:ascii="Times New Roman" w:eastAsia="Times New Roman" w:hAnsi="Times New Roman"/>
              </w:rPr>
            </w:pPr>
          </w:p>
          <w:p w14:paraId="524F934E" w14:textId="77777777" w:rsidR="007E31A2" w:rsidRPr="007E31A2" w:rsidRDefault="007E31A2" w:rsidP="007E31A2">
            <w:pPr>
              <w:spacing w:after="0" w:line="240" w:lineRule="auto"/>
              <w:jc w:val="both"/>
              <w:rPr>
                <w:rFonts w:ascii="Times New Roman" w:eastAsia="Times New Roman" w:hAnsi="Times New Roman"/>
              </w:rPr>
            </w:pPr>
            <w:r w:rsidRPr="007E31A2">
              <w:rPr>
                <w:rFonts w:ascii="Times New Roman" w:eastAsia="Times New Roman" w:hAnsi="Times New Roman"/>
              </w:rPr>
              <w:t>Dirbtinio intelekto, daiktų interneto, komunikacijų ir kibernetinio saugumo testavimo infrastruktūra.</w:t>
            </w:r>
          </w:p>
          <w:p w14:paraId="51D304A8" w14:textId="77777777" w:rsidR="007E31A2" w:rsidRPr="007E31A2" w:rsidRDefault="007E31A2" w:rsidP="007E31A2">
            <w:pPr>
              <w:spacing w:after="0" w:line="240" w:lineRule="auto"/>
              <w:jc w:val="both"/>
              <w:rPr>
                <w:rFonts w:ascii="Times New Roman" w:eastAsia="Times New Roman" w:hAnsi="Times New Roman"/>
              </w:rPr>
            </w:pPr>
            <w:r w:rsidRPr="007E31A2">
              <w:rPr>
                <w:rFonts w:ascii="Times New Roman" w:eastAsia="Times New Roman" w:hAnsi="Times New Roman"/>
              </w:rPr>
              <w:t xml:space="preserve">Nacionalinės </w:t>
            </w:r>
            <w:proofErr w:type="spellStart"/>
            <w:r w:rsidRPr="007E31A2">
              <w:rPr>
                <w:rFonts w:ascii="Times New Roman" w:eastAsia="Times New Roman" w:hAnsi="Times New Roman"/>
              </w:rPr>
              <w:t>biobankų</w:t>
            </w:r>
            <w:proofErr w:type="spellEnd"/>
            <w:r w:rsidRPr="007E31A2">
              <w:rPr>
                <w:rFonts w:ascii="Times New Roman" w:eastAsia="Times New Roman" w:hAnsi="Times New Roman"/>
              </w:rPr>
              <w:t xml:space="preserve"> ir sveikatos duomenų sistemos plėtra, skirta precizinei medicinai ir naujų gydymo metodų kūrimui.</w:t>
            </w:r>
          </w:p>
          <w:p w14:paraId="27667B66" w14:textId="77777777" w:rsidR="007E31A2" w:rsidRPr="007E31A2" w:rsidRDefault="007E31A2" w:rsidP="007E31A2">
            <w:pPr>
              <w:spacing w:after="0" w:line="240" w:lineRule="auto"/>
              <w:jc w:val="both"/>
              <w:rPr>
                <w:rFonts w:ascii="Times New Roman" w:eastAsia="Times New Roman" w:hAnsi="Times New Roman"/>
              </w:rPr>
            </w:pPr>
            <w:r w:rsidRPr="007E31A2">
              <w:rPr>
                <w:rFonts w:ascii="Times New Roman" w:eastAsia="Times New Roman" w:hAnsi="Times New Roman"/>
              </w:rPr>
              <w:t>Gyvybės mokslų duomenų infrastruktūra, pritaikyta pažangiai analizei ir AI taikymams.</w:t>
            </w:r>
          </w:p>
          <w:p w14:paraId="2198ADC8" w14:textId="77777777" w:rsidR="007E31A2" w:rsidRPr="007E31A2" w:rsidRDefault="007E31A2" w:rsidP="007E31A2">
            <w:pPr>
              <w:spacing w:after="0" w:line="240" w:lineRule="auto"/>
              <w:jc w:val="both"/>
              <w:rPr>
                <w:rFonts w:ascii="Times New Roman" w:eastAsia="Times New Roman" w:hAnsi="Times New Roman"/>
              </w:rPr>
            </w:pPr>
            <w:proofErr w:type="spellStart"/>
            <w:r w:rsidRPr="007E31A2">
              <w:rPr>
                <w:rFonts w:ascii="Times New Roman" w:eastAsia="Times New Roman" w:hAnsi="Times New Roman"/>
              </w:rPr>
              <w:t>Mikro</w:t>
            </w:r>
            <w:proofErr w:type="spellEnd"/>
            <w:r w:rsidRPr="007E31A2">
              <w:rPr>
                <w:rFonts w:ascii="Times New Roman" w:eastAsia="Times New Roman" w:hAnsi="Times New Roman"/>
              </w:rPr>
              <w:t>- ir nanotechnologijų infrastruktūros bei švariųjų patalpų modernizavimas.</w:t>
            </w:r>
          </w:p>
          <w:p w14:paraId="794F8E32" w14:textId="77777777" w:rsidR="007E31A2" w:rsidRPr="007E31A2" w:rsidRDefault="007E31A2" w:rsidP="007E31A2">
            <w:pPr>
              <w:spacing w:after="0" w:line="240" w:lineRule="auto"/>
              <w:jc w:val="both"/>
              <w:rPr>
                <w:rFonts w:ascii="Times New Roman" w:eastAsia="Times New Roman" w:hAnsi="Times New Roman"/>
              </w:rPr>
            </w:pPr>
            <w:r w:rsidRPr="007E31A2">
              <w:rPr>
                <w:rFonts w:ascii="Times New Roman" w:eastAsia="Times New Roman" w:hAnsi="Times New Roman"/>
              </w:rPr>
              <w:t>Klimato kaitos, atmosferos, anglies ciklo ir Arkties aplinkos stebėsenos sistemų stiprinimas.</w:t>
            </w:r>
          </w:p>
          <w:p w14:paraId="7C0F0B5F" w14:textId="77777777" w:rsidR="007E31A2" w:rsidRPr="007E31A2" w:rsidRDefault="007E31A2" w:rsidP="007E31A2">
            <w:pPr>
              <w:spacing w:after="0" w:line="240" w:lineRule="auto"/>
              <w:jc w:val="both"/>
              <w:rPr>
                <w:rFonts w:ascii="Times New Roman" w:eastAsia="Times New Roman" w:hAnsi="Times New Roman"/>
              </w:rPr>
            </w:pPr>
            <w:r w:rsidRPr="007E31A2">
              <w:rPr>
                <w:rFonts w:ascii="Times New Roman" w:eastAsia="Times New Roman" w:hAnsi="Times New Roman"/>
              </w:rPr>
              <w:lastRenderedPageBreak/>
              <w:t>Vandenynų stebėsenos, biologinės įvairovės duomenų ir atvirų mokslinių duomenų platformų plėtra.</w:t>
            </w:r>
          </w:p>
          <w:p w14:paraId="68343B6A" w14:textId="77777777" w:rsidR="007E31A2" w:rsidRPr="007E31A2" w:rsidRDefault="007E31A2" w:rsidP="007E31A2">
            <w:pPr>
              <w:spacing w:after="0" w:line="240" w:lineRule="auto"/>
              <w:jc w:val="both"/>
              <w:rPr>
                <w:rFonts w:ascii="Times New Roman" w:eastAsia="Times New Roman" w:hAnsi="Times New Roman"/>
              </w:rPr>
            </w:pPr>
            <w:r w:rsidRPr="007E31A2">
              <w:rPr>
                <w:rFonts w:ascii="Times New Roman" w:eastAsia="Times New Roman" w:hAnsi="Times New Roman"/>
              </w:rPr>
              <w:t>Energijos sistemų skaitmeninių dvynių laboratorijos, tvarių akvakultūros pašarų tyrimai ir pažangi mineralų bei medžiagų analizė.</w:t>
            </w:r>
          </w:p>
          <w:p w14:paraId="36D82DBF" w14:textId="77777777" w:rsidR="007E31A2" w:rsidRPr="007E31A2" w:rsidRDefault="007E31A2" w:rsidP="007E31A2">
            <w:pPr>
              <w:spacing w:after="0" w:line="240" w:lineRule="auto"/>
              <w:jc w:val="both"/>
              <w:rPr>
                <w:rFonts w:ascii="Times New Roman" w:eastAsia="Times New Roman" w:hAnsi="Times New Roman"/>
              </w:rPr>
            </w:pPr>
          </w:p>
          <w:p w14:paraId="01E25C75" w14:textId="1E5FC2DE" w:rsidR="00E549AF" w:rsidRPr="007A5EEB" w:rsidRDefault="007E31A2" w:rsidP="007E31A2">
            <w:pPr>
              <w:spacing w:after="0" w:line="240" w:lineRule="auto"/>
              <w:jc w:val="both"/>
              <w:rPr>
                <w:rFonts w:ascii="Times New Roman" w:eastAsia="Times New Roman" w:hAnsi="Times New Roman"/>
              </w:rPr>
            </w:pPr>
            <w:r w:rsidRPr="007E31A2">
              <w:rPr>
                <w:rFonts w:ascii="Times New Roman" w:eastAsia="Times New Roman" w:hAnsi="Times New Roman"/>
              </w:rPr>
              <w:t>Ši programa siekia užtikrinti, kad Norvegijos mokslininkai ir įmonės turėtų prieigą prie pasaulinio lygio mokslinės infrastruktūros, galėtų dalyvauti tarptautiniuose tyrimuose ir kurti naujas technologijas, reikalingas ateities visuomenės bei ekonomikos poreikiams.</w:t>
            </w:r>
          </w:p>
        </w:tc>
        <w:tc>
          <w:tcPr>
            <w:tcW w:w="2268" w:type="dxa"/>
            <w:tcMar>
              <w:top w:w="29" w:type="dxa"/>
              <w:left w:w="115" w:type="dxa"/>
              <w:bottom w:w="29" w:type="dxa"/>
              <w:right w:w="115" w:type="dxa"/>
            </w:tcMar>
          </w:tcPr>
          <w:p w14:paraId="640198C4" w14:textId="65B3A449" w:rsidR="00E549AF" w:rsidRPr="003053BB" w:rsidRDefault="007E31A2" w:rsidP="00C41F26">
            <w:pPr>
              <w:spacing w:after="0" w:line="240" w:lineRule="auto"/>
            </w:pPr>
            <w:hyperlink r:id="rId14" w:history="1">
              <w:r w:rsidRPr="007E31A2">
                <w:rPr>
                  <w:rStyle w:val="Hyperlink"/>
                </w:rPr>
                <w:t xml:space="preserve">NOK 1.24 </w:t>
              </w:r>
              <w:proofErr w:type="spellStart"/>
              <w:r w:rsidRPr="007E31A2">
                <w:rPr>
                  <w:rStyle w:val="Hyperlink"/>
                </w:rPr>
                <w:t>billion</w:t>
              </w:r>
              <w:proofErr w:type="spellEnd"/>
              <w:r w:rsidRPr="007E31A2">
                <w:rPr>
                  <w:rStyle w:val="Hyperlink"/>
                </w:rPr>
                <w:t xml:space="preserve"> </w:t>
              </w:r>
              <w:proofErr w:type="spellStart"/>
              <w:r w:rsidRPr="007E31A2">
                <w:rPr>
                  <w:rStyle w:val="Hyperlink"/>
                </w:rPr>
                <w:t>for</w:t>
              </w:r>
              <w:proofErr w:type="spellEnd"/>
              <w:r w:rsidRPr="007E31A2">
                <w:rPr>
                  <w:rStyle w:val="Hyperlink"/>
                </w:rPr>
                <w:t xml:space="preserve"> </w:t>
              </w:r>
              <w:proofErr w:type="spellStart"/>
              <w:r w:rsidRPr="007E31A2">
                <w:rPr>
                  <w:rStyle w:val="Hyperlink"/>
                </w:rPr>
                <w:t>national</w:t>
              </w:r>
              <w:proofErr w:type="spellEnd"/>
              <w:r w:rsidRPr="007E31A2">
                <w:rPr>
                  <w:rStyle w:val="Hyperlink"/>
                </w:rPr>
                <w:t xml:space="preserve"> </w:t>
              </w:r>
              <w:proofErr w:type="spellStart"/>
              <w:r w:rsidRPr="007E31A2">
                <w:rPr>
                  <w:rStyle w:val="Hyperlink"/>
                </w:rPr>
                <w:t>research</w:t>
              </w:r>
              <w:proofErr w:type="spellEnd"/>
              <w:r w:rsidRPr="007E31A2">
                <w:rPr>
                  <w:rStyle w:val="Hyperlink"/>
                </w:rPr>
                <w:t xml:space="preserve"> </w:t>
              </w:r>
              <w:proofErr w:type="spellStart"/>
              <w:r w:rsidRPr="007E31A2">
                <w:rPr>
                  <w:rStyle w:val="Hyperlink"/>
                </w:rPr>
                <w:t>infrastructure</w:t>
              </w:r>
              <w:proofErr w:type="spellEnd"/>
              <w:r w:rsidRPr="007E31A2">
                <w:rPr>
                  <w:rStyle w:val="Hyperlink"/>
                </w:rPr>
                <w:t xml:space="preserve"> - regjeringen.no</w:t>
              </w:r>
            </w:hyperlink>
          </w:p>
        </w:tc>
        <w:tc>
          <w:tcPr>
            <w:tcW w:w="1436" w:type="dxa"/>
            <w:tcMar>
              <w:top w:w="29" w:type="dxa"/>
              <w:left w:w="115" w:type="dxa"/>
              <w:bottom w:w="29" w:type="dxa"/>
              <w:right w:w="115" w:type="dxa"/>
            </w:tcMar>
          </w:tcPr>
          <w:p w14:paraId="2C4E941D" w14:textId="77777777" w:rsidR="00E549AF" w:rsidRPr="00F50348" w:rsidRDefault="00E549AF" w:rsidP="00C41F26">
            <w:pPr>
              <w:spacing w:after="0" w:line="240" w:lineRule="auto"/>
              <w:rPr>
                <w:rFonts w:ascii="Times New Roman" w:hAnsi="Times New Roman"/>
              </w:rPr>
            </w:pPr>
          </w:p>
        </w:tc>
      </w:tr>
      <w:tr w:rsidR="000E0C87" w:rsidRPr="00F50348" w14:paraId="0E6AB5F5" w14:textId="77777777" w:rsidTr="0033090E">
        <w:trPr>
          <w:gridAfter w:val="1"/>
          <w:wAfter w:w="11" w:type="dxa"/>
          <w:trHeight w:val="216"/>
        </w:trPr>
        <w:tc>
          <w:tcPr>
            <w:tcW w:w="1419" w:type="dxa"/>
            <w:tcMar>
              <w:top w:w="29" w:type="dxa"/>
              <w:left w:w="115" w:type="dxa"/>
              <w:bottom w:w="29" w:type="dxa"/>
              <w:right w:w="115" w:type="dxa"/>
            </w:tcMar>
          </w:tcPr>
          <w:p w14:paraId="2491FA03" w14:textId="6AD181F0" w:rsidR="000E0C87" w:rsidRDefault="008244DC" w:rsidP="00C41F26">
            <w:pPr>
              <w:spacing w:after="0" w:line="240" w:lineRule="auto"/>
              <w:rPr>
                <w:rFonts w:ascii="Times New Roman" w:eastAsia="Times New Roman" w:hAnsi="Times New Roman"/>
              </w:rPr>
            </w:pPr>
            <w:r>
              <w:rPr>
                <w:rFonts w:ascii="Times New Roman" w:eastAsia="Times New Roman" w:hAnsi="Times New Roman"/>
              </w:rPr>
              <w:t>2026 09 25</w:t>
            </w:r>
          </w:p>
        </w:tc>
        <w:tc>
          <w:tcPr>
            <w:tcW w:w="5811" w:type="dxa"/>
            <w:tcMar>
              <w:top w:w="29" w:type="dxa"/>
              <w:left w:w="115" w:type="dxa"/>
              <w:bottom w:w="29" w:type="dxa"/>
              <w:right w:w="115" w:type="dxa"/>
            </w:tcMar>
          </w:tcPr>
          <w:p w14:paraId="4A349562" w14:textId="42551446" w:rsidR="008244DC" w:rsidRPr="008244DC" w:rsidRDefault="008244DC" w:rsidP="008244DC">
            <w:pPr>
              <w:spacing w:after="0" w:line="240" w:lineRule="auto"/>
              <w:jc w:val="both"/>
              <w:rPr>
                <w:rFonts w:ascii="Times New Roman" w:eastAsia="Times New Roman" w:hAnsi="Times New Roman"/>
              </w:rPr>
            </w:pPr>
            <w:r w:rsidRPr="008244DC">
              <w:rPr>
                <w:rFonts w:ascii="Times New Roman" w:eastAsia="Times New Roman" w:hAnsi="Times New Roman"/>
              </w:rPr>
              <w:t xml:space="preserve">Norvegija 2027–2030 m. skirs 3,75 mlrd. NOK Ukrainos verslui ir darbo vietoms remti. Lėšos bus skiriamos per Ukrainos fondą, kurį valdo Norvegijos plėtros fondas </w:t>
            </w:r>
            <w:proofErr w:type="spellStart"/>
            <w:r w:rsidRPr="008244DC">
              <w:rPr>
                <w:rFonts w:ascii="Times New Roman" w:eastAsia="Times New Roman" w:hAnsi="Times New Roman"/>
              </w:rPr>
              <w:t>Norfund</w:t>
            </w:r>
            <w:proofErr w:type="spellEnd"/>
            <w:r w:rsidRPr="008244DC">
              <w:rPr>
                <w:rFonts w:ascii="Times New Roman" w:eastAsia="Times New Roman" w:hAnsi="Times New Roman"/>
              </w:rPr>
              <w:t>.</w:t>
            </w:r>
            <w:r>
              <w:rPr>
                <w:rFonts w:ascii="Times New Roman" w:eastAsia="Times New Roman" w:hAnsi="Times New Roman"/>
              </w:rPr>
              <w:t xml:space="preserve"> </w:t>
            </w:r>
          </w:p>
          <w:p w14:paraId="17D3D4CB" w14:textId="0B3B49F2" w:rsidR="008244DC" w:rsidRPr="008244DC" w:rsidRDefault="008244DC" w:rsidP="008244DC">
            <w:pPr>
              <w:spacing w:after="0" w:line="240" w:lineRule="auto"/>
              <w:jc w:val="both"/>
              <w:rPr>
                <w:rFonts w:ascii="Times New Roman" w:eastAsia="Times New Roman" w:hAnsi="Times New Roman"/>
              </w:rPr>
            </w:pPr>
            <w:r w:rsidRPr="008244DC">
              <w:rPr>
                <w:rFonts w:ascii="Times New Roman" w:eastAsia="Times New Roman" w:hAnsi="Times New Roman"/>
              </w:rPr>
              <w:t>Pagrindinis fondo tikslas – pritraukti kapitalą Ukrainos įmonėms ir infrastruktūros projektams, kurie prisideda prie šalies ekonomikos atkūrimo, ilgalaikės plėtros ir darbo vietų kūrimo. Dėl karo Ukrainoje investicijų rizika išlieka didelė, todėl fondas suteikia rizikos kapitalą projektams, kuriems kitu atveju būtų sunku gauti finansavimą.</w:t>
            </w:r>
            <w:r>
              <w:rPr>
                <w:rFonts w:ascii="Times New Roman" w:eastAsia="Times New Roman" w:hAnsi="Times New Roman"/>
              </w:rPr>
              <w:t xml:space="preserve"> </w:t>
            </w:r>
            <w:r w:rsidRPr="008244DC">
              <w:rPr>
                <w:rFonts w:ascii="Times New Roman" w:eastAsia="Times New Roman" w:hAnsi="Times New Roman"/>
              </w:rPr>
              <w:t>Finansavimo planas:</w:t>
            </w:r>
          </w:p>
          <w:p w14:paraId="294B240C" w14:textId="77777777" w:rsidR="008244DC" w:rsidRPr="008244DC" w:rsidRDefault="008244DC" w:rsidP="008244DC">
            <w:pPr>
              <w:spacing w:after="0" w:line="240" w:lineRule="auto"/>
              <w:jc w:val="both"/>
              <w:rPr>
                <w:rFonts w:ascii="Times New Roman" w:eastAsia="Times New Roman" w:hAnsi="Times New Roman"/>
              </w:rPr>
            </w:pPr>
            <w:r w:rsidRPr="008244DC">
              <w:rPr>
                <w:rFonts w:ascii="Times New Roman" w:eastAsia="Times New Roman" w:hAnsi="Times New Roman"/>
              </w:rPr>
              <w:t>2027 m. – 750 mln. NOK</w:t>
            </w:r>
          </w:p>
          <w:p w14:paraId="42B2AD9C" w14:textId="77777777" w:rsidR="008244DC" w:rsidRPr="008244DC" w:rsidRDefault="008244DC" w:rsidP="008244DC">
            <w:pPr>
              <w:spacing w:after="0" w:line="240" w:lineRule="auto"/>
              <w:jc w:val="both"/>
              <w:rPr>
                <w:rFonts w:ascii="Times New Roman" w:eastAsia="Times New Roman" w:hAnsi="Times New Roman"/>
              </w:rPr>
            </w:pPr>
            <w:r w:rsidRPr="008244DC">
              <w:rPr>
                <w:rFonts w:ascii="Times New Roman" w:eastAsia="Times New Roman" w:hAnsi="Times New Roman"/>
              </w:rPr>
              <w:t>2028 m. – 1 mlrd. NOK</w:t>
            </w:r>
          </w:p>
          <w:p w14:paraId="5BBB1DED" w14:textId="77777777" w:rsidR="008244DC" w:rsidRPr="008244DC" w:rsidRDefault="008244DC" w:rsidP="008244DC">
            <w:pPr>
              <w:spacing w:after="0" w:line="240" w:lineRule="auto"/>
              <w:jc w:val="both"/>
              <w:rPr>
                <w:rFonts w:ascii="Times New Roman" w:eastAsia="Times New Roman" w:hAnsi="Times New Roman"/>
              </w:rPr>
            </w:pPr>
            <w:r w:rsidRPr="008244DC">
              <w:rPr>
                <w:rFonts w:ascii="Times New Roman" w:eastAsia="Times New Roman" w:hAnsi="Times New Roman"/>
              </w:rPr>
              <w:t>2029 m. – 1 mlrd. NOK</w:t>
            </w:r>
          </w:p>
          <w:p w14:paraId="3477E849" w14:textId="77777777" w:rsidR="008244DC" w:rsidRPr="008244DC" w:rsidRDefault="008244DC" w:rsidP="008244DC">
            <w:pPr>
              <w:spacing w:after="0" w:line="240" w:lineRule="auto"/>
              <w:jc w:val="both"/>
              <w:rPr>
                <w:rFonts w:ascii="Times New Roman" w:eastAsia="Times New Roman" w:hAnsi="Times New Roman"/>
              </w:rPr>
            </w:pPr>
            <w:r w:rsidRPr="008244DC">
              <w:rPr>
                <w:rFonts w:ascii="Times New Roman" w:eastAsia="Times New Roman" w:hAnsi="Times New Roman"/>
              </w:rPr>
              <w:t>2030 m. – 1 mlrd. NOK</w:t>
            </w:r>
          </w:p>
          <w:p w14:paraId="77171487" w14:textId="77777777" w:rsidR="008244DC" w:rsidRPr="008244DC" w:rsidRDefault="008244DC" w:rsidP="008244DC">
            <w:pPr>
              <w:spacing w:after="0" w:line="240" w:lineRule="auto"/>
              <w:jc w:val="both"/>
              <w:rPr>
                <w:rFonts w:ascii="Times New Roman" w:eastAsia="Times New Roman" w:hAnsi="Times New Roman"/>
              </w:rPr>
            </w:pPr>
          </w:p>
          <w:p w14:paraId="5C1DE203" w14:textId="7C908920" w:rsidR="008244DC" w:rsidRPr="008244DC" w:rsidRDefault="008244DC" w:rsidP="008244DC">
            <w:pPr>
              <w:spacing w:after="0" w:line="240" w:lineRule="auto"/>
              <w:jc w:val="both"/>
              <w:rPr>
                <w:rFonts w:ascii="Times New Roman" w:eastAsia="Times New Roman" w:hAnsi="Times New Roman"/>
              </w:rPr>
            </w:pPr>
            <w:r w:rsidRPr="008244DC">
              <w:rPr>
                <w:rFonts w:ascii="Times New Roman" w:eastAsia="Times New Roman" w:hAnsi="Times New Roman"/>
              </w:rPr>
              <w:t>Iki šiol fondas yra investavęs daugiau kaip 500 mln. NOK į keturis projektus:</w:t>
            </w:r>
          </w:p>
          <w:p w14:paraId="01746D27" w14:textId="77777777" w:rsidR="008244DC" w:rsidRPr="008244DC" w:rsidRDefault="008244DC" w:rsidP="008244DC">
            <w:pPr>
              <w:spacing w:after="0" w:line="240" w:lineRule="auto"/>
              <w:jc w:val="both"/>
              <w:rPr>
                <w:rFonts w:ascii="Times New Roman" w:eastAsia="Times New Roman" w:hAnsi="Times New Roman"/>
              </w:rPr>
            </w:pPr>
            <w:r w:rsidRPr="008244DC">
              <w:rPr>
                <w:rFonts w:ascii="Times New Roman" w:eastAsia="Times New Roman" w:hAnsi="Times New Roman"/>
              </w:rPr>
              <w:t xml:space="preserve">M10 pramonės parką </w:t>
            </w:r>
            <w:proofErr w:type="spellStart"/>
            <w:r w:rsidRPr="008244DC">
              <w:rPr>
                <w:rFonts w:ascii="Times New Roman" w:eastAsia="Times New Roman" w:hAnsi="Times New Roman"/>
              </w:rPr>
              <w:t>Lvivo</w:t>
            </w:r>
            <w:proofErr w:type="spellEnd"/>
            <w:r w:rsidRPr="008244DC">
              <w:rPr>
                <w:rFonts w:ascii="Times New Roman" w:eastAsia="Times New Roman" w:hAnsi="Times New Roman"/>
              </w:rPr>
              <w:t xml:space="preserve"> regione, siekiant didinti prekybą su ES;</w:t>
            </w:r>
          </w:p>
          <w:p w14:paraId="6A8C1F65" w14:textId="77777777" w:rsidR="008244DC" w:rsidRPr="008244DC" w:rsidRDefault="008244DC" w:rsidP="008244DC">
            <w:pPr>
              <w:spacing w:after="0" w:line="240" w:lineRule="auto"/>
              <w:jc w:val="both"/>
              <w:rPr>
                <w:rFonts w:ascii="Times New Roman" w:eastAsia="Times New Roman" w:hAnsi="Times New Roman"/>
              </w:rPr>
            </w:pPr>
            <w:proofErr w:type="spellStart"/>
            <w:r w:rsidRPr="008244DC">
              <w:rPr>
                <w:rFonts w:ascii="Times New Roman" w:eastAsia="Times New Roman" w:hAnsi="Times New Roman"/>
              </w:rPr>
              <w:t>Rebuild</w:t>
            </w:r>
            <w:proofErr w:type="spellEnd"/>
            <w:r w:rsidRPr="008244DC">
              <w:rPr>
                <w:rFonts w:ascii="Times New Roman" w:eastAsia="Times New Roman" w:hAnsi="Times New Roman"/>
              </w:rPr>
              <w:t xml:space="preserve"> </w:t>
            </w:r>
            <w:proofErr w:type="spellStart"/>
            <w:r w:rsidRPr="008244DC">
              <w:rPr>
                <w:rFonts w:ascii="Times New Roman" w:eastAsia="Times New Roman" w:hAnsi="Times New Roman"/>
              </w:rPr>
              <w:t>Ukraine</w:t>
            </w:r>
            <w:proofErr w:type="spellEnd"/>
            <w:r w:rsidRPr="008244DC">
              <w:rPr>
                <w:rFonts w:ascii="Times New Roman" w:eastAsia="Times New Roman" w:hAnsi="Times New Roman"/>
              </w:rPr>
              <w:t xml:space="preserve"> </w:t>
            </w:r>
            <w:proofErr w:type="spellStart"/>
            <w:r w:rsidRPr="008244DC">
              <w:rPr>
                <w:rFonts w:ascii="Times New Roman" w:eastAsia="Times New Roman" w:hAnsi="Times New Roman"/>
              </w:rPr>
              <w:t>Fund</w:t>
            </w:r>
            <w:proofErr w:type="spellEnd"/>
            <w:r w:rsidRPr="008244DC">
              <w:rPr>
                <w:rFonts w:ascii="Times New Roman" w:eastAsia="Times New Roman" w:hAnsi="Times New Roman"/>
              </w:rPr>
              <w:t>, teikiantį augimo kapitalą Ukrainos mažosioms ir vidutinėms įmonėms;</w:t>
            </w:r>
          </w:p>
          <w:p w14:paraId="1C9D68AB" w14:textId="77777777" w:rsidR="008244DC" w:rsidRPr="008244DC" w:rsidRDefault="008244DC" w:rsidP="008244DC">
            <w:pPr>
              <w:spacing w:after="0" w:line="240" w:lineRule="auto"/>
              <w:jc w:val="both"/>
              <w:rPr>
                <w:rFonts w:ascii="Times New Roman" w:eastAsia="Times New Roman" w:hAnsi="Times New Roman"/>
              </w:rPr>
            </w:pPr>
            <w:proofErr w:type="spellStart"/>
            <w:r w:rsidRPr="008244DC">
              <w:rPr>
                <w:rFonts w:ascii="Times New Roman" w:eastAsia="Times New Roman" w:hAnsi="Times New Roman"/>
              </w:rPr>
              <w:t>Horizon</w:t>
            </w:r>
            <w:proofErr w:type="spellEnd"/>
            <w:r w:rsidRPr="008244DC">
              <w:rPr>
                <w:rFonts w:ascii="Times New Roman" w:eastAsia="Times New Roman" w:hAnsi="Times New Roman"/>
              </w:rPr>
              <w:t xml:space="preserve"> </w:t>
            </w:r>
            <w:proofErr w:type="spellStart"/>
            <w:r w:rsidRPr="008244DC">
              <w:rPr>
                <w:rFonts w:ascii="Times New Roman" w:eastAsia="Times New Roman" w:hAnsi="Times New Roman"/>
              </w:rPr>
              <w:t>Capital</w:t>
            </w:r>
            <w:proofErr w:type="spellEnd"/>
            <w:r w:rsidRPr="008244DC">
              <w:rPr>
                <w:rFonts w:ascii="Times New Roman" w:eastAsia="Times New Roman" w:hAnsi="Times New Roman"/>
              </w:rPr>
              <w:t xml:space="preserve"> </w:t>
            </w:r>
            <w:proofErr w:type="spellStart"/>
            <w:r w:rsidRPr="008244DC">
              <w:rPr>
                <w:rFonts w:ascii="Times New Roman" w:eastAsia="Times New Roman" w:hAnsi="Times New Roman"/>
              </w:rPr>
              <w:t>Catalyst</w:t>
            </w:r>
            <w:proofErr w:type="spellEnd"/>
            <w:r w:rsidRPr="008244DC">
              <w:rPr>
                <w:rFonts w:ascii="Times New Roman" w:eastAsia="Times New Roman" w:hAnsi="Times New Roman"/>
              </w:rPr>
              <w:t xml:space="preserve"> </w:t>
            </w:r>
            <w:proofErr w:type="spellStart"/>
            <w:r w:rsidRPr="008244DC">
              <w:rPr>
                <w:rFonts w:ascii="Times New Roman" w:eastAsia="Times New Roman" w:hAnsi="Times New Roman"/>
              </w:rPr>
              <w:t>Fund</w:t>
            </w:r>
            <w:proofErr w:type="spellEnd"/>
            <w:r w:rsidRPr="008244DC">
              <w:rPr>
                <w:rFonts w:ascii="Times New Roman" w:eastAsia="Times New Roman" w:hAnsi="Times New Roman"/>
              </w:rPr>
              <w:t>, įskaitant 124 MW vėjo elektrinės Odesos regione finansavimą;</w:t>
            </w:r>
          </w:p>
          <w:p w14:paraId="5DC53A8A" w14:textId="77777777" w:rsidR="008244DC" w:rsidRPr="008244DC" w:rsidRDefault="008244DC" w:rsidP="008244DC">
            <w:pPr>
              <w:spacing w:after="0" w:line="240" w:lineRule="auto"/>
              <w:jc w:val="both"/>
              <w:rPr>
                <w:rFonts w:ascii="Times New Roman" w:eastAsia="Times New Roman" w:hAnsi="Times New Roman"/>
              </w:rPr>
            </w:pPr>
            <w:r w:rsidRPr="008244DC">
              <w:rPr>
                <w:rFonts w:ascii="Times New Roman" w:eastAsia="Times New Roman" w:hAnsi="Times New Roman"/>
              </w:rPr>
              <w:t>„</w:t>
            </w:r>
            <w:proofErr w:type="spellStart"/>
            <w:r w:rsidRPr="008244DC">
              <w:rPr>
                <w:rFonts w:ascii="Times New Roman" w:eastAsia="Times New Roman" w:hAnsi="Times New Roman"/>
              </w:rPr>
              <w:t>Yarych</w:t>
            </w:r>
            <w:proofErr w:type="spellEnd"/>
            <w:r w:rsidRPr="008244DC">
              <w:rPr>
                <w:rFonts w:ascii="Times New Roman" w:eastAsia="Times New Roman" w:hAnsi="Times New Roman"/>
              </w:rPr>
              <w:t xml:space="preserve">“ sausainių fabriko modernizavimą </w:t>
            </w:r>
            <w:proofErr w:type="spellStart"/>
            <w:r w:rsidRPr="008244DC">
              <w:rPr>
                <w:rFonts w:ascii="Times New Roman" w:eastAsia="Times New Roman" w:hAnsi="Times New Roman"/>
              </w:rPr>
              <w:t>Lvivo</w:t>
            </w:r>
            <w:proofErr w:type="spellEnd"/>
            <w:r w:rsidRPr="008244DC">
              <w:rPr>
                <w:rFonts w:ascii="Times New Roman" w:eastAsia="Times New Roman" w:hAnsi="Times New Roman"/>
              </w:rPr>
              <w:t xml:space="preserve"> regione, padedant išsaugoti darbo vietas ir didinti eksporto galimybes.</w:t>
            </w:r>
          </w:p>
          <w:p w14:paraId="7263B8D7" w14:textId="77777777" w:rsidR="008244DC" w:rsidRPr="008244DC" w:rsidRDefault="008244DC" w:rsidP="008244DC">
            <w:pPr>
              <w:spacing w:after="0" w:line="240" w:lineRule="auto"/>
              <w:jc w:val="both"/>
              <w:rPr>
                <w:rFonts w:ascii="Times New Roman" w:eastAsia="Times New Roman" w:hAnsi="Times New Roman"/>
              </w:rPr>
            </w:pPr>
          </w:p>
          <w:p w14:paraId="0F310143" w14:textId="0D470C07" w:rsidR="000E0C87" w:rsidRPr="00084B87" w:rsidRDefault="008244DC" w:rsidP="008244DC">
            <w:pPr>
              <w:spacing w:after="0" w:line="240" w:lineRule="auto"/>
              <w:jc w:val="both"/>
              <w:rPr>
                <w:rFonts w:ascii="Times New Roman" w:eastAsia="Times New Roman" w:hAnsi="Times New Roman"/>
              </w:rPr>
            </w:pPr>
            <w:proofErr w:type="spellStart"/>
            <w:r w:rsidRPr="008244DC">
              <w:rPr>
                <w:rFonts w:ascii="Times New Roman" w:eastAsia="Times New Roman" w:hAnsi="Times New Roman"/>
              </w:rPr>
              <w:t>Norfund</w:t>
            </w:r>
            <w:proofErr w:type="spellEnd"/>
            <w:r w:rsidRPr="008244DC">
              <w:rPr>
                <w:rFonts w:ascii="Times New Roman" w:eastAsia="Times New Roman" w:hAnsi="Times New Roman"/>
              </w:rPr>
              <w:t xml:space="preserve"> vadovas Erik </w:t>
            </w:r>
            <w:proofErr w:type="spellStart"/>
            <w:r w:rsidRPr="008244DC">
              <w:rPr>
                <w:rFonts w:ascii="Times New Roman" w:eastAsia="Times New Roman" w:hAnsi="Times New Roman"/>
              </w:rPr>
              <w:t>Sandersen</w:t>
            </w:r>
            <w:proofErr w:type="spellEnd"/>
            <w:r w:rsidRPr="008244DC">
              <w:rPr>
                <w:rFonts w:ascii="Times New Roman" w:eastAsia="Times New Roman" w:hAnsi="Times New Roman"/>
              </w:rPr>
              <w:t xml:space="preserve"> pabrėžia, kad numatytas ilgalaikis finansavimas suteikia fondui galimybę planuoti naujas investicijas kartu su esamais ir būsimais partneriais.</w:t>
            </w:r>
          </w:p>
        </w:tc>
        <w:tc>
          <w:tcPr>
            <w:tcW w:w="2268" w:type="dxa"/>
            <w:tcMar>
              <w:top w:w="29" w:type="dxa"/>
              <w:left w:w="115" w:type="dxa"/>
              <w:bottom w:w="29" w:type="dxa"/>
              <w:right w:w="115" w:type="dxa"/>
            </w:tcMar>
          </w:tcPr>
          <w:p w14:paraId="660A1558" w14:textId="240FF15F" w:rsidR="000E0C87" w:rsidRPr="00E549AF" w:rsidRDefault="008244DC" w:rsidP="00C41F26">
            <w:pPr>
              <w:spacing w:after="0" w:line="240" w:lineRule="auto"/>
            </w:pPr>
            <w:hyperlink r:id="rId15" w:history="1">
              <w:proofErr w:type="spellStart"/>
              <w:r w:rsidRPr="008244DC">
                <w:rPr>
                  <w:rStyle w:val="Hyperlink"/>
                </w:rPr>
                <w:t>Billions</w:t>
              </w:r>
              <w:proofErr w:type="spellEnd"/>
              <w:r w:rsidRPr="008244DC">
                <w:rPr>
                  <w:rStyle w:val="Hyperlink"/>
                </w:rPr>
                <w:t xml:space="preserve"> </w:t>
              </w:r>
              <w:proofErr w:type="spellStart"/>
              <w:r w:rsidRPr="008244DC">
                <w:rPr>
                  <w:rStyle w:val="Hyperlink"/>
                </w:rPr>
                <w:t>in</w:t>
              </w:r>
              <w:proofErr w:type="spellEnd"/>
              <w:r w:rsidRPr="008244DC">
                <w:rPr>
                  <w:rStyle w:val="Hyperlink"/>
                </w:rPr>
                <w:t xml:space="preserve"> </w:t>
              </w:r>
              <w:proofErr w:type="spellStart"/>
              <w:r w:rsidRPr="008244DC">
                <w:rPr>
                  <w:rStyle w:val="Hyperlink"/>
                </w:rPr>
                <w:t>support</w:t>
              </w:r>
              <w:proofErr w:type="spellEnd"/>
              <w:r w:rsidRPr="008244DC">
                <w:rPr>
                  <w:rStyle w:val="Hyperlink"/>
                </w:rPr>
                <w:t xml:space="preserve"> </w:t>
              </w:r>
              <w:proofErr w:type="spellStart"/>
              <w:r w:rsidRPr="008244DC">
                <w:rPr>
                  <w:rStyle w:val="Hyperlink"/>
                </w:rPr>
                <w:t>for</w:t>
              </w:r>
              <w:proofErr w:type="spellEnd"/>
              <w:r w:rsidRPr="008244DC">
                <w:rPr>
                  <w:rStyle w:val="Hyperlink"/>
                </w:rPr>
                <w:t xml:space="preserve"> </w:t>
              </w:r>
              <w:proofErr w:type="spellStart"/>
              <w:r w:rsidRPr="008244DC">
                <w:rPr>
                  <w:rStyle w:val="Hyperlink"/>
                </w:rPr>
                <w:t>business</w:t>
              </w:r>
              <w:proofErr w:type="spellEnd"/>
              <w:r w:rsidRPr="008244DC">
                <w:rPr>
                  <w:rStyle w:val="Hyperlink"/>
                </w:rPr>
                <w:t xml:space="preserve"> </w:t>
              </w:r>
              <w:proofErr w:type="spellStart"/>
              <w:r w:rsidRPr="008244DC">
                <w:rPr>
                  <w:rStyle w:val="Hyperlink"/>
                </w:rPr>
                <w:t>and</w:t>
              </w:r>
              <w:proofErr w:type="spellEnd"/>
              <w:r w:rsidRPr="008244DC">
                <w:rPr>
                  <w:rStyle w:val="Hyperlink"/>
                </w:rPr>
                <w:t xml:space="preserve"> </w:t>
              </w:r>
              <w:proofErr w:type="spellStart"/>
              <w:r w:rsidRPr="008244DC">
                <w:rPr>
                  <w:rStyle w:val="Hyperlink"/>
                </w:rPr>
                <w:t>job</w:t>
              </w:r>
              <w:proofErr w:type="spellEnd"/>
              <w:r w:rsidRPr="008244DC">
                <w:rPr>
                  <w:rStyle w:val="Hyperlink"/>
                </w:rPr>
                <w:t xml:space="preserve"> </w:t>
              </w:r>
              <w:proofErr w:type="spellStart"/>
              <w:r w:rsidRPr="008244DC">
                <w:rPr>
                  <w:rStyle w:val="Hyperlink"/>
                </w:rPr>
                <w:t>creation</w:t>
              </w:r>
              <w:proofErr w:type="spellEnd"/>
              <w:r w:rsidRPr="008244DC">
                <w:rPr>
                  <w:rStyle w:val="Hyperlink"/>
                </w:rPr>
                <w:t xml:space="preserve"> </w:t>
              </w:r>
              <w:proofErr w:type="spellStart"/>
              <w:r w:rsidRPr="008244DC">
                <w:rPr>
                  <w:rStyle w:val="Hyperlink"/>
                </w:rPr>
                <w:t>in</w:t>
              </w:r>
              <w:proofErr w:type="spellEnd"/>
              <w:r w:rsidRPr="008244DC">
                <w:rPr>
                  <w:rStyle w:val="Hyperlink"/>
                </w:rPr>
                <w:t xml:space="preserve"> </w:t>
              </w:r>
              <w:proofErr w:type="spellStart"/>
              <w:r w:rsidRPr="008244DC">
                <w:rPr>
                  <w:rStyle w:val="Hyperlink"/>
                </w:rPr>
                <w:t>Ukraine</w:t>
              </w:r>
              <w:proofErr w:type="spellEnd"/>
              <w:r w:rsidRPr="008244DC">
                <w:rPr>
                  <w:rStyle w:val="Hyperlink"/>
                </w:rPr>
                <w:t xml:space="preserve"> - regjeringen.no</w:t>
              </w:r>
            </w:hyperlink>
          </w:p>
        </w:tc>
        <w:tc>
          <w:tcPr>
            <w:tcW w:w="1436" w:type="dxa"/>
            <w:tcMar>
              <w:top w:w="29" w:type="dxa"/>
              <w:left w:w="115" w:type="dxa"/>
              <w:bottom w:w="29" w:type="dxa"/>
              <w:right w:w="115" w:type="dxa"/>
            </w:tcMar>
          </w:tcPr>
          <w:p w14:paraId="2BE1BF0A" w14:textId="77777777" w:rsidR="000E0C87" w:rsidRPr="00F50348" w:rsidRDefault="000E0C87" w:rsidP="00C41F26">
            <w:pPr>
              <w:spacing w:after="0" w:line="240" w:lineRule="auto"/>
              <w:rPr>
                <w:rFonts w:ascii="Times New Roman" w:hAnsi="Times New Roman"/>
              </w:rPr>
            </w:pPr>
          </w:p>
        </w:tc>
      </w:tr>
      <w:tr w:rsidR="00C41F26" w:rsidRPr="00F50348" w14:paraId="373B48DF" w14:textId="77777777" w:rsidTr="0033090E">
        <w:trPr>
          <w:gridAfter w:val="1"/>
          <w:wAfter w:w="11" w:type="dxa"/>
          <w:trHeight w:val="216"/>
        </w:trPr>
        <w:tc>
          <w:tcPr>
            <w:tcW w:w="10934" w:type="dxa"/>
            <w:gridSpan w:val="4"/>
            <w:shd w:val="clear" w:color="auto" w:fill="D9E2F3" w:themeFill="accent5" w:themeFillTint="33"/>
            <w:tcMar>
              <w:top w:w="29" w:type="dxa"/>
              <w:left w:w="115" w:type="dxa"/>
              <w:bottom w:w="29" w:type="dxa"/>
              <w:right w:w="115" w:type="dxa"/>
            </w:tcMar>
          </w:tcPr>
          <w:p w14:paraId="23600F65" w14:textId="3C3174A6" w:rsidR="00C41F26" w:rsidRPr="00FD07A2" w:rsidRDefault="00C41F26" w:rsidP="00C41F26">
            <w:pPr>
              <w:spacing w:after="0" w:line="240" w:lineRule="auto"/>
              <w:rPr>
                <w:rFonts w:ascii="Times New Roman" w:hAnsi="Times New Roman"/>
                <w:b/>
                <w:bCs/>
              </w:rPr>
            </w:pPr>
            <w:r w:rsidRPr="00FD07A2">
              <w:rPr>
                <w:rFonts w:ascii="Times New Roman" w:hAnsi="Times New Roman"/>
                <w:b/>
                <w:bCs/>
              </w:rPr>
              <w:t>Lietuvos turizmo sektoriui aktuali informacija</w:t>
            </w:r>
          </w:p>
        </w:tc>
      </w:tr>
      <w:tr w:rsidR="00C41F26" w:rsidRPr="00F50348" w14:paraId="185B3826" w14:textId="77777777" w:rsidTr="0033090E">
        <w:trPr>
          <w:gridAfter w:val="1"/>
          <w:wAfter w:w="11" w:type="dxa"/>
          <w:trHeight w:val="216"/>
        </w:trPr>
        <w:tc>
          <w:tcPr>
            <w:tcW w:w="1419" w:type="dxa"/>
            <w:tcMar>
              <w:top w:w="29" w:type="dxa"/>
              <w:left w:w="115" w:type="dxa"/>
              <w:bottom w:w="29" w:type="dxa"/>
              <w:right w:w="115" w:type="dxa"/>
            </w:tcMar>
          </w:tcPr>
          <w:p w14:paraId="4566353A" w14:textId="5EDCD255" w:rsidR="00C41F26" w:rsidRPr="00F50348" w:rsidRDefault="0017077F" w:rsidP="00C41F26">
            <w:pPr>
              <w:spacing w:after="0" w:line="240" w:lineRule="auto"/>
              <w:rPr>
                <w:rFonts w:ascii="Times New Roman" w:eastAsia="Times New Roman" w:hAnsi="Times New Roman"/>
              </w:rPr>
            </w:pPr>
            <w:r>
              <w:rPr>
                <w:rFonts w:ascii="Times New Roman" w:eastAsia="Times New Roman" w:hAnsi="Times New Roman"/>
              </w:rPr>
              <w:t>2026 09 17</w:t>
            </w:r>
          </w:p>
        </w:tc>
        <w:tc>
          <w:tcPr>
            <w:tcW w:w="5811" w:type="dxa"/>
            <w:tcMar>
              <w:top w:w="29" w:type="dxa"/>
              <w:left w:w="115" w:type="dxa"/>
              <w:bottom w:w="29" w:type="dxa"/>
              <w:right w:w="115" w:type="dxa"/>
            </w:tcMar>
          </w:tcPr>
          <w:p w14:paraId="7D14CF47" w14:textId="2C2CDBA0" w:rsidR="00C41F26" w:rsidRPr="00F50348" w:rsidRDefault="0017077F" w:rsidP="0017077F">
            <w:pPr>
              <w:spacing w:after="0" w:line="240" w:lineRule="auto"/>
              <w:jc w:val="both"/>
              <w:rPr>
                <w:rFonts w:ascii="Times New Roman" w:eastAsia="Times New Roman" w:hAnsi="Times New Roman"/>
              </w:rPr>
            </w:pPr>
            <w:r w:rsidRPr="0017077F">
              <w:rPr>
                <w:rFonts w:ascii="Times New Roman" w:eastAsia="Times New Roman" w:hAnsi="Times New Roman"/>
              </w:rPr>
              <w:t>„</w:t>
            </w:r>
            <w:proofErr w:type="spellStart"/>
            <w:r w:rsidRPr="0017077F">
              <w:rPr>
                <w:rFonts w:ascii="Times New Roman" w:eastAsia="Times New Roman" w:hAnsi="Times New Roman"/>
              </w:rPr>
              <w:t>Innova</w:t>
            </w:r>
            <w:r>
              <w:rPr>
                <w:rFonts w:ascii="Times New Roman" w:eastAsia="Times New Roman" w:hAnsi="Times New Roman"/>
              </w:rPr>
              <w:t>tion</w:t>
            </w:r>
            <w:proofErr w:type="spellEnd"/>
            <w:r>
              <w:rPr>
                <w:rFonts w:ascii="Times New Roman" w:eastAsia="Times New Roman" w:hAnsi="Times New Roman"/>
              </w:rPr>
              <w:t xml:space="preserve"> </w:t>
            </w:r>
            <w:proofErr w:type="spellStart"/>
            <w:r>
              <w:rPr>
                <w:rFonts w:ascii="Times New Roman" w:eastAsia="Times New Roman" w:hAnsi="Times New Roman"/>
              </w:rPr>
              <w:t>Norway</w:t>
            </w:r>
            <w:proofErr w:type="spellEnd"/>
            <w:r w:rsidRPr="0017077F">
              <w:rPr>
                <w:rFonts w:ascii="Times New Roman" w:eastAsia="Times New Roman" w:hAnsi="Times New Roman"/>
              </w:rPr>
              <w:t>“ siekia pritraukti daugiau didelių tarptautinių renginių</w:t>
            </w:r>
            <w:r>
              <w:rPr>
                <w:rFonts w:ascii="Times New Roman" w:eastAsia="Times New Roman" w:hAnsi="Times New Roman"/>
              </w:rPr>
              <w:t xml:space="preserve"> Norvegijoje</w:t>
            </w:r>
            <w:r w:rsidRPr="0017077F">
              <w:rPr>
                <w:rFonts w:ascii="Times New Roman" w:eastAsia="Times New Roman" w:hAnsi="Times New Roman"/>
              </w:rPr>
              <w:t xml:space="preserve">, skirdama paramą jų planavimui ir paraiškų rengimui. 2025 m. Norvegija užėmė 10 vietą Europoje ir 14 vietą pasaulyje pagal tarptautinių </w:t>
            </w:r>
            <w:r>
              <w:rPr>
                <w:rFonts w:ascii="Times New Roman" w:eastAsia="Times New Roman" w:hAnsi="Times New Roman"/>
              </w:rPr>
              <w:t>renginių</w:t>
            </w:r>
            <w:r w:rsidRPr="0017077F">
              <w:rPr>
                <w:rFonts w:ascii="Times New Roman" w:eastAsia="Times New Roman" w:hAnsi="Times New Roman"/>
              </w:rPr>
              <w:t xml:space="preserve"> skaičių, aplenkdama Švediją, Daniją ir Suomiją. Oslo yra pagrindinis šalies miestas, tačiau tarptautiniai renginiai vyksta visoje Norvegijoje.</w:t>
            </w:r>
            <w:r>
              <w:t xml:space="preserve"> </w:t>
            </w:r>
            <w:r w:rsidRPr="0017077F">
              <w:rPr>
                <w:rFonts w:ascii="Times New Roman" w:eastAsia="Times New Roman" w:hAnsi="Times New Roman"/>
              </w:rPr>
              <w:t>Speciali paramos programa padeda Norvegijos akademinėms bendruomenėms parengti konkurencingas paraiškas dėl didelių tarptautinių renginių organizavimo.</w:t>
            </w:r>
            <w:r>
              <w:t xml:space="preserve"> </w:t>
            </w:r>
            <w:r w:rsidRPr="0017077F">
              <w:rPr>
                <w:rFonts w:ascii="Times New Roman" w:eastAsia="Times New Roman" w:hAnsi="Times New Roman"/>
              </w:rPr>
              <w:t>„</w:t>
            </w:r>
            <w:proofErr w:type="spellStart"/>
            <w:r w:rsidRPr="0017077F">
              <w:rPr>
                <w:rFonts w:ascii="Times New Roman" w:eastAsia="Times New Roman" w:hAnsi="Times New Roman"/>
              </w:rPr>
              <w:t>Innovation</w:t>
            </w:r>
            <w:proofErr w:type="spellEnd"/>
            <w:r w:rsidRPr="0017077F">
              <w:rPr>
                <w:rFonts w:ascii="Times New Roman" w:eastAsia="Times New Roman" w:hAnsi="Times New Roman"/>
              </w:rPr>
              <w:t xml:space="preserve"> </w:t>
            </w:r>
            <w:proofErr w:type="spellStart"/>
            <w:r w:rsidRPr="0017077F">
              <w:rPr>
                <w:rFonts w:ascii="Times New Roman" w:eastAsia="Times New Roman" w:hAnsi="Times New Roman"/>
              </w:rPr>
              <w:t>Norway</w:t>
            </w:r>
            <w:proofErr w:type="spellEnd"/>
            <w:r w:rsidRPr="0017077F">
              <w:rPr>
                <w:rFonts w:ascii="Times New Roman" w:eastAsia="Times New Roman" w:hAnsi="Times New Roman"/>
              </w:rPr>
              <w:t xml:space="preserve">“ pabrėžia, kad konkurencija dėl didžiųjų tarptautinių </w:t>
            </w:r>
            <w:r>
              <w:rPr>
                <w:rFonts w:ascii="Times New Roman" w:eastAsia="Times New Roman" w:hAnsi="Times New Roman"/>
              </w:rPr>
              <w:t>renginių</w:t>
            </w:r>
            <w:r w:rsidRPr="0017077F">
              <w:rPr>
                <w:rFonts w:ascii="Times New Roman" w:eastAsia="Times New Roman" w:hAnsi="Times New Roman"/>
              </w:rPr>
              <w:t xml:space="preserve"> yra didelė. Tokie renginiai naudingi ne tik akademinei bendruomenei – jie skatina žinių mainus, bendradarbiavimą, inovacijas ir gali turėti teigiamą poveikį verslui bei turizmo sektoriui.</w:t>
            </w:r>
          </w:p>
        </w:tc>
        <w:tc>
          <w:tcPr>
            <w:tcW w:w="2268" w:type="dxa"/>
            <w:tcMar>
              <w:top w:w="29" w:type="dxa"/>
              <w:left w:w="115" w:type="dxa"/>
              <w:bottom w:w="29" w:type="dxa"/>
              <w:right w:w="115" w:type="dxa"/>
            </w:tcMar>
          </w:tcPr>
          <w:p w14:paraId="2260D580" w14:textId="5FE074A3" w:rsidR="00C41F26" w:rsidRPr="00F50348" w:rsidRDefault="0017077F" w:rsidP="00C41F26">
            <w:pPr>
              <w:spacing w:after="0" w:line="240" w:lineRule="auto"/>
              <w:rPr>
                <w:rFonts w:ascii="Times New Roman" w:eastAsia="Times New Roman" w:hAnsi="Times New Roman"/>
              </w:rPr>
            </w:pPr>
            <w:r w:rsidRPr="0017077F">
              <w:rPr>
                <w:rFonts w:ascii="Times New Roman" w:eastAsia="Times New Roman" w:hAnsi="Times New Roman"/>
              </w:rPr>
              <w:t>https://travelnews.no/nyheter/norge-foran-sverige-og-danmark-pa-kongressrangering/</w:t>
            </w:r>
          </w:p>
        </w:tc>
        <w:tc>
          <w:tcPr>
            <w:tcW w:w="1436" w:type="dxa"/>
            <w:tcMar>
              <w:top w:w="29" w:type="dxa"/>
              <w:left w:w="115" w:type="dxa"/>
              <w:bottom w:w="29" w:type="dxa"/>
              <w:right w:w="115" w:type="dxa"/>
            </w:tcMar>
          </w:tcPr>
          <w:p w14:paraId="77EB48F8" w14:textId="77777777" w:rsidR="00C41F26" w:rsidRPr="00F50348" w:rsidRDefault="00C41F26" w:rsidP="00C41F26">
            <w:pPr>
              <w:spacing w:after="0" w:line="240" w:lineRule="auto"/>
              <w:rPr>
                <w:rFonts w:ascii="Times New Roman" w:hAnsi="Times New Roman"/>
              </w:rPr>
            </w:pPr>
          </w:p>
        </w:tc>
      </w:tr>
      <w:tr w:rsidR="00CE4195" w:rsidRPr="00F50348" w14:paraId="597803FB" w14:textId="77777777" w:rsidTr="0033090E">
        <w:trPr>
          <w:gridAfter w:val="1"/>
          <w:wAfter w:w="11" w:type="dxa"/>
          <w:trHeight w:val="216"/>
        </w:trPr>
        <w:tc>
          <w:tcPr>
            <w:tcW w:w="1419" w:type="dxa"/>
            <w:tcMar>
              <w:top w:w="29" w:type="dxa"/>
              <w:left w:w="115" w:type="dxa"/>
              <w:bottom w:w="29" w:type="dxa"/>
              <w:right w:w="115" w:type="dxa"/>
            </w:tcMar>
          </w:tcPr>
          <w:p w14:paraId="11013B7C" w14:textId="3529FF15" w:rsidR="00CE4195" w:rsidRDefault="000A796F" w:rsidP="00C41F26">
            <w:pPr>
              <w:spacing w:after="0" w:line="240" w:lineRule="auto"/>
              <w:rPr>
                <w:rFonts w:ascii="Times New Roman" w:eastAsia="Times New Roman" w:hAnsi="Times New Roman"/>
              </w:rPr>
            </w:pPr>
            <w:r>
              <w:rPr>
                <w:rFonts w:ascii="Times New Roman" w:eastAsia="Times New Roman" w:hAnsi="Times New Roman"/>
              </w:rPr>
              <w:t>2026 09 29</w:t>
            </w:r>
          </w:p>
        </w:tc>
        <w:tc>
          <w:tcPr>
            <w:tcW w:w="5811" w:type="dxa"/>
            <w:tcMar>
              <w:top w:w="29" w:type="dxa"/>
              <w:left w:w="115" w:type="dxa"/>
              <w:bottom w:w="29" w:type="dxa"/>
              <w:right w:w="115" w:type="dxa"/>
            </w:tcMar>
          </w:tcPr>
          <w:p w14:paraId="7753CA54" w14:textId="6AB97A65" w:rsidR="00CE4195" w:rsidRPr="006B5BCB" w:rsidRDefault="000A796F" w:rsidP="000A796F">
            <w:pPr>
              <w:spacing w:after="0" w:line="240" w:lineRule="auto"/>
              <w:jc w:val="both"/>
              <w:rPr>
                <w:rFonts w:ascii="Times New Roman" w:eastAsia="Times New Roman" w:hAnsi="Times New Roman"/>
              </w:rPr>
            </w:pPr>
            <w:r w:rsidRPr="000A796F">
              <w:rPr>
                <w:rFonts w:ascii="Times New Roman" w:eastAsia="Times New Roman" w:hAnsi="Times New Roman"/>
              </w:rPr>
              <w:t>2024 m. verslo keliautojai Osle išleido apie 1,55 mlrd. JAV dolerių. Remiantis „GBTA“ ir „</w:t>
            </w:r>
            <w:proofErr w:type="spellStart"/>
            <w:r w:rsidRPr="000A796F">
              <w:rPr>
                <w:rFonts w:ascii="Times New Roman" w:eastAsia="Times New Roman" w:hAnsi="Times New Roman"/>
              </w:rPr>
              <w:t>Rockport</w:t>
            </w:r>
            <w:proofErr w:type="spellEnd"/>
            <w:r w:rsidRPr="000A796F">
              <w:rPr>
                <w:rFonts w:ascii="Times New Roman" w:eastAsia="Times New Roman" w:hAnsi="Times New Roman"/>
              </w:rPr>
              <w:t xml:space="preserve"> Analytics“ analize, ši </w:t>
            </w:r>
            <w:r w:rsidRPr="000A796F">
              <w:rPr>
                <w:rFonts w:ascii="Times New Roman" w:eastAsia="Times New Roman" w:hAnsi="Times New Roman"/>
              </w:rPr>
              <w:lastRenderedPageBreak/>
              <w:t>veikla buvo susijusi su maždaug 6 572 darbo vietomis ir 806 mln. JAV dolerių sukurtos vertės Oslo ekonomikoje.</w:t>
            </w:r>
            <w:r>
              <w:rPr>
                <w:rFonts w:ascii="Times New Roman" w:eastAsia="Times New Roman" w:hAnsi="Times New Roman"/>
              </w:rPr>
              <w:t xml:space="preserve"> </w:t>
            </w:r>
            <w:r w:rsidRPr="000A796F">
              <w:rPr>
                <w:rFonts w:ascii="Times New Roman" w:eastAsia="Times New Roman" w:hAnsi="Times New Roman"/>
              </w:rPr>
              <w:t>Verslo kelionių generuota bendra ekonominė veikla Osle siekė apie 2,2 mlrd. JAV dolerių. Iš keturių analizuotų Šiaurės šalių sostinių daugiausia verslo keliautojai išleido Stokholme – 4,1 mlrd. JAV dolerių, toliau rikiavosi Kopenhaga, Helsinkis ir Oslas.</w:t>
            </w:r>
            <w:r>
              <w:rPr>
                <w:rFonts w:ascii="Times New Roman" w:eastAsia="Times New Roman" w:hAnsi="Times New Roman"/>
              </w:rPr>
              <w:t xml:space="preserve"> </w:t>
            </w:r>
            <w:r w:rsidRPr="000A796F">
              <w:rPr>
                <w:rFonts w:ascii="Times New Roman" w:eastAsia="Times New Roman" w:hAnsi="Times New Roman"/>
              </w:rPr>
              <w:t>Verslo kelionių sukurta vertė sudarė apie 0,82 % Oslo ekonomikos. Helsinkyje šis rodiklis buvo 1,25 %, Kopenhagoje – 0,86 %, o Stokholme – 1,56 %.</w:t>
            </w:r>
            <w:r>
              <w:rPr>
                <w:rFonts w:ascii="Times New Roman" w:eastAsia="Times New Roman" w:hAnsi="Times New Roman"/>
              </w:rPr>
              <w:t xml:space="preserve"> </w:t>
            </w:r>
            <w:r w:rsidRPr="000A796F">
              <w:rPr>
                <w:rFonts w:ascii="Times New Roman" w:eastAsia="Times New Roman" w:hAnsi="Times New Roman"/>
              </w:rPr>
              <w:t>Tyrimas taip pat nurodo, kad Stokholmas ir Oslas 2024 m. pasižymėjo didžiausiu viešbučių kambarių paklausos augimu grupių segmente tarp analizuotų miestų. Vis dėlto šį rodiklį reikėtų vertinti atsargiai, nes 2024 m. tarptautinės kelionės ir didesni renginiai dar atsigavo po pandemijos.</w:t>
            </w:r>
            <w:r>
              <w:rPr>
                <w:rFonts w:ascii="Times New Roman" w:eastAsia="Times New Roman" w:hAnsi="Times New Roman"/>
              </w:rPr>
              <w:t xml:space="preserve"> </w:t>
            </w:r>
            <w:r w:rsidRPr="000A796F">
              <w:rPr>
                <w:rFonts w:ascii="Times New Roman" w:eastAsia="Times New Roman" w:hAnsi="Times New Roman"/>
              </w:rPr>
              <w:t xml:space="preserve">Tyrimas apima tiek vietinius, tiek tarptautinius verslo keliautojus ir tokias keliones kaip susitikimai, </w:t>
            </w:r>
            <w:r>
              <w:rPr>
                <w:rFonts w:ascii="Times New Roman" w:eastAsia="Times New Roman" w:hAnsi="Times New Roman"/>
              </w:rPr>
              <w:t>renginiai</w:t>
            </w:r>
            <w:r w:rsidRPr="000A796F">
              <w:rPr>
                <w:rFonts w:ascii="Times New Roman" w:eastAsia="Times New Roman" w:hAnsi="Times New Roman"/>
              </w:rPr>
              <w:t>, klientų vizitai, mokymai bei vidiniai įmonių susitikimai.</w:t>
            </w:r>
          </w:p>
        </w:tc>
        <w:tc>
          <w:tcPr>
            <w:tcW w:w="2268" w:type="dxa"/>
            <w:tcMar>
              <w:top w:w="29" w:type="dxa"/>
              <w:left w:w="115" w:type="dxa"/>
              <w:bottom w:w="29" w:type="dxa"/>
              <w:right w:w="115" w:type="dxa"/>
            </w:tcMar>
          </w:tcPr>
          <w:p w14:paraId="6485E0E4" w14:textId="07D6E77B" w:rsidR="00CE4195" w:rsidRPr="006B5BCB" w:rsidRDefault="000A796F" w:rsidP="00C41F26">
            <w:pPr>
              <w:spacing w:after="0" w:line="240" w:lineRule="auto"/>
              <w:rPr>
                <w:rFonts w:ascii="Times New Roman" w:eastAsia="Times New Roman" w:hAnsi="Times New Roman"/>
              </w:rPr>
            </w:pPr>
            <w:hyperlink r:id="rId16" w:anchor="google_vignette" w:history="1">
              <w:r w:rsidRPr="000A796F">
                <w:rPr>
                  <w:rStyle w:val="Hyperlink"/>
                  <w:rFonts w:ascii="Times New Roman" w:eastAsia="Times New Roman" w:hAnsi="Times New Roman"/>
                </w:rPr>
                <w:t xml:space="preserve">GBTA: </w:t>
              </w:r>
              <w:proofErr w:type="spellStart"/>
              <w:r w:rsidRPr="000A796F">
                <w:rPr>
                  <w:rStyle w:val="Hyperlink"/>
                  <w:rFonts w:ascii="Times New Roman" w:eastAsia="Times New Roman" w:hAnsi="Times New Roman"/>
                </w:rPr>
                <w:t>Business</w:t>
              </w:r>
              <w:proofErr w:type="spellEnd"/>
              <w:r w:rsidRPr="000A796F">
                <w:rPr>
                  <w:rStyle w:val="Hyperlink"/>
                  <w:rFonts w:ascii="Times New Roman" w:eastAsia="Times New Roman" w:hAnsi="Times New Roman"/>
                </w:rPr>
                <w:t xml:space="preserve"> Travel </w:t>
              </w:r>
              <w:proofErr w:type="spellStart"/>
              <w:r w:rsidRPr="000A796F">
                <w:rPr>
                  <w:rStyle w:val="Hyperlink"/>
                  <w:rFonts w:ascii="Times New Roman" w:eastAsia="Times New Roman" w:hAnsi="Times New Roman"/>
                </w:rPr>
                <w:t>Economics</w:t>
              </w:r>
              <w:proofErr w:type="spellEnd"/>
              <w:r w:rsidRPr="000A796F">
                <w:rPr>
                  <w:rStyle w:val="Hyperlink"/>
                  <w:rFonts w:ascii="Times New Roman" w:eastAsia="Times New Roman" w:hAnsi="Times New Roman"/>
                </w:rPr>
                <w:t xml:space="preserve"> </w:t>
              </w:r>
              <w:proofErr w:type="spellStart"/>
              <w:r w:rsidRPr="000A796F">
                <w:rPr>
                  <w:rStyle w:val="Hyperlink"/>
                  <w:rFonts w:ascii="Times New Roman" w:eastAsia="Times New Roman" w:hAnsi="Times New Roman"/>
                </w:rPr>
                <w:lastRenderedPageBreak/>
                <w:t>Insights</w:t>
              </w:r>
              <w:proofErr w:type="spellEnd"/>
              <w:r w:rsidRPr="000A796F">
                <w:rPr>
                  <w:rStyle w:val="Hyperlink"/>
                  <w:rFonts w:ascii="Times New Roman" w:eastAsia="Times New Roman" w:hAnsi="Times New Roman"/>
                </w:rPr>
                <w:t xml:space="preserve"> - Travel News </w:t>
              </w:r>
              <w:proofErr w:type="spellStart"/>
              <w:r w:rsidRPr="000A796F">
                <w:rPr>
                  <w:rStyle w:val="Hyperlink"/>
                  <w:rFonts w:ascii="Times New Roman" w:eastAsia="Times New Roman" w:hAnsi="Times New Roman"/>
                </w:rPr>
                <w:t>Norway</w:t>
              </w:r>
              <w:proofErr w:type="spellEnd"/>
            </w:hyperlink>
          </w:p>
        </w:tc>
        <w:tc>
          <w:tcPr>
            <w:tcW w:w="1436" w:type="dxa"/>
            <w:tcMar>
              <w:top w:w="29" w:type="dxa"/>
              <w:left w:w="115" w:type="dxa"/>
              <w:bottom w:w="29" w:type="dxa"/>
              <w:right w:w="115" w:type="dxa"/>
            </w:tcMar>
          </w:tcPr>
          <w:p w14:paraId="7F1165B6" w14:textId="77777777" w:rsidR="00CE4195" w:rsidRPr="00F50348" w:rsidRDefault="00CE4195" w:rsidP="00C41F26">
            <w:pPr>
              <w:spacing w:after="0" w:line="240" w:lineRule="auto"/>
              <w:rPr>
                <w:rFonts w:ascii="Times New Roman" w:hAnsi="Times New Roman"/>
              </w:rPr>
            </w:pPr>
          </w:p>
        </w:tc>
      </w:tr>
      <w:tr w:rsidR="00C41F26" w:rsidRPr="00F50348" w14:paraId="05D39CDE" w14:textId="77777777" w:rsidTr="0033090E">
        <w:trPr>
          <w:trHeight w:val="234"/>
        </w:trPr>
        <w:tc>
          <w:tcPr>
            <w:tcW w:w="10945" w:type="dxa"/>
            <w:gridSpan w:val="5"/>
            <w:shd w:val="clear" w:color="auto" w:fill="D9E2F3" w:themeFill="accent5" w:themeFillTint="33"/>
            <w:tcMar>
              <w:top w:w="29" w:type="dxa"/>
              <w:left w:w="115" w:type="dxa"/>
              <w:bottom w:w="29" w:type="dxa"/>
              <w:right w:w="115" w:type="dxa"/>
            </w:tcMar>
          </w:tcPr>
          <w:p w14:paraId="41376968" w14:textId="77777777" w:rsidR="00C41F26" w:rsidRPr="00F50348" w:rsidRDefault="00C41F26" w:rsidP="00C41F26">
            <w:pPr>
              <w:spacing w:after="0" w:line="240" w:lineRule="auto"/>
              <w:rPr>
                <w:rFonts w:ascii="Times New Roman" w:eastAsia="Times New Roman" w:hAnsi="Times New Roman"/>
                <w:b/>
              </w:rPr>
            </w:pPr>
            <w:r w:rsidRPr="00F50348">
              <w:rPr>
                <w:rFonts w:ascii="Times New Roman" w:eastAsia="Times New Roman" w:hAnsi="Times New Roman"/>
                <w:b/>
              </w:rPr>
              <w:t xml:space="preserve">Lietuvos ekonominiam saugumui aktuali informacija </w:t>
            </w:r>
          </w:p>
        </w:tc>
      </w:tr>
      <w:tr w:rsidR="00C41F26" w:rsidRPr="00F50348" w14:paraId="2269CFA8" w14:textId="77777777" w:rsidTr="0033090E">
        <w:trPr>
          <w:gridAfter w:val="1"/>
          <w:wAfter w:w="11" w:type="dxa"/>
          <w:trHeight w:val="234"/>
        </w:trPr>
        <w:tc>
          <w:tcPr>
            <w:tcW w:w="1419" w:type="dxa"/>
            <w:tcMar>
              <w:top w:w="29" w:type="dxa"/>
              <w:left w:w="115" w:type="dxa"/>
              <w:bottom w:w="29" w:type="dxa"/>
              <w:right w:w="115" w:type="dxa"/>
            </w:tcMar>
          </w:tcPr>
          <w:p w14:paraId="22359B36" w14:textId="6F9DD71D" w:rsidR="00C41F26" w:rsidRPr="00F50348" w:rsidRDefault="00226FD7" w:rsidP="00C41F26">
            <w:pPr>
              <w:spacing w:after="0" w:line="240" w:lineRule="auto"/>
              <w:rPr>
                <w:rFonts w:ascii="Times New Roman" w:eastAsia="Times New Roman" w:hAnsi="Times New Roman"/>
              </w:rPr>
            </w:pPr>
            <w:r>
              <w:rPr>
                <w:rFonts w:ascii="Times New Roman" w:eastAsia="Times New Roman" w:hAnsi="Times New Roman"/>
              </w:rPr>
              <w:t>2026 09 14</w:t>
            </w:r>
          </w:p>
        </w:tc>
        <w:tc>
          <w:tcPr>
            <w:tcW w:w="5811" w:type="dxa"/>
            <w:tcMar>
              <w:top w:w="29" w:type="dxa"/>
              <w:left w:w="115" w:type="dxa"/>
              <w:bottom w:w="29" w:type="dxa"/>
              <w:right w:w="115" w:type="dxa"/>
            </w:tcMar>
          </w:tcPr>
          <w:p w14:paraId="7D9020AF" w14:textId="2BC71D58" w:rsidR="00C41F26" w:rsidRPr="00F50348" w:rsidRDefault="00232E74" w:rsidP="00514B6F">
            <w:pPr>
              <w:spacing w:after="0" w:line="240" w:lineRule="auto"/>
              <w:jc w:val="both"/>
              <w:rPr>
                <w:rFonts w:ascii="Times New Roman" w:eastAsia="Times New Roman" w:hAnsi="Times New Roman"/>
              </w:rPr>
            </w:pPr>
            <w:r>
              <w:rPr>
                <w:rFonts w:ascii="Times New Roman" w:eastAsia="Times New Roman" w:hAnsi="Times New Roman"/>
              </w:rPr>
              <w:t xml:space="preserve">Vyksta diskusija </w:t>
            </w:r>
            <w:r w:rsidRPr="00232E74">
              <w:rPr>
                <w:rFonts w:ascii="Times New Roman" w:eastAsia="Times New Roman" w:hAnsi="Times New Roman"/>
              </w:rPr>
              <w:t>apie Kinijos investicijas Norvegijoje: Norvegijos saugumo ekspertai teigia, kad Kinijos investicijos į Norvegijos įmones savaime nėra grėsmė saugumui, tačiau dėl galimų ekonominių ir politinių pasekmių reikėtų stebėti Kinijos investicijų mastą ir pobūdį. Ekspertai skiria nedideles portfelio investicijas, kurias sunku interpretuoti ir kurios paprastai yra teisėtos, nuo didesnių ar ilgalaikių akcijų paketų, kurie potencialiai galėtų suteikti įtakos.</w:t>
            </w:r>
            <w:r w:rsidR="00514B6F">
              <w:rPr>
                <w:rFonts w:ascii="Times New Roman" w:eastAsia="Times New Roman" w:hAnsi="Times New Roman"/>
              </w:rPr>
              <w:t xml:space="preserve"> </w:t>
            </w:r>
            <w:r w:rsidRPr="00232E74">
              <w:rPr>
                <w:rFonts w:ascii="Times New Roman" w:eastAsia="Times New Roman" w:hAnsi="Times New Roman"/>
              </w:rPr>
              <w:t>E24 straipsnyje taip pat atkreipiamas dėmesys į reguliavimo iššūkį: tiesioginės Kinijos investicijos yra matomos ir jas lengva stebėti, o per portfelio valdymą atliekamos investicijos yra gerokai mažiau pastebimos.</w:t>
            </w:r>
          </w:p>
        </w:tc>
        <w:tc>
          <w:tcPr>
            <w:tcW w:w="2268" w:type="dxa"/>
            <w:tcMar>
              <w:top w:w="29" w:type="dxa"/>
              <w:left w:w="115" w:type="dxa"/>
              <w:bottom w:w="29" w:type="dxa"/>
              <w:right w:w="115" w:type="dxa"/>
            </w:tcMar>
          </w:tcPr>
          <w:p w14:paraId="1D42D103" w14:textId="677E3B41" w:rsidR="00C41F26" w:rsidRPr="00F50348" w:rsidRDefault="006F53D7" w:rsidP="00C41F26">
            <w:pPr>
              <w:spacing w:after="0" w:line="240" w:lineRule="auto"/>
              <w:rPr>
                <w:rFonts w:ascii="Times New Roman" w:eastAsia="Times New Roman" w:hAnsi="Times New Roman"/>
              </w:rPr>
            </w:pPr>
            <w:hyperlink r:id="rId17" w:history="1">
              <w:r w:rsidRPr="006F53D7">
                <w:rPr>
                  <w:rStyle w:val="Hyperlink"/>
                  <w:rFonts w:ascii="Times New Roman" w:eastAsia="Times New Roman" w:hAnsi="Times New Roman"/>
                  <w:lang w:val="nb-NO"/>
                </w:rPr>
                <w:t>e24.no</w:t>
              </w:r>
            </w:hyperlink>
            <w:r>
              <w:rPr>
                <w:rFonts w:ascii="Times New Roman" w:eastAsia="Times New Roman" w:hAnsi="Times New Roman"/>
                <w:lang w:val="en-GB"/>
              </w:rPr>
              <w:t xml:space="preserve">, </w:t>
            </w:r>
            <w:r w:rsidR="00226FD7" w:rsidRPr="00226FD7">
              <w:rPr>
                <w:rFonts w:ascii="Times New Roman" w:eastAsia="Times New Roman" w:hAnsi="Times New Roman"/>
              </w:rPr>
              <w:t>VG 23/9 p7</w:t>
            </w:r>
          </w:p>
        </w:tc>
        <w:tc>
          <w:tcPr>
            <w:tcW w:w="1436" w:type="dxa"/>
            <w:tcMar>
              <w:top w:w="29" w:type="dxa"/>
              <w:left w:w="115" w:type="dxa"/>
              <w:bottom w:w="29" w:type="dxa"/>
              <w:right w:w="115" w:type="dxa"/>
            </w:tcMar>
          </w:tcPr>
          <w:p w14:paraId="2759283F" w14:textId="77777777" w:rsidR="00C41F26" w:rsidRPr="00F50348" w:rsidRDefault="00C41F26" w:rsidP="00C41F26">
            <w:pPr>
              <w:rPr>
                <w:rFonts w:ascii="Times New Roman" w:eastAsia="Times New Roman" w:hAnsi="Times New Roman"/>
              </w:rPr>
            </w:pPr>
          </w:p>
        </w:tc>
      </w:tr>
      <w:tr w:rsidR="00C41F26" w:rsidRPr="00F50348" w14:paraId="033C6DF9" w14:textId="77777777" w:rsidTr="0033090E">
        <w:trPr>
          <w:gridAfter w:val="1"/>
          <w:wAfter w:w="11" w:type="dxa"/>
          <w:trHeight w:val="234"/>
        </w:trPr>
        <w:tc>
          <w:tcPr>
            <w:tcW w:w="1419" w:type="dxa"/>
            <w:tcMar>
              <w:top w:w="29" w:type="dxa"/>
              <w:left w:w="115" w:type="dxa"/>
              <w:bottom w:w="29" w:type="dxa"/>
              <w:right w:w="115" w:type="dxa"/>
            </w:tcMar>
          </w:tcPr>
          <w:p w14:paraId="29B9C2C8" w14:textId="68E3752D" w:rsidR="00C41F26" w:rsidRPr="00F50348" w:rsidRDefault="004A267F" w:rsidP="00C41F26">
            <w:pPr>
              <w:spacing w:after="0" w:line="240" w:lineRule="auto"/>
              <w:rPr>
                <w:rFonts w:ascii="Times New Roman" w:eastAsia="Times New Roman" w:hAnsi="Times New Roman"/>
              </w:rPr>
            </w:pPr>
            <w:r>
              <w:rPr>
                <w:rFonts w:ascii="Times New Roman" w:eastAsia="Times New Roman" w:hAnsi="Times New Roman"/>
              </w:rPr>
              <w:t>2026 09 23</w:t>
            </w:r>
          </w:p>
        </w:tc>
        <w:tc>
          <w:tcPr>
            <w:tcW w:w="5811" w:type="dxa"/>
            <w:tcMar>
              <w:top w:w="29" w:type="dxa"/>
              <w:left w:w="115" w:type="dxa"/>
              <w:bottom w:w="29" w:type="dxa"/>
              <w:right w:w="115" w:type="dxa"/>
            </w:tcMar>
          </w:tcPr>
          <w:p w14:paraId="5672393D" w14:textId="410DA437" w:rsidR="00C41F26" w:rsidRPr="006E38A4" w:rsidRDefault="004A267F" w:rsidP="004A267F">
            <w:pPr>
              <w:spacing w:after="0" w:line="240" w:lineRule="auto"/>
              <w:jc w:val="both"/>
              <w:rPr>
                <w:rFonts w:ascii="Times New Roman" w:eastAsia="Times New Roman" w:hAnsi="Times New Roman"/>
              </w:rPr>
            </w:pPr>
            <w:r w:rsidRPr="004A267F">
              <w:rPr>
                <w:rFonts w:ascii="Times New Roman" w:eastAsia="Times New Roman" w:hAnsi="Times New Roman"/>
              </w:rPr>
              <w:t xml:space="preserve">Norvegijos vyriausybė perima viso </w:t>
            </w:r>
            <w:proofErr w:type="spellStart"/>
            <w:r w:rsidRPr="004A267F">
              <w:rPr>
                <w:rFonts w:ascii="Times New Roman" w:eastAsia="Times New Roman" w:hAnsi="Times New Roman"/>
              </w:rPr>
              <w:t>Fens</w:t>
            </w:r>
            <w:proofErr w:type="spellEnd"/>
            <w:r w:rsidRPr="004A267F">
              <w:rPr>
                <w:rFonts w:ascii="Times New Roman" w:eastAsia="Times New Roman" w:hAnsi="Times New Roman"/>
              </w:rPr>
              <w:t xml:space="preserve"> telkinio (</w:t>
            </w:r>
            <w:proofErr w:type="spellStart"/>
            <w:r w:rsidRPr="004A267F">
              <w:rPr>
                <w:rFonts w:ascii="Times New Roman" w:eastAsia="Times New Roman" w:hAnsi="Times New Roman"/>
              </w:rPr>
              <w:t>Fensfeltet</w:t>
            </w:r>
            <w:proofErr w:type="spellEnd"/>
            <w:r w:rsidRPr="004A267F">
              <w:rPr>
                <w:rFonts w:ascii="Times New Roman" w:eastAsia="Times New Roman" w:hAnsi="Times New Roman"/>
              </w:rPr>
              <w:t xml:space="preserve">) </w:t>
            </w:r>
            <w:proofErr w:type="spellStart"/>
            <w:r w:rsidRPr="004A267F">
              <w:rPr>
                <w:rFonts w:ascii="Times New Roman" w:eastAsia="Times New Roman" w:hAnsi="Times New Roman"/>
              </w:rPr>
              <w:t>Telemarke</w:t>
            </w:r>
            <w:proofErr w:type="spellEnd"/>
            <w:r w:rsidRPr="004A267F">
              <w:rPr>
                <w:rFonts w:ascii="Times New Roman" w:eastAsia="Times New Roman" w:hAnsi="Times New Roman"/>
              </w:rPr>
              <w:t xml:space="preserve"> planavimo </w:t>
            </w:r>
            <w:r>
              <w:rPr>
                <w:rFonts w:ascii="Times New Roman" w:eastAsia="Times New Roman" w:hAnsi="Times New Roman"/>
              </w:rPr>
              <w:t>procesą</w:t>
            </w:r>
            <w:r w:rsidRPr="004A267F">
              <w:rPr>
                <w:rFonts w:ascii="Times New Roman" w:eastAsia="Times New Roman" w:hAnsi="Times New Roman"/>
              </w:rPr>
              <w:t xml:space="preserve">, kad paspartintų didžiulio retųjų žemių metalų gavybos projekto įgyvendinimą. Prekybos ir pramonės ministrė Cecilie </w:t>
            </w:r>
            <w:proofErr w:type="spellStart"/>
            <w:r w:rsidRPr="004A267F">
              <w:rPr>
                <w:rFonts w:ascii="Times New Roman" w:eastAsia="Times New Roman" w:hAnsi="Times New Roman"/>
              </w:rPr>
              <w:t>Myrseth</w:t>
            </w:r>
            <w:proofErr w:type="spellEnd"/>
            <w:r w:rsidRPr="004A267F">
              <w:rPr>
                <w:rFonts w:ascii="Times New Roman" w:eastAsia="Times New Roman" w:hAnsi="Times New Roman"/>
              </w:rPr>
              <w:t xml:space="preserve"> teigia, kad </w:t>
            </w:r>
            <w:proofErr w:type="spellStart"/>
            <w:r w:rsidRPr="004A267F">
              <w:rPr>
                <w:rFonts w:ascii="Times New Roman" w:eastAsia="Times New Roman" w:hAnsi="Times New Roman"/>
              </w:rPr>
              <w:t>Fens</w:t>
            </w:r>
            <w:proofErr w:type="spellEnd"/>
            <w:r w:rsidRPr="004A267F">
              <w:rPr>
                <w:rFonts w:ascii="Times New Roman" w:eastAsia="Times New Roman" w:hAnsi="Times New Roman"/>
              </w:rPr>
              <w:t xml:space="preserve"> telkinys yra strategiškai svarbus Norvegijai: jame yra, kaip teigiama, didžiausias Europoje dokumentuotas retųjų žemių elementų telkinys. Vyriausybė iškėlė ambicingą tikslą – naują teritorijų planą parengti iki 2027 m. pabaigos.</w:t>
            </w:r>
            <w:r>
              <w:rPr>
                <w:rFonts w:ascii="Times New Roman" w:eastAsia="Times New Roman" w:hAnsi="Times New Roman"/>
              </w:rPr>
              <w:t xml:space="preserve"> </w:t>
            </w:r>
            <w:proofErr w:type="spellStart"/>
            <w:r w:rsidRPr="004A267F">
              <w:rPr>
                <w:rFonts w:ascii="Times New Roman" w:eastAsia="Times New Roman" w:hAnsi="Times New Roman"/>
              </w:rPr>
              <w:t>Fens</w:t>
            </w:r>
            <w:proofErr w:type="spellEnd"/>
            <w:r w:rsidRPr="004A267F">
              <w:rPr>
                <w:rFonts w:ascii="Times New Roman" w:eastAsia="Times New Roman" w:hAnsi="Times New Roman"/>
              </w:rPr>
              <w:t xml:space="preserve"> telkinyje, esančiame maždaug 5 km² teritorijoje </w:t>
            </w:r>
            <w:proofErr w:type="spellStart"/>
            <w:r w:rsidRPr="004A267F">
              <w:rPr>
                <w:rFonts w:ascii="Times New Roman" w:eastAsia="Times New Roman" w:hAnsi="Times New Roman"/>
              </w:rPr>
              <w:t>Nome</w:t>
            </w:r>
            <w:proofErr w:type="spellEnd"/>
            <w:r w:rsidRPr="004A267F">
              <w:rPr>
                <w:rFonts w:ascii="Times New Roman" w:eastAsia="Times New Roman" w:hAnsi="Times New Roman"/>
              </w:rPr>
              <w:t xml:space="preserve"> savivaldybėje, yra dideli kiekiai neodimio ir prazeodimio – metalų, reikalingų, be kita ko, vėjo turbinoms, elektronikai ir gynybos pramonei. Kadangi Europa siekia sumažinti priklausomybę nuo Kinijos, kuri šiuo metu dominuoja retųjų žemių metalų tiekime, projektas laikomas svarbiu tiek Norvegijos, tiek Europos pramonei ir tiekimo saugumui.</w:t>
            </w:r>
          </w:p>
        </w:tc>
        <w:tc>
          <w:tcPr>
            <w:tcW w:w="2268" w:type="dxa"/>
            <w:tcMar>
              <w:top w:w="29" w:type="dxa"/>
              <w:left w:w="115" w:type="dxa"/>
              <w:bottom w:w="29" w:type="dxa"/>
              <w:right w:w="115" w:type="dxa"/>
            </w:tcMar>
          </w:tcPr>
          <w:p w14:paraId="770AB70B" w14:textId="4D88D5E4" w:rsidR="00C41F26" w:rsidRPr="00F50348" w:rsidRDefault="004A267F" w:rsidP="00C41F26">
            <w:pPr>
              <w:spacing w:after="0" w:line="240" w:lineRule="auto"/>
              <w:rPr>
                <w:rFonts w:ascii="Times New Roman" w:eastAsia="Times New Roman" w:hAnsi="Times New Roman"/>
              </w:rPr>
            </w:pPr>
            <w:hyperlink r:id="rId18" w:history="1">
              <w:r w:rsidRPr="004A267F">
                <w:rPr>
                  <w:rStyle w:val="Hyperlink"/>
                  <w:rFonts w:ascii="Times New Roman" w:eastAsia="Times New Roman" w:hAnsi="Times New Roman"/>
                </w:rPr>
                <w:t xml:space="preserve">LIVE 12 NOON: </w:t>
              </w:r>
              <w:proofErr w:type="spellStart"/>
              <w:r w:rsidRPr="004A267F">
                <w:rPr>
                  <w:rStyle w:val="Hyperlink"/>
                  <w:rFonts w:ascii="Times New Roman" w:eastAsia="Times New Roman" w:hAnsi="Times New Roman"/>
                </w:rPr>
                <w:t>The</w:t>
              </w:r>
              <w:proofErr w:type="spellEnd"/>
              <w:r w:rsidRPr="004A267F">
                <w:rPr>
                  <w:rStyle w:val="Hyperlink"/>
                  <w:rFonts w:ascii="Times New Roman" w:eastAsia="Times New Roman" w:hAnsi="Times New Roman"/>
                </w:rPr>
                <w:t xml:space="preserve"> </w:t>
              </w:r>
              <w:proofErr w:type="spellStart"/>
              <w:r w:rsidRPr="004A267F">
                <w:rPr>
                  <w:rStyle w:val="Hyperlink"/>
                  <w:rFonts w:ascii="Times New Roman" w:eastAsia="Times New Roman" w:hAnsi="Times New Roman"/>
                </w:rPr>
                <w:t>government</w:t>
              </w:r>
              <w:proofErr w:type="spellEnd"/>
              <w:r w:rsidRPr="004A267F">
                <w:rPr>
                  <w:rStyle w:val="Hyperlink"/>
                  <w:rFonts w:ascii="Times New Roman" w:eastAsia="Times New Roman" w:hAnsi="Times New Roman"/>
                </w:rPr>
                <w:t xml:space="preserve"> </w:t>
              </w:r>
              <w:proofErr w:type="spellStart"/>
              <w:r w:rsidRPr="004A267F">
                <w:rPr>
                  <w:rStyle w:val="Hyperlink"/>
                  <w:rFonts w:ascii="Times New Roman" w:eastAsia="Times New Roman" w:hAnsi="Times New Roman"/>
                </w:rPr>
                <w:t>with</w:t>
              </w:r>
              <w:proofErr w:type="spellEnd"/>
              <w:r w:rsidRPr="004A267F">
                <w:rPr>
                  <w:rStyle w:val="Hyperlink"/>
                  <w:rFonts w:ascii="Times New Roman" w:eastAsia="Times New Roman" w:hAnsi="Times New Roman"/>
                </w:rPr>
                <w:t xml:space="preserve"> </w:t>
              </w:r>
              <w:proofErr w:type="spellStart"/>
              <w:r w:rsidRPr="004A267F">
                <w:rPr>
                  <w:rStyle w:val="Hyperlink"/>
                  <w:rFonts w:ascii="Times New Roman" w:eastAsia="Times New Roman" w:hAnsi="Times New Roman"/>
                </w:rPr>
                <w:t>news</w:t>
              </w:r>
              <w:proofErr w:type="spellEnd"/>
              <w:r w:rsidRPr="004A267F">
                <w:rPr>
                  <w:rStyle w:val="Hyperlink"/>
                  <w:rFonts w:ascii="Times New Roman" w:eastAsia="Times New Roman" w:hAnsi="Times New Roman"/>
                </w:rPr>
                <w:t xml:space="preserve"> </w:t>
              </w:r>
              <w:proofErr w:type="spellStart"/>
              <w:r w:rsidRPr="004A267F">
                <w:rPr>
                  <w:rStyle w:val="Hyperlink"/>
                  <w:rFonts w:ascii="Times New Roman" w:eastAsia="Times New Roman" w:hAnsi="Times New Roman"/>
                </w:rPr>
                <w:t>about</w:t>
              </w:r>
              <w:proofErr w:type="spellEnd"/>
              <w:r w:rsidRPr="004A267F">
                <w:rPr>
                  <w:rStyle w:val="Hyperlink"/>
                  <w:rFonts w:ascii="Times New Roman" w:eastAsia="Times New Roman" w:hAnsi="Times New Roman"/>
                </w:rPr>
                <w:t xml:space="preserve"> </w:t>
              </w:r>
              <w:proofErr w:type="spellStart"/>
              <w:r w:rsidRPr="004A267F">
                <w:rPr>
                  <w:rStyle w:val="Hyperlink"/>
                  <w:rFonts w:ascii="Times New Roman" w:eastAsia="Times New Roman" w:hAnsi="Times New Roman"/>
                </w:rPr>
                <w:t>the</w:t>
              </w:r>
              <w:proofErr w:type="spellEnd"/>
              <w:r w:rsidRPr="004A267F">
                <w:rPr>
                  <w:rStyle w:val="Hyperlink"/>
                  <w:rFonts w:ascii="Times New Roman" w:eastAsia="Times New Roman" w:hAnsi="Times New Roman"/>
                </w:rPr>
                <w:t xml:space="preserve"> </w:t>
              </w:r>
              <w:proofErr w:type="spellStart"/>
              <w:r w:rsidRPr="004A267F">
                <w:rPr>
                  <w:rStyle w:val="Hyperlink"/>
                  <w:rFonts w:ascii="Times New Roman" w:eastAsia="Times New Roman" w:hAnsi="Times New Roman"/>
                </w:rPr>
                <w:t>Fens</w:t>
              </w:r>
              <w:proofErr w:type="spellEnd"/>
              <w:r w:rsidRPr="004A267F">
                <w:rPr>
                  <w:rStyle w:val="Hyperlink"/>
                  <w:rFonts w:ascii="Times New Roman" w:eastAsia="Times New Roman" w:hAnsi="Times New Roman"/>
                </w:rPr>
                <w:t xml:space="preserve"> </w:t>
              </w:r>
              <w:proofErr w:type="spellStart"/>
              <w:r w:rsidRPr="004A267F">
                <w:rPr>
                  <w:rStyle w:val="Hyperlink"/>
                  <w:rFonts w:ascii="Times New Roman" w:eastAsia="Times New Roman" w:hAnsi="Times New Roman"/>
                </w:rPr>
                <w:t>field</w:t>
              </w:r>
              <w:proofErr w:type="spellEnd"/>
              <w:r w:rsidRPr="004A267F">
                <w:rPr>
                  <w:rStyle w:val="Hyperlink"/>
                  <w:rFonts w:ascii="Times New Roman" w:eastAsia="Times New Roman" w:hAnsi="Times New Roman"/>
                </w:rPr>
                <w:t xml:space="preserve"> – NRK </w:t>
              </w:r>
              <w:proofErr w:type="spellStart"/>
              <w:r w:rsidRPr="004A267F">
                <w:rPr>
                  <w:rStyle w:val="Hyperlink"/>
                  <w:rFonts w:ascii="Times New Roman" w:eastAsia="Times New Roman" w:hAnsi="Times New Roman"/>
                </w:rPr>
                <w:t>Vestfold</w:t>
              </w:r>
              <w:proofErr w:type="spellEnd"/>
              <w:r w:rsidRPr="004A267F">
                <w:rPr>
                  <w:rStyle w:val="Hyperlink"/>
                  <w:rFonts w:ascii="Times New Roman" w:eastAsia="Times New Roman" w:hAnsi="Times New Roman"/>
                </w:rPr>
                <w:t xml:space="preserve"> </w:t>
              </w:r>
              <w:proofErr w:type="spellStart"/>
              <w:r w:rsidRPr="004A267F">
                <w:rPr>
                  <w:rStyle w:val="Hyperlink"/>
                  <w:rFonts w:ascii="Times New Roman" w:eastAsia="Times New Roman" w:hAnsi="Times New Roman"/>
                </w:rPr>
                <w:t>and</w:t>
              </w:r>
              <w:proofErr w:type="spellEnd"/>
              <w:r w:rsidRPr="004A267F">
                <w:rPr>
                  <w:rStyle w:val="Hyperlink"/>
                  <w:rFonts w:ascii="Times New Roman" w:eastAsia="Times New Roman" w:hAnsi="Times New Roman"/>
                </w:rPr>
                <w:t xml:space="preserve"> </w:t>
              </w:r>
              <w:proofErr w:type="spellStart"/>
              <w:r w:rsidRPr="004A267F">
                <w:rPr>
                  <w:rStyle w:val="Hyperlink"/>
                  <w:rFonts w:ascii="Times New Roman" w:eastAsia="Times New Roman" w:hAnsi="Times New Roman"/>
                </w:rPr>
                <w:t>Telemark</w:t>
              </w:r>
              <w:proofErr w:type="spellEnd"/>
              <w:r w:rsidRPr="004A267F">
                <w:rPr>
                  <w:rStyle w:val="Hyperlink"/>
                  <w:rFonts w:ascii="Times New Roman" w:eastAsia="Times New Roman" w:hAnsi="Times New Roman"/>
                </w:rPr>
                <w:t xml:space="preserve"> – </w:t>
              </w:r>
              <w:proofErr w:type="spellStart"/>
              <w:r w:rsidRPr="004A267F">
                <w:rPr>
                  <w:rStyle w:val="Hyperlink"/>
                  <w:rFonts w:ascii="Times New Roman" w:eastAsia="Times New Roman" w:hAnsi="Times New Roman"/>
                </w:rPr>
                <w:t>Local</w:t>
              </w:r>
              <w:proofErr w:type="spellEnd"/>
              <w:r w:rsidRPr="004A267F">
                <w:rPr>
                  <w:rStyle w:val="Hyperlink"/>
                  <w:rFonts w:ascii="Times New Roman" w:eastAsia="Times New Roman" w:hAnsi="Times New Roman"/>
                </w:rPr>
                <w:t xml:space="preserve"> </w:t>
              </w:r>
              <w:proofErr w:type="spellStart"/>
              <w:r w:rsidRPr="004A267F">
                <w:rPr>
                  <w:rStyle w:val="Hyperlink"/>
                  <w:rFonts w:ascii="Times New Roman" w:eastAsia="Times New Roman" w:hAnsi="Times New Roman"/>
                </w:rPr>
                <w:t>news</w:t>
              </w:r>
              <w:proofErr w:type="spellEnd"/>
              <w:r w:rsidRPr="004A267F">
                <w:rPr>
                  <w:rStyle w:val="Hyperlink"/>
                  <w:rFonts w:ascii="Times New Roman" w:eastAsia="Times New Roman" w:hAnsi="Times New Roman"/>
                </w:rPr>
                <w:t xml:space="preserve">, TV </w:t>
              </w:r>
              <w:proofErr w:type="spellStart"/>
              <w:r w:rsidRPr="004A267F">
                <w:rPr>
                  <w:rStyle w:val="Hyperlink"/>
                  <w:rFonts w:ascii="Times New Roman" w:eastAsia="Times New Roman" w:hAnsi="Times New Roman"/>
                </w:rPr>
                <w:t>and</w:t>
              </w:r>
              <w:proofErr w:type="spellEnd"/>
              <w:r w:rsidRPr="004A267F">
                <w:rPr>
                  <w:rStyle w:val="Hyperlink"/>
                  <w:rFonts w:ascii="Times New Roman" w:eastAsia="Times New Roman" w:hAnsi="Times New Roman"/>
                </w:rPr>
                <w:t xml:space="preserve"> </w:t>
              </w:r>
              <w:proofErr w:type="spellStart"/>
              <w:r w:rsidRPr="004A267F">
                <w:rPr>
                  <w:rStyle w:val="Hyperlink"/>
                  <w:rFonts w:ascii="Times New Roman" w:eastAsia="Times New Roman" w:hAnsi="Times New Roman"/>
                </w:rPr>
                <w:t>radio</w:t>
              </w:r>
              <w:proofErr w:type="spellEnd"/>
            </w:hyperlink>
          </w:p>
        </w:tc>
        <w:tc>
          <w:tcPr>
            <w:tcW w:w="1436" w:type="dxa"/>
            <w:tcMar>
              <w:top w:w="29" w:type="dxa"/>
              <w:left w:w="115" w:type="dxa"/>
              <w:bottom w:w="29" w:type="dxa"/>
              <w:right w:w="115" w:type="dxa"/>
            </w:tcMar>
          </w:tcPr>
          <w:p w14:paraId="711D11B0" w14:textId="77777777" w:rsidR="00C41F26" w:rsidRPr="00F50348" w:rsidRDefault="00C41F26" w:rsidP="00C41F26">
            <w:pPr>
              <w:rPr>
                <w:rFonts w:ascii="Times New Roman" w:eastAsia="Times New Roman" w:hAnsi="Times New Roman"/>
              </w:rPr>
            </w:pPr>
          </w:p>
        </w:tc>
      </w:tr>
      <w:tr w:rsidR="00212F8C" w:rsidRPr="00F50348" w14:paraId="78707836" w14:textId="77777777" w:rsidTr="0033090E">
        <w:trPr>
          <w:gridAfter w:val="1"/>
          <w:wAfter w:w="11" w:type="dxa"/>
          <w:trHeight w:val="234"/>
        </w:trPr>
        <w:tc>
          <w:tcPr>
            <w:tcW w:w="1419" w:type="dxa"/>
            <w:tcMar>
              <w:top w:w="29" w:type="dxa"/>
              <w:left w:w="115" w:type="dxa"/>
              <w:bottom w:w="29" w:type="dxa"/>
              <w:right w:w="115" w:type="dxa"/>
            </w:tcMar>
          </w:tcPr>
          <w:p w14:paraId="42EE3ED9" w14:textId="395CCCE7" w:rsidR="00212F8C" w:rsidRDefault="00226FD7" w:rsidP="00C41F26">
            <w:pPr>
              <w:spacing w:after="0" w:line="240" w:lineRule="auto"/>
              <w:rPr>
                <w:rFonts w:ascii="Times New Roman" w:eastAsia="Times New Roman" w:hAnsi="Times New Roman"/>
              </w:rPr>
            </w:pPr>
            <w:r>
              <w:rPr>
                <w:rFonts w:ascii="Times New Roman" w:eastAsia="Times New Roman" w:hAnsi="Times New Roman"/>
              </w:rPr>
              <w:t>2026 09 12</w:t>
            </w:r>
          </w:p>
        </w:tc>
        <w:tc>
          <w:tcPr>
            <w:tcW w:w="5811" w:type="dxa"/>
            <w:tcMar>
              <w:top w:w="29" w:type="dxa"/>
              <w:left w:w="115" w:type="dxa"/>
              <w:bottom w:w="29" w:type="dxa"/>
              <w:right w:w="115" w:type="dxa"/>
            </w:tcMar>
          </w:tcPr>
          <w:p w14:paraId="1F5842B3" w14:textId="76AFCEF2" w:rsidR="00226FD7" w:rsidRPr="00226FD7" w:rsidRDefault="00226FD7" w:rsidP="00226FD7">
            <w:pPr>
              <w:spacing w:after="0" w:line="240" w:lineRule="auto"/>
              <w:jc w:val="both"/>
              <w:rPr>
                <w:rFonts w:ascii="Times New Roman" w:eastAsia="Times New Roman" w:hAnsi="Times New Roman"/>
              </w:rPr>
            </w:pPr>
            <w:r w:rsidRPr="00226FD7">
              <w:rPr>
                <w:rFonts w:ascii="Times New Roman" w:eastAsia="Times New Roman" w:hAnsi="Times New Roman"/>
                <w:i/>
                <w:iCs/>
              </w:rPr>
              <w:t>NRK</w:t>
            </w:r>
            <w:r>
              <w:rPr>
                <w:rFonts w:ascii="Times New Roman" w:eastAsia="Times New Roman" w:hAnsi="Times New Roman"/>
              </w:rPr>
              <w:t xml:space="preserve"> apžvalgoje teigiama, kad </w:t>
            </w:r>
            <w:r w:rsidRPr="00226FD7">
              <w:rPr>
                <w:rFonts w:ascii="Times New Roman" w:eastAsia="Times New Roman" w:hAnsi="Times New Roman"/>
              </w:rPr>
              <w:t xml:space="preserve">Rytų </w:t>
            </w:r>
            <w:proofErr w:type="spellStart"/>
            <w:r w:rsidRPr="00226FD7">
              <w:rPr>
                <w:rFonts w:ascii="Times New Roman" w:eastAsia="Times New Roman" w:hAnsi="Times New Roman"/>
              </w:rPr>
              <w:t>Finnmarke</w:t>
            </w:r>
            <w:proofErr w:type="spellEnd"/>
            <w:r w:rsidRPr="00226FD7">
              <w:rPr>
                <w:rFonts w:ascii="Times New Roman" w:eastAsia="Times New Roman" w:hAnsi="Times New Roman"/>
              </w:rPr>
              <w:t xml:space="preserve"> dėl karo Ukrainoje ir su Rusija susijusių sankcijų smarkiai sulėtėjo ekonominė veikla. Ypač nukentėjo </w:t>
            </w:r>
            <w:proofErr w:type="spellStart"/>
            <w:r w:rsidRPr="00226FD7">
              <w:rPr>
                <w:rFonts w:ascii="Times New Roman" w:eastAsia="Times New Roman" w:hAnsi="Times New Roman"/>
              </w:rPr>
              <w:t>Kirkeneso</w:t>
            </w:r>
            <w:proofErr w:type="spellEnd"/>
            <w:r w:rsidRPr="00226FD7">
              <w:rPr>
                <w:rFonts w:ascii="Times New Roman" w:eastAsia="Times New Roman" w:hAnsi="Times New Roman"/>
              </w:rPr>
              <w:t xml:space="preserve"> regiono jūrinė pramonė, kuri anksčiau daug dirbo su Rusijos žvejybos laivais. </w:t>
            </w:r>
          </w:p>
          <w:p w14:paraId="48EDE0B3" w14:textId="411ECE0E" w:rsidR="00212F8C" w:rsidRPr="00D72E36" w:rsidRDefault="00226FD7" w:rsidP="00226FD7">
            <w:pPr>
              <w:spacing w:after="0" w:line="240" w:lineRule="auto"/>
              <w:jc w:val="both"/>
              <w:rPr>
                <w:rFonts w:ascii="Times New Roman" w:eastAsia="Times New Roman" w:hAnsi="Times New Roman"/>
              </w:rPr>
            </w:pPr>
            <w:r w:rsidRPr="00226FD7">
              <w:rPr>
                <w:rFonts w:ascii="Times New Roman" w:eastAsia="Times New Roman" w:hAnsi="Times New Roman"/>
              </w:rPr>
              <w:t xml:space="preserve">Įmonė, anksčiau daug dirbusi su Rusijos laivais, po 2023 m. sankcijų smarkiai persiorientavo ir gavo užsakymų iš </w:t>
            </w:r>
            <w:proofErr w:type="spellStart"/>
            <w:r w:rsidRPr="00226FD7">
              <w:rPr>
                <w:rFonts w:ascii="Times New Roman" w:eastAsia="Times New Roman" w:hAnsi="Times New Roman"/>
              </w:rPr>
              <w:t>Equinor</w:t>
            </w:r>
            <w:proofErr w:type="spellEnd"/>
            <w:r w:rsidRPr="00226FD7">
              <w:rPr>
                <w:rFonts w:ascii="Times New Roman" w:eastAsia="Times New Roman" w:hAnsi="Times New Roman"/>
              </w:rPr>
              <w:t>, tačiau naujų užsakymų kol kas nėra. Prie sankcijų poveikio pakrančių savivaldybėse prisideda ir sumažėjusios žvejybos kvotos, mažinančios žvejybos bei kranto pramonės pajamas.</w:t>
            </w:r>
            <w:r>
              <w:rPr>
                <w:rFonts w:ascii="Times New Roman" w:eastAsia="Times New Roman" w:hAnsi="Times New Roman"/>
              </w:rPr>
              <w:t xml:space="preserve"> </w:t>
            </w:r>
            <w:r w:rsidRPr="00226FD7">
              <w:rPr>
                <w:rFonts w:ascii="Times New Roman" w:eastAsia="Times New Roman" w:hAnsi="Times New Roman"/>
              </w:rPr>
              <w:t xml:space="preserve">Vis dėlto kai kurios įmonės sėkmingai prisitaiko. Turizmo ir statybų sektoriai auga, drabužių parduotuvė </w:t>
            </w:r>
            <w:proofErr w:type="spellStart"/>
            <w:r w:rsidRPr="00226FD7">
              <w:rPr>
                <w:rFonts w:ascii="Times New Roman" w:eastAsia="Times New Roman" w:hAnsi="Times New Roman"/>
              </w:rPr>
              <w:t>Me&amp;Me</w:t>
            </w:r>
            <w:proofErr w:type="spellEnd"/>
            <w:r w:rsidRPr="00226FD7">
              <w:rPr>
                <w:rFonts w:ascii="Times New Roman" w:eastAsia="Times New Roman" w:hAnsi="Times New Roman"/>
              </w:rPr>
              <w:t xml:space="preserve"> persikėlė į internetinę prekybą, o elektronikos įmonė </w:t>
            </w:r>
            <w:proofErr w:type="spellStart"/>
            <w:r w:rsidRPr="00226FD7">
              <w:rPr>
                <w:rFonts w:ascii="Times New Roman" w:eastAsia="Times New Roman" w:hAnsi="Times New Roman"/>
              </w:rPr>
              <w:t>Barel</w:t>
            </w:r>
            <w:proofErr w:type="spellEnd"/>
            <w:r w:rsidRPr="00226FD7">
              <w:rPr>
                <w:rFonts w:ascii="Times New Roman" w:eastAsia="Times New Roman" w:hAnsi="Times New Roman"/>
              </w:rPr>
              <w:t xml:space="preserve"> perkėlė visą gamybą iš Murmansko į </w:t>
            </w:r>
            <w:proofErr w:type="spellStart"/>
            <w:r w:rsidRPr="00226FD7">
              <w:rPr>
                <w:rFonts w:ascii="Times New Roman" w:eastAsia="Times New Roman" w:hAnsi="Times New Roman"/>
              </w:rPr>
              <w:t>Kirkenesą</w:t>
            </w:r>
            <w:proofErr w:type="spellEnd"/>
            <w:r w:rsidRPr="00226FD7">
              <w:rPr>
                <w:rFonts w:ascii="Times New Roman" w:eastAsia="Times New Roman" w:hAnsi="Times New Roman"/>
              </w:rPr>
              <w:t xml:space="preserve">, kartu perkeldama apie 40 </w:t>
            </w:r>
            <w:r w:rsidRPr="00226FD7">
              <w:rPr>
                <w:rFonts w:ascii="Times New Roman" w:eastAsia="Times New Roman" w:hAnsi="Times New Roman"/>
              </w:rPr>
              <w:lastRenderedPageBreak/>
              <w:t>darbo vietų.</w:t>
            </w:r>
            <w:r>
              <w:rPr>
                <w:rFonts w:ascii="Times New Roman" w:eastAsia="Times New Roman" w:hAnsi="Times New Roman"/>
              </w:rPr>
              <w:t xml:space="preserve"> </w:t>
            </w:r>
            <w:proofErr w:type="spellStart"/>
            <w:r w:rsidRPr="00226FD7">
              <w:rPr>
                <w:rFonts w:ascii="Times New Roman" w:eastAsia="Times New Roman" w:hAnsi="Times New Roman"/>
              </w:rPr>
              <w:t>Finnmarko</w:t>
            </w:r>
            <w:proofErr w:type="spellEnd"/>
            <w:r w:rsidRPr="00226FD7">
              <w:rPr>
                <w:rFonts w:ascii="Times New Roman" w:eastAsia="Times New Roman" w:hAnsi="Times New Roman"/>
              </w:rPr>
              <w:t xml:space="preserve"> apskrities meras Hans-</w:t>
            </w:r>
            <w:proofErr w:type="spellStart"/>
            <w:r w:rsidRPr="00226FD7">
              <w:rPr>
                <w:rFonts w:ascii="Times New Roman" w:eastAsia="Times New Roman" w:hAnsi="Times New Roman"/>
              </w:rPr>
              <w:t>Jacob</w:t>
            </w:r>
            <w:proofErr w:type="spellEnd"/>
            <w:r w:rsidRPr="00226FD7">
              <w:rPr>
                <w:rFonts w:ascii="Times New Roman" w:eastAsia="Times New Roman" w:hAnsi="Times New Roman"/>
              </w:rPr>
              <w:t xml:space="preserve"> </w:t>
            </w:r>
            <w:proofErr w:type="spellStart"/>
            <w:r w:rsidRPr="00226FD7">
              <w:rPr>
                <w:rFonts w:ascii="Times New Roman" w:eastAsia="Times New Roman" w:hAnsi="Times New Roman"/>
              </w:rPr>
              <w:t>Bønå</w:t>
            </w:r>
            <w:proofErr w:type="spellEnd"/>
            <w:r w:rsidRPr="00226FD7">
              <w:rPr>
                <w:rFonts w:ascii="Times New Roman" w:eastAsia="Times New Roman" w:hAnsi="Times New Roman"/>
              </w:rPr>
              <w:t xml:space="preserve"> teigia, kad vietos valdžia jau įsteigė įvairius fondus žvejams, darbuotojų pritraukimui ir pakrančių plėtrai, tačiau ragina centrinę valdžią skirti daugiau dėmesio regionui ir naujų darbo vietų kūrimui.</w:t>
            </w:r>
            <w:r>
              <w:rPr>
                <w:rFonts w:ascii="Times New Roman" w:eastAsia="Times New Roman" w:hAnsi="Times New Roman"/>
              </w:rPr>
              <w:t xml:space="preserve"> </w:t>
            </w:r>
            <w:proofErr w:type="spellStart"/>
            <w:r w:rsidRPr="00226FD7">
              <w:rPr>
                <w:rFonts w:ascii="Times New Roman" w:eastAsia="Times New Roman" w:hAnsi="Times New Roman"/>
              </w:rPr>
              <w:t>Kirkeneso</w:t>
            </w:r>
            <w:proofErr w:type="spellEnd"/>
            <w:r w:rsidRPr="00226FD7">
              <w:rPr>
                <w:rFonts w:ascii="Times New Roman" w:eastAsia="Times New Roman" w:hAnsi="Times New Roman"/>
              </w:rPr>
              <w:t xml:space="preserve"> verslo asociacija siūlo keturias pagrindines priemones: geresnį susisiekimą oro transportu, patikimą elektros tiekimą, valstybės investicijas į </w:t>
            </w:r>
            <w:proofErr w:type="spellStart"/>
            <w:r w:rsidRPr="00226FD7">
              <w:rPr>
                <w:rFonts w:ascii="Times New Roman" w:eastAsia="Times New Roman" w:hAnsi="Times New Roman"/>
              </w:rPr>
              <w:t>Sydvaranger</w:t>
            </w:r>
            <w:proofErr w:type="spellEnd"/>
            <w:r w:rsidRPr="00226FD7">
              <w:rPr>
                <w:rFonts w:ascii="Times New Roman" w:eastAsia="Times New Roman" w:hAnsi="Times New Roman"/>
              </w:rPr>
              <w:t xml:space="preserve"> kasyklos atnaujinimą ir specialų paramos paketą sankcijų paveiktoms įmonėms. NHO savo ruožtu ragina aktyviau įtraukti vietos įmones į valstybės gynybos investicijų projektus </w:t>
            </w:r>
            <w:proofErr w:type="spellStart"/>
            <w:r w:rsidRPr="00226FD7">
              <w:rPr>
                <w:rFonts w:ascii="Times New Roman" w:eastAsia="Times New Roman" w:hAnsi="Times New Roman"/>
              </w:rPr>
              <w:t>Finnmarke</w:t>
            </w:r>
            <w:proofErr w:type="spellEnd"/>
            <w:r w:rsidRPr="00226FD7">
              <w:rPr>
                <w:rFonts w:ascii="Times New Roman" w:eastAsia="Times New Roman" w:hAnsi="Times New Roman"/>
              </w:rPr>
              <w:t>, kad jie kurtų darbo vietas ir ekonominę naudą regione.</w:t>
            </w:r>
          </w:p>
        </w:tc>
        <w:tc>
          <w:tcPr>
            <w:tcW w:w="2268" w:type="dxa"/>
            <w:tcMar>
              <w:top w:w="29" w:type="dxa"/>
              <w:left w:w="115" w:type="dxa"/>
              <w:bottom w:w="29" w:type="dxa"/>
              <w:right w:w="115" w:type="dxa"/>
            </w:tcMar>
          </w:tcPr>
          <w:p w14:paraId="68D21302" w14:textId="1BAD2B40" w:rsidR="00212F8C" w:rsidRDefault="00226FD7" w:rsidP="00C41F26">
            <w:pPr>
              <w:spacing w:after="0" w:line="240" w:lineRule="auto"/>
            </w:pPr>
            <w:hyperlink r:id="rId19" w:history="1">
              <w:proofErr w:type="spellStart"/>
              <w:r w:rsidRPr="00226FD7">
                <w:rPr>
                  <w:rStyle w:val="Hyperlink"/>
                </w:rPr>
                <w:t>Sanctions</w:t>
              </w:r>
              <w:proofErr w:type="spellEnd"/>
              <w:r w:rsidRPr="00226FD7">
                <w:rPr>
                  <w:rStyle w:val="Hyperlink"/>
                </w:rPr>
                <w:t xml:space="preserve"> </w:t>
              </w:r>
              <w:proofErr w:type="spellStart"/>
              <w:r w:rsidRPr="00226FD7">
                <w:rPr>
                  <w:rStyle w:val="Hyperlink"/>
                </w:rPr>
                <w:t>hit</w:t>
              </w:r>
              <w:proofErr w:type="spellEnd"/>
              <w:r w:rsidRPr="00226FD7">
                <w:rPr>
                  <w:rStyle w:val="Hyperlink"/>
                </w:rPr>
                <w:t xml:space="preserve"> </w:t>
              </w:r>
              <w:proofErr w:type="spellStart"/>
              <w:r w:rsidRPr="00226FD7">
                <w:rPr>
                  <w:rStyle w:val="Hyperlink"/>
                </w:rPr>
                <w:t>Sør-Varanger</w:t>
              </w:r>
              <w:proofErr w:type="spellEnd"/>
              <w:r w:rsidRPr="00226FD7">
                <w:rPr>
                  <w:rStyle w:val="Hyperlink"/>
                </w:rPr>
                <w:t xml:space="preserve"> </w:t>
              </w:r>
              <w:proofErr w:type="spellStart"/>
              <w:r w:rsidRPr="00226FD7">
                <w:rPr>
                  <w:rStyle w:val="Hyperlink"/>
                </w:rPr>
                <w:t>and</w:t>
              </w:r>
              <w:proofErr w:type="spellEnd"/>
              <w:r w:rsidRPr="00226FD7">
                <w:rPr>
                  <w:rStyle w:val="Hyperlink"/>
                </w:rPr>
                <w:t xml:space="preserve"> Aust-</w:t>
              </w:r>
              <w:proofErr w:type="spellStart"/>
              <w:r w:rsidRPr="00226FD7">
                <w:rPr>
                  <w:rStyle w:val="Hyperlink"/>
                </w:rPr>
                <w:t>Finnmark</w:t>
              </w:r>
              <w:proofErr w:type="spellEnd"/>
              <w:r w:rsidRPr="00226FD7">
                <w:rPr>
                  <w:rStyle w:val="Hyperlink"/>
                </w:rPr>
                <w:t xml:space="preserve"> </w:t>
              </w:r>
              <w:proofErr w:type="spellStart"/>
              <w:r w:rsidRPr="00226FD7">
                <w:rPr>
                  <w:rStyle w:val="Hyperlink"/>
                </w:rPr>
                <w:t>hard</w:t>
              </w:r>
              <w:proofErr w:type="spellEnd"/>
              <w:r w:rsidRPr="00226FD7">
                <w:rPr>
                  <w:rStyle w:val="Hyperlink"/>
                </w:rPr>
                <w:t xml:space="preserve"> – NRK </w:t>
              </w:r>
              <w:proofErr w:type="spellStart"/>
              <w:r w:rsidRPr="00226FD7">
                <w:rPr>
                  <w:rStyle w:val="Hyperlink"/>
                </w:rPr>
                <w:t>Troms</w:t>
              </w:r>
              <w:proofErr w:type="spellEnd"/>
              <w:r w:rsidRPr="00226FD7">
                <w:rPr>
                  <w:rStyle w:val="Hyperlink"/>
                </w:rPr>
                <w:t xml:space="preserve"> </w:t>
              </w:r>
              <w:proofErr w:type="spellStart"/>
              <w:r w:rsidRPr="00226FD7">
                <w:rPr>
                  <w:rStyle w:val="Hyperlink"/>
                </w:rPr>
                <w:t>and</w:t>
              </w:r>
              <w:proofErr w:type="spellEnd"/>
              <w:r w:rsidRPr="00226FD7">
                <w:rPr>
                  <w:rStyle w:val="Hyperlink"/>
                </w:rPr>
                <w:t xml:space="preserve"> </w:t>
              </w:r>
              <w:proofErr w:type="spellStart"/>
              <w:r w:rsidRPr="00226FD7">
                <w:rPr>
                  <w:rStyle w:val="Hyperlink"/>
                </w:rPr>
                <w:t>Finnmark</w:t>
              </w:r>
              <w:proofErr w:type="spellEnd"/>
            </w:hyperlink>
          </w:p>
        </w:tc>
        <w:tc>
          <w:tcPr>
            <w:tcW w:w="1436" w:type="dxa"/>
            <w:tcMar>
              <w:top w:w="29" w:type="dxa"/>
              <w:left w:w="115" w:type="dxa"/>
              <w:bottom w:w="29" w:type="dxa"/>
              <w:right w:w="115" w:type="dxa"/>
            </w:tcMar>
          </w:tcPr>
          <w:p w14:paraId="5E3027B7" w14:textId="77777777" w:rsidR="00212F8C" w:rsidRPr="00F50348" w:rsidRDefault="00212F8C" w:rsidP="00C41F26">
            <w:pPr>
              <w:rPr>
                <w:rFonts w:ascii="Times New Roman" w:eastAsia="Times New Roman" w:hAnsi="Times New Roman"/>
              </w:rPr>
            </w:pPr>
          </w:p>
        </w:tc>
      </w:tr>
      <w:tr w:rsidR="008D5A11" w:rsidRPr="00F50348" w14:paraId="31A0FF24" w14:textId="77777777" w:rsidTr="0033090E">
        <w:trPr>
          <w:gridAfter w:val="1"/>
          <w:wAfter w:w="11" w:type="dxa"/>
          <w:trHeight w:val="234"/>
        </w:trPr>
        <w:tc>
          <w:tcPr>
            <w:tcW w:w="1419" w:type="dxa"/>
            <w:tcMar>
              <w:top w:w="29" w:type="dxa"/>
              <w:left w:w="115" w:type="dxa"/>
              <w:bottom w:w="29" w:type="dxa"/>
              <w:right w:w="115" w:type="dxa"/>
            </w:tcMar>
          </w:tcPr>
          <w:p w14:paraId="5E5E49C2" w14:textId="1C68416E" w:rsidR="008D5A11" w:rsidRDefault="008D5A11" w:rsidP="00C41F26">
            <w:pPr>
              <w:spacing w:after="0" w:line="240" w:lineRule="auto"/>
              <w:rPr>
                <w:rFonts w:ascii="Times New Roman" w:eastAsia="Times New Roman" w:hAnsi="Times New Roman"/>
              </w:rPr>
            </w:pPr>
            <w:r>
              <w:rPr>
                <w:rFonts w:ascii="Times New Roman" w:eastAsia="Times New Roman" w:hAnsi="Times New Roman"/>
              </w:rPr>
              <w:t>2026 09 10</w:t>
            </w:r>
          </w:p>
        </w:tc>
        <w:tc>
          <w:tcPr>
            <w:tcW w:w="5811" w:type="dxa"/>
            <w:tcMar>
              <w:top w:w="29" w:type="dxa"/>
              <w:left w:w="115" w:type="dxa"/>
              <w:bottom w:w="29" w:type="dxa"/>
              <w:right w:w="115" w:type="dxa"/>
            </w:tcMar>
          </w:tcPr>
          <w:p w14:paraId="624090B5" w14:textId="29D58F7D" w:rsidR="008D5A11" w:rsidRPr="008D5A11" w:rsidRDefault="008D5A11" w:rsidP="00226FD7">
            <w:pPr>
              <w:spacing w:after="0" w:line="240" w:lineRule="auto"/>
              <w:jc w:val="both"/>
              <w:rPr>
                <w:rFonts w:ascii="Times New Roman" w:eastAsia="Times New Roman" w:hAnsi="Times New Roman"/>
              </w:rPr>
            </w:pPr>
            <w:proofErr w:type="spellStart"/>
            <w:r w:rsidRPr="008D5A11">
              <w:rPr>
                <w:rFonts w:ascii="Times New Roman" w:eastAsia="Times New Roman" w:hAnsi="Times New Roman"/>
              </w:rPr>
              <w:t>Norce</w:t>
            </w:r>
            <w:proofErr w:type="spellEnd"/>
            <w:r w:rsidRPr="008D5A11">
              <w:rPr>
                <w:rFonts w:ascii="Times New Roman" w:eastAsia="Times New Roman" w:hAnsi="Times New Roman"/>
              </w:rPr>
              <w:t xml:space="preserve"> tyrimų instituto atlikto tyrimo duomenimis, per pirmuosius keturis mėnesius po Vyriausybės fiksuotos elektros energijos kainos schemos („</w:t>
            </w:r>
            <w:proofErr w:type="spellStart"/>
            <w:r w:rsidRPr="008D5A11">
              <w:rPr>
                <w:rFonts w:ascii="Times New Roman" w:eastAsia="Times New Roman" w:hAnsi="Times New Roman"/>
              </w:rPr>
              <w:t>Norgespris</w:t>
            </w:r>
            <w:proofErr w:type="spellEnd"/>
            <w:r w:rsidRPr="008D5A11">
              <w:rPr>
                <w:rFonts w:ascii="Times New Roman" w:eastAsia="Times New Roman" w:hAnsi="Times New Roman"/>
              </w:rPr>
              <w:t>“) įvedimo reikšmingų namų ūkių elektros energijos vartojimo pokyčių nenustatyta. Kritikai baiminosi, kad ši schema paskatins žmones vartoti daugiau elektros energijos pačiu netinkamiausiu metu, taip dar labiau apkraunant elektros tinklą. Tačiau tyrimas parodė, kad nepaisant „</w:t>
            </w:r>
            <w:proofErr w:type="spellStart"/>
            <w:r w:rsidRPr="008D5A11">
              <w:rPr>
                <w:rFonts w:ascii="Times New Roman" w:eastAsia="Times New Roman" w:hAnsi="Times New Roman"/>
              </w:rPr>
              <w:t>Norgespris</w:t>
            </w:r>
            <w:proofErr w:type="spellEnd"/>
            <w:r w:rsidRPr="008D5A11">
              <w:rPr>
                <w:rFonts w:ascii="Times New Roman" w:eastAsia="Times New Roman" w:hAnsi="Times New Roman"/>
              </w:rPr>
              <w:t>“, Norvegijos namų ūkiai ir toliau mažino elektros energijos vartojimą laikotarpiais, kurie tradiciškai buvo laikomi brangiausiais.</w:t>
            </w:r>
            <w:r>
              <w:t xml:space="preserve"> </w:t>
            </w:r>
            <w:r w:rsidRPr="008D5A11">
              <w:rPr>
                <w:rFonts w:ascii="Times New Roman" w:eastAsia="Times New Roman" w:hAnsi="Times New Roman"/>
              </w:rPr>
              <w:t>„</w:t>
            </w:r>
            <w:proofErr w:type="spellStart"/>
            <w:r w:rsidRPr="008D5A11">
              <w:rPr>
                <w:rFonts w:ascii="Times New Roman" w:eastAsia="Times New Roman" w:hAnsi="Times New Roman"/>
              </w:rPr>
              <w:t>Norgespris</w:t>
            </w:r>
            <w:proofErr w:type="spellEnd"/>
            <w:r w:rsidRPr="008D5A11">
              <w:rPr>
                <w:rFonts w:ascii="Times New Roman" w:eastAsia="Times New Roman" w:hAnsi="Times New Roman"/>
              </w:rPr>
              <w:t>“ – Norvegijos Vyriausybės nustatyta fiksuotos elektros energijos kainos schema, pagal kurią namų ūkiai už elektros energiją moka nustatytą kainą, nepriklausomai nuo tuo metu rinkoje svyruojančios elektros kainos. Schema buvo įvesta siekiant suteikti vartotojams didesnį kainų stabilumą ir nuspėjamumą.</w:t>
            </w:r>
          </w:p>
        </w:tc>
        <w:tc>
          <w:tcPr>
            <w:tcW w:w="2268" w:type="dxa"/>
            <w:tcMar>
              <w:top w:w="29" w:type="dxa"/>
              <w:left w:w="115" w:type="dxa"/>
              <w:bottom w:w="29" w:type="dxa"/>
              <w:right w:w="115" w:type="dxa"/>
            </w:tcMar>
          </w:tcPr>
          <w:p w14:paraId="61FC6BE9" w14:textId="1EFE8429" w:rsidR="008D5A11" w:rsidRPr="00226FD7" w:rsidRDefault="008D5A11" w:rsidP="00C41F26">
            <w:pPr>
              <w:spacing w:after="0" w:line="240" w:lineRule="auto"/>
            </w:pPr>
            <w:proofErr w:type="spellStart"/>
            <w:r w:rsidRPr="008D5A11">
              <w:t>Aft</w:t>
            </w:r>
            <w:proofErr w:type="spellEnd"/>
            <w:r w:rsidRPr="008D5A11">
              <w:t xml:space="preserve"> p22</w:t>
            </w:r>
          </w:p>
        </w:tc>
        <w:tc>
          <w:tcPr>
            <w:tcW w:w="1436" w:type="dxa"/>
            <w:tcMar>
              <w:top w:w="29" w:type="dxa"/>
              <w:left w:w="115" w:type="dxa"/>
              <w:bottom w:w="29" w:type="dxa"/>
              <w:right w:w="115" w:type="dxa"/>
            </w:tcMar>
          </w:tcPr>
          <w:p w14:paraId="2BC4A2A9" w14:textId="77777777" w:rsidR="008D5A11" w:rsidRPr="00F50348" w:rsidRDefault="008D5A11" w:rsidP="00C41F26">
            <w:pPr>
              <w:rPr>
                <w:rFonts w:ascii="Times New Roman" w:eastAsia="Times New Roman" w:hAnsi="Times New Roman"/>
              </w:rPr>
            </w:pPr>
          </w:p>
        </w:tc>
      </w:tr>
      <w:tr w:rsidR="00904DEA" w:rsidRPr="00F50348" w14:paraId="3E7DB0F9" w14:textId="77777777" w:rsidTr="0033090E">
        <w:trPr>
          <w:gridAfter w:val="1"/>
          <w:wAfter w:w="11" w:type="dxa"/>
          <w:trHeight w:val="234"/>
        </w:trPr>
        <w:tc>
          <w:tcPr>
            <w:tcW w:w="1419" w:type="dxa"/>
            <w:tcMar>
              <w:top w:w="29" w:type="dxa"/>
              <w:left w:w="115" w:type="dxa"/>
              <w:bottom w:w="29" w:type="dxa"/>
              <w:right w:w="115" w:type="dxa"/>
            </w:tcMar>
          </w:tcPr>
          <w:p w14:paraId="290D3FD8" w14:textId="09D9547A" w:rsidR="00904DEA" w:rsidRDefault="00904DEA" w:rsidP="00C41F26">
            <w:pPr>
              <w:spacing w:after="0" w:line="240" w:lineRule="auto"/>
              <w:rPr>
                <w:rFonts w:ascii="Times New Roman" w:eastAsia="Times New Roman" w:hAnsi="Times New Roman"/>
              </w:rPr>
            </w:pPr>
            <w:r>
              <w:rPr>
                <w:rFonts w:ascii="Times New Roman" w:eastAsia="Times New Roman" w:hAnsi="Times New Roman"/>
              </w:rPr>
              <w:t>2026 09 17</w:t>
            </w:r>
          </w:p>
        </w:tc>
        <w:tc>
          <w:tcPr>
            <w:tcW w:w="5811" w:type="dxa"/>
            <w:tcMar>
              <w:top w:w="29" w:type="dxa"/>
              <w:left w:w="115" w:type="dxa"/>
              <w:bottom w:w="29" w:type="dxa"/>
              <w:right w:w="115" w:type="dxa"/>
            </w:tcMar>
          </w:tcPr>
          <w:p w14:paraId="7C56F9A9" w14:textId="33D4BAAF" w:rsidR="00904DEA" w:rsidRPr="008D5A11" w:rsidRDefault="00904DEA" w:rsidP="00226FD7">
            <w:pPr>
              <w:spacing w:after="0" w:line="240" w:lineRule="auto"/>
              <w:jc w:val="both"/>
              <w:rPr>
                <w:rFonts w:ascii="Times New Roman" w:eastAsia="Times New Roman" w:hAnsi="Times New Roman"/>
              </w:rPr>
            </w:pPr>
            <w:r w:rsidRPr="00904DEA">
              <w:rPr>
                <w:rFonts w:ascii="Times New Roman" w:eastAsia="Times New Roman" w:hAnsi="Times New Roman"/>
              </w:rPr>
              <w:t xml:space="preserve">E24 straipsnyje kritikuojama sparti duomenų centrų plėtra Norvegijoje. Teigiama, kad nors duomenų centrai sunaudoja vis daugiau elektros energijos, jų nauda šalies ekonomikai yra ribota. 2025 m. Norvegijos duomenų centrai sunaudojo 3,2 </w:t>
            </w:r>
            <w:proofErr w:type="spellStart"/>
            <w:r w:rsidRPr="00904DEA">
              <w:rPr>
                <w:rFonts w:ascii="Times New Roman" w:eastAsia="Times New Roman" w:hAnsi="Times New Roman"/>
              </w:rPr>
              <w:t>TWh</w:t>
            </w:r>
            <w:proofErr w:type="spellEnd"/>
            <w:r w:rsidRPr="00904DEA">
              <w:rPr>
                <w:rFonts w:ascii="Times New Roman" w:eastAsia="Times New Roman" w:hAnsi="Times New Roman"/>
              </w:rPr>
              <w:t xml:space="preserve"> elektros, tačiau jau suteikti tinklo prijungimo leidimai projektams, kurių poreikis siekia 26 </w:t>
            </w:r>
            <w:proofErr w:type="spellStart"/>
            <w:r w:rsidRPr="00904DEA">
              <w:rPr>
                <w:rFonts w:ascii="Times New Roman" w:eastAsia="Times New Roman" w:hAnsi="Times New Roman"/>
              </w:rPr>
              <w:t>TWh</w:t>
            </w:r>
            <w:proofErr w:type="spellEnd"/>
            <w:r w:rsidRPr="00904DEA">
              <w:rPr>
                <w:rFonts w:ascii="Times New Roman" w:eastAsia="Times New Roman" w:hAnsi="Times New Roman"/>
              </w:rPr>
              <w:t xml:space="preserve">, o dar 54 </w:t>
            </w:r>
            <w:proofErr w:type="spellStart"/>
            <w:r w:rsidRPr="00904DEA">
              <w:rPr>
                <w:rFonts w:ascii="Times New Roman" w:eastAsia="Times New Roman" w:hAnsi="Times New Roman"/>
              </w:rPr>
              <w:t>TWh</w:t>
            </w:r>
            <w:proofErr w:type="spellEnd"/>
            <w:r w:rsidRPr="00904DEA">
              <w:rPr>
                <w:rFonts w:ascii="Times New Roman" w:eastAsia="Times New Roman" w:hAnsi="Times New Roman"/>
              </w:rPr>
              <w:t xml:space="preserve"> laukia eilėje. Bendrai tai sudaro apie 80 </w:t>
            </w:r>
            <w:proofErr w:type="spellStart"/>
            <w:r w:rsidRPr="00904DEA">
              <w:rPr>
                <w:rFonts w:ascii="Times New Roman" w:eastAsia="Times New Roman" w:hAnsi="Times New Roman"/>
              </w:rPr>
              <w:t>TWh</w:t>
            </w:r>
            <w:proofErr w:type="spellEnd"/>
            <w:r w:rsidRPr="00904DEA">
              <w:rPr>
                <w:rFonts w:ascii="Times New Roman" w:eastAsia="Times New Roman" w:hAnsi="Times New Roman"/>
              </w:rPr>
              <w:t xml:space="preserve"> – maždaug pusę visos Norvegijos elektros gamybos. Pabrėžiama, kad duomenų centrai sukuria gerokai mažiau darbo vietų nei tradicinė energijai imli pramonė. Pavyzdžiui, „Microsoft </w:t>
            </w:r>
            <w:proofErr w:type="spellStart"/>
            <w:r w:rsidRPr="00904DEA">
              <w:rPr>
                <w:rFonts w:ascii="Times New Roman" w:eastAsia="Times New Roman" w:hAnsi="Times New Roman"/>
              </w:rPr>
              <w:t>Datacenter</w:t>
            </w:r>
            <w:proofErr w:type="spellEnd"/>
            <w:r w:rsidRPr="00904DEA">
              <w:rPr>
                <w:rFonts w:ascii="Times New Roman" w:eastAsia="Times New Roman" w:hAnsi="Times New Roman"/>
              </w:rPr>
              <w:t xml:space="preserve"> </w:t>
            </w:r>
            <w:proofErr w:type="spellStart"/>
            <w:r w:rsidRPr="00904DEA">
              <w:rPr>
                <w:rFonts w:ascii="Times New Roman" w:eastAsia="Times New Roman" w:hAnsi="Times New Roman"/>
              </w:rPr>
              <w:t>Norway</w:t>
            </w:r>
            <w:proofErr w:type="spellEnd"/>
            <w:r w:rsidRPr="00904DEA">
              <w:rPr>
                <w:rFonts w:ascii="Times New Roman" w:eastAsia="Times New Roman" w:hAnsi="Times New Roman"/>
              </w:rPr>
              <w:t xml:space="preserve"> AS“ planuoja 66 mlrd. NOK investiciją į naują AI duomenų centrą </w:t>
            </w:r>
            <w:proofErr w:type="spellStart"/>
            <w:r w:rsidRPr="00904DEA">
              <w:rPr>
                <w:rFonts w:ascii="Times New Roman" w:eastAsia="Times New Roman" w:hAnsi="Times New Roman"/>
              </w:rPr>
              <w:t>Narvike</w:t>
            </w:r>
            <w:proofErr w:type="spellEnd"/>
            <w:r w:rsidRPr="00904DEA">
              <w:rPr>
                <w:rFonts w:ascii="Times New Roman" w:eastAsia="Times New Roman" w:hAnsi="Times New Roman"/>
              </w:rPr>
              <w:t xml:space="preserve">. Tuo pat metu straipsnyje keliama abejonė, kiek tokia investicija realiai generuos Norvegijai mokesčių pajamų, palyginti su sunaudojamos elektros kiekiu. „Google“ duomenų centras </w:t>
            </w:r>
            <w:proofErr w:type="spellStart"/>
            <w:r w:rsidRPr="00904DEA">
              <w:rPr>
                <w:rFonts w:ascii="Times New Roman" w:eastAsia="Times New Roman" w:hAnsi="Times New Roman"/>
              </w:rPr>
              <w:t>Skiene</w:t>
            </w:r>
            <w:proofErr w:type="spellEnd"/>
            <w:r w:rsidRPr="00904DEA">
              <w:rPr>
                <w:rFonts w:ascii="Times New Roman" w:eastAsia="Times New Roman" w:hAnsi="Times New Roman"/>
              </w:rPr>
              <w:t xml:space="preserve"> prijungiamas prie tinklo 240 MW pajėgumu, o bendrovė laukia dar 960 MW. Todėl keliamas klausimas, ar racionalu didelę dalį Norvegijos elektros išteklių skirti duomenų centrams, jei alternatyvūs elektros vartotojai galėtų sukurti daugiau darbo vietų ir didesnę mokestinę naudą šalies viduje</w:t>
            </w:r>
          </w:p>
        </w:tc>
        <w:tc>
          <w:tcPr>
            <w:tcW w:w="2268" w:type="dxa"/>
            <w:tcMar>
              <w:top w:w="29" w:type="dxa"/>
              <w:left w:w="115" w:type="dxa"/>
              <w:bottom w:w="29" w:type="dxa"/>
              <w:right w:w="115" w:type="dxa"/>
            </w:tcMar>
          </w:tcPr>
          <w:p w14:paraId="2FB4D171" w14:textId="2FA1169E" w:rsidR="00904DEA" w:rsidRPr="008D5A11" w:rsidRDefault="00904DEA" w:rsidP="00C41F26">
            <w:pPr>
              <w:spacing w:after="0" w:line="240" w:lineRule="auto"/>
            </w:pPr>
            <w:hyperlink r:id="rId20" w:history="1">
              <w:proofErr w:type="spellStart"/>
              <w:r w:rsidRPr="00904DEA">
                <w:rPr>
                  <w:rStyle w:val="Hyperlink"/>
                </w:rPr>
                <w:t>Norsk</w:t>
              </w:r>
              <w:proofErr w:type="spellEnd"/>
              <w:r w:rsidRPr="00904DEA">
                <w:rPr>
                  <w:rStyle w:val="Hyperlink"/>
                </w:rPr>
                <w:t xml:space="preserve"> </w:t>
              </w:r>
              <w:proofErr w:type="spellStart"/>
              <w:r w:rsidRPr="00904DEA">
                <w:rPr>
                  <w:rStyle w:val="Hyperlink"/>
                </w:rPr>
                <w:t>kraft</w:t>
              </w:r>
              <w:proofErr w:type="spellEnd"/>
              <w:r w:rsidRPr="00904DEA">
                <w:rPr>
                  <w:rStyle w:val="Hyperlink"/>
                </w:rPr>
                <w:t xml:space="preserve"> </w:t>
              </w:r>
              <w:proofErr w:type="spellStart"/>
              <w:r w:rsidRPr="00904DEA">
                <w:rPr>
                  <w:rStyle w:val="Hyperlink"/>
                </w:rPr>
                <w:t>subsidierer</w:t>
              </w:r>
              <w:proofErr w:type="spellEnd"/>
              <w:r w:rsidRPr="00904DEA">
                <w:rPr>
                  <w:rStyle w:val="Hyperlink"/>
                </w:rPr>
                <w:t xml:space="preserve"> </w:t>
              </w:r>
              <w:proofErr w:type="spellStart"/>
              <w:r w:rsidRPr="00904DEA">
                <w:rPr>
                  <w:rStyle w:val="Hyperlink"/>
                </w:rPr>
                <w:t>irsk</w:t>
              </w:r>
              <w:proofErr w:type="spellEnd"/>
              <w:r w:rsidRPr="00904DEA">
                <w:rPr>
                  <w:rStyle w:val="Hyperlink"/>
                </w:rPr>
                <w:t xml:space="preserve"> </w:t>
              </w:r>
              <w:proofErr w:type="spellStart"/>
              <w:r w:rsidRPr="00904DEA">
                <w:rPr>
                  <w:rStyle w:val="Hyperlink"/>
                </w:rPr>
                <w:t>fortjeneste</w:t>
              </w:r>
              <w:proofErr w:type="spellEnd"/>
              <w:r w:rsidRPr="00904DEA">
                <w:rPr>
                  <w:rStyle w:val="Hyperlink"/>
                </w:rPr>
                <w:t xml:space="preserve"> – E24</w:t>
              </w:r>
            </w:hyperlink>
          </w:p>
        </w:tc>
        <w:tc>
          <w:tcPr>
            <w:tcW w:w="1436" w:type="dxa"/>
            <w:tcMar>
              <w:top w:w="29" w:type="dxa"/>
              <w:left w:w="115" w:type="dxa"/>
              <w:bottom w:w="29" w:type="dxa"/>
              <w:right w:w="115" w:type="dxa"/>
            </w:tcMar>
          </w:tcPr>
          <w:p w14:paraId="46D39811" w14:textId="77777777" w:rsidR="00904DEA" w:rsidRPr="00F50348" w:rsidRDefault="00904DEA" w:rsidP="00C41F26">
            <w:pPr>
              <w:rPr>
                <w:rFonts w:ascii="Times New Roman" w:eastAsia="Times New Roman" w:hAnsi="Times New Roman"/>
              </w:rPr>
            </w:pPr>
          </w:p>
        </w:tc>
      </w:tr>
      <w:tr w:rsidR="002068DC" w:rsidRPr="00F50348" w14:paraId="721B5976" w14:textId="77777777" w:rsidTr="0033090E">
        <w:trPr>
          <w:gridAfter w:val="1"/>
          <w:wAfter w:w="11" w:type="dxa"/>
          <w:trHeight w:val="234"/>
        </w:trPr>
        <w:tc>
          <w:tcPr>
            <w:tcW w:w="1419" w:type="dxa"/>
            <w:tcMar>
              <w:top w:w="29" w:type="dxa"/>
              <w:left w:w="115" w:type="dxa"/>
              <w:bottom w:w="29" w:type="dxa"/>
              <w:right w:w="115" w:type="dxa"/>
            </w:tcMar>
          </w:tcPr>
          <w:p w14:paraId="50CFC0DF" w14:textId="09B7B060" w:rsidR="002068DC" w:rsidRDefault="002068DC" w:rsidP="00C41F26">
            <w:pPr>
              <w:spacing w:after="0" w:line="240" w:lineRule="auto"/>
              <w:rPr>
                <w:rFonts w:ascii="Times New Roman" w:eastAsia="Times New Roman" w:hAnsi="Times New Roman"/>
              </w:rPr>
            </w:pPr>
            <w:r>
              <w:rPr>
                <w:rFonts w:ascii="Times New Roman" w:eastAsia="Times New Roman" w:hAnsi="Times New Roman"/>
              </w:rPr>
              <w:t>2026 09 30</w:t>
            </w:r>
          </w:p>
        </w:tc>
        <w:tc>
          <w:tcPr>
            <w:tcW w:w="5811" w:type="dxa"/>
            <w:tcMar>
              <w:top w:w="29" w:type="dxa"/>
              <w:left w:w="115" w:type="dxa"/>
              <w:bottom w:w="29" w:type="dxa"/>
              <w:right w:w="115" w:type="dxa"/>
            </w:tcMar>
          </w:tcPr>
          <w:p w14:paraId="3D20A88D" w14:textId="3F3E169F" w:rsidR="002068DC" w:rsidRPr="002068DC" w:rsidRDefault="002068DC" w:rsidP="002068DC">
            <w:pPr>
              <w:spacing w:after="0" w:line="240" w:lineRule="auto"/>
              <w:jc w:val="both"/>
              <w:rPr>
                <w:rFonts w:ascii="Times New Roman" w:eastAsia="Times New Roman" w:hAnsi="Times New Roman"/>
              </w:rPr>
            </w:pPr>
            <w:r w:rsidRPr="002068DC">
              <w:rPr>
                <w:rFonts w:ascii="Times New Roman" w:eastAsia="Times New Roman" w:hAnsi="Times New Roman"/>
              </w:rPr>
              <w:t xml:space="preserve">Vyriausybė rengia Baltąją knygą, kuria siekiama didinti lūkesčius ir griežtinti reikalavimus naujiems duomenų centrams Norvegijoje. </w:t>
            </w:r>
            <w:proofErr w:type="spellStart"/>
            <w:r w:rsidRPr="002068DC">
              <w:rPr>
                <w:rFonts w:ascii="Times New Roman" w:eastAsia="Times New Roman" w:hAnsi="Times New Roman"/>
              </w:rPr>
              <w:t>Skaitmenizacijos</w:t>
            </w:r>
            <w:proofErr w:type="spellEnd"/>
            <w:r w:rsidRPr="002068DC">
              <w:rPr>
                <w:rFonts w:ascii="Times New Roman" w:eastAsia="Times New Roman" w:hAnsi="Times New Roman"/>
              </w:rPr>
              <w:t xml:space="preserve"> ir viešojo valdymo ministras </w:t>
            </w:r>
            <w:proofErr w:type="spellStart"/>
            <w:r w:rsidRPr="002068DC">
              <w:rPr>
                <w:rFonts w:ascii="Times New Roman" w:eastAsia="Times New Roman" w:hAnsi="Times New Roman"/>
              </w:rPr>
              <w:t>Torgeiras</w:t>
            </w:r>
            <w:proofErr w:type="spellEnd"/>
            <w:r w:rsidRPr="002068DC">
              <w:rPr>
                <w:rFonts w:ascii="Times New Roman" w:eastAsia="Times New Roman" w:hAnsi="Times New Roman"/>
              </w:rPr>
              <w:t xml:space="preserve"> </w:t>
            </w:r>
            <w:proofErr w:type="spellStart"/>
            <w:r w:rsidRPr="002068DC">
              <w:rPr>
                <w:rFonts w:ascii="Times New Roman" w:eastAsia="Times New Roman" w:hAnsi="Times New Roman"/>
              </w:rPr>
              <w:t>Micaelsenas</w:t>
            </w:r>
            <w:proofErr w:type="spellEnd"/>
            <w:r w:rsidRPr="002068DC">
              <w:rPr>
                <w:rFonts w:ascii="Times New Roman" w:eastAsia="Times New Roman" w:hAnsi="Times New Roman"/>
              </w:rPr>
              <w:t xml:space="preserve"> teigia, kad duomenų centrų sektorius turi pasirengti griežtesniems reikalavimams, įskaitant reikalavimus, susijusius su vietinės pridėtinės vertės kūrimu.</w:t>
            </w:r>
            <w:r>
              <w:rPr>
                <w:rFonts w:ascii="Times New Roman" w:eastAsia="Times New Roman" w:hAnsi="Times New Roman"/>
              </w:rPr>
              <w:t xml:space="preserve"> </w:t>
            </w:r>
            <w:r w:rsidRPr="002068DC">
              <w:rPr>
                <w:rFonts w:ascii="Times New Roman" w:eastAsia="Times New Roman" w:hAnsi="Times New Roman"/>
              </w:rPr>
              <w:t>Vyriausybė ketina įvertinti, ar Norvegija pritraukia tinkamo tipo duomenų centrus, ypač tuos, kurie teikia didžiausią naudą visuomenei ir labiausiai prisideda prie vertės kūrimo Norvegijoje.</w:t>
            </w:r>
            <w:r>
              <w:rPr>
                <w:rFonts w:ascii="Times New Roman" w:eastAsia="Times New Roman" w:hAnsi="Times New Roman"/>
              </w:rPr>
              <w:t xml:space="preserve"> </w:t>
            </w:r>
            <w:r w:rsidRPr="002068DC">
              <w:rPr>
                <w:rFonts w:ascii="Times New Roman" w:eastAsia="Times New Roman" w:hAnsi="Times New Roman"/>
              </w:rPr>
              <w:t xml:space="preserve">Pramonės </w:t>
            </w:r>
            <w:r w:rsidRPr="002068DC">
              <w:rPr>
                <w:rFonts w:ascii="Times New Roman" w:eastAsia="Times New Roman" w:hAnsi="Times New Roman"/>
              </w:rPr>
              <w:lastRenderedPageBreak/>
              <w:t>sektoriai nerimauja, kad duomenų centrai gali sunaudoti elektros energiją, kurios reikia žaliajai pramonei ir darbo vietoms kurti.</w:t>
            </w:r>
            <w:r>
              <w:rPr>
                <w:rFonts w:ascii="Times New Roman" w:eastAsia="Times New Roman" w:hAnsi="Times New Roman"/>
              </w:rPr>
              <w:t xml:space="preserve"> </w:t>
            </w:r>
            <w:r w:rsidRPr="002068DC">
              <w:rPr>
                <w:rFonts w:ascii="Times New Roman" w:eastAsia="Times New Roman" w:hAnsi="Times New Roman"/>
              </w:rPr>
              <w:t>Visa tai vyksta po to, kai buvo paskelbta nauja Norvegijos technologijų tarybos („</w:t>
            </w:r>
            <w:proofErr w:type="spellStart"/>
            <w:r w:rsidRPr="002068DC">
              <w:rPr>
                <w:rFonts w:ascii="Times New Roman" w:eastAsia="Times New Roman" w:hAnsi="Times New Roman"/>
              </w:rPr>
              <w:t>Teknologirådet</w:t>
            </w:r>
            <w:proofErr w:type="spellEnd"/>
            <w:r w:rsidRPr="002068DC">
              <w:rPr>
                <w:rFonts w:ascii="Times New Roman" w:eastAsia="Times New Roman" w:hAnsi="Times New Roman"/>
              </w:rPr>
              <w:t>“) ataskaita, kurioje nurodoma, kad 90 proc. Norvegijos duomenų centrų pajėgumų priklauso užsienio kapitalui. Norvegijos technologijų taryba konsultuoja Vyriausybę su technologijomis susijusiais klausimais.</w:t>
            </w:r>
            <w:r>
              <w:rPr>
                <w:rFonts w:ascii="Times New Roman" w:eastAsia="Times New Roman" w:hAnsi="Times New Roman"/>
              </w:rPr>
              <w:t xml:space="preserve"> </w:t>
            </w:r>
            <w:r w:rsidRPr="002068DC">
              <w:rPr>
                <w:rFonts w:ascii="Times New Roman" w:eastAsia="Times New Roman" w:hAnsi="Times New Roman"/>
              </w:rPr>
              <w:t>Ataskaitoje teigiama, kad duomenų centrams reikia milžiniško kiekio elektros energijos, tačiau jie sukuria nedaug nuolatinių darbo vietų ir nedaug vietinės pridėtinės vertės.</w:t>
            </w:r>
            <w:r>
              <w:rPr>
                <w:rFonts w:ascii="Times New Roman" w:eastAsia="Times New Roman" w:hAnsi="Times New Roman"/>
              </w:rPr>
              <w:t xml:space="preserve"> </w:t>
            </w:r>
            <w:r w:rsidRPr="002068DC">
              <w:rPr>
                <w:rFonts w:ascii="Times New Roman" w:eastAsia="Times New Roman" w:hAnsi="Times New Roman"/>
              </w:rPr>
              <w:t>Joje taip pat pažymima, kad dabartinis reglamentavimas neskiria skirtingų tipų duomenų centrų operatorių. Tai reiškia, kad visuomenei kritiškai svarbūs duomenys, sprendžiant dėl prieigos prie elektros tinklo pajėgumų, vertinami taip pat kaip komercinės pramogų paslaugos.</w:t>
            </w:r>
          </w:p>
          <w:p w14:paraId="4D2718A2" w14:textId="7210A89B" w:rsidR="002068DC" w:rsidRPr="00904DEA" w:rsidRDefault="002068DC" w:rsidP="002068DC">
            <w:pPr>
              <w:spacing w:after="0" w:line="240" w:lineRule="auto"/>
              <w:jc w:val="both"/>
              <w:rPr>
                <w:rFonts w:ascii="Times New Roman" w:eastAsia="Times New Roman" w:hAnsi="Times New Roman"/>
              </w:rPr>
            </w:pPr>
            <w:proofErr w:type="spellStart"/>
            <w:r w:rsidRPr="002068DC">
              <w:rPr>
                <w:rFonts w:ascii="Times New Roman" w:eastAsia="Times New Roman" w:hAnsi="Times New Roman"/>
              </w:rPr>
              <w:t>Micaelsenas</w:t>
            </w:r>
            <w:proofErr w:type="spellEnd"/>
            <w:r w:rsidRPr="002068DC">
              <w:rPr>
                <w:rFonts w:ascii="Times New Roman" w:eastAsia="Times New Roman" w:hAnsi="Times New Roman"/>
              </w:rPr>
              <w:t xml:space="preserve"> teigia, kad Vyriausybė siekia kontroliuojamo sektoriaus augimo ir geresnio jo reglamentavimo, pabrėždama, kad Norvegijoje veikiantys duomenų centrai turi prisidėti prie vertės kūrimo, saugumo ir Norvegijos nacionalinių interesų.</w:t>
            </w:r>
          </w:p>
        </w:tc>
        <w:tc>
          <w:tcPr>
            <w:tcW w:w="2268" w:type="dxa"/>
            <w:tcMar>
              <w:top w:w="29" w:type="dxa"/>
              <w:left w:w="115" w:type="dxa"/>
              <w:bottom w:w="29" w:type="dxa"/>
              <w:right w:w="115" w:type="dxa"/>
            </w:tcMar>
          </w:tcPr>
          <w:p w14:paraId="6FE8CEB9" w14:textId="25064004" w:rsidR="002068DC" w:rsidRDefault="002068DC" w:rsidP="00C41F26">
            <w:pPr>
              <w:spacing w:after="0" w:line="240" w:lineRule="auto"/>
            </w:pPr>
            <w:hyperlink r:id="rId21" w:history="1">
              <w:r w:rsidRPr="002068DC">
                <w:rPr>
                  <w:rStyle w:val="Hyperlink"/>
                  <w:lang w:val="nb-NO"/>
                </w:rPr>
                <w:t>nrk.no</w:t>
              </w:r>
            </w:hyperlink>
            <w:r w:rsidRPr="002068DC">
              <w:rPr>
                <w:lang w:val="en-GB"/>
              </w:rPr>
              <w:t xml:space="preserve">; </w:t>
            </w:r>
            <w:hyperlink r:id="rId22" w:history="1">
              <w:r w:rsidRPr="002068DC">
                <w:rPr>
                  <w:rStyle w:val="Hyperlink"/>
                  <w:lang w:val="nb-NO"/>
                </w:rPr>
                <w:t>nrk.no</w:t>
              </w:r>
            </w:hyperlink>
          </w:p>
        </w:tc>
        <w:tc>
          <w:tcPr>
            <w:tcW w:w="1436" w:type="dxa"/>
            <w:tcMar>
              <w:top w:w="29" w:type="dxa"/>
              <w:left w:w="115" w:type="dxa"/>
              <w:bottom w:w="29" w:type="dxa"/>
              <w:right w:w="115" w:type="dxa"/>
            </w:tcMar>
          </w:tcPr>
          <w:p w14:paraId="514F812C" w14:textId="77777777" w:rsidR="002068DC" w:rsidRPr="00F50348" w:rsidRDefault="002068DC" w:rsidP="00C41F26">
            <w:pPr>
              <w:rPr>
                <w:rFonts w:ascii="Times New Roman" w:eastAsia="Times New Roman" w:hAnsi="Times New Roman"/>
              </w:rPr>
            </w:pPr>
          </w:p>
        </w:tc>
      </w:tr>
      <w:tr w:rsidR="001E14EC" w:rsidRPr="00F50348" w14:paraId="76232AD0" w14:textId="77777777" w:rsidTr="0033090E">
        <w:trPr>
          <w:trHeight w:val="234"/>
        </w:trPr>
        <w:tc>
          <w:tcPr>
            <w:tcW w:w="10945" w:type="dxa"/>
            <w:gridSpan w:val="5"/>
            <w:shd w:val="clear" w:color="auto" w:fill="D9E2F3" w:themeFill="accent5" w:themeFillTint="33"/>
            <w:tcMar>
              <w:top w:w="29" w:type="dxa"/>
              <w:left w:w="115" w:type="dxa"/>
              <w:bottom w:w="29" w:type="dxa"/>
              <w:right w:w="115" w:type="dxa"/>
            </w:tcMar>
          </w:tcPr>
          <w:p w14:paraId="7FAEF613" w14:textId="77777777" w:rsidR="001E14EC" w:rsidRPr="00F50348" w:rsidRDefault="001E14EC" w:rsidP="001E14EC">
            <w:pPr>
              <w:spacing w:after="0" w:line="240" w:lineRule="auto"/>
              <w:rPr>
                <w:rFonts w:ascii="Times New Roman" w:eastAsia="Times New Roman" w:hAnsi="Times New Roman"/>
                <w:b/>
              </w:rPr>
            </w:pPr>
            <w:r w:rsidRPr="00F50348">
              <w:rPr>
                <w:rFonts w:ascii="Times New Roman" w:eastAsia="Times New Roman" w:hAnsi="Times New Roman"/>
                <w:b/>
              </w:rPr>
              <w:t>Bendra ekonominė informacija</w:t>
            </w:r>
          </w:p>
        </w:tc>
      </w:tr>
      <w:tr w:rsidR="001E14EC" w:rsidRPr="00F50348" w14:paraId="11DA1877" w14:textId="77777777" w:rsidTr="0033090E">
        <w:trPr>
          <w:gridAfter w:val="1"/>
          <w:wAfter w:w="11" w:type="dxa"/>
          <w:trHeight w:val="216"/>
        </w:trPr>
        <w:tc>
          <w:tcPr>
            <w:tcW w:w="1419" w:type="dxa"/>
            <w:tcMar>
              <w:top w:w="29" w:type="dxa"/>
              <w:left w:w="115" w:type="dxa"/>
              <w:bottom w:w="29" w:type="dxa"/>
              <w:right w:w="115" w:type="dxa"/>
            </w:tcMar>
          </w:tcPr>
          <w:p w14:paraId="4A10CD58" w14:textId="26FFF5C6" w:rsidR="001E14EC" w:rsidRPr="00F50348" w:rsidRDefault="00556DED" w:rsidP="001E14EC">
            <w:pPr>
              <w:spacing w:after="0" w:line="240" w:lineRule="auto"/>
              <w:rPr>
                <w:rFonts w:ascii="Times New Roman" w:eastAsia="Times New Roman" w:hAnsi="Times New Roman"/>
              </w:rPr>
            </w:pPr>
            <w:r>
              <w:rPr>
                <w:rFonts w:ascii="Times New Roman" w:eastAsia="Times New Roman" w:hAnsi="Times New Roman"/>
              </w:rPr>
              <w:t>2026 09 04</w:t>
            </w:r>
          </w:p>
        </w:tc>
        <w:tc>
          <w:tcPr>
            <w:tcW w:w="5811" w:type="dxa"/>
            <w:tcMar>
              <w:top w:w="29" w:type="dxa"/>
              <w:left w:w="115" w:type="dxa"/>
              <w:bottom w:w="29" w:type="dxa"/>
              <w:right w:w="115" w:type="dxa"/>
            </w:tcMar>
          </w:tcPr>
          <w:p w14:paraId="01A28702" w14:textId="2480C670" w:rsidR="001E14EC" w:rsidRPr="00E06183" w:rsidRDefault="00556DED" w:rsidP="00556DED">
            <w:pPr>
              <w:spacing w:after="0" w:line="240" w:lineRule="auto"/>
              <w:rPr>
                <w:rFonts w:ascii="Times New Roman" w:eastAsia="Times New Roman" w:hAnsi="Times New Roman"/>
              </w:rPr>
            </w:pPr>
            <w:r>
              <w:rPr>
                <w:rFonts w:ascii="Times New Roman" w:eastAsia="Times New Roman" w:hAnsi="Times New Roman"/>
              </w:rPr>
              <w:t>P</w:t>
            </w:r>
            <w:r w:rsidRPr="00556DED">
              <w:rPr>
                <w:rFonts w:ascii="Times New Roman" w:eastAsia="Times New Roman" w:hAnsi="Times New Roman"/>
              </w:rPr>
              <w:t xml:space="preserve">ristatytas </w:t>
            </w:r>
            <w:r>
              <w:rPr>
                <w:rFonts w:ascii="Times New Roman" w:eastAsia="Times New Roman" w:hAnsi="Times New Roman"/>
              </w:rPr>
              <w:t>k</w:t>
            </w:r>
            <w:r w:rsidRPr="00556DED">
              <w:rPr>
                <w:rFonts w:ascii="Times New Roman" w:eastAsia="Times New Roman" w:hAnsi="Times New Roman"/>
              </w:rPr>
              <w:t>asmetinis TVF Norvegijos ekonomikos ir ekonominės politikos vertinimas</w:t>
            </w:r>
            <w:r>
              <w:rPr>
                <w:rFonts w:ascii="Times New Roman" w:eastAsia="Times New Roman" w:hAnsi="Times New Roman"/>
              </w:rPr>
              <w:t>, kuriame</w:t>
            </w:r>
            <w:r w:rsidRPr="00556DED">
              <w:rPr>
                <w:rFonts w:ascii="Times New Roman" w:eastAsia="Times New Roman" w:hAnsi="Times New Roman"/>
              </w:rPr>
              <w:t xml:space="preserve"> teigia, kad Norvegijos ekonomika yra atspari ir gerai pasirengusi susidoroti su sudėtinga tarptautine situacija, nepaisant geopolitinės įtampos ir prekybos politikos neapibrėžtumo. TVF prognozuoja, kad žemyninės Norvegijos ekonomikos augimas išliks artimas įprastam lygiui. Vartojimą turėtų palaikyti augantys atlyginimai ir stipri darbo rinka, tačiau griežtesnė pinigų politika ribos ekonomikos augimą. Infliacija, tikėtina, išliks didesnė už tikslinį lygį, todėl pagrindinis ekonominės politikos prioritetas turėtų būti infliacijos mažinimas iki tikslo, kartu pernelyg neslopinant ekonominės veiklos.</w:t>
            </w:r>
            <w:r>
              <w:rPr>
                <w:rFonts w:ascii="Times New Roman" w:eastAsia="Times New Roman" w:hAnsi="Times New Roman"/>
              </w:rPr>
              <w:t xml:space="preserve"> </w:t>
            </w:r>
            <w:r w:rsidRPr="00556DED">
              <w:rPr>
                <w:rFonts w:ascii="Times New Roman" w:eastAsia="Times New Roman" w:hAnsi="Times New Roman"/>
              </w:rPr>
              <w:t>TVF taip pat pabrėžia struktūrinių reformų poreikį. Siekiant didesnio atsparumo ir ilgalaikės gerovės, svarbu didinti darbo jėgos pasiūlą ir produktyvumą, ypač mažinant ilgalaikių su sveikata susijusių išmokų gavėjų skaičių tarp jaunesnių darbuotojų. Be to, rekomenduojama supaprastinti mokesčių sistemą ir išplėsti jos bazę. TVF teigiamai vertina Norvegijos Mokesčių komisijos ataskaitą kaip gerą pagrindą šioms reformoms.</w:t>
            </w:r>
          </w:p>
        </w:tc>
        <w:tc>
          <w:tcPr>
            <w:tcW w:w="2268" w:type="dxa"/>
            <w:tcMar>
              <w:top w:w="29" w:type="dxa"/>
              <w:left w:w="115" w:type="dxa"/>
              <w:bottom w:w="29" w:type="dxa"/>
              <w:right w:w="115" w:type="dxa"/>
            </w:tcMar>
          </w:tcPr>
          <w:p w14:paraId="532209A1" w14:textId="2700C44E" w:rsidR="001E14EC" w:rsidRDefault="00556DED" w:rsidP="001E14EC">
            <w:pPr>
              <w:spacing w:after="0" w:line="240" w:lineRule="auto"/>
            </w:pPr>
            <w:hyperlink r:id="rId23" w:history="1">
              <w:proofErr w:type="spellStart"/>
              <w:r w:rsidRPr="00556DED">
                <w:rPr>
                  <w:rStyle w:val="Hyperlink"/>
                </w:rPr>
                <w:t>The</w:t>
              </w:r>
              <w:proofErr w:type="spellEnd"/>
              <w:r w:rsidRPr="00556DED">
                <w:rPr>
                  <w:rStyle w:val="Hyperlink"/>
                </w:rPr>
                <w:t xml:space="preserve"> IMF </w:t>
              </w:r>
              <w:proofErr w:type="spellStart"/>
              <w:r w:rsidRPr="00556DED">
                <w:rPr>
                  <w:rStyle w:val="Hyperlink"/>
                </w:rPr>
                <w:t>believes</w:t>
              </w:r>
              <w:proofErr w:type="spellEnd"/>
              <w:r w:rsidRPr="00556DED">
                <w:rPr>
                  <w:rStyle w:val="Hyperlink"/>
                </w:rPr>
                <w:t xml:space="preserve"> </w:t>
              </w:r>
              <w:proofErr w:type="spellStart"/>
              <w:r w:rsidRPr="00556DED">
                <w:rPr>
                  <w:rStyle w:val="Hyperlink"/>
                </w:rPr>
                <w:t>that</w:t>
              </w:r>
              <w:proofErr w:type="spellEnd"/>
              <w:r w:rsidRPr="00556DED">
                <w:rPr>
                  <w:rStyle w:val="Hyperlink"/>
                </w:rPr>
                <w:t xml:space="preserve"> </w:t>
              </w:r>
              <w:proofErr w:type="spellStart"/>
              <w:r w:rsidRPr="00556DED">
                <w:rPr>
                  <w:rStyle w:val="Hyperlink"/>
                </w:rPr>
                <w:t>the</w:t>
              </w:r>
              <w:proofErr w:type="spellEnd"/>
              <w:r w:rsidRPr="00556DED">
                <w:rPr>
                  <w:rStyle w:val="Hyperlink"/>
                </w:rPr>
                <w:t xml:space="preserve"> </w:t>
              </w:r>
              <w:proofErr w:type="spellStart"/>
              <w:r w:rsidRPr="00556DED">
                <w:rPr>
                  <w:rStyle w:val="Hyperlink"/>
                </w:rPr>
                <w:t>Norwegian</w:t>
              </w:r>
              <w:proofErr w:type="spellEnd"/>
              <w:r w:rsidRPr="00556DED">
                <w:rPr>
                  <w:rStyle w:val="Hyperlink"/>
                </w:rPr>
                <w:t xml:space="preserve"> </w:t>
              </w:r>
              <w:proofErr w:type="spellStart"/>
              <w:r w:rsidRPr="00556DED">
                <w:rPr>
                  <w:rStyle w:val="Hyperlink"/>
                </w:rPr>
                <w:t>economy</w:t>
              </w:r>
              <w:proofErr w:type="spellEnd"/>
              <w:r w:rsidRPr="00556DED">
                <w:rPr>
                  <w:rStyle w:val="Hyperlink"/>
                </w:rPr>
                <w:t xml:space="preserve"> </w:t>
              </w:r>
              <w:proofErr w:type="spellStart"/>
              <w:r w:rsidRPr="00556DED">
                <w:rPr>
                  <w:rStyle w:val="Hyperlink"/>
                </w:rPr>
                <w:t>is</w:t>
              </w:r>
              <w:proofErr w:type="spellEnd"/>
              <w:r w:rsidRPr="00556DED">
                <w:rPr>
                  <w:rStyle w:val="Hyperlink"/>
                </w:rPr>
                <w:t xml:space="preserve"> </w:t>
              </w:r>
              <w:proofErr w:type="spellStart"/>
              <w:r w:rsidRPr="00556DED">
                <w:rPr>
                  <w:rStyle w:val="Hyperlink"/>
                </w:rPr>
                <w:t>well</w:t>
              </w:r>
              <w:proofErr w:type="spellEnd"/>
              <w:r w:rsidRPr="00556DED">
                <w:rPr>
                  <w:rStyle w:val="Hyperlink"/>
                </w:rPr>
                <w:t xml:space="preserve"> </w:t>
              </w:r>
              <w:proofErr w:type="spellStart"/>
              <w:r w:rsidRPr="00556DED">
                <w:rPr>
                  <w:rStyle w:val="Hyperlink"/>
                </w:rPr>
                <w:t>equipped</w:t>
              </w:r>
              <w:proofErr w:type="spellEnd"/>
              <w:r w:rsidRPr="00556DED">
                <w:rPr>
                  <w:rStyle w:val="Hyperlink"/>
                </w:rPr>
                <w:t xml:space="preserve"> to </w:t>
              </w:r>
              <w:proofErr w:type="spellStart"/>
              <w:r w:rsidRPr="00556DED">
                <w:rPr>
                  <w:rStyle w:val="Hyperlink"/>
                </w:rPr>
                <w:t>meet</w:t>
              </w:r>
              <w:proofErr w:type="spellEnd"/>
              <w:r w:rsidRPr="00556DED">
                <w:rPr>
                  <w:rStyle w:val="Hyperlink"/>
                </w:rPr>
                <w:t xml:space="preserve"> a </w:t>
              </w:r>
              <w:proofErr w:type="spellStart"/>
              <w:r w:rsidRPr="00556DED">
                <w:rPr>
                  <w:rStyle w:val="Hyperlink"/>
                </w:rPr>
                <w:t>demanding</w:t>
              </w:r>
              <w:proofErr w:type="spellEnd"/>
              <w:r w:rsidRPr="00556DED">
                <w:rPr>
                  <w:rStyle w:val="Hyperlink"/>
                </w:rPr>
                <w:t xml:space="preserve"> </w:t>
              </w:r>
              <w:proofErr w:type="spellStart"/>
              <w:r w:rsidRPr="00556DED">
                <w:rPr>
                  <w:rStyle w:val="Hyperlink"/>
                </w:rPr>
                <w:t>international</w:t>
              </w:r>
              <w:proofErr w:type="spellEnd"/>
              <w:r w:rsidRPr="00556DED">
                <w:rPr>
                  <w:rStyle w:val="Hyperlink"/>
                </w:rPr>
                <w:t xml:space="preserve"> </w:t>
              </w:r>
              <w:proofErr w:type="spellStart"/>
              <w:r w:rsidRPr="00556DED">
                <w:rPr>
                  <w:rStyle w:val="Hyperlink"/>
                </w:rPr>
                <w:t>situation</w:t>
              </w:r>
              <w:proofErr w:type="spellEnd"/>
              <w:r w:rsidRPr="00556DED">
                <w:rPr>
                  <w:rStyle w:val="Hyperlink"/>
                </w:rPr>
                <w:t xml:space="preserve"> - regjeringen.no</w:t>
              </w:r>
            </w:hyperlink>
          </w:p>
        </w:tc>
        <w:tc>
          <w:tcPr>
            <w:tcW w:w="1436" w:type="dxa"/>
            <w:tcMar>
              <w:top w:w="29" w:type="dxa"/>
              <w:left w:w="115" w:type="dxa"/>
              <w:bottom w:w="29" w:type="dxa"/>
              <w:right w:w="115" w:type="dxa"/>
            </w:tcMar>
          </w:tcPr>
          <w:p w14:paraId="5BD83E47" w14:textId="77777777" w:rsidR="001E14EC" w:rsidRPr="00F50348" w:rsidRDefault="001E14EC" w:rsidP="001E14EC">
            <w:pPr>
              <w:rPr>
                <w:rFonts w:ascii="Times New Roman" w:eastAsia="Times New Roman" w:hAnsi="Times New Roman"/>
              </w:rPr>
            </w:pPr>
          </w:p>
        </w:tc>
      </w:tr>
      <w:tr w:rsidR="001E14EC" w:rsidRPr="00F50348" w14:paraId="7650530A" w14:textId="77777777" w:rsidTr="0033090E">
        <w:trPr>
          <w:gridAfter w:val="1"/>
          <w:wAfter w:w="11" w:type="dxa"/>
          <w:trHeight w:val="216"/>
        </w:trPr>
        <w:tc>
          <w:tcPr>
            <w:tcW w:w="1419" w:type="dxa"/>
            <w:tcMar>
              <w:top w:w="29" w:type="dxa"/>
              <w:left w:w="115" w:type="dxa"/>
              <w:bottom w:w="29" w:type="dxa"/>
              <w:right w:w="115" w:type="dxa"/>
            </w:tcMar>
          </w:tcPr>
          <w:p w14:paraId="01378083" w14:textId="1CEEA630" w:rsidR="001E14EC" w:rsidRDefault="00A2580F" w:rsidP="001E14EC">
            <w:pPr>
              <w:spacing w:after="0" w:line="240" w:lineRule="auto"/>
              <w:rPr>
                <w:rFonts w:ascii="Times New Roman" w:eastAsia="Times New Roman" w:hAnsi="Times New Roman"/>
              </w:rPr>
            </w:pPr>
            <w:r>
              <w:rPr>
                <w:rFonts w:ascii="Times New Roman" w:eastAsia="Times New Roman" w:hAnsi="Times New Roman"/>
              </w:rPr>
              <w:t>2026 09 23</w:t>
            </w:r>
          </w:p>
        </w:tc>
        <w:tc>
          <w:tcPr>
            <w:tcW w:w="5811" w:type="dxa"/>
            <w:tcMar>
              <w:top w:w="29" w:type="dxa"/>
              <w:left w:w="115" w:type="dxa"/>
              <w:bottom w:w="29" w:type="dxa"/>
              <w:right w:w="115" w:type="dxa"/>
            </w:tcMar>
          </w:tcPr>
          <w:p w14:paraId="7F94D774" w14:textId="626BCB58" w:rsidR="00A2580F" w:rsidRPr="00A2580F" w:rsidRDefault="00A2580F" w:rsidP="00A2580F">
            <w:pPr>
              <w:spacing w:after="0" w:line="240" w:lineRule="auto"/>
              <w:jc w:val="both"/>
              <w:rPr>
                <w:rFonts w:ascii="Times New Roman" w:eastAsia="Times New Roman" w:hAnsi="Times New Roman"/>
              </w:rPr>
            </w:pPr>
            <w:r w:rsidRPr="00A2580F">
              <w:rPr>
                <w:rFonts w:ascii="Times New Roman" w:eastAsia="Times New Roman" w:hAnsi="Times New Roman"/>
              </w:rPr>
              <w:t xml:space="preserve">Rugsėjo 23 d. </w:t>
            </w:r>
            <w:proofErr w:type="spellStart"/>
            <w:r w:rsidRPr="00A2580F">
              <w:rPr>
                <w:rFonts w:ascii="Times New Roman" w:eastAsia="Times New Roman" w:hAnsi="Times New Roman"/>
              </w:rPr>
              <w:t>Norges</w:t>
            </w:r>
            <w:proofErr w:type="spellEnd"/>
            <w:r w:rsidRPr="00A2580F">
              <w:rPr>
                <w:rFonts w:ascii="Times New Roman" w:eastAsia="Times New Roman" w:hAnsi="Times New Roman"/>
              </w:rPr>
              <w:t xml:space="preserve"> Bank Pinigų politikos ir finansinio stabilumo komitetas nusprendė padidinti palūkanų normą nuo 4,25 % iki 4,50 %. Sprendimas priimtas siekiant </w:t>
            </w:r>
            <w:r>
              <w:rPr>
                <w:rFonts w:ascii="Times New Roman" w:eastAsia="Times New Roman" w:hAnsi="Times New Roman"/>
              </w:rPr>
              <w:t>sumažinti</w:t>
            </w:r>
            <w:r w:rsidRPr="00A2580F">
              <w:rPr>
                <w:rFonts w:ascii="Times New Roman" w:eastAsia="Times New Roman" w:hAnsi="Times New Roman"/>
              </w:rPr>
              <w:t xml:space="preserve"> infliaciją </w:t>
            </w:r>
            <w:r>
              <w:rPr>
                <w:rFonts w:ascii="Times New Roman" w:eastAsia="Times New Roman" w:hAnsi="Times New Roman"/>
              </w:rPr>
              <w:t>iki</w:t>
            </w:r>
            <w:r w:rsidRPr="00A2580F">
              <w:rPr>
                <w:rFonts w:ascii="Times New Roman" w:eastAsia="Times New Roman" w:hAnsi="Times New Roman"/>
              </w:rPr>
              <w:t xml:space="preserve"> 2 % tiksl</w:t>
            </w:r>
            <w:r>
              <w:rPr>
                <w:rFonts w:ascii="Times New Roman" w:eastAsia="Times New Roman" w:hAnsi="Times New Roman"/>
              </w:rPr>
              <w:t>o</w:t>
            </w:r>
            <w:r w:rsidRPr="00A2580F">
              <w:rPr>
                <w:rFonts w:ascii="Times New Roman" w:eastAsia="Times New Roman" w:hAnsi="Times New Roman"/>
              </w:rPr>
              <w:t>.</w:t>
            </w:r>
            <w:r>
              <w:rPr>
                <w:rFonts w:ascii="Times New Roman" w:eastAsia="Times New Roman" w:hAnsi="Times New Roman"/>
              </w:rPr>
              <w:t xml:space="preserve"> </w:t>
            </w:r>
            <w:r w:rsidRPr="00A2580F">
              <w:rPr>
                <w:rFonts w:ascii="Times New Roman" w:eastAsia="Times New Roman" w:hAnsi="Times New Roman"/>
              </w:rPr>
              <w:t xml:space="preserve">Infliacija Norvegijoje jau keletą metų išlieka aukštesnė už tikslinį lygį. Nors pagrindinė infliacija pastaruoju metu lėtėjo ir buvo mažesnė, nei prognozuota, </w:t>
            </w:r>
            <w:proofErr w:type="spellStart"/>
            <w:r w:rsidRPr="00A2580F">
              <w:rPr>
                <w:rFonts w:ascii="Times New Roman" w:eastAsia="Times New Roman" w:hAnsi="Times New Roman"/>
              </w:rPr>
              <w:t>Norges</w:t>
            </w:r>
            <w:proofErr w:type="spellEnd"/>
            <w:r w:rsidRPr="00A2580F">
              <w:rPr>
                <w:rFonts w:ascii="Times New Roman" w:eastAsia="Times New Roman" w:hAnsi="Times New Roman"/>
              </w:rPr>
              <w:t xml:space="preserve"> Bank vertina, kad bendra infliacijos perspektyva artimiausiais metais iš esmės nepasikeitė. Dėl pastaraisiais metais sparčiai augusių verslo sąnaudų infliacija gali išlikti aukšta ir ateityje.</w:t>
            </w:r>
            <w:r>
              <w:rPr>
                <w:rFonts w:ascii="Times New Roman" w:eastAsia="Times New Roman" w:hAnsi="Times New Roman"/>
              </w:rPr>
              <w:t xml:space="preserve"> </w:t>
            </w:r>
            <w:r w:rsidRPr="00A2580F">
              <w:rPr>
                <w:rFonts w:ascii="Times New Roman" w:eastAsia="Times New Roman" w:hAnsi="Times New Roman"/>
              </w:rPr>
              <w:t>Komitetas taip pat pažymi, kad Norvegijos ekonomikos aktyvumas iš esmės augo taip, kaip tikėtasi. Užimtumas toliau didėjo, nedarbas beveik nesikeitė, tačiau sumažėjo įmonių, susiduriančių su pajėgumų ir darbuotojų trūkumu, dalis. Pajėgumų panaudojimas ekonomikoje šiek tiek mažėja ir dabar yra kiek mažesnis už įprastą lygį.</w:t>
            </w:r>
            <w:r>
              <w:rPr>
                <w:rFonts w:ascii="Times New Roman" w:eastAsia="Times New Roman" w:hAnsi="Times New Roman"/>
              </w:rPr>
              <w:t xml:space="preserve"> </w:t>
            </w:r>
            <w:r w:rsidRPr="00A2580F">
              <w:rPr>
                <w:rFonts w:ascii="Times New Roman" w:eastAsia="Times New Roman" w:hAnsi="Times New Roman"/>
              </w:rPr>
              <w:t xml:space="preserve">Infliacijos perspektyvai įtakos turi ir išoriniai veiksniai. Konfliktas </w:t>
            </w:r>
            <w:r w:rsidRPr="00A2580F">
              <w:rPr>
                <w:rFonts w:ascii="Times New Roman" w:eastAsia="Times New Roman" w:hAnsi="Times New Roman"/>
              </w:rPr>
              <w:lastRenderedPageBreak/>
              <w:t>Artimuosiuose Rytuose kelia neapibrėžtumą, o nuo birželio padidėjo naftos, dujų ir kai kurių kitų žaliavų kainos. Kita vertus, stipresnė Norvegijos krona turėtų mažinti importuojamų prekių infliaciją. Palūkanų normos rinkose taip pat padidėjo Norvegijoje ir tarptautiniu mastu.</w:t>
            </w:r>
            <w:r>
              <w:rPr>
                <w:rFonts w:ascii="Times New Roman" w:eastAsia="Times New Roman" w:hAnsi="Times New Roman"/>
              </w:rPr>
              <w:t xml:space="preserve"> </w:t>
            </w:r>
            <w:proofErr w:type="spellStart"/>
            <w:r w:rsidRPr="00A2580F">
              <w:rPr>
                <w:rFonts w:ascii="Times New Roman" w:eastAsia="Times New Roman" w:hAnsi="Times New Roman"/>
              </w:rPr>
              <w:t>Norges</w:t>
            </w:r>
            <w:proofErr w:type="spellEnd"/>
            <w:r w:rsidRPr="00A2580F">
              <w:rPr>
                <w:rFonts w:ascii="Times New Roman" w:eastAsia="Times New Roman" w:hAnsi="Times New Roman"/>
              </w:rPr>
              <w:t xml:space="preserve"> Bank tikisi, kad pagrindinė palūkanų norma kurį laiką išliks aukšta, o vėliau palaipsniui mažės. Nauja prognozė numato, kad palūkanos išliks aukštesniame lygyje šiek tiek ilgiau nei buvo prognozuota birželį. Pagal dabartinį palūkanų normų kelią infliacija turėtų pradėti sparčiau mažėti nuo kitų metų ir pasiekti 2 % 2029 m.</w:t>
            </w:r>
            <w:r>
              <w:rPr>
                <w:rFonts w:ascii="Times New Roman" w:eastAsia="Times New Roman" w:hAnsi="Times New Roman"/>
              </w:rPr>
              <w:t xml:space="preserve"> </w:t>
            </w:r>
            <w:r w:rsidRPr="00A2580F">
              <w:rPr>
                <w:rFonts w:ascii="Times New Roman" w:eastAsia="Times New Roman" w:hAnsi="Times New Roman"/>
              </w:rPr>
              <w:t xml:space="preserve">Bankas taip pat pabrėžia, kad prireikus palūkanų norma gali būti dar didinama. </w:t>
            </w:r>
          </w:p>
          <w:p w14:paraId="0C1A733B" w14:textId="77777777" w:rsidR="00A2580F" w:rsidRPr="00A2580F" w:rsidRDefault="00A2580F" w:rsidP="00A2580F">
            <w:pPr>
              <w:spacing w:after="0" w:line="240" w:lineRule="auto"/>
              <w:jc w:val="both"/>
              <w:rPr>
                <w:rFonts w:ascii="Times New Roman" w:eastAsia="Times New Roman" w:hAnsi="Times New Roman"/>
              </w:rPr>
            </w:pPr>
            <w:r w:rsidRPr="00A2580F">
              <w:rPr>
                <w:rFonts w:ascii="Times New Roman" w:eastAsia="Times New Roman" w:hAnsi="Times New Roman"/>
              </w:rPr>
              <w:t>Palūkanos, taikomos nuo 2026 m. rugsėjo 25 d.:</w:t>
            </w:r>
          </w:p>
          <w:p w14:paraId="7AB117BA" w14:textId="77777777" w:rsidR="00A2580F" w:rsidRPr="00A2580F" w:rsidRDefault="00A2580F" w:rsidP="00A2580F">
            <w:pPr>
              <w:spacing w:after="0" w:line="240" w:lineRule="auto"/>
              <w:jc w:val="both"/>
              <w:rPr>
                <w:rFonts w:ascii="Times New Roman" w:eastAsia="Times New Roman" w:hAnsi="Times New Roman"/>
              </w:rPr>
            </w:pPr>
            <w:r w:rsidRPr="00A2580F">
              <w:rPr>
                <w:rFonts w:ascii="Times New Roman" w:eastAsia="Times New Roman" w:hAnsi="Times New Roman"/>
              </w:rPr>
              <w:t>Pagrindinė palūkanų norma – 4,50 %</w:t>
            </w:r>
          </w:p>
          <w:p w14:paraId="76E82318" w14:textId="77777777" w:rsidR="00A2580F" w:rsidRPr="00A2580F" w:rsidRDefault="00A2580F" w:rsidP="00A2580F">
            <w:pPr>
              <w:spacing w:after="0" w:line="240" w:lineRule="auto"/>
              <w:jc w:val="both"/>
              <w:rPr>
                <w:rFonts w:ascii="Times New Roman" w:eastAsia="Times New Roman" w:hAnsi="Times New Roman"/>
              </w:rPr>
            </w:pPr>
            <w:r w:rsidRPr="00A2580F">
              <w:rPr>
                <w:rFonts w:ascii="Times New Roman" w:eastAsia="Times New Roman" w:hAnsi="Times New Roman"/>
              </w:rPr>
              <w:t>Vienos nakties skolinimosi norma – 5,50 %</w:t>
            </w:r>
          </w:p>
          <w:p w14:paraId="4949CCE6" w14:textId="4297388B" w:rsidR="001E14EC" w:rsidRPr="00E46E0F" w:rsidRDefault="00A2580F" w:rsidP="00A2580F">
            <w:pPr>
              <w:spacing w:after="0" w:line="240" w:lineRule="auto"/>
              <w:jc w:val="both"/>
              <w:rPr>
                <w:rFonts w:ascii="Times New Roman" w:eastAsia="Times New Roman" w:hAnsi="Times New Roman"/>
              </w:rPr>
            </w:pPr>
            <w:r w:rsidRPr="00A2580F">
              <w:rPr>
                <w:rFonts w:ascii="Times New Roman" w:eastAsia="Times New Roman" w:hAnsi="Times New Roman"/>
              </w:rPr>
              <w:t>Rezervų norma – 3,50 %</w:t>
            </w:r>
          </w:p>
        </w:tc>
        <w:tc>
          <w:tcPr>
            <w:tcW w:w="2268" w:type="dxa"/>
            <w:tcMar>
              <w:top w:w="29" w:type="dxa"/>
              <w:left w:w="115" w:type="dxa"/>
              <w:bottom w:w="29" w:type="dxa"/>
              <w:right w:w="115" w:type="dxa"/>
            </w:tcMar>
          </w:tcPr>
          <w:p w14:paraId="2F466CF2" w14:textId="309908D1" w:rsidR="001E14EC" w:rsidRPr="00F001DB" w:rsidRDefault="00346FBB" w:rsidP="001E14EC">
            <w:pPr>
              <w:spacing w:after="0" w:line="240" w:lineRule="auto"/>
              <w:rPr>
                <w:rFonts w:ascii="Times New Roman" w:eastAsia="Times New Roman" w:hAnsi="Times New Roman"/>
              </w:rPr>
            </w:pPr>
            <w:hyperlink r:id="rId24" w:history="1">
              <w:r w:rsidRPr="00346FBB">
                <w:rPr>
                  <w:rStyle w:val="Hyperlink"/>
                  <w:rFonts w:ascii="Times New Roman" w:eastAsia="Times New Roman" w:hAnsi="Times New Roman"/>
                </w:rPr>
                <w:t xml:space="preserve">Rate </w:t>
              </w:r>
              <w:proofErr w:type="spellStart"/>
              <w:r w:rsidRPr="00346FBB">
                <w:rPr>
                  <w:rStyle w:val="Hyperlink"/>
                  <w:rFonts w:ascii="Times New Roman" w:eastAsia="Times New Roman" w:hAnsi="Times New Roman"/>
                </w:rPr>
                <w:t>decision</w:t>
              </w:r>
              <w:proofErr w:type="spellEnd"/>
              <w:r w:rsidRPr="00346FBB">
                <w:rPr>
                  <w:rStyle w:val="Hyperlink"/>
                  <w:rFonts w:ascii="Times New Roman" w:eastAsia="Times New Roman" w:hAnsi="Times New Roman"/>
                </w:rPr>
                <w:t xml:space="preserve"> September 2026</w:t>
              </w:r>
            </w:hyperlink>
          </w:p>
        </w:tc>
        <w:tc>
          <w:tcPr>
            <w:tcW w:w="1436" w:type="dxa"/>
            <w:tcMar>
              <w:top w:w="29" w:type="dxa"/>
              <w:left w:w="115" w:type="dxa"/>
              <w:bottom w:w="29" w:type="dxa"/>
              <w:right w:w="115" w:type="dxa"/>
            </w:tcMar>
          </w:tcPr>
          <w:p w14:paraId="3BCE599B" w14:textId="77777777" w:rsidR="001E14EC" w:rsidRPr="00F50348" w:rsidRDefault="001E14EC" w:rsidP="001E14EC">
            <w:pPr>
              <w:rPr>
                <w:rFonts w:ascii="Times New Roman" w:eastAsia="Times New Roman" w:hAnsi="Times New Roman"/>
              </w:rPr>
            </w:pPr>
          </w:p>
        </w:tc>
      </w:tr>
      <w:tr w:rsidR="001E14EC" w:rsidRPr="00F50348" w14:paraId="47B95906" w14:textId="77777777" w:rsidTr="0033090E">
        <w:trPr>
          <w:gridAfter w:val="1"/>
          <w:wAfter w:w="11" w:type="dxa"/>
          <w:trHeight w:val="216"/>
        </w:trPr>
        <w:tc>
          <w:tcPr>
            <w:tcW w:w="1419" w:type="dxa"/>
            <w:tcMar>
              <w:top w:w="29" w:type="dxa"/>
              <w:left w:w="115" w:type="dxa"/>
              <w:bottom w:w="29" w:type="dxa"/>
              <w:right w:w="115" w:type="dxa"/>
            </w:tcMar>
          </w:tcPr>
          <w:p w14:paraId="65EE641C" w14:textId="2024DF26" w:rsidR="001E14EC" w:rsidRDefault="004C37D0" w:rsidP="001E14EC">
            <w:pPr>
              <w:spacing w:after="0" w:line="240" w:lineRule="auto"/>
              <w:rPr>
                <w:rFonts w:ascii="Times New Roman" w:eastAsia="Times New Roman" w:hAnsi="Times New Roman"/>
              </w:rPr>
            </w:pPr>
            <w:r>
              <w:rPr>
                <w:rFonts w:ascii="Times New Roman" w:eastAsia="Times New Roman" w:hAnsi="Times New Roman"/>
              </w:rPr>
              <w:t>2026 09 30</w:t>
            </w:r>
          </w:p>
        </w:tc>
        <w:tc>
          <w:tcPr>
            <w:tcW w:w="5811" w:type="dxa"/>
            <w:tcMar>
              <w:top w:w="29" w:type="dxa"/>
              <w:left w:w="115" w:type="dxa"/>
              <w:bottom w:w="29" w:type="dxa"/>
              <w:right w:w="115" w:type="dxa"/>
            </w:tcMar>
          </w:tcPr>
          <w:p w14:paraId="2771C25E" w14:textId="77777777" w:rsidR="004C37D0" w:rsidRPr="004C37D0" w:rsidRDefault="004C37D0" w:rsidP="004C37D0">
            <w:pPr>
              <w:spacing w:after="0" w:line="240" w:lineRule="auto"/>
              <w:jc w:val="both"/>
              <w:rPr>
                <w:rFonts w:ascii="Times New Roman" w:eastAsia="Times New Roman" w:hAnsi="Times New Roman"/>
              </w:rPr>
            </w:pPr>
            <w:r w:rsidRPr="004C37D0">
              <w:rPr>
                <w:rFonts w:ascii="Times New Roman" w:eastAsia="Times New Roman" w:hAnsi="Times New Roman"/>
              </w:rPr>
              <w:t>NTB apibendrina spaudoje ir tiesiogiai iš Vyriausybės paskelbtą informaciją apie 2027 m. biudžeto pasiūlymus, kuriuos numatoma pristatyti spalio 7 d. Tarp jų:</w:t>
            </w:r>
          </w:p>
          <w:p w14:paraId="523A4A71" w14:textId="77777777" w:rsidR="004C37D0" w:rsidRPr="004C37D0" w:rsidRDefault="004C37D0" w:rsidP="004C37D0">
            <w:pPr>
              <w:spacing w:after="0" w:line="240" w:lineRule="auto"/>
              <w:jc w:val="both"/>
              <w:rPr>
                <w:rFonts w:ascii="Times New Roman" w:eastAsia="Times New Roman" w:hAnsi="Times New Roman"/>
              </w:rPr>
            </w:pPr>
          </w:p>
          <w:p w14:paraId="2146B708" w14:textId="77777777" w:rsidR="004C37D0" w:rsidRPr="004C37D0" w:rsidRDefault="004C37D0" w:rsidP="004C37D0">
            <w:pPr>
              <w:spacing w:after="0" w:line="240" w:lineRule="auto"/>
              <w:jc w:val="both"/>
              <w:rPr>
                <w:rFonts w:ascii="Times New Roman" w:eastAsia="Times New Roman" w:hAnsi="Times New Roman"/>
              </w:rPr>
            </w:pPr>
            <w:r w:rsidRPr="004C37D0">
              <w:rPr>
                <w:rFonts w:ascii="Times New Roman" w:eastAsia="Times New Roman" w:hAnsi="Times New Roman"/>
              </w:rPr>
              <w:t>Ukraina:</w:t>
            </w:r>
          </w:p>
          <w:p w14:paraId="5F26102D" w14:textId="77777777" w:rsidR="004C37D0" w:rsidRPr="004C37D0" w:rsidRDefault="004C37D0" w:rsidP="004C37D0">
            <w:pPr>
              <w:spacing w:after="0" w:line="240" w:lineRule="auto"/>
              <w:jc w:val="both"/>
              <w:rPr>
                <w:rFonts w:ascii="Times New Roman" w:eastAsia="Times New Roman" w:hAnsi="Times New Roman"/>
              </w:rPr>
            </w:pPr>
            <w:r w:rsidRPr="004C37D0">
              <w:rPr>
                <w:rFonts w:ascii="Times New Roman" w:eastAsia="Times New Roman" w:hAnsi="Times New Roman"/>
              </w:rPr>
              <w:t>Daugiau kaip 85 mlrd. NOK parama Ukrainai. Lėšos bus skirtos įrangai įsigyti, susitarimams dėl dronų ir priemonėms, skirtoms stiprinti Ukrainos gebėjimą apsiginti.</w:t>
            </w:r>
          </w:p>
          <w:p w14:paraId="524772E7" w14:textId="77777777" w:rsidR="004C37D0" w:rsidRPr="004C37D0" w:rsidRDefault="004C37D0" w:rsidP="004C37D0">
            <w:pPr>
              <w:spacing w:after="0" w:line="240" w:lineRule="auto"/>
              <w:jc w:val="both"/>
              <w:rPr>
                <w:rFonts w:ascii="Times New Roman" w:eastAsia="Times New Roman" w:hAnsi="Times New Roman"/>
              </w:rPr>
            </w:pPr>
          </w:p>
          <w:p w14:paraId="1A0FD89E" w14:textId="77777777" w:rsidR="004C37D0" w:rsidRPr="004C37D0" w:rsidRDefault="004C37D0" w:rsidP="004C37D0">
            <w:pPr>
              <w:spacing w:after="0" w:line="240" w:lineRule="auto"/>
              <w:jc w:val="both"/>
              <w:rPr>
                <w:rFonts w:ascii="Times New Roman" w:eastAsia="Times New Roman" w:hAnsi="Times New Roman"/>
              </w:rPr>
            </w:pPr>
            <w:r w:rsidRPr="004C37D0">
              <w:rPr>
                <w:rFonts w:ascii="Times New Roman" w:eastAsia="Times New Roman" w:hAnsi="Times New Roman"/>
              </w:rPr>
              <w:t>Gynyba:</w:t>
            </w:r>
          </w:p>
          <w:p w14:paraId="32289189" w14:textId="77777777" w:rsidR="004C37D0" w:rsidRPr="004C37D0" w:rsidRDefault="004C37D0" w:rsidP="004C37D0">
            <w:pPr>
              <w:spacing w:after="0" w:line="240" w:lineRule="auto"/>
              <w:jc w:val="both"/>
              <w:rPr>
                <w:rFonts w:ascii="Times New Roman" w:eastAsia="Times New Roman" w:hAnsi="Times New Roman"/>
              </w:rPr>
            </w:pPr>
            <w:r w:rsidRPr="004C37D0">
              <w:rPr>
                <w:rFonts w:ascii="Times New Roman" w:eastAsia="Times New Roman" w:hAnsi="Times New Roman"/>
              </w:rPr>
              <w:t>Papildomi 400 mln. NOK Norvegijos žvalgybos tarnybai („situacijos suvokimui ir žvalgybos informacijos rinkimui“), įskaitant didesnę Rusijos stebėseną pasitelkiant papildomus darbuotojus ir patobulintas technologijas.</w:t>
            </w:r>
          </w:p>
          <w:p w14:paraId="5963FBBA" w14:textId="77777777" w:rsidR="004C37D0" w:rsidRPr="004C37D0" w:rsidRDefault="004C37D0" w:rsidP="004C37D0">
            <w:pPr>
              <w:spacing w:after="0" w:line="240" w:lineRule="auto"/>
              <w:jc w:val="both"/>
              <w:rPr>
                <w:rFonts w:ascii="Times New Roman" w:eastAsia="Times New Roman" w:hAnsi="Times New Roman"/>
              </w:rPr>
            </w:pPr>
            <w:r w:rsidRPr="004C37D0">
              <w:rPr>
                <w:rFonts w:ascii="Times New Roman" w:eastAsia="Times New Roman" w:hAnsi="Times New Roman"/>
              </w:rPr>
              <w:t xml:space="preserve">20 mln. NOK naujam Norvegijos gynybos tyrimų instituto (FFI) padaliniui </w:t>
            </w:r>
            <w:proofErr w:type="spellStart"/>
            <w:r w:rsidRPr="004C37D0">
              <w:rPr>
                <w:rFonts w:ascii="Times New Roman" w:eastAsia="Times New Roman" w:hAnsi="Times New Roman"/>
              </w:rPr>
              <w:t>Tromsėje</w:t>
            </w:r>
            <w:proofErr w:type="spellEnd"/>
            <w:r w:rsidRPr="004C37D0">
              <w:rPr>
                <w:rFonts w:ascii="Times New Roman" w:eastAsia="Times New Roman" w:hAnsi="Times New Roman"/>
              </w:rPr>
              <w:t xml:space="preserve"> įsteigti, taip pat mažesniam objektui </w:t>
            </w:r>
            <w:proofErr w:type="spellStart"/>
            <w:r w:rsidRPr="004C37D0">
              <w:rPr>
                <w:rFonts w:ascii="Times New Roman" w:eastAsia="Times New Roman" w:hAnsi="Times New Roman"/>
              </w:rPr>
              <w:t>Andøya</w:t>
            </w:r>
            <w:proofErr w:type="spellEnd"/>
            <w:r w:rsidRPr="004C37D0">
              <w:rPr>
                <w:rFonts w:ascii="Times New Roman" w:eastAsia="Times New Roman" w:hAnsi="Times New Roman"/>
              </w:rPr>
              <w:t xml:space="preserve"> saloje. Ilgalaikis tikslas – sukurti 40 mokslinių tyrimų darbo vietų.</w:t>
            </w:r>
          </w:p>
          <w:p w14:paraId="6BBCE8EE" w14:textId="77777777" w:rsidR="004C37D0" w:rsidRPr="004C37D0" w:rsidRDefault="004C37D0" w:rsidP="004C37D0">
            <w:pPr>
              <w:spacing w:after="0" w:line="240" w:lineRule="auto"/>
              <w:jc w:val="both"/>
              <w:rPr>
                <w:rFonts w:ascii="Times New Roman" w:eastAsia="Times New Roman" w:hAnsi="Times New Roman"/>
              </w:rPr>
            </w:pPr>
            <w:r w:rsidRPr="004C37D0">
              <w:rPr>
                <w:rFonts w:ascii="Times New Roman" w:eastAsia="Times New Roman" w:hAnsi="Times New Roman"/>
              </w:rPr>
              <w:t xml:space="preserve">21 mln. NOK civilinės saugos ir pasirengimo ekstremaliosioms situacijoms stiprinimui </w:t>
            </w:r>
            <w:proofErr w:type="spellStart"/>
            <w:r w:rsidRPr="004C37D0">
              <w:rPr>
                <w:rFonts w:ascii="Times New Roman" w:eastAsia="Times New Roman" w:hAnsi="Times New Roman"/>
              </w:rPr>
              <w:t>Finnmarke</w:t>
            </w:r>
            <w:proofErr w:type="spellEnd"/>
            <w:r w:rsidRPr="004C37D0">
              <w:rPr>
                <w:rFonts w:ascii="Times New Roman" w:eastAsia="Times New Roman" w:hAnsi="Times New Roman"/>
              </w:rPr>
              <w:t>, didžioji dalis lėšų būtų skirta centrams, vykdantiems civilinio ir karinio pasirengimo funkcijas.</w:t>
            </w:r>
          </w:p>
          <w:p w14:paraId="4940F4E9" w14:textId="77777777" w:rsidR="004C37D0" w:rsidRPr="004C37D0" w:rsidRDefault="004C37D0" w:rsidP="004C37D0">
            <w:pPr>
              <w:spacing w:after="0" w:line="240" w:lineRule="auto"/>
              <w:jc w:val="both"/>
              <w:rPr>
                <w:rFonts w:ascii="Times New Roman" w:eastAsia="Times New Roman" w:hAnsi="Times New Roman"/>
              </w:rPr>
            </w:pPr>
          </w:p>
          <w:p w14:paraId="5C0071A0" w14:textId="77777777" w:rsidR="004C37D0" w:rsidRPr="004C37D0" w:rsidRDefault="004C37D0" w:rsidP="004C37D0">
            <w:pPr>
              <w:spacing w:after="0" w:line="240" w:lineRule="auto"/>
              <w:jc w:val="both"/>
              <w:rPr>
                <w:rFonts w:ascii="Times New Roman" w:eastAsia="Times New Roman" w:hAnsi="Times New Roman"/>
              </w:rPr>
            </w:pPr>
            <w:r w:rsidRPr="004C37D0">
              <w:rPr>
                <w:rFonts w:ascii="Times New Roman" w:eastAsia="Times New Roman" w:hAnsi="Times New Roman"/>
              </w:rPr>
              <w:t>Technologijos ir moksliniai tyrimai:</w:t>
            </w:r>
          </w:p>
          <w:p w14:paraId="4D5C98E5" w14:textId="77777777" w:rsidR="004C37D0" w:rsidRPr="004C37D0" w:rsidRDefault="004C37D0" w:rsidP="004C37D0">
            <w:pPr>
              <w:spacing w:after="0" w:line="240" w:lineRule="auto"/>
              <w:jc w:val="both"/>
              <w:rPr>
                <w:rFonts w:ascii="Times New Roman" w:eastAsia="Times New Roman" w:hAnsi="Times New Roman"/>
              </w:rPr>
            </w:pPr>
            <w:r w:rsidRPr="004C37D0">
              <w:rPr>
                <w:rFonts w:ascii="Times New Roman" w:eastAsia="Times New Roman" w:hAnsi="Times New Roman"/>
              </w:rPr>
              <w:t xml:space="preserve">650 mln. NOK, paskirstytų 2027 ir 2028 m., </w:t>
            </w:r>
            <w:proofErr w:type="spellStart"/>
            <w:r w:rsidRPr="004C37D0">
              <w:rPr>
                <w:rFonts w:ascii="Times New Roman" w:eastAsia="Times New Roman" w:hAnsi="Times New Roman"/>
              </w:rPr>
              <w:t>Andøya</w:t>
            </w:r>
            <w:proofErr w:type="spellEnd"/>
            <w:r w:rsidRPr="004C37D0">
              <w:rPr>
                <w:rFonts w:ascii="Times New Roman" w:eastAsia="Times New Roman" w:hAnsi="Times New Roman"/>
              </w:rPr>
              <w:t xml:space="preserve"> </w:t>
            </w:r>
            <w:proofErr w:type="spellStart"/>
            <w:r w:rsidRPr="004C37D0">
              <w:rPr>
                <w:rFonts w:ascii="Times New Roman" w:eastAsia="Times New Roman" w:hAnsi="Times New Roman"/>
              </w:rPr>
              <w:t>kosmodromo</w:t>
            </w:r>
            <w:proofErr w:type="spellEnd"/>
            <w:r w:rsidRPr="004C37D0">
              <w:rPr>
                <w:rFonts w:ascii="Times New Roman" w:eastAsia="Times New Roman" w:hAnsi="Times New Roman"/>
              </w:rPr>
              <w:t xml:space="preserve"> plėtrai.</w:t>
            </w:r>
          </w:p>
          <w:p w14:paraId="74625EC2" w14:textId="77777777" w:rsidR="004C37D0" w:rsidRPr="004C37D0" w:rsidRDefault="004C37D0" w:rsidP="004C37D0">
            <w:pPr>
              <w:spacing w:after="0" w:line="240" w:lineRule="auto"/>
              <w:jc w:val="both"/>
              <w:rPr>
                <w:rFonts w:ascii="Times New Roman" w:eastAsia="Times New Roman" w:hAnsi="Times New Roman"/>
              </w:rPr>
            </w:pPr>
            <w:r w:rsidRPr="004C37D0">
              <w:rPr>
                <w:rFonts w:ascii="Times New Roman" w:eastAsia="Times New Roman" w:hAnsi="Times New Roman"/>
              </w:rPr>
              <w:t>120 mln. NOK dirbtinio intelekto iniciatyvoms, įskaitant finansavimą darbui dirbtinio intelekto saugos srityje ir viešo pokalbių roboto sveikatos paslaugoms sukūrimui.</w:t>
            </w:r>
          </w:p>
          <w:p w14:paraId="7CDA22F2" w14:textId="77777777" w:rsidR="004C37D0" w:rsidRPr="004C37D0" w:rsidRDefault="004C37D0" w:rsidP="004C37D0">
            <w:pPr>
              <w:spacing w:after="0" w:line="240" w:lineRule="auto"/>
              <w:jc w:val="both"/>
              <w:rPr>
                <w:rFonts w:ascii="Times New Roman" w:eastAsia="Times New Roman" w:hAnsi="Times New Roman"/>
              </w:rPr>
            </w:pPr>
          </w:p>
          <w:p w14:paraId="577BA276" w14:textId="77777777" w:rsidR="004C37D0" w:rsidRPr="004C37D0" w:rsidRDefault="004C37D0" w:rsidP="004C37D0">
            <w:pPr>
              <w:spacing w:after="0" w:line="240" w:lineRule="auto"/>
              <w:jc w:val="both"/>
              <w:rPr>
                <w:rFonts w:ascii="Times New Roman" w:eastAsia="Times New Roman" w:hAnsi="Times New Roman"/>
              </w:rPr>
            </w:pPr>
            <w:r w:rsidRPr="004C37D0">
              <w:rPr>
                <w:rFonts w:ascii="Times New Roman" w:eastAsia="Times New Roman" w:hAnsi="Times New Roman"/>
              </w:rPr>
              <w:t>Klimatas ir aplinka:</w:t>
            </w:r>
          </w:p>
          <w:p w14:paraId="53F8B5F5" w14:textId="77777777" w:rsidR="004C37D0" w:rsidRPr="004C37D0" w:rsidRDefault="004C37D0" w:rsidP="004C37D0">
            <w:pPr>
              <w:spacing w:after="0" w:line="240" w:lineRule="auto"/>
              <w:jc w:val="both"/>
              <w:rPr>
                <w:rFonts w:ascii="Times New Roman" w:eastAsia="Times New Roman" w:hAnsi="Times New Roman"/>
              </w:rPr>
            </w:pPr>
            <w:r w:rsidRPr="004C37D0">
              <w:rPr>
                <w:rFonts w:ascii="Times New Roman" w:eastAsia="Times New Roman" w:hAnsi="Times New Roman"/>
              </w:rPr>
              <w:t>20 mln. NOK JT klimato sekretoriatui, Jungtinių Tautų bendrosios klimato kaitos konvencijos (UNFCCC) sekretoriatui – tai dvigubai daugiau nei dabartinis finansavimo lygis.</w:t>
            </w:r>
          </w:p>
          <w:p w14:paraId="076957D7" w14:textId="77777777" w:rsidR="004C37D0" w:rsidRPr="004C37D0" w:rsidRDefault="004C37D0" w:rsidP="004C37D0">
            <w:pPr>
              <w:spacing w:after="0" w:line="240" w:lineRule="auto"/>
              <w:jc w:val="both"/>
              <w:rPr>
                <w:rFonts w:ascii="Times New Roman" w:eastAsia="Times New Roman" w:hAnsi="Times New Roman"/>
              </w:rPr>
            </w:pPr>
          </w:p>
          <w:p w14:paraId="6F5B92CB" w14:textId="77777777" w:rsidR="004C37D0" w:rsidRPr="004C37D0" w:rsidRDefault="004C37D0" w:rsidP="004C37D0">
            <w:pPr>
              <w:spacing w:after="0" w:line="240" w:lineRule="auto"/>
              <w:jc w:val="both"/>
              <w:rPr>
                <w:rFonts w:ascii="Times New Roman" w:eastAsia="Times New Roman" w:hAnsi="Times New Roman"/>
              </w:rPr>
            </w:pPr>
            <w:r w:rsidRPr="004C37D0">
              <w:rPr>
                <w:rFonts w:ascii="Times New Roman" w:eastAsia="Times New Roman" w:hAnsi="Times New Roman"/>
              </w:rPr>
              <w:t>Įvairios sritys:</w:t>
            </w:r>
          </w:p>
          <w:p w14:paraId="600DA51D" w14:textId="77777777" w:rsidR="004C37D0" w:rsidRPr="004C37D0" w:rsidRDefault="004C37D0" w:rsidP="004C37D0">
            <w:pPr>
              <w:spacing w:after="0" w:line="240" w:lineRule="auto"/>
              <w:jc w:val="both"/>
              <w:rPr>
                <w:rFonts w:ascii="Times New Roman" w:eastAsia="Times New Roman" w:hAnsi="Times New Roman"/>
              </w:rPr>
            </w:pPr>
            <w:r w:rsidRPr="004C37D0">
              <w:rPr>
                <w:rFonts w:ascii="Times New Roman" w:eastAsia="Times New Roman" w:hAnsi="Times New Roman"/>
              </w:rPr>
              <w:t xml:space="preserve">94 mln. NOK naujai nacionalinei laiko tarnybai. Lėšos bus skirtos </w:t>
            </w:r>
            <w:proofErr w:type="spellStart"/>
            <w:r w:rsidRPr="004C37D0">
              <w:rPr>
                <w:rFonts w:ascii="Times New Roman" w:eastAsia="Times New Roman" w:hAnsi="Times New Roman"/>
              </w:rPr>
              <w:t>Sikt</w:t>
            </w:r>
            <w:proofErr w:type="spellEnd"/>
            <w:r w:rsidRPr="004C37D0">
              <w:rPr>
                <w:rFonts w:ascii="Times New Roman" w:eastAsia="Times New Roman" w:hAnsi="Times New Roman"/>
              </w:rPr>
              <w:t xml:space="preserve"> – Norvegijos nacionaliniam mokslinių tyrimų ir švietimo tinklui – bendrai, nepriklausomai nacionalinei antžeminei laikrodžio sistemai įkurti.</w:t>
            </w:r>
          </w:p>
          <w:p w14:paraId="06843570" w14:textId="77777777" w:rsidR="004C37D0" w:rsidRPr="004C37D0" w:rsidRDefault="004C37D0" w:rsidP="004C37D0">
            <w:pPr>
              <w:spacing w:after="0" w:line="240" w:lineRule="auto"/>
              <w:jc w:val="both"/>
              <w:rPr>
                <w:rFonts w:ascii="Times New Roman" w:eastAsia="Times New Roman" w:hAnsi="Times New Roman"/>
              </w:rPr>
            </w:pPr>
            <w:r w:rsidRPr="004C37D0">
              <w:rPr>
                <w:rFonts w:ascii="Times New Roman" w:eastAsia="Times New Roman" w:hAnsi="Times New Roman"/>
              </w:rPr>
              <w:lastRenderedPageBreak/>
              <w:t>Papildomi 700 mln. NOK gyvenamosiose vietose teikiamoms vaiko gerovės paslaugoms. Iš jų 200 mln. NOK bus skirta baziniams pajėgumams didinti, o 500 mln. NOK – bendriesiems susitarimams ir individualiems pirkimams finansuoti.</w:t>
            </w:r>
          </w:p>
          <w:p w14:paraId="05837F8F" w14:textId="1902AC62" w:rsidR="001E14EC" w:rsidRPr="00206FF8" w:rsidRDefault="004C37D0" w:rsidP="004C37D0">
            <w:pPr>
              <w:spacing w:after="0" w:line="240" w:lineRule="auto"/>
              <w:jc w:val="both"/>
              <w:rPr>
                <w:rFonts w:ascii="Times New Roman" w:eastAsia="Times New Roman" w:hAnsi="Times New Roman"/>
              </w:rPr>
            </w:pPr>
            <w:r w:rsidRPr="004C37D0">
              <w:rPr>
                <w:rFonts w:ascii="Times New Roman" w:eastAsia="Times New Roman" w:hAnsi="Times New Roman"/>
              </w:rPr>
              <w:t>120 mln. NOK kovai su jaunimo nusikalstamumu. Tai padidintų bendrą siūlomą finansavimą kovos su jaunimo nusikalstamumu priemonėms iki 800 mln. NOK.</w:t>
            </w:r>
          </w:p>
        </w:tc>
        <w:tc>
          <w:tcPr>
            <w:tcW w:w="2268" w:type="dxa"/>
            <w:tcMar>
              <w:top w:w="29" w:type="dxa"/>
              <w:left w:w="115" w:type="dxa"/>
              <w:bottom w:w="29" w:type="dxa"/>
              <w:right w:w="115" w:type="dxa"/>
            </w:tcMar>
          </w:tcPr>
          <w:p w14:paraId="20C14E51" w14:textId="26DE882B" w:rsidR="001E14EC" w:rsidRPr="00206FF8" w:rsidRDefault="004C37D0" w:rsidP="001E14EC">
            <w:pPr>
              <w:spacing w:after="0" w:line="240" w:lineRule="auto"/>
            </w:pPr>
            <w:r w:rsidRPr="004C37D0">
              <w:rPr>
                <w:lang w:val="en-GB"/>
              </w:rPr>
              <w:lastRenderedPageBreak/>
              <w:t>Da p14</w:t>
            </w:r>
          </w:p>
        </w:tc>
        <w:tc>
          <w:tcPr>
            <w:tcW w:w="1436" w:type="dxa"/>
            <w:tcMar>
              <w:top w:w="29" w:type="dxa"/>
              <w:left w:w="115" w:type="dxa"/>
              <w:bottom w:w="29" w:type="dxa"/>
              <w:right w:w="115" w:type="dxa"/>
            </w:tcMar>
          </w:tcPr>
          <w:p w14:paraId="32E64A33" w14:textId="77777777" w:rsidR="001E14EC" w:rsidRPr="00F50348" w:rsidRDefault="001E14EC" w:rsidP="001E14EC">
            <w:pPr>
              <w:rPr>
                <w:rFonts w:ascii="Times New Roman" w:eastAsia="Times New Roman" w:hAnsi="Times New Roman"/>
              </w:rPr>
            </w:pPr>
          </w:p>
        </w:tc>
      </w:tr>
    </w:tbl>
    <w:p w14:paraId="1FCE2A0C" w14:textId="77777777" w:rsidR="00D22BFD" w:rsidRDefault="00D22BFD">
      <w:pPr>
        <w:spacing w:after="0" w:line="240" w:lineRule="auto"/>
        <w:rPr>
          <w:rFonts w:ascii="Times New Roman" w:eastAsia="Times New Roman" w:hAnsi="Times New Roman"/>
        </w:rPr>
      </w:pPr>
    </w:p>
    <w:p w14:paraId="1711D151" w14:textId="77777777" w:rsidR="00556DED" w:rsidRDefault="00556DED">
      <w:pPr>
        <w:spacing w:after="0" w:line="240" w:lineRule="auto"/>
        <w:rPr>
          <w:rFonts w:ascii="Times New Roman" w:eastAsia="Times New Roman" w:hAnsi="Times New Roman"/>
        </w:rPr>
      </w:pPr>
    </w:p>
    <w:tbl>
      <w:tblPr>
        <w:tblW w:w="10950" w:type="dxa"/>
        <w:tblInd w:w="-142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6380"/>
        <w:gridCol w:w="4536"/>
        <w:gridCol w:w="34"/>
      </w:tblGrid>
      <w:tr w:rsidR="00556DED" w14:paraId="12DF11AD" w14:textId="77777777" w:rsidTr="000C0010">
        <w:trPr>
          <w:trHeight w:val="370"/>
        </w:trPr>
        <w:tc>
          <w:tcPr>
            <w:tcW w:w="10950" w:type="dxa"/>
            <w:gridSpan w:val="3"/>
            <w:tcBorders>
              <w:top w:val="single" w:sz="4" w:space="0" w:color="000000"/>
              <w:left w:val="single" w:sz="4" w:space="0" w:color="000000"/>
              <w:bottom w:val="single" w:sz="4" w:space="0" w:color="000000"/>
              <w:right w:val="single" w:sz="4" w:space="0" w:color="000000"/>
            </w:tcBorders>
            <w:shd w:val="clear" w:color="auto" w:fill="D9E2F3" w:themeFill="accent5" w:themeFillTint="33"/>
            <w:tcMar>
              <w:top w:w="29" w:type="dxa"/>
              <w:left w:w="115" w:type="dxa"/>
              <w:bottom w:w="29" w:type="dxa"/>
              <w:right w:w="115" w:type="dxa"/>
            </w:tcMar>
            <w:hideMark/>
          </w:tcPr>
          <w:p w14:paraId="402CD473" w14:textId="77777777" w:rsidR="00556DED" w:rsidRDefault="00556DED" w:rsidP="000C0010">
            <w:pPr>
              <w:rPr>
                <w:rFonts w:ascii="Times New Roman" w:eastAsia="Times New Roman" w:hAnsi="Times New Roman"/>
              </w:rPr>
            </w:pPr>
            <w:r>
              <w:rPr>
                <w:rFonts w:ascii="Times New Roman" w:eastAsia="Times New Roman" w:hAnsi="Times New Roman"/>
                <w:b/>
              </w:rPr>
              <w:t>Artėjantys reikšmingiausi renginiai, parodos</w:t>
            </w:r>
          </w:p>
        </w:tc>
      </w:tr>
      <w:tr w:rsidR="00556DED" w:rsidRPr="008F0C59" w14:paraId="5FED9D93" w14:textId="77777777" w:rsidTr="00556DED">
        <w:tblPrEx>
          <w:tblLook w:val="0000" w:firstRow="0" w:lastRow="0" w:firstColumn="0" w:lastColumn="0" w:noHBand="0" w:noVBand="0"/>
        </w:tblPrEx>
        <w:trPr>
          <w:gridAfter w:val="1"/>
          <w:wAfter w:w="34" w:type="dxa"/>
          <w:trHeight w:val="216"/>
        </w:trPr>
        <w:tc>
          <w:tcPr>
            <w:tcW w:w="6380" w:type="dxa"/>
            <w:tcMar>
              <w:top w:w="29" w:type="dxa"/>
              <w:left w:w="115" w:type="dxa"/>
              <w:bottom w:w="29" w:type="dxa"/>
              <w:right w:w="115" w:type="dxa"/>
            </w:tcMar>
          </w:tcPr>
          <w:p w14:paraId="12B5E1C8" w14:textId="77777777" w:rsidR="00556DED" w:rsidRPr="008F2594" w:rsidRDefault="00556DED" w:rsidP="000C0010">
            <w:pPr>
              <w:spacing w:after="0" w:line="240" w:lineRule="auto"/>
              <w:jc w:val="both"/>
              <w:rPr>
                <w:rFonts w:ascii="Times New Roman" w:eastAsia="Times New Roman" w:hAnsi="Times New Roman"/>
              </w:rPr>
            </w:pPr>
            <w:r w:rsidRPr="008F2594">
              <w:rPr>
                <w:rFonts w:ascii="Times New Roman" w:hAnsi="Times New Roman"/>
              </w:rPr>
              <w:t>„</w:t>
            </w:r>
            <w:hyperlink r:id="rId25" w:history="1">
              <w:r w:rsidRPr="008F2594">
                <w:rPr>
                  <w:rStyle w:val="Hyperlink"/>
                  <w:rFonts w:ascii="Times New Roman" w:eastAsia="Times New Roman" w:hAnsi="Times New Roman"/>
                </w:rPr>
                <w:t xml:space="preserve">Oslo </w:t>
              </w:r>
              <w:proofErr w:type="spellStart"/>
              <w:r w:rsidRPr="008F2594">
                <w:rPr>
                  <w:rStyle w:val="Hyperlink"/>
                  <w:rFonts w:ascii="Times New Roman" w:eastAsia="Times New Roman" w:hAnsi="Times New Roman"/>
                </w:rPr>
                <w:t>Innovation</w:t>
              </w:r>
              <w:proofErr w:type="spellEnd"/>
              <w:r w:rsidRPr="008F2594">
                <w:rPr>
                  <w:rStyle w:val="Hyperlink"/>
                  <w:rFonts w:ascii="Times New Roman" w:eastAsia="Times New Roman" w:hAnsi="Times New Roman"/>
                </w:rPr>
                <w:t xml:space="preserve"> </w:t>
              </w:r>
              <w:proofErr w:type="spellStart"/>
              <w:r w:rsidRPr="008F2594">
                <w:rPr>
                  <w:rStyle w:val="Hyperlink"/>
                  <w:rFonts w:ascii="Times New Roman" w:eastAsia="Times New Roman" w:hAnsi="Times New Roman"/>
                </w:rPr>
                <w:t>Week</w:t>
              </w:r>
              <w:proofErr w:type="spellEnd"/>
            </w:hyperlink>
            <w:r w:rsidRPr="008F2594">
              <w:rPr>
                <w:rFonts w:ascii="Times New Roman" w:hAnsi="Times New Roman"/>
              </w:rPr>
              <w:t xml:space="preserve">“ </w:t>
            </w:r>
            <w:r w:rsidRPr="008F2594">
              <w:rPr>
                <w:rFonts w:ascii="Times New Roman" w:eastAsia="Times New Roman" w:hAnsi="Times New Roman"/>
              </w:rPr>
              <w:t xml:space="preserve">jungia daugiau nei 80 atskirų renginių, kuriuos organizuoja Norvegijos </w:t>
            </w:r>
            <w:proofErr w:type="spellStart"/>
            <w:r w:rsidRPr="008F2594">
              <w:rPr>
                <w:rFonts w:ascii="Times New Roman" w:eastAsia="Times New Roman" w:hAnsi="Times New Roman"/>
              </w:rPr>
              <w:t>startuolių</w:t>
            </w:r>
            <w:proofErr w:type="spellEnd"/>
            <w:r w:rsidRPr="008F2594">
              <w:rPr>
                <w:rFonts w:ascii="Times New Roman" w:eastAsia="Times New Roman" w:hAnsi="Times New Roman"/>
              </w:rPr>
              <w:t xml:space="preserve"> ir inovacijų ekosistema. 3000 </w:t>
            </w:r>
            <w:proofErr w:type="spellStart"/>
            <w:r w:rsidRPr="008F2594">
              <w:rPr>
                <w:rFonts w:ascii="Times New Roman" w:eastAsia="Times New Roman" w:hAnsi="Times New Roman"/>
              </w:rPr>
              <w:t>startuolių</w:t>
            </w:r>
            <w:proofErr w:type="spellEnd"/>
            <w:r w:rsidRPr="008F2594">
              <w:rPr>
                <w:rFonts w:ascii="Times New Roman" w:eastAsia="Times New Roman" w:hAnsi="Times New Roman"/>
              </w:rPr>
              <w:t xml:space="preserve"> ir augančių įmonių sprendžia įvairiausius iššūkius nuo atsinaujinančios energijos ir sveikatos technologijų iki žiedinės ekonomikos ir jūrų technologijų.</w:t>
            </w:r>
          </w:p>
        </w:tc>
        <w:tc>
          <w:tcPr>
            <w:tcW w:w="4536" w:type="dxa"/>
            <w:tcMar>
              <w:top w:w="29" w:type="dxa"/>
              <w:left w:w="115" w:type="dxa"/>
              <w:bottom w:w="29" w:type="dxa"/>
              <w:right w:w="115" w:type="dxa"/>
            </w:tcMar>
          </w:tcPr>
          <w:p w14:paraId="66A37784" w14:textId="77777777" w:rsidR="00556DED" w:rsidRDefault="00556DED" w:rsidP="000C0010">
            <w:pPr>
              <w:spacing w:after="0" w:line="240" w:lineRule="auto"/>
              <w:rPr>
                <w:rFonts w:ascii="Times New Roman" w:eastAsia="Times New Roman" w:hAnsi="Times New Roman"/>
              </w:rPr>
            </w:pPr>
            <w:hyperlink r:id="rId26" w:history="1">
              <w:r w:rsidRPr="00925A2A">
                <w:rPr>
                  <w:rStyle w:val="Hyperlink"/>
                  <w:rFonts w:ascii="Times New Roman" w:eastAsia="Times New Roman" w:hAnsi="Times New Roman"/>
                </w:rPr>
                <w:t>https://www.oiw.no/</w:t>
              </w:r>
            </w:hyperlink>
          </w:p>
          <w:p w14:paraId="282CF632" w14:textId="77777777" w:rsidR="00556DED" w:rsidRPr="008F0C59" w:rsidRDefault="00556DED" w:rsidP="000C0010">
            <w:pPr>
              <w:spacing w:after="0" w:line="240" w:lineRule="auto"/>
              <w:rPr>
                <w:rFonts w:ascii="Times New Roman" w:eastAsia="Times New Roman" w:hAnsi="Times New Roman"/>
              </w:rPr>
            </w:pPr>
          </w:p>
        </w:tc>
      </w:tr>
      <w:tr w:rsidR="00556DED" w:rsidRPr="008008B9" w14:paraId="47A76F85" w14:textId="77777777" w:rsidTr="00556DED">
        <w:tblPrEx>
          <w:tblLook w:val="0000" w:firstRow="0" w:lastRow="0" w:firstColumn="0" w:lastColumn="0" w:noHBand="0" w:noVBand="0"/>
        </w:tblPrEx>
        <w:trPr>
          <w:gridAfter w:val="1"/>
          <w:wAfter w:w="34" w:type="dxa"/>
          <w:trHeight w:val="216"/>
        </w:trPr>
        <w:tc>
          <w:tcPr>
            <w:tcW w:w="6380" w:type="dxa"/>
            <w:tcMar>
              <w:top w:w="29" w:type="dxa"/>
              <w:left w:w="115" w:type="dxa"/>
              <w:bottom w:w="29" w:type="dxa"/>
              <w:right w:w="115" w:type="dxa"/>
            </w:tcMar>
          </w:tcPr>
          <w:p w14:paraId="39C30032" w14:textId="77777777" w:rsidR="00556DED" w:rsidRPr="008F2594" w:rsidRDefault="00556DED" w:rsidP="000C0010">
            <w:pPr>
              <w:spacing w:after="0" w:line="240" w:lineRule="auto"/>
              <w:jc w:val="both"/>
              <w:rPr>
                <w:rFonts w:ascii="Times New Roman" w:eastAsia="Times New Roman" w:hAnsi="Times New Roman"/>
                <w:lang w:val="en-US"/>
              </w:rPr>
            </w:pPr>
            <w:r w:rsidRPr="008F2594">
              <w:rPr>
                <w:rFonts w:ascii="Times New Roman" w:hAnsi="Times New Roman"/>
              </w:rPr>
              <w:t>„</w:t>
            </w:r>
            <w:hyperlink r:id="rId27" w:history="1">
              <w:r w:rsidRPr="008F2594">
                <w:rPr>
                  <w:rStyle w:val="Hyperlink"/>
                  <w:rFonts w:ascii="Times New Roman" w:hAnsi="Times New Roman"/>
                </w:rPr>
                <w:t xml:space="preserve">Oslo </w:t>
              </w:r>
              <w:proofErr w:type="spellStart"/>
              <w:r w:rsidRPr="008F2594">
                <w:rPr>
                  <w:rStyle w:val="Hyperlink"/>
                  <w:rFonts w:ascii="Times New Roman" w:hAnsi="Times New Roman"/>
                </w:rPr>
                <w:t>Innovation</w:t>
              </w:r>
              <w:proofErr w:type="spellEnd"/>
              <w:r w:rsidRPr="008F2594">
                <w:rPr>
                  <w:rStyle w:val="Hyperlink"/>
                  <w:rFonts w:ascii="Times New Roman" w:hAnsi="Times New Roman"/>
                </w:rPr>
                <w:t xml:space="preserve"> </w:t>
              </w:r>
              <w:proofErr w:type="spellStart"/>
              <w:r w:rsidRPr="008F2594">
                <w:rPr>
                  <w:rStyle w:val="Hyperlink"/>
                  <w:rFonts w:ascii="Times New Roman" w:hAnsi="Times New Roman"/>
                </w:rPr>
                <w:t>Week</w:t>
              </w:r>
              <w:proofErr w:type="spellEnd"/>
            </w:hyperlink>
            <w:r w:rsidRPr="008F2594">
              <w:rPr>
                <w:rFonts w:ascii="Times New Roman" w:hAnsi="Times New Roman"/>
              </w:rPr>
              <w:t xml:space="preserve">“ metu organizuojamas </w:t>
            </w:r>
            <w:hyperlink r:id="rId28" w:history="1">
              <w:r w:rsidRPr="008F2594">
                <w:rPr>
                  <w:rStyle w:val="Hyperlink"/>
                  <w:rFonts w:ascii="Times New Roman" w:hAnsi="Times New Roman"/>
                  <w:b/>
                  <w:bCs/>
                </w:rPr>
                <w:t>Lietuvos ir Norvegijos forumas „</w:t>
              </w:r>
              <w:proofErr w:type="spellStart"/>
              <w:r w:rsidRPr="008F2594">
                <w:rPr>
                  <w:rStyle w:val="Hyperlink"/>
                  <w:rFonts w:ascii="Times New Roman" w:hAnsi="Times New Roman"/>
                  <w:b/>
                  <w:bCs/>
                </w:rPr>
                <w:t>Securing</w:t>
              </w:r>
              <w:proofErr w:type="spellEnd"/>
              <w:r w:rsidRPr="008F2594">
                <w:rPr>
                  <w:rStyle w:val="Hyperlink"/>
                  <w:rFonts w:ascii="Times New Roman" w:hAnsi="Times New Roman"/>
                  <w:b/>
                  <w:bCs/>
                </w:rPr>
                <w:t xml:space="preserve"> </w:t>
              </w:r>
              <w:proofErr w:type="spellStart"/>
              <w:r w:rsidRPr="008F2594">
                <w:rPr>
                  <w:rStyle w:val="Hyperlink"/>
                  <w:rFonts w:ascii="Times New Roman" w:hAnsi="Times New Roman"/>
                  <w:b/>
                  <w:bCs/>
                </w:rPr>
                <w:t>Europe’s</w:t>
              </w:r>
              <w:proofErr w:type="spellEnd"/>
              <w:r w:rsidRPr="008F2594">
                <w:rPr>
                  <w:rStyle w:val="Hyperlink"/>
                  <w:rFonts w:ascii="Times New Roman" w:hAnsi="Times New Roman"/>
                  <w:b/>
                  <w:bCs/>
                </w:rPr>
                <w:t xml:space="preserve"> </w:t>
              </w:r>
              <w:proofErr w:type="spellStart"/>
              <w:r w:rsidRPr="008F2594">
                <w:rPr>
                  <w:rStyle w:val="Hyperlink"/>
                  <w:rFonts w:ascii="Times New Roman" w:hAnsi="Times New Roman"/>
                  <w:b/>
                  <w:bCs/>
                </w:rPr>
                <w:t>Engineering</w:t>
              </w:r>
              <w:proofErr w:type="spellEnd"/>
              <w:r w:rsidRPr="008F2594">
                <w:rPr>
                  <w:rStyle w:val="Hyperlink"/>
                  <w:rFonts w:ascii="Times New Roman" w:hAnsi="Times New Roman"/>
                  <w:b/>
                  <w:bCs/>
                </w:rPr>
                <w:t xml:space="preserve"> </w:t>
              </w:r>
              <w:proofErr w:type="spellStart"/>
              <w:r w:rsidRPr="008F2594">
                <w:rPr>
                  <w:rStyle w:val="Hyperlink"/>
                  <w:rFonts w:ascii="Times New Roman" w:hAnsi="Times New Roman"/>
                  <w:b/>
                  <w:bCs/>
                </w:rPr>
                <w:t>Technology</w:t>
              </w:r>
              <w:proofErr w:type="spellEnd"/>
              <w:r w:rsidRPr="008F2594">
                <w:rPr>
                  <w:rStyle w:val="Hyperlink"/>
                  <w:rFonts w:ascii="Times New Roman" w:hAnsi="Times New Roman"/>
                  <w:b/>
                  <w:bCs/>
                </w:rPr>
                <w:t xml:space="preserve"> </w:t>
              </w:r>
              <w:proofErr w:type="spellStart"/>
              <w:r w:rsidRPr="008F2594">
                <w:rPr>
                  <w:rStyle w:val="Hyperlink"/>
                  <w:rFonts w:ascii="Times New Roman" w:hAnsi="Times New Roman"/>
                  <w:b/>
                  <w:bCs/>
                </w:rPr>
                <w:t>Supply</w:t>
              </w:r>
              <w:proofErr w:type="spellEnd"/>
              <w:r w:rsidRPr="008F2594">
                <w:rPr>
                  <w:rStyle w:val="Hyperlink"/>
                  <w:rFonts w:ascii="Times New Roman" w:hAnsi="Times New Roman"/>
                  <w:b/>
                  <w:bCs/>
                </w:rPr>
                <w:t xml:space="preserve"> </w:t>
              </w:r>
              <w:proofErr w:type="spellStart"/>
              <w:r w:rsidRPr="008F2594">
                <w:rPr>
                  <w:rStyle w:val="Hyperlink"/>
                  <w:rFonts w:ascii="Times New Roman" w:hAnsi="Times New Roman"/>
                  <w:b/>
                  <w:bCs/>
                </w:rPr>
                <w:t>Chains</w:t>
              </w:r>
              <w:proofErr w:type="spellEnd"/>
              <w:r w:rsidRPr="008F2594">
                <w:rPr>
                  <w:rStyle w:val="Hyperlink"/>
                  <w:rFonts w:ascii="Times New Roman" w:hAnsi="Times New Roman"/>
                  <w:b/>
                  <w:bCs/>
                </w:rPr>
                <w:t>“</w:t>
              </w:r>
            </w:hyperlink>
            <w:r w:rsidRPr="008F2594">
              <w:rPr>
                <w:rFonts w:ascii="Times New Roman" w:hAnsi="Times New Roman"/>
              </w:rPr>
              <w:t>, skirtas aptarti praktines Lietuvos ir Norvegijos bendradarbiavimo, pramonės partnerysčių ir tarpvalstybinių investicijų galimybes puslaidininkių, elektronikos gamybos ir pažangiosios inžinerijos srityse, daugiausia dėmesio skiriant kritinių priklausomybių mažinimui, technologiniam atsparumui ir tvariai pramonės plėtrai.</w:t>
            </w:r>
          </w:p>
        </w:tc>
        <w:tc>
          <w:tcPr>
            <w:tcW w:w="4536" w:type="dxa"/>
            <w:tcMar>
              <w:top w:w="29" w:type="dxa"/>
              <w:left w:w="115" w:type="dxa"/>
              <w:bottom w:w="29" w:type="dxa"/>
              <w:right w:w="115" w:type="dxa"/>
            </w:tcMar>
          </w:tcPr>
          <w:p w14:paraId="08EB584E" w14:textId="77777777" w:rsidR="00556DED" w:rsidRPr="008008B9" w:rsidRDefault="00556DED" w:rsidP="000C0010">
            <w:pPr>
              <w:spacing w:after="0" w:line="240" w:lineRule="auto"/>
              <w:rPr>
                <w:rFonts w:ascii="Times New Roman" w:eastAsia="Times New Roman" w:hAnsi="Times New Roman"/>
              </w:rPr>
            </w:pPr>
            <w:hyperlink r:id="rId29" w:history="1">
              <w:proofErr w:type="spellStart"/>
              <w:r w:rsidRPr="00B04BF7">
                <w:rPr>
                  <w:rStyle w:val="Hyperlink"/>
                  <w:rFonts w:ascii="Times New Roman" w:eastAsia="Times New Roman" w:hAnsi="Times New Roman"/>
                </w:rPr>
                <w:t>Securing</w:t>
              </w:r>
              <w:proofErr w:type="spellEnd"/>
              <w:r w:rsidRPr="00B04BF7">
                <w:rPr>
                  <w:rStyle w:val="Hyperlink"/>
                  <w:rFonts w:ascii="Times New Roman" w:eastAsia="Times New Roman" w:hAnsi="Times New Roman"/>
                </w:rPr>
                <w:t xml:space="preserve"> </w:t>
              </w:r>
              <w:proofErr w:type="spellStart"/>
              <w:r w:rsidRPr="00B04BF7">
                <w:rPr>
                  <w:rStyle w:val="Hyperlink"/>
                  <w:rFonts w:ascii="Times New Roman" w:eastAsia="Times New Roman" w:hAnsi="Times New Roman"/>
                </w:rPr>
                <w:t>Europe’s</w:t>
              </w:r>
              <w:proofErr w:type="spellEnd"/>
              <w:r w:rsidRPr="00B04BF7">
                <w:rPr>
                  <w:rStyle w:val="Hyperlink"/>
                  <w:rFonts w:ascii="Times New Roman" w:eastAsia="Times New Roman" w:hAnsi="Times New Roman"/>
                </w:rPr>
                <w:t xml:space="preserve"> </w:t>
              </w:r>
              <w:proofErr w:type="spellStart"/>
              <w:r w:rsidRPr="00B04BF7">
                <w:rPr>
                  <w:rStyle w:val="Hyperlink"/>
                  <w:rFonts w:ascii="Times New Roman" w:eastAsia="Times New Roman" w:hAnsi="Times New Roman"/>
                </w:rPr>
                <w:t>Engineering</w:t>
              </w:r>
              <w:proofErr w:type="spellEnd"/>
              <w:r w:rsidRPr="00B04BF7">
                <w:rPr>
                  <w:rStyle w:val="Hyperlink"/>
                  <w:rFonts w:ascii="Times New Roman" w:eastAsia="Times New Roman" w:hAnsi="Times New Roman"/>
                </w:rPr>
                <w:t xml:space="preserve"> </w:t>
              </w:r>
              <w:proofErr w:type="spellStart"/>
              <w:r w:rsidRPr="00B04BF7">
                <w:rPr>
                  <w:rStyle w:val="Hyperlink"/>
                  <w:rFonts w:ascii="Times New Roman" w:eastAsia="Times New Roman" w:hAnsi="Times New Roman"/>
                </w:rPr>
                <w:t>Technology</w:t>
              </w:r>
              <w:proofErr w:type="spellEnd"/>
              <w:r w:rsidRPr="00B04BF7">
                <w:rPr>
                  <w:rStyle w:val="Hyperlink"/>
                  <w:rFonts w:ascii="Times New Roman" w:eastAsia="Times New Roman" w:hAnsi="Times New Roman"/>
                </w:rPr>
                <w:t xml:space="preserve"> </w:t>
              </w:r>
              <w:proofErr w:type="spellStart"/>
              <w:r w:rsidRPr="00B04BF7">
                <w:rPr>
                  <w:rStyle w:val="Hyperlink"/>
                  <w:rFonts w:ascii="Times New Roman" w:eastAsia="Times New Roman" w:hAnsi="Times New Roman"/>
                </w:rPr>
                <w:t>Supply</w:t>
              </w:r>
              <w:proofErr w:type="spellEnd"/>
              <w:r w:rsidRPr="00B04BF7">
                <w:rPr>
                  <w:rStyle w:val="Hyperlink"/>
                  <w:rFonts w:ascii="Times New Roman" w:eastAsia="Times New Roman" w:hAnsi="Times New Roman"/>
                </w:rPr>
                <w:t xml:space="preserve"> </w:t>
              </w:r>
              <w:proofErr w:type="spellStart"/>
              <w:r w:rsidRPr="00B04BF7">
                <w:rPr>
                  <w:rStyle w:val="Hyperlink"/>
                  <w:rFonts w:ascii="Times New Roman" w:eastAsia="Times New Roman" w:hAnsi="Times New Roman"/>
                </w:rPr>
                <w:t>Chains</w:t>
              </w:r>
              <w:proofErr w:type="spellEnd"/>
              <w:r w:rsidRPr="00B04BF7">
                <w:rPr>
                  <w:rStyle w:val="Hyperlink"/>
                  <w:rFonts w:ascii="Times New Roman" w:eastAsia="Times New Roman" w:hAnsi="Times New Roman"/>
                </w:rPr>
                <w:t xml:space="preserve"> - Inovacijų agentūra</w:t>
              </w:r>
            </w:hyperlink>
          </w:p>
        </w:tc>
      </w:tr>
      <w:tr w:rsidR="00556DED" w:rsidRPr="009C37F3" w14:paraId="4C02EBFD" w14:textId="77777777" w:rsidTr="00556DED">
        <w:tblPrEx>
          <w:tblLook w:val="0000" w:firstRow="0" w:lastRow="0" w:firstColumn="0" w:lastColumn="0" w:noHBand="0" w:noVBand="0"/>
        </w:tblPrEx>
        <w:trPr>
          <w:gridAfter w:val="1"/>
          <w:wAfter w:w="34" w:type="dxa"/>
          <w:trHeight w:val="216"/>
        </w:trPr>
        <w:tc>
          <w:tcPr>
            <w:tcW w:w="6380" w:type="dxa"/>
            <w:tcMar>
              <w:top w:w="29" w:type="dxa"/>
              <w:left w:w="115" w:type="dxa"/>
              <w:bottom w:w="29" w:type="dxa"/>
              <w:right w:w="115" w:type="dxa"/>
            </w:tcMar>
          </w:tcPr>
          <w:p w14:paraId="7D6E0A38" w14:textId="77777777" w:rsidR="00556DED" w:rsidRPr="008F2594" w:rsidRDefault="00556DED" w:rsidP="000C0010">
            <w:pPr>
              <w:spacing w:after="0" w:line="240" w:lineRule="auto"/>
              <w:jc w:val="both"/>
              <w:rPr>
                <w:rFonts w:ascii="Times New Roman" w:eastAsia="Times New Roman" w:hAnsi="Times New Roman"/>
              </w:rPr>
            </w:pPr>
            <w:hyperlink r:id="rId30" w:history="1">
              <w:proofErr w:type="spellStart"/>
              <w:r w:rsidRPr="008F2594">
                <w:rPr>
                  <w:rStyle w:val="Hyperlink"/>
                  <w:rFonts w:ascii="Times New Roman" w:hAnsi="Times New Roman"/>
                </w:rPr>
                <w:t>North</w:t>
              </w:r>
              <w:proofErr w:type="spellEnd"/>
              <w:r w:rsidRPr="008F2594">
                <w:rPr>
                  <w:rStyle w:val="Hyperlink"/>
                  <w:rFonts w:ascii="Times New Roman" w:hAnsi="Times New Roman"/>
                </w:rPr>
                <w:t xml:space="preserve"> </w:t>
              </w:r>
              <w:proofErr w:type="spellStart"/>
              <w:r w:rsidRPr="008F2594">
                <w:rPr>
                  <w:rStyle w:val="Hyperlink"/>
                  <w:rFonts w:ascii="Times New Roman" w:hAnsi="Times New Roman"/>
                </w:rPr>
                <w:t>European</w:t>
              </w:r>
              <w:proofErr w:type="spellEnd"/>
              <w:r w:rsidRPr="008F2594">
                <w:rPr>
                  <w:rStyle w:val="Hyperlink"/>
                  <w:rFonts w:ascii="Times New Roman" w:hAnsi="Times New Roman"/>
                </w:rPr>
                <w:t xml:space="preserve"> </w:t>
              </w:r>
              <w:proofErr w:type="spellStart"/>
              <w:r w:rsidRPr="008F2594">
                <w:rPr>
                  <w:rStyle w:val="Hyperlink"/>
                  <w:rFonts w:ascii="Times New Roman" w:hAnsi="Times New Roman"/>
                </w:rPr>
                <w:t>Cyber</w:t>
              </w:r>
              <w:proofErr w:type="spellEnd"/>
              <w:r w:rsidRPr="008F2594">
                <w:rPr>
                  <w:rStyle w:val="Hyperlink"/>
                  <w:rFonts w:ascii="Times New Roman" w:hAnsi="Times New Roman"/>
                </w:rPr>
                <w:t xml:space="preserve"> </w:t>
              </w:r>
              <w:proofErr w:type="spellStart"/>
              <w:r w:rsidRPr="008F2594">
                <w:rPr>
                  <w:rStyle w:val="Hyperlink"/>
                  <w:rFonts w:ascii="Times New Roman" w:hAnsi="Times New Roman"/>
                </w:rPr>
                <w:t>Days</w:t>
              </w:r>
              <w:proofErr w:type="spellEnd"/>
              <w:r w:rsidRPr="008F2594">
                <w:rPr>
                  <w:rStyle w:val="Hyperlink"/>
                  <w:rFonts w:ascii="Times New Roman" w:hAnsi="Times New Roman"/>
                </w:rPr>
                <w:t xml:space="preserve"> 2026</w:t>
              </w:r>
            </w:hyperlink>
            <w:r w:rsidRPr="008F2594">
              <w:rPr>
                <w:rFonts w:ascii="Times New Roman" w:hAnsi="Times New Roman"/>
              </w:rPr>
              <w:t xml:space="preserve"> </w:t>
            </w:r>
            <w:r w:rsidRPr="008F2594">
              <w:rPr>
                <w:rFonts w:ascii="Times New Roman" w:eastAsia="Times New Roman" w:hAnsi="Times New Roman"/>
              </w:rPr>
              <w:t xml:space="preserve">– aukšto lygio renginys kibernetinio saugumo tema, siekiant suburti pagrindinius kibernetinio saugumo, dirbtinio intelekto (DI) ir kritinių sektorių atstovus, </w:t>
            </w:r>
            <w:proofErr w:type="spellStart"/>
            <w:r w:rsidRPr="008F2594">
              <w:rPr>
                <w:rFonts w:ascii="Times New Roman" w:eastAsia="Times New Roman" w:hAnsi="Times New Roman"/>
              </w:rPr>
              <w:t>startuolius</w:t>
            </w:r>
            <w:proofErr w:type="spellEnd"/>
            <w:r w:rsidRPr="008F2594">
              <w:rPr>
                <w:rFonts w:ascii="Times New Roman" w:eastAsia="Times New Roman" w:hAnsi="Times New Roman"/>
              </w:rPr>
              <w:t>, MVĮ, investuotojus, ir ekspertus bei aptarti bendrus iššūkius, skatinti tarpvalstybinį bendradarbiavimą ir atverti naujas galimybes investicijoms, inovacijoms bei atsparumui Europos skaitmeninėje erdvėje.</w:t>
            </w:r>
          </w:p>
        </w:tc>
        <w:tc>
          <w:tcPr>
            <w:tcW w:w="4536" w:type="dxa"/>
            <w:tcMar>
              <w:top w:w="29" w:type="dxa"/>
              <w:left w:w="115" w:type="dxa"/>
              <w:bottom w:w="29" w:type="dxa"/>
              <w:right w:w="115" w:type="dxa"/>
            </w:tcMar>
          </w:tcPr>
          <w:p w14:paraId="018AFC6F" w14:textId="77777777" w:rsidR="00556DED" w:rsidRPr="009C37F3" w:rsidRDefault="00556DED" w:rsidP="000C0010">
            <w:pPr>
              <w:spacing w:after="0" w:line="240" w:lineRule="auto"/>
              <w:rPr>
                <w:rFonts w:ascii="Times New Roman" w:eastAsia="Times New Roman" w:hAnsi="Times New Roman"/>
              </w:rPr>
            </w:pPr>
            <w:hyperlink r:id="rId31" w:history="1">
              <w:proofErr w:type="spellStart"/>
              <w:r w:rsidRPr="00B04BF7">
                <w:rPr>
                  <w:rStyle w:val="Hyperlink"/>
                  <w:rFonts w:ascii="Times New Roman" w:eastAsia="Times New Roman" w:hAnsi="Times New Roman"/>
                </w:rPr>
                <w:t>North</w:t>
              </w:r>
              <w:proofErr w:type="spellEnd"/>
              <w:r w:rsidRPr="00B04BF7">
                <w:rPr>
                  <w:rStyle w:val="Hyperlink"/>
                  <w:rFonts w:ascii="Times New Roman" w:eastAsia="Times New Roman" w:hAnsi="Times New Roman"/>
                </w:rPr>
                <w:t xml:space="preserve"> </w:t>
              </w:r>
              <w:proofErr w:type="spellStart"/>
              <w:r w:rsidRPr="00B04BF7">
                <w:rPr>
                  <w:rStyle w:val="Hyperlink"/>
                  <w:rFonts w:ascii="Times New Roman" w:eastAsia="Times New Roman" w:hAnsi="Times New Roman"/>
                </w:rPr>
                <w:t>European</w:t>
              </w:r>
              <w:proofErr w:type="spellEnd"/>
              <w:r w:rsidRPr="00B04BF7">
                <w:rPr>
                  <w:rStyle w:val="Hyperlink"/>
                  <w:rFonts w:ascii="Times New Roman" w:eastAsia="Times New Roman" w:hAnsi="Times New Roman"/>
                </w:rPr>
                <w:t xml:space="preserve"> </w:t>
              </w:r>
              <w:proofErr w:type="spellStart"/>
              <w:r w:rsidRPr="00B04BF7">
                <w:rPr>
                  <w:rStyle w:val="Hyperlink"/>
                  <w:rFonts w:ascii="Times New Roman" w:eastAsia="Times New Roman" w:hAnsi="Times New Roman"/>
                </w:rPr>
                <w:t>Cyber</w:t>
              </w:r>
              <w:proofErr w:type="spellEnd"/>
              <w:r w:rsidRPr="00B04BF7">
                <w:rPr>
                  <w:rStyle w:val="Hyperlink"/>
                  <w:rFonts w:ascii="Times New Roman" w:eastAsia="Times New Roman" w:hAnsi="Times New Roman"/>
                </w:rPr>
                <w:t xml:space="preserve"> </w:t>
              </w:r>
              <w:proofErr w:type="spellStart"/>
              <w:r w:rsidRPr="00B04BF7">
                <w:rPr>
                  <w:rStyle w:val="Hyperlink"/>
                  <w:rFonts w:ascii="Times New Roman" w:eastAsia="Times New Roman" w:hAnsi="Times New Roman"/>
                </w:rPr>
                <w:t>Days</w:t>
              </w:r>
              <w:proofErr w:type="spellEnd"/>
              <w:r w:rsidRPr="00B04BF7">
                <w:rPr>
                  <w:rStyle w:val="Hyperlink"/>
                  <w:rFonts w:ascii="Times New Roman" w:eastAsia="Times New Roman" w:hAnsi="Times New Roman"/>
                </w:rPr>
                <w:t xml:space="preserve"> 2026 - Oslo, </w:t>
              </w:r>
              <w:proofErr w:type="spellStart"/>
              <w:r w:rsidRPr="00B04BF7">
                <w:rPr>
                  <w:rStyle w:val="Hyperlink"/>
                  <w:rFonts w:ascii="Times New Roman" w:eastAsia="Times New Roman" w:hAnsi="Times New Roman"/>
                </w:rPr>
                <w:t>Norway</w:t>
              </w:r>
              <w:proofErr w:type="spellEnd"/>
              <w:r w:rsidRPr="00B04BF7">
                <w:rPr>
                  <w:rStyle w:val="Hyperlink"/>
                  <w:rFonts w:ascii="Times New Roman" w:eastAsia="Times New Roman" w:hAnsi="Times New Roman"/>
                </w:rPr>
                <w:t xml:space="preserve"> - ECSO</w:t>
              </w:r>
            </w:hyperlink>
          </w:p>
        </w:tc>
      </w:tr>
    </w:tbl>
    <w:p w14:paraId="55E46ADB" w14:textId="77777777" w:rsidR="00556DED" w:rsidRDefault="00556DED">
      <w:pPr>
        <w:spacing w:after="0" w:line="240" w:lineRule="auto"/>
        <w:rPr>
          <w:rFonts w:ascii="Times New Roman" w:eastAsia="Times New Roman" w:hAnsi="Times New Roman"/>
        </w:rPr>
      </w:pPr>
    </w:p>
    <w:p w14:paraId="6DBF306B" w14:textId="77777777" w:rsidR="00556DED" w:rsidRDefault="00556DED">
      <w:pPr>
        <w:spacing w:after="0" w:line="240" w:lineRule="auto"/>
        <w:rPr>
          <w:rFonts w:ascii="Times New Roman" w:eastAsia="Times New Roman" w:hAnsi="Times New Roman"/>
        </w:rPr>
      </w:pPr>
    </w:p>
    <w:p w14:paraId="638D5618" w14:textId="77777777" w:rsidR="00556DED" w:rsidRDefault="00556DED">
      <w:pPr>
        <w:spacing w:after="0" w:line="240" w:lineRule="auto"/>
        <w:rPr>
          <w:rFonts w:ascii="Times New Roman" w:eastAsia="Times New Roman" w:hAnsi="Times New Roman"/>
        </w:rPr>
      </w:pPr>
    </w:p>
    <w:p w14:paraId="120986C7" w14:textId="4B49391C" w:rsidR="00192C5F" w:rsidRPr="00F50348" w:rsidRDefault="00192C5F">
      <w:pPr>
        <w:spacing w:after="0" w:line="240" w:lineRule="auto"/>
        <w:rPr>
          <w:rFonts w:ascii="Times New Roman" w:eastAsia="Times New Roman" w:hAnsi="Times New Roman"/>
        </w:rPr>
      </w:pPr>
      <w:r w:rsidRPr="00192C5F">
        <w:rPr>
          <w:rFonts w:ascii="Times New Roman" w:eastAsia="Times New Roman" w:hAnsi="Times New Roman"/>
        </w:rPr>
        <w:t xml:space="preserve">Pradiniai valiutų keitimo kursai </w:t>
      </w:r>
      <w:r w:rsidR="00B4658B" w:rsidRPr="00B4658B">
        <w:rPr>
          <w:rFonts w:ascii="Times New Roman" w:eastAsia="Times New Roman" w:hAnsi="Times New Roman"/>
        </w:rPr>
        <w:t xml:space="preserve">€1= </w:t>
      </w:r>
      <w:r w:rsidR="009848AA" w:rsidRPr="009848AA">
        <w:rPr>
          <w:rFonts w:ascii="Times New Roman" w:eastAsia="Times New Roman" w:hAnsi="Times New Roman"/>
        </w:rPr>
        <w:t>10.891NOK</w:t>
      </w:r>
    </w:p>
    <w:p w14:paraId="61D3A572" w14:textId="77777777" w:rsidR="00192C5F" w:rsidRDefault="00192C5F">
      <w:pPr>
        <w:spacing w:after="0" w:line="240" w:lineRule="auto"/>
        <w:rPr>
          <w:rFonts w:ascii="Times New Roman" w:eastAsia="Times New Roman" w:hAnsi="Times New Roman"/>
        </w:rPr>
      </w:pPr>
    </w:p>
    <w:p w14:paraId="432FE354" w14:textId="464BB7B6" w:rsidR="00D22BFD" w:rsidRPr="00F50348" w:rsidRDefault="007B1767">
      <w:pPr>
        <w:spacing w:after="0" w:line="240" w:lineRule="auto"/>
        <w:rPr>
          <w:rFonts w:ascii="Times New Roman" w:eastAsia="Times New Roman" w:hAnsi="Times New Roman"/>
        </w:rPr>
      </w:pPr>
      <w:r w:rsidRPr="00F50348">
        <w:rPr>
          <w:rFonts w:ascii="Times New Roman" w:eastAsia="Times New Roman" w:hAnsi="Times New Roman"/>
        </w:rPr>
        <w:t xml:space="preserve">Parengė: </w:t>
      </w:r>
    </w:p>
    <w:p w14:paraId="424A194E" w14:textId="77777777" w:rsidR="00F92CBA" w:rsidRPr="00F50348" w:rsidRDefault="00F92CBA">
      <w:pPr>
        <w:spacing w:after="0" w:line="240" w:lineRule="auto"/>
        <w:rPr>
          <w:rFonts w:ascii="Times New Roman" w:eastAsia="Times New Roman" w:hAnsi="Times New Roman"/>
        </w:rPr>
      </w:pPr>
    </w:p>
    <w:p w14:paraId="38032A13" w14:textId="2FDF4DC7" w:rsidR="00AC04B6" w:rsidRPr="00AC04B6" w:rsidRDefault="00AC04B6" w:rsidP="00AC04B6">
      <w:pPr>
        <w:jc w:val="both"/>
        <w:rPr>
          <w:rFonts w:ascii="Times New Roman" w:eastAsia="Arial" w:hAnsi="Times New Roman"/>
        </w:rPr>
      </w:pPr>
      <w:r w:rsidRPr="00AC04B6">
        <w:rPr>
          <w:rFonts w:ascii="Times New Roman" w:eastAsia="Arial" w:hAnsi="Times New Roman"/>
        </w:rPr>
        <w:t xml:space="preserve">LR ambasados Norvegijos Karalystėje </w:t>
      </w:r>
      <w:r w:rsidR="00B457AE">
        <w:rPr>
          <w:rFonts w:ascii="Times New Roman" w:eastAsia="Arial" w:hAnsi="Times New Roman"/>
        </w:rPr>
        <w:t>patarėja</w:t>
      </w:r>
      <w:r w:rsidRPr="00AC04B6">
        <w:rPr>
          <w:rFonts w:ascii="Times New Roman" w:eastAsia="Arial" w:hAnsi="Times New Roman"/>
        </w:rPr>
        <w:t xml:space="preserve"> Neringa Urbonienė, tel. +47 45847951, </w:t>
      </w:r>
      <w:hyperlink r:id="rId32" w:history="1">
        <w:r w:rsidRPr="00AC04B6">
          <w:rPr>
            <w:rStyle w:val="Hyperlink"/>
            <w:rFonts w:ascii="Times New Roman" w:eastAsia="Arial" w:hAnsi="Times New Roman"/>
          </w:rPr>
          <w:t>neringa.urboniene@urm.lt</w:t>
        </w:r>
      </w:hyperlink>
      <w:r w:rsidRPr="00AC04B6">
        <w:rPr>
          <w:rFonts w:ascii="Times New Roman" w:eastAsia="Arial" w:hAnsi="Times New Roman"/>
        </w:rPr>
        <w:t xml:space="preserve"> </w:t>
      </w:r>
    </w:p>
    <w:p w14:paraId="59920A38" w14:textId="77777777" w:rsidR="00F92CBA" w:rsidRPr="00F50348" w:rsidRDefault="00F92CBA" w:rsidP="00F92CBA">
      <w:pPr>
        <w:spacing w:after="0" w:line="240" w:lineRule="auto"/>
        <w:rPr>
          <w:rFonts w:ascii="Times New Roman" w:eastAsia="Times New Roman" w:hAnsi="Times New Roman"/>
        </w:rPr>
      </w:pPr>
    </w:p>
    <w:p w14:paraId="253E5D05" w14:textId="5BCDE38D" w:rsidR="0023658A" w:rsidRPr="00FF65B6" w:rsidRDefault="0023658A" w:rsidP="003E1B80">
      <w:pPr>
        <w:pBdr>
          <w:top w:val="nil"/>
          <w:left w:val="nil"/>
          <w:bottom w:val="nil"/>
          <w:right w:val="nil"/>
          <w:between w:val="nil"/>
        </w:pBdr>
        <w:spacing w:after="0" w:line="240" w:lineRule="auto"/>
        <w:rPr>
          <w:rFonts w:ascii="Times New Roman" w:eastAsia="Times New Roman" w:hAnsi="Times New Roman"/>
          <w:lang w:val="en-US"/>
        </w:rPr>
      </w:pPr>
    </w:p>
    <w:sectPr w:rsidR="0023658A" w:rsidRPr="00FF65B6">
      <w:footerReference w:type="default" r:id="rId33"/>
      <w:pgSz w:w="11906" w:h="16838"/>
      <w:pgMar w:top="1418" w:right="567" w:bottom="851" w:left="1701" w:header="567" w:footer="567" w:gutter="0"/>
      <w:pgNumType w:start="1"/>
      <w:cols w:space="129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9E5C022" w14:textId="77777777" w:rsidR="00BC14E8" w:rsidRDefault="00BC14E8">
      <w:pPr>
        <w:spacing w:after="0" w:line="240" w:lineRule="auto"/>
      </w:pPr>
      <w:r>
        <w:separator/>
      </w:r>
    </w:p>
  </w:endnote>
  <w:endnote w:type="continuationSeparator" w:id="0">
    <w:p w14:paraId="36B88EE8" w14:textId="77777777" w:rsidR="00BC14E8" w:rsidRDefault="00BC14E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Garamond">
    <w:panose1 w:val="020204040303010108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BA"/>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Georgia">
    <w:panose1 w:val="020405020504050203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147412" w14:textId="77777777" w:rsidR="00687409" w:rsidRDefault="00687409">
    <w:pPr>
      <w:pBdr>
        <w:top w:val="nil"/>
        <w:left w:val="nil"/>
        <w:bottom w:val="nil"/>
        <w:right w:val="nil"/>
        <w:between w:val="nil"/>
      </w:pBdr>
      <w:tabs>
        <w:tab w:val="center" w:pos="4819"/>
        <w:tab w:val="right" w:pos="9638"/>
      </w:tabs>
      <w:spacing w:after="0" w:line="240" w:lineRule="auto"/>
      <w:jc w:val="right"/>
      <w:rPr>
        <w:color w:val="000000"/>
      </w:rPr>
    </w:pPr>
    <w:r>
      <w:rPr>
        <w:color w:val="000000"/>
      </w:rPr>
      <w:fldChar w:fldCharType="begin"/>
    </w:r>
    <w:r>
      <w:rPr>
        <w:color w:val="000000"/>
      </w:rPr>
      <w:instrText>PAGE</w:instrText>
    </w:r>
    <w:r>
      <w:rPr>
        <w:color w:val="000000"/>
      </w:rPr>
      <w:fldChar w:fldCharType="separate"/>
    </w:r>
    <w:r w:rsidR="0081688D">
      <w:rPr>
        <w:noProof/>
        <w:color w:val="000000"/>
      </w:rPr>
      <w:t>1</w:t>
    </w:r>
    <w:r>
      <w:rPr>
        <w:color w:val="00000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EFF7378" w14:textId="77777777" w:rsidR="00BC14E8" w:rsidRDefault="00BC14E8">
      <w:pPr>
        <w:spacing w:after="0" w:line="240" w:lineRule="auto"/>
      </w:pPr>
      <w:r>
        <w:separator/>
      </w:r>
    </w:p>
  </w:footnote>
  <w:footnote w:type="continuationSeparator" w:id="0">
    <w:p w14:paraId="636D0B3F" w14:textId="77777777" w:rsidR="00BC14E8" w:rsidRDefault="00BC14E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6602AD"/>
    <w:multiLevelType w:val="hybridMultilevel"/>
    <w:tmpl w:val="34143022"/>
    <w:lvl w:ilvl="0" w:tplc="4D540294">
      <w:start w:val="2021"/>
      <w:numFmt w:val="bullet"/>
      <w:lvlText w:val="-"/>
      <w:lvlJc w:val="left"/>
      <w:pPr>
        <w:ind w:left="720" w:hanging="360"/>
      </w:pPr>
      <w:rPr>
        <w:rFonts w:ascii="Times New Roman" w:eastAsia="Times New Roman" w:hAnsi="Times New Roman"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 w15:restartNumberingAfterBreak="0">
    <w:nsid w:val="06907CBC"/>
    <w:multiLevelType w:val="hybridMultilevel"/>
    <w:tmpl w:val="21263592"/>
    <w:lvl w:ilvl="0" w:tplc="C39E385A">
      <w:start w:val="1"/>
      <w:numFmt w:val="bullet"/>
      <w:lvlText w:val="-"/>
      <w:lvlJc w:val="left"/>
      <w:pPr>
        <w:ind w:left="1080" w:hanging="360"/>
      </w:pPr>
      <w:rPr>
        <w:rFonts w:ascii="Calibri" w:eastAsiaTheme="minorHAnsi" w:hAnsi="Calibri" w:cs="Calibri" w:hint="default"/>
      </w:rPr>
    </w:lvl>
    <w:lvl w:ilvl="1" w:tplc="04270003" w:tentative="1">
      <w:start w:val="1"/>
      <w:numFmt w:val="bullet"/>
      <w:lvlText w:val="o"/>
      <w:lvlJc w:val="left"/>
      <w:pPr>
        <w:ind w:left="1800" w:hanging="360"/>
      </w:pPr>
      <w:rPr>
        <w:rFonts w:ascii="Courier New" w:hAnsi="Courier New" w:cs="Courier New" w:hint="default"/>
      </w:rPr>
    </w:lvl>
    <w:lvl w:ilvl="2" w:tplc="04270005" w:tentative="1">
      <w:start w:val="1"/>
      <w:numFmt w:val="bullet"/>
      <w:lvlText w:val=""/>
      <w:lvlJc w:val="left"/>
      <w:pPr>
        <w:ind w:left="2520" w:hanging="360"/>
      </w:pPr>
      <w:rPr>
        <w:rFonts w:ascii="Wingdings" w:hAnsi="Wingdings" w:hint="default"/>
      </w:rPr>
    </w:lvl>
    <w:lvl w:ilvl="3" w:tplc="04270001" w:tentative="1">
      <w:start w:val="1"/>
      <w:numFmt w:val="bullet"/>
      <w:lvlText w:val=""/>
      <w:lvlJc w:val="left"/>
      <w:pPr>
        <w:ind w:left="3240" w:hanging="360"/>
      </w:pPr>
      <w:rPr>
        <w:rFonts w:ascii="Symbol" w:hAnsi="Symbol" w:hint="default"/>
      </w:rPr>
    </w:lvl>
    <w:lvl w:ilvl="4" w:tplc="04270003" w:tentative="1">
      <w:start w:val="1"/>
      <w:numFmt w:val="bullet"/>
      <w:lvlText w:val="o"/>
      <w:lvlJc w:val="left"/>
      <w:pPr>
        <w:ind w:left="3960" w:hanging="360"/>
      </w:pPr>
      <w:rPr>
        <w:rFonts w:ascii="Courier New" w:hAnsi="Courier New" w:cs="Courier New" w:hint="default"/>
      </w:rPr>
    </w:lvl>
    <w:lvl w:ilvl="5" w:tplc="04270005" w:tentative="1">
      <w:start w:val="1"/>
      <w:numFmt w:val="bullet"/>
      <w:lvlText w:val=""/>
      <w:lvlJc w:val="left"/>
      <w:pPr>
        <w:ind w:left="4680" w:hanging="360"/>
      </w:pPr>
      <w:rPr>
        <w:rFonts w:ascii="Wingdings" w:hAnsi="Wingdings" w:hint="default"/>
      </w:rPr>
    </w:lvl>
    <w:lvl w:ilvl="6" w:tplc="04270001" w:tentative="1">
      <w:start w:val="1"/>
      <w:numFmt w:val="bullet"/>
      <w:lvlText w:val=""/>
      <w:lvlJc w:val="left"/>
      <w:pPr>
        <w:ind w:left="5400" w:hanging="360"/>
      </w:pPr>
      <w:rPr>
        <w:rFonts w:ascii="Symbol" w:hAnsi="Symbol" w:hint="default"/>
      </w:rPr>
    </w:lvl>
    <w:lvl w:ilvl="7" w:tplc="04270003" w:tentative="1">
      <w:start w:val="1"/>
      <w:numFmt w:val="bullet"/>
      <w:lvlText w:val="o"/>
      <w:lvlJc w:val="left"/>
      <w:pPr>
        <w:ind w:left="6120" w:hanging="360"/>
      </w:pPr>
      <w:rPr>
        <w:rFonts w:ascii="Courier New" w:hAnsi="Courier New" w:cs="Courier New" w:hint="default"/>
      </w:rPr>
    </w:lvl>
    <w:lvl w:ilvl="8" w:tplc="04270005" w:tentative="1">
      <w:start w:val="1"/>
      <w:numFmt w:val="bullet"/>
      <w:lvlText w:val=""/>
      <w:lvlJc w:val="left"/>
      <w:pPr>
        <w:ind w:left="6840" w:hanging="360"/>
      </w:pPr>
      <w:rPr>
        <w:rFonts w:ascii="Wingdings" w:hAnsi="Wingdings" w:hint="default"/>
      </w:rPr>
    </w:lvl>
  </w:abstractNum>
  <w:abstractNum w:abstractNumId="2" w15:restartNumberingAfterBreak="0">
    <w:nsid w:val="096528E4"/>
    <w:multiLevelType w:val="hybridMultilevel"/>
    <w:tmpl w:val="1FBCD2C4"/>
    <w:lvl w:ilvl="0" w:tplc="470E3A82">
      <w:start w:val="2021"/>
      <w:numFmt w:val="bullet"/>
      <w:lvlText w:val="-"/>
      <w:lvlJc w:val="left"/>
      <w:pPr>
        <w:ind w:left="720" w:hanging="360"/>
      </w:pPr>
      <w:rPr>
        <w:rFonts w:ascii="Times New Roman" w:eastAsia="Times New Roman" w:hAnsi="Times New Roman"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3" w15:restartNumberingAfterBreak="0">
    <w:nsid w:val="0AA51BEB"/>
    <w:multiLevelType w:val="hybridMultilevel"/>
    <w:tmpl w:val="B8423B26"/>
    <w:lvl w:ilvl="0" w:tplc="318E6762">
      <w:start w:val="2021"/>
      <w:numFmt w:val="bullet"/>
      <w:lvlText w:val="-"/>
      <w:lvlJc w:val="left"/>
      <w:pPr>
        <w:ind w:left="720" w:hanging="360"/>
      </w:pPr>
      <w:rPr>
        <w:rFonts w:ascii="Times New Roman" w:eastAsia="Times New Roman" w:hAnsi="Times New Roman"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4" w15:restartNumberingAfterBreak="0">
    <w:nsid w:val="1010598D"/>
    <w:multiLevelType w:val="hybridMultilevel"/>
    <w:tmpl w:val="C996FDB2"/>
    <w:lvl w:ilvl="0" w:tplc="8AAA0882">
      <w:start w:val="2021"/>
      <w:numFmt w:val="bullet"/>
      <w:lvlText w:val="-"/>
      <w:lvlJc w:val="left"/>
      <w:pPr>
        <w:ind w:left="720" w:hanging="360"/>
      </w:pPr>
      <w:rPr>
        <w:rFonts w:ascii="Times New Roman" w:eastAsia="Times New Roman" w:hAnsi="Times New Roman"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5" w15:restartNumberingAfterBreak="0">
    <w:nsid w:val="10A71025"/>
    <w:multiLevelType w:val="hybridMultilevel"/>
    <w:tmpl w:val="3182B1A2"/>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6" w15:restartNumberingAfterBreak="0">
    <w:nsid w:val="12C83C9C"/>
    <w:multiLevelType w:val="hybridMultilevel"/>
    <w:tmpl w:val="355EE918"/>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7" w15:restartNumberingAfterBreak="0">
    <w:nsid w:val="12FC7D59"/>
    <w:multiLevelType w:val="hybridMultilevel"/>
    <w:tmpl w:val="42ECB1F4"/>
    <w:lvl w:ilvl="0" w:tplc="9BB84FD6">
      <w:start w:val="2020"/>
      <w:numFmt w:val="bullet"/>
      <w:lvlText w:val="-"/>
      <w:lvlJc w:val="left"/>
      <w:pPr>
        <w:ind w:left="720" w:hanging="360"/>
      </w:pPr>
      <w:rPr>
        <w:rFonts w:ascii="Times New Roman" w:eastAsia="Times New Roman" w:hAnsi="Times New Roman"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8" w15:restartNumberingAfterBreak="0">
    <w:nsid w:val="1D1447A4"/>
    <w:multiLevelType w:val="hybridMultilevel"/>
    <w:tmpl w:val="055AD0CA"/>
    <w:lvl w:ilvl="0" w:tplc="04270011">
      <w:start w:val="1"/>
      <w:numFmt w:val="decimal"/>
      <w:lvlText w:val="%1)"/>
      <w:lvlJc w:val="left"/>
      <w:pPr>
        <w:ind w:left="720" w:hanging="360"/>
      </w:pPr>
    </w:lvl>
    <w:lvl w:ilvl="1" w:tplc="04270019">
      <w:start w:val="1"/>
      <w:numFmt w:val="lowerLetter"/>
      <w:lvlText w:val="%2."/>
      <w:lvlJc w:val="left"/>
      <w:pPr>
        <w:ind w:left="1440" w:hanging="360"/>
      </w:pPr>
    </w:lvl>
    <w:lvl w:ilvl="2" w:tplc="0427001B">
      <w:start w:val="1"/>
      <w:numFmt w:val="lowerRoman"/>
      <w:lvlText w:val="%3."/>
      <w:lvlJc w:val="right"/>
      <w:pPr>
        <w:ind w:left="2160" w:hanging="180"/>
      </w:pPr>
    </w:lvl>
    <w:lvl w:ilvl="3" w:tplc="0427000F">
      <w:start w:val="1"/>
      <w:numFmt w:val="decimal"/>
      <w:lvlText w:val="%4."/>
      <w:lvlJc w:val="left"/>
      <w:pPr>
        <w:ind w:left="2880" w:hanging="360"/>
      </w:pPr>
    </w:lvl>
    <w:lvl w:ilvl="4" w:tplc="04270019">
      <w:start w:val="1"/>
      <w:numFmt w:val="lowerLetter"/>
      <w:lvlText w:val="%5."/>
      <w:lvlJc w:val="left"/>
      <w:pPr>
        <w:ind w:left="3600" w:hanging="360"/>
      </w:pPr>
    </w:lvl>
    <w:lvl w:ilvl="5" w:tplc="0427001B">
      <w:start w:val="1"/>
      <w:numFmt w:val="lowerRoman"/>
      <w:lvlText w:val="%6."/>
      <w:lvlJc w:val="right"/>
      <w:pPr>
        <w:ind w:left="4320" w:hanging="180"/>
      </w:pPr>
    </w:lvl>
    <w:lvl w:ilvl="6" w:tplc="0427000F">
      <w:start w:val="1"/>
      <w:numFmt w:val="decimal"/>
      <w:lvlText w:val="%7."/>
      <w:lvlJc w:val="left"/>
      <w:pPr>
        <w:ind w:left="5040" w:hanging="360"/>
      </w:pPr>
    </w:lvl>
    <w:lvl w:ilvl="7" w:tplc="04270019">
      <w:start w:val="1"/>
      <w:numFmt w:val="lowerLetter"/>
      <w:lvlText w:val="%8."/>
      <w:lvlJc w:val="left"/>
      <w:pPr>
        <w:ind w:left="5760" w:hanging="360"/>
      </w:pPr>
    </w:lvl>
    <w:lvl w:ilvl="8" w:tplc="0427001B">
      <w:start w:val="1"/>
      <w:numFmt w:val="lowerRoman"/>
      <w:lvlText w:val="%9."/>
      <w:lvlJc w:val="right"/>
      <w:pPr>
        <w:ind w:left="6480" w:hanging="180"/>
      </w:pPr>
    </w:lvl>
  </w:abstractNum>
  <w:abstractNum w:abstractNumId="9" w15:restartNumberingAfterBreak="0">
    <w:nsid w:val="25457A2D"/>
    <w:multiLevelType w:val="hybridMultilevel"/>
    <w:tmpl w:val="EB4AFEFC"/>
    <w:lvl w:ilvl="0" w:tplc="13AA9FAA">
      <w:start w:val="2021"/>
      <w:numFmt w:val="bullet"/>
      <w:lvlText w:val="-"/>
      <w:lvlJc w:val="left"/>
      <w:pPr>
        <w:ind w:left="720" w:hanging="360"/>
      </w:pPr>
      <w:rPr>
        <w:rFonts w:ascii="Times New Roman" w:eastAsia="Times New Roman" w:hAnsi="Times New Roman"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0" w15:restartNumberingAfterBreak="0">
    <w:nsid w:val="26BC3303"/>
    <w:multiLevelType w:val="multilevel"/>
    <w:tmpl w:val="87A425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29CF1396"/>
    <w:multiLevelType w:val="hybridMultilevel"/>
    <w:tmpl w:val="B1128090"/>
    <w:lvl w:ilvl="0" w:tplc="45320BB6">
      <w:start w:val="2020"/>
      <w:numFmt w:val="bullet"/>
      <w:lvlText w:val="-"/>
      <w:lvlJc w:val="left"/>
      <w:pPr>
        <w:ind w:left="720" w:hanging="360"/>
      </w:pPr>
      <w:rPr>
        <w:rFonts w:ascii="Times New Roman" w:eastAsia="Times New Roman" w:hAnsi="Times New Roman"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2" w15:restartNumberingAfterBreak="0">
    <w:nsid w:val="2C864C86"/>
    <w:multiLevelType w:val="hybridMultilevel"/>
    <w:tmpl w:val="3A948F50"/>
    <w:lvl w:ilvl="0" w:tplc="04270011">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3" w15:restartNumberingAfterBreak="0">
    <w:nsid w:val="368603BB"/>
    <w:multiLevelType w:val="hybridMultilevel"/>
    <w:tmpl w:val="C4B85A64"/>
    <w:lvl w:ilvl="0" w:tplc="E68AE9EC">
      <w:start w:val="2021"/>
      <w:numFmt w:val="bullet"/>
      <w:lvlText w:val="-"/>
      <w:lvlJc w:val="left"/>
      <w:pPr>
        <w:ind w:left="720" w:hanging="360"/>
      </w:pPr>
      <w:rPr>
        <w:rFonts w:ascii="Times New Roman" w:eastAsia="Times New Roman" w:hAnsi="Times New Roman"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4" w15:restartNumberingAfterBreak="0">
    <w:nsid w:val="48FD4437"/>
    <w:multiLevelType w:val="hybridMultilevel"/>
    <w:tmpl w:val="AF1C401C"/>
    <w:lvl w:ilvl="0" w:tplc="78E45650">
      <w:start w:val="2021"/>
      <w:numFmt w:val="bullet"/>
      <w:lvlText w:val="-"/>
      <w:lvlJc w:val="left"/>
      <w:pPr>
        <w:ind w:left="720" w:hanging="360"/>
      </w:pPr>
      <w:rPr>
        <w:rFonts w:ascii="Times New Roman" w:eastAsia="Times New Roman" w:hAnsi="Times New Roman"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5" w15:restartNumberingAfterBreak="0">
    <w:nsid w:val="5008048F"/>
    <w:multiLevelType w:val="hybridMultilevel"/>
    <w:tmpl w:val="1024A59A"/>
    <w:lvl w:ilvl="0" w:tplc="C38C5F3C">
      <w:start w:val="2021"/>
      <w:numFmt w:val="bullet"/>
      <w:lvlText w:val="-"/>
      <w:lvlJc w:val="left"/>
      <w:pPr>
        <w:ind w:left="720" w:hanging="360"/>
      </w:pPr>
      <w:rPr>
        <w:rFonts w:ascii="Times New Roman" w:eastAsia="Times New Roman" w:hAnsi="Times New Roman"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6" w15:restartNumberingAfterBreak="0">
    <w:nsid w:val="50F63BAC"/>
    <w:multiLevelType w:val="hybridMultilevel"/>
    <w:tmpl w:val="1BD2BA9C"/>
    <w:lvl w:ilvl="0" w:tplc="6CBE1A58">
      <w:start w:val="2020"/>
      <w:numFmt w:val="bullet"/>
      <w:lvlText w:val="-"/>
      <w:lvlJc w:val="left"/>
      <w:pPr>
        <w:ind w:left="720" w:hanging="360"/>
      </w:pPr>
      <w:rPr>
        <w:rFonts w:ascii="Calibri" w:eastAsia="Calibri" w:hAnsi="Calibri" w:cs="Calibri"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7" w15:restartNumberingAfterBreak="0">
    <w:nsid w:val="5B047DC8"/>
    <w:multiLevelType w:val="hybridMultilevel"/>
    <w:tmpl w:val="2C284D26"/>
    <w:lvl w:ilvl="0" w:tplc="40EAD4E6">
      <w:start w:val="2021"/>
      <w:numFmt w:val="bullet"/>
      <w:lvlText w:val="-"/>
      <w:lvlJc w:val="left"/>
      <w:pPr>
        <w:ind w:left="720" w:hanging="360"/>
      </w:pPr>
      <w:rPr>
        <w:rFonts w:ascii="Times New Roman" w:eastAsia="Times New Roman" w:hAnsi="Times New Roman"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8" w15:restartNumberingAfterBreak="0">
    <w:nsid w:val="68223794"/>
    <w:multiLevelType w:val="hybridMultilevel"/>
    <w:tmpl w:val="EC8C7D8E"/>
    <w:lvl w:ilvl="0" w:tplc="04270001">
      <w:start w:val="1"/>
      <w:numFmt w:val="bullet"/>
      <w:lvlText w:val=""/>
      <w:lvlJc w:val="left"/>
      <w:pPr>
        <w:ind w:left="720" w:hanging="360"/>
      </w:pPr>
      <w:rPr>
        <w:rFonts w:ascii="Symbol" w:hAnsi="Symbol" w:hint="default"/>
      </w:rPr>
    </w:lvl>
    <w:lvl w:ilvl="1" w:tplc="04270003">
      <w:start w:val="1"/>
      <w:numFmt w:val="bullet"/>
      <w:lvlText w:val="o"/>
      <w:lvlJc w:val="left"/>
      <w:pPr>
        <w:ind w:left="1440" w:hanging="360"/>
      </w:pPr>
      <w:rPr>
        <w:rFonts w:ascii="Courier New" w:hAnsi="Courier New" w:cs="Courier New" w:hint="default"/>
      </w:rPr>
    </w:lvl>
    <w:lvl w:ilvl="2" w:tplc="04270005">
      <w:start w:val="1"/>
      <w:numFmt w:val="bullet"/>
      <w:lvlText w:val=""/>
      <w:lvlJc w:val="left"/>
      <w:pPr>
        <w:ind w:left="2160" w:hanging="360"/>
      </w:pPr>
      <w:rPr>
        <w:rFonts w:ascii="Wingdings" w:hAnsi="Wingdings" w:hint="default"/>
      </w:rPr>
    </w:lvl>
    <w:lvl w:ilvl="3" w:tplc="04270001">
      <w:start w:val="1"/>
      <w:numFmt w:val="bullet"/>
      <w:lvlText w:val=""/>
      <w:lvlJc w:val="left"/>
      <w:pPr>
        <w:ind w:left="2880" w:hanging="360"/>
      </w:pPr>
      <w:rPr>
        <w:rFonts w:ascii="Symbol" w:hAnsi="Symbol" w:hint="default"/>
      </w:rPr>
    </w:lvl>
    <w:lvl w:ilvl="4" w:tplc="04270003">
      <w:start w:val="1"/>
      <w:numFmt w:val="bullet"/>
      <w:lvlText w:val="o"/>
      <w:lvlJc w:val="left"/>
      <w:pPr>
        <w:ind w:left="3600" w:hanging="360"/>
      </w:pPr>
      <w:rPr>
        <w:rFonts w:ascii="Courier New" w:hAnsi="Courier New" w:cs="Courier New" w:hint="default"/>
      </w:rPr>
    </w:lvl>
    <w:lvl w:ilvl="5" w:tplc="04270005">
      <w:start w:val="1"/>
      <w:numFmt w:val="bullet"/>
      <w:lvlText w:val=""/>
      <w:lvlJc w:val="left"/>
      <w:pPr>
        <w:ind w:left="4320" w:hanging="360"/>
      </w:pPr>
      <w:rPr>
        <w:rFonts w:ascii="Wingdings" w:hAnsi="Wingdings" w:hint="default"/>
      </w:rPr>
    </w:lvl>
    <w:lvl w:ilvl="6" w:tplc="04270001">
      <w:start w:val="1"/>
      <w:numFmt w:val="bullet"/>
      <w:lvlText w:val=""/>
      <w:lvlJc w:val="left"/>
      <w:pPr>
        <w:ind w:left="5040" w:hanging="360"/>
      </w:pPr>
      <w:rPr>
        <w:rFonts w:ascii="Symbol" w:hAnsi="Symbol" w:hint="default"/>
      </w:rPr>
    </w:lvl>
    <w:lvl w:ilvl="7" w:tplc="04270003">
      <w:start w:val="1"/>
      <w:numFmt w:val="bullet"/>
      <w:lvlText w:val="o"/>
      <w:lvlJc w:val="left"/>
      <w:pPr>
        <w:ind w:left="5760" w:hanging="360"/>
      </w:pPr>
      <w:rPr>
        <w:rFonts w:ascii="Courier New" w:hAnsi="Courier New" w:cs="Courier New" w:hint="default"/>
      </w:rPr>
    </w:lvl>
    <w:lvl w:ilvl="8" w:tplc="04270005">
      <w:start w:val="1"/>
      <w:numFmt w:val="bullet"/>
      <w:lvlText w:val=""/>
      <w:lvlJc w:val="left"/>
      <w:pPr>
        <w:ind w:left="6480" w:hanging="360"/>
      </w:pPr>
      <w:rPr>
        <w:rFonts w:ascii="Wingdings" w:hAnsi="Wingdings" w:hint="default"/>
      </w:rPr>
    </w:lvl>
  </w:abstractNum>
  <w:abstractNum w:abstractNumId="19" w15:restartNumberingAfterBreak="0">
    <w:nsid w:val="6B9168DE"/>
    <w:multiLevelType w:val="hybridMultilevel"/>
    <w:tmpl w:val="761EE512"/>
    <w:lvl w:ilvl="0" w:tplc="C34260F8">
      <w:start w:val="2021"/>
      <w:numFmt w:val="bullet"/>
      <w:lvlText w:val="-"/>
      <w:lvlJc w:val="left"/>
      <w:pPr>
        <w:ind w:left="720" w:hanging="360"/>
      </w:pPr>
      <w:rPr>
        <w:rFonts w:ascii="Times New Roman" w:eastAsia="Times New Roman" w:hAnsi="Times New Roman"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0" w15:restartNumberingAfterBreak="0">
    <w:nsid w:val="76E73C43"/>
    <w:multiLevelType w:val="hybridMultilevel"/>
    <w:tmpl w:val="29C6F7CA"/>
    <w:lvl w:ilvl="0" w:tplc="F1F24FF6">
      <w:start w:val="2021"/>
      <w:numFmt w:val="bullet"/>
      <w:lvlText w:val="-"/>
      <w:lvlJc w:val="left"/>
      <w:pPr>
        <w:ind w:left="720" w:hanging="360"/>
      </w:pPr>
      <w:rPr>
        <w:rFonts w:ascii="Times New Roman" w:eastAsia="Times New Roman" w:hAnsi="Times New Roman"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1" w15:restartNumberingAfterBreak="0">
    <w:nsid w:val="78AA65AD"/>
    <w:multiLevelType w:val="hybridMultilevel"/>
    <w:tmpl w:val="6B5032A6"/>
    <w:lvl w:ilvl="0" w:tplc="04270011">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2" w15:restartNumberingAfterBreak="0">
    <w:nsid w:val="795D4334"/>
    <w:multiLevelType w:val="multilevel"/>
    <w:tmpl w:val="D638B05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3" w15:restartNumberingAfterBreak="0">
    <w:nsid w:val="79DB2197"/>
    <w:multiLevelType w:val="hybridMultilevel"/>
    <w:tmpl w:val="7B34E8CC"/>
    <w:lvl w:ilvl="0" w:tplc="ADA06A40">
      <w:start w:val="2020"/>
      <w:numFmt w:val="bullet"/>
      <w:lvlText w:val="-"/>
      <w:lvlJc w:val="left"/>
      <w:pPr>
        <w:ind w:left="720" w:hanging="360"/>
      </w:pPr>
      <w:rPr>
        <w:rFonts w:ascii="Times New Roman" w:eastAsia="Times New Roman" w:hAnsi="Times New Roman"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4" w15:restartNumberingAfterBreak="0">
    <w:nsid w:val="7EBF3E90"/>
    <w:multiLevelType w:val="hybridMultilevel"/>
    <w:tmpl w:val="E7D8D3FA"/>
    <w:lvl w:ilvl="0" w:tplc="D0EEB44A">
      <w:start w:val="2021"/>
      <w:numFmt w:val="bullet"/>
      <w:lvlText w:val="-"/>
      <w:lvlJc w:val="left"/>
      <w:pPr>
        <w:ind w:left="720" w:hanging="360"/>
      </w:pPr>
      <w:rPr>
        <w:rFonts w:ascii="Times New Roman" w:eastAsia="Times New Roman" w:hAnsi="Times New Roman"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num w:numId="1" w16cid:durableId="161505099">
    <w:abstractNumId w:val="22"/>
  </w:num>
  <w:num w:numId="2" w16cid:durableId="556207508">
    <w:abstractNumId w:val="16"/>
  </w:num>
  <w:num w:numId="3" w16cid:durableId="1762948714">
    <w:abstractNumId w:val="21"/>
  </w:num>
  <w:num w:numId="4" w16cid:durableId="112067306">
    <w:abstractNumId w:val="1"/>
  </w:num>
  <w:num w:numId="5" w16cid:durableId="1910727158">
    <w:abstractNumId w:val="6"/>
  </w:num>
  <w:num w:numId="6" w16cid:durableId="1410690169">
    <w:abstractNumId w:val="11"/>
  </w:num>
  <w:num w:numId="7" w16cid:durableId="1740059585">
    <w:abstractNumId w:val="7"/>
  </w:num>
  <w:num w:numId="8" w16cid:durableId="356388098">
    <w:abstractNumId w:val="15"/>
  </w:num>
  <w:num w:numId="9" w16cid:durableId="1074088669">
    <w:abstractNumId w:val="23"/>
  </w:num>
  <w:num w:numId="10" w16cid:durableId="769935733">
    <w:abstractNumId w:val="0"/>
  </w:num>
  <w:num w:numId="11" w16cid:durableId="1891306730">
    <w:abstractNumId w:val="20"/>
  </w:num>
  <w:num w:numId="12" w16cid:durableId="45304291">
    <w:abstractNumId w:val="13"/>
  </w:num>
  <w:num w:numId="13" w16cid:durableId="2111588096">
    <w:abstractNumId w:val="4"/>
  </w:num>
  <w:num w:numId="14" w16cid:durableId="2079211373">
    <w:abstractNumId w:val="24"/>
  </w:num>
  <w:num w:numId="15" w16cid:durableId="1613397813">
    <w:abstractNumId w:val="3"/>
  </w:num>
  <w:num w:numId="16" w16cid:durableId="1031152658">
    <w:abstractNumId w:val="17"/>
  </w:num>
  <w:num w:numId="17" w16cid:durableId="571088854">
    <w:abstractNumId w:val="19"/>
  </w:num>
  <w:num w:numId="18" w16cid:durableId="654139678">
    <w:abstractNumId w:val="14"/>
  </w:num>
  <w:num w:numId="19" w16cid:durableId="1090347938">
    <w:abstractNumId w:val="9"/>
  </w:num>
  <w:num w:numId="20" w16cid:durableId="1943412237">
    <w:abstractNumId w:val="2"/>
  </w:num>
  <w:num w:numId="21" w16cid:durableId="1914854989">
    <w:abstractNumId w:val="10"/>
  </w:num>
  <w:num w:numId="22" w16cid:durableId="397753456">
    <w:abstractNumId w:val="12"/>
  </w:num>
  <w:num w:numId="23" w16cid:durableId="1117289500">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277562928">
    <w:abstractNumId w:val="8"/>
  </w:num>
  <w:num w:numId="25" w16cid:durableId="1633754273">
    <w:abstractNumId w:val="5"/>
  </w:num>
  <w:num w:numId="26" w16cid:durableId="842471931">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22BFD"/>
    <w:rsid w:val="00000971"/>
    <w:rsid w:val="00000D10"/>
    <w:rsid w:val="00005561"/>
    <w:rsid w:val="000055CF"/>
    <w:rsid w:val="000105DA"/>
    <w:rsid w:val="0001508A"/>
    <w:rsid w:val="0001707E"/>
    <w:rsid w:val="000250B6"/>
    <w:rsid w:val="0002730A"/>
    <w:rsid w:val="00027ED0"/>
    <w:rsid w:val="00031248"/>
    <w:rsid w:val="00033CF9"/>
    <w:rsid w:val="00033F45"/>
    <w:rsid w:val="000365DB"/>
    <w:rsid w:val="00036A7E"/>
    <w:rsid w:val="00041854"/>
    <w:rsid w:val="00042BD4"/>
    <w:rsid w:val="00051172"/>
    <w:rsid w:val="00054E46"/>
    <w:rsid w:val="000569A6"/>
    <w:rsid w:val="00057DEF"/>
    <w:rsid w:val="000607C6"/>
    <w:rsid w:val="00061E4C"/>
    <w:rsid w:val="00062D2E"/>
    <w:rsid w:val="00062F22"/>
    <w:rsid w:val="0006501C"/>
    <w:rsid w:val="000664DA"/>
    <w:rsid w:val="0006733C"/>
    <w:rsid w:val="0007150E"/>
    <w:rsid w:val="00071F81"/>
    <w:rsid w:val="00074AD5"/>
    <w:rsid w:val="000768D4"/>
    <w:rsid w:val="0008042B"/>
    <w:rsid w:val="00084B87"/>
    <w:rsid w:val="00084D81"/>
    <w:rsid w:val="0008592C"/>
    <w:rsid w:val="0009000B"/>
    <w:rsid w:val="00090377"/>
    <w:rsid w:val="00090698"/>
    <w:rsid w:val="000931B9"/>
    <w:rsid w:val="00095A13"/>
    <w:rsid w:val="00096246"/>
    <w:rsid w:val="0009694F"/>
    <w:rsid w:val="000A5CBE"/>
    <w:rsid w:val="000A6980"/>
    <w:rsid w:val="000A76B9"/>
    <w:rsid w:val="000A796F"/>
    <w:rsid w:val="000B14C6"/>
    <w:rsid w:val="000B306A"/>
    <w:rsid w:val="000B37C0"/>
    <w:rsid w:val="000B3B1D"/>
    <w:rsid w:val="000C03DC"/>
    <w:rsid w:val="000C2683"/>
    <w:rsid w:val="000C3429"/>
    <w:rsid w:val="000C3B69"/>
    <w:rsid w:val="000C3CE0"/>
    <w:rsid w:val="000C5ABF"/>
    <w:rsid w:val="000C5DB6"/>
    <w:rsid w:val="000C6E63"/>
    <w:rsid w:val="000D09BF"/>
    <w:rsid w:val="000D0AA5"/>
    <w:rsid w:val="000D2B1D"/>
    <w:rsid w:val="000D2CDC"/>
    <w:rsid w:val="000D3332"/>
    <w:rsid w:val="000D38F5"/>
    <w:rsid w:val="000D4C57"/>
    <w:rsid w:val="000D56A7"/>
    <w:rsid w:val="000D6F21"/>
    <w:rsid w:val="000D70C2"/>
    <w:rsid w:val="000E0C87"/>
    <w:rsid w:val="000E5118"/>
    <w:rsid w:val="000E5926"/>
    <w:rsid w:val="000F5A47"/>
    <w:rsid w:val="000F6C7E"/>
    <w:rsid w:val="000F6FD9"/>
    <w:rsid w:val="000F7F43"/>
    <w:rsid w:val="00100331"/>
    <w:rsid w:val="0010268F"/>
    <w:rsid w:val="001036D8"/>
    <w:rsid w:val="0010596A"/>
    <w:rsid w:val="00106A79"/>
    <w:rsid w:val="001070DB"/>
    <w:rsid w:val="001076B6"/>
    <w:rsid w:val="001105D3"/>
    <w:rsid w:val="00110788"/>
    <w:rsid w:val="00112807"/>
    <w:rsid w:val="00115A2E"/>
    <w:rsid w:val="00120A3D"/>
    <w:rsid w:val="0012207C"/>
    <w:rsid w:val="00122FF8"/>
    <w:rsid w:val="00125EB3"/>
    <w:rsid w:val="001310C1"/>
    <w:rsid w:val="001322BA"/>
    <w:rsid w:val="00132858"/>
    <w:rsid w:val="00136D1F"/>
    <w:rsid w:val="00136FB1"/>
    <w:rsid w:val="00142144"/>
    <w:rsid w:val="00143703"/>
    <w:rsid w:val="00143987"/>
    <w:rsid w:val="001445D6"/>
    <w:rsid w:val="00152986"/>
    <w:rsid w:val="001532E9"/>
    <w:rsid w:val="00160198"/>
    <w:rsid w:val="001629E8"/>
    <w:rsid w:val="00165564"/>
    <w:rsid w:val="00165D4A"/>
    <w:rsid w:val="0017077F"/>
    <w:rsid w:val="0017161A"/>
    <w:rsid w:val="001729AE"/>
    <w:rsid w:val="00172D27"/>
    <w:rsid w:val="00181A3D"/>
    <w:rsid w:val="00182CEC"/>
    <w:rsid w:val="00186DE2"/>
    <w:rsid w:val="00190D3D"/>
    <w:rsid w:val="0019167B"/>
    <w:rsid w:val="00192262"/>
    <w:rsid w:val="00192C5F"/>
    <w:rsid w:val="00193551"/>
    <w:rsid w:val="00195483"/>
    <w:rsid w:val="00195931"/>
    <w:rsid w:val="00196250"/>
    <w:rsid w:val="0019751B"/>
    <w:rsid w:val="001A0005"/>
    <w:rsid w:val="001A117B"/>
    <w:rsid w:val="001A2548"/>
    <w:rsid w:val="001A2EC2"/>
    <w:rsid w:val="001A5FDB"/>
    <w:rsid w:val="001A77E3"/>
    <w:rsid w:val="001B0A01"/>
    <w:rsid w:val="001B2DA1"/>
    <w:rsid w:val="001B376E"/>
    <w:rsid w:val="001B533E"/>
    <w:rsid w:val="001B5475"/>
    <w:rsid w:val="001B6EF3"/>
    <w:rsid w:val="001C0A1C"/>
    <w:rsid w:val="001C2045"/>
    <w:rsid w:val="001C213C"/>
    <w:rsid w:val="001C228F"/>
    <w:rsid w:val="001C252C"/>
    <w:rsid w:val="001C2742"/>
    <w:rsid w:val="001D0F0D"/>
    <w:rsid w:val="001D1490"/>
    <w:rsid w:val="001D5450"/>
    <w:rsid w:val="001E14EC"/>
    <w:rsid w:val="001E213D"/>
    <w:rsid w:val="001E4F0B"/>
    <w:rsid w:val="001E5C73"/>
    <w:rsid w:val="001E6FB0"/>
    <w:rsid w:val="001F0C13"/>
    <w:rsid w:val="001F12BC"/>
    <w:rsid w:val="001F1CEE"/>
    <w:rsid w:val="001F377D"/>
    <w:rsid w:val="001F5B4F"/>
    <w:rsid w:val="00201C16"/>
    <w:rsid w:val="00202FEB"/>
    <w:rsid w:val="0020410B"/>
    <w:rsid w:val="0020670D"/>
    <w:rsid w:val="002068DC"/>
    <w:rsid w:val="00206FF8"/>
    <w:rsid w:val="00207D1A"/>
    <w:rsid w:val="00210E8F"/>
    <w:rsid w:val="00210F68"/>
    <w:rsid w:val="00212F8C"/>
    <w:rsid w:val="002144FF"/>
    <w:rsid w:val="00214E84"/>
    <w:rsid w:val="00215681"/>
    <w:rsid w:val="002165F9"/>
    <w:rsid w:val="002211B2"/>
    <w:rsid w:val="00222FFB"/>
    <w:rsid w:val="00225E35"/>
    <w:rsid w:val="00226265"/>
    <w:rsid w:val="0022699B"/>
    <w:rsid w:val="00226BFC"/>
    <w:rsid w:val="00226FD7"/>
    <w:rsid w:val="002275E6"/>
    <w:rsid w:val="0022796D"/>
    <w:rsid w:val="00231B5C"/>
    <w:rsid w:val="00232ABB"/>
    <w:rsid w:val="00232E74"/>
    <w:rsid w:val="0023658A"/>
    <w:rsid w:val="002366BC"/>
    <w:rsid w:val="002421E2"/>
    <w:rsid w:val="00242E2C"/>
    <w:rsid w:val="0024315C"/>
    <w:rsid w:val="002534F0"/>
    <w:rsid w:val="00253AE8"/>
    <w:rsid w:val="00253DE8"/>
    <w:rsid w:val="0025405B"/>
    <w:rsid w:val="00256104"/>
    <w:rsid w:val="00257B71"/>
    <w:rsid w:val="0026270B"/>
    <w:rsid w:val="0026542D"/>
    <w:rsid w:val="002669DD"/>
    <w:rsid w:val="00273B9E"/>
    <w:rsid w:val="002816F7"/>
    <w:rsid w:val="00282DBF"/>
    <w:rsid w:val="002843FD"/>
    <w:rsid w:val="002925FB"/>
    <w:rsid w:val="00295984"/>
    <w:rsid w:val="00296453"/>
    <w:rsid w:val="002A08F0"/>
    <w:rsid w:val="002A14B8"/>
    <w:rsid w:val="002A24E6"/>
    <w:rsid w:val="002A464F"/>
    <w:rsid w:val="002A4CB3"/>
    <w:rsid w:val="002A5D73"/>
    <w:rsid w:val="002B22F4"/>
    <w:rsid w:val="002B2A24"/>
    <w:rsid w:val="002B3AC9"/>
    <w:rsid w:val="002B44E7"/>
    <w:rsid w:val="002B5025"/>
    <w:rsid w:val="002B630B"/>
    <w:rsid w:val="002B7659"/>
    <w:rsid w:val="002C1F44"/>
    <w:rsid w:val="002C324B"/>
    <w:rsid w:val="002C4D75"/>
    <w:rsid w:val="002C7567"/>
    <w:rsid w:val="002D42F8"/>
    <w:rsid w:val="002D495E"/>
    <w:rsid w:val="002D6000"/>
    <w:rsid w:val="002D6883"/>
    <w:rsid w:val="002E1878"/>
    <w:rsid w:val="002E4FB7"/>
    <w:rsid w:val="002F0320"/>
    <w:rsid w:val="002F0E13"/>
    <w:rsid w:val="002F1AF8"/>
    <w:rsid w:val="002F2A06"/>
    <w:rsid w:val="002F2AA1"/>
    <w:rsid w:val="002F2EDE"/>
    <w:rsid w:val="002F3D3A"/>
    <w:rsid w:val="002F456D"/>
    <w:rsid w:val="00302546"/>
    <w:rsid w:val="003047FF"/>
    <w:rsid w:val="0031081A"/>
    <w:rsid w:val="00310965"/>
    <w:rsid w:val="00311FB2"/>
    <w:rsid w:val="00313E37"/>
    <w:rsid w:val="003143D9"/>
    <w:rsid w:val="003158FB"/>
    <w:rsid w:val="00315EF9"/>
    <w:rsid w:val="0031718C"/>
    <w:rsid w:val="003179E0"/>
    <w:rsid w:val="00320D98"/>
    <w:rsid w:val="0032101A"/>
    <w:rsid w:val="0032132A"/>
    <w:rsid w:val="0032150A"/>
    <w:rsid w:val="0032157E"/>
    <w:rsid w:val="003248A3"/>
    <w:rsid w:val="003265B0"/>
    <w:rsid w:val="00330052"/>
    <w:rsid w:val="00330803"/>
    <w:rsid w:val="0033090E"/>
    <w:rsid w:val="00331F3E"/>
    <w:rsid w:val="00333C4C"/>
    <w:rsid w:val="00334118"/>
    <w:rsid w:val="003345B9"/>
    <w:rsid w:val="00335F78"/>
    <w:rsid w:val="00340A08"/>
    <w:rsid w:val="003426E9"/>
    <w:rsid w:val="00345B15"/>
    <w:rsid w:val="00345D5B"/>
    <w:rsid w:val="0034649B"/>
    <w:rsid w:val="00346643"/>
    <w:rsid w:val="00346FBB"/>
    <w:rsid w:val="00347ADD"/>
    <w:rsid w:val="00347C00"/>
    <w:rsid w:val="00350BCA"/>
    <w:rsid w:val="00350BD1"/>
    <w:rsid w:val="003510E3"/>
    <w:rsid w:val="00352E32"/>
    <w:rsid w:val="0035309D"/>
    <w:rsid w:val="00354FEB"/>
    <w:rsid w:val="0035645A"/>
    <w:rsid w:val="003574BF"/>
    <w:rsid w:val="00357C70"/>
    <w:rsid w:val="00360360"/>
    <w:rsid w:val="00363D3D"/>
    <w:rsid w:val="00364351"/>
    <w:rsid w:val="00365024"/>
    <w:rsid w:val="003669E7"/>
    <w:rsid w:val="003670CF"/>
    <w:rsid w:val="00370799"/>
    <w:rsid w:val="00370E50"/>
    <w:rsid w:val="00370FD8"/>
    <w:rsid w:val="00371E76"/>
    <w:rsid w:val="003733D3"/>
    <w:rsid w:val="00373DCE"/>
    <w:rsid w:val="00374789"/>
    <w:rsid w:val="00375FE9"/>
    <w:rsid w:val="003768E7"/>
    <w:rsid w:val="00376ED5"/>
    <w:rsid w:val="00377D7D"/>
    <w:rsid w:val="00382B1D"/>
    <w:rsid w:val="00382E8D"/>
    <w:rsid w:val="0038341B"/>
    <w:rsid w:val="003844F5"/>
    <w:rsid w:val="00385E72"/>
    <w:rsid w:val="0039119F"/>
    <w:rsid w:val="00395194"/>
    <w:rsid w:val="00396608"/>
    <w:rsid w:val="00396996"/>
    <w:rsid w:val="003A3284"/>
    <w:rsid w:val="003A4900"/>
    <w:rsid w:val="003A4A96"/>
    <w:rsid w:val="003A77B5"/>
    <w:rsid w:val="003B033E"/>
    <w:rsid w:val="003B1687"/>
    <w:rsid w:val="003B3CC9"/>
    <w:rsid w:val="003B4FF0"/>
    <w:rsid w:val="003B62EE"/>
    <w:rsid w:val="003B6A8A"/>
    <w:rsid w:val="003B739C"/>
    <w:rsid w:val="003C41B7"/>
    <w:rsid w:val="003D1686"/>
    <w:rsid w:val="003D20B2"/>
    <w:rsid w:val="003D2238"/>
    <w:rsid w:val="003D256C"/>
    <w:rsid w:val="003D780C"/>
    <w:rsid w:val="003E0EBA"/>
    <w:rsid w:val="003E1B80"/>
    <w:rsid w:val="003E5B66"/>
    <w:rsid w:val="003F1144"/>
    <w:rsid w:val="003F64C7"/>
    <w:rsid w:val="0040009E"/>
    <w:rsid w:val="004044F1"/>
    <w:rsid w:val="00405B61"/>
    <w:rsid w:val="0041274A"/>
    <w:rsid w:val="00415106"/>
    <w:rsid w:val="004163D6"/>
    <w:rsid w:val="004178C3"/>
    <w:rsid w:val="0042001E"/>
    <w:rsid w:val="00425014"/>
    <w:rsid w:val="00432E4F"/>
    <w:rsid w:val="00434084"/>
    <w:rsid w:val="00434646"/>
    <w:rsid w:val="00434AF0"/>
    <w:rsid w:val="00435AC6"/>
    <w:rsid w:val="004375F7"/>
    <w:rsid w:val="00437854"/>
    <w:rsid w:val="00437E67"/>
    <w:rsid w:val="004427A5"/>
    <w:rsid w:val="00443A41"/>
    <w:rsid w:val="00444328"/>
    <w:rsid w:val="00444C06"/>
    <w:rsid w:val="00446342"/>
    <w:rsid w:val="00446E8F"/>
    <w:rsid w:val="004473D9"/>
    <w:rsid w:val="00461F9F"/>
    <w:rsid w:val="0046235B"/>
    <w:rsid w:val="00462946"/>
    <w:rsid w:val="004633A1"/>
    <w:rsid w:val="00464D6C"/>
    <w:rsid w:val="0046663E"/>
    <w:rsid w:val="00466AE1"/>
    <w:rsid w:val="00466E54"/>
    <w:rsid w:val="00471775"/>
    <w:rsid w:val="00472EFB"/>
    <w:rsid w:val="00474C05"/>
    <w:rsid w:val="00475623"/>
    <w:rsid w:val="004809D1"/>
    <w:rsid w:val="00480ED1"/>
    <w:rsid w:val="004814AD"/>
    <w:rsid w:val="004832E5"/>
    <w:rsid w:val="004837A1"/>
    <w:rsid w:val="004842D5"/>
    <w:rsid w:val="00484E60"/>
    <w:rsid w:val="00486343"/>
    <w:rsid w:val="00490806"/>
    <w:rsid w:val="00490BBE"/>
    <w:rsid w:val="00490FD7"/>
    <w:rsid w:val="00491136"/>
    <w:rsid w:val="00493522"/>
    <w:rsid w:val="0049571E"/>
    <w:rsid w:val="004A1212"/>
    <w:rsid w:val="004A206C"/>
    <w:rsid w:val="004A267F"/>
    <w:rsid w:val="004A6B54"/>
    <w:rsid w:val="004B1714"/>
    <w:rsid w:val="004B64F9"/>
    <w:rsid w:val="004B6CA3"/>
    <w:rsid w:val="004B6CD5"/>
    <w:rsid w:val="004C06EF"/>
    <w:rsid w:val="004C0B87"/>
    <w:rsid w:val="004C1E01"/>
    <w:rsid w:val="004C321D"/>
    <w:rsid w:val="004C3313"/>
    <w:rsid w:val="004C37D0"/>
    <w:rsid w:val="004C3968"/>
    <w:rsid w:val="004C5C01"/>
    <w:rsid w:val="004C686C"/>
    <w:rsid w:val="004D2A24"/>
    <w:rsid w:val="004D5085"/>
    <w:rsid w:val="004D5AA8"/>
    <w:rsid w:val="004D5F45"/>
    <w:rsid w:val="004E0EB0"/>
    <w:rsid w:val="004E7F53"/>
    <w:rsid w:val="004F42B5"/>
    <w:rsid w:val="004F461D"/>
    <w:rsid w:val="004F499F"/>
    <w:rsid w:val="004F5919"/>
    <w:rsid w:val="004F5E00"/>
    <w:rsid w:val="005000BB"/>
    <w:rsid w:val="00500E6F"/>
    <w:rsid w:val="00502843"/>
    <w:rsid w:val="00503487"/>
    <w:rsid w:val="00504332"/>
    <w:rsid w:val="00504987"/>
    <w:rsid w:val="00504D66"/>
    <w:rsid w:val="0050504B"/>
    <w:rsid w:val="00507FAA"/>
    <w:rsid w:val="0051260B"/>
    <w:rsid w:val="00514704"/>
    <w:rsid w:val="00514B6F"/>
    <w:rsid w:val="00520FC6"/>
    <w:rsid w:val="00521F8A"/>
    <w:rsid w:val="00522FE1"/>
    <w:rsid w:val="00525A66"/>
    <w:rsid w:val="00526972"/>
    <w:rsid w:val="005279E7"/>
    <w:rsid w:val="00530E57"/>
    <w:rsid w:val="00531D43"/>
    <w:rsid w:val="00532789"/>
    <w:rsid w:val="00537891"/>
    <w:rsid w:val="00537CA0"/>
    <w:rsid w:val="0054232A"/>
    <w:rsid w:val="00542B01"/>
    <w:rsid w:val="00543F78"/>
    <w:rsid w:val="005467BE"/>
    <w:rsid w:val="005471BA"/>
    <w:rsid w:val="005519DE"/>
    <w:rsid w:val="00551AE7"/>
    <w:rsid w:val="00552578"/>
    <w:rsid w:val="00552D27"/>
    <w:rsid w:val="0055375C"/>
    <w:rsid w:val="00554D34"/>
    <w:rsid w:val="0055511D"/>
    <w:rsid w:val="00556DED"/>
    <w:rsid w:val="0056031E"/>
    <w:rsid w:val="00563202"/>
    <w:rsid w:val="005633E7"/>
    <w:rsid w:val="00566856"/>
    <w:rsid w:val="00567595"/>
    <w:rsid w:val="00570FE2"/>
    <w:rsid w:val="005717B2"/>
    <w:rsid w:val="005717CC"/>
    <w:rsid w:val="00573A07"/>
    <w:rsid w:val="00575E10"/>
    <w:rsid w:val="0057611A"/>
    <w:rsid w:val="005828C3"/>
    <w:rsid w:val="00583722"/>
    <w:rsid w:val="00584457"/>
    <w:rsid w:val="005856D8"/>
    <w:rsid w:val="005919D7"/>
    <w:rsid w:val="0059280B"/>
    <w:rsid w:val="005964F2"/>
    <w:rsid w:val="005A1F00"/>
    <w:rsid w:val="005A348A"/>
    <w:rsid w:val="005A581E"/>
    <w:rsid w:val="005A7B63"/>
    <w:rsid w:val="005B07F8"/>
    <w:rsid w:val="005B3F51"/>
    <w:rsid w:val="005B670A"/>
    <w:rsid w:val="005C09FA"/>
    <w:rsid w:val="005C15C5"/>
    <w:rsid w:val="005C19BB"/>
    <w:rsid w:val="005C2924"/>
    <w:rsid w:val="005C4AEB"/>
    <w:rsid w:val="005C52A7"/>
    <w:rsid w:val="005C7234"/>
    <w:rsid w:val="005C78AE"/>
    <w:rsid w:val="005D1E54"/>
    <w:rsid w:val="005D351C"/>
    <w:rsid w:val="005D35D3"/>
    <w:rsid w:val="005D3DEB"/>
    <w:rsid w:val="005D4EBD"/>
    <w:rsid w:val="005D62E4"/>
    <w:rsid w:val="005D729B"/>
    <w:rsid w:val="005E2181"/>
    <w:rsid w:val="005E41E2"/>
    <w:rsid w:val="005E652E"/>
    <w:rsid w:val="005E676A"/>
    <w:rsid w:val="005F0B10"/>
    <w:rsid w:val="005F53A1"/>
    <w:rsid w:val="006019A6"/>
    <w:rsid w:val="00605A1B"/>
    <w:rsid w:val="00607D11"/>
    <w:rsid w:val="00610299"/>
    <w:rsid w:val="006143AB"/>
    <w:rsid w:val="00615B50"/>
    <w:rsid w:val="006160C5"/>
    <w:rsid w:val="00616CF5"/>
    <w:rsid w:val="00617559"/>
    <w:rsid w:val="00621ABA"/>
    <w:rsid w:val="0062270E"/>
    <w:rsid w:val="00627FE2"/>
    <w:rsid w:val="00633568"/>
    <w:rsid w:val="0063557C"/>
    <w:rsid w:val="00637A6C"/>
    <w:rsid w:val="00640017"/>
    <w:rsid w:val="00640614"/>
    <w:rsid w:val="00642161"/>
    <w:rsid w:val="00645D04"/>
    <w:rsid w:val="00651B22"/>
    <w:rsid w:val="00654DC9"/>
    <w:rsid w:val="00660616"/>
    <w:rsid w:val="006608F7"/>
    <w:rsid w:val="0066139A"/>
    <w:rsid w:val="0066473B"/>
    <w:rsid w:val="00665613"/>
    <w:rsid w:val="0066563D"/>
    <w:rsid w:val="006665F3"/>
    <w:rsid w:val="00671240"/>
    <w:rsid w:val="00671ED0"/>
    <w:rsid w:val="00672859"/>
    <w:rsid w:val="00674B81"/>
    <w:rsid w:val="00676E3B"/>
    <w:rsid w:val="006810BB"/>
    <w:rsid w:val="006822B4"/>
    <w:rsid w:val="00682893"/>
    <w:rsid w:val="00684DAC"/>
    <w:rsid w:val="006856E3"/>
    <w:rsid w:val="006858FB"/>
    <w:rsid w:val="00687239"/>
    <w:rsid w:val="00687409"/>
    <w:rsid w:val="006874F6"/>
    <w:rsid w:val="006900BE"/>
    <w:rsid w:val="00690610"/>
    <w:rsid w:val="0069395D"/>
    <w:rsid w:val="00693F3D"/>
    <w:rsid w:val="00694D85"/>
    <w:rsid w:val="00697336"/>
    <w:rsid w:val="00697640"/>
    <w:rsid w:val="00697F82"/>
    <w:rsid w:val="006A0A1D"/>
    <w:rsid w:val="006A0E98"/>
    <w:rsid w:val="006A3231"/>
    <w:rsid w:val="006A38FF"/>
    <w:rsid w:val="006A4403"/>
    <w:rsid w:val="006A5174"/>
    <w:rsid w:val="006A5F38"/>
    <w:rsid w:val="006B0336"/>
    <w:rsid w:val="006B27BF"/>
    <w:rsid w:val="006B4B6F"/>
    <w:rsid w:val="006B5BCB"/>
    <w:rsid w:val="006B663E"/>
    <w:rsid w:val="006B7616"/>
    <w:rsid w:val="006B7AED"/>
    <w:rsid w:val="006C3DE9"/>
    <w:rsid w:val="006C50B4"/>
    <w:rsid w:val="006C55CC"/>
    <w:rsid w:val="006C6967"/>
    <w:rsid w:val="006D1801"/>
    <w:rsid w:val="006D5CCF"/>
    <w:rsid w:val="006D62FC"/>
    <w:rsid w:val="006D7B1F"/>
    <w:rsid w:val="006E0687"/>
    <w:rsid w:val="006E10EB"/>
    <w:rsid w:val="006E120D"/>
    <w:rsid w:val="006E1C2F"/>
    <w:rsid w:val="006E38A4"/>
    <w:rsid w:val="006E5220"/>
    <w:rsid w:val="006E7E05"/>
    <w:rsid w:val="006F0021"/>
    <w:rsid w:val="006F38CE"/>
    <w:rsid w:val="006F53D7"/>
    <w:rsid w:val="00702BB7"/>
    <w:rsid w:val="00702FC5"/>
    <w:rsid w:val="007034C4"/>
    <w:rsid w:val="0070509E"/>
    <w:rsid w:val="00705E79"/>
    <w:rsid w:val="00710D98"/>
    <w:rsid w:val="0071128D"/>
    <w:rsid w:val="00711933"/>
    <w:rsid w:val="00712C40"/>
    <w:rsid w:val="007209BE"/>
    <w:rsid w:val="00720DA3"/>
    <w:rsid w:val="007226BE"/>
    <w:rsid w:val="007226E9"/>
    <w:rsid w:val="0072296E"/>
    <w:rsid w:val="00723CCB"/>
    <w:rsid w:val="007250D5"/>
    <w:rsid w:val="00725E55"/>
    <w:rsid w:val="007333D6"/>
    <w:rsid w:val="0073775B"/>
    <w:rsid w:val="00742C85"/>
    <w:rsid w:val="00742FDD"/>
    <w:rsid w:val="00744B49"/>
    <w:rsid w:val="00747380"/>
    <w:rsid w:val="007530FD"/>
    <w:rsid w:val="007556A7"/>
    <w:rsid w:val="007558C0"/>
    <w:rsid w:val="007562F6"/>
    <w:rsid w:val="00757781"/>
    <w:rsid w:val="0076152E"/>
    <w:rsid w:val="0076198D"/>
    <w:rsid w:val="00763512"/>
    <w:rsid w:val="00763863"/>
    <w:rsid w:val="007644BF"/>
    <w:rsid w:val="00764F29"/>
    <w:rsid w:val="007655CF"/>
    <w:rsid w:val="007701C3"/>
    <w:rsid w:val="0077165F"/>
    <w:rsid w:val="00773E30"/>
    <w:rsid w:val="0077715B"/>
    <w:rsid w:val="00783352"/>
    <w:rsid w:val="00787893"/>
    <w:rsid w:val="00787917"/>
    <w:rsid w:val="00791575"/>
    <w:rsid w:val="007946C3"/>
    <w:rsid w:val="0079731D"/>
    <w:rsid w:val="007A0A9C"/>
    <w:rsid w:val="007A1BCE"/>
    <w:rsid w:val="007A2568"/>
    <w:rsid w:val="007A375D"/>
    <w:rsid w:val="007A45E4"/>
    <w:rsid w:val="007A533A"/>
    <w:rsid w:val="007A5EEB"/>
    <w:rsid w:val="007B127B"/>
    <w:rsid w:val="007B131C"/>
    <w:rsid w:val="007B1767"/>
    <w:rsid w:val="007B326F"/>
    <w:rsid w:val="007C1B1B"/>
    <w:rsid w:val="007C2473"/>
    <w:rsid w:val="007C3F7F"/>
    <w:rsid w:val="007C4CCF"/>
    <w:rsid w:val="007C55B4"/>
    <w:rsid w:val="007D1006"/>
    <w:rsid w:val="007D1A84"/>
    <w:rsid w:val="007E0C81"/>
    <w:rsid w:val="007E31A2"/>
    <w:rsid w:val="007E3403"/>
    <w:rsid w:val="007E4860"/>
    <w:rsid w:val="007E5B54"/>
    <w:rsid w:val="007E60F1"/>
    <w:rsid w:val="007E71A9"/>
    <w:rsid w:val="007F144B"/>
    <w:rsid w:val="007F1CC3"/>
    <w:rsid w:val="0080041B"/>
    <w:rsid w:val="0080065D"/>
    <w:rsid w:val="00803673"/>
    <w:rsid w:val="00804A07"/>
    <w:rsid w:val="008064A5"/>
    <w:rsid w:val="0081283B"/>
    <w:rsid w:val="00812892"/>
    <w:rsid w:val="0081591D"/>
    <w:rsid w:val="0081688D"/>
    <w:rsid w:val="008224FA"/>
    <w:rsid w:val="00822A48"/>
    <w:rsid w:val="008244DC"/>
    <w:rsid w:val="00826DFD"/>
    <w:rsid w:val="00830C67"/>
    <w:rsid w:val="00832053"/>
    <w:rsid w:val="008351A6"/>
    <w:rsid w:val="0083599F"/>
    <w:rsid w:val="008367A7"/>
    <w:rsid w:val="008376FF"/>
    <w:rsid w:val="00840C96"/>
    <w:rsid w:val="00841231"/>
    <w:rsid w:val="00844A22"/>
    <w:rsid w:val="0084512A"/>
    <w:rsid w:val="00847B1F"/>
    <w:rsid w:val="00847FC1"/>
    <w:rsid w:val="0085159E"/>
    <w:rsid w:val="00852FEF"/>
    <w:rsid w:val="008554B0"/>
    <w:rsid w:val="00856173"/>
    <w:rsid w:val="00857381"/>
    <w:rsid w:val="008613D6"/>
    <w:rsid w:val="0086220A"/>
    <w:rsid w:val="00862900"/>
    <w:rsid w:val="00864741"/>
    <w:rsid w:val="00866057"/>
    <w:rsid w:val="00867DE7"/>
    <w:rsid w:val="00871575"/>
    <w:rsid w:val="00871A5D"/>
    <w:rsid w:val="00873532"/>
    <w:rsid w:val="00876D6D"/>
    <w:rsid w:val="00880CC0"/>
    <w:rsid w:val="00880DD2"/>
    <w:rsid w:val="00881607"/>
    <w:rsid w:val="00881B23"/>
    <w:rsid w:val="00881F54"/>
    <w:rsid w:val="0088448C"/>
    <w:rsid w:val="00884F22"/>
    <w:rsid w:val="00886230"/>
    <w:rsid w:val="008918BC"/>
    <w:rsid w:val="0089408B"/>
    <w:rsid w:val="00894165"/>
    <w:rsid w:val="0089534A"/>
    <w:rsid w:val="00896DAD"/>
    <w:rsid w:val="00897962"/>
    <w:rsid w:val="00897A90"/>
    <w:rsid w:val="008A04D5"/>
    <w:rsid w:val="008A055A"/>
    <w:rsid w:val="008A192B"/>
    <w:rsid w:val="008A2354"/>
    <w:rsid w:val="008A27DD"/>
    <w:rsid w:val="008A2A96"/>
    <w:rsid w:val="008A3C9F"/>
    <w:rsid w:val="008A4FD2"/>
    <w:rsid w:val="008B6955"/>
    <w:rsid w:val="008C134A"/>
    <w:rsid w:val="008C2168"/>
    <w:rsid w:val="008C4A86"/>
    <w:rsid w:val="008C647A"/>
    <w:rsid w:val="008C7646"/>
    <w:rsid w:val="008D0B18"/>
    <w:rsid w:val="008D1FD6"/>
    <w:rsid w:val="008D3023"/>
    <w:rsid w:val="008D454B"/>
    <w:rsid w:val="008D5A11"/>
    <w:rsid w:val="008E0CD6"/>
    <w:rsid w:val="008E2185"/>
    <w:rsid w:val="008E23CC"/>
    <w:rsid w:val="008E49FE"/>
    <w:rsid w:val="008E5192"/>
    <w:rsid w:val="008E5F79"/>
    <w:rsid w:val="008F067D"/>
    <w:rsid w:val="008F1173"/>
    <w:rsid w:val="008F60F6"/>
    <w:rsid w:val="008F7913"/>
    <w:rsid w:val="00904C4D"/>
    <w:rsid w:val="00904DEA"/>
    <w:rsid w:val="009051BB"/>
    <w:rsid w:val="00905700"/>
    <w:rsid w:val="00905E95"/>
    <w:rsid w:val="00906F0A"/>
    <w:rsid w:val="00911D9C"/>
    <w:rsid w:val="00912BDE"/>
    <w:rsid w:val="009134F7"/>
    <w:rsid w:val="009155C2"/>
    <w:rsid w:val="00916A0E"/>
    <w:rsid w:val="00916BA8"/>
    <w:rsid w:val="00917BA5"/>
    <w:rsid w:val="00917E65"/>
    <w:rsid w:val="00917E88"/>
    <w:rsid w:val="0092676A"/>
    <w:rsid w:val="00931336"/>
    <w:rsid w:val="0093146C"/>
    <w:rsid w:val="00934F39"/>
    <w:rsid w:val="0093550D"/>
    <w:rsid w:val="00936499"/>
    <w:rsid w:val="00941637"/>
    <w:rsid w:val="00942C4B"/>
    <w:rsid w:val="009438C0"/>
    <w:rsid w:val="00945101"/>
    <w:rsid w:val="00945CCF"/>
    <w:rsid w:val="00946748"/>
    <w:rsid w:val="009469D8"/>
    <w:rsid w:val="00946AFE"/>
    <w:rsid w:val="00947A96"/>
    <w:rsid w:val="00950912"/>
    <w:rsid w:val="00950B33"/>
    <w:rsid w:val="00951998"/>
    <w:rsid w:val="00954E06"/>
    <w:rsid w:val="00970807"/>
    <w:rsid w:val="009738A2"/>
    <w:rsid w:val="00974B7F"/>
    <w:rsid w:val="00977F87"/>
    <w:rsid w:val="00983BBC"/>
    <w:rsid w:val="009848AA"/>
    <w:rsid w:val="00986742"/>
    <w:rsid w:val="00986FC8"/>
    <w:rsid w:val="009878E4"/>
    <w:rsid w:val="009903A2"/>
    <w:rsid w:val="009916DA"/>
    <w:rsid w:val="00993AAE"/>
    <w:rsid w:val="009951D0"/>
    <w:rsid w:val="00996FAB"/>
    <w:rsid w:val="00997164"/>
    <w:rsid w:val="00997F2A"/>
    <w:rsid w:val="009A01BA"/>
    <w:rsid w:val="009A16BF"/>
    <w:rsid w:val="009A1C37"/>
    <w:rsid w:val="009A52B2"/>
    <w:rsid w:val="009A5527"/>
    <w:rsid w:val="009A6125"/>
    <w:rsid w:val="009A631D"/>
    <w:rsid w:val="009A6D9A"/>
    <w:rsid w:val="009B0441"/>
    <w:rsid w:val="009B28F4"/>
    <w:rsid w:val="009B31D7"/>
    <w:rsid w:val="009B3F2D"/>
    <w:rsid w:val="009B4097"/>
    <w:rsid w:val="009B4403"/>
    <w:rsid w:val="009B5060"/>
    <w:rsid w:val="009B5856"/>
    <w:rsid w:val="009B780E"/>
    <w:rsid w:val="009C17F8"/>
    <w:rsid w:val="009C2659"/>
    <w:rsid w:val="009C37F3"/>
    <w:rsid w:val="009D234E"/>
    <w:rsid w:val="009D36B6"/>
    <w:rsid w:val="009E29C1"/>
    <w:rsid w:val="009E3C29"/>
    <w:rsid w:val="009E7EE2"/>
    <w:rsid w:val="009F30B0"/>
    <w:rsid w:val="009F4176"/>
    <w:rsid w:val="009F579B"/>
    <w:rsid w:val="00A03C23"/>
    <w:rsid w:val="00A04F42"/>
    <w:rsid w:val="00A05635"/>
    <w:rsid w:val="00A0630C"/>
    <w:rsid w:val="00A068D2"/>
    <w:rsid w:val="00A06A1B"/>
    <w:rsid w:val="00A079D4"/>
    <w:rsid w:val="00A2580F"/>
    <w:rsid w:val="00A2620D"/>
    <w:rsid w:val="00A26EDD"/>
    <w:rsid w:val="00A31B27"/>
    <w:rsid w:val="00A32899"/>
    <w:rsid w:val="00A33466"/>
    <w:rsid w:val="00A35B3A"/>
    <w:rsid w:val="00A36E8F"/>
    <w:rsid w:val="00A377A7"/>
    <w:rsid w:val="00A40649"/>
    <w:rsid w:val="00A42AD9"/>
    <w:rsid w:val="00A42E83"/>
    <w:rsid w:val="00A44330"/>
    <w:rsid w:val="00A44DA0"/>
    <w:rsid w:val="00A46133"/>
    <w:rsid w:val="00A505F1"/>
    <w:rsid w:val="00A527F4"/>
    <w:rsid w:val="00A53018"/>
    <w:rsid w:val="00A53237"/>
    <w:rsid w:val="00A53A05"/>
    <w:rsid w:val="00A545C6"/>
    <w:rsid w:val="00A54DBB"/>
    <w:rsid w:val="00A55955"/>
    <w:rsid w:val="00A55ADD"/>
    <w:rsid w:val="00A60605"/>
    <w:rsid w:val="00A60F62"/>
    <w:rsid w:val="00A65D10"/>
    <w:rsid w:val="00A714AD"/>
    <w:rsid w:val="00A71629"/>
    <w:rsid w:val="00A74F93"/>
    <w:rsid w:val="00A75532"/>
    <w:rsid w:val="00A76965"/>
    <w:rsid w:val="00A808FC"/>
    <w:rsid w:val="00A80F6B"/>
    <w:rsid w:val="00A82A1D"/>
    <w:rsid w:val="00A82DD2"/>
    <w:rsid w:val="00A8606D"/>
    <w:rsid w:val="00A87998"/>
    <w:rsid w:val="00A87E82"/>
    <w:rsid w:val="00A90C6F"/>
    <w:rsid w:val="00A93AE4"/>
    <w:rsid w:val="00A9702C"/>
    <w:rsid w:val="00AA01F0"/>
    <w:rsid w:val="00AA1F9B"/>
    <w:rsid w:val="00AA3A0A"/>
    <w:rsid w:val="00AA5F5D"/>
    <w:rsid w:val="00AB1CFB"/>
    <w:rsid w:val="00AB6735"/>
    <w:rsid w:val="00AC04B6"/>
    <w:rsid w:val="00AC1BA6"/>
    <w:rsid w:val="00AC34CD"/>
    <w:rsid w:val="00AC398E"/>
    <w:rsid w:val="00AC622E"/>
    <w:rsid w:val="00AC7D43"/>
    <w:rsid w:val="00AD0C83"/>
    <w:rsid w:val="00AD3F4C"/>
    <w:rsid w:val="00AD4D7C"/>
    <w:rsid w:val="00AD51EC"/>
    <w:rsid w:val="00AD5976"/>
    <w:rsid w:val="00AD6C94"/>
    <w:rsid w:val="00AD7991"/>
    <w:rsid w:val="00AE058A"/>
    <w:rsid w:val="00AE1C01"/>
    <w:rsid w:val="00AE25A8"/>
    <w:rsid w:val="00AE4B12"/>
    <w:rsid w:val="00AE51FB"/>
    <w:rsid w:val="00AE6772"/>
    <w:rsid w:val="00AE7367"/>
    <w:rsid w:val="00AF18AE"/>
    <w:rsid w:val="00AF2AE9"/>
    <w:rsid w:val="00AF351F"/>
    <w:rsid w:val="00AF357D"/>
    <w:rsid w:val="00AF35AE"/>
    <w:rsid w:val="00AF4334"/>
    <w:rsid w:val="00AF65F2"/>
    <w:rsid w:val="00B00D92"/>
    <w:rsid w:val="00B0335A"/>
    <w:rsid w:val="00B04667"/>
    <w:rsid w:val="00B05991"/>
    <w:rsid w:val="00B11FA6"/>
    <w:rsid w:val="00B13EEC"/>
    <w:rsid w:val="00B1439C"/>
    <w:rsid w:val="00B16050"/>
    <w:rsid w:val="00B22573"/>
    <w:rsid w:val="00B22745"/>
    <w:rsid w:val="00B26CC0"/>
    <w:rsid w:val="00B26F98"/>
    <w:rsid w:val="00B30351"/>
    <w:rsid w:val="00B30733"/>
    <w:rsid w:val="00B31946"/>
    <w:rsid w:val="00B35D66"/>
    <w:rsid w:val="00B41676"/>
    <w:rsid w:val="00B41A3F"/>
    <w:rsid w:val="00B43EAA"/>
    <w:rsid w:val="00B442E2"/>
    <w:rsid w:val="00B454B5"/>
    <w:rsid w:val="00B457AE"/>
    <w:rsid w:val="00B45898"/>
    <w:rsid w:val="00B4658B"/>
    <w:rsid w:val="00B474DC"/>
    <w:rsid w:val="00B47C61"/>
    <w:rsid w:val="00B50F67"/>
    <w:rsid w:val="00B50FC1"/>
    <w:rsid w:val="00B5189B"/>
    <w:rsid w:val="00B532AB"/>
    <w:rsid w:val="00B53B7F"/>
    <w:rsid w:val="00B560BB"/>
    <w:rsid w:val="00B560E5"/>
    <w:rsid w:val="00B5762A"/>
    <w:rsid w:val="00B5775F"/>
    <w:rsid w:val="00B60748"/>
    <w:rsid w:val="00B6153B"/>
    <w:rsid w:val="00B64065"/>
    <w:rsid w:val="00B649D0"/>
    <w:rsid w:val="00B67090"/>
    <w:rsid w:val="00B717FC"/>
    <w:rsid w:val="00B72169"/>
    <w:rsid w:val="00B732B6"/>
    <w:rsid w:val="00B73396"/>
    <w:rsid w:val="00B74707"/>
    <w:rsid w:val="00B757A3"/>
    <w:rsid w:val="00B759B6"/>
    <w:rsid w:val="00B824E1"/>
    <w:rsid w:val="00B84425"/>
    <w:rsid w:val="00B8453A"/>
    <w:rsid w:val="00B8461F"/>
    <w:rsid w:val="00B852C6"/>
    <w:rsid w:val="00B85639"/>
    <w:rsid w:val="00B856C7"/>
    <w:rsid w:val="00B869D6"/>
    <w:rsid w:val="00B90659"/>
    <w:rsid w:val="00B927C3"/>
    <w:rsid w:val="00B93F37"/>
    <w:rsid w:val="00B94173"/>
    <w:rsid w:val="00B96486"/>
    <w:rsid w:val="00BA0FE1"/>
    <w:rsid w:val="00BA2FD4"/>
    <w:rsid w:val="00BA3307"/>
    <w:rsid w:val="00BA5C80"/>
    <w:rsid w:val="00BB0C16"/>
    <w:rsid w:val="00BB0FDE"/>
    <w:rsid w:val="00BB34B9"/>
    <w:rsid w:val="00BB35B3"/>
    <w:rsid w:val="00BB4D25"/>
    <w:rsid w:val="00BB4F2D"/>
    <w:rsid w:val="00BB51C7"/>
    <w:rsid w:val="00BB5477"/>
    <w:rsid w:val="00BB6AF4"/>
    <w:rsid w:val="00BC1167"/>
    <w:rsid w:val="00BC14E8"/>
    <w:rsid w:val="00BC3724"/>
    <w:rsid w:val="00BC4FB6"/>
    <w:rsid w:val="00BC57E0"/>
    <w:rsid w:val="00BC6A13"/>
    <w:rsid w:val="00BC6A28"/>
    <w:rsid w:val="00BC7F68"/>
    <w:rsid w:val="00BD33D1"/>
    <w:rsid w:val="00BD609F"/>
    <w:rsid w:val="00BE4712"/>
    <w:rsid w:val="00BE67BC"/>
    <w:rsid w:val="00BE6F8D"/>
    <w:rsid w:val="00BE70FD"/>
    <w:rsid w:val="00BF23FC"/>
    <w:rsid w:val="00BF2EE4"/>
    <w:rsid w:val="00BF45CE"/>
    <w:rsid w:val="00BF6DF7"/>
    <w:rsid w:val="00C008EE"/>
    <w:rsid w:val="00C01FD5"/>
    <w:rsid w:val="00C02977"/>
    <w:rsid w:val="00C04105"/>
    <w:rsid w:val="00C0423B"/>
    <w:rsid w:val="00C130EE"/>
    <w:rsid w:val="00C16379"/>
    <w:rsid w:val="00C16AC3"/>
    <w:rsid w:val="00C17D19"/>
    <w:rsid w:val="00C17FAC"/>
    <w:rsid w:val="00C20265"/>
    <w:rsid w:val="00C20E4B"/>
    <w:rsid w:val="00C2172A"/>
    <w:rsid w:val="00C227BC"/>
    <w:rsid w:val="00C233AB"/>
    <w:rsid w:val="00C2341E"/>
    <w:rsid w:val="00C23F96"/>
    <w:rsid w:val="00C2439C"/>
    <w:rsid w:val="00C24980"/>
    <w:rsid w:val="00C34764"/>
    <w:rsid w:val="00C350E1"/>
    <w:rsid w:val="00C41ED0"/>
    <w:rsid w:val="00C41F26"/>
    <w:rsid w:val="00C42026"/>
    <w:rsid w:val="00C43D5A"/>
    <w:rsid w:val="00C449CC"/>
    <w:rsid w:val="00C47106"/>
    <w:rsid w:val="00C524E8"/>
    <w:rsid w:val="00C54771"/>
    <w:rsid w:val="00C5526D"/>
    <w:rsid w:val="00C55B69"/>
    <w:rsid w:val="00C568A0"/>
    <w:rsid w:val="00C6246C"/>
    <w:rsid w:val="00C62D32"/>
    <w:rsid w:val="00C62F40"/>
    <w:rsid w:val="00C63961"/>
    <w:rsid w:val="00C64A19"/>
    <w:rsid w:val="00C65076"/>
    <w:rsid w:val="00C66591"/>
    <w:rsid w:val="00C665D2"/>
    <w:rsid w:val="00C676DE"/>
    <w:rsid w:val="00C67CD5"/>
    <w:rsid w:val="00C705B7"/>
    <w:rsid w:val="00C7290D"/>
    <w:rsid w:val="00C761DB"/>
    <w:rsid w:val="00C766E5"/>
    <w:rsid w:val="00C770D7"/>
    <w:rsid w:val="00C7743F"/>
    <w:rsid w:val="00C83BC3"/>
    <w:rsid w:val="00C85F19"/>
    <w:rsid w:val="00C869F4"/>
    <w:rsid w:val="00C90403"/>
    <w:rsid w:val="00C90DE4"/>
    <w:rsid w:val="00C92E88"/>
    <w:rsid w:val="00C94FED"/>
    <w:rsid w:val="00CA00B7"/>
    <w:rsid w:val="00CA03C6"/>
    <w:rsid w:val="00CA133D"/>
    <w:rsid w:val="00CA21A7"/>
    <w:rsid w:val="00CA60B8"/>
    <w:rsid w:val="00CA6660"/>
    <w:rsid w:val="00CA706E"/>
    <w:rsid w:val="00CA7542"/>
    <w:rsid w:val="00CB203B"/>
    <w:rsid w:val="00CB207A"/>
    <w:rsid w:val="00CB22FC"/>
    <w:rsid w:val="00CB2590"/>
    <w:rsid w:val="00CB27F7"/>
    <w:rsid w:val="00CB2AA7"/>
    <w:rsid w:val="00CB6017"/>
    <w:rsid w:val="00CB7A3A"/>
    <w:rsid w:val="00CC124F"/>
    <w:rsid w:val="00CC2234"/>
    <w:rsid w:val="00CC3561"/>
    <w:rsid w:val="00CC4EFE"/>
    <w:rsid w:val="00CC6D2D"/>
    <w:rsid w:val="00CC78B1"/>
    <w:rsid w:val="00CD045A"/>
    <w:rsid w:val="00CD2027"/>
    <w:rsid w:val="00CD20FD"/>
    <w:rsid w:val="00CD285E"/>
    <w:rsid w:val="00CD2AEE"/>
    <w:rsid w:val="00CD3052"/>
    <w:rsid w:val="00CD3602"/>
    <w:rsid w:val="00CD3BCA"/>
    <w:rsid w:val="00CD686B"/>
    <w:rsid w:val="00CE12FC"/>
    <w:rsid w:val="00CE2835"/>
    <w:rsid w:val="00CE3264"/>
    <w:rsid w:val="00CE4195"/>
    <w:rsid w:val="00CE42F8"/>
    <w:rsid w:val="00CE482F"/>
    <w:rsid w:val="00CE5240"/>
    <w:rsid w:val="00CE5701"/>
    <w:rsid w:val="00CE637A"/>
    <w:rsid w:val="00CF168E"/>
    <w:rsid w:val="00CF172E"/>
    <w:rsid w:val="00CF5C63"/>
    <w:rsid w:val="00CF72AA"/>
    <w:rsid w:val="00D00B47"/>
    <w:rsid w:val="00D04457"/>
    <w:rsid w:val="00D0586B"/>
    <w:rsid w:val="00D12088"/>
    <w:rsid w:val="00D13390"/>
    <w:rsid w:val="00D15022"/>
    <w:rsid w:val="00D174C5"/>
    <w:rsid w:val="00D20679"/>
    <w:rsid w:val="00D21C07"/>
    <w:rsid w:val="00D21CCE"/>
    <w:rsid w:val="00D22BFD"/>
    <w:rsid w:val="00D2451F"/>
    <w:rsid w:val="00D26B60"/>
    <w:rsid w:val="00D2716F"/>
    <w:rsid w:val="00D30560"/>
    <w:rsid w:val="00D34289"/>
    <w:rsid w:val="00D343E3"/>
    <w:rsid w:val="00D34CF2"/>
    <w:rsid w:val="00D36A92"/>
    <w:rsid w:val="00D406BC"/>
    <w:rsid w:val="00D4093C"/>
    <w:rsid w:val="00D445C7"/>
    <w:rsid w:val="00D4712E"/>
    <w:rsid w:val="00D4766B"/>
    <w:rsid w:val="00D50BFF"/>
    <w:rsid w:val="00D534BD"/>
    <w:rsid w:val="00D53658"/>
    <w:rsid w:val="00D53CA3"/>
    <w:rsid w:val="00D563A1"/>
    <w:rsid w:val="00D571A3"/>
    <w:rsid w:val="00D57968"/>
    <w:rsid w:val="00D603AE"/>
    <w:rsid w:val="00D6161C"/>
    <w:rsid w:val="00D63E09"/>
    <w:rsid w:val="00D63E67"/>
    <w:rsid w:val="00D67725"/>
    <w:rsid w:val="00D70F71"/>
    <w:rsid w:val="00D7211D"/>
    <w:rsid w:val="00D7257D"/>
    <w:rsid w:val="00D72E36"/>
    <w:rsid w:val="00D74EE3"/>
    <w:rsid w:val="00D76AB7"/>
    <w:rsid w:val="00D80BFC"/>
    <w:rsid w:val="00D8543A"/>
    <w:rsid w:val="00D860F4"/>
    <w:rsid w:val="00D901CC"/>
    <w:rsid w:val="00D90BE4"/>
    <w:rsid w:val="00D90C9E"/>
    <w:rsid w:val="00D90E8A"/>
    <w:rsid w:val="00D9449B"/>
    <w:rsid w:val="00D946E9"/>
    <w:rsid w:val="00D9498E"/>
    <w:rsid w:val="00DA09DA"/>
    <w:rsid w:val="00DA19E2"/>
    <w:rsid w:val="00DA235D"/>
    <w:rsid w:val="00DA4A89"/>
    <w:rsid w:val="00DA5FF6"/>
    <w:rsid w:val="00DA6E13"/>
    <w:rsid w:val="00DA7015"/>
    <w:rsid w:val="00DB0464"/>
    <w:rsid w:val="00DB177C"/>
    <w:rsid w:val="00DB1B2C"/>
    <w:rsid w:val="00DB698D"/>
    <w:rsid w:val="00DB7D10"/>
    <w:rsid w:val="00DC1CB4"/>
    <w:rsid w:val="00DD060B"/>
    <w:rsid w:val="00DD1641"/>
    <w:rsid w:val="00DD3126"/>
    <w:rsid w:val="00DD31F5"/>
    <w:rsid w:val="00DD4BB7"/>
    <w:rsid w:val="00DD6F83"/>
    <w:rsid w:val="00DD7CA8"/>
    <w:rsid w:val="00DE0751"/>
    <w:rsid w:val="00DE2C3B"/>
    <w:rsid w:val="00DE4E5F"/>
    <w:rsid w:val="00DE5C5E"/>
    <w:rsid w:val="00DF13E4"/>
    <w:rsid w:val="00DF1BEB"/>
    <w:rsid w:val="00DF2E97"/>
    <w:rsid w:val="00DF3580"/>
    <w:rsid w:val="00DF4083"/>
    <w:rsid w:val="00E04EBC"/>
    <w:rsid w:val="00E06183"/>
    <w:rsid w:val="00E1110F"/>
    <w:rsid w:val="00E11F71"/>
    <w:rsid w:val="00E1464B"/>
    <w:rsid w:val="00E15022"/>
    <w:rsid w:val="00E15C41"/>
    <w:rsid w:val="00E16047"/>
    <w:rsid w:val="00E1724A"/>
    <w:rsid w:val="00E20AB7"/>
    <w:rsid w:val="00E24AA1"/>
    <w:rsid w:val="00E31D06"/>
    <w:rsid w:val="00E32FC6"/>
    <w:rsid w:val="00E339E0"/>
    <w:rsid w:val="00E36A3B"/>
    <w:rsid w:val="00E375C1"/>
    <w:rsid w:val="00E41F9D"/>
    <w:rsid w:val="00E431F4"/>
    <w:rsid w:val="00E46B6C"/>
    <w:rsid w:val="00E46D64"/>
    <w:rsid w:val="00E46D75"/>
    <w:rsid w:val="00E46E0F"/>
    <w:rsid w:val="00E549AF"/>
    <w:rsid w:val="00E55DD3"/>
    <w:rsid w:val="00E56544"/>
    <w:rsid w:val="00E569ED"/>
    <w:rsid w:val="00E57549"/>
    <w:rsid w:val="00E57B32"/>
    <w:rsid w:val="00E61286"/>
    <w:rsid w:val="00E61B51"/>
    <w:rsid w:val="00E640E4"/>
    <w:rsid w:val="00E64462"/>
    <w:rsid w:val="00E655EC"/>
    <w:rsid w:val="00E6646C"/>
    <w:rsid w:val="00E67E9B"/>
    <w:rsid w:val="00E72984"/>
    <w:rsid w:val="00E74278"/>
    <w:rsid w:val="00E745D2"/>
    <w:rsid w:val="00E74C48"/>
    <w:rsid w:val="00E76F63"/>
    <w:rsid w:val="00E850C7"/>
    <w:rsid w:val="00E90535"/>
    <w:rsid w:val="00E91522"/>
    <w:rsid w:val="00E9266D"/>
    <w:rsid w:val="00E93D61"/>
    <w:rsid w:val="00E951CD"/>
    <w:rsid w:val="00EA0B9C"/>
    <w:rsid w:val="00EA1AB6"/>
    <w:rsid w:val="00EA1B4B"/>
    <w:rsid w:val="00EA4348"/>
    <w:rsid w:val="00EA44E8"/>
    <w:rsid w:val="00EA5061"/>
    <w:rsid w:val="00EB107B"/>
    <w:rsid w:val="00EB182E"/>
    <w:rsid w:val="00EB3FF6"/>
    <w:rsid w:val="00EB47CA"/>
    <w:rsid w:val="00EB61FB"/>
    <w:rsid w:val="00EC050C"/>
    <w:rsid w:val="00EC0731"/>
    <w:rsid w:val="00EC0B84"/>
    <w:rsid w:val="00EC2262"/>
    <w:rsid w:val="00EC2CCD"/>
    <w:rsid w:val="00EC5199"/>
    <w:rsid w:val="00ED13CD"/>
    <w:rsid w:val="00ED1C7E"/>
    <w:rsid w:val="00ED3BBC"/>
    <w:rsid w:val="00EE026C"/>
    <w:rsid w:val="00EE093E"/>
    <w:rsid w:val="00EE0A51"/>
    <w:rsid w:val="00EE2C43"/>
    <w:rsid w:val="00EE2C66"/>
    <w:rsid w:val="00EE3BF8"/>
    <w:rsid w:val="00EE5181"/>
    <w:rsid w:val="00EE62B2"/>
    <w:rsid w:val="00EF0D6A"/>
    <w:rsid w:val="00EF1325"/>
    <w:rsid w:val="00EF1E20"/>
    <w:rsid w:val="00EF23D2"/>
    <w:rsid w:val="00EF5540"/>
    <w:rsid w:val="00EF5FD6"/>
    <w:rsid w:val="00F001DB"/>
    <w:rsid w:val="00F001F7"/>
    <w:rsid w:val="00F07574"/>
    <w:rsid w:val="00F11C17"/>
    <w:rsid w:val="00F11CC6"/>
    <w:rsid w:val="00F16AC8"/>
    <w:rsid w:val="00F17050"/>
    <w:rsid w:val="00F17DAE"/>
    <w:rsid w:val="00F200C8"/>
    <w:rsid w:val="00F20C2C"/>
    <w:rsid w:val="00F23C54"/>
    <w:rsid w:val="00F24F35"/>
    <w:rsid w:val="00F25D33"/>
    <w:rsid w:val="00F26111"/>
    <w:rsid w:val="00F26715"/>
    <w:rsid w:val="00F30B57"/>
    <w:rsid w:val="00F310FD"/>
    <w:rsid w:val="00F325C9"/>
    <w:rsid w:val="00F32695"/>
    <w:rsid w:val="00F365DB"/>
    <w:rsid w:val="00F369FE"/>
    <w:rsid w:val="00F40A77"/>
    <w:rsid w:val="00F42212"/>
    <w:rsid w:val="00F442F8"/>
    <w:rsid w:val="00F44645"/>
    <w:rsid w:val="00F45C26"/>
    <w:rsid w:val="00F50348"/>
    <w:rsid w:val="00F5182C"/>
    <w:rsid w:val="00F51A2C"/>
    <w:rsid w:val="00F5390E"/>
    <w:rsid w:val="00F53995"/>
    <w:rsid w:val="00F54A68"/>
    <w:rsid w:val="00F55664"/>
    <w:rsid w:val="00F5738E"/>
    <w:rsid w:val="00F607A3"/>
    <w:rsid w:val="00F64913"/>
    <w:rsid w:val="00F72500"/>
    <w:rsid w:val="00F7416C"/>
    <w:rsid w:val="00F81382"/>
    <w:rsid w:val="00F8197E"/>
    <w:rsid w:val="00F82852"/>
    <w:rsid w:val="00F8472E"/>
    <w:rsid w:val="00F847B1"/>
    <w:rsid w:val="00F86167"/>
    <w:rsid w:val="00F86237"/>
    <w:rsid w:val="00F91614"/>
    <w:rsid w:val="00F92CBA"/>
    <w:rsid w:val="00F93B91"/>
    <w:rsid w:val="00F93F4B"/>
    <w:rsid w:val="00F949A9"/>
    <w:rsid w:val="00F96781"/>
    <w:rsid w:val="00FA0303"/>
    <w:rsid w:val="00FA095A"/>
    <w:rsid w:val="00FA187B"/>
    <w:rsid w:val="00FA6034"/>
    <w:rsid w:val="00FA6494"/>
    <w:rsid w:val="00FA6AD4"/>
    <w:rsid w:val="00FA7742"/>
    <w:rsid w:val="00FB0A9E"/>
    <w:rsid w:val="00FB200D"/>
    <w:rsid w:val="00FB3D1A"/>
    <w:rsid w:val="00FB44FA"/>
    <w:rsid w:val="00FB59F8"/>
    <w:rsid w:val="00FB5A27"/>
    <w:rsid w:val="00FB6375"/>
    <w:rsid w:val="00FB64C5"/>
    <w:rsid w:val="00FC16C7"/>
    <w:rsid w:val="00FC4F22"/>
    <w:rsid w:val="00FC5807"/>
    <w:rsid w:val="00FC58BB"/>
    <w:rsid w:val="00FC79FA"/>
    <w:rsid w:val="00FD07A2"/>
    <w:rsid w:val="00FD1141"/>
    <w:rsid w:val="00FD157B"/>
    <w:rsid w:val="00FD1671"/>
    <w:rsid w:val="00FD176A"/>
    <w:rsid w:val="00FD1FFE"/>
    <w:rsid w:val="00FD2EAF"/>
    <w:rsid w:val="00FD579D"/>
    <w:rsid w:val="00FD7266"/>
    <w:rsid w:val="00FE20ED"/>
    <w:rsid w:val="00FE4053"/>
    <w:rsid w:val="00FE6804"/>
    <w:rsid w:val="00FE73EF"/>
    <w:rsid w:val="00FF1F99"/>
    <w:rsid w:val="00FF20D1"/>
    <w:rsid w:val="00FF60FE"/>
    <w:rsid w:val="00FF626B"/>
    <w:rsid w:val="00FF65B6"/>
    <w:rsid w:val="00FF67F5"/>
    <w:rsid w:val="00FF681B"/>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2FB6B1F"/>
  <w15:docId w15:val="{53BBE223-DA5A-494B-A35C-811F6AC35A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lt-LT" w:eastAsia="lt-LT"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0586D"/>
    <w:rPr>
      <w:rFonts w:cs="Times New Roman"/>
    </w:rPr>
  </w:style>
  <w:style w:type="paragraph" w:styleId="Heading1">
    <w:name w:val="heading 1"/>
    <w:basedOn w:val="Normal"/>
    <w:next w:val="Normal"/>
    <w:link w:val="Heading1Char"/>
    <w:uiPriority w:val="9"/>
    <w:qFormat/>
    <w:rsid w:val="00C802C3"/>
    <w:pPr>
      <w:jc w:val="center"/>
      <w:outlineLvl w:val="0"/>
    </w:pPr>
    <w:rPr>
      <w:rFonts w:ascii="Garamond" w:eastAsia="Times New Roman" w:hAnsi="Garamond" w:cs="Arial"/>
      <w:caps/>
      <w:color w:val="4F6228"/>
      <w:sz w:val="16"/>
      <w:szCs w:val="32"/>
      <w:lang w:val="en-US"/>
    </w:rPr>
  </w:style>
  <w:style w:type="paragraph" w:styleId="Heading2">
    <w:name w:val="heading 2"/>
    <w:basedOn w:val="Normal"/>
    <w:next w:val="Normal"/>
    <w:link w:val="Heading2Char"/>
    <w:uiPriority w:val="9"/>
    <w:semiHidden/>
    <w:unhideWhenUsed/>
    <w:qFormat/>
    <w:rsid w:val="00255DA6"/>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semiHidden/>
    <w:unhideWhenUsed/>
    <w:qFormat/>
    <w:rsid w:val="00A40D15"/>
    <w:pPr>
      <w:keepNext/>
      <w:keepLines/>
      <w:spacing w:before="40" w:after="0"/>
      <w:outlineLvl w:val="2"/>
    </w:pPr>
    <w:rPr>
      <w:rFonts w:asciiTheme="majorHAnsi" w:eastAsiaTheme="majorEastAsia" w:hAnsiTheme="majorHAnsi" w:cstheme="majorBidi"/>
      <w:color w:val="1F4D78" w:themeColor="accent1" w:themeShade="7F"/>
      <w:sz w:val="24"/>
      <w:szCs w:val="24"/>
    </w:rPr>
  </w:style>
  <w:style w:type="paragraph" w:styleId="Heading4">
    <w:name w:val="heading 4"/>
    <w:basedOn w:val="Normal"/>
    <w:next w:val="Normal"/>
    <w:pPr>
      <w:keepNext/>
      <w:keepLines/>
      <w:spacing w:before="240" w:after="40"/>
      <w:outlineLvl w:val="3"/>
    </w:pPr>
    <w:rPr>
      <w:b/>
      <w:sz w:val="24"/>
      <w:szCs w:val="24"/>
    </w:rPr>
  </w:style>
  <w:style w:type="paragraph" w:styleId="Heading5">
    <w:name w:val="heading 5"/>
    <w:basedOn w:val="Normal"/>
    <w:next w:val="Normal"/>
    <w:pPr>
      <w:keepNext/>
      <w:keepLines/>
      <w:spacing w:before="220" w:after="40"/>
      <w:outlineLvl w:val="4"/>
    </w:pPr>
    <w:rPr>
      <w:b/>
    </w:rPr>
  </w:style>
  <w:style w:type="paragraph" w:styleId="Heading6">
    <w:name w:val="heading 6"/>
    <w:basedOn w:val="Normal"/>
    <w:next w:val="Normal"/>
    <w:pPr>
      <w:keepNext/>
      <w:keepLines/>
      <w:spacing w:before="200" w:after="40"/>
      <w:outlineLvl w:val="5"/>
    </w:pPr>
    <w:rPr>
      <w:b/>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before="480" w:after="120"/>
    </w:pPr>
    <w:rPr>
      <w:b/>
      <w:sz w:val="72"/>
      <w:szCs w:val="72"/>
    </w:rPr>
  </w:style>
  <w:style w:type="character" w:customStyle="1" w:styleId="Heading1Char">
    <w:name w:val="Heading 1 Char"/>
    <w:basedOn w:val="DefaultParagraphFont"/>
    <w:link w:val="Heading1"/>
    <w:uiPriority w:val="9"/>
    <w:rsid w:val="00C802C3"/>
    <w:rPr>
      <w:rFonts w:ascii="Garamond" w:eastAsia="Times New Roman" w:hAnsi="Garamond" w:cs="Arial"/>
      <w:caps/>
      <w:color w:val="4F6228"/>
      <w:sz w:val="16"/>
      <w:szCs w:val="32"/>
      <w:lang w:val="en-US"/>
    </w:rPr>
  </w:style>
  <w:style w:type="paragraph" w:styleId="FootnoteText">
    <w:name w:val="footnote text"/>
    <w:basedOn w:val="Normal"/>
    <w:link w:val="FootnoteTextChar"/>
    <w:uiPriority w:val="99"/>
    <w:semiHidden/>
    <w:unhideWhenUsed/>
    <w:rsid w:val="00C802C3"/>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C802C3"/>
    <w:rPr>
      <w:rFonts w:ascii="Calibri" w:eastAsia="Calibri" w:hAnsi="Calibri" w:cs="Times New Roman"/>
      <w:sz w:val="20"/>
      <w:szCs w:val="20"/>
    </w:rPr>
  </w:style>
  <w:style w:type="character" w:styleId="FootnoteReference">
    <w:name w:val="footnote reference"/>
    <w:basedOn w:val="DefaultParagraphFont"/>
    <w:uiPriority w:val="99"/>
    <w:semiHidden/>
    <w:unhideWhenUsed/>
    <w:rsid w:val="00C802C3"/>
    <w:rPr>
      <w:vertAlign w:val="superscript"/>
    </w:rPr>
  </w:style>
  <w:style w:type="character" w:styleId="Hyperlink">
    <w:name w:val="Hyperlink"/>
    <w:basedOn w:val="DefaultParagraphFont"/>
    <w:uiPriority w:val="99"/>
    <w:unhideWhenUsed/>
    <w:rsid w:val="003D35D3"/>
    <w:rPr>
      <w:color w:val="0563C1" w:themeColor="hyperlink"/>
      <w:u w:val="single"/>
    </w:rPr>
  </w:style>
  <w:style w:type="paragraph" w:styleId="PlainText">
    <w:name w:val="Plain Text"/>
    <w:basedOn w:val="Normal"/>
    <w:link w:val="PlainTextChar"/>
    <w:uiPriority w:val="99"/>
    <w:unhideWhenUsed/>
    <w:rsid w:val="002B1789"/>
    <w:pPr>
      <w:spacing w:after="0" w:line="240" w:lineRule="auto"/>
    </w:pPr>
    <w:rPr>
      <w:rFonts w:eastAsiaTheme="minorHAnsi" w:cstheme="minorBidi"/>
      <w:szCs w:val="21"/>
      <w:lang w:val="en-US"/>
    </w:rPr>
  </w:style>
  <w:style w:type="character" w:customStyle="1" w:styleId="PlainTextChar">
    <w:name w:val="Plain Text Char"/>
    <w:basedOn w:val="DefaultParagraphFont"/>
    <w:link w:val="PlainText"/>
    <w:uiPriority w:val="99"/>
    <w:rsid w:val="002B1789"/>
    <w:rPr>
      <w:rFonts w:ascii="Calibri" w:hAnsi="Calibri"/>
      <w:szCs w:val="21"/>
      <w:lang w:val="en-US"/>
    </w:rPr>
  </w:style>
  <w:style w:type="character" w:customStyle="1" w:styleId="st">
    <w:name w:val="st"/>
    <w:basedOn w:val="DefaultParagraphFont"/>
    <w:rsid w:val="002B1789"/>
  </w:style>
  <w:style w:type="paragraph" w:styleId="ListParagraph">
    <w:name w:val="List Paragraph"/>
    <w:basedOn w:val="Normal"/>
    <w:uiPriority w:val="34"/>
    <w:qFormat/>
    <w:rsid w:val="002E5CD9"/>
    <w:pPr>
      <w:spacing w:after="0" w:line="240" w:lineRule="auto"/>
      <w:ind w:left="720"/>
    </w:pPr>
    <w:rPr>
      <w:rFonts w:eastAsiaTheme="minorHAnsi"/>
    </w:rPr>
  </w:style>
  <w:style w:type="character" w:styleId="Strong">
    <w:name w:val="Strong"/>
    <w:basedOn w:val="DefaultParagraphFont"/>
    <w:uiPriority w:val="22"/>
    <w:qFormat/>
    <w:rsid w:val="000860B1"/>
    <w:rPr>
      <w:b/>
      <w:bCs/>
    </w:rPr>
  </w:style>
  <w:style w:type="paragraph" w:styleId="NormalWeb">
    <w:name w:val="Normal (Web)"/>
    <w:basedOn w:val="Normal"/>
    <w:uiPriority w:val="99"/>
    <w:unhideWhenUsed/>
    <w:rsid w:val="00DC2C16"/>
    <w:pPr>
      <w:spacing w:before="100" w:beforeAutospacing="1" w:after="100" w:afterAutospacing="1" w:line="240" w:lineRule="auto"/>
    </w:pPr>
    <w:rPr>
      <w:rFonts w:ascii="Times New Roman" w:eastAsiaTheme="minorHAnsi" w:hAnsi="Times New Roman"/>
      <w:sz w:val="24"/>
      <w:szCs w:val="24"/>
    </w:rPr>
  </w:style>
  <w:style w:type="character" w:styleId="PlaceholderText">
    <w:name w:val="Placeholder Text"/>
    <w:basedOn w:val="DefaultParagraphFont"/>
    <w:uiPriority w:val="99"/>
    <w:semiHidden/>
    <w:rsid w:val="009F3E85"/>
    <w:rPr>
      <w:color w:val="808080"/>
    </w:rPr>
  </w:style>
  <w:style w:type="character" w:customStyle="1" w:styleId="field-wrapper">
    <w:name w:val="field-wrapper"/>
    <w:basedOn w:val="DefaultParagraphFont"/>
    <w:rsid w:val="00433E23"/>
  </w:style>
  <w:style w:type="character" w:styleId="FollowedHyperlink">
    <w:name w:val="FollowedHyperlink"/>
    <w:basedOn w:val="DefaultParagraphFont"/>
    <w:uiPriority w:val="99"/>
    <w:semiHidden/>
    <w:unhideWhenUsed/>
    <w:rsid w:val="00170D38"/>
    <w:rPr>
      <w:color w:val="954F72" w:themeColor="followedHyperlink"/>
      <w:u w:val="single"/>
    </w:rPr>
  </w:style>
  <w:style w:type="paragraph" w:styleId="Header">
    <w:name w:val="header"/>
    <w:basedOn w:val="Normal"/>
    <w:link w:val="HeaderChar"/>
    <w:uiPriority w:val="99"/>
    <w:unhideWhenUsed/>
    <w:rsid w:val="00FB46C8"/>
    <w:pPr>
      <w:tabs>
        <w:tab w:val="center" w:pos="4819"/>
        <w:tab w:val="right" w:pos="9638"/>
      </w:tabs>
      <w:spacing w:after="0" w:line="240" w:lineRule="auto"/>
    </w:pPr>
  </w:style>
  <w:style w:type="character" w:customStyle="1" w:styleId="HeaderChar">
    <w:name w:val="Header Char"/>
    <w:basedOn w:val="DefaultParagraphFont"/>
    <w:link w:val="Header"/>
    <w:uiPriority w:val="99"/>
    <w:rsid w:val="00FB46C8"/>
    <w:rPr>
      <w:rFonts w:ascii="Calibri" w:eastAsia="Calibri" w:hAnsi="Calibri" w:cs="Times New Roman"/>
    </w:rPr>
  </w:style>
  <w:style w:type="paragraph" w:styleId="Footer">
    <w:name w:val="footer"/>
    <w:basedOn w:val="Normal"/>
    <w:link w:val="FooterChar"/>
    <w:uiPriority w:val="99"/>
    <w:unhideWhenUsed/>
    <w:rsid w:val="00FB46C8"/>
    <w:pPr>
      <w:tabs>
        <w:tab w:val="center" w:pos="4819"/>
        <w:tab w:val="right" w:pos="9638"/>
      </w:tabs>
      <w:spacing w:after="0" w:line="240" w:lineRule="auto"/>
    </w:pPr>
  </w:style>
  <w:style w:type="character" w:customStyle="1" w:styleId="FooterChar">
    <w:name w:val="Footer Char"/>
    <w:basedOn w:val="DefaultParagraphFont"/>
    <w:link w:val="Footer"/>
    <w:uiPriority w:val="99"/>
    <w:rsid w:val="00FB46C8"/>
    <w:rPr>
      <w:rFonts w:ascii="Calibri" w:eastAsia="Calibri" w:hAnsi="Calibri" w:cs="Times New Roman"/>
    </w:rPr>
  </w:style>
  <w:style w:type="character" w:styleId="Emphasis">
    <w:name w:val="Emphasis"/>
    <w:basedOn w:val="DefaultParagraphFont"/>
    <w:uiPriority w:val="20"/>
    <w:qFormat/>
    <w:rsid w:val="00AD246E"/>
    <w:rPr>
      <w:b/>
      <w:bCs/>
      <w:i w:val="0"/>
      <w:iCs w:val="0"/>
    </w:rPr>
  </w:style>
  <w:style w:type="character" w:customStyle="1" w:styleId="st1">
    <w:name w:val="st1"/>
    <w:basedOn w:val="DefaultParagraphFont"/>
    <w:rsid w:val="00AD246E"/>
  </w:style>
  <w:style w:type="character" w:customStyle="1" w:styleId="Heading3Char">
    <w:name w:val="Heading 3 Char"/>
    <w:basedOn w:val="DefaultParagraphFont"/>
    <w:link w:val="Heading3"/>
    <w:uiPriority w:val="9"/>
    <w:semiHidden/>
    <w:rsid w:val="00A40D15"/>
    <w:rPr>
      <w:rFonts w:asciiTheme="majorHAnsi" w:eastAsiaTheme="majorEastAsia" w:hAnsiTheme="majorHAnsi" w:cstheme="majorBidi"/>
      <w:color w:val="1F4D78" w:themeColor="accent1" w:themeShade="7F"/>
      <w:sz w:val="24"/>
      <w:szCs w:val="24"/>
    </w:rPr>
  </w:style>
  <w:style w:type="character" w:customStyle="1" w:styleId="Heading2Char">
    <w:name w:val="Heading 2 Char"/>
    <w:basedOn w:val="DefaultParagraphFont"/>
    <w:link w:val="Heading2"/>
    <w:uiPriority w:val="9"/>
    <w:semiHidden/>
    <w:rsid w:val="00255DA6"/>
    <w:rPr>
      <w:rFonts w:asciiTheme="majorHAnsi" w:eastAsiaTheme="majorEastAsia" w:hAnsiTheme="majorHAnsi" w:cstheme="majorBidi"/>
      <w:color w:val="2E74B5" w:themeColor="accent1" w:themeShade="BF"/>
      <w:sz w:val="26"/>
      <w:szCs w:val="26"/>
    </w:rPr>
  </w:style>
  <w:style w:type="paragraph" w:styleId="BalloonText">
    <w:name w:val="Balloon Text"/>
    <w:basedOn w:val="Normal"/>
    <w:link w:val="BalloonTextChar"/>
    <w:uiPriority w:val="99"/>
    <w:semiHidden/>
    <w:unhideWhenUsed/>
    <w:rsid w:val="001F498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F498C"/>
    <w:rPr>
      <w:rFonts w:ascii="Segoe UI" w:eastAsia="Calibri" w:hAnsi="Segoe UI" w:cs="Segoe UI"/>
      <w:sz w:val="18"/>
      <w:szCs w:val="18"/>
    </w:rPr>
  </w:style>
  <w:style w:type="character" w:customStyle="1" w:styleId="tlid-translation">
    <w:name w:val="tlid-translation"/>
    <w:basedOn w:val="DefaultParagraphFont"/>
    <w:rsid w:val="00344EE3"/>
  </w:style>
  <w:style w:type="paragraph" w:styleId="Subtitle">
    <w:name w:val="Subtitle"/>
    <w:basedOn w:val="Normal"/>
    <w:next w:val="Normal"/>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left w:w="115" w:type="dxa"/>
        <w:right w:w="115" w:type="dxa"/>
      </w:tblCellMar>
    </w:tblPr>
  </w:style>
  <w:style w:type="table" w:customStyle="1" w:styleId="a0">
    <w:basedOn w:val="TableNormal"/>
    <w:tblPr>
      <w:tblStyleRowBandSize w:val="1"/>
      <w:tblStyleColBandSize w:val="1"/>
      <w:tblCellMar>
        <w:left w:w="115" w:type="dxa"/>
        <w:right w:w="115" w:type="dxa"/>
      </w:tblCellMar>
    </w:tblPr>
  </w:style>
  <w:style w:type="table" w:customStyle="1" w:styleId="a1">
    <w:basedOn w:val="TableNormal"/>
    <w:tblPr>
      <w:tblStyleRowBandSize w:val="1"/>
      <w:tblStyleColBandSize w:val="1"/>
      <w:tblCellMar>
        <w:left w:w="115" w:type="dxa"/>
        <w:right w:w="115" w:type="dxa"/>
      </w:tblCellMar>
    </w:tblPr>
  </w:style>
  <w:style w:type="table" w:customStyle="1" w:styleId="a2">
    <w:basedOn w:val="TableNormal"/>
    <w:tblPr>
      <w:tblStyleRowBandSize w:val="1"/>
      <w:tblStyleColBandSize w:val="1"/>
      <w:tblCellMar>
        <w:left w:w="115" w:type="dxa"/>
        <w:right w:w="115" w:type="dxa"/>
      </w:tblCellMar>
    </w:tblPr>
  </w:style>
  <w:style w:type="table" w:customStyle="1" w:styleId="a3">
    <w:basedOn w:val="TableNormal"/>
    <w:tblPr>
      <w:tblStyleRowBandSize w:val="1"/>
      <w:tblStyleColBandSize w:val="1"/>
      <w:tblCellMar>
        <w:left w:w="115" w:type="dxa"/>
        <w:right w:w="115" w:type="dxa"/>
      </w:tblCellMar>
    </w:tblPr>
  </w:style>
  <w:style w:type="paragraph" w:customStyle="1" w:styleId="sc-14kwckt-6">
    <w:name w:val="sc-14kwckt-6"/>
    <w:basedOn w:val="Normal"/>
    <w:rsid w:val="007F144B"/>
    <w:pPr>
      <w:spacing w:before="100" w:beforeAutospacing="1" w:after="100" w:afterAutospacing="1" w:line="240" w:lineRule="auto"/>
    </w:pPr>
    <w:rPr>
      <w:rFonts w:ascii="Times New Roman" w:eastAsia="Times New Roman" w:hAnsi="Times New Roman"/>
      <w:sz w:val="24"/>
      <w:szCs w:val="24"/>
    </w:rPr>
  </w:style>
  <w:style w:type="character" w:styleId="UnresolvedMention">
    <w:name w:val="Unresolved Mention"/>
    <w:basedOn w:val="DefaultParagraphFont"/>
    <w:uiPriority w:val="99"/>
    <w:semiHidden/>
    <w:unhideWhenUsed/>
    <w:rsid w:val="00862900"/>
    <w:rPr>
      <w:color w:val="605E5C"/>
      <w:shd w:val="clear" w:color="auto" w:fill="E1DFDD"/>
    </w:rPr>
  </w:style>
  <w:style w:type="paragraph" w:styleId="Revision">
    <w:name w:val="Revision"/>
    <w:hidden/>
    <w:uiPriority w:val="99"/>
    <w:semiHidden/>
    <w:rsid w:val="007946C3"/>
    <w:pPr>
      <w:spacing w:after="0" w:line="240" w:lineRule="auto"/>
    </w:pPr>
    <w:rPr>
      <w:rFonts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5494434">
      <w:bodyDiv w:val="1"/>
      <w:marLeft w:val="0"/>
      <w:marRight w:val="0"/>
      <w:marTop w:val="0"/>
      <w:marBottom w:val="0"/>
      <w:divBdr>
        <w:top w:val="none" w:sz="0" w:space="0" w:color="auto"/>
        <w:left w:val="none" w:sz="0" w:space="0" w:color="auto"/>
        <w:bottom w:val="none" w:sz="0" w:space="0" w:color="auto"/>
        <w:right w:val="none" w:sz="0" w:space="0" w:color="auto"/>
      </w:divBdr>
    </w:div>
    <w:div w:id="30149745">
      <w:bodyDiv w:val="1"/>
      <w:marLeft w:val="0"/>
      <w:marRight w:val="0"/>
      <w:marTop w:val="0"/>
      <w:marBottom w:val="0"/>
      <w:divBdr>
        <w:top w:val="none" w:sz="0" w:space="0" w:color="auto"/>
        <w:left w:val="none" w:sz="0" w:space="0" w:color="auto"/>
        <w:bottom w:val="none" w:sz="0" w:space="0" w:color="auto"/>
        <w:right w:val="none" w:sz="0" w:space="0" w:color="auto"/>
      </w:divBdr>
    </w:div>
    <w:div w:id="65612914">
      <w:bodyDiv w:val="1"/>
      <w:marLeft w:val="0"/>
      <w:marRight w:val="0"/>
      <w:marTop w:val="0"/>
      <w:marBottom w:val="0"/>
      <w:divBdr>
        <w:top w:val="none" w:sz="0" w:space="0" w:color="auto"/>
        <w:left w:val="none" w:sz="0" w:space="0" w:color="auto"/>
        <w:bottom w:val="none" w:sz="0" w:space="0" w:color="auto"/>
        <w:right w:val="none" w:sz="0" w:space="0" w:color="auto"/>
      </w:divBdr>
    </w:div>
    <w:div w:id="82341309">
      <w:bodyDiv w:val="1"/>
      <w:marLeft w:val="0"/>
      <w:marRight w:val="0"/>
      <w:marTop w:val="0"/>
      <w:marBottom w:val="0"/>
      <w:divBdr>
        <w:top w:val="none" w:sz="0" w:space="0" w:color="auto"/>
        <w:left w:val="none" w:sz="0" w:space="0" w:color="auto"/>
        <w:bottom w:val="none" w:sz="0" w:space="0" w:color="auto"/>
        <w:right w:val="none" w:sz="0" w:space="0" w:color="auto"/>
      </w:divBdr>
    </w:div>
    <w:div w:id="86316099">
      <w:bodyDiv w:val="1"/>
      <w:marLeft w:val="0"/>
      <w:marRight w:val="0"/>
      <w:marTop w:val="0"/>
      <w:marBottom w:val="0"/>
      <w:divBdr>
        <w:top w:val="none" w:sz="0" w:space="0" w:color="auto"/>
        <w:left w:val="none" w:sz="0" w:space="0" w:color="auto"/>
        <w:bottom w:val="none" w:sz="0" w:space="0" w:color="auto"/>
        <w:right w:val="none" w:sz="0" w:space="0" w:color="auto"/>
      </w:divBdr>
    </w:div>
    <w:div w:id="108209815">
      <w:bodyDiv w:val="1"/>
      <w:marLeft w:val="0"/>
      <w:marRight w:val="0"/>
      <w:marTop w:val="0"/>
      <w:marBottom w:val="0"/>
      <w:divBdr>
        <w:top w:val="none" w:sz="0" w:space="0" w:color="auto"/>
        <w:left w:val="none" w:sz="0" w:space="0" w:color="auto"/>
        <w:bottom w:val="none" w:sz="0" w:space="0" w:color="auto"/>
        <w:right w:val="none" w:sz="0" w:space="0" w:color="auto"/>
      </w:divBdr>
      <w:divsChild>
        <w:div w:id="370304070">
          <w:marLeft w:val="0"/>
          <w:marRight w:val="0"/>
          <w:marTop w:val="0"/>
          <w:marBottom w:val="0"/>
          <w:divBdr>
            <w:top w:val="none" w:sz="0" w:space="0" w:color="auto"/>
            <w:left w:val="none" w:sz="0" w:space="0" w:color="auto"/>
            <w:bottom w:val="none" w:sz="0" w:space="0" w:color="auto"/>
            <w:right w:val="none" w:sz="0" w:space="0" w:color="auto"/>
          </w:divBdr>
          <w:divsChild>
            <w:div w:id="864252356">
              <w:marLeft w:val="0"/>
              <w:marRight w:val="0"/>
              <w:marTop w:val="0"/>
              <w:marBottom w:val="0"/>
              <w:divBdr>
                <w:top w:val="none" w:sz="0" w:space="0" w:color="auto"/>
                <w:left w:val="none" w:sz="0" w:space="0" w:color="auto"/>
                <w:bottom w:val="none" w:sz="0" w:space="0" w:color="auto"/>
                <w:right w:val="none" w:sz="0" w:space="0" w:color="auto"/>
              </w:divBdr>
              <w:divsChild>
                <w:div w:id="515735212">
                  <w:marLeft w:val="0"/>
                  <w:marRight w:val="0"/>
                  <w:marTop w:val="0"/>
                  <w:marBottom w:val="0"/>
                  <w:divBdr>
                    <w:top w:val="none" w:sz="0" w:space="0" w:color="auto"/>
                    <w:left w:val="none" w:sz="0" w:space="0" w:color="auto"/>
                    <w:bottom w:val="none" w:sz="0" w:space="0" w:color="auto"/>
                    <w:right w:val="none" w:sz="0" w:space="0" w:color="auto"/>
                  </w:divBdr>
                  <w:divsChild>
                    <w:div w:id="1313094147">
                      <w:marLeft w:val="0"/>
                      <w:marRight w:val="0"/>
                      <w:marTop w:val="0"/>
                      <w:marBottom w:val="0"/>
                      <w:divBdr>
                        <w:top w:val="none" w:sz="0" w:space="0" w:color="auto"/>
                        <w:left w:val="none" w:sz="0" w:space="0" w:color="auto"/>
                        <w:bottom w:val="none" w:sz="0" w:space="0" w:color="auto"/>
                        <w:right w:val="none" w:sz="0" w:space="0" w:color="auto"/>
                      </w:divBdr>
                      <w:divsChild>
                        <w:div w:id="162161269">
                          <w:marLeft w:val="0"/>
                          <w:marRight w:val="0"/>
                          <w:marTop w:val="0"/>
                          <w:marBottom w:val="0"/>
                          <w:divBdr>
                            <w:top w:val="none" w:sz="0" w:space="0" w:color="auto"/>
                            <w:left w:val="none" w:sz="0" w:space="0" w:color="auto"/>
                            <w:bottom w:val="none" w:sz="0" w:space="0" w:color="auto"/>
                            <w:right w:val="none" w:sz="0" w:space="0" w:color="auto"/>
                          </w:divBdr>
                          <w:divsChild>
                            <w:div w:id="831987768">
                              <w:marLeft w:val="0"/>
                              <w:marRight w:val="0"/>
                              <w:marTop w:val="0"/>
                              <w:marBottom w:val="0"/>
                              <w:divBdr>
                                <w:top w:val="none" w:sz="0" w:space="0" w:color="auto"/>
                                <w:left w:val="none" w:sz="0" w:space="0" w:color="auto"/>
                                <w:bottom w:val="none" w:sz="0" w:space="0" w:color="auto"/>
                                <w:right w:val="none" w:sz="0" w:space="0" w:color="auto"/>
                              </w:divBdr>
                              <w:divsChild>
                                <w:div w:id="1699237788">
                                  <w:marLeft w:val="0"/>
                                  <w:marRight w:val="0"/>
                                  <w:marTop w:val="0"/>
                                  <w:marBottom w:val="0"/>
                                  <w:divBdr>
                                    <w:top w:val="none" w:sz="0" w:space="0" w:color="auto"/>
                                    <w:left w:val="none" w:sz="0" w:space="0" w:color="auto"/>
                                    <w:bottom w:val="none" w:sz="0" w:space="0" w:color="auto"/>
                                    <w:right w:val="none" w:sz="0" w:space="0" w:color="auto"/>
                                  </w:divBdr>
                                  <w:divsChild>
                                    <w:div w:id="1875072205">
                                      <w:marLeft w:val="0"/>
                                      <w:marRight w:val="0"/>
                                      <w:marTop w:val="0"/>
                                      <w:marBottom w:val="0"/>
                                      <w:divBdr>
                                        <w:top w:val="none" w:sz="0" w:space="0" w:color="auto"/>
                                        <w:left w:val="none" w:sz="0" w:space="0" w:color="auto"/>
                                        <w:bottom w:val="none" w:sz="0" w:space="0" w:color="auto"/>
                                        <w:right w:val="none" w:sz="0" w:space="0" w:color="auto"/>
                                      </w:divBdr>
                                      <w:divsChild>
                                        <w:div w:id="1907958889">
                                          <w:marLeft w:val="0"/>
                                          <w:marRight w:val="0"/>
                                          <w:marTop w:val="0"/>
                                          <w:marBottom w:val="0"/>
                                          <w:divBdr>
                                            <w:top w:val="none" w:sz="0" w:space="0" w:color="auto"/>
                                            <w:left w:val="none" w:sz="0" w:space="0" w:color="auto"/>
                                            <w:bottom w:val="none" w:sz="0" w:space="0" w:color="auto"/>
                                            <w:right w:val="none" w:sz="0" w:space="0" w:color="auto"/>
                                          </w:divBdr>
                                          <w:divsChild>
                                            <w:div w:id="491143324">
                                              <w:marLeft w:val="0"/>
                                              <w:marRight w:val="0"/>
                                              <w:marTop w:val="0"/>
                                              <w:marBottom w:val="0"/>
                                              <w:divBdr>
                                                <w:top w:val="none" w:sz="0" w:space="0" w:color="auto"/>
                                                <w:left w:val="none" w:sz="0" w:space="0" w:color="auto"/>
                                                <w:bottom w:val="none" w:sz="0" w:space="0" w:color="auto"/>
                                                <w:right w:val="none" w:sz="0" w:space="0" w:color="auto"/>
                                              </w:divBdr>
                                              <w:divsChild>
                                                <w:div w:id="1537503406">
                                                  <w:marLeft w:val="0"/>
                                                  <w:marRight w:val="0"/>
                                                  <w:marTop w:val="0"/>
                                                  <w:marBottom w:val="0"/>
                                                  <w:divBdr>
                                                    <w:top w:val="none" w:sz="0" w:space="0" w:color="auto"/>
                                                    <w:left w:val="none" w:sz="0" w:space="0" w:color="auto"/>
                                                    <w:bottom w:val="none" w:sz="0" w:space="0" w:color="auto"/>
                                                    <w:right w:val="none" w:sz="0" w:space="0" w:color="auto"/>
                                                  </w:divBdr>
                                                  <w:divsChild>
                                                    <w:div w:id="1457989697">
                                                      <w:marLeft w:val="0"/>
                                                      <w:marRight w:val="0"/>
                                                      <w:marTop w:val="0"/>
                                                      <w:marBottom w:val="0"/>
                                                      <w:divBdr>
                                                        <w:top w:val="none" w:sz="0" w:space="0" w:color="auto"/>
                                                        <w:left w:val="none" w:sz="0" w:space="0" w:color="auto"/>
                                                        <w:bottom w:val="none" w:sz="0" w:space="0" w:color="auto"/>
                                                        <w:right w:val="none" w:sz="0" w:space="0" w:color="auto"/>
                                                      </w:divBdr>
                                                      <w:divsChild>
                                                        <w:div w:id="13209595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75352809">
                                              <w:marLeft w:val="0"/>
                                              <w:marRight w:val="0"/>
                                              <w:marTop w:val="0"/>
                                              <w:marBottom w:val="0"/>
                                              <w:divBdr>
                                                <w:top w:val="none" w:sz="0" w:space="0" w:color="auto"/>
                                                <w:left w:val="none" w:sz="0" w:space="0" w:color="auto"/>
                                                <w:bottom w:val="none" w:sz="0" w:space="0" w:color="auto"/>
                                                <w:right w:val="none" w:sz="0" w:space="0" w:color="auto"/>
                                              </w:divBdr>
                                              <w:divsChild>
                                                <w:div w:id="1033113248">
                                                  <w:marLeft w:val="0"/>
                                                  <w:marRight w:val="0"/>
                                                  <w:marTop w:val="0"/>
                                                  <w:marBottom w:val="0"/>
                                                  <w:divBdr>
                                                    <w:top w:val="single" w:sz="6" w:space="19" w:color="DDDDDD"/>
                                                    <w:left w:val="single" w:sz="2" w:space="0" w:color="DDDDDD"/>
                                                    <w:bottom w:val="single" w:sz="2" w:space="19" w:color="DDDDDD"/>
                                                    <w:right w:val="single" w:sz="2" w:space="0" w:color="DDDDDD"/>
                                                  </w:divBdr>
                                                </w:div>
                                                <w:div w:id="339041242">
                                                  <w:marLeft w:val="0"/>
                                                  <w:marRight w:val="0"/>
                                                  <w:marTop w:val="0"/>
                                                  <w:marBottom w:val="0"/>
                                                  <w:divBdr>
                                                    <w:top w:val="none" w:sz="0" w:space="0" w:color="auto"/>
                                                    <w:left w:val="none" w:sz="0" w:space="0" w:color="auto"/>
                                                    <w:bottom w:val="none" w:sz="0" w:space="0" w:color="auto"/>
                                                    <w:right w:val="none" w:sz="0" w:space="0" w:color="auto"/>
                                                  </w:divBdr>
                                                  <w:divsChild>
                                                    <w:div w:id="1246261476">
                                                      <w:marLeft w:val="0"/>
                                                      <w:marRight w:val="0"/>
                                                      <w:marTop w:val="0"/>
                                                      <w:marBottom w:val="0"/>
                                                      <w:divBdr>
                                                        <w:top w:val="none" w:sz="0" w:space="0" w:color="auto"/>
                                                        <w:left w:val="none" w:sz="0" w:space="0" w:color="auto"/>
                                                        <w:bottom w:val="none" w:sz="0" w:space="0" w:color="auto"/>
                                                        <w:right w:val="none" w:sz="0" w:space="0" w:color="auto"/>
                                                      </w:divBdr>
                                                      <w:divsChild>
                                                        <w:div w:id="2115241773">
                                                          <w:marLeft w:val="0"/>
                                                          <w:marRight w:val="0"/>
                                                          <w:marTop w:val="0"/>
                                                          <w:marBottom w:val="0"/>
                                                          <w:divBdr>
                                                            <w:top w:val="none" w:sz="0" w:space="0" w:color="auto"/>
                                                            <w:left w:val="none" w:sz="0" w:space="0" w:color="auto"/>
                                                            <w:bottom w:val="none" w:sz="0" w:space="0" w:color="auto"/>
                                                            <w:right w:val="none" w:sz="0" w:space="0" w:color="auto"/>
                                                          </w:divBdr>
                                                        </w:div>
                                                      </w:divsChild>
                                                    </w:div>
                                                    <w:div w:id="1938521971">
                                                      <w:marLeft w:val="0"/>
                                                      <w:marRight w:val="0"/>
                                                      <w:marTop w:val="0"/>
                                                      <w:marBottom w:val="0"/>
                                                      <w:divBdr>
                                                        <w:top w:val="none" w:sz="0" w:space="0" w:color="auto"/>
                                                        <w:left w:val="none" w:sz="0" w:space="0" w:color="auto"/>
                                                        <w:bottom w:val="none" w:sz="0" w:space="0" w:color="auto"/>
                                                        <w:right w:val="none" w:sz="0" w:space="0" w:color="auto"/>
                                                      </w:divBdr>
                                                      <w:divsChild>
                                                        <w:div w:id="307787277">
                                                          <w:marLeft w:val="0"/>
                                                          <w:marRight w:val="0"/>
                                                          <w:marTop w:val="0"/>
                                                          <w:marBottom w:val="0"/>
                                                          <w:divBdr>
                                                            <w:top w:val="none" w:sz="0" w:space="0" w:color="auto"/>
                                                            <w:left w:val="none" w:sz="0" w:space="0" w:color="auto"/>
                                                            <w:bottom w:val="none" w:sz="0" w:space="0" w:color="auto"/>
                                                            <w:right w:val="none" w:sz="0" w:space="0" w:color="auto"/>
                                                          </w:divBdr>
                                                        </w:div>
                                                        <w:div w:id="14044997">
                                                          <w:marLeft w:val="0"/>
                                                          <w:marRight w:val="0"/>
                                                          <w:marTop w:val="0"/>
                                                          <w:marBottom w:val="0"/>
                                                          <w:divBdr>
                                                            <w:top w:val="none" w:sz="0" w:space="0" w:color="auto"/>
                                                            <w:left w:val="none" w:sz="0" w:space="0" w:color="auto"/>
                                                            <w:bottom w:val="none" w:sz="0" w:space="0" w:color="auto"/>
                                                            <w:right w:val="none" w:sz="0" w:space="0" w:color="auto"/>
                                                          </w:divBdr>
                                                        </w:div>
                                                        <w:div w:id="860751305">
                                                          <w:marLeft w:val="0"/>
                                                          <w:marRight w:val="0"/>
                                                          <w:marTop w:val="0"/>
                                                          <w:marBottom w:val="0"/>
                                                          <w:divBdr>
                                                            <w:top w:val="none" w:sz="0" w:space="0" w:color="auto"/>
                                                            <w:left w:val="none" w:sz="0" w:space="0" w:color="auto"/>
                                                            <w:bottom w:val="none" w:sz="0" w:space="0" w:color="auto"/>
                                                            <w:right w:val="none" w:sz="0" w:space="0" w:color="auto"/>
                                                          </w:divBdr>
                                                        </w:div>
                                                        <w:div w:id="17895421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69215761">
                                                  <w:marLeft w:val="0"/>
                                                  <w:marRight w:val="0"/>
                                                  <w:marTop w:val="0"/>
                                                  <w:marBottom w:val="0"/>
                                                  <w:divBdr>
                                                    <w:top w:val="none" w:sz="0" w:space="0" w:color="auto"/>
                                                    <w:left w:val="none" w:sz="0" w:space="0" w:color="auto"/>
                                                    <w:bottom w:val="none" w:sz="0" w:space="0" w:color="auto"/>
                                                    <w:right w:val="none" w:sz="0" w:space="0" w:color="auto"/>
                                                  </w:divBdr>
                                                  <w:divsChild>
                                                    <w:div w:id="360282033">
                                                      <w:marLeft w:val="0"/>
                                                      <w:marRight w:val="0"/>
                                                      <w:marTop w:val="0"/>
                                                      <w:marBottom w:val="0"/>
                                                      <w:divBdr>
                                                        <w:top w:val="none" w:sz="0" w:space="0" w:color="auto"/>
                                                        <w:left w:val="none" w:sz="0" w:space="0" w:color="auto"/>
                                                        <w:bottom w:val="none" w:sz="0" w:space="0" w:color="auto"/>
                                                        <w:right w:val="none" w:sz="0" w:space="0" w:color="auto"/>
                                                      </w:divBdr>
                                                      <w:divsChild>
                                                        <w:div w:id="1717969903">
                                                          <w:marLeft w:val="0"/>
                                                          <w:marRight w:val="0"/>
                                                          <w:marTop w:val="0"/>
                                                          <w:marBottom w:val="0"/>
                                                          <w:divBdr>
                                                            <w:top w:val="none" w:sz="0" w:space="0" w:color="auto"/>
                                                            <w:left w:val="none" w:sz="0" w:space="0" w:color="auto"/>
                                                            <w:bottom w:val="none" w:sz="0" w:space="0" w:color="auto"/>
                                                            <w:right w:val="none" w:sz="0" w:space="0" w:color="auto"/>
                                                          </w:divBdr>
                                                        </w:div>
                                                      </w:divsChild>
                                                    </w:div>
                                                    <w:div w:id="1606578777">
                                                      <w:marLeft w:val="0"/>
                                                      <w:marRight w:val="0"/>
                                                      <w:marTop w:val="0"/>
                                                      <w:marBottom w:val="0"/>
                                                      <w:divBdr>
                                                        <w:top w:val="none" w:sz="0" w:space="0" w:color="auto"/>
                                                        <w:left w:val="none" w:sz="0" w:space="0" w:color="auto"/>
                                                        <w:bottom w:val="none" w:sz="0" w:space="0" w:color="auto"/>
                                                        <w:right w:val="none" w:sz="0" w:space="0" w:color="auto"/>
                                                      </w:divBdr>
                                                      <w:divsChild>
                                                        <w:div w:id="1692409729">
                                                          <w:marLeft w:val="0"/>
                                                          <w:marRight w:val="0"/>
                                                          <w:marTop w:val="0"/>
                                                          <w:marBottom w:val="0"/>
                                                          <w:divBdr>
                                                            <w:top w:val="none" w:sz="0" w:space="0" w:color="auto"/>
                                                            <w:left w:val="none" w:sz="0" w:space="0" w:color="auto"/>
                                                            <w:bottom w:val="none" w:sz="0" w:space="0" w:color="auto"/>
                                                            <w:right w:val="none" w:sz="0" w:space="0" w:color="auto"/>
                                                          </w:divBdr>
                                                        </w:div>
                                                        <w:div w:id="672993750">
                                                          <w:marLeft w:val="0"/>
                                                          <w:marRight w:val="0"/>
                                                          <w:marTop w:val="0"/>
                                                          <w:marBottom w:val="0"/>
                                                          <w:divBdr>
                                                            <w:top w:val="none" w:sz="0" w:space="0" w:color="auto"/>
                                                            <w:left w:val="none" w:sz="0" w:space="0" w:color="auto"/>
                                                            <w:bottom w:val="none" w:sz="0" w:space="0" w:color="auto"/>
                                                            <w:right w:val="none" w:sz="0" w:space="0" w:color="auto"/>
                                                          </w:divBdr>
                                                        </w:div>
                                                        <w:div w:id="15797097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61036701">
                                                  <w:marLeft w:val="0"/>
                                                  <w:marRight w:val="0"/>
                                                  <w:marTop w:val="0"/>
                                                  <w:marBottom w:val="0"/>
                                                  <w:divBdr>
                                                    <w:top w:val="none" w:sz="0" w:space="0" w:color="auto"/>
                                                    <w:left w:val="none" w:sz="0" w:space="0" w:color="auto"/>
                                                    <w:bottom w:val="none" w:sz="0" w:space="0" w:color="auto"/>
                                                    <w:right w:val="none" w:sz="0" w:space="0" w:color="auto"/>
                                                  </w:divBdr>
                                                  <w:divsChild>
                                                    <w:div w:id="1867716308">
                                                      <w:marLeft w:val="0"/>
                                                      <w:marRight w:val="0"/>
                                                      <w:marTop w:val="0"/>
                                                      <w:marBottom w:val="0"/>
                                                      <w:divBdr>
                                                        <w:top w:val="none" w:sz="0" w:space="0" w:color="auto"/>
                                                        <w:left w:val="none" w:sz="0" w:space="0" w:color="auto"/>
                                                        <w:bottom w:val="none" w:sz="0" w:space="0" w:color="auto"/>
                                                        <w:right w:val="none" w:sz="0" w:space="0" w:color="auto"/>
                                                      </w:divBdr>
                                                      <w:divsChild>
                                                        <w:div w:id="898785069">
                                                          <w:marLeft w:val="0"/>
                                                          <w:marRight w:val="0"/>
                                                          <w:marTop w:val="0"/>
                                                          <w:marBottom w:val="0"/>
                                                          <w:divBdr>
                                                            <w:top w:val="none" w:sz="0" w:space="0" w:color="auto"/>
                                                            <w:left w:val="none" w:sz="0" w:space="0" w:color="auto"/>
                                                            <w:bottom w:val="none" w:sz="0" w:space="0" w:color="auto"/>
                                                            <w:right w:val="none" w:sz="0" w:space="0" w:color="auto"/>
                                                          </w:divBdr>
                                                        </w:div>
                                                      </w:divsChild>
                                                    </w:div>
                                                    <w:div w:id="668364278">
                                                      <w:marLeft w:val="0"/>
                                                      <w:marRight w:val="0"/>
                                                      <w:marTop w:val="0"/>
                                                      <w:marBottom w:val="0"/>
                                                      <w:divBdr>
                                                        <w:top w:val="none" w:sz="0" w:space="0" w:color="auto"/>
                                                        <w:left w:val="none" w:sz="0" w:space="0" w:color="auto"/>
                                                        <w:bottom w:val="none" w:sz="0" w:space="0" w:color="auto"/>
                                                        <w:right w:val="none" w:sz="0" w:space="0" w:color="auto"/>
                                                      </w:divBdr>
                                                      <w:divsChild>
                                                        <w:div w:id="1573616099">
                                                          <w:marLeft w:val="0"/>
                                                          <w:marRight w:val="0"/>
                                                          <w:marTop w:val="0"/>
                                                          <w:marBottom w:val="0"/>
                                                          <w:divBdr>
                                                            <w:top w:val="none" w:sz="0" w:space="0" w:color="auto"/>
                                                            <w:left w:val="none" w:sz="0" w:space="0" w:color="auto"/>
                                                            <w:bottom w:val="none" w:sz="0" w:space="0" w:color="auto"/>
                                                            <w:right w:val="none" w:sz="0" w:space="0" w:color="auto"/>
                                                          </w:divBdr>
                                                        </w:div>
                                                        <w:div w:id="690955853">
                                                          <w:marLeft w:val="0"/>
                                                          <w:marRight w:val="0"/>
                                                          <w:marTop w:val="0"/>
                                                          <w:marBottom w:val="0"/>
                                                          <w:divBdr>
                                                            <w:top w:val="none" w:sz="0" w:space="0" w:color="auto"/>
                                                            <w:left w:val="none" w:sz="0" w:space="0" w:color="auto"/>
                                                            <w:bottom w:val="none" w:sz="0" w:space="0" w:color="auto"/>
                                                            <w:right w:val="none" w:sz="0" w:space="0" w:color="auto"/>
                                                          </w:divBdr>
                                                        </w:div>
                                                        <w:div w:id="18649000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37361945">
                                              <w:marLeft w:val="0"/>
                                              <w:marRight w:val="0"/>
                                              <w:marTop w:val="0"/>
                                              <w:marBottom w:val="0"/>
                                              <w:divBdr>
                                                <w:top w:val="none" w:sz="0" w:space="0" w:color="auto"/>
                                                <w:left w:val="none" w:sz="0" w:space="0" w:color="auto"/>
                                                <w:bottom w:val="none" w:sz="0" w:space="0" w:color="auto"/>
                                                <w:right w:val="none" w:sz="0" w:space="0" w:color="auto"/>
                                              </w:divBdr>
                                              <w:divsChild>
                                                <w:div w:id="1229150924">
                                                  <w:marLeft w:val="0"/>
                                                  <w:marRight w:val="0"/>
                                                  <w:marTop w:val="0"/>
                                                  <w:marBottom w:val="0"/>
                                                  <w:divBdr>
                                                    <w:top w:val="none" w:sz="0" w:space="0" w:color="auto"/>
                                                    <w:left w:val="none" w:sz="0" w:space="0" w:color="auto"/>
                                                    <w:bottom w:val="none" w:sz="0" w:space="0" w:color="auto"/>
                                                    <w:right w:val="none" w:sz="0" w:space="0" w:color="auto"/>
                                                  </w:divBdr>
                                                  <w:divsChild>
                                                    <w:div w:id="1566067776">
                                                      <w:marLeft w:val="0"/>
                                                      <w:marRight w:val="0"/>
                                                      <w:marTop w:val="0"/>
                                                      <w:marBottom w:val="0"/>
                                                      <w:divBdr>
                                                        <w:top w:val="none" w:sz="0" w:space="0" w:color="auto"/>
                                                        <w:left w:val="none" w:sz="0" w:space="0" w:color="auto"/>
                                                        <w:bottom w:val="none" w:sz="0" w:space="0" w:color="auto"/>
                                                        <w:right w:val="none" w:sz="0" w:space="0" w:color="auto"/>
                                                      </w:divBdr>
                                                      <w:divsChild>
                                                        <w:div w:id="398987550">
                                                          <w:marLeft w:val="0"/>
                                                          <w:marRight w:val="0"/>
                                                          <w:marTop w:val="360"/>
                                                          <w:marBottom w:val="0"/>
                                                          <w:divBdr>
                                                            <w:top w:val="none" w:sz="0" w:space="0" w:color="auto"/>
                                                            <w:left w:val="none" w:sz="0" w:space="0" w:color="auto"/>
                                                            <w:bottom w:val="none" w:sz="0" w:space="0" w:color="auto"/>
                                                            <w:right w:val="none" w:sz="0" w:space="0" w:color="auto"/>
                                                          </w:divBdr>
                                                          <w:divsChild>
                                                            <w:div w:id="135025143">
                                                              <w:marLeft w:val="0"/>
                                                              <w:marRight w:val="0"/>
                                                              <w:marTop w:val="0"/>
                                                              <w:marBottom w:val="0"/>
                                                              <w:divBdr>
                                                                <w:top w:val="none" w:sz="0" w:space="0" w:color="auto"/>
                                                                <w:left w:val="none" w:sz="0" w:space="0" w:color="auto"/>
                                                                <w:bottom w:val="none" w:sz="0" w:space="0" w:color="auto"/>
                                                                <w:right w:val="none" w:sz="0" w:space="0" w:color="auto"/>
                                                              </w:divBdr>
                                                              <w:divsChild>
                                                                <w:div w:id="20790175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8129891">
                                                          <w:marLeft w:val="0"/>
                                                          <w:marRight w:val="0"/>
                                                          <w:marTop w:val="0"/>
                                                          <w:marBottom w:val="0"/>
                                                          <w:divBdr>
                                                            <w:top w:val="none" w:sz="0" w:space="0" w:color="auto"/>
                                                            <w:left w:val="none" w:sz="0" w:space="0" w:color="auto"/>
                                                            <w:bottom w:val="none" w:sz="0" w:space="0" w:color="auto"/>
                                                            <w:right w:val="none" w:sz="0" w:space="0" w:color="auto"/>
                                                          </w:divBdr>
                                                          <w:divsChild>
                                                            <w:div w:id="364864510">
                                                              <w:marLeft w:val="0"/>
                                                              <w:marRight w:val="0"/>
                                                              <w:marTop w:val="0"/>
                                                              <w:marBottom w:val="0"/>
                                                              <w:divBdr>
                                                                <w:top w:val="none" w:sz="0" w:space="0" w:color="auto"/>
                                                                <w:left w:val="none" w:sz="0" w:space="0" w:color="auto"/>
                                                                <w:bottom w:val="none" w:sz="0" w:space="0" w:color="auto"/>
                                                                <w:right w:val="none" w:sz="0" w:space="0" w:color="auto"/>
                                                              </w:divBdr>
                                                              <w:divsChild>
                                                                <w:div w:id="1938099750">
                                                                  <w:marLeft w:val="0"/>
                                                                  <w:marRight w:val="0"/>
                                                                  <w:marTop w:val="0"/>
                                                                  <w:marBottom w:val="0"/>
                                                                  <w:divBdr>
                                                                    <w:top w:val="single" w:sz="6" w:space="0" w:color="DDDDDD"/>
                                                                    <w:left w:val="single" w:sz="6" w:space="0" w:color="DDDDDD"/>
                                                                    <w:bottom w:val="single" w:sz="6" w:space="0" w:color="DDDDDD"/>
                                                                    <w:right w:val="single" w:sz="6" w:space="0" w:color="DDDDDD"/>
                                                                  </w:divBdr>
                                                                </w:div>
                                                                <w:div w:id="1240365856">
                                                                  <w:marLeft w:val="0"/>
                                                                  <w:marRight w:val="0"/>
                                                                  <w:marTop w:val="0"/>
                                                                  <w:marBottom w:val="0"/>
                                                                  <w:divBdr>
                                                                    <w:top w:val="none" w:sz="0" w:space="0" w:color="auto"/>
                                                                    <w:left w:val="single" w:sz="2" w:space="0" w:color="DDDDDD"/>
                                                                    <w:bottom w:val="single" w:sz="2" w:space="19" w:color="DDDDDD"/>
                                                                    <w:right w:val="single" w:sz="2" w:space="0" w:color="DDDDDD"/>
                                                                  </w:divBdr>
                                                                </w:div>
                                                              </w:divsChild>
                                                            </w:div>
                                                          </w:divsChild>
                                                        </w:div>
                                                        <w:div w:id="597060271">
                                                          <w:marLeft w:val="0"/>
                                                          <w:marRight w:val="0"/>
                                                          <w:marTop w:val="225"/>
                                                          <w:marBottom w:val="0"/>
                                                          <w:divBdr>
                                                            <w:top w:val="single" w:sz="6" w:space="11" w:color="DDDDDD"/>
                                                            <w:left w:val="single" w:sz="2" w:space="0" w:color="DDDDDD"/>
                                                            <w:bottom w:val="single" w:sz="2" w:space="0" w:color="DDDDDD"/>
                                                            <w:right w:val="single" w:sz="2" w:space="0" w:color="DDDDDD"/>
                                                          </w:divBdr>
                                                          <w:divsChild>
                                                            <w:div w:id="1766460960">
                                                              <w:marLeft w:val="0"/>
                                                              <w:marRight w:val="0"/>
                                                              <w:marTop w:val="0"/>
                                                              <w:marBottom w:val="0"/>
                                                              <w:divBdr>
                                                                <w:top w:val="none" w:sz="0" w:space="0" w:color="auto"/>
                                                                <w:left w:val="none" w:sz="0" w:space="0" w:color="auto"/>
                                                                <w:bottom w:val="none" w:sz="0" w:space="0" w:color="auto"/>
                                                                <w:right w:val="none" w:sz="0" w:space="0" w:color="auto"/>
                                                              </w:divBdr>
                                                            </w:div>
                                                            <w:div w:id="1709525615">
                                                              <w:marLeft w:val="0"/>
                                                              <w:marRight w:val="0"/>
                                                              <w:marTop w:val="0"/>
                                                              <w:marBottom w:val="0"/>
                                                              <w:divBdr>
                                                                <w:top w:val="none" w:sz="0" w:space="0" w:color="auto"/>
                                                                <w:left w:val="none" w:sz="0" w:space="0" w:color="auto"/>
                                                                <w:bottom w:val="none" w:sz="0" w:space="0" w:color="auto"/>
                                                                <w:right w:val="none" w:sz="0" w:space="0" w:color="auto"/>
                                                              </w:divBdr>
                                                              <w:divsChild>
                                                                <w:div w:id="1276017819">
                                                                  <w:marLeft w:val="15"/>
                                                                  <w:marRight w:val="15"/>
                                                                  <w:marTop w:val="0"/>
                                                                  <w:marBottom w:val="0"/>
                                                                  <w:divBdr>
                                                                    <w:top w:val="single" w:sz="6" w:space="0" w:color="DDDDDD"/>
                                                                    <w:left w:val="single" w:sz="6" w:space="0" w:color="DDDDDD"/>
                                                                    <w:bottom w:val="single" w:sz="6" w:space="0" w:color="DDDDDD"/>
                                                                    <w:right w:val="single" w:sz="6" w:space="0" w:color="DDDDDD"/>
                                                                  </w:divBdr>
                                                                </w:div>
                                                              </w:divsChild>
                                                            </w:div>
                                                            <w:div w:id="1589853132">
                                                              <w:marLeft w:val="0"/>
                                                              <w:marRight w:val="0"/>
                                                              <w:marTop w:val="0"/>
                                                              <w:marBottom w:val="0"/>
                                                              <w:divBdr>
                                                                <w:top w:val="none" w:sz="0" w:space="0" w:color="auto"/>
                                                                <w:left w:val="none" w:sz="0" w:space="0" w:color="auto"/>
                                                                <w:bottom w:val="none" w:sz="0" w:space="0" w:color="auto"/>
                                                                <w:right w:val="none" w:sz="0" w:space="0" w:color="auto"/>
                                                              </w:divBdr>
                                                              <w:divsChild>
                                                                <w:div w:id="413553906">
                                                                  <w:marLeft w:val="15"/>
                                                                  <w:marRight w:val="15"/>
                                                                  <w:marTop w:val="0"/>
                                                                  <w:marBottom w:val="0"/>
                                                                  <w:divBdr>
                                                                    <w:top w:val="single" w:sz="6" w:space="0" w:color="DDDDDD"/>
                                                                    <w:left w:val="single" w:sz="6" w:space="0" w:color="DDDDDD"/>
                                                                    <w:bottom w:val="single" w:sz="6" w:space="0" w:color="DDDDDD"/>
                                                                    <w:right w:val="single" w:sz="6" w:space="0" w:color="DDDDDD"/>
                                                                  </w:divBdr>
                                                                </w:div>
                                                              </w:divsChild>
                                                            </w:div>
                                                          </w:divsChild>
                                                        </w:div>
                                                        <w:div w:id="460002573">
                                                          <w:marLeft w:val="0"/>
                                                          <w:marRight w:val="0"/>
                                                          <w:marTop w:val="0"/>
                                                          <w:marBottom w:val="0"/>
                                                          <w:divBdr>
                                                            <w:top w:val="none" w:sz="0" w:space="0" w:color="auto"/>
                                                            <w:left w:val="none" w:sz="0" w:space="0" w:color="auto"/>
                                                            <w:bottom w:val="none" w:sz="0" w:space="0" w:color="auto"/>
                                                            <w:right w:val="none" w:sz="0" w:space="0" w:color="auto"/>
                                                          </w:divBdr>
                                                          <w:divsChild>
                                                            <w:div w:id="1623614813">
                                                              <w:marLeft w:val="0"/>
                                                              <w:marRight w:val="0"/>
                                                              <w:marTop w:val="360"/>
                                                              <w:marBottom w:val="360"/>
                                                              <w:divBdr>
                                                                <w:top w:val="none" w:sz="0" w:space="0" w:color="auto"/>
                                                                <w:left w:val="none" w:sz="0" w:space="0" w:color="auto"/>
                                                                <w:bottom w:val="none" w:sz="0" w:space="0" w:color="auto"/>
                                                                <w:right w:val="none" w:sz="0" w:space="0" w:color="auto"/>
                                                              </w:divBdr>
                                                            </w:div>
                                                            <w:div w:id="1354771293">
                                                              <w:marLeft w:val="-30"/>
                                                              <w:marRight w:val="0"/>
                                                              <w:marTop w:val="360"/>
                                                              <w:marBottom w:val="360"/>
                                                              <w:divBdr>
                                                                <w:top w:val="none" w:sz="0" w:space="0" w:color="auto"/>
                                                                <w:left w:val="none" w:sz="0" w:space="0" w:color="auto"/>
                                                                <w:bottom w:val="none" w:sz="0" w:space="0" w:color="auto"/>
                                                                <w:right w:val="none" w:sz="0" w:space="0" w:color="auto"/>
                                                              </w:divBdr>
                                                            </w:div>
                                                          </w:divsChild>
                                                        </w:div>
                                                        <w:div w:id="849758348">
                                                          <w:marLeft w:val="0"/>
                                                          <w:marRight w:val="0"/>
                                                          <w:marTop w:val="0"/>
                                                          <w:marBottom w:val="0"/>
                                                          <w:divBdr>
                                                            <w:top w:val="none" w:sz="0" w:space="0" w:color="auto"/>
                                                            <w:left w:val="none" w:sz="0" w:space="0" w:color="auto"/>
                                                            <w:bottom w:val="none" w:sz="0" w:space="0" w:color="auto"/>
                                                            <w:right w:val="none" w:sz="0" w:space="0" w:color="auto"/>
                                                          </w:divBdr>
                                                        </w:div>
                                                        <w:div w:id="1774011767">
                                                          <w:marLeft w:val="0"/>
                                                          <w:marRight w:val="0"/>
                                                          <w:marTop w:val="0"/>
                                                          <w:marBottom w:val="0"/>
                                                          <w:divBdr>
                                                            <w:top w:val="none" w:sz="0" w:space="0" w:color="auto"/>
                                                            <w:left w:val="none" w:sz="0" w:space="0" w:color="auto"/>
                                                            <w:bottom w:val="none" w:sz="0" w:space="0" w:color="auto"/>
                                                            <w:right w:val="none" w:sz="0" w:space="0" w:color="auto"/>
                                                          </w:divBdr>
                                                          <w:divsChild>
                                                            <w:div w:id="1885209439">
                                                              <w:marLeft w:val="0"/>
                                                              <w:marRight w:val="0"/>
                                                              <w:marTop w:val="0"/>
                                                              <w:marBottom w:val="0"/>
                                                              <w:divBdr>
                                                                <w:top w:val="none" w:sz="0" w:space="0" w:color="auto"/>
                                                                <w:left w:val="none" w:sz="0" w:space="0" w:color="auto"/>
                                                                <w:bottom w:val="none" w:sz="0" w:space="0" w:color="auto"/>
                                                                <w:right w:val="none" w:sz="0" w:space="0" w:color="auto"/>
                                                              </w:divBdr>
                                                              <w:divsChild>
                                                                <w:div w:id="627516742">
                                                                  <w:marLeft w:val="0"/>
                                                                  <w:marRight w:val="0"/>
                                                                  <w:marTop w:val="360"/>
                                                                  <w:marBottom w:val="0"/>
                                                                  <w:divBdr>
                                                                    <w:top w:val="none" w:sz="0" w:space="0" w:color="auto"/>
                                                                    <w:left w:val="none" w:sz="0" w:space="0" w:color="auto"/>
                                                                    <w:bottom w:val="none" w:sz="0" w:space="0" w:color="auto"/>
                                                                    <w:right w:val="none" w:sz="0" w:space="0" w:color="auto"/>
                                                                  </w:divBdr>
                                                                  <w:divsChild>
                                                                    <w:div w:id="1741708892">
                                                                      <w:marLeft w:val="0"/>
                                                                      <w:marRight w:val="0"/>
                                                                      <w:marTop w:val="0"/>
                                                                      <w:marBottom w:val="0"/>
                                                                      <w:divBdr>
                                                                        <w:top w:val="none" w:sz="0" w:space="0" w:color="auto"/>
                                                                        <w:left w:val="none" w:sz="0" w:space="0" w:color="auto"/>
                                                                        <w:bottom w:val="none" w:sz="0" w:space="0" w:color="auto"/>
                                                                        <w:right w:val="none" w:sz="0" w:space="0" w:color="auto"/>
                                                                      </w:divBdr>
                                                                      <w:divsChild>
                                                                        <w:div w:id="969938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48282786">
                                                          <w:marLeft w:val="0"/>
                                                          <w:marRight w:val="0"/>
                                                          <w:marTop w:val="0"/>
                                                          <w:marBottom w:val="0"/>
                                                          <w:divBdr>
                                                            <w:top w:val="none" w:sz="0" w:space="0" w:color="auto"/>
                                                            <w:left w:val="none" w:sz="0" w:space="0" w:color="auto"/>
                                                            <w:bottom w:val="none" w:sz="0" w:space="0" w:color="auto"/>
                                                            <w:right w:val="none" w:sz="0" w:space="0" w:color="auto"/>
                                                          </w:divBdr>
                                                          <w:divsChild>
                                                            <w:div w:id="2126192729">
                                                              <w:marLeft w:val="0"/>
                                                              <w:marRight w:val="0"/>
                                                              <w:marTop w:val="0"/>
                                                              <w:marBottom w:val="0"/>
                                                              <w:divBdr>
                                                                <w:top w:val="single" w:sz="6" w:space="19" w:color="DDDDDD"/>
                                                                <w:left w:val="single" w:sz="2" w:space="0" w:color="DDDDDD"/>
                                                                <w:bottom w:val="single" w:sz="2" w:space="19" w:color="DDDDDD"/>
                                                                <w:right w:val="single" w:sz="2" w:space="0" w:color="DDDDDD"/>
                                                              </w:divBdr>
                                                            </w:div>
                                                            <w:div w:id="13657102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17145239">
      <w:bodyDiv w:val="1"/>
      <w:marLeft w:val="0"/>
      <w:marRight w:val="0"/>
      <w:marTop w:val="0"/>
      <w:marBottom w:val="0"/>
      <w:divBdr>
        <w:top w:val="none" w:sz="0" w:space="0" w:color="auto"/>
        <w:left w:val="none" w:sz="0" w:space="0" w:color="auto"/>
        <w:bottom w:val="none" w:sz="0" w:space="0" w:color="auto"/>
        <w:right w:val="none" w:sz="0" w:space="0" w:color="auto"/>
      </w:divBdr>
    </w:div>
    <w:div w:id="119687366">
      <w:bodyDiv w:val="1"/>
      <w:marLeft w:val="0"/>
      <w:marRight w:val="0"/>
      <w:marTop w:val="0"/>
      <w:marBottom w:val="0"/>
      <w:divBdr>
        <w:top w:val="none" w:sz="0" w:space="0" w:color="auto"/>
        <w:left w:val="none" w:sz="0" w:space="0" w:color="auto"/>
        <w:bottom w:val="none" w:sz="0" w:space="0" w:color="auto"/>
        <w:right w:val="none" w:sz="0" w:space="0" w:color="auto"/>
      </w:divBdr>
    </w:div>
    <w:div w:id="134034490">
      <w:bodyDiv w:val="1"/>
      <w:marLeft w:val="0"/>
      <w:marRight w:val="0"/>
      <w:marTop w:val="0"/>
      <w:marBottom w:val="0"/>
      <w:divBdr>
        <w:top w:val="none" w:sz="0" w:space="0" w:color="auto"/>
        <w:left w:val="none" w:sz="0" w:space="0" w:color="auto"/>
        <w:bottom w:val="none" w:sz="0" w:space="0" w:color="auto"/>
        <w:right w:val="none" w:sz="0" w:space="0" w:color="auto"/>
      </w:divBdr>
    </w:div>
    <w:div w:id="135075207">
      <w:bodyDiv w:val="1"/>
      <w:marLeft w:val="0"/>
      <w:marRight w:val="0"/>
      <w:marTop w:val="0"/>
      <w:marBottom w:val="0"/>
      <w:divBdr>
        <w:top w:val="none" w:sz="0" w:space="0" w:color="auto"/>
        <w:left w:val="none" w:sz="0" w:space="0" w:color="auto"/>
        <w:bottom w:val="none" w:sz="0" w:space="0" w:color="auto"/>
        <w:right w:val="none" w:sz="0" w:space="0" w:color="auto"/>
      </w:divBdr>
      <w:divsChild>
        <w:div w:id="708141790">
          <w:marLeft w:val="0"/>
          <w:marRight w:val="0"/>
          <w:marTop w:val="0"/>
          <w:marBottom w:val="0"/>
          <w:divBdr>
            <w:top w:val="none" w:sz="0" w:space="0" w:color="auto"/>
            <w:left w:val="none" w:sz="0" w:space="0" w:color="auto"/>
            <w:bottom w:val="none" w:sz="0" w:space="0" w:color="auto"/>
            <w:right w:val="none" w:sz="0" w:space="0" w:color="auto"/>
          </w:divBdr>
          <w:divsChild>
            <w:div w:id="1481996274">
              <w:marLeft w:val="0"/>
              <w:marRight w:val="0"/>
              <w:marTop w:val="0"/>
              <w:marBottom w:val="0"/>
              <w:divBdr>
                <w:top w:val="none" w:sz="0" w:space="0" w:color="auto"/>
                <w:left w:val="none" w:sz="0" w:space="0" w:color="auto"/>
                <w:bottom w:val="none" w:sz="0" w:space="0" w:color="auto"/>
                <w:right w:val="none" w:sz="0" w:space="0" w:color="auto"/>
              </w:divBdr>
              <w:divsChild>
                <w:div w:id="561913800">
                  <w:marLeft w:val="0"/>
                  <w:marRight w:val="0"/>
                  <w:marTop w:val="0"/>
                  <w:marBottom w:val="0"/>
                  <w:divBdr>
                    <w:top w:val="none" w:sz="0" w:space="0" w:color="auto"/>
                    <w:left w:val="none" w:sz="0" w:space="0" w:color="auto"/>
                    <w:bottom w:val="none" w:sz="0" w:space="0" w:color="auto"/>
                    <w:right w:val="none" w:sz="0" w:space="0" w:color="auto"/>
                  </w:divBdr>
                  <w:divsChild>
                    <w:div w:id="1183740650">
                      <w:marLeft w:val="0"/>
                      <w:marRight w:val="0"/>
                      <w:marTop w:val="0"/>
                      <w:marBottom w:val="0"/>
                      <w:divBdr>
                        <w:top w:val="none" w:sz="0" w:space="0" w:color="auto"/>
                        <w:left w:val="none" w:sz="0" w:space="0" w:color="auto"/>
                        <w:bottom w:val="none" w:sz="0" w:space="0" w:color="auto"/>
                        <w:right w:val="none" w:sz="0" w:space="0" w:color="auto"/>
                      </w:divBdr>
                      <w:divsChild>
                        <w:div w:id="707098134">
                          <w:marLeft w:val="0"/>
                          <w:marRight w:val="0"/>
                          <w:marTop w:val="0"/>
                          <w:marBottom w:val="0"/>
                          <w:divBdr>
                            <w:top w:val="none" w:sz="0" w:space="0" w:color="auto"/>
                            <w:left w:val="none" w:sz="0" w:space="0" w:color="auto"/>
                            <w:bottom w:val="none" w:sz="0" w:space="0" w:color="auto"/>
                            <w:right w:val="none" w:sz="0" w:space="0" w:color="auto"/>
                          </w:divBdr>
                          <w:divsChild>
                            <w:div w:id="909042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3345665">
      <w:bodyDiv w:val="1"/>
      <w:marLeft w:val="0"/>
      <w:marRight w:val="0"/>
      <w:marTop w:val="0"/>
      <w:marBottom w:val="0"/>
      <w:divBdr>
        <w:top w:val="none" w:sz="0" w:space="0" w:color="auto"/>
        <w:left w:val="none" w:sz="0" w:space="0" w:color="auto"/>
        <w:bottom w:val="none" w:sz="0" w:space="0" w:color="auto"/>
        <w:right w:val="none" w:sz="0" w:space="0" w:color="auto"/>
      </w:divBdr>
      <w:divsChild>
        <w:div w:id="1395471519">
          <w:marLeft w:val="0"/>
          <w:marRight w:val="0"/>
          <w:marTop w:val="0"/>
          <w:marBottom w:val="0"/>
          <w:divBdr>
            <w:top w:val="none" w:sz="0" w:space="0" w:color="auto"/>
            <w:left w:val="none" w:sz="0" w:space="0" w:color="auto"/>
            <w:bottom w:val="none" w:sz="0" w:space="0" w:color="auto"/>
            <w:right w:val="none" w:sz="0" w:space="0" w:color="auto"/>
          </w:divBdr>
          <w:divsChild>
            <w:div w:id="1219198790">
              <w:marLeft w:val="0"/>
              <w:marRight w:val="0"/>
              <w:marTop w:val="0"/>
              <w:marBottom w:val="0"/>
              <w:divBdr>
                <w:top w:val="none" w:sz="0" w:space="0" w:color="auto"/>
                <w:left w:val="none" w:sz="0" w:space="0" w:color="auto"/>
                <w:bottom w:val="none" w:sz="0" w:space="0" w:color="auto"/>
                <w:right w:val="none" w:sz="0" w:space="0" w:color="auto"/>
              </w:divBdr>
              <w:divsChild>
                <w:div w:id="564529348">
                  <w:marLeft w:val="0"/>
                  <w:marRight w:val="0"/>
                  <w:marTop w:val="0"/>
                  <w:marBottom w:val="0"/>
                  <w:divBdr>
                    <w:top w:val="none" w:sz="0" w:space="0" w:color="auto"/>
                    <w:left w:val="none" w:sz="0" w:space="0" w:color="auto"/>
                    <w:bottom w:val="none" w:sz="0" w:space="0" w:color="auto"/>
                    <w:right w:val="none" w:sz="0" w:space="0" w:color="auto"/>
                  </w:divBdr>
                  <w:divsChild>
                    <w:div w:id="3202758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45315552">
          <w:marLeft w:val="0"/>
          <w:marRight w:val="0"/>
          <w:marTop w:val="0"/>
          <w:marBottom w:val="0"/>
          <w:divBdr>
            <w:top w:val="none" w:sz="0" w:space="0" w:color="auto"/>
            <w:left w:val="none" w:sz="0" w:space="0" w:color="auto"/>
            <w:bottom w:val="none" w:sz="0" w:space="0" w:color="auto"/>
            <w:right w:val="none" w:sz="0" w:space="0" w:color="auto"/>
          </w:divBdr>
          <w:divsChild>
            <w:div w:id="140194352">
              <w:marLeft w:val="0"/>
              <w:marRight w:val="0"/>
              <w:marTop w:val="0"/>
              <w:marBottom w:val="0"/>
              <w:divBdr>
                <w:top w:val="none" w:sz="0" w:space="0" w:color="auto"/>
                <w:left w:val="none" w:sz="0" w:space="0" w:color="auto"/>
                <w:bottom w:val="none" w:sz="0" w:space="0" w:color="auto"/>
                <w:right w:val="none" w:sz="0" w:space="0" w:color="auto"/>
              </w:divBdr>
              <w:divsChild>
                <w:div w:id="1936396226">
                  <w:marLeft w:val="0"/>
                  <w:marRight w:val="0"/>
                  <w:marTop w:val="0"/>
                  <w:marBottom w:val="0"/>
                  <w:divBdr>
                    <w:top w:val="none" w:sz="0" w:space="0" w:color="auto"/>
                    <w:left w:val="none" w:sz="0" w:space="0" w:color="auto"/>
                    <w:bottom w:val="none" w:sz="0" w:space="0" w:color="auto"/>
                    <w:right w:val="none" w:sz="0" w:space="0" w:color="auto"/>
                  </w:divBdr>
                  <w:divsChild>
                    <w:div w:id="14704351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1090784">
      <w:bodyDiv w:val="1"/>
      <w:marLeft w:val="0"/>
      <w:marRight w:val="0"/>
      <w:marTop w:val="0"/>
      <w:marBottom w:val="0"/>
      <w:divBdr>
        <w:top w:val="none" w:sz="0" w:space="0" w:color="auto"/>
        <w:left w:val="none" w:sz="0" w:space="0" w:color="auto"/>
        <w:bottom w:val="none" w:sz="0" w:space="0" w:color="auto"/>
        <w:right w:val="none" w:sz="0" w:space="0" w:color="auto"/>
      </w:divBdr>
    </w:div>
    <w:div w:id="199441215">
      <w:bodyDiv w:val="1"/>
      <w:marLeft w:val="0"/>
      <w:marRight w:val="0"/>
      <w:marTop w:val="0"/>
      <w:marBottom w:val="0"/>
      <w:divBdr>
        <w:top w:val="none" w:sz="0" w:space="0" w:color="auto"/>
        <w:left w:val="none" w:sz="0" w:space="0" w:color="auto"/>
        <w:bottom w:val="none" w:sz="0" w:space="0" w:color="auto"/>
        <w:right w:val="none" w:sz="0" w:space="0" w:color="auto"/>
      </w:divBdr>
    </w:div>
    <w:div w:id="203300061">
      <w:bodyDiv w:val="1"/>
      <w:marLeft w:val="0"/>
      <w:marRight w:val="0"/>
      <w:marTop w:val="0"/>
      <w:marBottom w:val="0"/>
      <w:divBdr>
        <w:top w:val="none" w:sz="0" w:space="0" w:color="auto"/>
        <w:left w:val="none" w:sz="0" w:space="0" w:color="auto"/>
        <w:bottom w:val="none" w:sz="0" w:space="0" w:color="auto"/>
        <w:right w:val="none" w:sz="0" w:space="0" w:color="auto"/>
      </w:divBdr>
    </w:div>
    <w:div w:id="259291260">
      <w:bodyDiv w:val="1"/>
      <w:marLeft w:val="0"/>
      <w:marRight w:val="0"/>
      <w:marTop w:val="0"/>
      <w:marBottom w:val="0"/>
      <w:divBdr>
        <w:top w:val="none" w:sz="0" w:space="0" w:color="auto"/>
        <w:left w:val="none" w:sz="0" w:space="0" w:color="auto"/>
        <w:bottom w:val="none" w:sz="0" w:space="0" w:color="auto"/>
        <w:right w:val="none" w:sz="0" w:space="0" w:color="auto"/>
      </w:divBdr>
      <w:divsChild>
        <w:div w:id="511066677">
          <w:marLeft w:val="0"/>
          <w:marRight w:val="0"/>
          <w:marTop w:val="0"/>
          <w:marBottom w:val="0"/>
          <w:divBdr>
            <w:top w:val="none" w:sz="0" w:space="0" w:color="auto"/>
            <w:left w:val="none" w:sz="0" w:space="0" w:color="auto"/>
            <w:bottom w:val="none" w:sz="0" w:space="0" w:color="auto"/>
            <w:right w:val="none" w:sz="0" w:space="0" w:color="auto"/>
          </w:divBdr>
          <w:divsChild>
            <w:div w:id="927737189">
              <w:marLeft w:val="0"/>
              <w:marRight w:val="0"/>
              <w:marTop w:val="0"/>
              <w:marBottom w:val="0"/>
              <w:divBdr>
                <w:top w:val="none" w:sz="0" w:space="0" w:color="auto"/>
                <w:left w:val="none" w:sz="0" w:space="0" w:color="auto"/>
                <w:bottom w:val="none" w:sz="0" w:space="0" w:color="auto"/>
                <w:right w:val="none" w:sz="0" w:space="0" w:color="auto"/>
              </w:divBdr>
              <w:divsChild>
                <w:div w:id="1795446304">
                  <w:marLeft w:val="0"/>
                  <w:marRight w:val="0"/>
                  <w:marTop w:val="0"/>
                  <w:marBottom w:val="0"/>
                  <w:divBdr>
                    <w:top w:val="none" w:sz="0" w:space="0" w:color="auto"/>
                    <w:left w:val="none" w:sz="0" w:space="0" w:color="auto"/>
                    <w:bottom w:val="none" w:sz="0" w:space="0" w:color="auto"/>
                    <w:right w:val="none" w:sz="0" w:space="0" w:color="auto"/>
                  </w:divBdr>
                  <w:divsChild>
                    <w:div w:id="2093351645">
                      <w:marLeft w:val="0"/>
                      <w:marRight w:val="0"/>
                      <w:marTop w:val="0"/>
                      <w:marBottom w:val="0"/>
                      <w:divBdr>
                        <w:top w:val="none" w:sz="0" w:space="0" w:color="auto"/>
                        <w:left w:val="none" w:sz="0" w:space="0" w:color="auto"/>
                        <w:bottom w:val="none" w:sz="0" w:space="0" w:color="auto"/>
                        <w:right w:val="none" w:sz="0" w:space="0" w:color="auto"/>
                      </w:divBdr>
                      <w:divsChild>
                        <w:div w:id="702482989">
                          <w:marLeft w:val="0"/>
                          <w:marRight w:val="0"/>
                          <w:marTop w:val="0"/>
                          <w:marBottom w:val="0"/>
                          <w:divBdr>
                            <w:top w:val="none" w:sz="0" w:space="0" w:color="auto"/>
                            <w:left w:val="none" w:sz="0" w:space="0" w:color="auto"/>
                            <w:bottom w:val="none" w:sz="0" w:space="0" w:color="auto"/>
                            <w:right w:val="none" w:sz="0" w:space="0" w:color="auto"/>
                          </w:divBdr>
                          <w:divsChild>
                            <w:div w:id="703099736">
                              <w:marLeft w:val="0"/>
                              <w:marRight w:val="0"/>
                              <w:marTop w:val="0"/>
                              <w:marBottom w:val="0"/>
                              <w:divBdr>
                                <w:top w:val="none" w:sz="0" w:space="0" w:color="auto"/>
                                <w:left w:val="none" w:sz="0" w:space="0" w:color="auto"/>
                                <w:bottom w:val="none" w:sz="0" w:space="0" w:color="auto"/>
                                <w:right w:val="none" w:sz="0" w:space="0" w:color="auto"/>
                              </w:divBdr>
                              <w:divsChild>
                                <w:div w:id="447822773">
                                  <w:marLeft w:val="0"/>
                                  <w:marRight w:val="0"/>
                                  <w:marTop w:val="0"/>
                                  <w:marBottom w:val="0"/>
                                  <w:divBdr>
                                    <w:top w:val="none" w:sz="0" w:space="0" w:color="auto"/>
                                    <w:left w:val="none" w:sz="0" w:space="0" w:color="auto"/>
                                    <w:bottom w:val="none" w:sz="0" w:space="0" w:color="auto"/>
                                    <w:right w:val="none" w:sz="0" w:space="0" w:color="auto"/>
                                  </w:divBdr>
                                  <w:divsChild>
                                    <w:div w:id="261765545">
                                      <w:marLeft w:val="0"/>
                                      <w:marRight w:val="0"/>
                                      <w:marTop w:val="0"/>
                                      <w:marBottom w:val="0"/>
                                      <w:divBdr>
                                        <w:top w:val="none" w:sz="0" w:space="0" w:color="auto"/>
                                        <w:left w:val="none" w:sz="0" w:space="0" w:color="auto"/>
                                        <w:bottom w:val="none" w:sz="0" w:space="0" w:color="auto"/>
                                        <w:right w:val="none" w:sz="0" w:space="0" w:color="auto"/>
                                      </w:divBdr>
                                      <w:divsChild>
                                        <w:div w:id="1672291434">
                                          <w:marLeft w:val="0"/>
                                          <w:marRight w:val="0"/>
                                          <w:marTop w:val="0"/>
                                          <w:marBottom w:val="0"/>
                                          <w:divBdr>
                                            <w:top w:val="none" w:sz="0" w:space="0" w:color="auto"/>
                                            <w:left w:val="none" w:sz="0" w:space="0" w:color="auto"/>
                                            <w:bottom w:val="none" w:sz="0" w:space="0" w:color="auto"/>
                                            <w:right w:val="none" w:sz="0" w:space="0" w:color="auto"/>
                                          </w:divBdr>
                                          <w:divsChild>
                                            <w:div w:id="391080480">
                                              <w:marLeft w:val="0"/>
                                              <w:marRight w:val="0"/>
                                              <w:marTop w:val="0"/>
                                              <w:marBottom w:val="0"/>
                                              <w:divBdr>
                                                <w:top w:val="none" w:sz="0" w:space="0" w:color="auto"/>
                                                <w:left w:val="none" w:sz="0" w:space="0" w:color="auto"/>
                                                <w:bottom w:val="none" w:sz="0" w:space="0" w:color="auto"/>
                                                <w:right w:val="none" w:sz="0" w:space="0" w:color="auto"/>
                                              </w:divBdr>
                                              <w:divsChild>
                                                <w:div w:id="12646532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267278424">
      <w:bodyDiv w:val="1"/>
      <w:marLeft w:val="0"/>
      <w:marRight w:val="0"/>
      <w:marTop w:val="0"/>
      <w:marBottom w:val="0"/>
      <w:divBdr>
        <w:top w:val="none" w:sz="0" w:space="0" w:color="auto"/>
        <w:left w:val="none" w:sz="0" w:space="0" w:color="auto"/>
        <w:bottom w:val="none" w:sz="0" w:space="0" w:color="auto"/>
        <w:right w:val="none" w:sz="0" w:space="0" w:color="auto"/>
      </w:divBdr>
      <w:divsChild>
        <w:div w:id="1756592067">
          <w:marLeft w:val="0"/>
          <w:marRight w:val="0"/>
          <w:marTop w:val="0"/>
          <w:marBottom w:val="0"/>
          <w:divBdr>
            <w:top w:val="none" w:sz="0" w:space="0" w:color="auto"/>
            <w:left w:val="none" w:sz="0" w:space="0" w:color="auto"/>
            <w:bottom w:val="none" w:sz="0" w:space="0" w:color="auto"/>
            <w:right w:val="none" w:sz="0" w:space="0" w:color="auto"/>
          </w:divBdr>
          <w:divsChild>
            <w:div w:id="293949355">
              <w:marLeft w:val="0"/>
              <w:marRight w:val="0"/>
              <w:marTop w:val="0"/>
              <w:marBottom w:val="0"/>
              <w:divBdr>
                <w:top w:val="none" w:sz="0" w:space="0" w:color="auto"/>
                <w:left w:val="none" w:sz="0" w:space="0" w:color="auto"/>
                <w:bottom w:val="none" w:sz="0" w:space="0" w:color="auto"/>
                <w:right w:val="none" w:sz="0" w:space="0" w:color="auto"/>
              </w:divBdr>
              <w:divsChild>
                <w:div w:id="1989552308">
                  <w:marLeft w:val="0"/>
                  <w:marRight w:val="0"/>
                  <w:marTop w:val="0"/>
                  <w:marBottom w:val="0"/>
                  <w:divBdr>
                    <w:top w:val="none" w:sz="0" w:space="0" w:color="auto"/>
                    <w:left w:val="none" w:sz="0" w:space="0" w:color="auto"/>
                    <w:bottom w:val="none" w:sz="0" w:space="0" w:color="auto"/>
                    <w:right w:val="none" w:sz="0" w:space="0" w:color="auto"/>
                  </w:divBdr>
                  <w:divsChild>
                    <w:div w:id="14972621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81111032">
      <w:bodyDiv w:val="1"/>
      <w:marLeft w:val="0"/>
      <w:marRight w:val="0"/>
      <w:marTop w:val="0"/>
      <w:marBottom w:val="0"/>
      <w:divBdr>
        <w:top w:val="none" w:sz="0" w:space="0" w:color="auto"/>
        <w:left w:val="none" w:sz="0" w:space="0" w:color="auto"/>
        <w:bottom w:val="none" w:sz="0" w:space="0" w:color="auto"/>
        <w:right w:val="none" w:sz="0" w:space="0" w:color="auto"/>
      </w:divBdr>
      <w:divsChild>
        <w:div w:id="1177421681">
          <w:marLeft w:val="0"/>
          <w:marRight w:val="0"/>
          <w:marTop w:val="0"/>
          <w:marBottom w:val="0"/>
          <w:divBdr>
            <w:top w:val="none" w:sz="0" w:space="0" w:color="auto"/>
            <w:left w:val="none" w:sz="0" w:space="0" w:color="auto"/>
            <w:bottom w:val="none" w:sz="0" w:space="0" w:color="auto"/>
            <w:right w:val="none" w:sz="0" w:space="0" w:color="auto"/>
          </w:divBdr>
          <w:divsChild>
            <w:div w:id="1851211158">
              <w:marLeft w:val="0"/>
              <w:marRight w:val="0"/>
              <w:marTop w:val="0"/>
              <w:marBottom w:val="0"/>
              <w:divBdr>
                <w:top w:val="none" w:sz="0" w:space="0" w:color="auto"/>
                <w:left w:val="none" w:sz="0" w:space="0" w:color="auto"/>
                <w:bottom w:val="none" w:sz="0" w:space="0" w:color="auto"/>
                <w:right w:val="none" w:sz="0" w:space="0" w:color="auto"/>
              </w:divBdr>
              <w:divsChild>
                <w:div w:id="929316084">
                  <w:marLeft w:val="0"/>
                  <w:marRight w:val="0"/>
                  <w:marTop w:val="0"/>
                  <w:marBottom w:val="0"/>
                  <w:divBdr>
                    <w:top w:val="none" w:sz="0" w:space="0" w:color="auto"/>
                    <w:left w:val="none" w:sz="0" w:space="0" w:color="auto"/>
                    <w:bottom w:val="none" w:sz="0" w:space="0" w:color="auto"/>
                    <w:right w:val="none" w:sz="0" w:space="0" w:color="auto"/>
                  </w:divBdr>
                  <w:divsChild>
                    <w:div w:id="1330602322">
                      <w:marLeft w:val="0"/>
                      <w:marRight w:val="0"/>
                      <w:marTop w:val="100"/>
                      <w:marBottom w:val="100"/>
                      <w:divBdr>
                        <w:top w:val="none" w:sz="0" w:space="0" w:color="auto"/>
                        <w:left w:val="none" w:sz="0" w:space="0" w:color="auto"/>
                        <w:bottom w:val="none" w:sz="0" w:space="0" w:color="auto"/>
                        <w:right w:val="none" w:sz="0" w:space="0" w:color="auto"/>
                      </w:divBdr>
                      <w:divsChild>
                        <w:div w:id="868907175">
                          <w:marLeft w:val="0"/>
                          <w:marRight w:val="0"/>
                          <w:marTop w:val="0"/>
                          <w:marBottom w:val="0"/>
                          <w:divBdr>
                            <w:top w:val="none" w:sz="0" w:space="0" w:color="auto"/>
                            <w:left w:val="none" w:sz="0" w:space="0" w:color="auto"/>
                            <w:bottom w:val="none" w:sz="0" w:space="0" w:color="auto"/>
                            <w:right w:val="none" w:sz="0" w:space="0" w:color="auto"/>
                          </w:divBdr>
                          <w:divsChild>
                            <w:div w:id="1546529983">
                              <w:marLeft w:val="0"/>
                              <w:marRight w:val="0"/>
                              <w:marTop w:val="0"/>
                              <w:marBottom w:val="0"/>
                              <w:divBdr>
                                <w:top w:val="none" w:sz="0" w:space="0" w:color="auto"/>
                                <w:left w:val="none" w:sz="0" w:space="0" w:color="auto"/>
                                <w:bottom w:val="none" w:sz="0" w:space="0" w:color="auto"/>
                                <w:right w:val="none" w:sz="0" w:space="0" w:color="auto"/>
                              </w:divBdr>
                              <w:divsChild>
                                <w:div w:id="1755592246">
                                  <w:marLeft w:val="0"/>
                                  <w:marRight w:val="0"/>
                                  <w:marTop w:val="0"/>
                                  <w:marBottom w:val="0"/>
                                  <w:divBdr>
                                    <w:top w:val="none" w:sz="0" w:space="0" w:color="auto"/>
                                    <w:left w:val="none" w:sz="0" w:space="0" w:color="auto"/>
                                    <w:bottom w:val="none" w:sz="0" w:space="0" w:color="auto"/>
                                    <w:right w:val="none" w:sz="0" w:space="0" w:color="auto"/>
                                  </w:divBdr>
                                  <w:divsChild>
                                    <w:div w:id="433791842">
                                      <w:marLeft w:val="0"/>
                                      <w:marRight w:val="0"/>
                                      <w:marTop w:val="0"/>
                                      <w:marBottom w:val="0"/>
                                      <w:divBdr>
                                        <w:top w:val="none" w:sz="0" w:space="0" w:color="auto"/>
                                        <w:left w:val="none" w:sz="0" w:space="0" w:color="auto"/>
                                        <w:bottom w:val="none" w:sz="0" w:space="0" w:color="auto"/>
                                        <w:right w:val="none" w:sz="0" w:space="0" w:color="auto"/>
                                      </w:divBdr>
                                      <w:divsChild>
                                        <w:div w:id="1981496528">
                                          <w:marLeft w:val="0"/>
                                          <w:marRight w:val="0"/>
                                          <w:marTop w:val="0"/>
                                          <w:marBottom w:val="0"/>
                                          <w:divBdr>
                                            <w:top w:val="none" w:sz="0" w:space="0" w:color="auto"/>
                                            <w:left w:val="none" w:sz="0" w:space="0" w:color="auto"/>
                                            <w:bottom w:val="none" w:sz="0" w:space="0" w:color="auto"/>
                                            <w:right w:val="none" w:sz="0" w:space="0" w:color="auto"/>
                                          </w:divBdr>
                                          <w:divsChild>
                                            <w:div w:id="8150300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329526270">
      <w:bodyDiv w:val="1"/>
      <w:marLeft w:val="0"/>
      <w:marRight w:val="0"/>
      <w:marTop w:val="0"/>
      <w:marBottom w:val="0"/>
      <w:divBdr>
        <w:top w:val="none" w:sz="0" w:space="0" w:color="auto"/>
        <w:left w:val="none" w:sz="0" w:space="0" w:color="auto"/>
        <w:bottom w:val="none" w:sz="0" w:space="0" w:color="auto"/>
        <w:right w:val="none" w:sz="0" w:space="0" w:color="auto"/>
      </w:divBdr>
    </w:div>
    <w:div w:id="345326020">
      <w:bodyDiv w:val="1"/>
      <w:marLeft w:val="0"/>
      <w:marRight w:val="0"/>
      <w:marTop w:val="0"/>
      <w:marBottom w:val="0"/>
      <w:divBdr>
        <w:top w:val="none" w:sz="0" w:space="0" w:color="auto"/>
        <w:left w:val="none" w:sz="0" w:space="0" w:color="auto"/>
        <w:bottom w:val="none" w:sz="0" w:space="0" w:color="auto"/>
        <w:right w:val="none" w:sz="0" w:space="0" w:color="auto"/>
      </w:divBdr>
      <w:divsChild>
        <w:div w:id="871268325">
          <w:marLeft w:val="0"/>
          <w:marRight w:val="0"/>
          <w:marTop w:val="0"/>
          <w:marBottom w:val="0"/>
          <w:divBdr>
            <w:top w:val="none" w:sz="0" w:space="0" w:color="auto"/>
            <w:left w:val="none" w:sz="0" w:space="0" w:color="auto"/>
            <w:bottom w:val="none" w:sz="0" w:space="0" w:color="auto"/>
            <w:right w:val="none" w:sz="0" w:space="0" w:color="auto"/>
          </w:divBdr>
          <w:divsChild>
            <w:div w:id="137457153">
              <w:marLeft w:val="0"/>
              <w:marRight w:val="0"/>
              <w:marTop w:val="0"/>
              <w:marBottom w:val="0"/>
              <w:divBdr>
                <w:top w:val="none" w:sz="0" w:space="0" w:color="auto"/>
                <w:left w:val="none" w:sz="0" w:space="0" w:color="auto"/>
                <w:bottom w:val="none" w:sz="0" w:space="0" w:color="auto"/>
                <w:right w:val="none" w:sz="0" w:space="0" w:color="auto"/>
              </w:divBdr>
              <w:divsChild>
                <w:div w:id="476187896">
                  <w:marLeft w:val="0"/>
                  <w:marRight w:val="0"/>
                  <w:marTop w:val="0"/>
                  <w:marBottom w:val="0"/>
                  <w:divBdr>
                    <w:top w:val="none" w:sz="0" w:space="0" w:color="auto"/>
                    <w:left w:val="none" w:sz="0" w:space="0" w:color="auto"/>
                    <w:bottom w:val="none" w:sz="0" w:space="0" w:color="auto"/>
                    <w:right w:val="none" w:sz="0" w:space="0" w:color="auto"/>
                  </w:divBdr>
                  <w:divsChild>
                    <w:div w:id="2109498239">
                      <w:marLeft w:val="0"/>
                      <w:marRight w:val="0"/>
                      <w:marTop w:val="0"/>
                      <w:marBottom w:val="0"/>
                      <w:divBdr>
                        <w:top w:val="none" w:sz="0" w:space="0" w:color="auto"/>
                        <w:left w:val="none" w:sz="0" w:space="0" w:color="auto"/>
                        <w:bottom w:val="none" w:sz="0" w:space="0" w:color="auto"/>
                        <w:right w:val="none" w:sz="0" w:space="0" w:color="auto"/>
                      </w:divBdr>
                      <w:divsChild>
                        <w:div w:id="1600287552">
                          <w:marLeft w:val="0"/>
                          <w:marRight w:val="0"/>
                          <w:marTop w:val="0"/>
                          <w:marBottom w:val="0"/>
                          <w:divBdr>
                            <w:top w:val="none" w:sz="0" w:space="0" w:color="auto"/>
                            <w:left w:val="none" w:sz="0" w:space="0" w:color="auto"/>
                            <w:bottom w:val="none" w:sz="0" w:space="0" w:color="auto"/>
                            <w:right w:val="none" w:sz="0" w:space="0" w:color="auto"/>
                          </w:divBdr>
                          <w:divsChild>
                            <w:div w:id="1938100581">
                              <w:marLeft w:val="0"/>
                              <w:marRight w:val="0"/>
                              <w:marTop w:val="0"/>
                              <w:marBottom w:val="0"/>
                              <w:divBdr>
                                <w:top w:val="none" w:sz="0" w:space="0" w:color="auto"/>
                                <w:left w:val="none" w:sz="0" w:space="0" w:color="auto"/>
                                <w:bottom w:val="none" w:sz="0" w:space="0" w:color="auto"/>
                                <w:right w:val="none" w:sz="0" w:space="0" w:color="auto"/>
                              </w:divBdr>
                              <w:divsChild>
                                <w:div w:id="908880553">
                                  <w:marLeft w:val="0"/>
                                  <w:marRight w:val="0"/>
                                  <w:marTop w:val="0"/>
                                  <w:marBottom w:val="0"/>
                                  <w:divBdr>
                                    <w:top w:val="none" w:sz="0" w:space="0" w:color="auto"/>
                                    <w:left w:val="none" w:sz="0" w:space="0" w:color="auto"/>
                                    <w:bottom w:val="none" w:sz="0" w:space="0" w:color="auto"/>
                                    <w:right w:val="none" w:sz="0" w:space="0" w:color="auto"/>
                                  </w:divBdr>
                                  <w:divsChild>
                                    <w:div w:id="953440390">
                                      <w:marLeft w:val="0"/>
                                      <w:marRight w:val="0"/>
                                      <w:marTop w:val="0"/>
                                      <w:marBottom w:val="0"/>
                                      <w:divBdr>
                                        <w:top w:val="none" w:sz="0" w:space="0" w:color="auto"/>
                                        <w:left w:val="none" w:sz="0" w:space="0" w:color="auto"/>
                                        <w:bottom w:val="none" w:sz="0" w:space="0" w:color="auto"/>
                                        <w:right w:val="none" w:sz="0" w:space="0" w:color="auto"/>
                                      </w:divBdr>
                                      <w:divsChild>
                                        <w:div w:id="349331144">
                                          <w:marLeft w:val="0"/>
                                          <w:marRight w:val="0"/>
                                          <w:marTop w:val="0"/>
                                          <w:marBottom w:val="0"/>
                                          <w:divBdr>
                                            <w:top w:val="none" w:sz="0" w:space="0" w:color="auto"/>
                                            <w:left w:val="none" w:sz="0" w:space="0" w:color="auto"/>
                                            <w:bottom w:val="none" w:sz="0" w:space="0" w:color="auto"/>
                                            <w:right w:val="none" w:sz="0" w:space="0" w:color="auto"/>
                                          </w:divBdr>
                                          <w:divsChild>
                                            <w:div w:id="2059665905">
                                              <w:marLeft w:val="0"/>
                                              <w:marRight w:val="0"/>
                                              <w:marTop w:val="0"/>
                                              <w:marBottom w:val="0"/>
                                              <w:divBdr>
                                                <w:top w:val="none" w:sz="0" w:space="0" w:color="auto"/>
                                                <w:left w:val="none" w:sz="0" w:space="0" w:color="auto"/>
                                                <w:bottom w:val="none" w:sz="0" w:space="0" w:color="auto"/>
                                                <w:right w:val="none" w:sz="0" w:space="0" w:color="auto"/>
                                              </w:divBdr>
                                              <w:divsChild>
                                                <w:div w:id="2046173303">
                                                  <w:marLeft w:val="0"/>
                                                  <w:marRight w:val="0"/>
                                                  <w:marTop w:val="0"/>
                                                  <w:marBottom w:val="0"/>
                                                  <w:divBdr>
                                                    <w:top w:val="none" w:sz="0" w:space="0" w:color="auto"/>
                                                    <w:left w:val="none" w:sz="0" w:space="0" w:color="auto"/>
                                                    <w:bottom w:val="none" w:sz="0" w:space="0" w:color="auto"/>
                                                    <w:right w:val="none" w:sz="0" w:space="0" w:color="auto"/>
                                                  </w:divBdr>
                                                  <w:divsChild>
                                                    <w:div w:id="428161918">
                                                      <w:marLeft w:val="0"/>
                                                      <w:marRight w:val="0"/>
                                                      <w:marTop w:val="0"/>
                                                      <w:marBottom w:val="0"/>
                                                      <w:divBdr>
                                                        <w:top w:val="none" w:sz="0" w:space="0" w:color="auto"/>
                                                        <w:left w:val="none" w:sz="0" w:space="0" w:color="auto"/>
                                                        <w:bottom w:val="none" w:sz="0" w:space="0" w:color="auto"/>
                                                        <w:right w:val="none" w:sz="0" w:space="0" w:color="auto"/>
                                                      </w:divBdr>
                                                      <w:divsChild>
                                                        <w:div w:id="10211319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352611905">
      <w:bodyDiv w:val="1"/>
      <w:marLeft w:val="0"/>
      <w:marRight w:val="0"/>
      <w:marTop w:val="0"/>
      <w:marBottom w:val="0"/>
      <w:divBdr>
        <w:top w:val="none" w:sz="0" w:space="0" w:color="auto"/>
        <w:left w:val="none" w:sz="0" w:space="0" w:color="auto"/>
        <w:bottom w:val="none" w:sz="0" w:space="0" w:color="auto"/>
        <w:right w:val="none" w:sz="0" w:space="0" w:color="auto"/>
      </w:divBdr>
    </w:div>
    <w:div w:id="379210531">
      <w:bodyDiv w:val="1"/>
      <w:marLeft w:val="0"/>
      <w:marRight w:val="0"/>
      <w:marTop w:val="0"/>
      <w:marBottom w:val="0"/>
      <w:divBdr>
        <w:top w:val="none" w:sz="0" w:space="0" w:color="auto"/>
        <w:left w:val="none" w:sz="0" w:space="0" w:color="auto"/>
        <w:bottom w:val="none" w:sz="0" w:space="0" w:color="auto"/>
        <w:right w:val="none" w:sz="0" w:space="0" w:color="auto"/>
      </w:divBdr>
    </w:div>
    <w:div w:id="404646093">
      <w:bodyDiv w:val="1"/>
      <w:marLeft w:val="0"/>
      <w:marRight w:val="0"/>
      <w:marTop w:val="0"/>
      <w:marBottom w:val="0"/>
      <w:divBdr>
        <w:top w:val="none" w:sz="0" w:space="0" w:color="auto"/>
        <w:left w:val="none" w:sz="0" w:space="0" w:color="auto"/>
        <w:bottom w:val="none" w:sz="0" w:space="0" w:color="auto"/>
        <w:right w:val="none" w:sz="0" w:space="0" w:color="auto"/>
      </w:divBdr>
    </w:div>
    <w:div w:id="508447044">
      <w:bodyDiv w:val="1"/>
      <w:marLeft w:val="0"/>
      <w:marRight w:val="0"/>
      <w:marTop w:val="0"/>
      <w:marBottom w:val="0"/>
      <w:divBdr>
        <w:top w:val="none" w:sz="0" w:space="0" w:color="auto"/>
        <w:left w:val="none" w:sz="0" w:space="0" w:color="auto"/>
        <w:bottom w:val="none" w:sz="0" w:space="0" w:color="auto"/>
        <w:right w:val="none" w:sz="0" w:space="0" w:color="auto"/>
      </w:divBdr>
      <w:divsChild>
        <w:div w:id="2050836652">
          <w:marLeft w:val="0"/>
          <w:marRight w:val="0"/>
          <w:marTop w:val="0"/>
          <w:marBottom w:val="0"/>
          <w:divBdr>
            <w:top w:val="none" w:sz="0" w:space="0" w:color="auto"/>
            <w:left w:val="none" w:sz="0" w:space="0" w:color="auto"/>
            <w:bottom w:val="none" w:sz="0" w:space="0" w:color="auto"/>
            <w:right w:val="none" w:sz="0" w:space="0" w:color="auto"/>
          </w:divBdr>
          <w:divsChild>
            <w:div w:id="951016824">
              <w:marLeft w:val="0"/>
              <w:marRight w:val="0"/>
              <w:marTop w:val="0"/>
              <w:marBottom w:val="0"/>
              <w:divBdr>
                <w:top w:val="none" w:sz="0" w:space="0" w:color="auto"/>
                <w:left w:val="none" w:sz="0" w:space="0" w:color="auto"/>
                <w:bottom w:val="none" w:sz="0" w:space="0" w:color="auto"/>
                <w:right w:val="none" w:sz="0" w:space="0" w:color="auto"/>
              </w:divBdr>
              <w:divsChild>
                <w:div w:id="27876386">
                  <w:marLeft w:val="0"/>
                  <w:marRight w:val="0"/>
                  <w:marTop w:val="0"/>
                  <w:marBottom w:val="0"/>
                  <w:divBdr>
                    <w:top w:val="none" w:sz="0" w:space="0" w:color="auto"/>
                    <w:left w:val="none" w:sz="0" w:space="0" w:color="auto"/>
                    <w:bottom w:val="none" w:sz="0" w:space="0" w:color="auto"/>
                    <w:right w:val="none" w:sz="0" w:space="0" w:color="auto"/>
                  </w:divBdr>
                  <w:divsChild>
                    <w:div w:id="261493488">
                      <w:marLeft w:val="0"/>
                      <w:marRight w:val="0"/>
                      <w:marTop w:val="0"/>
                      <w:marBottom w:val="0"/>
                      <w:divBdr>
                        <w:top w:val="none" w:sz="0" w:space="0" w:color="auto"/>
                        <w:left w:val="none" w:sz="0" w:space="0" w:color="auto"/>
                        <w:bottom w:val="none" w:sz="0" w:space="0" w:color="auto"/>
                        <w:right w:val="none" w:sz="0" w:space="0" w:color="auto"/>
                      </w:divBdr>
                      <w:divsChild>
                        <w:div w:id="405765870">
                          <w:marLeft w:val="0"/>
                          <w:marRight w:val="0"/>
                          <w:marTop w:val="0"/>
                          <w:marBottom w:val="0"/>
                          <w:divBdr>
                            <w:top w:val="none" w:sz="0" w:space="0" w:color="auto"/>
                            <w:left w:val="none" w:sz="0" w:space="0" w:color="auto"/>
                            <w:bottom w:val="none" w:sz="0" w:space="0" w:color="auto"/>
                            <w:right w:val="none" w:sz="0" w:space="0" w:color="auto"/>
                          </w:divBdr>
                          <w:divsChild>
                            <w:div w:id="1741949026">
                              <w:marLeft w:val="0"/>
                              <w:marRight w:val="0"/>
                              <w:marTop w:val="0"/>
                              <w:marBottom w:val="0"/>
                              <w:divBdr>
                                <w:top w:val="none" w:sz="0" w:space="0" w:color="auto"/>
                                <w:left w:val="none" w:sz="0" w:space="0" w:color="auto"/>
                                <w:bottom w:val="none" w:sz="0" w:space="0" w:color="auto"/>
                                <w:right w:val="none" w:sz="0" w:space="0" w:color="auto"/>
                              </w:divBdr>
                              <w:divsChild>
                                <w:div w:id="1507473868">
                                  <w:marLeft w:val="0"/>
                                  <w:marRight w:val="0"/>
                                  <w:marTop w:val="0"/>
                                  <w:marBottom w:val="0"/>
                                  <w:divBdr>
                                    <w:top w:val="none" w:sz="0" w:space="0" w:color="auto"/>
                                    <w:left w:val="none" w:sz="0" w:space="0" w:color="auto"/>
                                    <w:bottom w:val="none" w:sz="0" w:space="0" w:color="auto"/>
                                    <w:right w:val="none" w:sz="0" w:space="0" w:color="auto"/>
                                  </w:divBdr>
                                  <w:divsChild>
                                    <w:div w:id="1287588687">
                                      <w:marLeft w:val="0"/>
                                      <w:marRight w:val="0"/>
                                      <w:marTop w:val="0"/>
                                      <w:marBottom w:val="0"/>
                                      <w:divBdr>
                                        <w:top w:val="none" w:sz="0" w:space="0" w:color="auto"/>
                                        <w:left w:val="none" w:sz="0" w:space="0" w:color="auto"/>
                                        <w:bottom w:val="none" w:sz="0" w:space="0" w:color="auto"/>
                                        <w:right w:val="none" w:sz="0" w:space="0" w:color="auto"/>
                                      </w:divBdr>
                                      <w:divsChild>
                                        <w:div w:id="1883008507">
                                          <w:marLeft w:val="0"/>
                                          <w:marRight w:val="0"/>
                                          <w:marTop w:val="0"/>
                                          <w:marBottom w:val="0"/>
                                          <w:divBdr>
                                            <w:top w:val="none" w:sz="0" w:space="0" w:color="auto"/>
                                            <w:left w:val="none" w:sz="0" w:space="0" w:color="auto"/>
                                            <w:bottom w:val="none" w:sz="0" w:space="0" w:color="auto"/>
                                            <w:right w:val="none" w:sz="0" w:space="0" w:color="auto"/>
                                          </w:divBdr>
                                          <w:divsChild>
                                            <w:div w:id="270598849">
                                              <w:marLeft w:val="0"/>
                                              <w:marRight w:val="0"/>
                                              <w:marTop w:val="0"/>
                                              <w:marBottom w:val="0"/>
                                              <w:divBdr>
                                                <w:top w:val="none" w:sz="0" w:space="0" w:color="auto"/>
                                                <w:left w:val="none" w:sz="0" w:space="0" w:color="auto"/>
                                                <w:bottom w:val="none" w:sz="0" w:space="0" w:color="auto"/>
                                                <w:right w:val="none" w:sz="0" w:space="0" w:color="auto"/>
                                              </w:divBdr>
                                              <w:divsChild>
                                                <w:div w:id="817771507">
                                                  <w:marLeft w:val="0"/>
                                                  <w:marRight w:val="0"/>
                                                  <w:marTop w:val="0"/>
                                                  <w:marBottom w:val="0"/>
                                                  <w:divBdr>
                                                    <w:top w:val="none" w:sz="0" w:space="0" w:color="auto"/>
                                                    <w:left w:val="none" w:sz="0" w:space="0" w:color="auto"/>
                                                    <w:bottom w:val="none" w:sz="0" w:space="0" w:color="auto"/>
                                                    <w:right w:val="none" w:sz="0" w:space="0" w:color="auto"/>
                                                  </w:divBdr>
                                                  <w:divsChild>
                                                    <w:div w:id="746389972">
                                                      <w:marLeft w:val="0"/>
                                                      <w:marRight w:val="0"/>
                                                      <w:marTop w:val="0"/>
                                                      <w:marBottom w:val="0"/>
                                                      <w:divBdr>
                                                        <w:top w:val="none" w:sz="0" w:space="0" w:color="auto"/>
                                                        <w:left w:val="none" w:sz="0" w:space="0" w:color="auto"/>
                                                        <w:bottom w:val="none" w:sz="0" w:space="0" w:color="auto"/>
                                                        <w:right w:val="none" w:sz="0" w:space="0" w:color="auto"/>
                                                      </w:divBdr>
                                                      <w:divsChild>
                                                        <w:div w:id="1742481166">
                                                          <w:marLeft w:val="0"/>
                                                          <w:marRight w:val="0"/>
                                                          <w:marTop w:val="0"/>
                                                          <w:marBottom w:val="0"/>
                                                          <w:divBdr>
                                                            <w:top w:val="none" w:sz="0" w:space="0" w:color="auto"/>
                                                            <w:left w:val="none" w:sz="0" w:space="0" w:color="auto"/>
                                                            <w:bottom w:val="single" w:sz="6" w:space="18" w:color="DDDDDD"/>
                                                            <w:right w:val="none" w:sz="0" w:space="0" w:color="auto"/>
                                                          </w:divBdr>
                                                        </w:div>
                                                        <w:div w:id="14091854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54027914">
                                              <w:marLeft w:val="0"/>
                                              <w:marRight w:val="0"/>
                                              <w:marTop w:val="0"/>
                                              <w:marBottom w:val="0"/>
                                              <w:divBdr>
                                                <w:top w:val="none" w:sz="0" w:space="0" w:color="auto"/>
                                                <w:left w:val="none" w:sz="0" w:space="0" w:color="auto"/>
                                                <w:bottom w:val="none" w:sz="0" w:space="0" w:color="auto"/>
                                                <w:right w:val="none" w:sz="0" w:space="0" w:color="auto"/>
                                              </w:divBdr>
                                              <w:divsChild>
                                                <w:div w:id="464278678">
                                                  <w:marLeft w:val="0"/>
                                                  <w:marRight w:val="0"/>
                                                  <w:marTop w:val="0"/>
                                                  <w:marBottom w:val="0"/>
                                                  <w:divBdr>
                                                    <w:top w:val="single" w:sz="6" w:space="19" w:color="DDDDDD"/>
                                                    <w:left w:val="single" w:sz="2" w:space="0" w:color="DDDDDD"/>
                                                    <w:bottom w:val="single" w:sz="2" w:space="19" w:color="DDDDDD"/>
                                                    <w:right w:val="single" w:sz="2" w:space="0" w:color="DDDDDD"/>
                                                  </w:divBdr>
                                                </w:div>
                                                <w:div w:id="1692341354">
                                                  <w:marLeft w:val="0"/>
                                                  <w:marRight w:val="0"/>
                                                  <w:marTop w:val="0"/>
                                                  <w:marBottom w:val="0"/>
                                                  <w:divBdr>
                                                    <w:top w:val="none" w:sz="0" w:space="0" w:color="auto"/>
                                                    <w:left w:val="none" w:sz="0" w:space="0" w:color="auto"/>
                                                    <w:bottom w:val="none" w:sz="0" w:space="0" w:color="auto"/>
                                                    <w:right w:val="none" w:sz="0" w:space="0" w:color="auto"/>
                                                  </w:divBdr>
                                                  <w:divsChild>
                                                    <w:div w:id="1431319103">
                                                      <w:marLeft w:val="0"/>
                                                      <w:marRight w:val="0"/>
                                                      <w:marTop w:val="0"/>
                                                      <w:marBottom w:val="0"/>
                                                      <w:divBdr>
                                                        <w:top w:val="none" w:sz="0" w:space="0" w:color="auto"/>
                                                        <w:left w:val="none" w:sz="0" w:space="0" w:color="auto"/>
                                                        <w:bottom w:val="none" w:sz="0" w:space="0" w:color="auto"/>
                                                        <w:right w:val="none" w:sz="0" w:space="0" w:color="auto"/>
                                                      </w:divBdr>
                                                      <w:divsChild>
                                                        <w:div w:id="192308206">
                                                          <w:marLeft w:val="0"/>
                                                          <w:marRight w:val="0"/>
                                                          <w:marTop w:val="0"/>
                                                          <w:marBottom w:val="0"/>
                                                          <w:divBdr>
                                                            <w:top w:val="none" w:sz="0" w:space="0" w:color="auto"/>
                                                            <w:left w:val="none" w:sz="0" w:space="0" w:color="auto"/>
                                                            <w:bottom w:val="none" w:sz="0" w:space="0" w:color="auto"/>
                                                            <w:right w:val="none" w:sz="0" w:space="0" w:color="auto"/>
                                                          </w:divBdr>
                                                        </w:div>
                                                      </w:divsChild>
                                                    </w:div>
                                                    <w:div w:id="1611469301">
                                                      <w:marLeft w:val="0"/>
                                                      <w:marRight w:val="0"/>
                                                      <w:marTop w:val="0"/>
                                                      <w:marBottom w:val="0"/>
                                                      <w:divBdr>
                                                        <w:top w:val="none" w:sz="0" w:space="0" w:color="auto"/>
                                                        <w:left w:val="none" w:sz="0" w:space="0" w:color="auto"/>
                                                        <w:bottom w:val="none" w:sz="0" w:space="0" w:color="auto"/>
                                                        <w:right w:val="none" w:sz="0" w:space="0" w:color="auto"/>
                                                      </w:divBdr>
                                                      <w:divsChild>
                                                        <w:div w:id="630211712">
                                                          <w:marLeft w:val="0"/>
                                                          <w:marRight w:val="0"/>
                                                          <w:marTop w:val="0"/>
                                                          <w:marBottom w:val="0"/>
                                                          <w:divBdr>
                                                            <w:top w:val="none" w:sz="0" w:space="0" w:color="auto"/>
                                                            <w:left w:val="none" w:sz="0" w:space="0" w:color="auto"/>
                                                            <w:bottom w:val="none" w:sz="0" w:space="0" w:color="auto"/>
                                                            <w:right w:val="none" w:sz="0" w:space="0" w:color="auto"/>
                                                          </w:divBdr>
                                                        </w:div>
                                                        <w:div w:id="20963163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540552166">
      <w:bodyDiv w:val="1"/>
      <w:marLeft w:val="0"/>
      <w:marRight w:val="0"/>
      <w:marTop w:val="0"/>
      <w:marBottom w:val="0"/>
      <w:divBdr>
        <w:top w:val="none" w:sz="0" w:space="0" w:color="auto"/>
        <w:left w:val="none" w:sz="0" w:space="0" w:color="auto"/>
        <w:bottom w:val="none" w:sz="0" w:space="0" w:color="auto"/>
        <w:right w:val="none" w:sz="0" w:space="0" w:color="auto"/>
      </w:divBdr>
    </w:div>
    <w:div w:id="543951012">
      <w:bodyDiv w:val="1"/>
      <w:marLeft w:val="0"/>
      <w:marRight w:val="0"/>
      <w:marTop w:val="0"/>
      <w:marBottom w:val="0"/>
      <w:divBdr>
        <w:top w:val="none" w:sz="0" w:space="0" w:color="auto"/>
        <w:left w:val="none" w:sz="0" w:space="0" w:color="auto"/>
        <w:bottom w:val="none" w:sz="0" w:space="0" w:color="auto"/>
        <w:right w:val="none" w:sz="0" w:space="0" w:color="auto"/>
      </w:divBdr>
    </w:div>
    <w:div w:id="552422733">
      <w:bodyDiv w:val="1"/>
      <w:marLeft w:val="0"/>
      <w:marRight w:val="0"/>
      <w:marTop w:val="0"/>
      <w:marBottom w:val="0"/>
      <w:divBdr>
        <w:top w:val="none" w:sz="0" w:space="0" w:color="auto"/>
        <w:left w:val="none" w:sz="0" w:space="0" w:color="auto"/>
        <w:bottom w:val="none" w:sz="0" w:space="0" w:color="auto"/>
        <w:right w:val="none" w:sz="0" w:space="0" w:color="auto"/>
      </w:divBdr>
    </w:div>
    <w:div w:id="570195606">
      <w:bodyDiv w:val="1"/>
      <w:marLeft w:val="0"/>
      <w:marRight w:val="0"/>
      <w:marTop w:val="0"/>
      <w:marBottom w:val="0"/>
      <w:divBdr>
        <w:top w:val="none" w:sz="0" w:space="0" w:color="auto"/>
        <w:left w:val="none" w:sz="0" w:space="0" w:color="auto"/>
        <w:bottom w:val="none" w:sz="0" w:space="0" w:color="auto"/>
        <w:right w:val="none" w:sz="0" w:space="0" w:color="auto"/>
      </w:divBdr>
    </w:div>
    <w:div w:id="586768885">
      <w:bodyDiv w:val="1"/>
      <w:marLeft w:val="0"/>
      <w:marRight w:val="0"/>
      <w:marTop w:val="0"/>
      <w:marBottom w:val="0"/>
      <w:divBdr>
        <w:top w:val="none" w:sz="0" w:space="0" w:color="auto"/>
        <w:left w:val="none" w:sz="0" w:space="0" w:color="auto"/>
        <w:bottom w:val="none" w:sz="0" w:space="0" w:color="auto"/>
        <w:right w:val="none" w:sz="0" w:space="0" w:color="auto"/>
      </w:divBdr>
    </w:div>
    <w:div w:id="594748957">
      <w:bodyDiv w:val="1"/>
      <w:marLeft w:val="0"/>
      <w:marRight w:val="0"/>
      <w:marTop w:val="0"/>
      <w:marBottom w:val="0"/>
      <w:divBdr>
        <w:top w:val="none" w:sz="0" w:space="0" w:color="auto"/>
        <w:left w:val="none" w:sz="0" w:space="0" w:color="auto"/>
        <w:bottom w:val="none" w:sz="0" w:space="0" w:color="auto"/>
        <w:right w:val="none" w:sz="0" w:space="0" w:color="auto"/>
      </w:divBdr>
      <w:divsChild>
        <w:div w:id="869296927">
          <w:marLeft w:val="0"/>
          <w:marRight w:val="0"/>
          <w:marTop w:val="0"/>
          <w:marBottom w:val="0"/>
          <w:divBdr>
            <w:top w:val="none" w:sz="0" w:space="0" w:color="auto"/>
            <w:left w:val="none" w:sz="0" w:space="0" w:color="auto"/>
            <w:bottom w:val="none" w:sz="0" w:space="0" w:color="auto"/>
            <w:right w:val="none" w:sz="0" w:space="0" w:color="auto"/>
          </w:divBdr>
          <w:divsChild>
            <w:div w:id="1866869491">
              <w:marLeft w:val="0"/>
              <w:marRight w:val="0"/>
              <w:marTop w:val="0"/>
              <w:marBottom w:val="0"/>
              <w:divBdr>
                <w:top w:val="none" w:sz="0" w:space="0" w:color="auto"/>
                <w:left w:val="none" w:sz="0" w:space="0" w:color="auto"/>
                <w:bottom w:val="none" w:sz="0" w:space="0" w:color="auto"/>
                <w:right w:val="none" w:sz="0" w:space="0" w:color="auto"/>
              </w:divBdr>
              <w:divsChild>
                <w:div w:id="1731725796">
                  <w:marLeft w:val="0"/>
                  <w:marRight w:val="0"/>
                  <w:marTop w:val="0"/>
                  <w:marBottom w:val="0"/>
                  <w:divBdr>
                    <w:top w:val="none" w:sz="0" w:space="0" w:color="auto"/>
                    <w:left w:val="none" w:sz="0" w:space="0" w:color="auto"/>
                    <w:bottom w:val="none" w:sz="0" w:space="0" w:color="auto"/>
                    <w:right w:val="none" w:sz="0" w:space="0" w:color="auto"/>
                  </w:divBdr>
                  <w:divsChild>
                    <w:div w:id="273220714">
                      <w:marLeft w:val="0"/>
                      <w:marRight w:val="0"/>
                      <w:marTop w:val="0"/>
                      <w:marBottom w:val="0"/>
                      <w:divBdr>
                        <w:top w:val="none" w:sz="0" w:space="0" w:color="auto"/>
                        <w:left w:val="none" w:sz="0" w:space="0" w:color="auto"/>
                        <w:bottom w:val="none" w:sz="0" w:space="0" w:color="auto"/>
                        <w:right w:val="none" w:sz="0" w:space="0" w:color="auto"/>
                      </w:divBdr>
                      <w:divsChild>
                        <w:div w:id="848181139">
                          <w:marLeft w:val="0"/>
                          <w:marRight w:val="0"/>
                          <w:marTop w:val="0"/>
                          <w:marBottom w:val="0"/>
                          <w:divBdr>
                            <w:top w:val="none" w:sz="0" w:space="0" w:color="auto"/>
                            <w:left w:val="none" w:sz="0" w:space="0" w:color="auto"/>
                            <w:bottom w:val="none" w:sz="0" w:space="0" w:color="auto"/>
                            <w:right w:val="none" w:sz="0" w:space="0" w:color="auto"/>
                          </w:divBdr>
                          <w:divsChild>
                            <w:div w:id="90126244">
                              <w:marLeft w:val="0"/>
                              <w:marRight w:val="0"/>
                              <w:marTop w:val="0"/>
                              <w:marBottom w:val="0"/>
                              <w:divBdr>
                                <w:top w:val="none" w:sz="0" w:space="0" w:color="auto"/>
                                <w:left w:val="none" w:sz="0" w:space="0" w:color="auto"/>
                                <w:bottom w:val="none" w:sz="0" w:space="0" w:color="auto"/>
                                <w:right w:val="none" w:sz="0" w:space="0" w:color="auto"/>
                              </w:divBdr>
                              <w:divsChild>
                                <w:div w:id="1529683520">
                                  <w:marLeft w:val="0"/>
                                  <w:marRight w:val="0"/>
                                  <w:marTop w:val="0"/>
                                  <w:marBottom w:val="0"/>
                                  <w:divBdr>
                                    <w:top w:val="none" w:sz="0" w:space="0" w:color="auto"/>
                                    <w:left w:val="none" w:sz="0" w:space="0" w:color="auto"/>
                                    <w:bottom w:val="none" w:sz="0" w:space="0" w:color="auto"/>
                                    <w:right w:val="none" w:sz="0" w:space="0" w:color="auto"/>
                                  </w:divBdr>
                                  <w:divsChild>
                                    <w:div w:id="1674870405">
                                      <w:marLeft w:val="0"/>
                                      <w:marRight w:val="0"/>
                                      <w:marTop w:val="0"/>
                                      <w:marBottom w:val="0"/>
                                      <w:divBdr>
                                        <w:top w:val="none" w:sz="0" w:space="0" w:color="auto"/>
                                        <w:left w:val="none" w:sz="0" w:space="0" w:color="auto"/>
                                        <w:bottom w:val="none" w:sz="0" w:space="0" w:color="auto"/>
                                        <w:right w:val="none" w:sz="0" w:space="0" w:color="auto"/>
                                      </w:divBdr>
                                      <w:divsChild>
                                        <w:div w:id="1946379163">
                                          <w:marLeft w:val="0"/>
                                          <w:marRight w:val="0"/>
                                          <w:marTop w:val="0"/>
                                          <w:marBottom w:val="0"/>
                                          <w:divBdr>
                                            <w:top w:val="none" w:sz="0" w:space="0" w:color="auto"/>
                                            <w:left w:val="none" w:sz="0" w:space="0" w:color="auto"/>
                                            <w:bottom w:val="none" w:sz="0" w:space="0" w:color="auto"/>
                                            <w:right w:val="none" w:sz="0" w:space="0" w:color="auto"/>
                                          </w:divBdr>
                                          <w:divsChild>
                                            <w:div w:id="1487697444">
                                              <w:marLeft w:val="0"/>
                                              <w:marRight w:val="0"/>
                                              <w:marTop w:val="0"/>
                                              <w:marBottom w:val="0"/>
                                              <w:divBdr>
                                                <w:top w:val="none" w:sz="0" w:space="0" w:color="auto"/>
                                                <w:left w:val="none" w:sz="0" w:space="0" w:color="auto"/>
                                                <w:bottom w:val="none" w:sz="0" w:space="0" w:color="auto"/>
                                                <w:right w:val="none" w:sz="0" w:space="0" w:color="auto"/>
                                              </w:divBdr>
                                              <w:divsChild>
                                                <w:div w:id="20693790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652679956">
      <w:bodyDiv w:val="1"/>
      <w:marLeft w:val="0"/>
      <w:marRight w:val="0"/>
      <w:marTop w:val="0"/>
      <w:marBottom w:val="0"/>
      <w:divBdr>
        <w:top w:val="none" w:sz="0" w:space="0" w:color="auto"/>
        <w:left w:val="none" w:sz="0" w:space="0" w:color="auto"/>
        <w:bottom w:val="none" w:sz="0" w:space="0" w:color="auto"/>
        <w:right w:val="none" w:sz="0" w:space="0" w:color="auto"/>
      </w:divBdr>
      <w:divsChild>
        <w:div w:id="1567107876">
          <w:marLeft w:val="0"/>
          <w:marRight w:val="0"/>
          <w:marTop w:val="0"/>
          <w:marBottom w:val="0"/>
          <w:divBdr>
            <w:top w:val="none" w:sz="0" w:space="0" w:color="auto"/>
            <w:left w:val="none" w:sz="0" w:space="0" w:color="auto"/>
            <w:bottom w:val="none" w:sz="0" w:space="0" w:color="auto"/>
            <w:right w:val="none" w:sz="0" w:space="0" w:color="auto"/>
          </w:divBdr>
          <w:divsChild>
            <w:div w:id="10105978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3532295">
      <w:bodyDiv w:val="1"/>
      <w:marLeft w:val="0"/>
      <w:marRight w:val="0"/>
      <w:marTop w:val="0"/>
      <w:marBottom w:val="0"/>
      <w:divBdr>
        <w:top w:val="none" w:sz="0" w:space="0" w:color="auto"/>
        <w:left w:val="none" w:sz="0" w:space="0" w:color="auto"/>
        <w:bottom w:val="none" w:sz="0" w:space="0" w:color="auto"/>
        <w:right w:val="none" w:sz="0" w:space="0" w:color="auto"/>
      </w:divBdr>
    </w:div>
    <w:div w:id="713889489">
      <w:bodyDiv w:val="1"/>
      <w:marLeft w:val="0"/>
      <w:marRight w:val="0"/>
      <w:marTop w:val="0"/>
      <w:marBottom w:val="0"/>
      <w:divBdr>
        <w:top w:val="none" w:sz="0" w:space="0" w:color="auto"/>
        <w:left w:val="none" w:sz="0" w:space="0" w:color="auto"/>
        <w:bottom w:val="none" w:sz="0" w:space="0" w:color="auto"/>
        <w:right w:val="none" w:sz="0" w:space="0" w:color="auto"/>
      </w:divBdr>
    </w:div>
    <w:div w:id="720636652">
      <w:bodyDiv w:val="1"/>
      <w:marLeft w:val="0"/>
      <w:marRight w:val="0"/>
      <w:marTop w:val="0"/>
      <w:marBottom w:val="0"/>
      <w:divBdr>
        <w:top w:val="none" w:sz="0" w:space="0" w:color="auto"/>
        <w:left w:val="none" w:sz="0" w:space="0" w:color="auto"/>
        <w:bottom w:val="none" w:sz="0" w:space="0" w:color="auto"/>
        <w:right w:val="none" w:sz="0" w:space="0" w:color="auto"/>
      </w:divBdr>
      <w:divsChild>
        <w:div w:id="1972705793">
          <w:marLeft w:val="0"/>
          <w:marRight w:val="0"/>
          <w:marTop w:val="0"/>
          <w:marBottom w:val="0"/>
          <w:divBdr>
            <w:top w:val="none" w:sz="0" w:space="0" w:color="auto"/>
            <w:left w:val="none" w:sz="0" w:space="0" w:color="auto"/>
            <w:bottom w:val="none" w:sz="0" w:space="0" w:color="auto"/>
            <w:right w:val="none" w:sz="0" w:space="0" w:color="auto"/>
          </w:divBdr>
          <w:divsChild>
            <w:div w:id="6165637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96029920">
      <w:bodyDiv w:val="1"/>
      <w:marLeft w:val="0"/>
      <w:marRight w:val="0"/>
      <w:marTop w:val="0"/>
      <w:marBottom w:val="0"/>
      <w:divBdr>
        <w:top w:val="none" w:sz="0" w:space="0" w:color="auto"/>
        <w:left w:val="none" w:sz="0" w:space="0" w:color="auto"/>
        <w:bottom w:val="none" w:sz="0" w:space="0" w:color="auto"/>
        <w:right w:val="none" w:sz="0" w:space="0" w:color="auto"/>
      </w:divBdr>
    </w:div>
    <w:div w:id="799154863">
      <w:bodyDiv w:val="1"/>
      <w:marLeft w:val="0"/>
      <w:marRight w:val="0"/>
      <w:marTop w:val="0"/>
      <w:marBottom w:val="0"/>
      <w:divBdr>
        <w:top w:val="none" w:sz="0" w:space="0" w:color="auto"/>
        <w:left w:val="none" w:sz="0" w:space="0" w:color="auto"/>
        <w:bottom w:val="none" w:sz="0" w:space="0" w:color="auto"/>
        <w:right w:val="none" w:sz="0" w:space="0" w:color="auto"/>
      </w:divBdr>
    </w:div>
    <w:div w:id="800150098">
      <w:bodyDiv w:val="1"/>
      <w:marLeft w:val="0"/>
      <w:marRight w:val="0"/>
      <w:marTop w:val="0"/>
      <w:marBottom w:val="0"/>
      <w:divBdr>
        <w:top w:val="none" w:sz="0" w:space="0" w:color="auto"/>
        <w:left w:val="none" w:sz="0" w:space="0" w:color="auto"/>
        <w:bottom w:val="none" w:sz="0" w:space="0" w:color="auto"/>
        <w:right w:val="none" w:sz="0" w:space="0" w:color="auto"/>
      </w:divBdr>
      <w:divsChild>
        <w:div w:id="171727913">
          <w:marLeft w:val="0"/>
          <w:marRight w:val="0"/>
          <w:marTop w:val="0"/>
          <w:marBottom w:val="0"/>
          <w:divBdr>
            <w:top w:val="none" w:sz="0" w:space="0" w:color="auto"/>
            <w:left w:val="none" w:sz="0" w:space="0" w:color="auto"/>
            <w:bottom w:val="none" w:sz="0" w:space="0" w:color="auto"/>
            <w:right w:val="none" w:sz="0" w:space="0" w:color="auto"/>
          </w:divBdr>
        </w:div>
      </w:divsChild>
    </w:div>
    <w:div w:id="816344122">
      <w:bodyDiv w:val="1"/>
      <w:marLeft w:val="0"/>
      <w:marRight w:val="0"/>
      <w:marTop w:val="0"/>
      <w:marBottom w:val="0"/>
      <w:divBdr>
        <w:top w:val="none" w:sz="0" w:space="0" w:color="auto"/>
        <w:left w:val="none" w:sz="0" w:space="0" w:color="auto"/>
        <w:bottom w:val="none" w:sz="0" w:space="0" w:color="auto"/>
        <w:right w:val="none" w:sz="0" w:space="0" w:color="auto"/>
      </w:divBdr>
    </w:div>
    <w:div w:id="851069478">
      <w:bodyDiv w:val="1"/>
      <w:marLeft w:val="0"/>
      <w:marRight w:val="0"/>
      <w:marTop w:val="0"/>
      <w:marBottom w:val="0"/>
      <w:divBdr>
        <w:top w:val="none" w:sz="0" w:space="0" w:color="auto"/>
        <w:left w:val="none" w:sz="0" w:space="0" w:color="auto"/>
        <w:bottom w:val="none" w:sz="0" w:space="0" w:color="auto"/>
        <w:right w:val="none" w:sz="0" w:space="0" w:color="auto"/>
      </w:divBdr>
      <w:divsChild>
        <w:div w:id="2096320204">
          <w:marLeft w:val="0"/>
          <w:marRight w:val="0"/>
          <w:marTop w:val="0"/>
          <w:marBottom w:val="0"/>
          <w:divBdr>
            <w:top w:val="none" w:sz="0" w:space="0" w:color="auto"/>
            <w:left w:val="none" w:sz="0" w:space="0" w:color="auto"/>
            <w:bottom w:val="none" w:sz="0" w:space="0" w:color="auto"/>
            <w:right w:val="none" w:sz="0" w:space="0" w:color="auto"/>
          </w:divBdr>
          <w:divsChild>
            <w:div w:id="242029319">
              <w:marLeft w:val="0"/>
              <w:marRight w:val="0"/>
              <w:marTop w:val="0"/>
              <w:marBottom w:val="0"/>
              <w:divBdr>
                <w:top w:val="none" w:sz="0" w:space="0" w:color="auto"/>
                <w:left w:val="none" w:sz="0" w:space="0" w:color="auto"/>
                <w:bottom w:val="none" w:sz="0" w:space="0" w:color="auto"/>
                <w:right w:val="none" w:sz="0" w:space="0" w:color="auto"/>
              </w:divBdr>
              <w:divsChild>
                <w:div w:id="832186464">
                  <w:marLeft w:val="0"/>
                  <w:marRight w:val="0"/>
                  <w:marTop w:val="0"/>
                  <w:marBottom w:val="0"/>
                  <w:divBdr>
                    <w:top w:val="none" w:sz="0" w:space="0" w:color="auto"/>
                    <w:left w:val="none" w:sz="0" w:space="0" w:color="auto"/>
                    <w:bottom w:val="none" w:sz="0" w:space="0" w:color="auto"/>
                    <w:right w:val="none" w:sz="0" w:space="0" w:color="auto"/>
                  </w:divBdr>
                  <w:divsChild>
                    <w:div w:id="7968745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59337871">
          <w:marLeft w:val="0"/>
          <w:marRight w:val="0"/>
          <w:marTop w:val="0"/>
          <w:marBottom w:val="0"/>
          <w:divBdr>
            <w:top w:val="none" w:sz="0" w:space="0" w:color="auto"/>
            <w:left w:val="none" w:sz="0" w:space="0" w:color="auto"/>
            <w:bottom w:val="none" w:sz="0" w:space="0" w:color="auto"/>
            <w:right w:val="none" w:sz="0" w:space="0" w:color="auto"/>
          </w:divBdr>
          <w:divsChild>
            <w:div w:id="617224383">
              <w:marLeft w:val="0"/>
              <w:marRight w:val="0"/>
              <w:marTop w:val="0"/>
              <w:marBottom w:val="0"/>
              <w:divBdr>
                <w:top w:val="none" w:sz="0" w:space="0" w:color="auto"/>
                <w:left w:val="none" w:sz="0" w:space="0" w:color="auto"/>
                <w:bottom w:val="none" w:sz="0" w:space="0" w:color="auto"/>
                <w:right w:val="none" w:sz="0" w:space="0" w:color="auto"/>
              </w:divBdr>
              <w:divsChild>
                <w:div w:id="255677600">
                  <w:marLeft w:val="0"/>
                  <w:marRight w:val="0"/>
                  <w:marTop w:val="0"/>
                  <w:marBottom w:val="0"/>
                  <w:divBdr>
                    <w:top w:val="none" w:sz="0" w:space="0" w:color="auto"/>
                    <w:left w:val="none" w:sz="0" w:space="0" w:color="auto"/>
                    <w:bottom w:val="none" w:sz="0" w:space="0" w:color="auto"/>
                    <w:right w:val="none" w:sz="0" w:space="0" w:color="auto"/>
                  </w:divBdr>
                  <w:divsChild>
                    <w:div w:id="1612418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59258848">
      <w:bodyDiv w:val="1"/>
      <w:marLeft w:val="0"/>
      <w:marRight w:val="0"/>
      <w:marTop w:val="0"/>
      <w:marBottom w:val="0"/>
      <w:divBdr>
        <w:top w:val="none" w:sz="0" w:space="0" w:color="auto"/>
        <w:left w:val="none" w:sz="0" w:space="0" w:color="auto"/>
        <w:bottom w:val="none" w:sz="0" w:space="0" w:color="auto"/>
        <w:right w:val="none" w:sz="0" w:space="0" w:color="auto"/>
      </w:divBdr>
    </w:div>
    <w:div w:id="998339716">
      <w:bodyDiv w:val="1"/>
      <w:marLeft w:val="0"/>
      <w:marRight w:val="0"/>
      <w:marTop w:val="0"/>
      <w:marBottom w:val="0"/>
      <w:divBdr>
        <w:top w:val="none" w:sz="0" w:space="0" w:color="auto"/>
        <w:left w:val="none" w:sz="0" w:space="0" w:color="auto"/>
        <w:bottom w:val="none" w:sz="0" w:space="0" w:color="auto"/>
        <w:right w:val="none" w:sz="0" w:space="0" w:color="auto"/>
      </w:divBdr>
      <w:divsChild>
        <w:div w:id="429475459">
          <w:marLeft w:val="0"/>
          <w:marRight w:val="0"/>
          <w:marTop w:val="0"/>
          <w:marBottom w:val="0"/>
          <w:divBdr>
            <w:top w:val="none" w:sz="0" w:space="0" w:color="auto"/>
            <w:left w:val="none" w:sz="0" w:space="0" w:color="auto"/>
            <w:bottom w:val="none" w:sz="0" w:space="0" w:color="auto"/>
            <w:right w:val="none" w:sz="0" w:space="0" w:color="auto"/>
          </w:divBdr>
          <w:divsChild>
            <w:div w:id="490022859">
              <w:marLeft w:val="0"/>
              <w:marRight w:val="0"/>
              <w:marTop w:val="0"/>
              <w:marBottom w:val="0"/>
              <w:divBdr>
                <w:top w:val="none" w:sz="0" w:space="0" w:color="auto"/>
                <w:left w:val="none" w:sz="0" w:space="0" w:color="auto"/>
                <w:bottom w:val="none" w:sz="0" w:space="0" w:color="auto"/>
                <w:right w:val="none" w:sz="0" w:space="0" w:color="auto"/>
              </w:divBdr>
              <w:divsChild>
                <w:div w:id="1753772701">
                  <w:marLeft w:val="0"/>
                  <w:marRight w:val="0"/>
                  <w:marTop w:val="0"/>
                  <w:marBottom w:val="0"/>
                  <w:divBdr>
                    <w:top w:val="none" w:sz="0" w:space="0" w:color="auto"/>
                    <w:left w:val="none" w:sz="0" w:space="0" w:color="auto"/>
                    <w:bottom w:val="none" w:sz="0" w:space="0" w:color="auto"/>
                    <w:right w:val="none" w:sz="0" w:space="0" w:color="auto"/>
                  </w:divBdr>
                  <w:divsChild>
                    <w:div w:id="17346248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18582957">
      <w:bodyDiv w:val="1"/>
      <w:marLeft w:val="0"/>
      <w:marRight w:val="0"/>
      <w:marTop w:val="0"/>
      <w:marBottom w:val="0"/>
      <w:divBdr>
        <w:top w:val="none" w:sz="0" w:space="0" w:color="auto"/>
        <w:left w:val="none" w:sz="0" w:space="0" w:color="auto"/>
        <w:bottom w:val="none" w:sz="0" w:space="0" w:color="auto"/>
        <w:right w:val="none" w:sz="0" w:space="0" w:color="auto"/>
      </w:divBdr>
      <w:divsChild>
        <w:div w:id="1103065594">
          <w:marLeft w:val="0"/>
          <w:marRight w:val="0"/>
          <w:marTop w:val="0"/>
          <w:marBottom w:val="0"/>
          <w:divBdr>
            <w:top w:val="none" w:sz="0" w:space="0" w:color="auto"/>
            <w:left w:val="none" w:sz="0" w:space="0" w:color="auto"/>
            <w:bottom w:val="none" w:sz="0" w:space="0" w:color="auto"/>
            <w:right w:val="none" w:sz="0" w:space="0" w:color="auto"/>
          </w:divBdr>
        </w:div>
      </w:divsChild>
    </w:div>
    <w:div w:id="1024359212">
      <w:bodyDiv w:val="1"/>
      <w:marLeft w:val="0"/>
      <w:marRight w:val="0"/>
      <w:marTop w:val="0"/>
      <w:marBottom w:val="0"/>
      <w:divBdr>
        <w:top w:val="none" w:sz="0" w:space="0" w:color="auto"/>
        <w:left w:val="none" w:sz="0" w:space="0" w:color="auto"/>
        <w:bottom w:val="none" w:sz="0" w:space="0" w:color="auto"/>
        <w:right w:val="none" w:sz="0" w:space="0" w:color="auto"/>
      </w:divBdr>
    </w:div>
    <w:div w:id="1062869614">
      <w:bodyDiv w:val="1"/>
      <w:marLeft w:val="0"/>
      <w:marRight w:val="0"/>
      <w:marTop w:val="0"/>
      <w:marBottom w:val="0"/>
      <w:divBdr>
        <w:top w:val="none" w:sz="0" w:space="0" w:color="auto"/>
        <w:left w:val="none" w:sz="0" w:space="0" w:color="auto"/>
        <w:bottom w:val="none" w:sz="0" w:space="0" w:color="auto"/>
        <w:right w:val="none" w:sz="0" w:space="0" w:color="auto"/>
      </w:divBdr>
      <w:divsChild>
        <w:div w:id="1891069838">
          <w:marLeft w:val="0"/>
          <w:marRight w:val="0"/>
          <w:marTop w:val="0"/>
          <w:marBottom w:val="0"/>
          <w:divBdr>
            <w:top w:val="none" w:sz="0" w:space="0" w:color="auto"/>
            <w:left w:val="none" w:sz="0" w:space="0" w:color="auto"/>
            <w:bottom w:val="none" w:sz="0" w:space="0" w:color="auto"/>
            <w:right w:val="none" w:sz="0" w:space="0" w:color="auto"/>
          </w:divBdr>
          <w:divsChild>
            <w:div w:id="15674918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77552095">
      <w:bodyDiv w:val="1"/>
      <w:marLeft w:val="0"/>
      <w:marRight w:val="0"/>
      <w:marTop w:val="0"/>
      <w:marBottom w:val="0"/>
      <w:divBdr>
        <w:top w:val="none" w:sz="0" w:space="0" w:color="auto"/>
        <w:left w:val="none" w:sz="0" w:space="0" w:color="auto"/>
        <w:bottom w:val="none" w:sz="0" w:space="0" w:color="auto"/>
        <w:right w:val="none" w:sz="0" w:space="0" w:color="auto"/>
      </w:divBdr>
    </w:div>
    <w:div w:id="1087187187">
      <w:bodyDiv w:val="1"/>
      <w:marLeft w:val="0"/>
      <w:marRight w:val="0"/>
      <w:marTop w:val="0"/>
      <w:marBottom w:val="0"/>
      <w:divBdr>
        <w:top w:val="none" w:sz="0" w:space="0" w:color="auto"/>
        <w:left w:val="none" w:sz="0" w:space="0" w:color="auto"/>
        <w:bottom w:val="none" w:sz="0" w:space="0" w:color="auto"/>
        <w:right w:val="none" w:sz="0" w:space="0" w:color="auto"/>
      </w:divBdr>
    </w:div>
    <w:div w:id="1093667231">
      <w:bodyDiv w:val="1"/>
      <w:marLeft w:val="0"/>
      <w:marRight w:val="0"/>
      <w:marTop w:val="0"/>
      <w:marBottom w:val="0"/>
      <w:divBdr>
        <w:top w:val="none" w:sz="0" w:space="0" w:color="auto"/>
        <w:left w:val="none" w:sz="0" w:space="0" w:color="auto"/>
        <w:bottom w:val="none" w:sz="0" w:space="0" w:color="auto"/>
        <w:right w:val="none" w:sz="0" w:space="0" w:color="auto"/>
      </w:divBdr>
      <w:divsChild>
        <w:div w:id="1773935710">
          <w:marLeft w:val="0"/>
          <w:marRight w:val="0"/>
          <w:marTop w:val="0"/>
          <w:marBottom w:val="0"/>
          <w:divBdr>
            <w:top w:val="none" w:sz="0" w:space="0" w:color="auto"/>
            <w:left w:val="none" w:sz="0" w:space="0" w:color="auto"/>
            <w:bottom w:val="none" w:sz="0" w:space="0" w:color="auto"/>
            <w:right w:val="none" w:sz="0" w:space="0" w:color="auto"/>
          </w:divBdr>
          <w:divsChild>
            <w:div w:id="912474243">
              <w:marLeft w:val="0"/>
              <w:marRight w:val="0"/>
              <w:marTop w:val="0"/>
              <w:marBottom w:val="0"/>
              <w:divBdr>
                <w:top w:val="none" w:sz="0" w:space="0" w:color="auto"/>
                <w:left w:val="none" w:sz="0" w:space="0" w:color="auto"/>
                <w:bottom w:val="none" w:sz="0" w:space="0" w:color="auto"/>
                <w:right w:val="none" w:sz="0" w:space="0" w:color="auto"/>
              </w:divBdr>
              <w:divsChild>
                <w:div w:id="43801758">
                  <w:marLeft w:val="0"/>
                  <w:marRight w:val="0"/>
                  <w:marTop w:val="0"/>
                  <w:marBottom w:val="0"/>
                  <w:divBdr>
                    <w:top w:val="none" w:sz="0" w:space="0" w:color="auto"/>
                    <w:left w:val="none" w:sz="0" w:space="0" w:color="auto"/>
                    <w:bottom w:val="none" w:sz="0" w:space="0" w:color="auto"/>
                    <w:right w:val="none" w:sz="0" w:space="0" w:color="auto"/>
                  </w:divBdr>
                  <w:divsChild>
                    <w:div w:id="1250844071">
                      <w:marLeft w:val="0"/>
                      <w:marRight w:val="0"/>
                      <w:marTop w:val="100"/>
                      <w:marBottom w:val="100"/>
                      <w:divBdr>
                        <w:top w:val="none" w:sz="0" w:space="0" w:color="auto"/>
                        <w:left w:val="none" w:sz="0" w:space="0" w:color="auto"/>
                        <w:bottom w:val="none" w:sz="0" w:space="0" w:color="auto"/>
                        <w:right w:val="none" w:sz="0" w:space="0" w:color="auto"/>
                      </w:divBdr>
                      <w:divsChild>
                        <w:div w:id="1617709803">
                          <w:marLeft w:val="0"/>
                          <w:marRight w:val="0"/>
                          <w:marTop w:val="0"/>
                          <w:marBottom w:val="0"/>
                          <w:divBdr>
                            <w:top w:val="none" w:sz="0" w:space="0" w:color="auto"/>
                            <w:left w:val="none" w:sz="0" w:space="0" w:color="auto"/>
                            <w:bottom w:val="none" w:sz="0" w:space="0" w:color="auto"/>
                            <w:right w:val="none" w:sz="0" w:space="0" w:color="auto"/>
                          </w:divBdr>
                          <w:divsChild>
                            <w:div w:id="1921019157">
                              <w:marLeft w:val="0"/>
                              <w:marRight w:val="0"/>
                              <w:marTop w:val="0"/>
                              <w:marBottom w:val="0"/>
                              <w:divBdr>
                                <w:top w:val="none" w:sz="0" w:space="0" w:color="auto"/>
                                <w:left w:val="none" w:sz="0" w:space="0" w:color="auto"/>
                                <w:bottom w:val="none" w:sz="0" w:space="0" w:color="auto"/>
                                <w:right w:val="none" w:sz="0" w:space="0" w:color="auto"/>
                              </w:divBdr>
                              <w:divsChild>
                                <w:div w:id="1490756280">
                                  <w:marLeft w:val="0"/>
                                  <w:marRight w:val="0"/>
                                  <w:marTop w:val="0"/>
                                  <w:marBottom w:val="0"/>
                                  <w:divBdr>
                                    <w:top w:val="none" w:sz="0" w:space="0" w:color="auto"/>
                                    <w:left w:val="none" w:sz="0" w:space="0" w:color="auto"/>
                                    <w:bottom w:val="none" w:sz="0" w:space="0" w:color="auto"/>
                                    <w:right w:val="none" w:sz="0" w:space="0" w:color="auto"/>
                                  </w:divBdr>
                                  <w:divsChild>
                                    <w:div w:id="193882605">
                                      <w:marLeft w:val="0"/>
                                      <w:marRight w:val="0"/>
                                      <w:marTop w:val="0"/>
                                      <w:marBottom w:val="0"/>
                                      <w:divBdr>
                                        <w:top w:val="none" w:sz="0" w:space="0" w:color="auto"/>
                                        <w:left w:val="none" w:sz="0" w:space="0" w:color="auto"/>
                                        <w:bottom w:val="none" w:sz="0" w:space="0" w:color="auto"/>
                                        <w:right w:val="none" w:sz="0" w:space="0" w:color="auto"/>
                                      </w:divBdr>
                                      <w:divsChild>
                                        <w:div w:id="1975941265">
                                          <w:marLeft w:val="0"/>
                                          <w:marRight w:val="0"/>
                                          <w:marTop w:val="0"/>
                                          <w:marBottom w:val="0"/>
                                          <w:divBdr>
                                            <w:top w:val="none" w:sz="0" w:space="0" w:color="auto"/>
                                            <w:left w:val="none" w:sz="0" w:space="0" w:color="auto"/>
                                            <w:bottom w:val="none" w:sz="0" w:space="0" w:color="auto"/>
                                            <w:right w:val="none" w:sz="0" w:space="0" w:color="auto"/>
                                          </w:divBdr>
                                          <w:divsChild>
                                            <w:div w:id="13212328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115634395">
      <w:bodyDiv w:val="1"/>
      <w:marLeft w:val="0"/>
      <w:marRight w:val="0"/>
      <w:marTop w:val="0"/>
      <w:marBottom w:val="0"/>
      <w:divBdr>
        <w:top w:val="none" w:sz="0" w:space="0" w:color="auto"/>
        <w:left w:val="none" w:sz="0" w:space="0" w:color="auto"/>
        <w:bottom w:val="none" w:sz="0" w:space="0" w:color="auto"/>
        <w:right w:val="none" w:sz="0" w:space="0" w:color="auto"/>
      </w:divBdr>
      <w:divsChild>
        <w:div w:id="888881759">
          <w:marLeft w:val="0"/>
          <w:marRight w:val="0"/>
          <w:marTop w:val="0"/>
          <w:marBottom w:val="0"/>
          <w:divBdr>
            <w:top w:val="none" w:sz="0" w:space="0" w:color="auto"/>
            <w:left w:val="none" w:sz="0" w:space="0" w:color="auto"/>
            <w:bottom w:val="none" w:sz="0" w:space="0" w:color="auto"/>
            <w:right w:val="none" w:sz="0" w:space="0" w:color="auto"/>
          </w:divBdr>
          <w:divsChild>
            <w:div w:id="480927959">
              <w:marLeft w:val="0"/>
              <w:marRight w:val="0"/>
              <w:marTop w:val="0"/>
              <w:marBottom w:val="0"/>
              <w:divBdr>
                <w:top w:val="none" w:sz="0" w:space="0" w:color="auto"/>
                <w:left w:val="none" w:sz="0" w:space="0" w:color="auto"/>
                <w:bottom w:val="none" w:sz="0" w:space="0" w:color="auto"/>
                <w:right w:val="none" w:sz="0" w:space="0" w:color="auto"/>
              </w:divBdr>
              <w:divsChild>
                <w:div w:id="365175988">
                  <w:marLeft w:val="0"/>
                  <w:marRight w:val="0"/>
                  <w:marTop w:val="0"/>
                  <w:marBottom w:val="0"/>
                  <w:divBdr>
                    <w:top w:val="none" w:sz="0" w:space="0" w:color="auto"/>
                    <w:left w:val="none" w:sz="0" w:space="0" w:color="auto"/>
                    <w:bottom w:val="none" w:sz="0" w:space="0" w:color="auto"/>
                    <w:right w:val="none" w:sz="0" w:space="0" w:color="auto"/>
                  </w:divBdr>
                  <w:divsChild>
                    <w:div w:id="1780294222">
                      <w:marLeft w:val="0"/>
                      <w:marRight w:val="0"/>
                      <w:marTop w:val="0"/>
                      <w:marBottom w:val="0"/>
                      <w:divBdr>
                        <w:top w:val="none" w:sz="0" w:space="0" w:color="auto"/>
                        <w:left w:val="none" w:sz="0" w:space="0" w:color="auto"/>
                        <w:bottom w:val="none" w:sz="0" w:space="0" w:color="auto"/>
                        <w:right w:val="none" w:sz="0" w:space="0" w:color="auto"/>
                      </w:divBdr>
                      <w:divsChild>
                        <w:div w:id="1858536935">
                          <w:marLeft w:val="0"/>
                          <w:marRight w:val="0"/>
                          <w:marTop w:val="0"/>
                          <w:marBottom w:val="0"/>
                          <w:divBdr>
                            <w:top w:val="none" w:sz="0" w:space="0" w:color="auto"/>
                            <w:left w:val="none" w:sz="0" w:space="0" w:color="auto"/>
                            <w:bottom w:val="none" w:sz="0" w:space="0" w:color="auto"/>
                            <w:right w:val="none" w:sz="0" w:space="0" w:color="auto"/>
                          </w:divBdr>
                          <w:divsChild>
                            <w:div w:id="11953436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48131165">
      <w:bodyDiv w:val="1"/>
      <w:marLeft w:val="0"/>
      <w:marRight w:val="0"/>
      <w:marTop w:val="0"/>
      <w:marBottom w:val="0"/>
      <w:divBdr>
        <w:top w:val="none" w:sz="0" w:space="0" w:color="auto"/>
        <w:left w:val="none" w:sz="0" w:space="0" w:color="auto"/>
        <w:bottom w:val="none" w:sz="0" w:space="0" w:color="auto"/>
        <w:right w:val="none" w:sz="0" w:space="0" w:color="auto"/>
      </w:divBdr>
    </w:div>
    <w:div w:id="1156217260">
      <w:bodyDiv w:val="1"/>
      <w:marLeft w:val="0"/>
      <w:marRight w:val="0"/>
      <w:marTop w:val="0"/>
      <w:marBottom w:val="0"/>
      <w:divBdr>
        <w:top w:val="none" w:sz="0" w:space="0" w:color="auto"/>
        <w:left w:val="none" w:sz="0" w:space="0" w:color="auto"/>
        <w:bottom w:val="none" w:sz="0" w:space="0" w:color="auto"/>
        <w:right w:val="none" w:sz="0" w:space="0" w:color="auto"/>
      </w:divBdr>
    </w:div>
    <w:div w:id="1184435701">
      <w:bodyDiv w:val="1"/>
      <w:marLeft w:val="0"/>
      <w:marRight w:val="0"/>
      <w:marTop w:val="0"/>
      <w:marBottom w:val="0"/>
      <w:divBdr>
        <w:top w:val="none" w:sz="0" w:space="0" w:color="auto"/>
        <w:left w:val="none" w:sz="0" w:space="0" w:color="auto"/>
        <w:bottom w:val="none" w:sz="0" w:space="0" w:color="auto"/>
        <w:right w:val="none" w:sz="0" w:space="0" w:color="auto"/>
      </w:divBdr>
      <w:divsChild>
        <w:div w:id="816262332">
          <w:marLeft w:val="0"/>
          <w:marRight w:val="0"/>
          <w:marTop w:val="0"/>
          <w:marBottom w:val="0"/>
          <w:divBdr>
            <w:top w:val="none" w:sz="0" w:space="0" w:color="auto"/>
            <w:left w:val="none" w:sz="0" w:space="0" w:color="auto"/>
            <w:bottom w:val="none" w:sz="0" w:space="0" w:color="auto"/>
            <w:right w:val="none" w:sz="0" w:space="0" w:color="auto"/>
          </w:divBdr>
        </w:div>
      </w:divsChild>
    </w:div>
    <w:div w:id="1227035799">
      <w:bodyDiv w:val="1"/>
      <w:marLeft w:val="0"/>
      <w:marRight w:val="0"/>
      <w:marTop w:val="0"/>
      <w:marBottom w:val="0"/>
      <w:divBdr>
        <w:top w:val="none" w:sz="0" w:space="0" w:color="auto"/>
        <w:left w:val="none" w:sz="0" w:space="0" w:color="auto"/>
        <w:bottom w:val="none" w:sz="0" w:space="0" w:color="auto"/>
        <w:right w:val="none" w:sz="0" w:space="0" w:color="auto"/>
      </w:divBdr>
    </w:div>
    <w:div w:id="1266305710">
      <w:bodyDiv w:val="1"/>
      <w:marLeft w:val="0"/>
      <w:marRight w:val="0"/>
      <w:marTop w:val="0"/>
      <w:marBottom w:val="0"/>
      <w:divBdr>
        <w:top w:val="none" w:sz="0" w:space="0" w:color="auto"/>
        <w:left w:val="none" w:sz="0" w:space="0" w:color="auto"/>
        <w:bottom w:val="none" w:sz="0" w:space="0" w:color="auto"/>
        <w:right w:val="none" w:sz="0" w:space="0" w:color="auto"/>
      </w:divBdr>
      <w:divsChild>
        <w:div w:id="1147476679">
          <w:marLeft w:val="0"/>
          <w:marRight w:val="0"/>
          <w:marTop w:val="0"/>
          <w:marBottom w:val="0"/>
          <w:divBdr>
            <w:top w:val="none" w:sz="0" w:space="0" w:color="auto"/>
            <w:left w:val="none" w:sz="0" w:space="0" w:color="auto"/>
            <w:bottom w:val="none" w:sz="0" w:space="0" w:color="auto"/>
            <w:right w:val="none" w:sz="0" w:space="0" w:color="auto"/>
          </w:divBdr>
        </w:div>
      </w:divsChild>
    </w:div>
    <w:div w:id="1269124710">
      <w:bodyDiv w:val="1"/>
      <w:marLeft w:val="0"/>
      <w:marRight w:val="0"/>
      <w:marTop w:val="0"/>
      <w:marBottom w:val="0"/>
      <w:divBdr>
        <w:top w:val="none" w:sz="0" w:space="0" w:color="auto"/>
        <w:left w:val="none" w:sz="0" w:space="0" w:color="auto"/>
        <w:bottom w:val="none" w:sz="0" w:space="0" w:color="auto"/>
        <w:right w:val="none" w:sz="0" w:space="0" w:color="auto"/>
      </w:divBdr>
      <w:divsChild>
        <w:div w:id="1721008029">
          <w:marLeft w:val="0"/>
          <w:marRight w:val="0"/>
          <w:marTop w:val="0"/>
          <w:marBottom w:val="0"/>
          <w:divBdr>
            <w:top w:val="none" w:sz="0" w:space="0" w:color="auto"/>
            <w:left w:val="none" w:sz="0" w:space="0" w:color="auto"/>
            <w:bottom w:val="none" w:sz="0" w:space="0" w:color="auto"/>
            <w:right w:val="none" w:sz="0" w:space="0" w:color="auto"/>
          </w:divBdr>
          <w:divsChild>
            <w:div w:id="1625845150">
              <w:marLeft w:val="0"/>
              <w:marRight w:val="0"/>
              <w:marTop w:val="0"/>
              <w:marBottom w:val="0"/>
              <w:divBdr>
                <w:top w:val="none" w:sz="0" w:space="0" w:color="auto"/>
                <w:left w:val="none" w:sz="0" w:space="0" w:color="auto"/>
                <w:bottom w:val="none" w:sz="0" w:space="0" w:color="auto"/>
                <w:right w:val="none" w:sz="0" w:space="0" w:color="auto"/>
              </w:divBdr>
              <w:divsChild>
                <w:div w:id="1513254855">
                  <w:marLeft w:val="0"/>
                  <w:marRight w:val="0"/>
                  <w:marTop w:val="0"/>
                  <w:marBottom w:val="0"/>
                  <w:divBdr>
                    <w:top w:val="none" w:sz="0" w:space="0" w:color="auto"/>
                    <w:left w:val="none" w:sz="0" w:space="0" w:color="auto"/>
                    <w:bottom w:val="none" w:sz="0" w:space="0" w:color="auto"/>
                    <w:right w:val="none" w:sz="0" w:space="0" w:color="auto"/>
                  </w:divBdr>
                  <w:divsChild>
                    <w:div w:id="134761723">
                      <w:marLeft w:val="0"/>
                      <w:marRight w:val="0"/>
                      <w:marTop w:val="0"/>
                      <w:marBottom w:val="0"/>
                      <w:divBdr>
                        <w:top w:val="none" w:sz="0" w:space="0" w:color="auto"/>
                        <w:left w:val="none" w:sz="0" w:space="0" w:color="auto"/>
                        <w:bottom w:val="none" w:sz="0" w:space="0" w:color="auto"/>
                        <w:right w:val="none" w:sz="0" w:space="0" w:color="auto"/>
                      </w:divBdr>
                      <w:divsChild>
                        <w:div w:id="748236620">
                          <w:marLeft w:val="0"/>
                          <w:marRight w:val="0"/>
                          <w:marTop w:val="0"/>
                          <w:marBottom w:val="0"/>
                          <w:divBdr>
                            <w:top w:val="none" w:sz="0" w:space="0" w:color="auto"/>
                            <w:left w:val="none" w:sz="0" w:space="0" w:color="auto"/>
                            <w:bottom w:val="none" w:sz="0" w:space="0" w:color="auto"/>
                            <w:right w:val="none" w:sz="0" w:space="0" w:color="auto"/>
                          </w:divBdr>
                          <w:divsChild>
                            <w:div w:id="509954878">
                              <w:marLeft w:val="0"/>
                              <w:marRight w:val="0"/>
                              <w:marTop w:val="0"/>
                              <w:marBottom w:val="0"/>
                              <w:divBdr>
                                <w:top w:val="none" w:sz="0" w:space="0" w:color="auto"/>
                                <w:left w:val="none" w:sz="0" w:space="0" w:color="auto"/>
                                <w:bottom w:val="none" w:sz="0" w:space="0" w:color="auto"/>
                                <w:right w:val="none" w:sz="0" w:space="0" w:color="auto"/>
                              </w:divBdr>
                              <w:divsChild>
                                <w:div w:id="2146002211">
                                  <w:marLeft w:val="0"/>
                                  <w:marRight w:val="0"/>
                                  <w:marTop w:val="0"/>
                                  <w:marBottom w:val="0"/>
                                  <w:divBdr>
                                    <w:top w:val="none" w:sz="0" w:space="0" w:color="auto"/>
                                    <w:left w:val="none" w:sz="0" w:space="0" w:color="auto"/>
                                    <w:bottom w:val="none" w:sz="0" w:space="0" w:color="auto"/>
                                    <w:right w:val="none" w:sz="0" w:space="0" w:color="auto"/>
                                  </w:divBdr>
                                  <w:divsChild>
                                    <w:div w:id="2076125283">
                                      <w:marLeft w:val="0"/>
                                      <w:marRight w:val="0"/>
                                      <w:marTop w:val="0"/>
                                      <w:marBottom w:val="0"/>
                                      <w:divBdr>
                                        <w:top w:val="none" w:sz="0" w:space="0" w:color="auto"/>
                                        <w:left w:val="none" w:sz="0" w:space="0" w:color="auto"/>
                                        <w:bottom w:val="none" w:sz="0" w:space="0" w:color="auto"/>
                                        <w:right w:val="none" w:sz="0" w:space="0" w:color="auto"/>
                                      </w:divBdr>
                                      <w:divsChild>
                                        <w:div w:id="843786946">
                                          <w:marLeft w:val="0"/>
                                          <w:marRight w:val="0"/>
                                          <w:marTop w:val="0"/>
                                          <w:marBottom w:val="0"/>
                                          <w:divBdr>
                                            <w:top w:val="none" w:sz="0" w:space="0" w:color="auto"/>
                                            <w:left w:val="none" w:sz="0" w:space="0" w:color="auto"/>
                                            <w:bottom w:val="none" w:sz="0" w:space="0" w:color="auto"/>
                                            <w:right w:val="none" w:sz="0" w:space="0" w:color="auto"/>
                                          </w:divBdr>
                                          <w:divsChild>
                                            <w:div w:id="313531041">
                                              <w:marLeft w:val="0"/>
                                              <w:marRight w:val="0"/>
                                              <w:marTop w:val="0"/>
                                              <w:marBottom w:val="0"/>
                                              <w:divBdr>
                                                <w:top w:val="none" w:sz="0" w:space="0" w:color="auto"/>
                                                <w:left w:val="none" w:sz="0" w:space="0" w:color="auto"/>
                                                <w:bottom w:val="none" w:sz="0" w:space="0" w:color="auto"/>
                                                <w:right w:val="none" w:sz="0" w:space="0" w:color="auto"/>
                                              </w:divBdr>
                                              <w:divsChild>
                                                <w:div w:id="709034184">
                                                  <w:marLeft w:val="0"/>
                                                  <w:marRight w:val="0"/>
                                                  <w:marTop w:val="0"/>
                                                  <w:marBottom w:val="0"/>
                                                  <w:divBdr>
                                                    <w:top w:val="none" w:sz="0" w:space="0" w:color="auto"/>
                                                    <w:left w:val="none" w:sz="0" w:space="0" w:color="auto"/>
                                                    <w:bottom w:val="none" w:sz="0" w:space="0" w:color="auto"/>
                                                    <w:right w:val="none" w:sz="0" w:space="0" w:color="auto"/>
                                                  </w:divBdr>
                                                  <w:divsChild>
                                                    <w:div w:id="1064840630">
                                                      <w:marLeft w:val="0"/>
                                                      <w:marRight w:val="0"/>
                                                      <w:marTop w:val="0"/>
                                                      <w:marBottom w:val="0"/>
                                                      <w:divBdr>
                                                        <w:top w:val="none" w:sz="0" w:space="0" w:color="auto"/>
                                                        <w:left w:val="none" w:sz="0" w:space="0" w:color="auto"/>
                                                        <w:bottom w:val="none" w:sz="0" w:space="0" w:color="auto"/>
                                                        <w:right w:val="none" w:sz="0" w:space="0" w:color="auto"/>
                                                      </w:divBdr>
                                                      <w:divsChild>
                                                        <w:div w:id="16898671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272057042">
      <w:bodyDiv w:val="1"/>
      <w:marLeft w:val="0"/>
      <w:marRight w:val="0"/>
      <w:marTop w:val="0"/>
      <w:marBottom w:val="0"/>
      <w:divBdr>
        <w:top w:val="none" w:sz="0" w:space="0" w:color="auto"/>
        <w:left w:val="none" w:sz="0" w:space="0" w:color="auto"/>
        <w:bottom w:val="none" w:sz="0" w:space="0" w:color="auto"/>
        <w:right w:val="none" w:sz="0" w:space="0" w:color="auto"/>
      </w:divBdr>
    </w:div>
    <w:div w:id="1273897831">
      <w:bodyDiv w:val="1"/>
      <w:marLeft w:val="0"/>
      <w:marRight w:val="0"/>
      <w:marTop w:val="0"/>
      <w:marBottom w:val="0"/>
      <w:divBdr>
        <w:top w:val="none" w:sz="0" w:space="0" w:color="auto"/>
        <w:left w:val="none" w:sz="0" w:space="0" w:color="auto"/>
        <w:bottom w:val="none" w:sz="0" w:space="0" w:color="auto"/>
        <w:right w:val="none" w:sz="0" w:space="0" w:color="auto"/>
      </w:divBdr>
    </w:div>
    <w:div w:id="1283457191">
      <w:bodyDiv w:val="1"/>
      <w:marLeft w:val="0"/>
      <w:marRight w:val="0"/>
      <w:marTop w:val="0"/>
      <w:marBottom w:val="0"/>
      <w:divBdr>
        <w:top w:val="none" w:sz="0" w:space="0" w:color="auto"/>
        <w:left w:val="none" w:sz="0" w:space="0" w:color="auto"/>
        <w:bottom w:val="none" w:sz="0" w:space="0" w:color="auto"/>
        <w:right w:val="none" w:sz="0" w:space="0" w:color="auto"/>
      </w:divBdr>
    </w:div>
    <w:div w:id="1295526098">
      <w:bodyDiv w:val="1"/>
      <w:marLeft w:val="0"/>
      <w:marRight w:val="0"/>
      <w:marTop w:val="0"/>
      <w:marBottom w:val="0"/>
      <w:divBdr>
        <w:top w:val="none" w:sz="0" w:space="0" w:color="auto"/>
        <w:left w:val="none" w:sz="0" w:space="0" w:color="auto"/>
        <w:bottom w:val="none" w:sz="0" w:space="0" w:color="auto"/>
        <w:right w:val="none" w:sz="0" w:space="0" w:color="auto"/>
      </w:divBdr>
      <w:divsChild>
        <w:div w:id="498037840">
          <w:marLeft w:val="0"/>
          <w:marRight w:val="0"/>
          <w:marTop w:val="0"/>
          <w:marBottom w:val="0"/>
          <w:divBdr>
            <w:top w:val="none" w:sz="0" w:space="0" w:color="auto"/>
            <w:left w:val="none" w:sz="0" w:space="0" w:color="auto"/>
            <w:bottom w:val="none" w:sz="0" w:space="0" w:color="auto"/>
            <w:right w:val="none" w:sz="0" w:space="0" w:color="auto"/>
          </w:divBdr>
          <w:divsChild>
            <w:div w:id="658734857">
              <w:marLeft w:val="0"/>
              <w:marRight w:val="0"/>
              <w:marTop w:val="0"/>
              <w:marBottom w:val="0"/>
              <w:divBdr>
                <w:top w:val="none" w:sz="0" w:space="0" w:color="auto"/>
                <w:left w:val="none" w:sz="0" w:space="0" w:color="auto"/>
                <w:bottom w:val="none" w:sz="0" w:space="0" w:color="auto"/>
                <w:right w:val="none" w:sz="0" w:space="0" w:color="auto"/>
              </w:divBdr>
              <w:divsChild>
                <w:div w:id="889266449">
                  <w:marLeft w:val="0"/>
                  <w:marRight w:val="0"/>
                  <w:marTop w:val="0"/>
                  <w:marBottom w:val="0"/>
                  <w:divBdr>
                    <w:top w:val="none" w:sz="0" w:space="0" w:color="auto"/>
                    <w:left w:val="none" w:sz="0" w:space="0" w:color="auto"/>
                    <w:bottom w:val="none" w:sz="0" w:space="0" w:color="auto"/>
                    <w:right w:val="none" w:sz="0" w:space="0" w:color="auto"/>
                  </w:divBdr>
                  <w:divsChild>
                    <w:div w:id="1670055094">
                      <w:marLeft w:val="0"/>
                      <w:marRight w:val="0"/>
                      <w:marTop w:val="0"/>
                      <w:marBottom w:val="0"/>
                      <w:divBdr>
                        <w:top w:val="none" w:sz="0" w:space="0" w:color="auto"/>
                        <w:left w:val="none" w:sz="0" w:space="0" w:color="auto"/>
                        <w:bottom w:val="none" w:sz="0" w:space="0" w:color="auto"/>
                        <w:right w:val="none" w:sz="0" w:space="0" w:color="auto"/>
                      </w:divBdr>
                      <w:divsChild>
                        <w:div w:id="1742674011">
                          <w:marLeft w:val="0"/>
                          <w:marRight w:val="0"/>
                          <w:marTop w:val="0"/>
                          <w:marBottom w:val="0"/>
                          <w:divBdr>
                            <w:top w:val="none" w:sz="0" w:space="0" w:color="auto"/>
                            <w:left w:val="none" w:sz="0" w:space="0" w:color="auto"/>
                            <w:bottom w:val="none" w:sz="0" w:space="0" w:color="auto"/>
                            <w:right w:val="none" w:sz="0" w:space="0" w:color="auto"/>
                          </w:divBdr>
                          <w:divsChild>
                            <w:div w:id="1794791970">
                              <w:marLeft w:val="0"/>
                              <w:marRight w:val="0"/>
                              <w:marTop w:val="0"/>
                              <w:marBottom w:val="0"/>
                              <w:divBdr>
                                <w:top w:val="none" w:sz="0" w:space="0" w:color="auto"/>
                                <w:left w:val="none" w:sz="0" w:space="0" w:color="auto"/>
                                <w:bottom w:val="none" w:sz="0" w:space="0" w:color="auto"/>
                                <w:right w:val="none" w:sz="0" w:space="0" w:color="auto"/>
                              </w:divBdr>
                              <w:divsChild>
                                <w:div w:id="1588344348">
                                  <w:marLeft w:val="0"/>
                                  <w:marRight w:val="0"/>
                                  <w:marTop w:val="0"/>
                                  <w:marBottom w:val="0"/>
                                  <w:divBdr>
                                    <w:top w:val="none" w:sz="0" w:space="0" w:color="auto"/>
                                    <w:left w:val="none" w:sz="0" w:space="0" w:color="auto"/>
                                    <w:bottom w:val="none" w:sz="0" w:space="0" w:color="auto"/>
                                    <w:right w:val="none" w:sz="0" w:space="0" w:color="auto"/>
                                  </w:divBdr>
                                  <w:divsChild>
                                    <w:div w:id="963124398">
                                      <w:marLeft w:val="0"/>
                                      <w:marRight w:val="0"/>
                                      <w:marTop w:val="0"/>
                                      <w:marBottom w:val="0"/>
                                      <w:divBdr>
                                        <w:top w:val="none" w:sz="0" w:space="0" w:color="auto"/>
                                        <w:left w:val="none" w:sz="0" w:space="0" w:color="auto"/>
                                        <w:bottom w:val="none" w:sz="0" w:space="0" w:color="auto"/>
                                        <w:right w:val="none" w:sz="0" w:space="0" w:color="auto"/>
                                      </w:divBdr>
                                      <w:divsChild>
                                        <w:div w:id="89015329">
                                          <w:marLeft w:val="0"/>
                                          <w:marRight w:val="0"/>
                                          <w:marTop w:val="0"/>
                                          <w:marBottom w:val="0"/>
                                          <w:divBdr>
                                            <w:top w:val="none" w:sz="0" w:space="0" w:color="auto"/>
                                            <w:left w:val="none" w:sz="0" w:space="0" w:color="auto"/>
                                            <w:bottom w:val="none" w:sz="0" w:space="0" w:color="auto"/>
                                            <w:right w:val="none" w:sz="0" w:space="0" w:color="auto"/>
                                          </w:divBdr>
                                          <w:divsChild>
                                            <w:div w:id="667098174">
                                              <w:marLeft w:val="0"/>
                                              <w:marRight w:val="0"/>
                                              <w:marTop w:val="0"/>
                                              <w:marBottom w:val="0"/>
                                              <w:divBdr>
                                                <w:top w:val="none" w:sz="0" w:space="0" w:color="auto"/>
                                                <w:left w:val="none" w:sz="0" w:space="0" w:color="auto"/>
                                                <w:bottom w:val="none" w:sz="0" w:space="0" w:color="auto"/>
                                                <w:right w:val="none" w:sz="0" w:space="0" w:color="auto"/>
                                              </w:divBdr>
                                              <w:divsChild>
                                                <w:div w:id="15203853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298730085">
      <w:bodyDiv w:val="1"/>
      <w:marLeft w:val="0"/>
      <w:marRight w:val="0"/>
      <w:marTop w:val="0"/>
      <w:marBottom w:val="0"/>
      <w:divBdr>
        <w:top w:val="none" w:sz="0" w:space="0" w:color="auto"/>
        <w:left w:val="none" w:sz="0" w:space="0" w:color="auto"/>
        <w:bottom w:val="none" w:sz="0" w:space="0" w:color="auto"/>
        <w:right w:val="none" w:sz="0" w:space="0" w:color="auto"/>
      </w:divBdr>
      <w:divsChild>
        <w:div w:id="1753626103">
          <w:marLeft w:val="0"/>
          <w:marRight w:val="0"/>
          <w:marTop w:val="0"/>
          <w:marBottom w:val="0"/>
          <w:divBdr>
            <w:top w:val="none" w:sz="0" w:space="0" w:color="auto"/>
            <w:left w:val="none" w:sz="0" w:space="0" w:color="auto"/>
            <w:bottom w:val="none" w:sz="0" w:space="0" w:color="auto"/>
            <w:right w:val="none" w:sz="0" w:space="0" w:color="auto"/>
          </w:divBdr>
        </w:div>
      </w:divsChild>
    </w:div>
    <w:div w:id="1357652620">
      <w:bodyDiv w:val="1"/>
      <w:marLeft w:val="0"/>
      <w:marRight w:val="0"/>
      <w:marTop w:val="0"/>
      <w:marBottom w:val="0"/>
      <w:divBdr>
        <w:top w:val="none" w:sz="0" w:space="0" w:color="auto"/>
        <w:left w:val="none" w:sz="0" w:space="0" w:color="auto"/>
        <w:bottom w:val="none" w:sz="0" w:space="0" w:color="auto"/>
        <w:right w:val="none" w:sz="0" w:space="0" w:color="auto"/>
      </w:divBdr>
      <w:divsChild>
        <w:div w:id="1478838312">
          <w:marLeft w:val="0"/>
          <w:marRight w:val="0"/>
          <w:marTop w:val="0"/>
          <w:marBottom w:val="0"/>
          <w:divBdr>
            <w:top w:val="none" w:sz="0" w:space="0" w:color="auto"/>
            <w:left w:val="none" w:sz="0" w:space="0" w:color="auto"/>
            <w:bottom w:val="none" w:sz="0" w:space="0" w:color="auto"/>
            <w:right w:val="none" w:sz="0" w:space="0" w:color="auto"/>
          </w:divBdr>
        </w:div>
      </w:divsChild>
    </w:div>
    <w:div w:id="1385910674">
      <w:bodyDiv w:val="1"/>
      <w:marLeft w:val="0"/>
      <w:marRight w:val="0"/>
      <w:marTop w:val="0"/>
      <w:marBottom w:val="0"/>
      <w:divBdr>
        <w:top w:val="none" w:sz="0" w:space="0" w:color="auto"/>
        <w:left w:val="none" w:sz="0" w:space="0" w:color="auto"/>
        <w:bottom w:val="none" w:sz="0" w:space="0" w:color="auto"/>
        <w:right w:val="none" w:sz="0" w:space="0" w:color="auto"/>
      </w:divBdr>
    </w:div>
    <w:div w:id="1421562265">
      <w:bodyDiv w:val="1"/>
      <w:marLeft w:val="0"/>
      <w:marRight w:val="0"/>
      <w:marTop w:val="0"/>
      <w:marBottom w:val="0"/>
      <w:divBdr>
        <w:top w:val="none" w:sz="0" w:space="0" w:color="auto"/>
        <w:left w:val="none" w:sz="0" w:space="0" w:color="auto"/>
        <w:bottom w:val="none" w:sz="0" w:space="0" w:color="auto"/>
        <w:right w:val="none" w:sz="0" w:space="0" w:color="auto"/>
      </w:divBdr>
    </w:div>
    <w:div w:id="1424496130">
      <w:bodyDiv w:val="1"/>
      <w:marLeft w:val="0"/>
      <w:marRight w:val="0"/>
      <w:marTop w:val="0"/>
      <w:marBottom w:val="0"/>
      <w:divBdr>
        <w:top w:val="none" w:sz="0" w:space="0" w:color="auto"/>
        <w:left w:val="none" w:sz="0" w:space="0" w:color="auto"/>
        <w:bottom w:val="none" w:sz="0" w:space="0" w:color="auto"/>
        <w:right w:val="none" w:sz="0" w:space="0" w:color="auto"/>
      </w:divBdr>
    </w:div>
    <w:div w:id="1462383275">
      <w:bodyDiv w:val="1"/>
      <w:marLeft w:val="0"/>
      <w:marRight w:val="0"/>
      <w:marTop w:val="0"/>
      <w:marBottom w:val="0"/>
      <w:divBdr>
        <w:top w:val="none" w:sz="0" w:space="0" w:color="auto"/>
        <w:left w:val="none" w:sz="0" w:space="0" w:color="auto"/>
        <w:bottom w:val="none" w:sz="0" w:space="0" w:color="auto"/>
        <w:right w:val="none" w:sz="0" w:space="0" w:color="auto"/>
      </w:divBdr>
    </w:div>
    <w:div w:id="1470704408">
      <w:bodyDiv w:val="1"/>
      <w:marLeft w:val="0"/>
      <w:marRight w:val="0"/>
      <w:marTop w:val="0"/>
      <w:marBottom w:val="0"/>
      <w:divBdr>
        <w:top w:val="none" w:sz="0" w:space="0" w:color="auto"/>
        <w:left w:val="none" w:sz="0" w:space="0" w:color="auto"/>
        <w:bottom w:val="none" w:sz="0" w:space="0" w:color="auto"/>
        <w:right w:val="none" w:sz="0" w:space="0" w:color="auto"/>
      </w:divBdr>
      <w:divsChild>
        <w:div w:id="1380474282">
          <w:marLeft w:val="0"/>
          <w:marRight w:val="0"/>
          <w:marTop w:val="0"/>
          <w:marBottom w:val="0"/>
          <w:divBdr>
            <w:top w:val="none" w:sz="0" w:space="0" w:color="auto"/>
            <w:left w:val="none" w:sz="0" w:space="0" w:color="auto"/>
            <w:bottom w:val="none" w:sz="0" w:space="0" w:color="auto"/>
            <w:right w:val="none" w:sz="0" w:space="0" w:color="auto"/>
          </w:divBdr>
        </w:div>
      </w:divsChild>
    </w:div>
    <w:div w:id="1478448655">
      <w:bodyDiv w:val="1"/>
      <w:marLeft w:val="0"/>
      <w:marRight w:val="0"/>
      <w:marTop w:val="0"/>
      <w:marBottom w:val="0"/>
      <w:divBdr>
        <w:top w:val="none" w:sz="0" w:space="0" w:color="auto"/>
        <w:left w:val="none" w:sz="0" w:space="0" w:color="auto"/>
        <w:bottom w:val="none" w:sz="0" w:space="0" w:color="auto"/>
        <w:right w:val="none" w:sz="0" w:space="0" w:color="auto"/>
      </w:divBdr>
    </w:div>
    <w:div w:id="1513226533">
      <w:bodyDiv w:val="1"/>
      <w:marLeft w:val="0"/>
      <w:marRight w:val="0"/>
      <w:marTop w:val="0"/>
      <w:marBottom w:val="0"/>
      <w:divBdr>
        <w:top w:val="none" w:sz="0" w:space="0" w:color="auto"/>
        <w:left w:val="none" w:sz="0" w:space="0" w:color="auto"/>
        <w:bottom w:val="none" w:sz="0" w:space="0" w:color="auto"/>
        <w:right w:val="none" w:sz="0" w:space="0" w:color="auto"/>
      </w:divBdr>
    </w:div>
    <w:div w:id="1514878961">
      <w:bodyDiv w:val="1"/>
      <w:marLeft w:val="0"/>
      <w:marRight w:val="0"/>
      <w:marTop w:val="0"/>
      <w:marBottom w:val="0"/>
      <w:divBdr>
        <w:top w:val="none" w:sz="0" w:space="0" w:color="auto"/>
        <w:left w:val="none" w:sz="0" w:space="0" w:color="auto"/>
        <w:bottom w:val="none" w:sz="0" w:space="0" w:color="auto"/>
        <w:right w:val="none" w:sz="0" w:space="0" w:color="auto"/>
      </w:divBdr>
    </w:div>
    <w:div w:id="1590192186">
      <w:bodyDiv w:val="1"/>
      <w:marLeft w:val="0"/>
      <w:marRight w:val="0"/>
      <w:marTop w:val="0"/>
      <w:marBottom w:val="0"/>
      <w:divBdr>
        <w:top w:val="none" w:sz="0" w:space="0" w:color="auto"/>
        <w:left w:val="none" w:sz="0" w:space="0" w:color="auto"/>
        <w:bottom w:val="none" w:sz="0" w:space="0" w:color="auto"/>
        <w:right w:val="none" w:sz="0" w:space="0" w:color="auto"/>
      </w:divBdr>
    </w:div>
    <w:div w:id="1597638863">
      <w:bodyDiv w:val="1"/>
      <w:marLeft w:val="0"/>
      <w:marRight w:val="0"/>
      <w:marTop w:val="0"/>
      <w:marBottom w:val="0"/>
      <w:divBdr>
        <w:top w:val="none" w:sz="0" w:space="0" w:color="auto"/>
        <w:left w:val="none" w:sz="0" w:space="0" w:color="auto"/>
        <w:bottom w:val="none" w:sz="0" w:space="0" w:color="auto"/>
        <w:right w:val="none" w:sz="0" w:space="0" w:color="auto"/>
      </w:divBdr>
    </w:div>
    <w:div w:id="1603034058">
      <w:bodyDiv w:val="1"/>
      <w:marLeft w:val="0"/>
      <w:marRight w:val="0"/>
      <w:marTop w:val="0"/>
      <w:marBottom w:val="0"/>
      <w:divBdr>
        <w:top w:val="none" w:sz="0" w:space="0" w:color="auto"/>
        <w:left w:val="none" w:sz="0" w:space="0" w:color="auto"/>
        <w:bottom w:val="none" w:sz="0" w:space="0" w:color="auto"/>
        <w:right w:val="none" w:sz="0" w:space="0" w:color="auto"/>
      </w:divBdr>
    </w:div>
    <w:div w:id="1669676510">
      <w:bodyDiv w:val="1"/>
      <w:marLeft w:val="0"/>
      <w:marRight w:val="0"/>
      <w:marTop w:val="0"/>
      <w:marBottom w:val="0"/>
      <w:divBdr>
        <w:top w:val="none" w:sz="0" w:space="0" w:color="auto"/>
        <w:left w:val="none" w:sz="0" w:space="0" w:color="auto"/>
        <w:bottom w:val="none" w:sz="0" w:space="0" w:color="auto"/>
        <w:right w:val="none" w:sz="0" w:space="0" w:color="auto"/>
      </w:divBdr>
    </w:div>
    <w:div w:id="1699163622">
      <w:bodyDiv w:val="1"/>
      <w:marLeft w:val="0"/>
      <w:marRight w:val="0"/>
      <w:marTop w:val="0"/>
      <w:marBottom w:val="0"/>
      <w:divBdr>
        <w:top w:val="none" w:sz="0" w:space="0" w:color="auto"/>
        <w:left w:val="none" w:sz="0" w:space="0" w:color="auto"/>
        <w:bottom w:val="none" w:sz="0" w:space="0" w:color="auto"/>
        <w:right w:val="none" w:sz="0" w:space="0" w:color="auto"/>
      </w:divBdr>
      <w:divsChild>
        <w:div w:id="939262151">
          <w:marLeft w:val="0"/>
          <w:marRight w:val="0"/>
          <w:marTop w:val="0"/>
          <w:marBottom w:val="0"/>
          <w:divBdr>
            <w:top w:val="none" w:sz="0" w:space="0" w:color="auto"/>
            <w:left w:val="none" w:sz="0" w:space="0" w:color="auto"/>
            <w:bottom w:val="none" w:sz="0" w:space="0" w:color="auto"/>
            <w:right w:val="none" w:sz="0" w:space="0" w:color="auto"/>
          </w:divBdr>
        </w:div>
      </w:divsChild>
    </w:div>
    <w:div w:id="1699814616">
      <w:bodyDiv w:val="1"/>
      <w:marLeft w:val="0"/>
      <w:marRight w:val="0"/>
      <w:marTop w:val="0"/>
      <w:marBottom w:val="0"/>
      <w:divBdr>
        <w:top w:val="none" w:sz="0" w:space="0" w:color="auto"/>
        <w:left w:val="none" w:sz="0" w:space="0" w:color="auto"/>
        <w:bottom w:val="none" w:sz="0" w:space="0" w:color="auto"/>
        <w:right w:val="none" w:sz="0" w:space="0" w:color="auto"/>
      </w:divBdr>
      <w:divsChild>
        <w:div w:id="811799773">
          <w:marLeft w:val="0"/>
          <w:marRight w:val="0"/>
          <w:marTop w:val="0"/>
          <w:marBottom w:val="0"/>
          <w:divBdr>
            <w:top w:val="none" w:sz="0" w:space="0" w:color="auto"/>
            <w:left w:val="none" w:sz="0" w:space="0" w:color="auto"/>
            <w:bottom w:val="none" w:sz="0" w:space="0" w:color="auto"/>
            <w:right w:val="none" w:sz="0" w:space="0" w:color="auto"/>
          </w:divBdr>
          <w:divsChild>
            <w:div w:id="1260601119">
              <w:marLeft w:val="0"/>
              <w:marRight w:val="0"/>
              <w:marTop w:val="0"/>
              <w:marBottom w:val="0"/>
              <w:divBdr>
                <w:top w:val="none" w:sz="0" w:space="0" w:color="auto"/>
                <w:left w:val="none" w:sz="0" w:space="0" w:color="auto"/>
                <w:bottom w:val="none" w:sz="0" w:space="0" w:color="auto"/>
                <w:right w:val="none" w:sz="0" w:space="0" w:color="auto"/>
              </w:divBdr>
              <w:divsChild>
                <w:div w:id="134032839">
                  <w:marLeft w:val="0"/>
                  <w:marRight w:val="0"/>
                  <w:marTop w:val="0"/>
                  <w:marBottom w:val="0"/>
                  <w:divBdr>
                    <w:top w:val="none" w:sz="0" w:space="0" w:color="auto"/>
                    <w:left w:val="none" w:sz="0" w:space="0" w:color="auto"/>
                    <w:bottom w:val="none" w:sz="0" w:space="0" w:color="auto"/>
                    <w:right w:val="none" w:sz="0" w:space="0" w:color="auto"/>
                  </w:divBdr>
                  <w:divsChild>
                    <w:div w:id="2109689575">
                      <w:marLeft w:val="0"/>
                      <w:marRight w:val="0"/>
                      <w:marTop w:val="0"/>
                      <w:marBottom w:val="0"/>
                      <w:divBdr>
                        <w:top w:val="none" w:sz="0" w:space="0" w:color="auto"/>
                        <w:left w:val="none" w:sz="0" w:space="0" w:color="auto"/>
                        <w:bottom w:val="none" w:sz="0" w:space="0" w:color="auto"/>
                        <w:right w:val="none" w:sz="0" w:space="0" w:color="auto"/>
                      </w:divBdr>
                      <w:divsChild>
                        <w:div w:id="2087026677">
                          <w:marLeft w:val="0"/>
                          <w:marRight w:val="0"/>
                          <w:marTop w:val="0"/>
                          <w:marBottom w:val="0"/>
                          <w:divBdr>
                            <w:top w:val="none" w:sz="0" w:space="0" w:color="auto"/>
                            <w:left w:val="none" w:sz="0" w:space="0" w:color="auto"/>
                            <w:bottom w:val="none" w:sz="0" w:space="0" w:color="auto"/>
                            <w:right w:val="none" w:sz="0" w:space="0" w:color="auto"/>
                          </w:divBdr>
                          <w:divsChild>
                            <w:div w:id="20305963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18503503">
      <w:bodyDiv w:val="1"/>
      <w:marLeft w:val="0"/>
      <w:marRight w:val="0"/>
      <w:marTop w:val="0"/>
      <w:marBottom w:val="0"/>
      <w:divBdr>
        <w:top w:val="none" w:sz="0" w:space="0" w:color="auto"/>
        <w:left w:val="none" w:sz="0" w:space="0" w:color="auto"/>
        <w:bottom w:val="none" w:sz="0" w:space="0" w:color="auto"/>
        <w:right w:val="none" w:sz="0" w:space="0" w:color="auto"/>
      </w:divBdr>
    </w:div>
    <w:div w:id="1788741713">
      <w:bodyDiv w:val="1"/>
      <w:marLeft w:val="0"/>
      <w:marRight w:val="0"/>
      <w:marTop w:val="0"/>
      <w:marBottom w:val="0"/>
      <w:divBdr>
        <w:top w:val="none" w:sz="0" w:space="0" w:color="auto"/>
        <w:left w:val="none" w:sz="0" w:space="0" w:color="auto"/>
        <w:bottom w:val="none" w:sz="0" w:space="0" w:color="auto"/>
        <w:right w:val="none" w:sz="0" w:space="0" w:color="auto"/>
      </w:divBdr>
      <w:divsChild>
        <w:div w:id="798575771">
          <w:marLeft w:val="0"/>
          <w:marRight w:val="0"/>
          <w:marTop w:val="0"/>
          <w:marBottom w:val="0"/>
          <w:divBdr>
            <w:top w:val="none" w:sz="0" w:space="0" w:color="auto"/>
            <w:left w:val="none" w:sz="0" w:space="0" w:color="auto"/>
            <w:bottom w:val="none" w:sz="0" w:space="0" w:color="auto"/>
            <w:right w:val="none" w:sz="0" w:space="0" w:color="auto"/>
          </w:divBdr>
        </w:div>
      </w:divsChild>
    </w:div>
    <w:div w:id="1793667120">
      <w:bodyDiv w:val="1"/>
      <w:marLeft w:val="0"/>
      <w:marRight w:val="0"/>
      <w:marTop w:val="0"/>
      <w:marBottom w:val="0"/>
      <w:divBdr>
        <w:top w:val="none" w:sz="0" w:space="0" w:color="auto"/>
        <w:left w:val="none" w:sz="0" w:space="0" w:color="auto"/>
        <w:bottom w:val="none" w:sz="0" w:space="0" w:color="auto"/>
        <w:right w:val="none" w:sz="0" w:space="0" w:color="auto"/>
      </w:divBdr>
    </w:div>
    <w:div w:id="1815680499">
      <w:bodyDiv w:val="1"/>
      <w:marLeft w:val="0"/>
      <w:marRight w:val="0"/>
      <w:marTop w:val="0"/>
      <w:marBottom w:val="0"/>
      <w:divBdr>
        <w:top w:val="none" w:sz="0" w:space="0" w:color="auto"/>
        <w:left w:val="none" w:sz="0" w:space="0" w:color="auto"/>
        <w:bottom w:val="none" w:sz="0" w:space="0" w:color="auto"/>
        <w:right w:val="none" w:sz="0" w:space="0" w:color="auto"/>
      </w:divBdr>
    </w:div>
    <w:div w:id="1822572189">
      <w:bodyDiv w:val="1"/>
      <w:marLeft w:val="0"/>
      <w:marRight w:val="0"/>
      <w:marTop w:val="0"/>
      <w:marBottom w:val="0"/>
      <w:divBdr>
        <w:top w:val="none" w:sz="0" w:space="0" w:color="auto"/>
        <w:left w:val="none" w:sz="0" w:space="0" w:color="auto"/>
        <w:bottom w:val="none" w:sz="0" w:space="0" w:color="auto"/>
        <w:right w:val="none" w:sz="0" w:space="0" w:color="auto"/>
      </w:divBdr>
    </w:div>
    <w:div w:id="1853063109">
      <w:bodyDiv w:val="1"/>
      <w:marLeft w:val="0"/>
      <w:marRight w:val="0"/>
      <w:marTop w:val="0"/>
      <w:marBottom w:val="0"/>
      <w:divBdr>
        <w:top w:val="none" w:sz="0" w:space="0" w:color="auto"/>
        <w:left w:val="none" w:sz="0" w:space="0" w:color="auto"/>
        <w:bottom w:val="none" w:sz="0" w:space="0" w:color="auto"/>
        <w:right w:val="none" w:sz="0" w:space="0" w:color="auto"/>
      </w:divBdr>
    </w:div>
    <w:div w:id="1857185790">
      <w:bodyDiv w:val="1"/>
      <w:marLeft w:val="0"/>
      <w:marRight w:val="0"/>
      <w:marTop w:val="0"/>
      <w:marBottom w:val="0"/>
      <w:divBdr>
        <w:top w:val="none" w:sz="0" w:space="0" w:color="auto"/>
        <w:left w:val="none" w:sz="0" w:space="0" w:color="auto"/>
        <w:bottom w:val="none" w:sz="0" w:space="0" w:color="auto"/>
        <w:right w:val="none" w:sz="0" w:space="0" w:color="auto"/>
      </w:divBdr>
    </w:div>
    <w:div w:id="1919513333">
      <w:bodyDiv w:val="1"/>
      <w:marLeft w:val="0"/>
      <w:marRight w:val="0"/>
      <w:marTop w:val="0"/>
      <w:marBottom w:val="0"/>
      <w:divBdr>
        <w:top w:val="none" w:sz="0" w:space="0" w:color="auto"/>
        <w:left w:val="none" w:sz="0" w:space="0" w:color="auto"/>
        <w:bottom w:val="none" w:sz="0" w:space="0" w:color="auto"/>
        <w:right w:val="none" w:sz="0" w:space="0" w:color="auto"/>
      </w:divBdr>
    </w:div>
    <w:div w:id="1961956821">
      <w:bodyDiv w:val="1"/>
      <w:marLeft w:val="0"/>
      <w:marRight w:val="0"/>
      <w:marTop w:val="0"/>
      <w:marBottom w:val="0"/>
      <w:divBdr>
        <w:top w:val="none" w:sz="0" w:space="0" w:color="auto"/>
        <w:left w:val="none" w:sz="0" w:space="0" w:color="auto"/>
        <w:bottom w:val="none" w:sz="0" w:space="0" w:color="auto"/>
        <w:right w:val="none" w:sz="0" w:space="0" w:color="auto"/>
      </w:divBdr>
      <w:divsChild>
        <w:div w:id="1428380168">
          <w:marLeft w:val="0"/>
          <w:marRight w:val="0"/>
          <w:marTop w:val="0"/>
          <w:marBottom w:val="0"/>
          <w:divBdr>
            <w:top w:val="none" w:sz="0" w:space="0" w:color="auto"/>
            <w:left w:val="none" w:sz="0" w:space="0" w:color="auto"/>
            <w:bottom w:val="none" w:sz="0" w:space="0" w:color="auto"/>
            <w:right w:val="none" w:sz="0" w:space="0" w:color="auto"/>
          </w:divBdr>
        </w:div>
      </w:divsChild>
    </w:div>
    <w:div w:id="1974631306">
      <w:bodyDiv w:val="1"/>
      <w:marLeft w:val="0"/>
      <w:marRight w:val="0"/>
      <w:marTop w:val="0"/>
      <w:marBottom w:val="0"/>
      <w:divBdr>
        <w:top w:val="none" w:sz="0" w:space="0" w:color="auto"/>
        <w:left w:val="none" w:sz="0" w:space="0" w:color="auto"/>
        <w:bottom w:val="none" w:sz="0" w:space="0" w:color="auto"/>
        <w:right w:val="none" w:sz="0" w:space="0" w:color="auto"/>
      </w:divBdr>
    </w:div>
    <w:div w:id="1992714898">
      <w:bodyDiv w:val="1"/>
      <w:marLeft w:val="0"/>
      <w:marRight w:val="0"/>
      <w:marTop w:val="0"/>
      <w:marBottom w:val="0"/>
      <w:divBdr>
        <w:top w:val="none" w:sz="0" w:space="0" w:color="auto"/>
        <w:left w:val="none" w:sz="0" w:space="0" w:color="auto"/>
        <w:bottom w:val="none" w:sz="0" w:space="0" w:color="auto"/>
        <w:right w:val="none" w:sz="0" w:space="0" w:color="auto"/>
      </w:divBdr>
    </w:div>
    <w:div w:id="2002081257">
      <w:bodyDiv w:val="1"/>
      <w:marLeft w:val="0"/>
      <w:marRight w:val="0"/>
      <w:marTop w:val="0"/>
      <w:marBottom w:val="0"/>
      <w:divBdr>
        <w:top w:val="none" w:sz="0" w:space="0" w:color="auto"/>
        <w:left w:val="none" w:sz="0" w:space="0" w:color="auto"/>
        <w:bottom w:val="none" w:sz="0" w:space="0" w:color="auto"/>
        <w:right w:val="none" w:sz="0" w:space="0" w:color="auto"/>
      </w:divBdr>
      <w:divsChild>
        <w:div w:id="177623175">
          <w:marLeft w:val="0"/>
          <w:marRight w:val="0"/>
          <w:marTop w:val="0"/>
          <w:marBottom w:val="0"/>
          <w:divBdr>
            <w:top w:val="none" w:sz="0" w:space="0" w:color="auto"/>
            <w:left w:val="none" w:sz="0" w:space="0" w:color="auto"/>
            <w:bottom w:val="none" w:sz="0" w:space="0" w:color="auto"/>
            <w:right w:val="none" w:sz="0" w:space="0" w:color="auto"/>
          </w:divBdr>
          <w:divsChild>
            <w:div w:id="2107849869">
              <w:marLeft w:val="0"/>
              <w:marRight w:val="0"/>
              <w:marTop w:val="0"/>
              <w:marBottom w:val="0"/>
              <w:divBdr>
                <w:top w:val="none" w:sz="0" w:space="0" w:color="auto"/>
                <w:left w:val="none" w:sz="0" w:space="0" w:color="auto"/>
                <w:bottom w:val="none" w:sz="0" w:space="0" w:color="auto"/>
                <w:right w:val="none" w:sz="0" w:space="0" w:color="auto"/>
              </w:divBdr>
              <w:divsChild>
                <w:div w:id="1541940667">
                  <w:marLeft w:val="0"/>
                  <w:marRight w:val="0"/>
                  <w:marTop w:val="0"/>
                  <w:marBottom w:val="0"/>
                  <w:divBdr>
                    <w:top w:val="none" w:sz="0" w:space="0" w:color="auto"/>
                    <w:left w:val="none" w:sz="0" w:space="0" w:color="auto"/>
                    <w:bottom w:val="none" w:sz="0" w:space="0" w:color="auto"/>
                    <w:right w:val="none" w:sz="0" w:space="0" w:color="auto"/>
                  </w:divBdr>
                  <w:divsChild>
                    <w:div w:id="330331630">
                      <w:marLeft w:val="0"/>
                      <w:marRight w:val="0"/>
                      <w:marTop w:val="0"/>
                      <w:marBottom w:val="0"/>
                      <w:divBdr>
                        <w:top w:val="none" w:sz="0" w:space="0" w:color="auto"/>
                        <w:left w:val="none" w:sz="0" w:space="0" w:color="auto"/>
                        <w:bottom w:val="none" w:sz="0" w:space="0" w:color="auto"/>
                        <w:right w:val="none" w:sz="0" w:space="0" w:color="auto"/>
                      </w:divBdr>
                      <w:divsChild>
                        <w:div w:id="1570339062">
                          <w:marLeft w:val="0"/>
                          <w:marRight w:val="0"/>
                          <w:marTop w:val="0"/>
                          <w:marBottom w:val="0"/>
                          <w:divBdr>
                            <w:top w:val="none" w:sz="0" w:space="0" w:color="auto"/>
                            <w:left w:val="none" w:sz="0" w:space="0" w:color="auto"/>
                            <w:bottom w:val="none" w:sz="0" w:space="0" w:color="auto"/>
                            <w:right w:val="none" w:sz="0" w:space="0" w:color="auto"/>
                          </w:divBdr>
                          <w:divsChild>
                            <w:div w:id="1694721404">
                              <w:marLeft w:val="0"/>
                              <w:marRight w:val="0"/>
                              <w:marTop w:val="0"/>
                              <w:marBottom w:val="0"/>
                              <w:divBdr>
                                <w:top w:val="none" w:sz="0" w:space="0" w:color="auto"/>
                                <w:left w:val="none" w:sz="0" w:space="0" w:color="auto"/>
                                <w:bottom w:val="none" w:sz="0" w:space="0" w:color="auto"/>
                                <w:right w:val="none" w:sz="0" w:space="0" w:color="auto"/>
                              </w:divBdr>
                              <w:divsChild>
                                <w:div w:id="585311757">
                                  <w:marLeft w:val="0"/>
                                  <w:marRight w:val="0"/>
                                  <w:marTop w:val="0"/>
                                  <w:marBottom w:val="0"/>
                                  <w:divBdr>
                                    <w:top w:val="none" w:sz="0" w:space="0" w:color="auto"/>
                                    <w:left w:val="none" w:sz="0" w:space="0" w:color="auto"/>
                                    <w:bottom w:val="none" w:sz="0" w:space="0" w:color="auto"/>
                                    <w:right w:val="none" w:sz="0" w:space="0" w:color="auto"/>
                                  </w:divBdr>
                                  <w:divsChild>
                                    <w:div w:id="244733408">
                                      <w:marLeft w:val="0"/>
                                      <w:marRight w:val="0"/>
                                      <w:marTop w:val="0"/>
                                      <w:marBottom w:val="0"/>
                                      <w:divBdr>
                                        <w:top w:val="none" w:sz="0" w:space="0" w:color="auto"/>
                                        <w:left w:val="none" w:sz="0" w:space="0" w:color="auto"/>
                                        <w:bottom w:val="none" w:sz="0" w:space="0" w:color="auto"/>
                                        <w:right w:val="none" w:sz="0" w:space="0" w:color="auto"/>
                                      </w:divBdr>
                                      <w:divsChild>
                                        <w:div w:id="1233737788">
                                          <w:marLeft w:val="0"/>
                                          <w:marRight w:val="0"/>
                                          <w:marTop w:val="0"/>
                                          <w:marBottom w:val="0"/>
                                          <w:divBdr>
                                            <w:top w:val="none" w:sz="0" w:space="0" w:color="auto"/>
                                            <w:left w:val="none" w:sz="0" w:space="0" w:color="auto"/>
                                            <w:bottom w:val="none" w:sz="0" w:space="0" w:color="auto"/>
                                            <w:right w:val="none" w:sz="0" w:space="0" w:color="auto"/>
                                          </w:divBdr>
                                          <w:divsChild>
                                            <w:div w:id="1936471356">
                                              <w:marLeft w:val="0"/>
                                              <w:marRight w:val="0"/>
                                              <w:marTop w:val="0"/>
                                              <w:marBottom w:val="0"/>
                                              <w:divBdr>
                                                <w:top w:val="none" w:sz="0" w:space="0" w:color="auto"/>
                                                <w:left w:val="none" w:sz="0" w:space="0" w:color="auto"/>
                                                <w:bottom w:val="none" w:sz="0" w:space="0" w:color="auto"/>
                                                <w:right w:val="none" w:sz="0" w:space="0" w:color="auto"/>
                                              </w:divBdr>
                                              <w:divsChild>
                                                <w:div w:id="1401752713">
                                                  <w:marLeft w:val="0"/>
                                                  <w:marRight w:val="0"/>
                                                  <w:marTop w:val="0"/>
                                                  <w:marBottom w:val="0"/>
                                                  <w:divBdr>
                                                    <w:top w:val="none" w:sz="0" w:space="0" w:color="auto"/>
                                                    <w:left w:val="none" w:sz="0" w:space="0" w:color="auto"/>
                                                    <w:bottom w:val="none" w:sz="0" w:space="0" w:color="auto"/>
                                                    <w:right w:val="none" w:sz="0" w:space="0" w:color="auto"/>
                                                  </w:divBdr>
                                                  <w:divsChild>
                                                    <w:div w:id="1297641348">
                                                      <w:marLeft w:val="0"/>
                                                      <w:marRight w:val="0"/>
                                                      <w:marTop w:val="0"/>
                                                      <w:marBottom w:val="0"/>
                                                      <w:divBdr>
                                                        <w:top w:val="none" w:sz="0" w:space="0" w:color="auto"/>
                                                        <w:left w:val="none" w:sz="0" w:space="0" w:color="auto"/>
                                                        <w:bottom w:val="none" w:sz="0" w:space="0" w:color="auto"/>
                                                        <w:right w:val="none" w:sz="0" w:space="0" w:color="auto"/>
                                                      </w:divBdr>
                                                      <w:divsChild>
                                                        <w:div w:id="674527849">
                                                          <w:marLeft w:val="0"/>
                                                          <w:marRight w:val="0"/>
                                                          <w:marTop w:val="0"/>
                                                          <w:marBottom w:val="0"/>
                                                          <w:divBdr>
                                                            <w:top w:val="none" w:sz="0" w:space="0" w:color="auto"/>
                                                            <w:left w:val="none" w:sz="0" w:space="0" w:color="auto"/>
                                                            <w:bottom w:val="single" w:sz="6" w:space="18" w:color="DDDDDD"/>
                                                            <w:right w:val="none" w:sz="0" w:space="0" w:color="auto"/>
                                                          </w:divBdr>
                                                        </w:div>
                                                        <w:div w:id="12325454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2034110463">
      <w:bodyDiv w:val="1"/>
      <w:marLeft w:val="0"/>
      <w:marRight w:val="0"/>
      <w:marTop w:val="0"/>
      <w:marBottom w:val="0"/>
      <w:divBdr>
        <w:top w:val="none" w:sz="0" w:space="0" w:color="auto"/>
        <w:left w:val="none" w:sz="0" w:space="0" w:color="auto"/>
        <w:bottom w:val="none" w:sz="0" w:space="0" w:color="auto"/>
        <w:right w:val="none" w:sz="0" w:space="0" w:color="auto"/>
      </w:divBdr>
    </w:div>
    <w:div w:id="2066483885">
      <w:bodyDiv w:val="1"/>
      <w:marLeft w:val="0"/>
      <w:marRight w:val="0"/>
      <w:marTop w:val="0"/>
      <w:marBottom w:val="0"/>
      <w:divBdr>
        <w:top w:val="none" w:sz="0" w:space="0" w:color="auto"/>
        <w:left w:val="none" w:sz="0" w:space="0" w:color="auto"/>
        <w:bottom w:val="none" w:sz="0" w:space="0" w:color="auto"/>
        <w:right w:val="none" w:sz="0" w:space="0" w:color="auto"/>
      </w:divBdr>
    </w:div>
    <w:div w:id="2074307045">
      <w:bodyDiv w:val="1"/>
      <w:marLeft w:val="0"/>
      <w:marRight w:val="0"/>
      <w:marTop w:val="0"/>
      <w:marBottom w:val="0"/>
      <w:divBdr>
        <w:top w:val="none" w:sz="0" w:space="0" w:color="auto"/>
        <w:left w:val="none" w:sz="0" w:space="0" w:color="auto"/>
        <w:bottom w:val="none" w:sz="0" w:space="0" w:color="auto"/>
        <w:right w:val="none" w:sz="0" w:space="0" w:color="auto"/>
      </w:divBdr>
      <w:divsChild>
        <w:div w:id="942299646">
          <w:marLeft w:val="0"/>
          <w:marRight w:val="0"/>
          <w:marTop w:val="0"/>
          <w:marBottom w:val="0"/>
          <w:divBdr>
            <w:top w:val="none" w:sz="0" w:space="0" w:color="auto"/>
            <w:left w:val="none" w:sz="0" w:space="0" w:color="auto"/>
            <w:bottom w:val="none" w:sz="0" w:space="0" w:color="auto"/>
            <w:right w:val="none" w:sz="0" w:space="0" w:color="auto"/>
          </w:divBdr>
          <w:divsChild>
            <w:div w:id="4193702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8325243">
      <w:bodyDiv w:val="1"/>
      <w:marLeft w:val="0"/>
      <w:marRight w:val="0"/>
      <w:marTop w:val="0"/>
      <w:marBottom w:val="0"/>
      <w:divBdr>
        <w:top w:val="none" w:sz="0" w:space="0" w:color="auto"/>
        <w:left w:val="none" w:sz="0" w:space="0" w:color="auto"/>
        <w:bottom w:val="none" w:sz="0" w:space="0" w:color="auto"/>
        <w:right w:val="none" w:sz="0" w:space="0" w:color="auto"/>
      </w:divBdr>
    </w:div>
    <w:div w:id="2125684120">
      <w:bodyDiv w:val="1"/>
      <w:marLeft w:val="0"/>
      <w:marRight w:val="0"/>
      <w:marTop w:val="0"/>
      <w:marBottom w:val="0"/>
      <w:divBdr>
        <w:top w:val="none" w:sz="0" w:space="0" w:color="auto"/>
        <w:left w:val="none" w:sz="0" w:space="0" w:color="auto"/>
        <w:bottom w:val="none" w:sz="0" w:space="0" w:color="auto"/>
        <w:right w:val="none" w:sz="0" w:space="0" w:color="auto"/>
      </w:divBdr>
    </w:div>
    <w:div w:id="212788984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regjeringen.no/no/aktuelt/statsministeren-deltok-pa-apningen-av-verdens-forste-grensekryssende-karbonfangstprosjekt/id3172017/" TargetMode="External"/><Relationship Id="rId18" Type="http://schemas.openxmlformats.org/officeDocument/2006/relationships/hyperlink" Target="https://www.nrk.no/vestfoldogtelemark/direkte-kl.-12_-regjeringen-med-nytt-om-fensfeltet-1.18033702?utm_source=nyhetsvarsel&amp;utm_medium=push_notification&amp;utm_campaign=nrkapp_varslinger&amp;utm_term=breaking_news&amp;header=off" TargetMode="External"/><Relationship Id="rId26" Type="http://schemas.openxmlformats.org/officeDocument/2006/relationships/hyperlink" Target="https://www.oiw.no/" TargetMode="External"/><Relationship Id="rId3" Type="http://schemas.openxmlformats.org/officeDocument/2006/relationships/numbering" Target="numbering.xml"/><Relationship Id="rId21" Type="http://schemas.openxmlformats.org/officeDocument/2006/relationships/hyperlink" Target="https://eur05.safelinks.protection.outlook.com/?url=https%3A%2F%2Fwww.nrk.no%2Fvestfoldogtelemark%2Fregjeringen-vil-stramme-inn-reglene-for-datasentre-i-norge-1.18040088&amp;data=05%7C02%7Cneringa.urboniene%40urm.lt%7C9c06b027b5b74591544608df1ecb3b17%7Cca5b724263a24d8e9dd5dbe6ba49aeb2%7C0%7C0%7C639263530408559001%7CUnknown%7CTWFpbGZsb3d8eyJFbXB0eU1hcGkiOnRydWUsIlYiOiIwLjAuMDAwMCIsIlAiOiJXaW4zMiIsIkFOIjoiTWFpbCIsIldUIjoyfQ%3D%3D%7C0%7C%7C%7C&amp;sdata=nDg5qOtuZOteWNw0SUN5ptW34qgEvsbV7OyTOTVLYK8%3D&amp;reserved=0" TargetMode="External"/><Relationship Id="rId34" Type="http://schemas.openxmlformats.org/officeDocument/2006/relationships/fontTable" Target="fontTable.xml"/><Relationship Id="rId7" Type="http://schemas.openxmlformats.org/officeDocument/2006/relationships/footnotes" Target="footnotes.xml"/><Relationship Id="rId12" Type="http://schemas.openxmlformats.org/officeDocument/2006/relationships/hyperlink" Target="https://www.regjeringen.no/no/aktuelt/statsministeren-deltok-pa-apningen-av-verdens-forste-grensekryssende-karbonfangstprosjekt/id3172017/" TargetMode="External"/><Relationship Id="rId17" Type="http://schemas.openxmlformats.org/officeDocument/2006/relationships/hyperlink" Target="https://eur05.safelinks.protection.outlook.com/?url=https%3A%2F%2Fe24.no%2Fboers-og-finans%2Fi%2F2pKbeB%2Fkina-eide-aksjer-for-milliarder-i-norges-stoerste-selskaper&amp;data=05%7C02%7Cneringa.urboniene%40urm.lt%7Ceaf39342343645461b0508df0cb72762%7Cca5b724263a24d8e9dd5dbe6ba49aeb2%7C0%7C0%7C639243652974317209%7CUnknown%7CTWFpbGZsb3d8eyJFbXB0eU1hcGkiOnRydWUsIlYiOiIwLjAuMDAwMCIsIlAiOiJXaW4zMiIsIkFOIjoiTWFpbCIsIldUIjoyfQ%3D%3D%7C0%7C%7C%7C&amp;sdata=8MEtCSgtDKNUjyQxFVEiCJKckuaC5jJ0n%2BlF9lIkGvg%3D&amp;reserved=0" TargetMode="External"/><Relationship Id="rId25" Type="http://schemas.openxmlformats.org/officeDocument/2006/relationships/hyperlink" Target="https://www.oiw.no/" TargetMode="External"/><Relationship Id="rId33"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yperlink" Target="https://travelnews.no/business-travel/jobbreiser-til-oslo-knyttes-til-6-600-arbeidsplasser/" TargetMode="External"/><Relationship Id="rId20" Type="http://schemas.openxmlformats.org/officeDocument/2006/relationships/hyperlink" Target="https://e24.no/energi-og-klima/i/6qQQpL/norsk-kraft-subsidierer-irsk-fortjeneste" TargetMode="External"/><Relationship Id="rId29" Type="http://schemas.openxmlformats.org/officeDocument/2006/relationships/hyperlink" Target="https://www.inovacijuagentura.lt/en/renginys/securing-europes-engineering-technology-supply-chains/"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e24.no/norsk-oekonomi/i/M7G03r/drivstoffprisene-maa-snu-paa-hver-eneste-krone" TargetMode="External"/><Relationship Id="rId24" Type="http://schemas.openxmlformats.org/officeDocument/2006/relationships/hyperlink" Target="https://www.norges-bank.no/en/topics/monetary-policy/Monetary-policy-meetings/2026/september-2026/?tabs=164685" TargetMode="External"/><Relationship Id="rId32" Type="http://schemas.openxmlformats.org/officeDocument/2006/relationships/hyperlink" Target="mailto:neringa.urboniene@urm.lt" TargetMode="External"/><Relationship Id="rId5" Type="http://schemas.openxmlformats.org/officeDocument/2006/relationships/settings" Target="settings.xml"/><Relationship Id="rId15" Type="http://schemas.openxmlformats.org/officeDocument/2006/relationships/hyperlink" Target="https://www.regjeringen.no/no/aktuelt/milliardstotte-for-naringsliv-og-jobbskaping-i-ukraina/id3173700/" TargetMode="External"/><Relationship Id="rId23" Type="http://schemas.openxmlformats.org/officeDocument/2006/relationships/hyperlink" Target="https://www.regjeringen.no/no/aktuelt/imf-mener-norsk-okonomi-er-godt-rustet-til-a-mote-en-krevende-internasjonal-situasjon/id3171880/" TargetMode="External"/><Relationship Id="rId28" Type="http://schemas.openxmlformats.org/officeDocument/2006/relationships/hyperlink" Target="https://www.inovacijuagentura.lt/en/renginys/securing-europes-engineering-technology-supply-chains/" TargetMode="External"/><Relationship Id="rId10" Type="http://schemas.openxmlformats.org/officeDocument/2006/relationships/hyperlink" Target="https://www.regjeringen.no/no/aktuelt/legger-fram-nye-tiltak-for-dagligvarebransjen/id3173104/" TargetMode="External"/><Relationship Id="rId19" Type="http://schemas.openxmlformats.org/officeDocument/2006/relationships/hyperlink" Target="https://www.nrk.no/tromsogfinnmark/sanksjonane-rammar-sor-varanger-og-aust-finnmark-hardt-1.18008703" TargetMode="External"/><Relationship Id="rId31" Type="http://schemas.openxmlformats.org/officeDocument/2006/relationships/hyperlink" Target="https://ecs-org.eu/ecso-events/north-european-cyber-days-2026-oslo-norway/" TargetMode="External"/><Relationship Id="rId4" Type="http://schemas.openxmlformats.org/officeDocument/2006/relationships/styles" Target="styles.xml"/><Relationship Id="rId9" Type="http://schemas.openxmlformats.org/officeDocument/2006/relationships/hyperlink" Target="https://www.regjeringen.no/no/dokumenter/horing-av-forslag-til-forskrift-om-fullsortimentsgrossister-i-dagligvarebransjen/id3173027/" TargetMode="External"/><Relationship Id="rId14" Type="http://schemas.openxmlformats.org/officeDocument/2006/relationships/hyperlink" Target="https://www.regjeringen.no/no/aktuelt/124-milliarder-kroner-til-nasjonal-forskningsinfrastruktur/id3173539/" TargetMode="External"/><Relationship Id="rId22" Type="http://schemas.openxmlformats.org/officeDocument/2006/relationships/hyperlink" Target="https://eur05.safelinks.protection.outlook.com/?url=https%3A%2F%2Fwww.nrk.no%2Fvestfoldogtelemark%2Fny-rapport_-datasentre-sluker-strom-_-gir-begrenset-verdiskapning-1.18036425&amp;data=05%7C02%7Cneringa.urboniene%40urm.lt%7C9c06b027b5b74591544608df1ecb3b17%7Cca5b724263a24d8e9dd5dbe6ba49aeb2%7C0%7C0%7C639263530408581498%7CUnknown%7CTWFpbGZsb3d8eyJFbXB0eU1hcGkiOnRydWUsIlYiOiIwLjAuMDAwMCIsIlAiOiJXaW4zMiIsIkFOIjoiTWFpbCIsIldUIjoyfQ%3D%3D%7C0%7C%7C%7C&amp;sdata=yEO2xCQBWeBKe4r83LPuz6G4k5nMgMvGHIN4kQ1WUlA%3D&amp;reserved=0" TargetMode="External"/><Relationship Id="rId27" Type="http://schemas.openxmlformats.org/officeDocument/2006/relationships/hyperlink" Target="https://www.oiw.no/event/securing-europes-engineering-technology-supply-chains" TargetMode="External"/><Relationship Id="rId30" Type="http://schemas.openxmlformats.org/officeDocument/2006/relationships/hyperlink" Target="https://ecs-org.eu/ecso-events/north-european-cyber-days-2026-oslo-norway/" TargetMode="External"/><Relationship Id="rId35" Type="http://schemas.openxmlformats.org/officeDocument/2006/relationships/theme" Target="theme/theme1.xml"/><Relationship Id="rId8"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go:gDocsCustomXmlDataStorage xmlns:go="http://customooxmlschemas.google.com/" xmlns:r="http://schemas.openxmlformats.org/officeDocument/2006/relationships">
  <go:docsCustomData xmlns:go="http://customooxmlschemas.google.com/" roundtripDataSignature="AMtx7mjAtnj97agb3EitEtziiNRT/JNj2A==">AMUW2mWGdL3tQz7XC+mTfBl8t/GJXkXz7wlxsQFCrbJalP9+jEpGWaMerQoJ8spSorIdgNvwpPJbhYtZzZxLlHGu7AE/F++hotq1A+BXUcEFRcZ5diWL4g/YdhEEsUYLGuVwICq58Er6ZOXKPMiachNuTXYHY6kM7w==</go:docsCustomData>
</go:gDocsCustomXmlDataStorage>
</file>

<file path=customXml/itemProps1.xml><?xml version="1.0" encoding="utf-8"?>
<ds:datastoreItem xmlns:ds="http://schemas.openxmlformats.org/officeDocument/2006/customXml" ds:itemID="{5EF20B9A-C4E8-4F83-A1BE-231E79382C73}">
  <ds:schemaRefs>
    <ds:schemaRef ds:uri="http://schemas.openxmlformats.org/officeDocument/2006/bibliography"/>
  </ds:schemaRefs>
</ds:datastoreItem>
</file>

<file path=customXml/itemProps2.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1528</TotalTime>
  <Pages>8</Pages>
  <Words>4176</Words>
  <Characters>23807</Characters>
  <Application>Microsoft Office Word</Application>
  <DocSecurity>0</DocSecurity>
  <Lines>198</Lines>
  <Paragraphs>55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27928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Daiva KIRKILAITE CHETCUTI</dc:creator>
  <cp:lastModifiedBy>Neringa Urbonienė</cp:lastModifiedBy>
  <cp:revision>29</cp:revision>
  <cp:lastPrinted>2021-07-01T13:41:00Z</cp:lastPrinted>
  <dcterms:created xsi:type="dcterms:W3CDTF">2026-09-07T12:44:00Z</dcterms:created>
  <dcterms:modified xsi:type="dcterms:W3CDTF">2026-10-01T11:05:00Z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93984acde25684b1a7b4021b4e51a934d141364e7b72df731950a4fa5a885f2a</vt:lpwstr>
  </property>
</Properties>
</file>