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93ED" w14:textId="56E6ED54" w:rsidR="00882B55" w:rsidRPr="00C00BA5" w:rsidRDefault="00882B55" w:rsidP="00D42E71">
      <w:pPr>
        <w:spacing w:after="0" w:line="240" w:lineRule="auto"/>
        <w:jc w:val="center"/>
        <w:rPr>
          <w:rFonts w:ascii="Times New Roman" w:eastAsia="Calibri" w:hAnsi="Times New Roman" w:cs="Times New Roman"/>
          <w:b/>
          <w:caps/>
          <w:kern w:val="0"/>
          <w:sz w:val="28"/>
          <w:szCs w:val="28"/>
          <w14:ligatures w14:val="none"/>
        </w:rPr>
      </w:pPr>
      <w:r w:rsidRPr="00C00BA5">
        <w:rPr>
          <w:rFonts w:ascii="Times New Roman" w:eastAsia="Calibri" w:hAnsi="Times New Roman" w:cs="Times New Roman"/>
          <w:b/>
          <w:caps/>
          <w:kern w:val="0"/>
          <w:sz w:val="28"/>
          <w:szCs w:val="28"/>
          <w14:ligatures w14:val="none"/>
        </w:rPr>
        <w:t>Ekonominės naujienos iš</w:t>
      </w:r>
      <w:r w:rsidR="00190700" w:rsidRPr="00C00BA5">
        <w:rPr>
          <w:rFonts w:ascii="Times New Roman" w:eastAsia="Calibri" w:hAnsi="Times New Roman" w:cs="Times New Roman"/>
          <w:b/>
          <w:caps/>
          <w:kern w:val="0"/>
          <w:sz w:val="28"/>
          <w:szCs w:val="28"/>
          <w14:ligatures w14:val="none"/>
        </w:rPr>
        <w:t xml:space="preserve"> </w:t>
      </w:r>
      <w:r w:rsidR="003A6AEA" w:rsidRPr="00C00BA5">
        <w:rPr>
          <w:rFonts w:ascii="Times New Roman" w:eastAsia="Calibri" w:hAnsi="Times New Roman" w:cs="Times New Roman"/>
          <w:b/>
          <w:caps/>
          <w:kern w:val="0"/>
          <w:sz w:val="28"/>
          <w:szCs w:val="28"/>
          <w14:ligatures w14:val="none"/>
        </w:rPr>
        <w:t>TADŽIK</w:t>
      </w:r>
      <w:r w:rsidR="00B71396" w:rsidRPr="00C00BA5">
        <w:rPr>
          <w:rFonts w:ascii="Times New Roman" w:eastAsia="Calibri" w:hAnsi="Times New Roman" w:cs="Times New Roman"/>
          <w:b/>
          <w:caps/>
          <w:kern w:val="0"/>
          <w:sz w:val="28"/>
          <w:szCs w:val="28"/>
          <w14:ligatures w14:val="none"/>
        </w:rPr>
        <w:t>I</w:t>
      </w:r>
      <w:r w:rsidRPr="00C00BA5">
        <w:rPr>
          <w:rFonts w:ascii="Times New Roman" w:eastAsia="Calibri" w:hAnsi="Times New Roman" w:cs="Times New Roman"/>
          <w:b/>
          <w:caps/>
          <w:kern w:val="0"/>
          <w:sz w:val="28"/>
          <w:szCs w:val="28"/>
          <w14:ligatures w14:val="none"/>
        </w:rPr>
        <w:t xml:space="preserve">stano </w:t>
      </w:r>
    </w:p>
    <w:p w14:paraId="1832AD90" w14:textId="77777777" w:rsidR="00882B55" w:rsidRPr="00C00BA5" w:rsidRDefault="00882B55" w:rsidP="00D42E71">
      <w:pPr>
        <w:pStyle w:val="NoSpacing"/>
        <w:rPr>
          <w:rFonts w:ascii="Times New Roman" w:hAnsi="Times New Roman" w:cs="Times New Roman"/>
        </w:rPr>
      </w:pPr>
    </w:p>
    <w:p w14:paraId="6B392535" w14:textId="7130EB54" w:rsidR="00882B55" w:rsidRPr="00C00BA5" w:rsidRDefault="00882B55" w:rsidP="00D42E71">
      <w:pPr>
        <w:spacing w:after="0" w:line="240" w:lineRule="auto"/>
        <w:jc w:val="center"/>
        <w:rPr>
          <w:rFonts w:ascii="Times New Roman" w:eastAsia="Calibri" w:hAnsi="Times New Roman" w:cs="Times New Roman"/>
          <w:b/>
          <w:kern w:val="0"/>
          <w:lang w:val="en-US"/>
          <w14:ligatures w14:val="none"/>
        </w:rPr>
      </w:pPr>
      <w:r w:rsidRPr="00C00BA5">
        <w:rPr>
          <w:rFonts w:ascii="Times New Roman" w:eastAsia="Calibri" w:hAnsi="Times New Roman" w:cs="Times New Roman"/>
          <w:b/>
          <w:kern w:val="0"/>
          <w14:ligatures w14:val="none"/>
        </w:rPr>
        <w:t>202</w:t>
      </w:r>
      <w:r w:rsidR="004A607A" w:rsidRPr="00C00BA5">
        <w:rPr>
          <w:rFonts w:ascii="Times New Roman" w:eastAsia="Calibri" w:hAnsi="Times New Roman" w:cs="Times New Roman"/>
          <w:b/>
          <w:kern w:val="0"/>
          <w14:ligatures w14:val="none"/>
        </w:rPr>
        <w:t>6</w:t>
      </w:r>
      <w:r w:rsidRPr="00C00BA5">
        <w:rPr>
          <w:rFonts w:ascii="Times New Roman" w:eastAsia="Calibri" w:hAnsi="Times New Roman" w:cs="Times New Roman"/>
          <w:b/>
          <w:kern w:val="0"/>
          <w14:ligatures w14:val="none"/>
        </w:rPr>
        <w:t xml:space="preserve"> m. </w:t>
      </w:r>
      <w:r w:rsidR="00981822" w:rsidRPr="00C00BA5">
        <w:rPr>
          <w:rFonts w:ascii="Times New Roman" w:eastAsia="Calibri" w:hAnsi="Times New Roman" w:cs="Times New Roman"/>
          <w:b/>
          <w:kern w:val="0"/>
          <w14:ligatures w14:val="none"/>
        </w:rPr>
        <w:t>rug</w:t>
      </w:r>
      <w:r w:rsidR="00D47E14">
        <w:rPr>
          <w:rFonts w:ascii="Times New Roman" w:eastAsia="Calibri" w:hAnsi="Times New Roman" w:cs="Times New Roman"/>
          <w:b/>
          <w:kern w:val="0"/>
          <w14:ligatures w14:val="none"/>
        </w:rPr>
        <w:t>sėjo</w:t>
      </w:r>
      <w:r w:rsidRPr="00C00BA5">
        <w:rPr>
          <w:rFonts w:ascii="Times New Roman" w:eastAsia="Calibri" w:hAnsi="Times New Roman" w:cs="Times New Roman"/>
          <w:b/>
          <w:kern w:val="0"/>
          <w14:ligatures w14:val="none"/>
        </w:rPr>
        <w:t xml:space="preserve"> mėn.</w:t>
      </w:r>
    </w:p>
    <w:p w14:paraId="0A554F6E" w14:textId="77777777" w:rsidR="00882B55" w:rsidRPr="00C00BA5" w:rsidRDefault="00882B55" w:rsidP="00D42E71">
      <w:pPr>
        <w:spacing w:after="0" w:line="240" w:lineRule="auto"/>
        <w:jc w:val="both"/>
        <w:rPr>
          <w:rFonts w:ascii="Times New Roman" w:eastAsia="Calibri" w:hAnsi="Times New Roman" w:cs="Times New Roman"/>
          <w:kern w:val="0"/>
          <w:sz w:val="22"/>
          <w:szCs w:val="22"/>
          <w:lang w:val="en-US"/>
          <w14:ligatures w14:val="none"/>
        </w:rPr>
      </w:pPr>
    </w:p>
    <w:tbl>
      <w:tblPr>
        <w:tblW w:w="551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796"/>
        <w:gridCol w:w="1559"/>
      </w:tblGrid>
      <w:tr w:rsidR="00882B55" w:rsidRPr="00C00BA5" w14:paraId="5B7D63B2" w14:textId="77777777" w:rsidTr="00E450DA">
        <w:trPr>
          <w:trHeight w:val="460"/>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D4D51A" w14:textId="37458828" w:rsidR="00280D14" w:rsidRPr="00C00BA5" w:rsidRDefault="00882B55" w:rsidP="00D42E71">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C00BA5">
              <w:rPr>
                <w:rFonts w:ascii="Times New Roman" w:eastAsiaTheme="majorEastAsia" w:hAnsi="Times New Roman" w:cs="Times New Roman"/>
                <w:kern w:val="0"/>
                <w:sz w:val="22"/>
                <w:szCs w:val="22"/>
                <w:lang w:eastAsia="ja-JP"/>
                <w14:ligatures w14:val="none"/>
              </w:rPr>
              <w:t>Data</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1000B61" w14:textId="77777777" w:rsidR="00882B55" w:rsidRPr="00C00BA5" w:rsidRDefault="00882B55" w:rsidP="00D42E71">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C00BA5">
              <w:rPr>
                <w:rFonts w:ascii="Times New Roman" w:eastAsiaTheme="majorEastAsia" w:hAnsi="Times New Roman" w:cs="Times New Roman"/>
                <w:kern w:val="0"/>
                <w:sz w:val="22"/>
                <w:szCs w:val="22"/>
                <w:lang w:eastAsia="ja-JP"/>
                <w14:ligatures w14:val="none"/>
              </w:rPr>
              <w:t>Pateikiamos informacijos apibendrinimas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C16647" w14:textId="3068D101" w:rsidR="00B13EE6" w:rsidRPr="00C00BA5" w:rsidRDefault="00462FF2" w:rsidP="00D42E71">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C00BA5">
              <w:rPr>
                <w:rFonts w:ascii="Times New Roman" w:eastAsiaTheme="majorEastAsia" w:hAnsi="Times New Roman" w:cs="Times New Roman"/>
                <w:kern w:val="0"/>
                <w:sz w:val="22"/>
                <w:szCs w:val="22"/>
                <w:lang w:eastAsia="ja-JP"/>
                <w14:ligatures w14:val="none"/>
              </w:rPr>
              <w:t>Š</w:t>
            </w:r>
            <w:r w:rsidR="00882B55" w:rsidRPr="00C00BA5">
              <w:rPr>
                <w:rFonts w:ascii="Times New Roman" w:eastAsiaTheme="majorEastAsia" w:hAnsi="Times New Roman" w:cs="Times New Roman"/>
                <w:kern w:val="0"/>
                <w:sz w:val="22"/>
                <w:szCs w:val="22"/>
                <w:lang w:eastAsia="ja-JP"/>
                <w14:ligatures w14:val="none"/>
              </w:rPr>
              <w:t>altinis</w:t>
            </w:r>
          </w:p>
        </w:tc>
      </w:tr>
      <w:tr w:rsidR="00882B55" w:rsidRPr="00C00BA5" w14:paraId="1AC15159"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74667C74" w14:textId="77777777" w:rsidR="00882B55" w:rsidRPr="00C00BA5" w:rsidRDefault="00882B55" w:rsidP="00D42E71">
            <w:pPr>
              <w:spacing w:after="0" w:line="240" w:lineRule="auto"/>
              <w:jc w:val="both"/>
              <w:rPr>
                <w:rFonts w:ascii="Times New Roman" w:eastAsia="Calibri" w:hAnsi="Times New Roman" w:cs="Times New Roman"/>
                <w:b/>
                <w:kern w:val="0"/>
                <w:sz w:val="22"/>
                <w:szCs w:val="22"/>
                <w:lang w:eastAsia="ja-JP"/>
                <w14:ligatures w14:val="none"/>
              </w:rPr>
            </w:pPr>
            <w:r w:rsidRPr="00C00BA5">
              <w:rPr>
                <w:rFonts w:ascii="Times New Roman" w:eastAsia="Calibri" w:hAnsi="Times New Roman" w:cs="Times New Roman"/>
                <w:b/>
                <w:kern w:val="0"/>
                <w:sz w:val="22"/>
                <w:szCs w:val="22"/>
                <w:lang w:eastAsia="ja-JP"/>
                <w14:ligatures w14:val="none"/>
              </w:rPr>
              <w:t>Parodos (įvairūs sektoriai), renginiai, mokymai, renginių duomenų bazės, viešieji pirkimai ir kt. verslo plėtrai ir eksportuotojams aktuali informacija</w:t>
            </w:r>
          </w:p>
        </w:tc>
      </w:tr>
      <w:tr w:rsidR="00CC2039" w:rsidRPr="00C00BA5" w14:paraId="45D9B417" w14:textId="77777777" w:rsidTr="00E450DA">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1D8E90" w14:textId="07D562FA" w:rsidR="00CC2039" w:rsidRPr="00C00BA5" w:rsidRDefault="00CC2039" w:rsidP="00D42E71">
            <w:pPr>
              <w:spacing w:after="0" w:line="240" w:lineRule="auto"/>
              <w:jc w:val="both"/>
              <w:rPr>
                <w:rFonts w:ascii="Times New Roman" w:eastAsia="Calibri" w:hAnsi="Times New Roman" w:cs="Times New Roman"/>
                <w:kern w:val="0"/>
                <w:sz w:val="22"/>
                <w:szCs w:val="22"/>
                <w14:ligatures w14:val="none"/>
              </w:rPr>
            </w:pP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F305CC" w14:textId="7F652451" w:rsidR="00CC2039" w:rsidRPr="00C00BA5" w:rsidRDefault="0023443F" w:rsidP="00D42E71">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C00BA5">
              <w:rPr>
                <w:rFonts w:ascii="Times New Roman" w:eastAsia="Calibri" w:hAnsi="Times New Roman" w:cs="Times New Roman"/>
                <w:kern w:val="0"/>
                <w:sz w:val="22"/>
                <w:szCs w:val="22"/>
                <w14:ligatures w14:val="none"/>
              </w:rPr>
              <w:t xml:space="preserve">Ekonomikos vystymo ir prekybos ministerijos </w:t>
            </w:r>
            <w:r w:rsidR="00BC647E" w:rsidRPr="00C00BA5">
              <w:rPr>
                <w:rFonts w:ascii="Times New Roman" w:eastAsia="Calibri" w:hAnsi="Times New Roman" w:cs="Times New Roman"/>
                <w:kern w:val="0"/>
                <w:sz w:val="22"/>
                <w:szCs w:val="22"/>
                <w14:ligatures w14:val="none"/>
              </w:rPr>
              <w:t>Informacinis portalas apie importą, eksportą, prekybos ir verslo procedūras Tadžikistane</w:t>
            </w:r>
            <w:r w:rsidR="00922473" w:rsidRPr="00C00BA5">
              <w:rPr>
                <w:rFonts w:ascii="Times New Roman" w:eastAsia="Calibri" w:hAnsi="Times New Roman" w:cs="Times New Roman"/>
                <w:kern w:val="0"/>
                <w:sz w:val="22"/>
                <w:szCs w:val="22"/>
                <w14:ligatures w14:val="none"/>
              </w:rPr>
              <w:t>.</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325AFF" w14:textId="32168BBE" w:rsidR="00CC2039" w:rsidRPr="000F2B69" w:rsidRDefault="00922473" w:rsidP="00D42E71">
            <w:pPr>
              <w:spacing w:after="0" w:line="240" w:lineRule="auto"/>
              <w:jc w:val="both"/>
              <w:rPr>
                <w:rFonts w:ascii="Times New Roman" w:hAnsi="Times New Roman" w:cs="Times New Roman"/>
                <w:i/>
                <w:iCs/>
                <w:sz w:val="18"/>
                <w:szCs w:val="18"/>
              </w:rPr>
            </w:pPr>
            <w:hyperlink r:id="rId8" w:history="1">
              <w:r w:rsidRPr="000F2B69">
                <w:rPr>
                  <w:rStyle w:val="Hyperlink"/>
                  <w:rFonts w:ascii="Times New Roman" w:hAnsi="Times New Roman" w:cs="Times New Roman"/>
                  <w:i/>
                  <w:iCs/>
                  <w:sz w:val="18"/>
                  <w:szCs w:val="18"/>
                </w:rPr>
                <w:t>https://tajtrade.tj/?l=en</w:t>
              </w:r>
            </w:hyperlink>
            <w:r w:rsidRPr="000F2B69">
              <w:rPr>
                <w:rFonts w:ascii="Times New Roman" w:hAnsi="Times New Roman" w:cs="Times New Roman"/>
                <w:i/>
                <w:iCs/>
                <w:sz w:val="18"/>
                <w:szCs w:val="18"/>
              </w:rPr>
              <w:t xml:space="preserve"> </w:t>
            </w:r>
          </w:p>
        </w:tc>
      </w:tr>
      <w:tr w:rsidR="00882B55" w:rsidRPr="00C00BA5" w14:paraId="49794390"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3D7D0FD" w14:textId="1AD2284A" w:rsidR="00882B55" w:rsidRPr="00C00BA5" w:rsidRDefault="00D86E51" w:rsidP="00D42E71">
            <w:pPr>
              <w:spacing w:after="0" w:line="240" w:lineRule="auto"/>
              <w:jc w:val="both"/>
              <w:rPr>
                <w:rFonts w:ascii="Times New Roman" w:eastAsia="Calibri" w:hAnsi="Times New Roman" w:cs="Times New Roman"/>
                <w:b/>
                <w:kern w:val="0"/>
                <w:sz w:val="22"/>
                <w:szCs w:val="22"/>
                <w:lang w:eastAsia="ja-JP"/>
                <w14:ligatures w14:val="none"/>
              </w:rPr>
            </w:pPr>
            <w:r w:rsidRPr="00C00BA5">
              <w:rPr>
                <w:rFonts w:ascii="Times New Roman" w:eastAsia="Calibri" w:hAnsi="Times New Roman" w:cs="Times New Roman"/>
                <w:b/>
                <w:bCs/>
                <w:kern w:val="0"/>
                <w:sz w:val="22"/>
                <w:szCs w:val="22"/>
                <w:lang w:eastAsia="lt-LT"/>
                <w14:ligatures w14:val="none"/>
              </w:rPr>
              <w:t>Prekyba, t</w:t>
            </w:r>
            <w:r w:rsidR="00882B55" w:rsidRPr="00C00BA5">
              <w:rPr>
                <w:rFonts w:ascii="Times New Roman" w:eastAsia="Calibri" w:hAnsi="Times New Roman" w:cs="Times New Roman"/>
                <w:b/>
                <w:bCs/>
                <w:kern w:val="0"/>
                <w:sz w:val="22"/>
                <w:szCs w:val="22"/>
                <w:lang w:eastAsia="lt-LT"/>
                <w14:ligatures w14:val="none"/>
              </w:rPr>
              <w:t>ransportas, žemės ūkis, maisto gamyba</w:t>
            </w:r>
          </w:p>
        </w:tc>
      </w:tr>
      <w:tr w:rsidR="00F85652" w:rsidRPr="00C00BA5" w14:paraId="3888B539" w14:textId="77777777" w:rsidTr="00E450DA">
        <w:trPr>
          <w:trHeight w:val="1057"/>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FC6E8C" w14:textId="278D277C" w:rsidR="00F85652" w:rsidRPr="00C00BA5" w:rsidRDefault="0057534E"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09/14</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29BDD0" w14:textId="53C3AA42" w:rsidR="00F85652" w:rsidRPr="00C00BA5" w:rsidRDefault="00EC67F7" w:rsidP="00D42E71">
            <w:pPr>
              <w:spacing w:after="0" w:line="240" w:lineRule="auto"/>
              <w:jc w:val="both"/>
              <w:rPr>
                <w:rFonts w:ascii="Times New Roman" w:eastAsia="Times New Roman" w:hAnsi="Times New Roman" w:cs="Times New Roman"/>
                <w:kern w:val="0"/>
                <w:sz w:val="22"/>
                <w:szCs w:val="22"/>
                <w14:ligatures w14:val="none"/>
              </w:rPr>
            </w:pPr>
            <w:r w:rsidRPr="00EC67F7">
              <w:rPr>
                <w:rFonts w:ascii="Times New Roman" w:eastAsia="Times New Roman" w:hAnsi="Times New Roman" w:cs="Times New Roman"/>
                <w:kern w:val="0"/>
                <w:sz w:val="22"/>
                <w:szCs w:val="22"/>
                <w14:ligatures w14:val="none"/>
              </w:rPr>
              <w:t xml:space="preserve">Tadžikistane žemės ūkio produkcijos apimtis per pastaruosius 25 metus išaugo 122 kartus ir 2025 m. pasiekė 85 mlrd. </w:t>
            </w:r>
            <w:proofErr w:type="spellStart"/>
            <w:r w:rsidRPr="00EC67F7">
              <w:rPr>
                <w:rFonts w:ascii="Times New Roman" w:eastAsia="Times New Roman" w:hAnsi="Times New Roman" w:cs="Times New Roman"/>
                <w:kern w:val="0"/>
                <w:sz w:val="22"/>
                <w:szCs w:val="22"/>
                <w14:ligatures w14:val="none"/>
              </w:rPr>
              <w:t>Somonių</w:t>
            </w:r>
            <w:proofErr w:type="spellEnd"/>
            <w:r>
              <w:rPr>
                <w:rFonts w:ascii="Times New Roman" w:eastAsia="Times New Roman" w:hAnsi="Times New Roman" w:cs="Times New Roman"/>
                <w:kern w:val="0"/>
                <w:sz w:val="22"/>
                <w:szCs w:val="22"/>
                <w14:ligatures w14:val="none"/>
              </w:rPr>
              <w:t xml:space="preserve"> (7</w:t>
            </w:r>
            <w:r w:rsidR="004437E8">
              <w:rPr>
                <w:rFonts w:ascii="Times New Roman" w:eastAsia="Times New Roman" w:hAnsi="Times New Roman" w:cs="Times New Roman"/>
                <w:kern w:val="0"/>
                <w:sz w:val="22"/>
                <w:szCs w:val="22"/>
                <w14:ligatures w14:val="none"/>
              </w:rPr>
              <w:t>,</w:t>
            </w:r>
            <w:r w:rsidR="00DC608B">
              <w:rPr>
                <w:rFonts w:ascii="Times New Roman" w:eastAsia="Times New Roman" w:hAnsi="Times New Roman" w:cs="Times New Roman"/>
                <w:kern w:val="0"/>
                <w:sz w:val="22"/>
                <w:szCs w:val="22"/>
                <w14:ligatures w14:val="none"/>
              </w:rPr>
              <w:t>74 m</w:t>
            </w:r>
            <w:r w:rsidR="004437E8">
              <w:rPr>
                <w:rFonts w:ascii="Times New Roman" w:eastAsia="Times New Roman" w:hAnsi="Times New Roman" w:cs="Times New Roman"/>
                <w:kern w:val="0"/>
                <w:sz w:val="22"/>
                <w:szCs w:val="22"/>
                <w14:ligatures w14:val="none"/>
              </w:rPr>
              <w:t>lrd</w:t>
            </w:r>
            <w:r w:rsidR="00DC608B">
              <w:rPr>
                <w:rFonts w:ascii="Times New Roman" w:eastAsia="Times New Roman" w:hAnsi="Times New Roman" w:cs="Times New Roman"/>
                <w:kern w:val="0"/>
                <w:sz w:val="22"/>
                <w:szCs w:val="22"/>
                <w14:ligatures w14:val="none"/>
              </w:rPr>
              <w:t>. Eur)</w:t>
            </w:r>
            <w:r w:rsidRPr="00EC67F7">
              <w:rPr>
                <w:rFonts w:ascii="Times New Roman" w:eastAsia="Times New Roman" w:hAnsi="Times New Roman" w:cs="Times New Roman"/>
                <w:kern w:val="0"/>
                <w:sz w:val="22"/>
                <w:szCs w:val="22"/>
                <w14:ligatures w14:val="none"/>
              </w:rPr>
              <w:t>.</w:t>
            </w:r>
            <w:r w:rsidR="00DC608B">
              <w:rPr>
                <w:rFonts w:ascii="Times New Roman" w:eastAsia="Times New Roman" w:hAnsi="Times New Roman" w:cs="Times New Roman"/>
                <w:kern w:val="0"/>
                <w:sz w:val="22"/>
                <w:szCs w:val="22"/>
                <w14:ligatures w14:val="none"/>
              </w:rPr>
              <w:t xml:space="preserve"> P</w:t>
            </w:r>
            <w:r w:rsidRPr="00EC67F7">
              <w:rPr>
                <w:rFonts w:ascii="Times New Roman" w:eastAsia="Times New Roman" w:hAnsi="Times New Roman" w:cs="Times New Roman"/>
                <w:kern w:val="0"/>
                <w:sz w:val="22"/>
                <w:szCs w:val="22"/>
                <w14:ligatures w14:val="none"/>
              </w:rPr>
              <w:t>er šį laikotarpį grūdų gamyba padidėjo šešis kartus, bulvių – 12 kartų, daržovių – 11 kartų, o vaisių – 48 kartus.</w:t>
            </w:r>
            <w:r w:rsidR="00DC608B">
              <w:rPr>
                <w:rFonts w:ascii="Times New Roman" w:eastAsia="Times New Roman" w:hAnsi="Times New Roman" w:cs="Times New Roman"/>
                <w:kern w:val="0"/>
                <w:sz w:val="22"/>
                <w:szCs w:val="22"/>
                <w14:ligatures w14:val="none"/>
              </w:rPr>
              <w:t xml:space="preserve"> </w:t>
            </w:r>
            <w:r w:rsidRPr="00EC67F7">
              <w:rPr>
                <w:rFonts w:ascii="Times New Roman" w:eastAsia="Times New Roman" w:hAnsi="Times New Roman" w:cs="Times New Roman"/>
                <w:kern w:val="0"/>
                <w:sz w:val="22"/>
                <w:szCs w:val="22"/>
                <w14:ligatures w14:val="none"/>
              </w:rPr>
              <w:t>Bendras žemės ūkio produkcijos apimtis šiuo metu 3,7 karto viršija 1991 m. rodiklį. Žemės ūkio sektorius sudaro daugiau nei 21 % šalies BVP, jame dirba daugiau nei 61 % gyventojų.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639CF1" w14:textId="3C153BD1" w:rsidR="00F85652" w:rsidRPr="00EC5484" w:rsidRDefault="0057534E" w:rsidP="00D42E71">
            <w:pPr>
              <w:pStyle w:val="NoSpacing"/>
              <w:rPr>
                <w:rFonts w:ascii="Times New Roman" w:hAnsi="Times New Roman" w:cs="Times New Roman"/>
                <w:i/>
                <w:iCs/>
                <w:sz w:val="18"/>
                <w:szCs w:val="18"/>
                <w:lang w:eastAsia="ja-JP"/>
              </w:rPr>
            </w:pPr>
            <w:r w:rsidRPr="0057534E">
              <w:rPr>
                <w:rFonts w:ascii="Times New Roman" w:hAnsi="Times New Roman" w:cs="Times New Roman"/>
                <w:i/>
                <w:iCs/>
                <w:sz w:val="18"/>
                <w:szCs w:val="18"/>
                <w:lang w:eastAsia="ja-JP"/>
              </w:rPr>
              <w:t>https://dialog.tj/new96927/</w:t>
            </w:r>
          </w:p>
        </w:tc>
      </w:tr>
      <w:tr w:rsidR="00E607F0" w:rsidRPr="00C00BA5" w14:paraId="0CDFB851" w14:textId="77777777" w:rsidTr="00E450DA">
        <w:trPr>
          <w:trHeight w:val="128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E4CA51" w14:textId="0F85F7E6" w:rsidR="00E607F0" w:rsidRPr="00EC67F7" w:rsidRDefault="00F922FC"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09/16</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632614A" w14:textId="746A3668" w:rsidR="00E607F0" w:rsidRPr="00C00BA5" w:rsidRDefault="008D51E8" w:rsidP="00D42E71">
            <w:pPr>
              <w:spacing w:after="0" w:line="240" w:lineRule="auto"/>
              <w:jc w:val="both"/>
              <w:rPr>
                <w:rFonts w:ascii="Times New Roman" w:eastAsia="Times New Roman" w:hAnsi="Times New Roman" w:cs="Times New Roman"/>
                <w:kern w:val="0"/>
                <w:sz w:val="22"/>
                <w:szCs w:val="22"/>
                <w14:ligatures w14:val="none"/>
              </w:rPr>
            </w:pPr>
            <w:r w:rsidRPr="008D51E8">
              <w:rPr>
                <w:rFonts w:ascii="Times New Roman" w:eastAsia="Times New Roman" w:hAnsi="Times New Roman" w:cs="Times New Roman"/>
                <w:kern w:val="0"/>
                <w:sz w:val="22"/>
                <w:szCs w:val="22"/>
                <w14:ligatures w14:val="none"/>
              </w:rPr>
              <w:t>Dušanbėje Tadžikistano žemės ūkio mokslų akademija ir Kinijos bendrovė „</w:t>
            </w:r>
            <w:proofErr w:type="spellStart"/>
            <w:r w:rsidRPr="008D51E8">
              <w:rPr>
                <w:rFonts w:ascii="Times New Roman" w:eastAsia="Times New Roman" w:hAnsi="Times New Roman" w:cs="Times New Roman"/>
                <w:kern w:val="0"/>
                <w:sz w:val="22"/>
                <w:szCs w:val="22"/>
                <w14:ligatures w14:val="none"/>
              </w:rPr>
              <w:t>For</w:t>
            </w:r>
            <w:proofErr w:type="spellEnd"/>
            <w:r w:rsidRPr="008D51E8">
              <w:rPr>
                <w:rFonts w:ascii="Times New Roman" w:eastAsia="Times New Roman" w:hAnsi="Times New Roman" w:cs="Times New Roman"/>
                <w:kern w:val="0"/>
                <w:sz w:val="22"/>
                <w:szCs w:val="22"/>
                <w14:ligatures w14:val="none"/>
              </w:rPr>
              <w:t xml:space="preserve"> </w:t>
            </w:r>
            <w:proofErr w:type="spellStart"/>
            <w:r w:rsidRPr="008D51E8">
              <w:rPr>
                <w:rFonts w:ascii="Times New Roman" w:eastAsia="Times New Roman" w:hAnsi="Times New Roman" w:cs="Times New Roman"/>
                <w:kern w:val="0"/>
                <w:sz w:val="22"/>
                <w:szCs w:val="22"/>
                <w14:ligatures w14:val="none"/>
              </w:rPr>
              <w:t>Future</w:t>
            </w:r>
            <w:proofErr w:type="spellEnd"/>
            <w:r w:rsidRPr="008D51E8">
              <w:rPr>
                <w:rFonts w:ascii="Times New Roman" w:eastAsia="Times New Roman" w:hAnsi="Times New Roman" w:cs="Times New Roman"/>
                <w:kern w:val="0"/>
                <w:sz w:val="22"/>
                <w:szCs w:val="22"/>
                <w14:ligatures w14:val="none"/>
              </w:rPr>
              <w:t xml:space="preserve"> </w:t>
            </w:r>
            <w:proofErr w:type="spellStart"/>
            <w:r w:rsidRPr="008D51E8">
              <w:rPr>
                <w:rFonts w:ascii="Times New Roman" w:eastAsia="Times New Roman" w:hAnsi="Times New Roman" w:cs="Times New Roman"/>
                <w:kern w:val="0"/>
                <w:sz w:val="22"/>
                <w:szCs w:val="22"/>
                <w14:ligatures w14:val="none"/>
              </w:rPr>
              <w:t>Tech</w:t>
            </w:r>
            <w:proofErr w:type="spellEnd"/>
            <w:r w:rsidRPr="008D51E8">
              <w:rPr>
                <w:rFonts w:ascii="Times New Roman" w:eastAsia="Times New Roman" w:hAnsi="Times New Roman" w:cs="Times New Roman"/>
                <w:kern w:val="0"/>
                <w:sz w:val="22"/>
                <w:szCs w:val="22"/>
                <w14:ligatures w14:val="none"/>
              </w:rPr>
              <w:t xml:space="preserve"> Group“ pasirašė bendradarbiavimo memorandumą bulvių auginimo srityje</w:t>
            </w:r>
            <w:r w:rsidR="00B34CE5">
              <w:rPr>
                <w:rFonts w:ascii="Times New Roman" w:eastAsia="Times New Roman" w:hAnsi="Times New Roman" w:cs="Times New Roman"/>
                <w:kern w:val="0"/>
                <w:sz w:val="22"/>
                <w:szCs w:val="22"/>
                <w14:ligatures w14:val="none"/>
              </w:rPr>
              <w:t>. Tai turėtų paskatinti</w:t>
            </w:r>
            <w:r w:rsidRPr="008D51E8">
              <w:rPr>
                <w:rFonts w:ascii="Times New Roman" w:eastAsia="Times New Roman" w:hAnsi="Times New Roman" w:cs="Times New Roman"/>
                <w:kern w:val="0"/>
                <w:sz w:val="22"/>
                <w:szCs w:val="22"/>
                <w14:ligatures w14:val="none"/>
              </w:rPr>
              <w:t xml:space="preserve"> bendrų tyrimų vykdymą, šiuolaikinių technologijų diegimą, kokybiškos sėklos gamybą, taip pat bulvių sandėliavimo, perdirbimo ir pardavimo plėtrą.</w:t>
            </w:r>
            <w:r w:rsidR="00B34CE5">
              <w:rPr>
                <w:rFonts w:ascii="Times New Roman" w:eastAsia="Times New Roman" w:hAnsi="Times New Roman" w:cs="Times New Roman"/>
                <w:kern w:val="0"/>
                <w:sz w:val="22"/>
                <w:szCs w:val="22"/>
                <w14:ligatures w14:val="none"/>
              </w:rPr>
              <w:t xml:space="preserve"> </w:t>
            </w:r>
            <w:r w:rsidRPr="008D51E8">
              <w:rPr>
                <w:rFonts w:ascii="Times New Roman" w:eastAsia="Times New Roman" w:hAnsi="Times New Roman" w:cs="Times New Roman"/>
                <w:kern w:val="0"/>
                <w:sz w:val="22"/>
                <w:szCs w:val="22"/>
                <w14:ligatures w14:val="none"/>
              </w:rPr>
              <w:t>Šalys taip pat planuoja įgyvendinti bendrus mokslo, gamybos ir investicinius projektus.</w:t>
            </w:r>
            <w:r w:rsidR="00B34CE5">
              <w:rPr>
                <w:rFonts w:ascii="Times New Roman" w:eastAsia="Times New Roman" w:hAnsi="Times New Roman" w:cs="Times New Roman"/>
                <w:kern w:val="0"/>
                <w:sz w:val="22"/>
                <w:szCs w:val="22"/>
                <w14:ligatures w14:val="none"/>
              </w:rPr>
              <w:t xml:space="preserve"> </w:t>
            </w:r>
            <w:r w:rsidRPr="008D51E8">
              <w:rPr>
                <w:rFonts w:ascii="Times New Roman" w:eastAsia="Times New Roman" w:hAnsi="Times New Roman" w:cs="Times New Roman"/>
                <w:kern w:val="0"/>
                <w:sz w:val="22"/>
                <w:szCs w:val="22"/>
                <w14:ligatures w14:val="none"/>
              </w:rPr>
              <w:t>Ypatingas dėmesys bus skiriamas šiuolaikinių šaldymo ir logistikos objektų, skirtų produkcijos saugojimui ir perdirbimui, kūrimui.</w:t>
            </w:r>
            <w:r w:rsidR="00B34CE5">
              <w:rPr>
                <w:rFonts w:ascii="Times New Roman" w:eastAsia="Times New Roman" w:hAnsi="Times New Roman" w:cs="Times New Roman"/>
                <w:kern w:val="0"/>
                <w:sz w:val="22"/>
                <w:szCs w:val="22"/>
                <w14:ligatures w14:val="none"/>
              </w:rPr>
              <w:t xml:space="preserve"> </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CB21E1" w14:textId="4DB0BBF9" w:rsidR="00E607F0" w:rsidRPr="00C00BA5" w:rsidRDefault="00F922FC" w:rsidP="00D42E71">
            <w:pPr>
              <w:pStyle w:val="NoSpacing"/>
              <w:rPr>
                <w:rFonts w:ascii="Times New Roman" w:hAnsi="Times New Roman" w:cs="Times New Roman"/>
                <w:i/>
                <w:iCs/>
                <w:sz w:val="18"/>
                <w:szCs w:val="18"/>
                <w:lang w:eastAsia="ja-JP"/>
              </w:rPr>
            </w:pPr>
            <w:hyperlink r:id="rId9" w:history="1">
              <w:r w:rsidRPr="003F7B10">
                <w:rPr>
                  <w:rStyle w:val="Hyperlink"/>
                  <w:rFonts w:ascii="Times New Roman" w:hAnsi="Times New Roman" w:cs="Times New Roman"/>
                  <w:i/>
                  <w:iCs/>
                  <w:sz w:val="18"/>
                  <w:szCs w:val="18"/>
                  <w:lang w:eastAsia="ja-JP"/>
                </w:rPr>
                <w:t>https://dialog.tj/new96970/</w:t>
              </w:r>
            </w:hyperlink>
            <w:r>
              <w:rPr>
                <w:rFonts w:ascii="Times New Roman" w:hAnsi="Times New Roman" w:cs="Times New Roman"/>
                <w:i/>
                <w:iCs/>
                <w:sz w:val="18"/>
                <w:szCs w:val="18"/>
                <w:lang w:eastAsia="ja-JP"/>
              </w:rPr>
              <w:t xml:space="preserve"> </w:t>
            </w:r>
          </w:p>
        </w:tc>
      </w:tr>
      <w:tr w:rsidR="00021CA3" w:rsidRPr="00C00BA5" w14:paraId="4041E72D" w14:textId="77777777" w:rsidTr="00E450DA">
        <w:trPr>
          <w:trHeight w:val="1057"/>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06E5F" w14:textId="1EB8C7B9" w:rsidR="00021CA3" w:rsidRPr="00C00BA5" w:rsidRDefault="00891544"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09/16</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6EA55" w14:textId="1E8E5576" w:rsidR="00812762" w:rsidRPr="00C00BA5" w:rsidRDefault="00135BAA" w:rsidP="00D42E71">
            <w:pPr>
              <w:spacing w:after="0" w:line="240" w:lineRule="auto"/>
              <w:jc w:val="both"/>
              <w:rPr>
                <w:rFonts w:ascii="Times New Roman" w:eastAsia="Times New Roman" w:hAnsi="Times New Roman" w:cs="Times New Roman"/>
                <w:kern w:val="0"/>
                <w:sz w:val="22"/>
                <w:szCs w:val="22"/>
                <w14:ligatures w14:val="none"/>
              </w:rPr>
            </w:pPr>
            <w:proofErr w:type="spellStart"/>
            <w:r w:rsidRPr="00135BAA">
              <w:rPr>
                <w:rFonts w:ascii="Times New Roman" w:eastAsia="Times New Roman" w:hAnsi="Times New Roman" w:cs="Times New Roman"/>
                <w:kern w:val="0"/>
                <w:sz w:val="22"/>
                <w:szCs w:val="22"/>
                <w14:ligatures w14:val="none"/>
              </w:rPr>
              <w:t>ki</w:t>
            </w:r>
            <w:proofErr w:type="spellEnd"/>
            <w:r w:rsidRPr="00135BAA">
              <w:rPr>
                <w:rFonts w:ascii="Times New Roman" w:eastAsia="Times New Roman" w:hAnsi="Times New Roman" w:cs="Times New Roman"/>
                <w:kern w:val="0"/>
                <w:sz w:val="22"/>
                <w:szCs w:val="22"/>
                <w14:ligatures w14:val="none"/>
              </w:rPr>
              <w:t xml:space="preserve"> rugsėjo 1 d. Tadžikistane buvo pakartotinai apsėta 203 946 hektarai žemės, arba 107 % planuoto 191 tūkst. hektarų ploto. Pakartotinis apsėjimas apėmė grūdines kultūras, ryžius, daržoves, bulves, ankštines ir pašarines kultūras. Politika siejama su siekiu efektyviau naudoti drėkinamas žemės ūkio paskirties žemes ir iš vieno žemės ploto gauti du ar tris derlius per metus. Žemės ūkio specialistai pabrėžė, kad skirtinguose regionuose po pirmojo derliaus išlieka nuo 100 iki 150 saulėtų dienų, todėl šis laikotarpis gali būti išnaudojamas papildomai gamybai.</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D8A516" w14:textId="7935C4D8" w:rsidR="00021CA3" w:rsidRPr="00C00BA5" w:rsidRDefault="00891544" w:rsidP="00D42E71">
            <w:pPr>
              <w:pStyle w:val="NoSpacing"/>
              <w:rPr>
                <w:rFonts w:ascii="Times New Roman" w:hAnsi="Times New Roman" w:cs="Times New Roman"/>
                <w:i/>
                <w:iCs/>
                <w:sz w:val="18"/>
                <w:szCs w:val="18"/>
                <w:lang w:eastAsia="ja-JP"/>
              </w:rPr>
            </w:pPr>
            <w:r w:rsidRPr="00891544">
              <w:rPr>
                <w:rFonts w:ascii="Times New Roman" w:hAnsi="Times New Roman" w:cs="Times New Roman"/>
                <w:i/>
                <w:iCs/>
                <w:sz w:val="18"/>
                <w:szCs w:val="18"/>
                <w:lang w:eastAsia="ja-JP"/>
              </w:rPr>
              <w:t>https://khovar.tj/rus/2026/09/tadzhikskie-zemledeltsy-v-etom-godu-prevysili-zaplanirovannyj-obem-pereseva</w:t>
            </w:r>
          </w:p>
        </w:tc>
      </w:tr>
      <w:tr w:rsidR="00882B55" w:rsidRPr="00C00BA5" w14:paraId="13D2E1C2"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4C9FBEF" w14:textId="77777777" w:rsidR="00882B55" w:rsidRPr="00C00BA5" w:rsidRDefault="00882B55" w:rsidP="00D42E71">
            <w:pPr>
              <w:spacing w:after="0" w:line="240" w:lineRule="auto"/>
              <w:jc w:val="both"/>
              <w:rPr>
                <w:rFonts w:ascii="Times New Roman" w:eastAsia="Calibri" w:hAnsi="Times New Roman" w:cs="Times New Roman"/>
                <w:b/>
                <w:kern w:val="0"/>
                <w:sz w:val="22"/>
                <w:szCs w:val="22"/>
                <w:lang w:eastAsia="ja-JP"/>
                <w14:ligatures w14:val="none"/>
              </w:rPr>
            </w:pPr>
            <w:proofErr w:type="spellStart"/>
            <w:r w:rsidRPr="00C00BA5">
              <w:rPr>
                <w:rFonts w:ascii="Times New Roman" w:eastAsia="Calibri" w:hAnsi="Times New Roman" w:cs="Times New Roman"/>
                <w:b/>
                <w:kern w:val="0"/>
                <w:sz w:val="22"/>
                <w:szCs w:val="22"/>
                <w:lang w:eastAsia="ja-JP"/>
                <w14:ligatures w14:val="none"/>
              </w:rPr>
              <w:t>Startuoliai</w:t>
            </w:r>
            <w:proofErr w:type="spellEnd"/>
            <w:r w:rsidRPr="00C00BA5">
              <w:rPr>
                <w:rFonts w:ascii="Times New Roman" w:eastAsia="Calibri" w:hAnsi="Times New Roman" w:cs="Times New Roman"/>
                <w:b/>
                <w:kern w:val="0"/>
                <w:sz w:val="22"/>
                <w:szCs w:val="22"/>
                <w:lang w:eastAsia="ja-JP"/>
                <w14:ligatures w14:val="none"/>
              </w:rPr>
              <w:t>, rizikos kapitalas, FINTECH, informacinės ir ryšių technologijos, skaitmeninimas, ,,žaliosios technologijos“</w:t>
            </w:r>
          </w:p>
        </w:tc>
      </w:tr>
      <w:tr w:rsidR="00B4504E" w:rsidRPr="00C00BA5" w14:paraId="4F1132BE"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72AD09" w14:textId="0A85752F" w:rsidR="00B4504E" w:rsidRPr="00C00BA5" w:rsidRDefault="00A63AF5"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09/01</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650298" w14:textId="35798108" w:rsidR="00B4504E" w:rsidRPr="00C00BA5" w:rsidRDefault="00A63AF5" w:rsidP="00D42E71">
            <w:pPr>
              <w:spacing w:after="0" w:line="240" w:lineRule="auto"/>
              <w:jc w:val="both"/>
              <w:rPr>
                <w:rFonts w:ascii="Times New Roman" w:hAnsi="Times New Roman" w:cs="Times New Roman"/>
                <w:kern w:val="0"/>
                <w:sz w:val="22"/>
                <w:szCs w:val="22"/>
                <w14:ligatures w14:val="none"/>
              </w:rPr>
            </w:pPr>
            <w:r w:rsidRPr="00A63AF5">
              <w:rPr>
                <w:rFonts w:ascii="Times New Roman" w:hAnsi="Times New Roman" w:cs="Times New Roman"/>
                <w:kern w:val="0"/>
                <w:sz w:val="22"/>
                <w:szCs w:val="22"/>
                <w14:ligatures w14:val="none"/>
              </w:rPr>
              <w:t>Nacionalinis Tadžikistano bankas kartu su Inovacijų ir skaitmeninių technologijų agentūra pradėjo kurti skaitmeninę platformą individualių verslininkų apmokestinimui. Sistema skirta supaprastinti mokesčių procedūras, sumažinti administracinę naštą ir padidinti atsiskaitymų skaidrumą. Projekte taip pat numatoma finansinių institucijų, mokesčių administravimo ir kitų informacinių sistemų integracija. Nuo rugsėjo platforma pradėta naudoti trijų mėnesių bandomojoje techninėje aplinkoje, kurios metu bus tikrinamas duomenų apdorojimas ir sistemų sąveika.</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215045" w14:textId="0F3DBBF6" w:rsidR="00B4504E" w:rsidRPr="00C00BA5" w:rsidRDefault="0002603C" w:rsidP="00D42E71">
            <w:pPr>
              <w:spacing w:after="0" w:line="240" w:lineRule="auto"/>
              <w:jc w:val="both"/>
              <w:rPr>
                <w:rFonts w:ascii="Times New Roman" w:eastAsia="Calibri" w:hAnsi="Times New Roman" w:cs="Times New Roman"/>
                <w:i/>
                <w:iCs/>
                <w:kern w:val="0"/>
                <w:sz w:val="18"/>
                <w:szCs w:val="18"/>
                <w14:ligatures w14:val="none"/>
              </w:rPr>
            </w:pPr>
            <w:hyperlink r:id="rId10" w:history="1">
              <w:r w:rsidRPr="003F7B10">
                <w:rPr>
                  <w:rStyle w:val="Hyperlink"/>
                  <w:rFonts w:ascii="Times New Roman" w:eastAsia="Calibri" w:hAnsi="Times New Roman" w:cs="Times New Roman"/>
                  <w:i/>
                  <w:iCs/>
                  <w:kern w:val="0"/>
                  <w:sz w:val="18"/>
                  <w:szCs w:val="18"/>
                  <w14:ligatures w14:val="none"/>
                </w:rPr>
                <w:t>https://khovar.tj/rus/2026/09/v-ramkah-realizatsii-pilotnogo-proekta-razrabatyvaetsya-tsifrovaya-platforma</w:t>
              </w:r>
            </w:hyperlink>
            <w:r>
              <w:rPr>
                <w:rFonts w:ascii="Times New Roman" w:eastAsia="Calibri" w:hAnsi="Times New Roman" w:cs="Times New Roman"/>
                <w:i/>
                <w:iCs/>
                <w:kern w:val="0"/>
                <w:sz w:val="18"/>
                <w:szCs w:val="18"/>
                <w14:ligatures w14:val="none"/>
              </w:rPr>
              <w:t xml:space="preserve"> </w:t>
            </w:r>
          </w:p>
        </w:tc>
      </w:tr>
      <w:tr w:rsidR="00E20A6B" w:rsidRPr="00C00BA5" w14:paraId="16CA4284"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8B5CE1" w14:textId="19491CCF" w:rsidR="00E20A6B" w:rsidRPr="00C00BA5" w:rsidRDefault="001B07F7"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w:t>
            </w:r>
            <w:r w:rsidR="00972143">
              <w:rPr>
                <w:rFonts w:ascii="Times New Roman" w:eastAsia="Calibri" w:hAnsi="Times New Roman" w:cs="Times New Roman"/>
                <w:kern w:val="0"/>
                <w:sz w:val="22"/>
                <w:szCs w:val="22"/>
                <w:lang w:eastAsia="ja-JP"/>
                <w14:ligatures w14:val="none"/>
              </w:rPr>
              <w:t>9</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76FD47" w14:textId="4D3A5DDF" w:rsidR="00E20A6B" w:rsidRPr="00C00BA5" w:rsidRDefault="001B07F7" w:rsidP="00D42E71">
            <w:pPr>
              <w:spacing w:after="0" w:line="240" w:lineRule="auto"/>
              <w:jc w:val="both"/>
              <w:rPr>
                <w:rFonts w:ascii="Times New Roman" w:hAnsi="Times New Roman" w:cs="Times New Roman"/>
                <w:sz w:val="22"/>
                <w:szCs w:val="22"/>
              </w:rPr>
            </w:pPr>
            <w:r w:rsidRPr="001B07F7">
              <w:rPr>
                <w:rFonts w:ascii="Times New Roman" w:hAnsi="Times New Roman" w:cs="Times New Roman"/>
                <w:sz w:val="22"/>
                <w:szCs w:val="22"/>
              </w:rPr>
              <w:t xml:space="preserve">Rugsėjo 5 d. Dušanbėje surengtas atviras dirbtinio intelekto, inovacijų ir skaitmeninių technologijų festivalis „AI ALLEY“. Jame dalyvavo IT bendrovės, </w:t>
            </w:r>
            <w:proofErr w:type="spellStart"/>
            <w:r w:rsidRPr="001B07F7">
              <w:rPr>
                <w:rFonts w:ascii="Times New Roman" w:hAnsi="Times New Roman" w:cs="Times New Roman"/>
                <w:sz w:val="22"/>
                <w:szCs w:val="22"/>
              </w:rPr>
              <w:t>startuoliai</w:t>
            </w:r>
            <w:proofErr w:type="spellEnd"/>
            <w:r w:rsidRPr="001B07F7">
              <w:rPr>
                <w:rFonts w:ascii="Times New Roman" w:hAnsi="Times New Roman" w:cs="Times New Roman"/>
                <w:sz w:val="22"/>
                <w:szCs w:val="22"/>
              </w:rPr>
              <w:t xml:space="preserve">, universitetai, IT mokyklos ir programuotojai, kurie pristatė praktinius AI sprendimus ir technologinius produktus. Festivalio programa apėmė technologijų demonstracijas, praktinius užsiėmimus, mokymus, konkursus ir projektų pristatymus. Organizatoriai akcentavo skaitmeninio raštingumo didinimą ir jaunimo įtraukimą į inovacijų bei </w:t>
            </w:r>
            <w:proofErr w:type="spellStart"/>
            <w:r w:rsidRPr="001B07F7">
              <w:rPr>
                <w:rFonts w:ascii="Times New Roman" w:hAnsi="Times New Roman" w:cs="Times New Roman"/>
                <w:sz w:val="22"/>
                <w:szCs w:val="22"/>
              </w:rPr>
              <w:t>startuolių</w:t>
            </w:r>
            <w:proofErr w:type="spellEnd"/>
            <w:r w:rsidRPr="001B07F7">
              <w:rPr>
                <w:rFonts w:ascii="Times New Roman" w:hAnsi="Times New Roman" w:cs="Times New Roman"/>
                <w:sz w:val="22"/>
                <w:szCs w:val="22"/>
              </w:rPr>
              <w:t xml:space="preserve"> ekosistemą. Ekonominiu požiūriu svarbiausia tai, kad valstybė siekia sujungti viešąjį sektorių, IT verslą, universitetus ir potencialius </w:t>
            </w:r>
            <w:proofErr w:type="spellStart"/>
            <w:r w:rsidRPr="001B07F7">
              <w:rPr>
                <w:rFonts w:ascii="Times New Roman" w:hAnsi="Times New Roman" w:cs="Times New Roman"/>
                <w:sz w:val="22"/>
                <w:szCs w:val="22"/>
              </w:rPr>
              <w:t>startuolius</w:t>
            </w:r>
            <w:proofErr w:type="spellEnd"/>
            <w:r w:rsidRPr="001B07F7">
              <w:rPr>
                <w:rFonts w:ascii="Times New Roman" w:hAnsi="Times New Roman" w:cs="Times New Roman"/>
                <w:sz w:val="22"/>
                <w:szCs w:val="22"/>
              </w:rPr>
              <w:t xml:space="preserve"> į vieną nacionalinę technologijų ekosistemą.</w:t>
            </w:r>
            <w:r>
              <w:rPr>
                <w:rFonts w:ascii="Times New Roman" w:hAnsi="Times New Roman" w:cs="Times New Roman"/>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0CF9E53" w14:textId="07BEA5B1" w:rsidR="003F041E" w:rsidRDefault="00C75EAA" w:rsidP="00D42E71">
            <w:pPr>
              <w:spacing w:after="0" w:line="240" w:lineRule="auto"/>
              <w:jc w:val="both"/>
              <w:rPr>
                <w:rFonts w:ascii="Times New Roman" w:eastAsia="Calibri" w:hAnsi="Times New Roman" w:cs="Times New Roman"/>
                <w:i/>
                <w:iCs/>
                <w:kern w:val="0"/>
                <w:sz w:val="18"/>
                <w:szCs w:val="18"/>
                <w14:ligatures w14:val="none"/>
              </w:rPr>
            </w:pPr>
            <w:hyperlink r:id="rId11" w:history="1">
              <w:r w:rsidRPr="003F7B10">
                <w:rPr>
                  <w:rStyle w:val="Hyperlink"/>
                  <w:rFonts w:ascii="Times New Roman" w:eastAsia="Calibri" w:hAnsi="Times New Roman" w:cs="Times New Roman"/>
                  <w:i/>
                  <w:iCs/>
                  <w:kern w:val="0"/>
                  <w:sz w:val="18"/>
                  <w:szCs w:val="18"/>
                  <w14:ligatures w14:val="none"/>
                </w:rPr>
                <w:t>https://khovar.tj/rus/2026/09/dushanbe-stanet-mestom-provedeniya-festivalya-iskusstvennogo-intellekta-ai-alley</w:t>
              </w:r>
            </w:hyperlink>
            <w:r>
              <w:rPr>
                <w:rFonts w:ascii="Times New Roman" w:eastAsia="Calibri" w:hAnsi="Times New Roman" w:cs="Times New Roman"/>
                <w:i/>
                <w:iCs/>
                <w:kern w:val="0"/>
                <w:sz w:val="18"/>
                <w:szCs w:val="18"/>
                <w14:ligatures w14:val="none"/>
              </w:rPr>
              <w:t xml:space="preserve"> </w:t>
            </w:r>
          </w:p>
          <w:p w14:paraId="0A6F7F2F" w14:textId="77777777" w:rsidR="003F041E" w:rsidRDefault="003F041E" w:rsidP="00D42E71">
            <w:pPr>
              <w:spacing w:after="0" w:line="240" w:lineRule="auto"/>
              <w:jc w:val="both"/>
              <w:rPr>
                <w:rFonts w:ascii="Times New Roman" w:eastAsia="Calibri" w:hAnsi="Times New Roman" w:cs="Times New Roman"/>
                <w:i/>
                <w:iCs/>
                <w:kern w:val="0"/>
                <w:sz w:val="18"/>
                <w:szCs w:val="18"/>
                <w14:ligatures w14:val="none"/>
              </w:rPr>
            </w:pPr>
          </w:p>
          <w:p w14:paraId="75DF68F4" w14:textId="109A6A71" w:rsidR="00E20A6B" w:rsidRPr="00C00BA5" w:rsidRDefault="00C75EAA" w:rsidP="00D42E71">
            <w:pPr>
              <w:spacing w:after="0" w:line="240" w:lineRule="auto"/>
              <w:jc w:val="both"/>
              <w:rPr>
                <w:rFonts w:ascii="Times New Roman" w:eastAsia="Calibri" w:hAnsi="Times New Roman" w:cs="Times New Roman"/>
                <w:i/>
                <w:iCs/>
                <w:kern w:val="0"/>
                <w:sz w:val="18"/>
                <w:szCs w:val="18"/>
                <w14:ligatures w14:val="none"/>
              </w:rPr>
            </w:pPr>
            <w:hyperlink r:id="rId12" w:history="1">
              <w:r w:rsidRPr="003F7B10">
                <w:rPr>
                  <w:rStyle w:val="Hyperlink"/>
                  <w:rFonts w:ascii="Times New Roman" w:eastAsia="Calibri" w:hAnsi="Times New Roman" w:cs="Times New Roman"/>
                  <w:i/>
                  <w:iCs/>
                  <w:kern w:val="0"/>
                  <w:sz w:val="18"/>
                  <w:szCs w:val="18"/>
                  <w14:ligatures w14:val="none"/>
                </w:rPr>
                <w:t>https://dialog.tj/tj/new96356</w:t>
              </w:r>
            </w:hyperlink>
            <w:r>
              <w:rPr>
                <w:rFonts w:ascii="Times New Roman" w:eastAsia="Calibri" w:hAnsi="Times New Roman" w:cs="Times New Roman"/>
                <w:i/>
                <w:iCs/>
                <w:kern w:val="0"/>
                <w:sz w:val="18"/>
                <w:szCs w:val="18"/>
                <w14:ligatures w14:val="none"/>
              </w:rPr>
              <w:t xml:space="preserve"> </w:t>
            </w:r>
          </w:p>
        </w:tc>
      </w:tr>
      <w:tr w:rsidR="00EE5A99" w:rsidRPr="00C00BA5" w14:paraId="489187DB"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DF50E9" w14:textId="0D29D7D1" w:rsidR="00EE5A99" w:rsidRDefault="00972143"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09/10</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2FCDE3" w14:textId="7551921F" w:rsidR="00EE5A99" w:rsidRPr="001B07F7" w:rsidRDefault="00EE5A99" w:rsidP="00D42E71">
            <w:pPr>
              <w:spacing w:after="0" w:line="240" w:lineRule="auto"/>
              <w:jc w:val="both"/>
              <w:rPr>
                <w:rFonts w:ascii="Times New Roman" w:hAnsi="Times New Roman" w:cs="Times New Roman"/>
                <w:sz w:val="22"/>
                <w:szCs w:val="22"/>
              </w:rPr>
            </w:pPr>
            <w:r w:rsidRPr="00EE5A99">
              <w:rPr>
                <w:rFonts w:ascii="Times New Roman" w:hAnsi="Times New Roman" w:cs="Times New Roman"/>
                <w:sz w:val="22"/>
                <w:szCs w:val="22"/>
              </w:rPr>
              <w:t>Tadžikistano Investicijų komitetas ir Kazachstano ambasada Dušanbėje rugsėjo 10 d. aptarė tarpvyriausybinės komisijos ekonominiam bendradarbiavimui darbotvarkę. Daugiausia dėmesio skirta investicijų bendradarbiavimui ir prioritetinių investicinių projektų finansavimo galimybėms. Tai svarbu platesniame regioninės integracijos kontekste, nes Kazachstanas yra vienas svarbiausių Tadžikistano prekybos ir investicinių partnerių.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FA7619" w14:textId="3ED5056C" w:rsidR="00EE5A99" w:rsidRDefault="00EE5A99" w:rsidP="00D42E71">
            <w:pPr>
              <w:spacing w:after="0" w:line="240" w:lineRule="auto"/>
              <w:jc w:val="both"/>
              <w:rPr>
                <w:rFonts w:ascii="Times New Roman" w:eastAsia="Calibri" w:hAnsi="Times New Roman" w:cs="Times New Roman"/>
                <w:i/>
                <w:iCs/>
                <w:kern w:val="0"/>
                <w:sz w:val="18"/>
                <w:szCs w:val="18"/>
                <w14:ligatures w14:val="none"/>
              </w:rPr>
            </w:pPr>
            <w:r w:rsidRPr="00EE5A99">
              <w:rPr>
                <w:rFonts w:ascii="Times New Roman" w:eastAsia="Calibri" w:hAnsi="Times New Roman" w:cs="Times New Roman"/>
                <w:i/>
                <w:iCs/>
                <w:kern w:val="0"/>
                <w:sz w:val="18"/>
                <w:szCs w:val="18"/>
                <w14:ligatures w14:val="none"/>
              </w:rPr>
              <w:t>https://khovar.tj/rus/2026/09/rassmotreny-voprosy-provedeniya-zasedaniya-mezhpravkomissii-tadzhikistana-i-kazahstana-po-ekonomicheskomu-sotrudnichestvu/</w:t>
            </w:r>
          </w:p>
        </w:tc>
      </w:tr>
      <w:tr w:rsidR="00EE5A99" w:rsidRPr="00C00BA5" w14:paraId="3621218F"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75C33F6" w14:textId="29E0C2D6" w:rsidR="00EE5A99" w:rsidRDefault="001F60C0"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09/15</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42124C" w14:textId="26FA5DC2" w:rsidR="00EE5A99" w:rsidRPr="001B07F7" w:rsidRDefault="001F60C0" w:rsidP="00D42E71">
            <w:pPr>
              <w:spacing w:after="0" w:line="240" w:lineRule="auto"/>
              <w:jc w:val="both"/>
              <w:rPr>
                <w:rFonts w:ascii="Times New Roman" w:hAnsi="Times New Roman" w:cs="Times New Roman"/>
                <w:sz w:val="22"/>
                <w:szCs w:val="22"/>
              </w:rPr>
            </w:pPr>
            <w:r w:rsidRPr="001F60C0">
              <w:rPr>
                <w:rFonts w:ascii="Times New Roman" w:hAnsi="Times New Roman" w:cs="Times New Roman"/>
                <w:sz w:val="22"/>
                <w:szCs w:val="22"/>
              </w:rPr>
              <w:t>Pirmojoje Centrinės Azijos ir Pietų Korėjos konsultacinio mechanizmo „C5+1“ ministrų pramonės darbotvarkėje Tadžikistanas ir Pietų Korėja susitarė plėsti bendradarbiavimą pramonės, kasybos, investicijų ir modernių technologijų srityse. Pasirašytame regioniniame memorandume numatytas bendradarbiavimas pramonės infrastruktūros, prekybos, investicijų, kritinių mineralų, išmaniosios gamybos ir dirbtinio intelekto srityse. Atskirame Tadžikistano ir Korėjos ministerijų memorandume numatyti projektai lengvosios ir tekstilės pramonės, chemijos, mašinų gamybos, AI ir naujųjų technologijų srityse. Tadžikistanas taip pat siekia pritraukti Pietų Korėjos technologijas į gamybos ir žaliavų perdirbimo grandines.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C4D4B6" w14:textId="7B96B057" w:rsidR="00EE5A99" w:rsidRDefault="009058F2" w:rsidP="00D42E71">
            <w:pPr>
              <w:spacing w:after="0" w:line="240" w:lineRule="auto"/>
              <w:jc w:val="both"/>
              <w:rPr>
                <w:rFonts w:ascii="Times New Roman" w:eastAsia="Calibri" w:hAnsi="Times New Roman" w:cs="Times New Roman"/>
                <w:i/>
                <w:iCs/>
                <w:kern w:val="0"/>
                <w:sz w:val="18"/>
                <w:szCs w:val="18"/>
                <w14:ligatures w14:val="none"/>
              </w:rPr>
            </w:pPr>
            <w:hyperlink r:id="rId13" w:history="1">
              <w:r w:rsidRPr="003F7B10">
                <w:rPr>
                  <w:rStyle w:val="Hyperlink"/>
                  <w:rFonts w:ascii="Times New Roman" w:eastAsia="Calibri" w:hAnsi="Times New Roman" w:cs="Times New Roman"/>
                  <w:i/>
                  <w:iCs/>
                  <w:kern w:val="0"/>
                  <w:sz w:val="18"/>
                  <w:szCs w:val="18"/>
                  <w14:ligatures w14:val="none"/>
                </w:rPr>
                <w:t>https://khovar.tj/rus/2026/09/chto-stalo-glavnym-itogom-pervoj-vstrechi-respubliki-koreya-i-stran-tsentralnoj-azii-v-seule/</w:t>
              </w:r>
            </w:hyperlink>
            <w:r>
              <w:rPr>
                <w:rFonts w:ascii="Times New Roman" w:eastAsia="Calibri" w:hAnsi="Times New Roman" w:cs="Times New Roman"/>
                <w:i/>
                <w:iCs/>
                <w:kern w:val="0"/>
                <w:sz w:val="18"/>
                <w:szCs w:val="18"/>
                <w14:ligatures w14:val="none"/>
              </w:rPr>
              <w:t xml:space="preserve"> </w:t>
            </w:r>
          </w:p>
        </w:tc>
      </w:tr>
      <w:tr w:rsidR="00EE5A99" w:rsidRPr="00C00BA5" w14:paraId="458AFBBC"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FE520CE" w14:textId="1A74D2DA" w:rsidR="00EE5A99" w:rsidRDefault="001A3D40"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09/15</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287154" w14:textId="4205B2F3" w:rsidR="00EE5A99" w:rsidRPr="001B07F7" w:rsidRDefault="004665FF" w:rsidP="00D42E7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T</w:t>
            </w:r>
            <w:r w:rsidRPr="004665FF">
              <w:rPr>
                <w:rFonts w:ascii="Times New Roman" w:hAnsi="Times New Roman" w:cs="Times New Roman"/>
                <w:sz w:val="22"/>
                <w:szCs w:val="22"/>
              </w:rPr>
              <w:t xml:space="preserve">adžikistano energetikos ir vandens išteklių ministras susitiko su Kinijos bendrovės </w:t>
            </w:r>
            <w:proofErr w:type="spellStart"/>
            <w:r w:rsidRPr="004665FF">
              <w:rPr>
                <w:rFonts w:ascii="Times New Roman" w:hAnsi="Times New Roman" w:cs="Times New Roman"/>
                <w:sz w:val="22"/>
                <w:szCs w:val="22"/>
              </w:rPr>
              <w:t>LONGi</w:t>
            </w:r>
            <w:proofErr w:type="spellEnd"/>
            <w:r w:rsidRPr="004665FF">
              <w:rPr>
                <w:rFonts w:ascii="Times New Roman" w:hAnsi="Times New Roman" w:cs="Times New Roman"/>
                <w:sz w:val="22"/>
                <w:szCs w:val="22"/>
              </w:rPr>
              <w:t xml:space="preserve"> atstovais ir aptarė bendradarbiavimą energetikos srityje</w:t>
            </w:r>
            <w:r w:rsidR="00C94267">
              <w:rPr>
                <w:rFonts w:ascii="Times New Roman" w:hAnsi="Times New Roman" w:cs="Times New Roman"/>
                <w:sz w:val="22"/>
                <w:szCs w:val="22"/>
              </w:rPr>
              <w:t xml:space="preserve">, </w:t>
            </w:r>
            <w:proofErr w:type="spellStart"/>
            <w:r w:rsidR="00C94267">
              <w:rPr>
                <w:rFonts w:ascii="Times New Roman" w:hAnsi="Times New Roman" w:cs="Times New Roman"/>
                <w:sz w:val="22"/>
                <w:szCs w:val="22"/>
              </w:rPr>
              <w:t>t.y</w:t>
            </w:r>
            <w:proofErr w:type="spellEnd"/>
            <w:r w:rsidR="00C94267">
              <w:rPr>
                <w:rFonts w:ascii="Times New Roman" w:hAnsi="Times New Roman" w:cs="Times New Roman"/>
                <w:sz w:val="22"/>
                <w:szCs w:val="22"/>
              </w:rPr>
              <w:t>.</w:t>
            </w:r>
            <w:r w:rsidRPr="004665FF">
              <w:rPr>
                <w:rFonts w:ascii="Times New Roman" w:hAnsi="Times New Roman" w:cs="Times New Roman"/>
                <w:sz w:val="22"/>
                <w:szCs w:val="22"/>
              </w:rPr>
              <w:t xml:space="preserve"> investicijų pritraukimas saulės elektrinių statybai Tadžikistane. </w:t>
            </w:r>
            <w:proofErr w:type="spellStart"/>
            <w:r w:rsidRPr="004665FF">
              <w:rPr>
                <w:rFonts w:ascii="Times New Roman" w:hAnsi="Times New Roman" w:cs="Times New Roman"/>
                <w:sz w:val="22"/>
                <w:szCs w:val="22"/>
              </w:rPr>
              <w:t>LONGi</w:t>
            </w:r>
            <w:proofErr w:type="spellEnd"/>
            <w:r w:rsidRPr="004665FF">
              <w:rPr>
                <w:rFonts w:ascii="Times New Roman" w:hAnsi="Times New Roman" w:cs="Times New Roman"/>
                <w:sz w:val="22"/>
                <w:szCs w:val="22"/>
              </w:rPr>
              <w:t xml:space="preserve"> yra viena iš pasaulinių saulės fotovoltinių technologijų tiekėjų</w:t>
            </w:r>
            <w:r w:rsidR="00C94267">
              <w:rPr>
                <w:rFonts w:ascii="Times New Roman" w:hAnsi="Times New Roman" w:cs="Times New Roman"/>
                <w:sz w:val="22"/>
                <w:szCs w:val="22"/>
              </w:rPr>
              <w:t>.</w:t>
            </w:r>
            <w:r w:rsidRPr="004665FF">
              <w:rPr>
                <w:rFonts w:ascii="Times New Roman" w:hAnsi="Times New Roman" w:cs="Times New Roman"/>
                <w:sz w:val="22"/>
                <w:szCs w:val="22"/>
              </w:rPr>
              <w:t xml:space="preserve"> Rugsėjo mėnesio energetikos darbotvarkėje saulės energetika tapo viena ryškiausių naujųjų „</w:t>
            </w:r>
            <w:proofErr w:type="spellStart"/>
            <w:r w:rsidRPr="004665FF">
              <w:rPr>
                <w:rFonts w:ascii="Times New Roman" w:hAnsi="Times New Roman" w:cs="Times New Roman"/>
                <w:sz w:val="22"/>
                <w:szCs w:val="22"/>
              </w:rPr>
              <w:t>green</w:t>
            </w:r>
            <w:proofErr w:type="spellEnd"/>
            <w:r w:rsidRPr="004665FF">
              <w:rPr>
                <w:rFonts w:ascii="Times New Roman" w:hAnsi="Times New Roman" w:cs="Times New Roman"/>
                <w:sz w:val="22"/>
                <w:szCs w:val="22"/>
              </w:rPr>
              <w:t xml:space="preserve"> </w:t>
            </w:r>
            <w:proofErr w:type="spellStart"/>
            <w:r w:rsidRPr="004665FF">
              <w:rPr>
                <w:rFonts w:ascii="Times New Roman" w:hAnsi="Times New Roman" w:cs="Times New Roman"/>
                <w:sz w:val="22"/>
                <w:szCs w:val="22"/>
              </w:rPr>
              <w:t>tech</w:t>
            </w:r>
            <w:proofErr w:type="spellEnd"/>
            <w:r w:rsidRPr="004665FF">
              <w:rPr>
                <w:rFonts w:ascii="Times New Roman" w:hAnsi="Times New Roman" w:cs="Times New Roman"/>
                <w:sz w:val="22"/>
                <w:szCs w:val="22"/>
              </w:rPr>
              <w:t>“ krypčių.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906BF9" w14:textId="0D468C0B" w:rsidR="00EE5A99" w:rsidRDefault="001A3D40" w:rsidP="00D42E71">
            <w:pPr>
              <w:spacing w:after="0" w:line="240" w:lineRule="auto"/>
              <w:jc w:val="both"/>
              <w:rPr>
                <w:rFonts w:ascii="Times New Roman" w:eastAsia="Calibri" w:hAnsi="Times New Roman" w:cs="Times New Roman"/>
                <w:i/>
                <w:iCs/>
                <w:kern w:val="0"/>
                <w:sz w:val="18"/>
                <w:szCs w:val="18"/>
                <w14:ligatures w14:val="none"/>
              </w:rPr>
            </w:pPr>
            <w:hyperlink r:id="rId14" w:history="1">
              <w:r w:rsidRPr="003F7B10">
                <w:rPr>
                  <w:rStyle w:val="Hyperlink"/>
                  <w:rFonts w:ascii="Times New Roman" w:eastAsia="Calibri" w:hAnsi="Times New Roman" w:cs="Times New Roman"/>
                  <w:i/>
                  <w:iCs/>
                  <w:kern w:val="0"/>
                  <w:sz w:val="18"/>
                  <w:szCs w:val="18"/>
                  <w14:ligatures w14:val="none"/>
                </w:rPr>
                <w:t>https://khovar.tj/rus/2026/09/obsuzhdeno-privlechenie-kitajskih-investitsij-dlya-stroitelstva-solnechnyh-elektrostantsij-v-tadzhikistane</w:t>
              </w:r>
            </w:hyperlink>
            <w:r>
              <w:rPr>
                <w:rFonts w:ascii="Times New Roman" w:eastAsia="Calibri" w:hAnsi="Times New Roman" w:cs="Times New Roman"/>
                <w:i/>
                <w:iCs/>
                <w:kern w:val="0"/>
                <w:sz w:val="18"/>
                <w:szCs w:val="18"/>
                <w14:ligatures w14:val="none"/>
              </w:rPr>
              <w:t xml:space="preserve"> </w:t>
            </w:r>
          </w:p>
        </w:tc>
      </w:tr>
      <w:tr w:rsidR="0030378B" w:rsidRPr="00C00BA5" w14:paraId="0EB45AD7" w14:textId="77777777" w:rsidTr="00E450DA">
        <w:trPr>
          <w:trHeight w:val="151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36511D7" w14:textId="2D830658" w:rsidR="0030378B" w:rsidRPr="00C00BA5" w:rsidRDefault="00500C29"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09/19</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76A20D2" w14:textId="3D270404" w:rsidR="0030378B" w:rsidRPr="00C00BA5" w:rsidRDefault="0030378B" w:rsidP="00D42E71">
            <w:pPr>
              <w:spacing w:after="0" w:line="240" w:lineRule="auto"/>
              <w:jc w:val="both"/>
              <w:rPr>
                <w:rFonts w:ascii="Times New Roman" w:eastAsia="Calibri" w:hAnsi="Times New Roman" w:cs="Times New Roman"/>
                <w:kern w:val="0"/>
                <w:sz w:val="22"/>
                <w:szCs w:val="22"/>
                <w:lang w:eastAsia="ja-JP"/>
                <w14:ligatures w14:val="none"/>
              </w:rPr>
            </w:pPr>
            <w:r w:rsidRPr="0030378B">
              <w:rPr>
                <w:rFonts w:ascii="Times New Roman" w:eastAsia="Calibri" w:hAnsi="Times New Roman" w:cs="Times New Roman"/>
                <w:kern w:val="0"/>
                <w:sz w:val="22"/>
                <w:szCs w:val="22"/>
                <w:lang w:eastAsia="ja-JP"/>
                <w14:ligatures w14:val="none"/>
              </w:rPr>
              <w:t>EDB duomenimis, 2026 m. pirmąjį pusmetį investicijos į pagrindinį Tadžikistano kapitalą padidėjo 18,4 % per metus. Privačiojo sektoriaus kapitalo išlaidos augo maždaug 1,5 karto ir tapo vienu pagrindinių investicinės veiklos variklių. Didelė šių investicijų dalis buvo nukreipta į gyvenamųjų namų statybą. EDB vertinimu, investicijų augimas kartu su eksporto ir vidaus paklausos didėjimu buvo svarbus bendro ekonomikos augimo veiksnys.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7A0F93" w14:textId="3B6B7C6F" w:rsidR="0030378B" w:rsidRPr="00500C29" w:rsidRDefault="00500C29" w:rsidP="00D42E71">
            <w:pPr>
              <w:spacing w:after="0" w:line="240" w:lineRule="auto"/>
              <w:jc w:val="both"/>
              <w:rPr>
                <w:rFonts w:ascii="Times New Roman" w:hAnsi="Times New Roman" w:cs="Times New Roman"/>
                <w:i/>
                <w:iCs/>
                <w:sz w:val="18"/>
                <w:szCs w:val="18"/>
              </w:rPr>
            </w:pPr>
            <w:r w:rsidRPr="00500C29">
              <w:rPr>
                <w:rFonts w:ascii="Times New Roman" w:hAnsi="Times New Roman" w:cs="Times New Roman"/>
                <w:i/>
                <w:iCs/>
                <w:sz w:val="18"/>
                <w:szCs w:val="18"/>
              </w:rPr>
              <w:t>https://www.trend.az/casia/tajikistan/4225659.html</w:t>
            </w:r>
          </w:p>
        </w:tc>
      </w:tr>
      <w:tr w:rsidR="0030378B" w:rsidRPr="00C00BA5" w14:paraId="6BF15451" w14:textId="77777777" w:rsidTr="00E450DA">
        <w:trPr>
          <w:trHeight w:val="1812"/>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45CF1D" w14:textId="3480E718" w:rsidR="0030378B" w:rsidRPr="00C00BA5" w:rsidRDefault="00A023EC"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09/21</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8277675" w14:textId="578268DE" w:rsidR="0030378B" w:rsidRPr="00C00BA5" w:rsidRDefault="003B1B47" w:rsidP="00D42E71">
            <w:pPr>
              <w:spacing w:after="0" w:line="240" w:lineRule="auto"/>
              <w:jc w:val="both"/>
              <w:rPr>
                <w:rFonts w:ascii="Times New Roman" w:eastAsia="Calibri" w:hAnsi="Times New Roman" w:cs="Times New Roman"/>
                <w:kern w:val="0"/>
                <w:sz w:val="22"/>
                <w:szCs w:val="22"/>
                <w:lang w:eastAsia="ja-JP"/>
                <w14:ligatures w14:val="none"/>
              </w:rPr>
            </w:pPr>
            <w:proofErr w:type="spellStart"/>
            <w:r w:rsidRPr="003B1B47">
              <w:rPr>
                <w:rFonts w:ascii="Times New Roman" w:eastAsia="Calibri" w:hAnsi="Times New Roman" w:cs="Times New Roman"/>
                <w:kern w:val="0"/>
                <w:sz w:val="22"/>
                <w:szCs w:val="22"/>
                <w:lang w:eastAsia="ja-JP"/>
                <w14:ligatures w14:val="none"/>
              </w:rPr>
              <w:t>Sugd</w:t>
            </w:r>
            <w:proofErr w:type="spellEnd"/>
            <w:r w:rsidRPr="003B1B47">
              <w:rPr>
                <w:rFonts w:ascii="Times New Roman" w:eastAsia="Calibri" w:hAnsi="Times New Roman" w:cs="Times New Roman"/>
                <w:kern w:val="0"/>
                <w:sz w:val="22"/>
                <w:szCs w:val="22"/>
                <w:lang w:eastAsia="ja-JP"/>
                <w14:ligatures w14:val="none"/>
              </w:rPr>
              <w:t xml:space="preserve"> regione pradėjo veikti 250 MW galios </w:t>
            </w:r>
            <w:proofErr w:type="spellStart"/>
            <w:r w:rsidRPr="003B1B47">
              <w:rPr>
                <w:rFonts w:ascii="Times New Roman" w:eastAsia="Calibri" w:hAnsi="Times New Roman" w:cs="Times New Roman"/>
                <w:kern w:val="0"/>
                <w:sz w:val="22"/>
                <w:szCs w:val="22"/>
                <w:lang w:eastAsia="ja-JP"/>
                <w14:ligatures w14:val="none"/>
              </w:rPr>
              <w:t>Asht</w:t>
            </w:r>
            <w:proofErr w:type="spellEnd"/>
            <w:r w:rsidRPr="003B1B47">
              <w:rPr>
                <w:rFonts w:ascii="Times New Roman" w:eastAsia="Calibri" w:hAnsi="Times New Roman" w:cs="Times New Roman"/>
                <w:kern w:val="0"/>
                <w:sz w:val="22"/>
                <w:szCs w:val="22"/>
                <w:lang w:eastAsia="ja-JP"/>
                <w14:ligatures w14:val="none"/>
              </w:rPr>
              <w:t xml:space="preserve"> saulės elektrinė, pastatyta </w:t>
            </w:r>
            <w:proofErr w:type="spellStart"/>
            <w:r w:rsidRPr="003B1B47">
              <w:rPr>
                <w:rFonts w:ascii="Times New Roman" w:eastAsia="Calibri" w:hAnsi="Times New Roman" w:cs="Times New Roman"/>
                <w:kern w:val="0"/>
                <w:sz w:val="22"/>
                <w:szCs w:val="22"/>
                <w:lang w:eastAsia="ja-JP"/>
                <w14:ligatures w14:val="none"/>
              </w:rPr>
              <w:t>Ayon</w:t>
            </w:r>
            <w:proofErr w:type="spellEnd"/>
            <w:r w:rsidRPr="003B1B47">
              <w:rPr>
                <w:rFonts w:ascii="Times New Roman" w:eastAsia="Calibri" w:hAnsi="Times New Roman" w:cs="Times New Roman"/>
                <w:kern w:val="0"/>
                <w:sz w:val="22"/>
                <w:szCs w:val="22"/>
                <w:lang w:eastAsia="ja-JP"/>
                <w14:ligatures w14:val="none"/>
              </w:rPr>
              <w:t xml:space="preserve"> </w:t>
            </w:r>
            <w:proofErr w:type="spellStart"/>
            <w:r w:rsidRPr="003B1B47">
              <w:rPr>
                <w:rFonts w:ascii="Times New Roman" w:eastAsia="Calibri" w:hAnsi="Times New Roman" w:cs="Times New Roman"/>
                <w:kern w:val="0"/>
                <w:sz w:val="22"/>
                <w:szCs w:val="22"/>
                <w:lang w:eastAsia="ja-JP"/>
                <w14:ligatures w14:val="none"/>
              </w:rPr>
              <w:t>Energy</w:t>
            </w:r>
            <w:proofErr w:type="spellEnd"/>
            <w:r w:rsidRPr="003B1B47">
              <w:rPr>
                <w:rFonts w:ascii="Times New Roman" w:eastAsia="Calibri" w:hAnsi="Times New Roman" w:cs="Times New Roman"/>
                <w:kern w:val="0"/>
                <w:sz w:val="22"/>
                <w:szCs w:val="22"/>
                <w:lang w:eastAsia="ja-JP"/>
                <w14:ligatures w14:val="none"/>
              </w:rPr>
              <w:t xml:space="preserve"> iniciatyva. Projektas buvo įgyvendintas per maždaug dešimt mėnesių, o elektrinė užima apie 793 hektarus ir prie tinklo prijungta 9,8 km ilgio 220 </w:t>
            </w:r>
            <w:proofErr w:type="spellStart"/>
            <w:r w:rsidRPr="003B1B47">
              <w:rPr>
                <w:rFonts w:ascii="Times New Roman" w:eastAsia="Calibri" w:hAnsi="Times New Roman" w:cs="Times New Roman"/>
                <w:kern w:val="0"/>
                <w:sz w:val="22"/>
                <w:szCs w:val="22"/>
                <w:lang w:eastAsia="ja-JP"/>
                <w14:ligatures w14:val="none"/>
              </w:rPr>
              <w:t>kV</w:t>
            </w:r>
            <w:proofErr w:type="spellEnd"/>
            <w:r w:rsidRPr="003B1B47">
              <w:rPr>
                <w:rFonts w:ascii="Times New Roman" w:eastAsia="Calibri" w:hAnsi="Times New Roman" w:cs="Times New Roman"/>
                <w:kern w:val="0"/>
                <w:sz w:val="22"/>
                <w:szCs w:val="22"/>
                <w:lang w:eastAsia="ja-JP"/>
                <w14:ligatures w14:val="none"/>
              </w:rPr>
              <w:t xml:space="preserve"> linija. Oficialiai teigiama, kad naujas objektas </w:t>
            </w:r>
            <w:proofErr w:type="spellStart"/>
            <w:r w:rsidRPr="003B1B47">
              <w:rPr>
                <w:rFonts w:ascii="Times New Roman" w:eastAsia="Calibri" w:hAnsi="Times New Roman" w:cs="Times New Roman"/>
                <w:kern w:val="0"/>
                <w:sz w:val="22"/>
                <w:szCs w:val="22"/>
                <w:lang w:eastAsia="ja-JP"/>
                <w14:ligatures w14:val="none"/>
              </w:rPr>
              <w:t>Sugd</w:t>
            </w:r>
            <w:proofErr w:type="spellEnd"/>
            <w:r w:rsidRPr="003B1B47">
              <w:rPr>
                <w:rFonts w:ascii="Times New Roman" w:eastAsia="Calibri" w:hAnsi="Times New Roman" w:cs="Times New Roman"/>
                <w:kern w:val="0"/>
                <w:sz w:val="22"/>
                <w:szCs w:val="22"/>
                <w:lang w:eastAsia="ja-JP"/>
                <w14:ligatures w14:val="none"/>
              </w:rPr>
              <w:t xml:space="preserve"> regiono elektros gamybos bazę padidino 61 % ir gali patenkinti apie 40 % regiono elektros poreikio. Kartu Tadžikistano vadovybė paskelbė planą 2027 m. regione papildomai pastatyti dar apie 700 MW saulės generacijos pajėgumų.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F8480F" w14:textId="0B76987D" w:rsidR="00D12A87" w:rsidRPr="00D12A87" w:rsidRDefault="00D12A87" w:rsidP="004B4D11">
            <w:pPr>
              <w:spacing w:after="0" w:line="240" w:lineRule="auto"/>
              <w:jc w:val="both"/>
              <w:rPr>
                <w:rFonts w:ascii="Times New Roman" w:hAnsi="Times New Roman" w:cs="Times New Roman"/>
                <w:i/>
                <w:iCs/>
                <w:sz w:val="18"/>
                <w:szCs w:val="18"/>
              </w:rPr>
            </w:pPr>
            <w:hyperlink r:id="rId15" w:history="1">
              <w:r w:rsidRPr="003F7B10">
                <w:rPr>
                  <w:rStyle w:val="Hyperlink"/>
                  <w:rFonts w:ascii="Times New Roman" w:hAnsi="Times New Roman" w:cs="Times New Roman"/>
                  <w:i/>
                  <w:iCs/>
                  <w:sz w:val="18"/>
                  <w:szCs w:val="18"/>
                </w:rPr>
                <w:t>https://centralasiawire.com/articles/tajikistan-switches-on-a-250-mw-solar-plant-in-sughd-and-orders-700-mw-more-for-2027</w:t>
              </w:r>
            </w:hyperlink>
            <w:r>
              <w:rPr>
                <w:rFonts w:ascii="Times New Roman" w:hAnsi="Times New Roman" w:cs="Times New Roman"/>
                <w:i/>
                <w:iCs/>
                <w:sz w:val="18"/>
                <w:szCs w:val="18"/>
              </w:rPr>
              <w:t xml:space="preserve"> </w:t>
            </w:r>
          </w:p>
        </w:tc>
      </w:tr>
      <w:tr w:rsidR="00D42E71" w:rsidRPr="00C00BA5" w14:paraId="11AB9508"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2EC4FD" w14:textId="77777777" w:rsidR="00D42E71" w:rsidRPr="00C00BA5" w:rsidRDefault="00D42E71"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09/29</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447F786" w14:textId="77777777" w:rsidR="00D42E71" w:rsidRPr="00C00BA5" w:rsidRDefault="00D42E71" w:rsidP="00D42E71">
            <w:pPr>
              <w:spacing w:after="0" w:line="240" w:lineRule="auto"/>
              <w:jc w:val="both"/>
              <w:rPr>
                <w:rFonts w:ascii="Times New Roman" w:hAnsi="Times New Roman" w:cs="Times New Roman"/>
                <w:sz w:val="22"/>
                <w:szCs w:val="22"/>
              </w:rPr>
            </w:pPr>
            <w:r w:rsidRPr="002E7CAD">
              <w:rPr>
                <w:rFonts w:ascii="Times New Roman" w:hAnsi="Times New Roman" w:cs="Times New Roman"/>
                <w:sz w:val="22"/>
                <w:szCs w:val="22"/>
              </w:rPr>
              <w:t xml:space="preserve">Dušanbėje rugsėjo 29–30 d. įvyko tarptautinis technologijų forumas </w:t>
            </w:r>
            <w:r w:rsidRPr="002E7CAD">
              <w:rPr>
                <w:rFonts w:ascii="Times New Roman" w:hAnsi="Times New Roman" w:cs="Times New Roman"/>
                <w:b/>
                <w:bCs/>
                <w:sz w:val="22"/>
                <w:szCs w:val="22"/>
              </w:rPr>
              <w:t>TAJ-TECH 2026</w:t>
            </w:r>
            <w:r w:rsidRPr="002E7CAD">
              <w:rPr>
                <w:rFonts w:ascii="Times New Roman" w:hAnsi="Times New Roman" w:cs="Times New Roman"/>
                <w:sz w:val="22"/>
                <w:szCs w:val="22"/>
              </w:rPr>
              <w:t xml:space="preserve">, skirtas skaitmeninei transformacijai, AI, kibernetiniam saugumui, </w:t>
            </w:r>
            <w:proofErr w:type="spellStart"/>
            <w:r w:rsidRPr="002E7CAD">
              <w:rPr>
                <w:rFonts w:ascii="Times New Roman" w:hAnsi="Times New Roman" w:cs="Times New Roman"/>
                <w:sz w:val="22"/>
                <w:szCs w:val="22"/>
              </w:rPr>
              <w:t>fintech</w:t>
            </w:r>
            <w:proofErr w:type="spellEnd"/>
            <w:r w:rsidRPr="002E7CAD">
              <w:rPr>
                <w:rFonts w:ascii="Times New Roman" w:hAnsi="Times New Roman" w:cs="Times New Roman"/>
                <w:sz w:val="22"/>
                <w:szCs w:val="22"/>
              </w:rPr>
              <w:t>, e-</w:t>
            </w:r>
            <w:proofErr w:type="spellStart"/>
            <w:r w:rsidRPr="002E7CAD">
              <w:rPr>
                <w:rFonts w:ascii="Times New Roman" w:hAnsi="Times New Roman" w:cs="Times New Roman"/>
                <w:sz w:val="22"/>
                <w:szCs w:val="22"/>
              </w:rPr>
              <w:t>commerce</w:t>
            </w:r>
            <w:proofErr w:type="spellEnd"/>
            <w:r w:rsidRPr="002E7CAD">
              <w:rPr>
                <w:rFonts w:ascii="Times New Roman" w:hAnsi="Times New Roman" w:cs="Times New Roman"/>
                <w:sz w:val="22"/>
                <w:szCs w:val="22"/>
              </w:rPr>
              <w:t xml:space="preserve"> ir skaitmeninei infrastruktūrai. Forume dalyvavo valstybės institucijos, investuotojai, technologijų įmonės ir ekspertai iš NVS, ES, JAV, Pietryčių Azijos ir Persijos įlankos regiono, o technologijų parodoje vietos ir užsienio </w:t>
            </w:r>
            <w:proofErr w:type="spellStart"/>
            <w:r w:rsidRPr="002E7CAD">
              <w:rPr>
                <w:rFonts w:ascii="Times New Roman" w:hAnsi="Times New Roman" w:cs="Times New Roman"/>
                <w:sz w:val="22"/>
                <w:szCs w:val="22"/>
              </w:rPr>
              <w:t>startuoliai</w:t>
            </w:r>
            <w:proofErr w:type="spellEnd"/>
            <w:r w:rsidRPr="002E7CAD">
              <w:rPr>
                <w:rFonts w:ascii="Times New Roman" w:hAnsi="Times New Roman" w:cs="Times New Roman"/>
                <w:sz w:val="22"/>
                <w:szCs w:val="22"/>
              </w:rPr>
              <w:t xml:space="preserve"> pristatė produktus bei inovatyvius sprendimus. Forumo tikslas buvo ne vien diskusija apie technologijas, bet ir užsienio bei vietos investicijų pritraukimas į prioritetinius technologijų projektus.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EFB2D0" w14:textId="77777777" w:rsidR="00D42E71" w:rsidRPr="00C00BA5" w:rsidRDefault="00D42E71" w:rsidP="00D42E71">
            <w:pPr>
              <w:spacing w:after="0" w:line="240" w:lineRule="auto"/>
              <w:jc w:val="both"/>
              <w:rPr>
                <w:rFonts w:ascii="Times New Roman" w:eastAsia="Calibri" w:hAnsi="Times New Roman" w:cs="Times New Roman"/>
                <w:i/>
                <w:iCs/>
                <w:kern w:val="0"/>
                <w:sz w:val="18"/>
                <w:szCs w:val="18"/>
                <w14:ligatures w14:val="none"/>
              </w:rPr>
            </w:pPr>
            <w:hyperlink r:id="rId16" w:history="1">
              <w:r w:rsidRPr="003F7B10">
                <w:rPr>
                  <w:rStyle w:val="Hyperlink"/>
                  <w:rFonts w:ascii="Times New Roman" w:eastAsia="Calibri" w:hAnsi="Times New Roman" w:cs="Times New Roman"/>
                  <w:i/>
                  <w:iCs/>
                  <w:kern w:val="0"/>
                  <w:sz w:val="18"/>
                  <w:szCs w:val="18"/>
                  <w14:ligatures w14:val="none"/>
                </w:rPr>
                <w:t>https://khovar.tj/rus/2026/09/v-dushanbe-prohodit-mezhdunarodnyj-forum-taj-tech-2026</w:t>
              </w:r>
            </w:hyperlink>
            <w:r>
              <w:rPr>
                <w:rFonts w:ascii="Times New Roman" w:eastAsia="Calibri" w:hAnsi="Times New Roman" w:cs="Times New Roman"/>
                <w:i/>
                <w:iCs/>
                <w:kern w:val="0"/>
                <w:sz w:val="18"/>
                <w:szCs w:val="18"/>
                <w14:ligatures w14:val="none"/>
              </w:rPr>
              <w:t xml:space="preserve"> </w:t>
            </w:r>
          </w:p>
        </w:tc>
      </w:tr>
      <w:tr w:rsidR="00DF1D6C" w:rsidRPr="00C00BA5" w14:paraId="67479DBF" w14:textId="77777777" w:rsidTr="004B4D11">
        <w:trPr>
          <w:trHeight w:val="740"/>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022D2E" w14:textId="77777777" w:rsidR="00DF1D6C" w:rsidRPr="00C00BA5" w:rsidRDefault="00DF1D6C" w:rsidP="00D42E71">
            <w:pPr>
              <w:spacing w:after="0" w:line="240" w:lineRule="auto"/>
              <w:jc w:val="both"/>
              <w:rPr>
                <w:rFonts w:ascii="Times New Roman" w:eastAsia="Calibri" w:hAnsi="Times New Roman" w:cs="Times New Roman"/>
                <w:kern w:val="0"/>
                <w:sz w:val="22"/>
                <w:szCs w:val="22"/>
                <w:lang w:eastAsia="ja-JP"/>
                <w14:ligatures w14:val="none"/>
              </w:rPr>
            </w:pPr>
          </w:p>
          <w:p w14:paraId="308C18C0" w14:textId="1ECF1095" w:rsidR="00DF1D6C" w:rsidRPr="00C00BA5" w:rsidRDefault="00DF1D6C" w:rsidP="00D42E71">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2026-0</w:t>
            </w:r>
            <w:r w:rsidR="0066643C">
              <w:rPr>
                <w:rFonts w:ascii="Times New Roman" w:eastAsia="Calibri" w:hAnsi="Times New Roman" w:cs="Times New Roman"/>
                <w:kern w:val="0"/>
                <w:sz w:val="22"/>
                <w:szCs w:val="22"/>
                <w:lang w:eastAsia="ja-JP"/>
                <w14:ligatures w14:val="none"/>
              </w:rPr>
              <w:t>9</w:t>
            </w:r>
            <w:r w:rsidRPr="00C00BA5">
              <w:rPr>
                <w:rFonts w:ascii="Times New Roman" w:eastAsia="Calibri" w:hAnsi="Times New Roman" w:cs="Times New Roman"/>
                <w:kern w:val="0"/>
                <w:sz w:val="22"/>
                <w:szCs w:val="22"/>
                <w:lang w:eastAsia="ja-JP"/>
                <w14:ligatures w14:val="none"/>
              </w:rPr>
              <w:t>-01</w:t>
            </w:r>
          </w:p>
          <w:p w14:paraId="450A31CA" w14:textId="43F8D100" w:rsidR="00DF1D6C" w:rsidRPr="00C00BA5" w:rsidRDefault="00DF1D6C" w:rsidP="00D42E71">
            <w:pPr>
              <w:spacing w:after="0" w:line="240" w:lineRule="auto"/>
              <w:jc w:val="both"/>
              <w:rPr>
                <w:rFonts w:ascii="Times New Roman" w:eastAsia="Calibri" w:hAnsi="Times New Roman" w:cs="Times New Roman"/>
                <w:kern w:val="0"/>
                <w:sz w:val="22"/>
                <w:szCs w:val="22"/>
                <w:lang w:val="ru-RU" w:eastAsia="ja-JP"/>
                <w14:ligatures w14:val="none"/>
              </w:rPr>
            </w:pPr>
            <w:r w:rsidRPr="00C00BA5">
              <w:rPr>
                <w:rFonts w:ascii="Times New Roman" w:eastAsia="Calibri" w:hAnsi="Times New Roman" w:cs="Times New Roman"/>
                <w:kern w:val="0"/>
                <w:sz w:val="22"/>
                <w:szCs w:val="22"/>
                <w:lang w:eastAsia="ja-JP"/>
                <w14:ligatures w14:val="none"/>
              </w:rPr>
              <w:t>2026-0</w:t>
            </w:r>
            <w:r w:rsidR="0066643C">
              <w:rPr>
                <w:rFonts w:ascii="Times New Roman" w:eastAsia="Calibri" w:hAnsi="Times New Roman" w:cs="Times New Roman"/>
                <w:kern w:val="0"/>
                <w:sz w:val="22"/>
                <w:szCs w:val="22"/>
                <w:lang w:eastAsia="ja-JP"/>
                <w14:ligatures w14:val="none"/>
              </w:rPr>
              <w:t>9</w:t>
            </w:r>
            <w:r w:rsidRPr="00C00BA5">
              <w:rPr>
                <w:rFonts w:ascii="Times New Roman" w:eastAsia="Calibri" w:hAnsi="Times New Roman" w:cs="Times New Roman"/>
                <w:kern w:val="0"/>
                <w:sz w:val="22"/>
                <w:szCs w:val="22"/>
                <w:lang w:eastAsia="ja-JP"/>
                <w14:ligatures w14:val="none"/>
              </w:rPr>
              <w:t>-3</w:t>
            </w:r>
            <w:r w:rsidR="0066643C">
              <w:rPr>
                <w:rFonts w:ascii="Times New Roman" w:eastAsia="Calibri" w:hAnsi="Times New Roman" w:cs="Times New Roman"/>
                <w:kern w:val="0"/>
                <w:sz w:val="22"/>
                <w:szCs w:val="22"/>
                <w:lang w:eastAsia="ja-JP"/>
                <w14:ligatures w14:val="none"/>
              </w:rPr>
              <w:t>0</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CFC1D6" w14:textId="77777777" w:rsidR="00DF1D6C" w:rsidRPr="00C00BA5" w:rsidRDefault="00DF1D6C" w:rsidP="00D42E71">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Valiutos keitimo kursai:</w:t>
            </w:r>
          </w:p>
          <w:p w14:paraId="754BDC98" w14:textId="2BB11645" w:rsidR="00DF1D6C" w:rsidRPr="00C00BA5" w:rsidRDefault="00DF1D6C" w:rsidP="00D42E71">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 xml:space="preserve">1 EUR / </w:t>
            </w:r>
            <w:r w:rsidR="007A47AD" w:rsidRPr="00C00BA5">
              <w:rPr>
                <w:rFonts w:ascii="Times New Roman" w:eastAsia="Calibri" w:hAnsi="Times New Roman" w:cs="Times New Roman"/>
                <w:kern w:val="0"/>
                <w:sz w:val="22"/>
                <w:szCs w:val="22"/>
                <w:lang w:eastAsia="ja-JP"/>
                <w14:ligatures w14:val="none"/>
              </w:rPr>
              <w:t>TJ</w:t>
            </w:r>
            <w:r w:rsidRPr="00C00BA5">
              <w:rPr>
                <w:rFonts w:ascii="Times New Roman" w:eastAsia="Calibri" w:hAnsi="Times New Roman" w:cs="Times New Roman"/>
                <w:kern w:val="0"/>
                <w:sz w:val="22"/>
                <w:szCs w:val="22"/>
                <w:lang w:eastAsia="ja-JP"/>
                <w14:ligatures w14:val="none"/>
              </w:rPr>
              <w:t xml:space="preserve">S – </w:t>
            </w:r>
            <w:r w:rsidR="00A54F3D" w:rsidRPr="00C00BA5">
              <w:rPr>
                <w:rFonts w:ascii="Times New Roman" w:eastAsia="Calibri" w:hAnsi="Times New Roman" w:cs="Times New Roman"/>
                <w:b/>
                <w:bCs/>
                <w:kern w:val="0"/>
                <w:sz w:val="22"/>
                <w:szCs w:val="22"/>
                <w:lang w:eastAsia="ja-JP"/>
                <w14:ligatures w14:val="none"/>
              </w:rPr>
              <w:t>10.</w:t>
            </w:r>
            <w:r w:rsidR="0074390A">
              <w:rPr>
                <w:rFonts w:ascii="Times New Roman" w:eastAsia="Calibri" w:hAnsi="Times New Roman" w:cs="Times New Roman"/>
                <w:b/>
                <w:bCs/>
                <w:kern w:val="0"/>
                <w:sz w:val="22"/>
                <w:szCs w:val="22"/>
                <w:lang w:eastAsia="ja-JP"/>
                <w14:ligatures w14:val="none"/>
              </w:rPr>
              <w:t>7270</w:t>
            </w:r>
            <w:r w:rsidRPr="00C00BA5">
              <w:rPr>
                <w:rFonts w:ascii="Times New Roman" w:eastAsia="Calibri" w:hAnsi="Times New Roman" w:cs="Times New Roman"/>
                <w:b/>
                <w:bCs/>
                <w:kern w:val="0"/>
                <w:sz w:val="22"/>
                <w:szCs w:val="22"/>
                <w:lang w:eastAsia="ja-JP"/>
                <w14:ligatures w14:val="none"/>
              </w:rPr>
              <w:t>;</w:t>
            </w:r>
            <w:r w:rsidRPr="00C00BA5">
              <w:rPr>
                <w:rFonts w:ascii="Times New Roman" w:eastAsia="Calibri" w:hAnsi="Times New Roman" w:cs="Times New Roman"/>
                <w:kern w:val="0"/>
                <w:sz w:val="22"/>
                <w:szCs w:val="22"/>
                <w:lang w:eastAsia="ja-JP"/>
                <w14:ligatures w14:val="none"/>
              </w:rPr>
              <w:t xml:space="preserve">  1 USD / </w:t>
            </w:r>
            <w:r w:rsidR="007A47AD" w:rsidRPr="00C00BA5">
              <w:rPr>
                <w:rFonts w:ascii="Times New Roman" w:eastAsia="Calibri" w:hAnsi="Times New Roman" w:cs="Times New Roman"/>
                <w:kern w:val="0"/>
                <w:sz w:val="22"/>
                <w:szCs w:val="22"/>
                <w:lang w:eastAsia="ja-JP"/>
                <w14:ligatures w14:val="none"/>
              </w:rPr>
              <w:t>TJ</w:t>
            </w:r>
            <w:r w:rsidRPr="00C00BA5">
              <w:rPr>
                <w:rFonts w:ascii="Times New Roman" w:eastAsia="Calibri" w:hAnsi="Times New Roman" w:cs="Times New Roman"/>
                <w:kern w:val="0"/>
                <w:sz w:val="22"/>
                <w:szCs w:val="22"/>
                <w:lang w:eastAsia="ja-JP"/>
                <w14:ligatures w14:val="none"/>
              </w:rPr>
              <w:t xml:space="preserve">S </w:t>
            </w:r>
            <w:r w:rsidRPr="00C00BA5">
              <w:rPr>
                <w:rFonts w:ascii="Times New Roman" w:eastAsia="Calibri" w:hAnsi="Times New Roman" w:cs="Times New Roman"/>
                <w:b/>
                <w:bCs/>
                <w:kern w:val="0"/>
                <w:sz w:val="22"/>
                <w:szCs w:val="22"/>
                <w:lang w:eastAsia="ja-JP"/>
                <w14:ligatures w14:val="none"/>
              </w:rPr>
              <w:t xml:space="preserve">– </w:t>
            </w:r>
            <w:r w:rsidR="00762FCC" w:rsidRPr="00C00BA5">
              <w:rPr>
                <w:rFonts w:ascii="Times New Roman" w:eastAsia="Calibri" w:hAnsi="Times New Roman" w:cs="Times New Roman"/>
                <w:b/>
                <w:bCs/>
                <w:kern w:val="0"/>
                <w:sz w:val="22"/>
                <w:szCs w:val="22"/>
                <w:lang w:eastAsia="ja-JP"/>
                <w14:ligatures w14:val="none"/>
              </w:rPr>
              <w:t>9.248</w:t>
            </w:r>
            <w:r w:rsidR="001F6E07">
              <w:rPr>
                <w:rFonts w:ascii="Times New Roman" w:eastAsia="Calibri" w:hAnsi="Times New Roman" w:cs="Times New Roman"/>
                <w:b/>
                <w:bCs/>
                <w:kern w:val="0"/>
                <w:sz w:val="22"/>
                <w:szCs w:val="22"/>
                <w:lang w:eastAsia="ja-JP"/>
                <w14:ligatures w14:val="none"/>
              </w:rPr>
              <w:t>2</w:t>
            </w:r>
          </w:p>
          <w:p w14:paraId="7C962AF6" w14:textId="5F3365D8" w:rsidR="00DF1D6C" w:rsidRPr="00C00BA5" w:rsidRDefault="00DF1D6C" w:rsidP="00D42E71">
            <w:pPr>
              <w:spacing w:after="0" w:line="240" w:lineRule="auto"/>
              <w:jc w:val="both"/>
              <w:rPr>
                <w:rFonts w:ascii="Times New Roman" w:eastAsia="Calibri" w:hAnsi="Times New Roman" w:cs="Times New Roman"/>
                <w:kern w:val="0"/>
                <w:sz w:val="22"/>
                <w:szCs w:val="22"/>
                <w:lang w:eastAsia="ja-JP"/>
                <w14:ligatures w14:val="none"/>
              </w:rPr>
            </w:pPr>
            <w:r w:rsidRPr="00C00BA5">
              <w:rPr>
                <w:rFonts w:ascii="Times New Roman" w:eastAsia="Calibri" w:hAnsi="Times New Roman" w:cs="Times New Roman"/>
                <w:kern w:val="0"/>
                <w:sz w:val="22"/>
                <w:szCs w:val="22"/>
                <w:lang w:eastAsia="ja-JP"/>
                <w14:ligatures w14:val="none"/>
              </w:rPr>
              <w:t xml:space="preserve">1 EUR / </w:t>
            </w:r>
            <w:r w:rsidR="007A47AD" w:rsidRPr="00C00BA5">
              <w:rPr>
                <w:rFonts w:ascii="Times New Roman" w:eastAsia="Calibri" w:hAnsi="Times New Roman" w:cs="Times New Roman"/>
                <w:kern w:val="0"/>
                <w:sz w:val="22"/>
                <w:szCs w:val="22"/>
                <w:lang w:eastAsia="ja-JP"/>
                <w14:ligatures w14:val="none"/>
              </w:rPr>
              <w:t>TJ</w:t>
            </w:r>
            <w:r w:rsidRPr="00C00BA5">
              <w:rPr>
                <w:rFonts w:ascii="Times New Roman" w:eastAsia="Calibri" w:hAnsi="Times New Roman" w:cs="Times New Roman"/>
                <w:kern w:val="0"/>
                <w:sz w:val="22"/>
                <w:szCs w:val="22"/>
                <w:lang w:eastAsia="ja-JP"/>
                <w14:ligatures w14:val="none"/>
              </w:rPr>
              <w:t>S –</w:t>
            </w:r>
            <w:r w:rsidRPr="00C00BA5">
              <w:rPr>
                <w:rFonts w:ascii="Times New Roman" w:eastAsia="Calibri" w:hAnsi="Times New Roman" w:cs="Times New Roman"/>
                <w:b/>
                <w:bCs/>
                <w:kern w:val="0"/>
                <w:sz w:val="22"/>
                <w:szCs w:val="22"/>
                <w:lang w:eastAsia="ja-JP"/>
                <w14:ligatures w14:val="none"/>
              </w:rPr>
              <w:t xml:space="preserve"> </w:t>
            </w:r>
            <w:r w:rsidR="00E96A86" w:rsidRPr="00C00BA5">
              <w:rPr>
                <w:rFonts w:ascii="Times New Roman" w:eastAsia="Calibri" w:hAnsi="Times New Roman" w:cs="Times New Roman"/>
                <w:b/>
                <w:bCs/>
                <w:kern w:val="0"/>
                <w:sz w:val="22"/>
                <w:szCs w:val="22"/>
                <w:lang w:eastAsia="ja-JP"/>
                <w14:ligatures w14:val="none"/>
              </w:rPr>
              <w:t>10.</w:t>
            </w:r>
            <w:r w:rsidR="005D6C64">
              <w:rPr>
                <w:rFonts w:ascii="Times New Roman" w:eastAsia="Calibri" w:hAnsi="Times New Roman" w:cs="Times New Roman"/>
                <w:b/>
                <w:bCs/>
                <w:kern w:val="0"/>
                <w:sz w:val="22"/>
                <w:szCs w:val="22"/>
                <w:lang w:eastAsia="ja-JP"/>
                <w14:ligatures w14:val="none"/>
              </w:rPr>
              <w:t>4799</w:t>
            </w:r>
            <w:r w:rsidRPr="00C00BA5">
              <w:rPr>
                <w:rFonts w:ascii="Times New Roman" w:eastAsia="Calibri" w:hAnsi="Times New Roman" w:cs="Times New Roman"/>
                <w:b/>
                <w:bCs/>
                <w:kern w:val="0"/>
                <w:sz w:val="22"/>
                <w:szCs w:val="22"/>
                <w:lang w:eastAsia="ja-JP"/>
                <w14:ligatures w14:val="none"/>
              </w:rPr>
              <w:t xml:space="preserve">; </w:t>
            </w:r>
            <w:r w:rsidRPr="00C00BA5">
              <w:rPr>
                <w:rFonts w:ascii="Times New Roman" w:eastAsia="Calibri" w:hAnsi="Times New Roman" w:cs="Times New Roman"/>
                <w:kern w:val="0"/>
                <w:sz w:val="22"/>
                <w:szCs w:val="22"/>
                <w:lang w:eastAsia="ja-JP"/>
                <w14:ligatures w14:val="none"/>
              </w:rPr>
              <w:t xml:space="preserve">1 USD / </w:t>
            </w:r>
            <w:r w:rsidR="007A47AD" w:rsidRPr="00C00BA5">
              <w:rPr>
                <w:rFonts w:ascii="Times New Roman" w:eastAsia="Calibri" w:hAnsi="Times New Roman" w:cs="Times New Roman"/>
                <w:kern w:val="0"/>
                <w:sz w:val="22"/>
                <w:szCs w:val="22"/>
                <w:lang w:eastAsia="ja-JP"/>
                <w14:ligatures w14:val="none"/>
              </w:rPr>
              <w:t>TJ</w:t>
            </w:r>
            <w:r w:rsidRPr="00C00BA5">
              <w:rPr>
                <w:rFonts w:ascii="Times New Roman" w:eastAsia="Calibri" w:hAnsi="Times New Roman" w:cs="Times New Roman"/>
                <w:kern w:val="0"/>
                <w:sz w:val="22"/>
                <w:szCs w:val="22"/>
                <w:lang w:eastAsia="ja-JP"/>
                <w14:ligatures w14:val="none"/>
              </w:rPr>
              <w:t xml:space="preserve">S – </w:t>
            </w:r>
            <w:r w:rsidR="00E96A86" w:rsidRPr="00C00BA5">
              <w:rPr>
                <w:rFonts w:ascii="Times New Roman" w:eastAsia="Calibri" w:hAnsi="Times New Roman" w:cs="Times New Roman"/>
                <w:b/>
                <w:bCs/>
                <w:kern w:val="0"/>
                <w:sz w:val="22"/>
                <w:szCs w:val="22"/>
                <w:lang w:eastAsia="ja-JP"/>
                <w14:ligatures w14:val="none"/>
              </w:rPr>
              <w:t>9.2</w:t>
            </w:r>
            <w:r w:rsidR="005D6C64">
              <w:rPr>
                <w:rFonts w:ascii="Times New Roman" w:eastAsia="Calibri" w:hAnsi="Times New Roman" w:cs="Times New Roman"/>
                <w:b/>
                <w:bCs/>
                <w:kern w:val="0"/>
                <w:sz w:val="22"/>
                <w:szCs w:val="22"/>
                <w:lang w:eastAsia="ja-JP"/>
                <w14:ligatures w14:val="none"/>
              </w:rPr>
              <w:t>350</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FB1B00" w14:textId="513D5F8E" w:rsidR="00DF1D6C" w:rsidRPr="00C00BA5" w:rsidRDefault="00F2193F" w:rsidP="00D42E71">
            <w:pPr>
              <w:spacing w:after="0" w:line="240" w:lineRule="auto"/>
              <w:jc w:val="both"/>
              <w:rPr>
                <w:rFonts w:ascii="Times New Roman" w:eastAsia="Calibri" w:hAnsi="Times New Roman" w:cs="Times New Roman"/>
                <w:i/>
                <w:iCs/>
                <w:kern w:val="0"/>
                <w:sz w:val="18"/>
                <w:szCs w:val="18"/>
                <w:lang w:eastAsia="ja-JP"/>
                <w14:ligatures w14:val="none"/>
              </w:rPr>
            </w:pPr>
            <w:hyperlink r:id="rId17" w:history="1">
              <w:r w:rsidRPr="00C00BA5">
                <w:rPr>
                  <w:rStyle w:val="Hyperlink"/>
                  <w:rFonts w:ascii="Times New Roman" w:eastAsia="Calibri" w:hAnsi="Times New Roman" w:cs="Times New Roman"/>
                  <w:i/>
                  <w:iCs/>
                  <w:kern w:val="0"/>
                  <w:sz w:val="18"/>
                  <w:szCs w:val="18"/>
                  <w:lang w:eastAsia="ja-JP"/>
                  <w14:ligatures w14:val="none"/>
                </w:rPr>
                <w:t>https://www.nbt.tj/en/kurs/kurs.php</w:t>
              </w:r>
            </w:hyperlink>
            <w:r w:rsidRPr="00C00BA5">
              <w:rPr>
                <w:rFonts w:ascii="Times New Roman" w:eastAsia="Calibri" w:hAnsi="Times New Roman" w:cs="Times New Roman"/>
                <w:i/>
                <w:iCs/>
                <w:kern w:val="0"/>
                <w:sz w:val="18"/>
                <w:szCs w:val="18"/>
                <w:lang w:eastAsia="ja-JP"/>
                <w14:ligatures w14:val="none"/>
              </w:rPr>
              <w:t xml:space="preserve"> </w:t>
            </w:r>
          </w:p>
        </w:tc>
      </w:tr>
      <w:tr w:rsidR="00DF1D6C" w:rsidRPr="00C00BA5" w14:paraId="3F72A0DD"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17BA4EB" w14:textId="77777777" w:rsidR="00DF1D6C" w:rsidRPr="00C00BA5" w:rsidRDefault="00DF1D6C" w:rsidP="00D42E71">
            <w:pPr>
              <w:spacing w:after="0" w:line="240" w:lineRule="auto"/>
              <w:jc w:val="both"/>
              <w:rPr>
                <w:rFonts w:ascii="Times New Roman" w:eastAsia="Calibri" w:hAnsi="Times New Roman" w:cs="Times New Roman"/>
                <w:b/>
                <w:kern w:val="0"/>
                <w:sz w:val="22"/>
                <w:szCs w:val="22"/>
                <w:lang w:eastAsia="ja-JP"/>
                <w14:ligatures w14:val="none"/>
              </w:rPr>
            </w:pPr>
            <w:r w:rsidRPr="00C00BA5">
              <w:rPr>
                <w:rFonts w:ascii="Times New Roman" w:eastAsia="Calibri" w:hAnsi="Times New Roman" w:cs="Times New Roman"/>
                <w:b/>
                <w:kern w:val="0"/>
                <w:sz w:val="22"/>
                <w:szCs w:val="22"/>
                <w:lang w:eastAsia="ja-JP"/>
                <w14:ligatures w14:val="none"/>
              </w:rPr>
              <w:t>Ekonominis saugumas, energetika, kita ekonominiam bendradarbiavimui aktuali informacija</w:t>
            </w:r>
          </w:p>
        </w:tc>
      </w:tr>
      <w:tr w:rsidR="00DF1D6C" w:rsidRPr="00C00BA5" w14:paraId="233C7C36"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9B818F" w14:textId="762A45A8" w:rsidR="00DF1D6C" w:rsidRPr="00C00BA5" w:rsidRDefault="002073D0"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09/03</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C6374C" w14:textId="090A765C" w:rsidR="00E227BF" w:rsidRPr="00C00BA5" w:rsidRDefault="002551F9" w:rsidP="00D42E71">
            <w:pPr>
              <w:spacing w:after="0" w:line="240" w:lineRule="auto"/>
              <w:jc w:val="both"/>
              <w:rPr>
                <w:rFonts w:ascii="Times New Roman" w:eastAsia="Calibri" w:hAnsi="Times New Roman" w:cs="Times New Roman"/>
                <w:kern w:val="0"/>
                <w:sz w:val="22"/>
                <w:szCs w:val="22"/>
                <w14:ligatures w14:val="none"/>
              </w:rPr>
            </w:pPr>
            <w:r w:rsidRPr="002551F9">
              <w:rPr>
                <w:rFonts w:ascii="Times New Roman" w:eastAsia="Calibri" w:hAnsi="Times New Roman" w:cs="Times New Roman"/>
                <w:kern w:val="0"/>
                <w:sz w:val="22"/>
                <w:szCs w:val="22"/>
                <w14:ligatures w14:val="none"/>
              </w:rPr>
              <w:t>Tadžikistanas ir Indija aptaria bendrų įmonių steigimą žemės ūkio produktų perdirbimo, tekstilės, juvelyrikos ir ekologiškos energetikos srityse</w:t>
            </w:r>
            <w:r>
              <w:rPr>
                <w:rFonts w:ascii="Times New Roman" w:eastAsia="Calibri" w:hAnsi="Times New Roman" w:cs="Times New Roman"/>
                <w:kern w:val="0"/>
                <w:sz w:val="22"/>
                <w:szCs w:val="22"/>
                <w14:ligatures w14:val="none"/>
              </w:rPr>
              <w:t>. Š</w:t>
            </w:r>
            <w:r w:rsidRPr="002551F9">
              <w:rPr>
                <w:rFonts w:ascii="Times New Roman" w:eastAsia="Calibri" w:hAnsi="Times New Roman" w:cs="Times New Roman"/>
                <w:kern w:val="0"/>
                <w:sz w:val="22"/>
                <w:szCs w:val="22"/>
                <w14:ligatures w14:val="none"/>
              </w:rPr>
              <w:t>alys taip pat aptarė odos ir brangakmenių perdirbimo projektus, investicijų pritraukimą ir tiesioginius ryšius tarp abiejų šalių įmonių.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442B44" w14:textId="789ED026" w:rsidR="00B35E35" w:rsidRPr="00C00BA5" w:rsidRDefault="00A10F66" w:rsidP="00D42E71">
            <w:pPr>
              <w:spacing w:after="0" w:line="240" w:lineRule="auto"/>
              <w:jc w:val="both"/>
              <w:rPr>
                <w:rFonts w:ascii="Times New Roman" w:eastAsia="Calibri" w:hAnsi="Times New Roman" w:cs="Times New Roman"/>
                <w:i/>
                <w:iCs/>
                <w:kern w:val="0"/>
                <w:sz w:val="18"/>
                <w:szCs w:val="18"/>
                <w14:ligatures w14:val="none"/>
              </w:rPr>
            </w:pPr>
            <w:hyperlink r:id="rId18" w:history="1">
              <w:r w:rsidRPr="003F7B10">
                <w:rPr>
                  <w:rStyle w:val="Hyperlink"/>
                  <w:rFonts w:ascii="Times New Roman" w:eastAsia="Calibri" w:hAnsi="Times New Roman" w:cs="Times New Roman"/>
                  <w:i/>
                  <w:iCs/>
                  <w:kern w:val="0"/>
                  <w:sz w:val="18"/>
                  <w:szCs w:val="18"/>
                  <w14:ligatures w14:val="none"/>
                </w:rPr>
                <w:t>https://dialog.tj/new96277/</w:t>
              </w:r>
            </w:hyperlink>
            <w:r>
              <w:rPr>
                <w:rFonts w:ascii="Times New Roman" w:eastAsia="Calibri" w:hAnsi="Times New Roman" w:cs="Times New Roman"/>
                <w:i/>
                <w:iCs/>
                <w:kern w:val="0"/>
                <w:sz w:val="18"/>
                <w:szCs w:val="18"/>
                <w14:ligatures w14:val="none"/>
              </w:rPr>
              <w:t xml:space="preserve"> </w:t>
            </w:r>
          </w:p>
        </w:tc>
      </w:tr>
      <w:tr w:rsidR="002073D0" w:rsidRPr="00C00BA5" w14:paraId="77EEA56A"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5F1F3B" w14:textId="47051D57" w:rsidR="002073D0" w:rsidRDefault="002073D0"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09/07</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53DC1D9" w14:textId="2A436E52" w:rsidR="002073D0" w:rsidRDefault="002073D0" w:rsidP="00D42E71">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E</w:t>
            </w:r>
            <w:r w:rsidRPr="008F632A">
              <w:rPr>
                <w:rFonts w:ascii="Times New Roman" w:eastAsia="Calibri" w:hAnsi="Times New Roman" w:cs="Times New Roman"/>
                <w:kern w:val="0"/>
                <w:sz w:val="22"/>
                <w:szCs w:val="22"/>
                <w14:ligatures w14:val="none"/>
              </w:rPr>
              <w:t>urazijos plėtros banko rugsėjo makroekonominėje apžvalgoje nurodyta, kad Tadžikistano ekonomika 2026 m. pirmąjį pusmetį išaugo 8,2 % per metus. Pagrindiniais augimo veiksniais EDB įvardijo eksporto, investicijų, vidaus vartojimo ir apdirbamosios pramonės plėtrą. Bankas taip pat pažymėjo, kad investicijų ir eksporto dinamika buvo ypač svarbi ekonomikos augimui. Rugsėjo prognozėje EDB numatė, kad Tadžikistano BVP 2026 m. gali padidėti apie 8,3 %.</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426A22" w14:textId="77EBFFDA" w:rsidR="002073D0" w:rsidRDefault="002073D0" w:rsidP="00D42E71">
            <w:pPr>
              <w:spacing w:after="0" w:line="240" w:lineRule="auto"/>
              <w:jc w:val="both"/>
              <w:rPr>
                <w:rFonts w:ascii="Times New Roman" w:eastAsia="Calibri" w:hAnsi="Times New Roman" w:cs="Times New Roman"/>
                <w:i/>
                <w:iCs/>
                <w:kern w:val="0"/>
                <w:sz w:val="18"/>
                <w:szCs w:val="18"/>
                <w14:ligatures w14:val="none"/>
              </w:rPr>
            </w:pPr>
            <w:hyperlink r:id="rId19" w:history="1">
              <w:r w:rsidRPr="003F7B10">
                <w:rPr>
                  <w:rStyle w:val="Hyperlink"/>
                  <w:rFonts w:ascii="Times New Roman" w:eastAsia="Calibri" w:hAnsi="Times New Roman" w:cs="Times New Roman"/>
                  <w:i/>
                  <w:iCs/>
                  <w:kern w:val="0"/>
                  <w:sz w:val="18"/>
                  <w:szCs w:val="18"/>
                  <w14:ligatures w14:val="none"/>
                </w:rPr>
                <w:t>https://__www.interfax.kz/en/news/82327</w:t>
              </w:r>
            </w:hyperlink>
            <w:r>
              <w:rPr>
                <w:rFonts w:ascii="Times New Roman" w:eastAsia="Calibri" w:hAnsi="Times New Roman" w:cs="Times New Roman"/>
                <w:i/>
                <w:iCs/>
                <w:kern w:val="0"/>
                <w:sz w:val="18"/>
                <w:szCs w:val="18"/>
                <w14:ligatures w14:val="none"/>
              </w:rPr>
              <w:t xml:space="preserve"> </w:t>
            </w:r>
          </w:p>
        </w:tc>
      </w:tr>
      <w:tr w:rsidR="002073D0" w:rsidRPr="00C00BA5" w14:paraId="00D0D6AE"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F62887" w14:textId="5E88C630" w:rsidR="002073D0" w:rsidRPr="00C00BA5" w:rsidRDefault="003D1827"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09/07</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7D946B" w14:textId="258D82E6" w:rsidR="002073D0" w:rsidRPr="00C00BA5" w:rsidRDefault="003D1827" w:rsidP="00D42E71">
            <w:pPr>
              <w:spacing w:after="0" w:line="240" w:lineRule="auto"/>
              <w:jc w:val="both"/>
              <w:rPr>
                <w:rFonts w:ascii="Times New Roman" w:eastAsia="Calibri" w:hAnsi="Times New Roman" w:cs="Times New Roman"/>
                <w:kern w:val="0"/>
                <w:sz w:val="22"/>
                <w:szCs w:val="22"/>
                <w14:ligatures w14:val="none"/>
              </w:rPr>
            </w:pPr>
            <w:r w:rsidRPr="003D1827">
              <w:rPr>
                <w:rFonts w:ascii="Times New Roman" w:eastAsia="Calibri" w:hAnsi="Times New Roman" w:cs="Times New Roman"/>
                <w:kern w:val="0"/>
                <w:sz w:val="22"/>
                <w:szCs w:val="22"/>
                <w14:ligatures w14:val="none"/>
              </w:rPr>
              <w:t>2026 m. pirmąjį pusmetį užsienio investicijos į Tadžikistano ekonomiką padidėjo 23,2 % ir pasiekė beveik 1,9 mlrd. JAV dolerių. Tiesioginės užsienio investicijos padidėjo dar sparčiau – 60,3 % per metus. Tačiau užsienio bendrovės tuo pačiu laikotarpiu pasiūlė tik 65 naujas darbo vietas, o jų skaičius, palyginti su ankstesniais metais, sumažėjo 43 %.</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B38A64" w14:textId="16149F88" w:rsidR="002073D0" w:rsidRPr="00C00BA5" w:rsidRDefault="003D1827" w:rsidP="00D42E71">
            <w:pPr>
              <w:spacing w:after="0" w:line="240" w:lineRule="auto"/>
              <w:jc w:val="both"/>
              <w:rPr>
                <w:rFonts w:ascii="Times New Roman" w:eastAsia="Calibri" w:hAnsi="Times New Roman" w:cs="Times New Roman"/>
                <w:i/>
                <w:iCs/>
                <w:kern w:val="0"/>
                <w:sz w:val="18"/>
                <w:szCs w:val="18"/>
                <w14:ligatures w14:val="none"/>
              </w:rPr>
            </w:pPr>
            <w:hyperlink r:id="rId20" w:history="1">
              <w:r w:rsidRPr="003F7B10">
                <w:rPr>
                  <w:rStyle w:val="Hyperlink"/>
                  <w:rFonts w:ascii="Times New Roman" w:eastAsia="Calibri" w:hAnsi="Times New Roman" w:cs="Times New Roman"/>
                  <w:i/>
                  <w:iCs/>
                  <w:kern w:val="0"/>
                  <w:sz w:val="18"/>
                  <w:szCs w:val="18"/>
                  <w14:ligatures w14:val="none"/>
                </w:rPr>
                <w:t>https://dialog.tj/tj/new96370</w:t>
              </w:r>
            </w:hyperlink>
            <w:r>
              <w:rPr>
                <w:rFonts w:ascii="Times New Roman" w:eastAsia="Calibri" w:hAnsi="Times New Roman" w:cs="Times New Roman"/>
                <w:i/>
                <w:iCs/>
                <w:kern w:val="0"/>
                <w:sz w:val="18"/>
                <w:szCs w:val="18"/>
                <w14:ligatures w14:val="none"/>
              </w:rPr>
              <w:t xml:space="preserve"> </w:t>
            </w:r>
          </w:p>
        </w:tc>
      </w:tr>
      <w:tr w:rsidR="002073D0" w:rsidRPr="00C00BA5" w14:paraId="2EC75C56"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31BD67" w14:textId="0EB23788" w:rsidR="002073D0" w:rsidRPr="00C00BA5" w:rsidRDefault="005C03AC"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09/08</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3BDCAD" w14:textId="35E08FA0" w:rsidR="002073D0" w:rsidRPr="00C00BA5" w:rsidRDefault="005C03AC" w:rsidP="00D42E71">
            <w:pPr>
              <w:spacing w:after="0" w:line="240" w:lineRule="auto"/>
              <w:jc w:val="both"/>
              <w:rPr>
                <w:rFonts w:ascii="Times New Roman" w:eastAsia="Calibri" w:hAnsi="Times New Roman" w:cs="Times New Roman"/>
                <w:kern w:val="0"/>
                <w:sz w:val="22"/>
                <w:szCs w:val="22"/>
                <w14:ligatures w14:val="none"/>
              </w:rPr>
            </w:pPr>
            <w:r w:rsidRPr="005C03AC">
              <w:rPr>
                <w:rFonts w:ascii="Times New Roman" w:eastAsia="Calibri" w:hAnsi="Times New Roman" w:cs="Times New Roman"/>
                <w:kern w:val="0"/>
                <w:sz w:val="22"/>
                <w:szCs w:val="22"/>
                <w14:ligatures w14:val="none"/>
              </w:rPr>
              <w:t>Sausio–liepos mėnesiais Tadžikistano pramonės produkcijos vertė pasiekė 39,46 mlrd. TJS (apie 3,67 mlrd. EUR), o realus augimas sudarė 13,1 %. Apdirbamosios pramonės gamyba padidėjo 24,7 %, todėl ji tapo vienu pagrindinių bendro pramonės augimo variklių. Tuo pat metu naftos ir dujų gavyba per metus sumažėjo 38,1 %, todėl bendrą rezultatą daugiausia lėmė ne gavybos, o perdirbimo sektorius. EDB vertino, kad vidaus ir išorės paklausos augimas gali toliau palaikyti Tadžikistano pramonę. EDB 2026 m. visos ekonomikos augimą prognozavo apie 8,3 %.</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DC4E5" w14:textId="7C477CEB" w:rsidR="002073D0" w:rsidRPr="00C00BA5" w:rsidRDefault="00E65BDD" w:rsidP="00D42E71">
            <w:pPr>
              <w:spacing w:after="0" w:line="240" w:lineRule="auto"/>
              <w:jc w:val="both"/>
              <w:rPr>
                <w:rFonts w:ascii="Times New Roman" w:eastAsia="Calibri" w:hAnsi="Times New Roman" w:cs="Times New Roman"/>
                <w:i/>
                <w:iCs/>
                <w:kern w:val="0"/>
                <w:sz w:val="18"/>
                <w:szCs w:val="18"/>
                <w14:ligatures w14:val="none"/>
              </w:rPr>
            </w:pPr>
            <w:r w:rsidRPr="00E65BDD">
              <w:rPr>
                <w:rFonts w:ascii="Times New Roman" w:eastAsia="Calibri" w:hAnsi="Times New Roman" w:cs="Times New Roman"/>
                <w:i/>
                <w:iCs/>
                <w:kern w:val="0"/>
                <w:sz w:val="18"/>
                <w:szCs w:val="18"/>
                <w14:ligatures w14:val="none"/>
              </w:rPr>
              <w:t>https://dialog.tj/tj/new96383</w:t>
            </w:r>
          </w:p>
        </w:tc>
      </w:tr>
      <w:tr w:rsidR="002073D0" w:rsidRPr="00C00BA5" w14:paraId="0975E1C0"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F73942" w14:textId="48942EBE" w:rsidR="002073D0" w:rsidRPr="00C00BA5" w:rsidRDefault="00E11333" w:rsidP="00D42E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09/09</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5C6960" w14:textId="3015BDF8" w:rsidR="002073D0" w:rsidRPr="00C00BA5" w:rsidRDefault="00E11333" w:rsidP="00D42E71">
            <w:pPr>
              <w:spacing w:after="0" w:line="240" w:lineRule="auto"/>
              <w:jc w:val="both"/>
              <w:rPr>
                <w:rFonts w:ascii="Times New Roman" w:eastAsia="Calibri" w:hAnsi="Times New Roman" w:cs="Times New Roman"/>
                <w:kern w:val="0"/>
                <w:sz w:val="22"/>
                <w:szCs w:val="22"/>
                <w14:ligatures w14:val="none"/>
              </w:rPr>
            </w:pPr>
            <w:r w:rsidRPr="00E11333">
              <w:rPr>
                <w:rFonts w:ascii="Times New Roman" w:eastAsia="Calibri" w:hAnsi="Times New Roman" w:cs="Times New Roman"/>
                <w:kern w:val="0"/>
                <w:sz w:val="22"/>
                <w:szCs w:val="22"/>
                <w14:ligatures w14:val="none"/>
              </w:rPr>
              <w:t xml:space="preserve">Rugsėjo 9 d. Sputnik </w:t>
            </w:r>
            <w:proofErr w:type="spellStart"/>
            <w:r w:rsidRPr="00E11333">
              <w:rPr>
                <w:rFonts w:ascii="Times New Roman" w:eastAsia="Calibri" w:hAnsi="Times New Roman" w:cs="Times New Roman"/>
                <w:kern w:val="0"/>
                <w:sz w:val="22"/>
                <w:szCs w:val="22"/>
                <w14:ligatures w14:val="none"/>
              </w:rPr>
              <w:t>Tajikistan</w:t>
            </w:r>
            <w:proofErr w:type="spellEnd"/>
            <w:r w:rsidRPr="00E11333">
              <w:rPr>
                <w:rFonts w:ascii="Times New Roman" w:eastAsia="Calibri" w:hAnsi="Times New Roman" w:cs="Times New Roman"/>
                <w:kern w:val="0"/>
                <w:sz w:val="22"/>
                <w:szCs w:val="22"/>
                <w14:ligatures w14:val="none"/>
              </w:rPr>
              <w:t xml:space="preserve"> paskelbė, kad per pastaruosius dešimt metų Tadžikistano BVP padidėjo 3,4 karto ir pasiekė 81,7 mlrd. TJS (apie 7,61 mlrd. EUR). Pranešime augimas siejamas su ilgalaikiu ekonomikos ir investicijų didėjimu. Šis rodiklis buvo pateiktas platesniame valstybės nepriklausomybės laikotarpio ekonominės raidos kontekste. Nominalaus BVP augimo nevertėtų tiesiogiai interpretuoti kaip realaus ekonomikos augimo, nes į nominalų rodiklį įtraukiami kainų pokyčiai. Vis dėlto kartu su rugsėjo mėnesį skelbtais 8 % siekiančiais realaus BVP augimo tempais jis rodo reikšmingą ekonominės veiklos masto padidėjimą per dešimtmetį.</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435DE4" w14:textId="724B21E2" w:rsidR="002073D0" w:rsidRPr="00C00BA5" w:rsidRDefault="007A6401" w:rsidP="00D42E71">
            <w:pPr>
              <w:spacing w:after="0" w:line="240" w:lineRule="auto"/>
              <w:jc w:val="both"/>
              <w:rPr>
                <w:rFonts w:ascii="Times New Roman" w:eastAsia="Calibri" w:hAnsi="Times New Roman" w:cs="Times New Roman"/>
                <w:i/>
                <w:iCs/>
                <w:kern w:val="0"/>
                <w:sz w:val="18"/>
                <w:szCs w:val="18"/>
                <w14:ligatures w14:val="none"/>
              </w:rPr>
            </w:pPr>
            <w:hyperlink r:id="rId21" w:history="1">
              <w:r w:rsidRPr="003F7B10">
                <w:rPr>
                  <w:rStyle w:val="Hyperlink"/>
                  <w:rFonts w:ascii="Times New Roman" w:eastAsia="Calibri" w:hAnsi="Times New Roman" w:cs="Times New Roman"/>
                  <w:i/>
                  <w:iCs/>
                  <w:kern w:val="0"/>
                  <w:sz w:val="18"/>
                  <w:szCs w:val="18"/>
                  <w14:ligatures w14:val="none"/>
                </w:rPr>
                <w:t>https://sputnik.tj/20260909/majmui-mahsuloti-dokhilii-tojikiston-afzoish-1080273643.html</w:t>
              </w:r>
            </w:hyperlink>
            <w:r>
              <w:rPr>
                <w:rFonts w:ascii="Times New Roman" w:eastAsia="Calibri" w:hAnsi="Times New Roman" w:cs="Times New Roman"/>
                <w:i/>
                <w:iCs/>
                <w:kern w:val="0"/>
                <w:sz w:val="18"/>
                <w:szCs w:val="18"/>
                <w14:ligatures w14:val="none"/>
              </w:rPr>
              <w:t xml:space="preserve"> </w:t>
            </w:r>
          </w:p>
        </w:tc>
      </w:tr>
      <w:tr w:rsidR="00E450DA" w:rsidRPr="00C00BA5" w14:paraId="44F9ED97" w14:textId="77777777" w:rsidTr="004B1CE0">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089391" w14:textId="77777777" w:rsidR="00E450DA" w:rsidRPr="00C00BA5" w:rsidRDefault="00E450DA" w:rsidP="004B1CE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09/24</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F11F093" w14:textId="77777777" w:rsidR="00E450DA" w:rsidRPr="00C00BA5" w:rsidRDefault="00E450DA" w:rsidP="004B1CE0">
            <w:pPr>
              <w:spacing w:after="0" w:line="240" w:lineRule="auto"/>
              <w:jc w:val="both"/>
              <w:rPr>
                <w:rFonts w:ascii="Times New Roman" w:eastAsia="Calibri" w:hAnsi="Times New Roman" w:cs="Times New Roman"/>
                <w:kern w:val="0"/>
                <w:sz w:val="22"/>
                <w:szCs w:val="22"/>
                <w14:ligatures w14:val="none"/>
              </w:rPr>
            </w:pPr>
            <w:r w:rsidRPr="003009E6">
              <w:rPr>
                <w:rFonts w:ascii="Times New Roman" w:eastAsia="Calibri" w:hAnsi="Times New Roman" w:cs="Times New Roman"/>
                <w:kern w:val="0"/>
                <w:sz w:val="22"/>
                <w:szCs w:val="22"/>
                <w14:ligatures w14:val="none"/>
              </w:rPr>
              <w:t>Sausio–rugpjūčio mėnesiais Tadžikistano pramonės produkcijos vertė pasiekė 45,37 mlrd. TJS (apie 4,30 mlrd. EUR), o metinis augimas sudarė 13,8 %. Apdirbamosios pramonės gamyba padidėjo 23 %, elektros, dujų, garo ir kondicionavimo sektorius – 19,3 %, o vandens tiekimo ir atliekų tvarkymo veikla – 17,2 %. Investicijos į pagrindinį kapitalą pasiekė 25,46 mlrd. TJS (apie 2,41 mlrd. EUR), arba maždaug 50 % daugiau nei prieš metus. Tuo pačiu žemės ūkio produkcija pasiekė 47,57 mlrd. TJS (apie 4,50 mlrd. EUR), prekybos apyvarta – 59,39 mlrd. TJS (apie 5,62 mlrd. EUR), o mokamų paslaugų apimtis – 23,03 mlrd. TJS (apie 2,18 mlrd. EUR). Užsienio prekybos apyvarta siekė 9,23 mlrd. JAV dolerių, eksportas – 1,97 mlrd. JAV dolerių, importas – 7,26 mlrd. JAV dolerių, o transportu pervežtų krovinių kiekis padidėjo 15,2 %.</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471B82" w14:textId="77777777" w:rsidR="00E450DA" w:rsidRDefault="00E450DA" w:rsidP="004B1CE0">
            <w:pPr>
              <w:spacing w:after="0" w:line="240" w:lineRule="auto"/>
              <w:jc w:val="both"/>
              <w:rPr>
                <w:rFonts w:ascii="Times New Roman" w:eastAsia="Calibri" w:hAnsi="Times New Roman" w:cs="Times New Roman"/>
                <w:i/>
                <w:iCs/>
                <w:kern w:val="0"/>
                <w:sz w:val="18"/>
                <w:szCs w:val="18"/>
                <w14:ligatures w14:val="none"/>
              </w:rPr>
            </w:pPr>
            <w:hyperlink r:id="rId22" w:history="1">
              <w:r w:rsidRPr="003F7B10">
                <w:rPr>
                  <w:rStyle w:val="Hyperlink"/>
                  <w:rFonts w:ascii="Times New Roman" w:eastAsia="Calibri" w:hAnsi="Times New Roman" w:cs="Times New Roman"/>
                  <w:i/>
                  <w:iCs/>
                  <w:kern w:val="0"/>
                  <w:sz w:val="18"/>
                  <w:szCs w:val="18"/>
                  <w14:ligatures w14:val="none"/>
                </w:rPr>
                <w:t>https://avesta.tj/2026/09/24/promyshlennost-tadzhikistana-vyrosla-na-13-8-za-yanvar-avgust-2026-goda</w:t>
              </w:r>
            </w:hyperlink>
          </w:p>
          <w:p w14:paraId="18F7177B" w14:textId="77777777" w:rsidR="00E450DA" w:rsidRDefault="00E450DA" w:rsidP="004B1CE0">
            <w:pPr>
              <w:spacing w:after="0" w:line="240" w:lineRule="auto"/>
              <w:jc w:val="both"/>
              <w:rPr>
                <w:rFonts w:ascii="Times New Roman" w:eastAsia="Calibri" w:hAnsi="Times New Roman" w:cs="Times New Roman"/>
                <w:i/>
                <w:iCs/>
                <w:kern w:val="0"/>
                <w:sz w:val="18"/>
                <w:szCs w:val="18"/>
                <w14:ligatures w14:val="none"/>
              </w:rPr>
            </w:pPr>
          </w:p>
          <w:p w14:paraId="5A4C8793" w14:textId="77777777" w:rsidR="00E450DA" w:rsidRPr="00C00BA5" w:rsidRDefault="00E450DA" w:rsidP="004B1CE0">
            <w:pPr>
              <w:spacing w:after="0" w:line="240" w:lineRule="auto"/>
              <w:jc w:val="both"/>
              <w:rPr>
                <w:rFonts w:ascii="Times New Roman" w:eastAsia="Calibri" w:hAnsi="Times New Roman" w:cs="Times New Roman"/>
                <w:i/>
                <w:iCs/>
                <w:kern w:val="0"/>
                <w:sz w:val="18"/>
                <w:szCs w:val="18"/>
                <w14:ligatures w14:val="none"/>
              </w:rPr>
            </w:pPr>
            <w:hyperlink r:id="rId23" w:history="1">
              <w:r w:rsidRPr="003F7B10">
                <w:rPr>
                  <w:rStyle w:val="Hyperlink"/>
                  <w:rFonts w:ascii="Times New Roman" w:eastAsia="Calibri" w:hAnsi="Times New Roman" w:cs="Times New Roman"/>
                  <w:i/>
                  <w:iCs/>
                  <w:kern w:val="0"/>
                  <w:sz w:val="18"/>
                  <w:szCs w:val="18"/>
                  <w14:ligatures w14:val="none"/>
                </w:rPr>
                <w:t>https://www.stat.tj/wp-content/uploads/2026/09/8-2026-russkij-variant.pdf</w:t>
              </w:r>
            </w:hyperlink>
            <w:r>
              <w:rPr>
                <w:rFonts w:ascii="Times New Roman" w:eastAsia="Calibri" w:hAnsi="Times New Roman" w:cs="Times New Roman"/>
                <w:i/>
                <w:iCs/>
                <w:kern w:val="0"/>
                <w:sz w:val="18"/>
                <w:szCs w:val="18"/>
                <w14:ligatures w14:val="none"/>
              </w:rPr>
              <w:t xml:space="preserve"> </w:t>
            </w:r>
          </w:p>
        </w:tc>
      </w:tr>
      <w:tr w:rsidR="00E450DA" w:rsidRPr="00C00BA5" w14:paraId="6C7A43F4" w14:textId="77777777" w:rsidTr="004B1CE0">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1C95DE" w14:textId="77777777" w:rsidR="00E450DA" w:rsidRPr="00C00BA5" w:rsidRDefault="00E450DA" w:rsidP="004B1CE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09/25</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AE4196" w14:textId="77777777" w:rsidR="00E450DA" w:rsidRPr="00C00BA5" w:rsidRDefault="00E450DA" w:rsidP="004B1CE0">
            <w:pPr>
              <w:spacing w:after="0" w:line="240" w:lineRule="auto"/>
              <w:jc w:val="both"/>
              <w:rPr>
                <w:rFonts w:ascii="Times New Roman" w:eastAsia="Calibri" w:hAnsi="Times New Roman" w:cs="Times New Roman"/>
                <w:kern w:val="0"/>
                <w:sz w:val="22"/>
                <w:szCs w:val="22"/>
                <w14:ligatures w14:val="none"/>
              </w:rPr>
            </w:pPr>
            <w:r w:rsidRPr="00A17366">
              <w:rPr>
                <w:rFonts w:ascii="Times New Roman" w:eastAsia="Calibri" w:hAnsi="Times New Roman" w:cs="Times New Roman"/>
                <w:kern w:val="0"/>
                <w:sz w:val="22"/>
                <w:szCs w:val="22"/>
                <w14:ligatures w14:val="none"/>
              </w:rPr>
              <w:t>Tadžikistano Viešojo ir privataus sektorių partnerystės taryba rugsėjo 25 d. apsvarstė aštuonis PPP projektus energetikos, sveikatos apsaugos, švietimo, kultūros ir komunalinių paslaugų sektoriuose. Bendra numatoma privataus sektoriaus finansavimo vertė viršija 1,549 mlrd. TJS (apie 147,5 mln. EUR</w:t>
            </w:r>
            <w:r>
              <w:rPr>
                <w:rFonts w:ascii="Times New Roman" w:eastAsia="Calibri" w:hAnsi="Times New Roman" w:cs="Times New Roman"/>
                <w:kern w:val="0"/>
                <w:sz w:val="22"/>
                <w:szCs w:val="22"/>
                <w14:ligatures w14:val="none"/>
              </w:rPr>
              <w:t>)</w:t>
            </w:r>
            <w:r w:rsidRPr="00A17366">
              <w:rPr>
                <w:rFonts w:ascii="Times New Roman" w:eastAsia="Calibri" w:hAnsi="Times New Roman" w:cs="Times New Roman"/>
                <w:kern w:val="0"/>
                <w:sz w:val="22"/>
                <w:szCs w:val="22"/>
                <w14:ligatures w14:val="none"/>
              </w:rPr>
              <w:t>. Projektai bus įgyvendinami naudojant viešojo ir privataus sektoriaus partnerystės mechanizmą, todėl dalis infrastruktūros finansavimo perkeliama privačiam kapitalui.</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A16EC76" w14:textId="77777777" w:rsidR="00E450DA" w:rsidRPr="00C00BA5" w:rsidRDefault="00E450DA" w:rsidP="004B1CE0">
            <w:pPr>
              <w:spacing w:after="0" w:line="240" w:lineRule="auto"/>
              <w:jc w:val="both"/>
              <w:rPr>
                <w:rFonts w:ascii="Times New Roman" w:eastAsia="Calibri" w:hAnsi="Times New Roman" w:cs="Times New Roman"/>
                <w:i/>
                <w:iCs/>
                <w:kern w:val="0"/>
                <w:sz w:val="18"/>
                <w:szCs w:val="18"/>
                <w14:ligatures w14:val="none"/>
              </w:rPr>
            </w:pPr>
            <w:hyperlink r:id="rId24" w:history="1">
              <w:r w:rsidRPr="003F7B10">
                <w:rPr>
                  <w:rStyle w:val="Hyperlink"/>
                  <w:rFonts w:ascii="Times New Roman" w:eastAsia="Calibri" w:hAnsi="Times New Roman" w:cs="Times New Roman"/>
                  <w:i/>
                  <w:iCs/>
                  <w:kern w:val="0"/>
                  <w:sz w:val="18"/>
                  <w:szCs w:val="18"/>
                  <w14:ligatures w14:val="none"/>
                </w:rPr>
                <w:t>https://investcom.tj/presscenter/news/773-alasai-azhdaumi-shro-oid-ba-sharikii-davlat-va-bahshi-husus-bargu.html</w:t>
              </w:r>
            </w:hyperlink>
            <w:r>
              <w:rPr>
                <w:rFonts w:ascii="Times New Roman" w:eastAsia="Calibri" w:hAnsi="Times New Roman" w:cs="Times New Roman"/>
                <w:i/>
                <w:iCs/>
                <w:kern w:val="0"/>
                <w:sz w:val="18"/>
                <w:szCs w:val="18"/>
                <w14:ligatures w14:val="none"/>
              </w:rPr>
              <w:t xml:space="preserve"> </w:t>
            </w:r>
          </w:p>
        </w:tc>
      </w:tr>
      <w:tr w:rsidR="00E450DA" w:rsidRPr="00C00BA5" w14:paraId="08A2CFC8" w14:textId="77777777" w:rsidTr="004B1CE0">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98DE6B8" w14:textId="77777777" w:rsidR="00E450DA" w:rsidRPr="00C00BA5" w:rsidRDefault="00E450DA" w:rsidP="004B1CE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09/27</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D8FD15" w14:textId="77777777" w:rsidR="00E450DA" w:rsidRPr="00C00BA5" w:rsidRDefault="00E450DA" w:rsidP="004B1CE0">
            <w:pPr>
              <w:spacing w:after="0" w:line="240" w:lineRule="auto"/>
              <w:jc w:val="both"/>
              <w:rPr>
                <w:rFonts w:ascii="Times New Roman" w:eastAsia="Calibri" w:hAnsi="Times New Roman" w:cs="Times New Roman"/>
                <w:kern w:val="0"/>
                <w:sz w:val="22"/>
                <w:szCs w:val="22"/>
                <w14:ligatures w14:val="none"/>
              </w:rPr>
            </w:pPr>
            <w:proofErr w:type="spellStart"/>
            <w:r w:rsidRPr="00B95FE5">
              <w:rPr>
                <w:rFonts w:ascii="Times New Roman" w:eastAsia="Calibri" w:hAnsi="Times New Roman" w:cs="Times New Roman"/>
                <w:kern w:val="0"/>
                <w:sz w:val="22"/>
                <w:szCs w:val="22"/>
                <w14:ligatures w14:val="none"/>
              </w:rPr>
              <w:t>Gorno-Badachšano</w:t>
            </w:r>
            <w:proofErr w:type="spellEnd"/>
            <w:r w:rsidRPr="00B95FE5">
              <w:rPr>
                <w:rFonts w:ascii="Times New Roman" w:eastAsia="Calibri" w:hAnsi="Times New Roman" w:cs="Times New Roman"/>
                <w:kern w:val="0"/>
                <w:sz w:val="22"/>
                <w:szCs w:val="22"/>
                <w14:ligatures w14:val="none"/>
              </w:rPr>
              <w:t xml:space="preserve"> autonominiame regione rugsėjo pabaigoje buvo pradėtos eksploatuoti kelios atsinaujinančios energetikos infrastruktūros sistemos. </w:t>
            </w:r>
            <w:proofErr w:type="spellStart"/>
            <w:r w:rsidRPr="00B95FE5">
              <w:rPr>
                <w:rFonts w:ascii="Times New Roman" w:eastAsia="Calibri" w:hAnsi="Times New Roman" w:cs="Times New Roman"/>
                <w:kern w:val="0"/>
                <w:sz w:val="22"/>
                <w:szCs w:val="22"/>
                <w14:ligatures w14:val="none"/>
              </w:rPr>
              <w:t>Šugnan</w:t>
            </w:r>
            <w:proofErr w:type="spellEnd"/>
            <w:r w:rsidRPr="00B95FE5">
              <w:rPr>
                <w:rFonts w:ascii="Times New Roman" w:eastAsia="Calibri" w:hAnsi="Times New Roman" w:cs="Times New Roman"/>
                <w:kern w:val="0"/>
                <w:sz w:val="22"/>
                <w:szCs w:val="22"/>
                <w14:ligatures w14:val="none"/>
              </w:rPr>
              <w:t xml:space="preserve"> </w:t>
            </w:r>
            <w:r w:rsidRPr="00B95FE5">
              <w:rPr>
                <w:rFonts w:ascii="Times New Roman" w:eastAsia="Calibri" w:hAnsi="Times New Roman" w:cs="Times New Roman"/>
                <w:kern w:val="0"/>
                <w:sz w:val="22"/>
                <w:szCs w:val="22"/>
                <w14:ligatures w14:val="none"/>
              </w:rPr>
              <w:lastRenderedPageBreak/>
              <w:t xml:space="preserve">regione atidaryta 3 MW saulės elektrinė su 4 752 saulės moduliais, o </w:t>
            </w:r>
            <w:proofErr w:type="spellStart"/>
            <w:r w:rsidRPr="00B95FE5">
              <w:rPr>
                <w:rFonts w:ascii="Times New Roman" w:eastAsia="Calibri" w:hAnsi="Times New Roman" w:cs="Times New Roman"/>
                <w:kern w:val="0"/>
                <w:sz w:val="22"/>
                <w:szCs w:val="22"/>
                <w14:ligatures w14:val="none"/>
              </w:rPr>
              <w:t>Rušano</w:t>
            </w:r>
            <w:proofErr w:type="spellEnd"/>
            <w:r w:rsidRPr="00B95FE5">
              <w:rPr>
                <w:rFonts w:ascii="Times New Roman" w:eastAsia="Calibri" w:hAnsi="Times New Roman" w:cs="Times New Roman"/>
                <w:kern w:val="0"/>
                <w:sz w:val="22"/>
                <w:szCs w:val="22"/>
                <w14:ligatures w14:val="none"/>
              </w:rPr>
              <w:t xml:space="preserve"> rajone – 112 kW saulės elektrinė. Taip pat pradėjo veikti 25 kW ir 15 kW mažosios hidroelektrinės bei dvi eksperimentinės vėjo elektrinės, kurių bendra galia siekia 200 kW. Vėjo elektrinių vietoje taip pat įrengtos saulės panelės daugiau kaip vieno hektaro plote. Šie projektai svarbūs ne tiek dėl absoliučios galios, kiek dėl decentralizuotos energijos gamybos atokiuose kalnų regionuose ir skirtingų atsinaujinančių technologijų bandymo.</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71D91B" w14:textId="77777777" w:rsidR="00E450DA" w:rsidRPr="00C00BA5" w:rsidRDefault="00E450DA" w:rsidP="004B1CE0">
            <w:pPr>
              <w:spacing w:after="0" w:line="240" w:lineRule="auto"/>
              <w:jc w:val="both"/>
              <w:rPr>
                <w:rFonts w:ascii="Times New Roman" w:eastAsia="Calibri" w:hAnsi="Times New Roman" w:cs="Times New Roman"/>
                <w:i/>
                <w:iCs/>
                <w:kern w:val="0"/>
                <w:sz w:val="18"/>
                <w:szCs w:val="18"/>
                <w14:ligatures w14:val="none"/>
              </w:rPr>
            </w:pPr>
            <w:hyperlink r:id="rId25" w:history="1">
              <w:r w:rsidRPr="003F7B10">
                <w:rPr>
                  <w:rStyle w:val="Hyperlink"/>
                  <w:rFonts w:ascii="Times New Roman" w:eastAsia="Calibri" w:hAnsi="Times New Roman" w:cs="Times New Roman"/>
                  <w:i/>
                  <w:iCs/>
                  <w:kern w:val="0"/>
                  <w:sz w:val="18"/>
                  <w:szCs w:val="18"/>
                  <w14:ligatures w14:val="none"/>
                </w:rPr>
                <w:t>https://khovar.tj/rus/2026/09/prezid</w:t>
              </w:r>
              <w:r w:rsidRPr="003F7B10">
                <w:rPr>
                  <w:rStyle w:val="Hyperlink"/>
                  <w:rFonts w:ascii="Times New Roman" w:eastAsia="Calibri" w:hAnsi="Times New Roman" w:cs="Times New Roman"/>
                  <w:i/>
                  <w:iCs/>
                  <w:kern w:val="0"/>
                  <w:sz w:val="18"/>
                  <w:szCs w:val="18"/>
                  <w14:ligatures w14:val="none"/>
                </w:rPr>
                <w:lastRenderedPageBreak/>
                <w:t>ent-respubliki-tadzhikistan-emomali-rahmon-vvyol-v-ekspluatatsiyu-neskolko-vazhnyh-obektov-energeticheskoj-otrasli-v-gorno-badahshanskoj-avtonomnoj-oblasti/</w:t>
              </w:r>
            </w:hyperlink>
            <w:r>
              <w:rPr>
                <w:rFonts w:ascii="Times New Roman" w:eastAsia="Calibri" w:hAnsi="Times New Roman" w:cs="Times New Roman"/>
                <w:i/>
                <w:iCs/>
                <w:kern w:val="0"/>
                <w:sz w:val="18"/>
                <w:szCs w:val="18"/>
                <w14:ligatures w14:val="none"/>
              </w:rPr>
              <w:t xml:space="preserve"> </w:t>
            </w:r>
          </w:p>
        </w:tc>
      </w:tr>
      <w:tr w:rsidR="00E450DA" w:rsidRPr="00C00BA5" w14:paraId="2E81087B" w14:textId="77777777" w:rsidTr="004B1CE0">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09DF94" w14:textId="77777777" w:rsidR="00E450DA" w:rsidRPr="00C00BA5" w:rsidRDefault="00E450DA" w:rsidP="004B1CE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 xml:space="preserve">09/29 </w:t>
            </w: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D32C40" w14:textId="77777777" w:rsidR="00E450DA" w:rsidRPr="00C00BA5" w:rsidRDefault="00E450DA" w:rsidP="004B1CE0">
            <w:pPr>
              <w:spacing w:after="0" w:line="240" w:lineRule="auto"/>
              <w:jc w:val="both"/>
              <w:rPr>
                <w:rFonts w:ascii="Times New Roman" w:eastAsia="Calibri" w:hAnsi="Times New Roman" w:cs="Times New Roman"/>
                <w:kern w:val="0"/>
                <w:sz w:val="22"/>
                <w:szCs w:val="22"/>
                <w14:ligatures w14:val="none"/>
              </w:rPr>
            </w:pPr>
            <w:r w:rsidRPr="00993763">
              <w:rPr>
                <w:rFonts w:ascii="Times New Roman" w:eastAsia="Calibri" w:hAnsi="Times New Roman" w:cs="Times New Roman"/>
                <w:kern w:val="0"/>
                <w:sz w:val="22"/>
                <w:szCs w:val="22"/>
                <w14:ligatures w14:val="none"/>
              </w:rPr>
              <w:t>Tadžikistanas ir Kataras rugsėjo 29 d. aptarė investicijų didinimą ir bendrų ekonominių projektų įgyvendinimą. Daugiausia dėmesio skirta projekto „</w:t>
            </w:r>
            <w:proofErr w:type="spellStart"/>
            <w:r w:rsidRPr="00993763">
              <w:rPr>
                <w:rFonts w:ascii="Times New Roman" w:eastAsia="Calibri" w:hAnsi="Times New Roman" w:cs="Times New Roman"/>
                <w:kern w:val="0"/>
                <w:sz w:val="22"/>
                <w:szCs w:val="22"/>
                <w14:ligatures w14:val="none"/>
              </w:rPr>
              <w:t>Diyori</w:t>
            </w:r>
            <w:proofErr w:type="spellEnd"/>
            <w:r w:rsidRPr="00993763">
              <w:rPr>
                <w:rFonts w:ascii="Times New Roman" w:eastAsia="Calibri" w:hAnsi="Times New Roman" w:cs="Times New Roman"/>
                <w:kern w:val="0"/>
                <w:sz w:val="22"/>
                <w:szCs w:val="22"/>
                <w14:ligatures w14:val="none"/>
              </w:rPr>
              <w:t xml:space="preserve"> </w:t>
            </w:r>
            <w:proofErr w:type="spellStart"/>
            <w:r w:rsidRPr="00993763">
              <w:rPr>
                <w:rFonts w:ascii="Times New Roman" w:eastAsia="Calibri" w:hAnsi="Times New Roman" w:cs="Times New Roman"/>
                <w:kern w:val="0"/>
                <w:sz w:val="22"/>
                <w:szCs w:val="22"/>
                <w14:ligatures w14:val="none"/>
              </w:rPr>
              <w:t>Dushanbe</w:t>
            </w:r>
            <w:proofErr w:type="spellEnd"/>
            <w:r w:rsidRPr="00993763">
              <w:rPr>
                <w:rFonts w:ascii="Times New Roman" w:eastAsia="Calibri" w:hAnsi="Times New Roman" w:cs="Times New Roman"/>
                <w:kern w:val="0"/>
                <w:sz w:val="22"/>
                <w:szCs w:val="22"/>
                <w14:ligatures w14:val="none"/>
              </w:rPr>
              <w:t>“ įgyvendinimui bei platesniam dvišaliam ekonominiam bendradarbiavimui. Kataro kryptis Tadžikistanui svarbi kaip galimas papildomas kapitalo šaltinis už tradicinių Kinijos, Rusijos ir tarptautinių finansinių institucijų ribų. Rugsėjo pabaigoje Tadžikistanas taip pat aktyviai siekė pritraukti Kuveito ir Didžiosios Britanijos kapitalą</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25553EA" w14:textId="77777777" w:rsidR="00E450DA" w:rsidRPr="00C00BA5" w:rsidRDefault="00E450DA" w:rsidP="004B1CE0">
            <w:pPr>
              <w:spacing w:after="0" w:line="240" w:lineRule="auto"/>
              <w:jc w:val="both"/>
              <w:rPr>
                <w:rFonts w:ascii="Times New Roman" w:eastAsia="Calibri" w:hAnsi="Times New Roman" w:cs="Times New Roman"/>
                <w:i/>
                <w:iCs/>
                <w:kern w:val="0"/>
                <w:sz w:val="18"/>
                <w:szCs w:val="18"/>
                <w14:ligatures w14:val="none"/>
              </w:rPr>
            </w:pPr>
            <w:r w:rsidRPr="00E461D5">
              <w:rPr>
                <w:rFonts w:ascii="Times New Roman" w:eastAsia="Calibri" w:hAnsi="Times New Roman" w:cs="Times New Roman"/>
                <w:i/>
                <w:iCs/>
                <w:kern w:val="0"/>
                <w:sz w:val="18"/>
                <w:szCs w:val="18"/>
                <w14:ligatures w14:val="none"/>
              </w:rPr>
              <w:t>https://khovar.tj/rus/2026/09/obsuzhdeno-rasshirenie-ekonomicheskogo-sotrudnichestva-i-privlechenie-kuvejtskih-investitsij-v-tadzhikistan</w:t>
            </w:r>
          </w:p>
        </w:tc>
      </w:tr>
      <w:tr w:rsidR="002073D0" w:rsidRPr="00C00BA5" w14:paraId="41B47F67" w14:textId="77777777" w:rsidTr="0897FC3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580B39C7" w14:textId="41B148EF" w:rsidR="002073D0" w:rsidRPr="00C00BA5" w:rsidRDefault="002073D0" w:rsidP="00D42E71">
            <w:pPr>
              <w:spacing w:after="0" w:line="240" w:lineRule="auto"/>
              <w:jc w:val="both"/>
              <w:rPr>
                <w:rFonts w:ascii="Times New Roman" w:eastAsia="Calibri" w:hAnsi="Times New Roman" w:cs="Times New Roman"/>
                <w:b/>
                <w:kern w:val="0"/>
                <w:sz w:val="22"/>
                <w:szCs w:val="22"/>
                <w:lang w:eastAsia="ja-JP"/>
                <w14:ligatures w14:val="none"/>
              </w:rPr>
            </w:pPr>
            <w:r w:rsidRPr="00C00BA5">
              <w:rPr>
                <w:rFonts w:ascii="Times New Roman" w:eastAsia="Calibri" w:hAnsi="Times New Roman" w:cs="Times New Roman"/>
                <w:b/>
                <w:bCs/>
                <w:kern w:val="0"/>
                <w:sz w:val="22"/>
                <w:szCs w:val="22"/>
                <w:lang w:eastAsia="lt-LT"/>
                <w14:ligatures w14:val="none"/>
              </w:rPr>
              <w:t>Aktualūs Lietuvos verslui renginiai,  Lietuvos įmonių paklausimai ir įmonių pristatymai galimų verslo galimybių Tadžikistane, verslo partnerių paieškos</w:t>
            </w:r>
          </w:p>
        </w:tc>
      </w:tr>
      <w:tr w:rsidR="002073D0" w:rsidRPr="00C00BA5" w14:paraId="32C02A88" w14:textId="77777777" w:rsidTr="00E450DA">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872C7" w14:textId="77777777" w:rsidR="002073D0" w:rsidRPr="00C00BA5" w:rsidRDefault="002073D0" w:rsidP="00D42E71">
            <w:pPr>
              <w:spacing w:after="0" w:line="240" w:lineRule="auto"/>
              <w:jc w:val="both"/>
              <w:rPr>
                <w:rFonts w:ascii="Times New Roman" w:eastAsia="Calibri" w:hAnsi="Times New Roman" w:cs="Times New Roman"/>
                <w:kern w:val="0"/>
                <w:sz w:val="22"/>
                <w:szCs w:val="22"/>
                <w:lang w:eastAsia="ja-JP"/>
                <w14:ligatures w14:val="none"/>
              </w:rPr>
            </w:pPr>
          </w:p>
        </w:tc>
        <w:tc>
          <w:tcPr>
            <w:tcW w:w="779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A80666" w14:textId="00E9D30F" w:rsidR="002073D0" w:rsidRPr="00C00BA5" w:rsidRDefault="002073D0" w:rsidP="00D42E71">
            <w:pPr>
              <w:spacing w:after="0" w:line="240" w:lineRule="auto"/>
              <w:jc w:val="both"/>
              <w:rPr>
                <w:rFonts w:ascii="Times New Roman" w:eastAsia="Calibri" w:hAnsi="Times New Roman" w:cs="Times New Roman"/>
                <w:bCs/>
                <w:kern w:val="0"/>
                <w:sz w:val="22"/>
                <w:szCs w:val="22"/>
                <w:lang w:eastAsia="ja-JP"/>
                <w14:ligatures w14:val="none"/>
              </w:rPr>
            </w:pP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0A432E" w14:textId="77777777" w:rsidR="002073D0" w:rsidRPr="00C00BA5" w:rsidRDefault="002073D0" w:rsidP="00D42E71">
            <w:pPr>
              <w:spacing w:after="0" w:line="240" w:lineRule="auto"/>
              <w:jc w:val="both"/>
              <w:rPr>
                <w:rFonts w:ascii="Times New Roman" w:eastAsia="Calibri" w:hAnsi="Times New Roman" w:cs="Times New Roman"/>
                <w:kern w:val="0"/>
                <w:sz w:val="22"/>
                <w:szCs w:val="22"/>
                <w:lang w:eastAsia="ja-JP"/>
                <w14:ligatures w14:val="none"/>
              </w:rPr>
            </w:pPr>
          </w:p>
        </w:tc>
      </w:tr>
    </w:tbl>
    <w:p w14:paraId="112C6FB0" w14:textId="77777777" w:rsidR="00882B55" w:rsidRPr="00C00BA5" w:rsidRDefault="00882B55" w:rsidP="00D42E71">
      <w:pPr>
        <w:spacing w:after="0" w:line="240" w:lineRule="auto"/>
        <w:jc w:val="both"/>
        <w:rPr>
          <w:rFonts w:ascii="Times New Roman" w:eastAsia="Calibri" w:hAnsi="Times New Roman" w:cs="Times New Roman"/>
          <w:kern w:val="0"/>
          <w:sz w:val="22"/>
          <w:szCs w:val="22"/>
          <w14:ligatures w14:val="none"/>
        </w:rPr>
      </w:pPr>
    </w:p>
    <w:p w14:paraId="67128AA6" w14:textId="77777777" w:rsidR="00190700" w:rsidRPr="00C00BA5" w:rsidRDefault="00190700" w:rsidP="00D42E71">
      <w:pPr>
        <w:spacing w:after="0" w:line="240" w:lineRule="auto"/>
        <w:jc w:val="both"/>
        <w:rPr>
          <w:rFonts w:ascii="Times New Roman" w:eastAsia="Calibri" w:hAnsi="Times New Roman" w:cs="Times New Roman"/>
          <w:b/>
          <w:kern w:val="0"/>
          <w:sz w:val="22"/>
          <w:szCs w:val="22"/>
          <w14:ligatures w14:val="none"/>
        </w:rPr>
      </w:pPr>
    </w:p>
    <w:p w14:paraId="1A8AE820" w14:textId="56BC36B5" w:rsidR="006C509D" w:rsidRPr="00C00BA5" w:rsidRDefault="00882B55" w:rsidP="00D42E71">
      <w:pPr>
        <w:spacing w:after="0" w:line="240" w:lineRule="auto"/>
        <w:jc w:val="both"/>
        <w:rPr>
          <w:rFonts w:ascii="Times New Roman" w:eastAsia="Calibri" w:hAnsi="Times New Roman" w:cs="Times New Roman"/>
          <w:kern w:val="0"/>
          <w:sz w:val="22"/>
          <w:szCs w:val="22"/>
          <w:lang w:val="sv-SE"/>
          <w14:ligatures w14:val="none"/>
        </w:rPr>
      </w:pPr>
      <w:r w:rsidRPr="00C00BA5">
        <w:rPr>
          <w:rFonts w:ascii="Times New Roman" w:eastAsia="Calibri" w:hAnsi="Times New Roman" w:cs="Times New Roman"/>
          <w:b/>
          <w:kern w:val="0"/>
          <w:sz w:val="22"/>
          <w:szCs w:val="22"/>
          <w14:ligatures w14:val="none"/>
        </w:rPr>
        <w:t>Parengė:</w:t>
      </w:r>
      <w:r w:rsidRPr="00C00BA5">
        <w:rPr>
          <w:rFonts w:ascii="Times New Roman" w:eastAsia="Calibri" w:hAnsi="Times New Roman" w:cs="Times New Roman"/>
          <w:kern w:val="0"/>
          <w:sz w:val="22"/>
          <w:szCs w:val="22"/>
          <w14:ligatures w14:val="none"/>
        </w:rPr>
        <w:t xml:space="preserve"> </w:t>
      </w:r>
      <w:r w:rsidR="00AD79EE" w:rsidRPr="00C00BA5">
        <w:rPr>
          <w:rFonts w:ascii="Times New Roman" w:eastAsia="Calibri" w:hAnsi="Times New Roman" w:cs="Times New Roman"/>
          <w:kern w:val="0"/>
          <w:sz w:val="22"/>
          <w:szCs w:val="22"/>
          <w14:ligatures w14:val="none"/>
        </w:rPr>
        <w:t xml:space="preserve">Generalinė </w:t>
      </w:r>
      <w:proofErr w:type="spellStart"/>
      <w:r w:rsidR="00AD79EE" w:rsidRPr="00C00BA5">
        <w:rPr>
          <w:rFonts w:ascii="Times New Roman" w:eastAsia="Calibri" w:hAnsi="Times New Roman" w:cs="Times New Roman"/>
          <w:kern w:val="0"/>
          <w:sz w:val="22"/>
          <w:szCs w:val="22"/>
          <w14:ligatures w14:val="none"/>
        </w:rPr>
        <w:t>konsulė</w:t>
      </w:r>
      <w:proofErr w:type="spellEnd"/>
      <w:r w:rsidR="00AD79EE" w:rsidRPr="00C00BA5">
        <w:rPr>
          <w:rFonts w:ascii="Times New Roman" w:eastAsia="Calibri" w:hAnsi="Times New Roman" w:cs="Times New Roman"/>
          <w:kern w:val="0"/>
          <w:sz w:val="22"/>
          <w:szCs w:val="22"/>
          <w14:ligatures w14:val="none"/>
        </w:rPr>
        <w:t xml:space="preserve"> Šarūnė Kubiliūtė</w:t>
      </w:r>
      <w:r w:rsidRPr="00C00BA5">
        <w:rPr>
          <w:rFonts w:ascii="Times New Roman" w:eastAsia="Calibri" w:hAnsi="Times New Roman" w:cs="Times New Roman"/>
          <w:kern w:val="0"/>
          <w:sz w:val="22"/>
          <w:szCs w:val="22"/>
          <w14:ligatures w14:val="none"/>
        </w:rPr>
        <w:t xml:space="preserve">  </w:t>
      </w:r>
    </w:p>
    <w:sectPr w:rsidR="006C509D" w:rsidRPr="00C00BA5" w:rsidSect="00814EBD">
      <w:footerReference w:type="default" r:id="rId26"/>
      <w:pgSz w:w="12240" w:h="15840"/>
      <w:pgMar w:top="1134" w:right="90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5CE64" w14:textId="77777777" w:rsidR="00506E01" w:rsidRDefault="00506E01" w:rsidP="00383C91">
      <w:pPr>
        <w:spacing w:after="0" w:line="240" w:lineRule="auto"/>
      </w:pPr>
      <w:r>
        <w:separator/>
      </w:r>
    </w:p>
  </w:endnote>
  <w:endnote w:type="continuationSeparator" w:id="0">
    <w:p w14:paraId="515C1124" w14:textId="77777777" w:rsidR="00506E01" w:rsidRDefault="00506E01" w:rsidP="0038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689646"/>
      <w:docPartObj>
        <w:docPartGallery w:val="Page Numbers (Bottom of Page)"/>
        <w:docPartUnique/>
      </w:docPartObj>
    </w:sdtPr>
    <w:sdtEndPr>
      <w:rPr>
        <w:rFonts w:ascii="Times New Roman" w:hAnsi="Times New Roman" w:cs="Times New Roman"/>
        <w:sz w:val="20"/>
        <w:szCs w:val="20"/>
      </w:rPr>
    </w:sdtEndPr>
    <w:sdtContent>
      <w:p w14:paraId="5FFD3D30" w14:textId="0D9D20BC" w:rsidR="00383C91" w:rsidRPr="00383C91" w:rsidRDefault="00383C91">
        <w:pPr>
          <w:pStyle w:val="Footer"/>
          <w:jc w:val="center"/>
          <w:rPr>
            <w:rFonts w:ascii="Times New Roman" w:hAnsi="Times New Roman" w:cs="Times New Roman"/>
            <w:sz w:val="20"/>
            <w:szCs w:val="20"/>
          </w:rPr>
        </w:pPr>
        <w:r w:rsidRPr="00383C91">
          <w:rPr>
            <w:rFonts w:ascii="Times New Roman" w:hAnsi="Times New Roman" w:cs="Times New Roman"/>
            <w:sz w:val="20"/>
            <w:szCs w:val="20"/>
          </w:rPr>
          <w:fldChar w:fldCharType="begin"/>
        </w:r>
        <w:r w:rsidRPr="00383C91">
          <w:rPr>
            <w:rFonts w:ascii="Times New Roman" w:hAnsi="Times New Roman" w:cs="Times New Roman"/>
            <w:sz w:val="20"/>
            <w:szCs w:val="20"/>
          </w:rPr>
          <w:instrText>PAGE   \* MERGEFORMAT</w:instrText>
        </w:r>
        <w:r w:rsidRPr="00383C91">
          <w:rPr>
            <w:rFonts w:ascii="Times New Roman" w:hAnsi="Times New Roman" w:cs="Times New Roman"/>
            <w:sz w:val="20"/>
            <w:szCs w:val="20"/>
          </w:rPr>
          <w:fldChar w:fldCharType="separate"/>
        </w:r>
        <w:r w:rsidRPr="00383C91">
          <w:rPr>
            <w:rFonts w:ascii="Times New Roman" w:hAnsi="Times New Roman" w:cs="Times New Roman"/>
            <w:sz w:val="20"/>
            <w:szCs w:val="20"/>
          </w:rPr>
          <w:t>2</w:t>
        </w:r>
        <w:r w:rsidRPr="00383C91">
          <w:rPr>
            <w:rFonts w:ascii="Times New Roman" w:hAnsi="Times New Roman" w:cs="Times New Roman"/>
            <w:sz w:val="20"/>
            <w:szCs w:val="20"/>
          </w:rPr>
          <w:fldChar w:fldCharType="end"/>
        </w:r>
      </w:p>
    </w:sdtContent>
  </w:sdt>
  <w:p w14:paraId="7E999F5A" w14:textId="77777777" w:rsidR="00383C91" w:rsidRDefault="0038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DC16F" w14:textId="77777777" w:rsidR="00506E01" w:rsidRDefault="00506E01" w:rsidP="00383C91">
      <w:pPr>
        <w:spacing w:after="0" w:line="240" w:lineRule="auto"/>
      </w:pPr>
      <w:r>
        <w:separator/>
      </w:r>
    </w:p>
  </w:footnote>
  <w:footnote w:type="continuationSeparator" w:id="0">
    <w:p w14:paraId="48020C3E" w14:textId="77777777" w:rsidR="00506E01" w:rsidRDefault="00506E01" w:rsidP="00383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E0858"/>
    <w:multiLevelType w:val="hybridMultilevel"/>
    <w:tmpl w:val="AA46F0A8"/>
    <w:lvl w:ilvl="0" w:tplc="5D96E1B6">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178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55"/>
    <w:rsid w:val="000003F0"/>
    <w:rsid w:val="00001091"/>
    <w:rsid w:val="000012C1"/>
    <w:rsid w:val="00002215"/>
    <w:rsid w:val="00003E8F"/>
    <w:rsid w:val="00004A50"/>
    <w:rsid w:val="000056F6"/>
    <w:rsid w:val="00005A56"/>
    <w:rsid w:val="00006152"/>
    <w:rsid w:val="00006D10"/>
    <w:rsid w:val="000072AB"/>
    <w:rsid w:val="00007B11"/>
    <w:rsid w:val="00007DCA"/>
    <w:rsid w:val="000109C0"/>
    <w:rsid w:val="000119DB"/>
    <w:rsid w:val="00016480"/>
    <w:rsid w:val="00021CA3"/>
    <w:rsid w:val="000245F5"/>
    <w:rsid w:val="0002603C"/>
    <w:rsid w:val="000277F0"/>
    <w:rsid w:val="00032157"/>
    <w:rsid w:val="00032579"/>
    <w:rsid w:val="000328F6"/>
    <w:rsid w:val="000335CE"/>
    <w:rsid w:val="000349E4"/>
    <w:rsid w:val="000352EA"/>
    <w:rsid w:val="00035BA5"/>
    <w:rsid w:val="00037F73"/>
    <w:rsid w:val="000413F4"/>
    <w:rsid w:val="0004283A"/>
    <w:rsid w:val="00043E63"/>
    <w:rsid w:val="00043EA1"/>
    <w:rsid w:val="00044557"/>
    <w:rsid w:val="00047986"/>
    <w:rsid w:val="000508F6"/>
    <w:rsid w:val="00051460"/>
    <w:rsid w:val="0005315A"/>
    <w:rsid w:val="0005332C"/>
    <w:rsid w:val="000535F1"/>
    <w:rsid w:val="00053C36"/>
    <w:rsid w:val="00054426"/>
    <w:rsid w:val="00054764"/>
    <w:rsid w:val="00056F71"/>
    <w:rsid w:val="00057270"/>
    <w:rsid w:val="00057386"/>
    <w:rsid w:val="00060B01"/>
    <w:rsid w:val="00061B2A"/>
    <w:rsid w:val="00061EB4"/>
    <w:rsid w:val="00066976"/>
    <w:rsid w:val="000677F5"/>
    <w:rsid w:val="0007487F"/>
    <w:rsid w:val="00074D14"/>
    <w:rsid w:val="0007720E"/>
    <w:rsid w:val="00080D45"/>
    <w:rsid w:val="00081270"/>
    <w:rsid w:val="000831C7"/>
    <w:rsid w:val="00083332"/>
    <w:rsid w:val="00083C51"/>
    <w:rsid w:val="0008438A"/>
    <w:rsid w:val="00084436"/>
    <w:rsid w:val="0008478E"/>
    <w:rsid w:val="000851BF"/>
    <w:rsid w:val="000859C0"/>
    <w:rsid w:val="00092744"/>
    <w:rsid w:val="00093746"/>
    <w:rsid w:val="000977E9"/>
    <w:rsid w:val="000A1C48"/>
    <w:rsid w:val="000A262E"/>
    <w:rsid w:val="000A7BA6"/>
    <w:rsid w:val="000B00DC"/>
    <w:rsid w:val="000B0EF5"/>
    <w:rsid w:val="000B28A0"/>
    <w:rsid w:val="000B44DC"/>
    <w:rsid w:val="000B59DD"/>
    <w:rsid w:val="000B76AC"/>
    <w:rsid w:val="000B7F1C"/>
    <w:rsid w:val="000C03DB"/>
    <w:rsid w:val="000C4D4E"/>
    <w:rsid w:val="000C65E8"/>
    <w:rsid w:val="000C6AB9"/>
    <w:rsid w:val="000C7DDD"/>
    <w:rsid w:val="000D04E8"/>
    <w:rsid w:val="000D5899"/>
    <w:rsid w:val="000D59EF"/>
    <w:rsid w:val="000D78B2"/>
    <w:rsid w:val="000D792D"/>
    <w:rsid w:val="000D7A85"/>
    <w:rsid w:val="000D7CA0"/>
    <w:rsid w:val="000E246D"/>
    <w:rsid w:val="000E36A3"/>
    <w:rsid w:val="000E65F1"/>
    <w:rsid w:val="000E6E54"/>
    <w:rsid w:val="000F2B69"/>
    <w:rsid w:val="000F5314"/>
    <w:rsid w:val="000F6A5A"/>
    <w:rsid w:val="000F79CE"/>
    <w:rsid w:val="001012F3"/>
    <w:rsid w:val="00101CF7"/>
    <w:rsid w:val="00105942"/>
    <w:rsid w:val="00105D95"/>
    <w:rsid w:val="0010793A"/>
    <w:rsid w:val="00107A4B"/>
    <w:rsid w:val="00107B23"/>
    <w:rsid w:val="00110361"/>
    <w:rsid w:val="00110E90"/>
    <w:rsid w:val="00113300"/>
    <w:rsid w:val="00114791"/>
    <w:rsid w:val="00114A07"/>
    <w:rsid w:val="001151CF"/>
    <w:rsid w:val="00117F40"/>
    <w:rsid w:val="0012096D"/>
    <w:rsid w:val="00120EFD"/>
    <w:rsid w:val="00123C13"/>
    <w:rsid w:val="001257AA"/>
    <w:rsid w:val="00127293"/>
    <w:rsid w:val="001278D3"/>
    <w:rsid w:val="0013003B"/>
    <w:rsid w:val="001324AF"/>
    <w:rsid w:val="00134F46"/>
    <w:rsid w:val="0013555D"/>
    <w:rsid w:val="00135BAA"/>
    <w:rsid w:val="00137B3C"/>
    <w:rsid w:val="00140991"/>
    <w:rsid w:val="001433DD"/>
    <w:rsid w:val="0014387A"/>
    <w:rsid w:val="00143BEF"/>
    <w:rsid w:val="00145102"/>
    <w:rsid w:val="00151C46"/>
    <w:rsid w:val="00153C82"/>
    <w:rsid w:val="00155706"/>
    <w:rsid w:val="00160227"/>
    <w:rsid w:val="00161CEB"/>
    <w:rsid w:val="001648E6"/>
    <w:rsid w:val="00166183"/>
    <w:rsid w:val="0017152A"/>
    <w:rsid w:val="00171B78"/>
    <w:rsid w:val="00171DD9"/>
    <w:rsid w:val="00173BDD"/>
    <w:rsid w:val="00174075"/>
    <w:rsid w:val="00176640"/>
    <w:rsid w:val="00176982"/>
    <w:rsid w:val="00176D27"/>
    <w:rsid w:val="0018039D"/>
    <w:rsid w:val="0018538E"/>
    <w:rsid w:val="00186232"/>
    <w:rsid w:val="00190700"/>
    <w:rsid w:val="00193324"/>
    <w:rsid w:val="00193DFA"/>
    <w:rsid w:val="0019571F"/>
    <w:rsid w:val="00195873"/>
    <w:rsid w:val="0019715B"/>
    <w:rsid w:val="0019785C"/>
    <w:rsid w:val="001A094F"/>
    <w:rsid w:val="001A1C97"/>
    <w:rsid w:val="001A21D7"/>
    <w:rsid w:val="001A2515"/>
    <w:rsid w:val="001A3D40"/>
    <w:rsid w:val="001A5537"/>
    <w:rsid w:val="001A5909"/>
    <w:rsid w:val="001B07F7"/>
    <w:rsid w:val="001B1763"/>
    <w:rsid w:val="001B4418"/>
    <w:rsid w:val="001B4AD0"/>
    <w:rsid w:val="001B584D"/>
    <w:rsid w:val="001B6967"/>
    <w:rsid w:val="001B6E18"/>
    <w:rsid w:val="001B7F3C"/>
    <w:rsid w:val="001B7FB3"/>
    <w:rsid w:val="001C28DF"/>
    <w:rsid w:val="001C4B0C"/>
    <w:rsid w:val="001C5ED3"/>
    <w:rsid w:val="001C66F1"/>
    <w:rsid w:val="001C7759"/>
    <w:rsid w:val="001E2776"/>
    <w:rsid w:val="001E3C30"/>
    <w:rsid w:val="001E6CB6"/>
    <w:rsid w:val="001E70A4"/>
    <w:rsid w:val="001F1491"/>
    <w:rsid w:val="001F3B5D"/>
    <w:rsid w:val="001F5B1E"/>
    <w:rsid w:val="001F5F2D"/>
    <w:rsid w:val="001F60C0"/>
    <w:rsid w:val="001F64B8"/>
    <w:rsid w:val="001F6E07"/>
    <w:rsid w:val="001F7D28"/>
    <w:rsid w:val="00201A1D"/>
    <w:rsid w:val="002026BB"/>
    <w:rsid w:val="00203D1B"/>
    <w:rsid w:val="00206065"/>
    <w:rsid w:val="00206067"/>
    <w:rsid w:val="002073D0"/>
    <w:rsid w:val="00215714"/>
    <w:rsid w:val="00215739"/>
    <w:rsid w:val="002162B9"/>
    <w:rsid w:val="0021684C"/>
    <w:rsid w:val="0021717D"/>
    <w:rsid w:val="002174A9"/>
    <w:rsid w:val="002209EA"/>
    <w:rsid w:val="00221224"/>
    <w:rsid w:val="00221CDE"/>
    <w:rsid w:val="0022280E"/>
    <w:rsid w:val="00224CD4"/>
    <w:rsid w:val="002273D1"/>
    <w:rsid w:val="00233892"/>
    <w:rsid w:val="002338EB"/>
    <w:rsid w:val="0023443F"/>
    <w:rsid w:val="00234F9C"/>
    <w:rsid w:val="00235BF8"/>
    <w:rsid w:val="00235CFE"/>
    <w:rsid w:val="00236BC0"/>
    <w:rsid w:val="002405B4"/>
    <w:rsid w:val="00240C3E"/>
    <w:rsid w:val="00240CD1"/>
    <w:rsid w:val="002418D2"/>
    <w:rsid w:val="002451C0"/>
    <w:rsid w:val="00245D7F"/>
    <w:rsid w:val="00245D8A"/>
    <w:rsid w:val="00246A6E"/>
    <w:rsid w:val="00246EDA"/>
    <w:rsid w:val="00253AC1"/>
    <w:rsid w:val="00254E24"/>
    <w:rsid w:val="00254FA5"/>
    <w:rsid w:val="002551F9"/>
    <w:rsid w:val="00255545"/>
    <w:rsid w:val="0025735D"/>
    <w:rsid w:val="00261F71"/>
    <w:rsid w:val="00261FDB"/>
    <w:rsid w:val="0026317C"/>
    <w:rsid w:val="0026361E"/>
    <w:rsid w:val="0026507F"/>
    <w:rsid w:val="00270827"/>
    <w:rsid w:val="0027137F"/>
    <w:rsid w:val="00273D77"/>
    <w:rsid w:val="00280D14"/>
    <w:rsid w:val="002816C2"/>
    <w:rsid w:val="00281833"/>
    <w:rsid w:val="00281856"/>
    <w:rsid w:val="00281AB6"/>
    <w:rsid w:val="00283219"/>
    <w:rsid w:val="00283A09"/>
    <w:rsid w:val="002908B9"/>
    <w:rsid w:val="0029094F"/>
    <w:rsid w:val="002909CD"/>
    <w:rsid w:val="002918C1"/>
    <w:rsid w:val="00291D70"/>
    <w:rsid w:val="002923B5"/>
    <w:rsid w:val="002923E4"/>
    <w:rsid w:val="00292896"/>
    <w:rsid w:val="00293AC1"/>
    <w:rsid w:val="00293DB6"/>
    <w:rsid w:val="002948E2"/>
    <w:rsid w:val="0029540F"/>
    <w:rsid w:val="002A0B84"/>
    <w:rsid w:val="002A3D7A"/>
    <w:rsid w:val="002A4115"/>
    <w:rsid w:val="002A4B61"/>
    <w:rsid w:val="002A5EA5"/>
    <w:rsid w:val="002A6523"/>
    <w:rsid w:val="002B3659"/>
    <w:rsid w:val="002B50DB"/>
    <w:rsid w:val="002B5BB1"/>
    <w:rsid w:val="002B5C79"/>
    <w:rsid w:val="002B7825"/>
    <w:rsid w:val="002C2073"/>
    <w:rsid w:val="002C3FB1"/>
    <w:rsid w:val="002C3FD1"/>
    <w:rsid w:val="002C5DDA"/>
    <w:rsid w:val="002D419D"/>
    <w:rsid w:val="002D5DA8"/>
    <w:rsid w:val="002D66BA"/>
    <w:rsid w:val="002D7544"/>
    <w:rsid w:val="002E03EB"/>
    <w:rsid w:val="002E0F25"/>
    <w:rsid w:val="002E5325"/>
    <w:rsid w:val="002E56A0"/>
    <w:rsid w:val="002F2402"/>
    <w:rsid w:val="002F3ED7"/>
    <w:rsid w:val="002F46D2"/>
    <w:rsid w:val="00302D63"/>
    <w:rsid w:val="0030378B"/>
    <w:rsid w:val="00303EF5"/>
    <w:rsid w:val="0030622C"/>
    <w:rsid w:val="00310CAC"/>
    <w:rsid w:val="00312216"/>
    <w:rsid w:val="003125D2"/>
    <w:rsid w:val="00312E3A"/>
    <w:rsid w:val="003137E1"/>
    <w:rsid w:val="00320FFE"/>
    <w:rsid w:val="00321FB5"/>
    <w:rsid w:val="003238E3"/>
    <w:rsid w:val="00324BA6"/>
    <w:rsid w:val="003269C4"/>
    <w:rsid w:val="00327C33"/>
    <w:rsid w:val="0033107A"/>
    <w:rsid w:val="00331E51"/>
    <w:rsid w:val="00337560"/>
    <w:rsid w:val="00340A13"/>
    <w:rsid w:val="00343917"/>
    <w:rsid w:val="003443AD"/>
    <w:rsid w:val="003462B7"/>
    <w:rsid w:val="00346411"/>
    <w:rsid w:val="00351FE3"/>
    <w:rsid w:val="00352333"/>
    <w:rsid w:val="00353860"/>
    <w:rsid w:val="003552EA"/>
    <w:rsid w:val="00355FE8"/>
    <w:rsid w:val="0036252D"/>
    <w:rsid w:val="00363694"/>
    <w:rsid w:val="00363F97"/>
    <w:rsid w:val="00367397"/>
    <w:rsid w:val="0036760E"/>
    <w:rsid w:val="003702BB"/>
    <w:rsid w:val="00374592"/>
    <w:rsid w:val="00375EF7"/>
    <w:rsid w:val="00376320"/>
    <w:rsid w:val="00377F2E"/>
    <w:rsid w:val="00383C91"/>
    <w:rsid w:val="003849DD"/>
    <w:rsid w:val="00385754"/>
    <w:rsid w:val="0039165A"/>
    <w:rsid w:val="00396BA1"/>
    <w:rsid w:val="003A19EA"/>
    <w:rsid w:val="003A6AEA"/>
    <w:rsid w:val="003B1B47"/>
    <w:rsid w:val="003B34EE"/>
    <w:rsid w:val="003B6D84"/>
    <w:rsid w:val="003B6F0D"/>
    <w:rsid w:val="003C2CDE"/>
    <w:rsid w:val="003C6F54"/>
    <w:rsid w:val="003C71F8"/>
    <w:rsid w:val="003C742D"/>
    <w:rsid w:val="003C7C50"/>
    <w:rsid w:val="003D0EF2"/>
    <w:rsid w:val="003D0F2A"/>
    <w:rsid w:val="003D1827"/>
    <w:rsid w:val="003D273A"/>
    <w:rsid w:val="003D3C6B"/>
    <w:rsid w:val="003D688F"/>
    <w:rsid w:val="003D6EF2"/>
    <w:rsid w:val="003D7A73"/>
    <w:rsid w:val="003E0C44"/>
    <w:rsid w:val="003E1B33"/>
    <w:rsid w:val="003E34BD"/>
    <w:rsid w:val="003E377B"/>
    <w:rsid w:val="003E39A0"/>
    <w:rsid w:val="003E3BA4"/>
    <w:rsid w:val="003E5A75"/>
    <w:rsid w:val="003E70C9"/>
    <w:rsid w:val="003F029C"/>
    <w:rsid w:val="003F041E"/>
    <w:rsid w:val="003F2CBB"/>
    <w:rsid w:val="003F3143"/>
    <w:rsid w:val="003F585D"/>
    <w:rsid w:val="003F77C0"/>
    <w:rsid w:val="00401885"/>
    <w:rsid w:val="004038DB"/>
    <w:rsid w:val="00404B11"/>
    <w:rsid w:val="0040581C"/>
    <w:rsid w:val="0040664B"/>
    <w:rsid w:val="00407F34"/>
    <w:rsid w:val="00410F16"/>
    <w:rsid w:val="00411055"/>
    <w:rsid w:val="004130C3"/>
    <w:rsid w:val="00414702"/>
    <w:rsid w:val="004175D9"/>
    <w:rsid w:val="00423365"/>
    <w:rsid w:val="00426520"/>
    <w:rsid w:val="0042705F"/>
    <w:rsid w:val="00431440"/>
    <w:rsid w:val="00431DCE"/>
    <w:rsid w:val="00434F25"/>
    <w:rsid w:val="00437535"/>
    <w:rsid w:val="004377D9"/>
    <w:rsid w:val="00437A14"/>
    <w:rsid w:val="00437C4E"/>
    <w:rsid w:val="00440705"/>
    <w:rsid w:val="004425E9"/>
    <w:rsid w:val="004437E8"/>
    <w:rsid w:val="004442F6"/>
    <w:rsid w:val="00444F2C"/>
    <w:rsid w:val="004454D4"/>
    <w:rsid w:val="00445F17"/>
    <w:rsid w:val="00446743"/>
    <w:rsid w:val="0045085D"/>
    <w:rsid w:val="004510CA"/>
    <w:rsid w:val="004534B8"/>
    <w:rsid w:val="004538E5"/>
    <w:rsid w:val="0045615E"/>
    <w:rsid w:val="00456F7F"/>
    <w:rsid w:val="0045770C"/>
    <w:rsid w:val="0045776A"/>
    <w:rsid w:val="004603D4"/>
    <w:rsid w:val="00460886"/>
    <w:rsid w:val="00462FF2"/>
    <w:rsid w:val="004637CB"/>
    <w:rsid w:val="0046441D"/>
    <w:rsid w:val="00465EAE"/>
    <w:rsid w:val="004665FF"/>
    <w:rsid w:val="004669F0"/>
    <w:rsid w:val="00467516"/>
    <w:rsid w:val="00467F04"/>
    <w:rsid w:val="00471ED2"/>
    <w:rsid w:val="00474206"/>
    <w:rsid w:val="004747CD"/>
    <w:rsid w:val="004748B6"/>
    <w:rsid w:val="004758CA"/>
    <w:rsid w:val="00476D12"/>
    <w:rsid w:val="004770D4"/>
    <w:rsid w:val="004772A9"/>
    <w:rsid w:val="00480100"/>
    <w:rsid w:val="00481247"/>
    <w:rsid w:val="00493096"/>
    <w:rsid w:val="004948A9"/>
    <w:rsid w:val="00494ED5"/>
    <w:rsid w:val="00497D90"/>
    <w:rsid w:val="004A17E2"/>
    <w:rsid w:val="004A3BE4"/>
    <w:rsid w:val="004A607A"/>
    <w:rsid w:val="004A6591"/>
    <w:rsid w:val="004B0294"/>
    <w:rsid w:val="004B213E"/>
    <w:rsid w:val="004B2F30"/>
    <w:rsid w:val="004B394C"/>
    <w:rsid w:val="004B4AEF"/>
    <w:rsid w:val="004B4D11"/>
    <w:rsid w:val="004B50C0"/>
    <w:rsid w:val="004B553B"/>
    <w:rsid w:val="004B65E1"/>
    <w:rsid w:val="004B67ED"/>
    <w:rsid w:val="004C1475"/>
    <w:rsid w:val="004D00F3"/>
    <w:rsid w:val="004D075A"/>
    <w:rsid w:val="004D1031"/>
    <w:rsid w:val="004D2A12"/>
    <w:rsid w:val="004D4D5C"/>
    <w:rsid w:val="004E0558"/>
    <w:rsid w:val="004E0C44"/>
    <w:rsid w:val="004E5303"/>
    <w:rsid w:val="004F2ED1"/>
    <w:rsid w:val="004F3BE3"/>
    <w:rsid w:val="004F4AF1"/>
    <w:rsid w:val="004F6AA0"/>
    <w:rsid w:val="004F6E8A"/>
    <w:rsid w:val="00500452"/>
    <w:rsid w:val="00500C29"/>
    <w:rsid w:val="00501DC1"/>
    <w:rsid w:val="00502461"/>
    <w:rsid w:val="00502470"/>
    <w:rsid w:val="00506E01"/>
    <w:rsid w:val="0050719B"/>
    <w:rsid w:val="00507F9F"/>
    <w:rsid w:val="00513FC6"/>
    <w:rsid w:val="00520C83"/>
    <w:rsid w:val="00521953"/>
    <w:rsid w:val="0052292B"/>
    <w:rsid w:val="00522A07"/>
    <w:rsid w:val="00522B47"/>
    <w:rsid w:val="005250EE"/>
    <w:rsid w:val="00526A6C"/>
    <w:rsid w:val="00526F80"/>
    <w:rsid w:val="00527C01"/>
    <w:rsid w:val="00532187"/>
    <w:rsid w:val="005323F2"/>
    <w:rsid w:val="00533798"/>
    <w:rsid w:val="00540CC4"/>
    <w:rsid w:val="00543258"/>
    <w:rsid w:val="005505E5"/>
    <w:rsid w:val="00555971"/>
    <w:rsid w:val="005568C9"/>
    <w:rsid w:val="00556978"/>
    <w:rsid w:val="00561D62"/>
    <w:rsid w:val="0056202C"/>
    <w:rsid w:val="0056314F"/>
    <w:rsid w:val="00563901"/>
    <w:rsid w:val="0056473C"/>
    <w:rsid w:val="005650ED"/>
    <w:rsid w:val="005675C1"/>
    <w:rsid w:val="0057031C"/>
    <w:rsid w:val="00574B7D"/>
    <w:rsid w:val="0057534E"/>
    <w:rsid w:val="00576E67"/>
    <w:rsid w:val="005770CE"/>
    <w:rsid w:val="00577435"/>
    <w:rsid w:val="005808D8"/>
    <w:rsid w:val="005811B3"/>
    <w:rsid w:val="00582074"/>
    <w:rsid w:val="0058491C"/>
    <w:rsid w:val="00585D96"/>
    <w:rsid w:val="0058694F"/>
    <w:rsid w:val="005869C3"/>
    <w:rsid w:val="00591366"/>
    <w:rsid w:val="00591925"/>
    <w:rsid w:val="0059320D"/>
    <w:rsid w:val="00595CC0"/>
    <w:rsid w:val="00596A9B"/>
    <w:rsid w:val="00597E48"/>
    <w:rsid w:val="005A2FFB"/>
    <w:rsid w:val="005A67CA"/>
    <w:rsid w:val="005A6FD0"/>
    <w:rsid w:val="005B008B"/>
    <w:rsid w:val="005B0F9E"/>
    <w:rsid w:val="005B5A9C"/>
    <w:rsid w:val="005B6806"/>
    <w:rsid w:val="005C03AC"/>
    <w:rsid w:val="005C1BAD"/>
    <w:rsid w:val="005C2951"/>
    <w:rsid w:val="005C55E1"/>
    <w:rsid w:val="005C5723"/>
    <w:rsid w:val="005C59FC"/>
    <w:rsid w:val="005C6AE6"/>
    <w:rsid w:val="005D1100"/>
    <w:rsid w:val="005D24ED"/>
    <w:rsid w:val="005D2E80"/>
    <w:rsid w:val="005D546D"/>
    <w:rsid w:val="005D6C64"/>
    <w:rsid w:val="005E12F7"/>
    <w:rsid w:val="005E18C0"/>
    <w:rsid w:val="005E3E3C"/>
    <w:rsid w:val="005E3E67"/>
    <w:rsid w:val="005E6620"/>
    <w:rsid w:val="005F4774"/>
    <w:rsid w:val="005F763E"/>
    <w:rsid w:val="006011CB"/>
    <w:rsid w:val="00602445"/>
    <w:rsid w:val="00602D22"/>
    <w:rsid w:val="006058EC"/>
    <w:rsid w:val="00606226"/>
    <w:rsid w:val="006078DC"/>
    <w:rsid w:val="00612ACA"/>
    <w:rsid w:val="0061309F"/>
    <w:rsid w:val="0061424D"/>
    <w:rsid w:val="0061504F"/>
    <w:rsid w:val="0062266D"/>
    <w:rsid w:val="00622FE3"/>
    <w:rsid w:val="00624D99"/>
    <w:rsid w:val="00624F38"/>
    <w:rsid w:val="00626B0F"/>
    <w:rsid w:val="0063166F"/>
    <w:rsid w:val="00633C6A"/>
    <w:rsid w:val="00635C06"/>
    <w:rsid w:val="00636142"/>
    <w:rsid w:val="006403ED"/>
    <w:rsid w:val="006444AA"/>
    <w:rsid w:val="00647451"/>
    <w:rsid w:val="00650853"/>
    <w:rsid w:val="00653F57"/>
    <w:rsid w:val="0065590A"/>
    <w:rsid w:val="00656D75"/>
    <w:rsid w:val="00656F75"/>
    <w:rsid w:val="00660E87"/>
    <w:rsid w:val="006638A9"/>
    <w:rsid w:val="00664476"/>
    <w:rsid w:val="0066643C"/>
    <w:rsid w:val="00666BB0"/>
    <w:rsid w:val="00667E00"/>
    <w:rsid w:val="006725DA"/>
    <w:rsid w:val="00677006"/>
    <w:rsid w:val="006778DC"/>
    <w:rsid w:val="00680550"/>
    <w:rsid w:val="00680F71"/>
    <w:rsid w:val="00681808"/>
    <w:rsid w:val="00683035"/>
    <w:rsid w:val="0068430D"/>
    <w:rsid w:val="00685629"/>
    <w:rsid w:val="006864FE"/>
    <w:rsid w:val="00687508"/>
    <w:rsid w:val="00687BCC"/>
    <w:rsid w:val="0069034D"/>
    <w:rsid w:val="0069386A"/>
    <w:rsid w:val="00696D11"/>
    <w:rsid w:val="006A0279"/>
    <w:rsid w:val="006A3811"/>
    <w:rsid w:val="006A483A"/>
    <w:rsid w:val="006A56C6"/>
    <w:rsid w:val="006B0DCC"/>
    <w:rsid w:val="006B2F91"/>
    <w:rsid w:val="006B392C"/>
    <w:rsid w:val="006B46A4"/>
    <w:rsid w:val="006B6405"/>
    <w:rsid w:val="006C1A34"/>
    <w:rsid w:val="006C2F58"/>
    <w:rsid w:val="006C5059"/>
    <w:rsid w:val="006C509D"/>
    <w:rsid w:val="006C5AFB"/>
    <w:rsid w:val="006D7492"/>
    <w:rsid w:val="006E136F"/>
    <w:rsid w:val="006E418E"/>
    <w:rsid w:val="006E758F"/>
    <w:rsid w:val="006F0B25"/>
    <w:rsid w:val="006F1725"/>
    <w:rsid w:val="006F524E"/>
    <w:rsid w:val="00700A3B"/>
    <w:rsid w:val="00702BD6"/>
    <w:rsid w:val="00707404"/>
    <w:rsid w:val="00712234"/>
    <w:rsid w:val="007200C6"/>
    <w:rsid w:val="00720100"/>
    <w:rsid w:val="00726369"/>
    <w:rsid w:val="007313AA"/>
    <w:rsid w:val="00736E42"/>
    <w:rsid w:val="007370E9"/>
    <w:rsid w:val="0074390A"/>
    <w:rsid w:val="00746578"/>
    <w:rsid w:val="00746876"/>
    <w:rsid w:val="00746C23"/>
    <w:rsid w:val="00747631"/>
    <w:rsid w:val="00747D81"/>
    <w:rsid w:val="00750B91"/>
    <w:rsid w:val="007523FF"/>
    <w:rsid w:val="007547B6"/>
    <w:rsid w:val="00756CA9"/>
    <w:rsid w:val="00756F73"/>
    <w:rsid w:val="007612A8"/>
    <w:rsid w:val="00762B65"/>
    <w:rsid w:val="00762D30"/>
    <w:rsid w:val="00762FCC"/>
    <w:rsid w:val="0076351B"/>
    <w:rsid w:val="00772E04"/>
    <w:rsid w:val="007742F0"/>
    <w:rsid w:val="00775B0D"/>
    <w:rsid w:val="0077653B"/>
    <w:rsid w:val="00783C98"/>
    <w:rsid w:val="00785D8B"/>
    <w:rsid w:val="00786B9C"/>
    <w:rsid w:val="00786D80"/>
    <w:rsid w:val="00787F8B"/>
    <w:rsid w:val="00792D52"/>
    <w:rsid w:val="00793DC8"/>
    <w:rsid w:val="00794CA7"/>
    <w:rsid w:val="00794CC4"/>
    <w:rsid w:val="007971C0"/>
    <w:rsid w:val="007974CD"/>
    <w:rsid w:val="00797BF2"/>
    <w:rsid w:val="007A1368"/>
    <w:rsid w:val="007A47AD"/>
    <w:rsid w:val="007A50EA"/>
    <w:rsid w:val="007A53B1"/>
    <w:rsid w:val="007A618C"/>
    <w:rsid w:val="007A62D8"/>
    <w:rsid w:val="007A6401"/>
    <w:rsid w:val="007A64EC"/>
    <w:rsid w:val="007B09FD"/>
    <w:rsid w:val="007B4CF0"/>
    <w:rsid w:val="007B517F"/>
    <w:rsid w:val="007B7FB7"/>
    <w:rsid w:val="007C0D5A"/>
    <w:rsid w:val="007C6D53"/>
    <w:rsid w:val="007D082D"/>
    <w:rsid w:val="007D0A68"/>
    <w:rsid w:val="007D6847"/>
    <w:rsid w:val="007D7DC9"/>
    <w:rsid w:val="007E1ECC"/>
    <w:rsid w:val="007E216F"/>
    <w:rsid w:val="007E3C17"/>
    <w:rsid w:val="007E4BD6"/>
    <w:rsid w:val="007E5C26"/>
    <w:rsid w:val="007E6ACC"/>
    <w:rsid w:val="007F0735"/>
    <w:rsid w:val="007F1C10"/>
    <w:rsid w:val="007F272B"/>
    <w:rsid w:val="007F518B"/>
    <w:rsid w:val="007F5CFC"/>
    <w:rsid w:val="007F6193"/>
    <w:rsid w:val="007F7966"/>
    <w:rsid w:val="00801DAF"/>
    <w:rsid w:val="00802231"/>
    <w:rsid w:val="00803E98"/>
    <w:rsid w:val="0080558B"/>
    <w:rsid w:val="008060BF"/>
    <w:rsid w:val="008113B7"/>
    <w:rsid w:val="00811F70"/>
    <w:rsid w:val="00812762"/>
    <w:rsid w:val="00813C82"/>
    <w:rsid w:val="00813D68"/>
    <w:rsid w:val="00814D8E"/>
    <w:rsid w:val="00814EBD"/>
    <w:rsid w:val="008176B1"/>
    <w:rsid w:val="0082111F"/>
    <w:rsid w:val="008223D3"/>
    <w:rsid w:val="00826FE7"/>
    <w:rsid w:val="008275B6"/>
    <w:rsid w:val="00830977"/>
    <w:rsid w:val="00831DC2"/>
    <w:rsid w:val="008323CE"/>
    <w:rsid w:val="008364FB"/>
    <w:rsid w:val="008376B0"/>
    <w:rsid w:val="00837B9A"/>
    <w:rsid w:val="00841628"/>
    <w:rsid w:val="00842610"/>
    <w:rsid w:val="0084327C"/>
    <w:rsid w:val="008436B6"/>
    <w:rsid w:val="0084393E"/>
    <w:rsid w:val="008442E8"/>
    <w:rsid w:val="00844DD3"/>
    <w:rsid w:val="008451CC"/>
    <w:rsid w:val="0084562A"/>
    <w:rsid w:val="0084585E"/>
    <w:rsid w:val="00846A9D"/>
    <w:rsid w:val="00847CFD"/>
    <w:rsid w:val="0085083F"/>
    <w:rsid w:val="0085223B"/>
    <w:rsid w:val="008535A4"/>
    <w:rsid w:val="00855451"/>
    <w:rsid w:val="008571CA"/>
    <w:rsid w:val="0086019B"/>
    <w:rsid w:val="00863DBC"/>
    <w:rsid w:val="00863F37"/>
    <w:rsid w:val="00867B2E"/>
    <w:rsid w:val="008728A4"/>
    <w:rsid w:val="008734EE"/>
    <w:rsid w:val="00874C51"/>
    <w:rsid w:val="00877421"/>
    <w:rsid w:val="00880EDE"/>
    <w:rsid w:val="00882B55"/>
    <w:rsid w:val="00885183"/>
    <w:rsid w:val="008863E0"/>
    <w:rsid w:val="00887591"/>
    <w:rsid w:val="00891544"/>
    <w:rsid w:val="00891B2E"/>
    <w:rsid w:val="00894ADF"/>
    <w:rsid w:val="00894B06"/>
    <w:rsid w:val="008953BB"/>
    <w:rsid w:val="00896928"/>
    <w:rsid w:val="008A2555"/>
    <w:rsid w:val="008A37BB"/>
    <w:rsid w:val="008A3D02"/>
    <w:rsid w:val="008A565D"/>
    <w:rsid w:val="008A5DE8"/>
    <w:rsid w:val="008B1DE4"/>
    <w:rsid w:val="008B3E00"/>
    <w:rsid w:val="008B43F0"/>
    <w:rsid w:val="008B6331"/>
    <w:rsid w:val="008B6F00"/>
    <w:rsid w:val="008C1405"/>
    <w:rsid w:val="008C282A"/>
    <w:rsid w:val="008C3D34"/>
    <w:rsid w:val="008C60F9"/>
    <w:rsid w:val="008C7F07"/>
    <w:rsid w:val="008C7FC1"/>
    <w:rsid w:val="008D1DA7"/>
    <w:rsid w:val="008D31BE"/>
    <w:rsid w:val="008D3333"/>
    <w:rsid w:val="008D51E8"/>
    <w:rsid w:val="008D6650"/>
    <w:rsid w:val="008D669C"/>
    <w:rsid w:val="008D72B9"/>
    <w:rsid w:val="008E32A8"/>
    <w:rsid w:val="008E4858"/>
    <w:rsid w:val="008E79AF"/>
    <w:rsid w:val="008F02C4"/>
    <w:rsid w:val="008F36FB"/>
    <w:rsid w:val="008F4026"/>
    <w:rsid w:val="008F632A"/>
    <w:rsid w:val="008F6341"/>
    <w:rsid w:val="008F63D2"/>
    <w:rsid w:val="00901307"/>
    <w:rsid w:val="009026BC"/>
    <w:rsid w:val="00903006"/>
    <w:rsid w:val="009058F2"/>
    <w:rsid w:val="009065FF"/>
    <w:rsid w:val="009066E4"/>
    <w:rsid w:val="00907E6F"/>
    <w:rsid w:val="00910492"/>
    <w:rsid w:val="00910A2A"/>
    <w:rsid w:val="009111FE"/>
    <w:rsid w:val="00915CD9"/>
    <w:rsid w:val="00916B9A"/>
    <w:rsid w:val="00917E12"/>
    <w:rsid w:val="00922473"/>
    <w:rsid w:val="0092362A"/>
    <w:rsid w:val="00923D64"/>
    <w:rsid w:val="009248A4"/>
    <w:rsid w:val="00930588"/>
    <w:rsid w:val="009328DF"/>
    <w:rsid w:val="0093299E"/>
    <w:rsid w:val="00932AE9"/>
    <w:rsid w:val="00932B1C"/>
    <w:rsid w:val="00932DF2"/>
    <w:rsid w:val="00932E60"/>
    <w:rsid w:val="00933194"/>
    <w:rsid w:val="00933DF1"/>
    <w:rsid w:val="00935F0F"/>
    <w:rsid w:val="0094063C"/>
    <w:rsid w:val="0094071D"/>
    <w:rsid w:val="00940E4B"/>
    <w:rsid w:val="00940F7D"/>
    <w:rsid w:val="0094167E"/>
    <w:rsid w:val="00942DF1"/>
    <w:rsid w:val="00942FD7"/>
    <w:rsid w:val="009434E2"/>
    <w:rsid w:val="009508AC"/>
    <w:rsid w:val="00951E6A"/>
    <w:rsid w:val="00952124"/>
    <w:rsid w:val="009530FE"/>
    <w:rsid w:val="00954261"/>
    <w:rsid w:val="009547FE"/>
    <w:rsid w:val="00956F69"/>
    <w:rsid w:val="0095779C"/>
    <w:rsid w:val="00957BE5"/>
    <w:rsid w:val="00957C83"/>
    <w:rsid w:val="00960777"/>
    <w:rsid w:val="00960939"/>
    <w:rsid w:val="00960C91"/>
    <w:rsid w:val="009655B7"/>
    <w:rsid w:val="00970BF0"/>
    <w:rsid w:val="009711D0"/>
    <w:rsid w:val="00972143"/>
    <w:rsid w:val="0097329C"/>
    <w:rsid w:val="00973DF3"/>
    <w:rsid w:val="00975ED0"/>
    <w:rsid w:val="00975F39"/>
    <w:rsid w:val="009767C6"/>
    <w:rsid w:val="00976F5F"/>
    <w:rsid w:val="00980B26"/>
    <w:rsid w:val="00981822"/>
    <w:rsid w:val="009829EE"/>
    <w:rsid w:val="009832C1"/>
    <w:rsid w:val="009850FA"/>
    <w:rsid w:val="00985411"/>
    <w:rsid w:val="00986BF9"/>
    <w:rsid w:val="0098764C"/>
    <w:rsid w:val="00987DEA"/>
    <w:rsid w:val="00990141"/>
    <w:rsid w:val="009905AF"/>
    <w:rsid w:val="009918BE"/>
    <w:rsid w:val="00992E83"/>
    <w:rsid w:val="009940FF"/>
    <w:rsid w:val="00994EB0"/>
    <w:rsid w:val="009A510A"/>
    <w:rsid w:val="009A5F0D"/>
    <w:rsid w:val="009B053A"/>
    <w:rsid w:val="009B0897"/>
    <w:rsid w:val="009B1FEF"/>
    <w:rsid w:val="009B2106"/>
    <w:rsid w:val="009B2AD1"/>
    <w:rsid w:val="009B4F18"/>
    <w:rsid w:val="009B57FD"/>
    <w:rsid w:val="009B61A4"/>
    <w:rsid w:val="009C0742"/>
    <w:rsid w:val="009C075B"/>
    <w:rsid w:val="009C44EA"/>
    <w:rsid w:val="009C5795"/>
    <w:rsid w:val="009C71F9"/>
    <w:rsid w:val="009D1B65"/>
    <w:rsid w:val="009D4081"/>
    <w:rsid w:val="009D4334"/>
    <w:rsid w:val="009D4FBB"/>
    <w:rsid w:val="009D6A0F"/>
    <w:rsid w:val="009E0F37"/>
    <w:rsid w:val="009E11E5"/>
    <w:rsid w:val="009E185F"/>
    <w:rsid w:val="009E2A67"/>
    <w:rsid w:val="009E3D79"/>
    <w:rsid w:val="009E505D"/>
    <w:rsid w:val="009E59B9"/>
    <w:rsid w:val="009E73B9"/>
    <w:rsid w:val="009F086D"/>
    <w:rsid w:val="009F0F56"/>
    <w:rsid w:val="009F7581"/>
    <w:rsid w:val="00A00742"/>
    <w:rsid w:val="00A00BA5"/>
    <w:rsid w:val="00A0183F"/>
    <w:rsid w:val="00A023EC"/>
    <w:rsid w:val="00A02465"/>
    <w:rsid w:val="00A027A4"/>
    <w:rsid w:val="00A02A30"/>
    <w:rsid w:val="00A02F1B"/>
    <w:rsid w:val="00A07B3B"/>
    <w:rsid w:val="00A07F55"/>
    <w:rsid w:val="00A10C74"/>
    <w:rsid w:val="00A10EEC"/>
    <w:rsid w:val="00A10F66"/>
    <w:rsid w:val="00A10FFD"/>
    <w:rsid w:val="00A1157C"/>
    <w:rsid w:val="00A11A86"/>
    <w:rsid w:val="00A127CA"/>
    <w:rsid w:val="00A12B14"/>
    <w:rsid w:val="00A12EF2"/>
    <w:rsid w:val="00A1544A"/>
    <w:rsid w:val="00A20AED"/>
    <w:rsid w:val="00A2235F"/>
    <w:rsid w:val="00A24507"/>
    <w:rsid w:val="00A30A03"/>
    <w:rsid w:val="00A311A0"/>
    <w:rsid w:val="00A32993"/>
    <w:rsid w:val="00A336DE"/>
    <w:rsid w:val="00A35D43"/>
    <w:rsid w:val="00A37A3C"/>
    <w:rsid w:val="00A43262"/>
    <w:rsid w:val="00A44387"/>
    <w:rsid w:val="00A4460E"/>
    <w:rsid w:val="00A46C55"/>
    <w:rsid w:val="00A46F88"/>
    <w:rsid w:val="00A47AD8"/>
    <w:rsid w:val="00A47D6A"/>
    <w:rsid w:val="00A53052"/>
    <w:rsid w:val="00A54E17"/>
    <w:rsid w:val="00A54E60"/>
    <w:rsid w:val="00A54F3D"/>
    <w:rsid w:val="00A57C46"/>
    <w:rsid w:val="00A60454"/>
    <w:rsid w:val="00A63AF5"/>
    <w:rsid w:val="00A644CC"/>
    <w:rsid w:val="00A6464A"/>
    <w:rsid w:val="00A65937"/>
    <w:rsid w:val="00A65E92"/>
    <w:rsid w:val="00A72BF2"/>
    <w:rsid w:val="00A73BCD"/>
    <w:rsid w:val="00A77571"/>
    <w:rsid w:val="00A77EDF"/>
    <w:rsid w:val="00A854CE"/>
    <w:rsid w:val="00A8556D"/>
    <w:rsid w:val="00A85B86"/>
    <w:rsid w:val="00A87D68"/>
    <w:rsid w:val="00A91D08"/>
    <w:rsid w:val="00A91E51"/>
    <w:rsid w:val="00A91E73"/>
    <w:rsid w:val="00A935A9"/>
    <w:rsid w:val="00A95328"/>
    <w:rsid w:val="00A97CA5"/>
    <w:rsid w:val="00AA01DB"/>
    <w:rsid w:val="00AA12D9"/>
    <w:rsid w:val="00AA4A91"/>
    <w:rsid w:val="00AA6C65"/>
    <w:rsid w:val="00AA7C1F"/>
    <w:rsid w:val="00AB0405"/>
    <w:rsid w:val="00AB11BF"/>
    <w:rsid w:val="00AB4635"/>
    <w:rsid w:val="00AB6716"/>
    <w:rsid w:val="00AC2D7F"/>
    <w:rsid w:val="00AC3BE3"/>
    <w:rsid w:val="00AC3C61"/>
    <w:rsid w:val="00AC4F48"/>
    <w:rsid w:val="00AD0677"/>
    <w:rsid w:val="00AD069A"/>
    <w:rsid w:val="00AD329C"/>
    <w:rsid w:val="00AD35F2"/>
    <w:rsid w:val="00AD4412"/>
    <w:rsid w:val="00AD53ED"/>
    <w:rsid w:val="00AD7530"/>
    <w:rsid w:val="00AD79EE"/>
    <w:rsid w:val="00AE03EA"/>
    <w:rsid w:val="00AE061B"/>
    <w:rsid w:val="00AE0944"/>
    <w:rsid w:val="00AE0D88"/>
    <w:rsid w:val="00AE12DF"/>
    <w:rsid w:val="00AE34A9"/>
    <w:rsid w:val="00AE520A"/>
    <w:rsid w:val="00AE58AB"/>
    <w:rsid w:val="00AE58F6"/>
    <w:rsid w:val="00AE6A60"/>
    <w:rsid w:val="00AF0E5C"/>
    <w:rsid w:val="00AF144B"/>
    <w:rsid w:val="00AF3C42"/>
    <w:rsid w:val="00AF4439"/>
    <w:rsid w:val="00AF5BF9"/>
    <w:rsid w:val="00AF6F37"/>
    <w:rsid w:val="00B00D0A"/>
    <w:rsid w:val="00B00FBF"/>
    <w:rsid w:val="00B011E8"/>
    <w:rsid w:val="00B04E24"/>
    <w:rsid w:val="00B06FC0"/>
    <w:rsid w:val="00B073DC"/>
    <w:rsid w:val="00B10393"/>
    <w:rsid w:val="00B10F1F"/>
    <w:rsid w:val="00B112B2"/>
    <w:rsid w:val="00B11ADA"/>
    <w:rsid w:val="00B11CE7"/>
    <w:rsid w:val="00B13EE6"/>
    <w:rsid w:val="00B14AC1"/>
    <w:rsid w:val="00B15529"/>
    <w:rsid w:val="00B22CC7"/>
    <w:rsid w:val="00B22F94"/>
    <w:rsid w:val="00B23839"/>
    <w:rsid w:val="00B24BE6"/>
    <w:rsid w:val="00B2756A"/>
    <w:rsid w:val="00B30463"/>
    <w:rsid w:val="00B3367B"/>
    <w:rsid w:val="00B34CE5"/>
    <w:rsid w:val="00B35E35"/>
    <w:rsid w:val="00B36A65"/>
    <w:rsid w:val="00B37F45"/>
    <w:rsid w:val="00B41B6F"/>
    <w:rsid w:val="00B41E86"/>
    <w:rsid w:val="00B43C09"/>
    <w:rsid w:val="00B4504E"/>
    <w:rsid w:val="00B4750B"/>
    <w:rsid w:val="00B51125"/>
    <w:rsid w:val="00B52BB3"/>
    <w:rsid w:val="00B531A2"/>
    <w:rsid w:val="00B60B67"/>
    <w:rsid w:val="00B61218"/>
    <w:rsid w:val="00B6121D"/>
    <w:rsid w:val="00B63459"/>
    <w:rsid w:val="00B6497D"/>
    <w:rsid w:val="00B66CE3"/>
    <w:rsid w:val="00B6764D"/>
    <w:rsid w:val="00B708F0"/>
    <w:rsid w:val="00B71396"/>
    <w:rsid w:val="00B71EF7"/>
    <w:rsid w:val="00B73855"/>
    <w:rsid w:val="00B74751"/>
    <w:rsid w:val="00B84BAC"/>
    <w:rsid w:val="00B8644F"/>
    <w:rsid w:val="00B9217A"/>
    <w:rsid w:val="00B922BD"/>
    <w:rsid w:val="00B92BBA"/>
    <w:rsid w:val="00B93127"/>
    <w:rsid w:val="00B9697B"/>
    <w:rsid w:val="00BA29BF"/>
    <w:rsid w:val="00BA2C61"/>
    <w:rsid w:val="00BA336A"/>
    <w:rsid w:val="00BA3BFE"/>
    <w:rsid w:val="00BA4A9F"/>
    <w:rsid w:val="00BA5ADF"/>
    <w:rsid w:val="00BB2998"/>
    <w:rsid w:val="00BB2F19"/>
    <w:rsid w:val="00BB34B3"/>
    <w:rsid w:val="00BB3DAF"/>
    <w:rsid w:val="00BB46EF"/>
    <w:rsid w:val="00BB4A64"/>
    <w:rsid w:val="00BC05BA"/>
    <w:rsid w:val="00BC3EC6"/>
    <w:rsid w:val="00BC3F7F"/>
    <w:rsid w:val="00BC62B0"/>
    <w:rsid w:val="00BC647E"/>
    <w:rsid w:val="00BC6789"/>
    <w:rsid w:val="00BC6858"/>
    <w:rsid w:val="00BC75B7"/>
    <w:rsid w:val="00BD4C85"/>
    <w:rsid w:val="00BD5EC4"/>
    <w:rsid w:val="00BD6825"/>
    <w:rsid w:val="00BD7BEF"/>
    <w:rsid w:val="00BE1EB9"/>
    <w:rsid w:val="00BE2D7C"/>
    <w:rsid w:val="00BE432B"/>
    <w:rsid w:val="00BE477F"/>
    <w:rsid w:val="00BE47A9"/>
    <w:rsid w:val="00BE48BC"/>
    <w:rsid w:val="00BE5C0B"/>
    <w:rsid w:val="00BE7ED2"/>
    <w:rsid w:val="00BF1356"/>
    <w:rsid w:val="00BF1D98"/>
    <w:rsid w:val="00BF496B"/>
    <w:rsid w:val="00BF6C03"/>
    <w:rsid w:val="00BF7C40"/>
    <w:rsid w:val="00C00BA5"/>
    <w:rsid w:val="00C02514"/>
    <w:rsid w:val="00C0529D"/>
    <w:rsid w:val="00C069D7"/>
    <w:rsid w:val="00C06F91"/>
    <w:rsid w:val="00C10490"/>
    <w:rsid w:val="00C1123E"/>
    <w:rsid w:val="00C12C0F"/>
    <w:rsid w:val="00C13DA2"/>
    <w:rsid w:val="00C1505B"/>
    <w:rsid w:val="00C20B2F"/>
    <w:rsid w:val="00C20E4F"/>
    <w:rsid w:val="00C223B0"/>
    <w:rsid w:val="00C2550F"/>
    <w:rsid w:val="00C276F2"/>
    <w:rsid w:val="00C27F54"/>
    <w:rsid w:val="00C325FB"/>
    <w:rsid w:val="00C35C4F"/>
    <w:rsid w:val="00C361B3"/>
    <w:rsid w:val="00C41667"/>
    <w:rsid w:val="00C46308"/>
    <w:rsid w:val="00C518F9"/>
    <w:rsid w:val="00C53C1F"/>
    <w:rsid w:val="00C62D67"/>
    <w:rsid w:val="00C63D8E"/>
    <w:rsid w:val="00C641F4"/>
    <w:rsid w:val="00C664E8"/>
    <w:rsid w:val="00C70DB9"/>
    <w:rsid w:val="00C7471A"/>
    <w:rsid w:val="00C75EAA"/>
    <w:rsid w:val="00C769B8"/>
    <w:rsid w:val="00C7769D"/>
    <w:rsid w:val="00C82608"/>
    <w:rsid w:val="00C8405D"/>
    <w:rsid w:val="00C91A68"/>
    <w:rsid w:val="00C92E6C"/>
    <w:rsid w:val="00C94267"/>
    <w:rsid w:val="00C945B1"/>
    <w:rsid w:val="00CA4429"/>
    <w:rsid w:val="00CA4970"/>
    <w:rsid w:val="00CB070B"/>
    <w:rsid w:val="00CB0793"/>
    <w:rsid w:val="00CB1E33"/>
    <w:rsid w:val="00CB219B"/>
    <w:rsid w:val="00CB3B85"/>
    <w:rsid w:val="00CB518B"/>
    <w:rsid w:val="00CC0424"/>
    <w:rsid w:val="00CC2039"/>
    <w:rsid w:val="00CC2DE3"/>
    <w:rsid w:val="00CC4575"/>
    <w:rsid w:val="00CC50F1"/>
    <w:rsid w:val="00CC5424"/>
    <w:rsid w:val="00CD0A87"/>
    <w:rsid w:val="00CD5361"/>
    <w:rsid w:val="00CD57E7"/>
    <w:rsid w:val="00CD588E"/>
    <w:rsid w:val="00CD5988"/>
    <w:rsid w:val="00CE0B4D"/>
    <w:rsid w:val="00CE176D"/>
    <w:rsid w:val="00CE2371"/>
    <w:rsid w:val="00CE2F6B"/>
    <w:rsid w:val="00CF025A"/>
    <w:rsid w:val="00CF17D5"/>
    <w:rsid w:val="00CF3F65"/>
    <w:rsid w:val="00CF40C9"/>
    <w:rsid w:val="00CF41BC"/>
    <w:rsid w:val="00CF437B"/>
    <w:rsid w:val="00CF7521"/>
    <w:rsid w:val="00D0006A"/>
    <w:rsid w:val="00D027A0"/>
    <w:rsid w:val="00D033B3"/>
    <w:rsid w:val="00D049D2"/>
    <w:rsid w:val="00D071A2"/>
    <w:rsid w:val="00D07361"/>
    <w:rsid w:val="00D101B6"/>
    <w:rsid w:val="00D12A87"/>
    <w:rsid w:val="00D143D9"/>
    <w:rsid w:val="00D15364"/>
    <w:rsid w:val="00D153F2"/>
    <w:rsid w:val="00D20FB1"/>
    <w:rsid w:val="00D24090"/>
    <w:rsid w:val="00D256AC"/>
    <w:rsid w:val="00D256E5"/>
    <w:rsid w:val="00D30230"/>
    <w:rsid w:val="00D3363C"/>
    <w:rsid w:val="00D36E02"/>
    <w:rsid w:val="00D37050"/>
    <w:rsid w:val="00D41E0F"/>
    <w:rsid w:val="00D41EBF"/>
    <w:rsid w:val="00D42E71"/>
    <w:rsid w:val="00D42FF7"/>
    <w:rsid w:val="00D45504"/>
    <w:rsid w:val="00D45BBB"/>
    <w:rsid w:val="00D47854"/>
    <w:rsid w:val="00D47E14"/>
    <w:rsid w:val="00D47EAC"/>
    <w:rsid w:val="00D51918"/>
    <w:rsid w:val="00D542B8"/>
    <w:rsid w:val="00D55199"/>
    <w:rsid w:val="00D551F9"/>
    <w:rsid w:val="00D55347"/>
    <w:rsid w:val="00D627E1"/>
    <w:rsid w:val="00D659AF"/>
    <w:rsid w:val="00D65CDF"/>
    <w:rsid w:val="00D66987"/>
    <w:rsid w:val="00D66F20"/>
    <w:rsid w:val="00D679B3"/>
    <w:rsid w:val="00D71D4B"/>
    <w:rsid w:val="00D72C7C"/>
    <w:rsid w:val="00D7415D"/>
    <w:rsid w:val="00D74E7F"/>
    <w:rsid w:val="00D7660A"/>
    <w:rsid w:val="00D77006"/>
    <w:rsid w:val="00D81161"/>
    <w:rsid w:val="00D824C3"/>
    <w:rsid w:val="00D8397D"/>
    <w:rsid w:val="00D83F09"/>
    <w:rsid w:val="00D84E44"/>
    <w:rsid w:val="00D8514F"/>
    <w:rsid w:val="00D858BE"/>
    <w:rsid w:val="00D86E51"/>
    <w:rsid w:val="00D87AC3"/>
    <w:rsid w:val="00D87F52"/>
    <w:rsid w:val="00D90F93"/>
    <w:rsid w:val="00D912B7"/>
    <w:rsid w:val="00D92F81"/>
    <w:rsid w:val="00D94FB4"/>
    <w:rsid w:val="00DA0FDF"/>
    <w:rsid w:val="00DA272F"/>
    <w:rsid w:val="00DA33AB"/>
    <w:rsid w:val="00DA33CF"/>
    <w:rsid w:val="00DA3D3E"/>
    <w:rsid w:val="00DA5309"/>
    <w:rsid w:val="00DA717F"/>
    <w:rsid w:val="00DB2805"/>
    <w:rsid w:val="00DB32F0"/>
    <w:rsid w:val="00DB3391"/>
    <w:rsid w:val="00DB67BE"/>
    <w:rsid w:val="00DB7888"/>
    <w:rsid w:val="00DC1CA9"/>
    <w:rsid w:val="00DC50F3"/>
    <w:rsid w:val="00DC608B"/>
    <w:rsid w:val="00DC61CD"/>
    <w:rsid w:val="00DC64E2"/>
    <w:rsid w:val="00DC68BF"/>
    <w:rsid w:val="00DD40ED"/>
    <w:rsid w:val="00DD441A"/>
    <w:rsid w:val="00DD4B64"/>
    <w:rsid w:val="00DD6EF3"/>
    <w:rsid w:val="00DD71E6"/>
    <w:rsid w:val="00DE2152"/>
    <w:rsid w:val="00DE3D72"/>
    <w:rsid w:val="00DE590F"/>
    <w:rsid w:val="00DE5F69"/>
    <w:rsid w:val="00DE6838"/>
    <w:rsid w:val="00DE6C79"/>
    <w:rsid w:val="00DE7255"/>
    <w:rsid w:val="00DF18A3"/>
    <w:rsid w:val="00DF1D6C"/>
    <w:rsid w:val="00DF2E93"/>
    <w:rsid w:val="00E03DFC"/>
    <w:rsid w:val="00E04128"/>
    <w:rsid w:val="00E0622F"/>
    <w:rsid w:val="00E07177"/>
    <w:rsid w:val="00E1107A"/>
    <w:rsid w:val="00E11333"/>
    <w:rsid w:val="00E135C2"/>
    <w:rsid w:val="00E15863"/>
    <w:rsid w:val="00E17720"/>
    <w:rsid w:val="00E202CE"/>
    <w:rsid w:val="00E20A6B"/>
    <w:rsid w:val="00E227BF"/>
    <w:rsid w:val="00E2450B"/>
    <w:rsid w:val="00E312E4"/>
    <w:rsid w:val="00E32EC8"/>
    <w:rsid w:val="00E3450B"/>
    <w:rsid w:val="00E37C68"/>
    <w:rsid w:val="00E42752"/>
    <w:rsid w:val="00E43C43"/>
    <w:rsid w:val="00E44958"/>
    <w:rsid w:val="00E450DA"/>
    <w:rsid w:val="00E4600D"/>
    <w:rsid w:val="00E468B3"/>
    <w:rsid w:val="00E46973"/>
    <w:rsid w:val="00E46EEE"/>
    <w:rsid w:val="00E55148"/>
    <w:rsid w:val="00E5680C"/>
    <w:rsid w:val="00E607F0"/>
    <w:rsid w:val="00E61460"/>
    <w:rsid w:val="00E633DC"/>
    <w:rsid w:val="00E643C7"/>
    <w:rsid w:val="00E65BDD"/>
    <w:rsid w:val="00E703CD"/>
    <w:rsid w:val="00E71055"/>
    <w:rsid w:val="00E71675"/>
    <w:rsid w:val="00E737C0"/>
    <w:rsid w:val="00E73854"/>
    <w:rsid w:val="00E75828"/>
    <w:rsid w:val="00E76B83"/>
    <w:rsid w:val="00E81D3E"/>
    <w:rsid w:val="00E826F9"/>
    <w:rsid w:val="00E82921"/>
    <w:rsid w:val="00E829F4"/>
    <w:rsid w:val="00E866A2"/>
    <w:rsid w:val="00E87A6F"/>
    <w:rsid w:val="00E9224B"/>
    <w:rsid w:val="00E95AEB"/>
    <w:rsid w:val="00E969A5"/>
    <w:rsid w:val="00E96A86"/>
    <w:rsid w:val="00E97E40"/>
    <w:rsid w:val="00EA179D"/>
    <w:rsid w:val="00EA1F07"/>
    <w:rsid w:val="00EA443D"/>
    <w:rsid w:val="00EA4699"/>
    <w:rsid w:val="00EA495B"/>
    <w:rsid w:val="00EA546F"/>
    <w:rsid w:val="00EA5AD7"/>
    <w:rsid w:val="00EB22A0"/>
    <w:rsid w:val="00EB2BD2"/>
    <w:rsid w:val="00EB4285"/>
    <w:rsid w:val="00EB6509"/>
    <w:rsid w:val="00EB65B8"/>
    <w:rsid w:val="00EB7700"/>
    <w:rsid w:val="00EC3A06"/>
    <w:rsid w:val="00EC5484"/>
    <w:rsid w:val="00EC67F7"/>
    <w:rsid w:val="00EC6EA6"/>
    <w:rsid w:val="00EC7CA3"/>
    <w:rsid w:val="00ED06B5"/>
    <w:rsid w:val="00ED2718"/>
    <w:rsid w:val="00ED32B1"/>
    <w:rsid w:val="00ED3525"/>
    <w:rsid w:val="00ED585C"/>
    <w:rsid w:val="00ED6390"/>
    <w:rsid w:val="00ED7172"/>
    <w:rsid w:val="00EE07E3"/>
    <w:rsid w:val="00EE12D0"/>
    <w:rsid w:val="00EE20A3"/>
    <w:rsid w:val="00EE2656"/>
    <w:rsid w:val="00EE2CD9"/>
    <w:rsid w:val="00EE4A0D"/>
    <w:rsid w:val="00EE5A99"/>
    <w:rsid w:val="00EE7160"/>
    <w:rsid w:val="00EE7C3D"/>
    <w:rsid w:val="00EF18A6"/>
    <w:rsid w:val="00EF37A8"/>
    <w:rsid w:val="00EF4AFB"/>
    <w:rsid w:val="00EF725E"/>
    <w:rsid w:val="00EF7B7E"/>
    <w:rsid w:val="00F002F3"/>
    <w:rsid w:val="00F02A10"/>
    <w:rsid w:val="00F03B26"/>
    <w:rsid w:val="00F05187"/>
    <w:rsid w:val="00F1077F"/>
    <w:rsid w:val="00F11B3A"/>
    <w:rsid w:val="00F1271D"/>
    <w:rsid w:val="00F12724"/>
    <w:rsid w:val="00F128D1"/>
    <w:rsid w:val="00F13081"/>
    <w:rsid w:val="00F172BC"/>
    <w:rsid w:val="00F2089D"/>
    <w:rsid w:val="00F2193F"/>
    <w:rsid w:val="00F21BB2"/>
    <w:rsid w:val="00F224D7"/>
    <w:rsid w:val="00F22B8C"/>
    <w:rsid w:val="00F2311F"/>
    <w:rsid w:val="00F26D58"/>
    <w:rsid w:val="00F329FA"/>
    <w:rsid w:val="00F33FA6"/>
    <w:rsid w:val="00F352B6"/>
    <w:rsid w:val="00F36DFD"/>
    <w:rsid w:val="00F37B63"/>
    <w:rsid w:val="00F40880"/>
    <w:rsid w:val="00F40F54"/>
    <w:rsid w:val="00F40FE4"/>
    <w:rsid w:val="00F41610"/>
    <w:rsid w:val="00F44DD6"/>
    <w:rsid w:val="00F45122"/>
    <w:rsid w:val="00F45865"/>
    <w:rsid w:val="00F45FC6"/>
    <w:rsid w:val="00F60128"/>
    <w:rsid w:val="00F60C5B"/>
    <w:rsid w:val="00F6193E"/>
    <w:rsid w:val="00F636FD"/>
    <w:rsid w:val="00F643EE"/>
    <w:rsid w:val="00F65572"/>
    <w:rsid w:val="00F65737"/>
    <w:rsid w:val="00F65B79"/>
    <w:rsid w:val="00F727BC"/>
    <w:rsid w:val="00F7475C"/>
    <w:rsid w:val="00F74B28"/>
    <w:rsid w:val="00F74EAA"/>
    <w:rsid w:val="00F752CD"/>
    <w:rsid w:val="00F7702A"/>
    <w:rsid w:val="00F85652"/>
    <w:rsid w:val="00F8683A"/>
    <w:rsid w:val="00F922FC"/>
    <w:rsid w:val="00F92A16"/>
    <w:rsid w:val="00F92EF9"/>
    <w:rsid w:val="00F94C64"/>
    <w:rsid w:val="00F9531B"/>
    <w:rsid w:val="00FB099F"/>
    <w:rsid w:val="00FB2229"/>
    <w:rsid w:val="00FB2B2C"/>
    <w:rsid w:val="00FB4E87"/>
    <w:rsid w:val="00FB539F"/>
    <w:rsid w:val="00FB5B11"/>
    <w:rsid w:val="00FC053D"/>
    <w:rsid w:val="00FC6F01"/>
    <w:rsid w:val="00FC7362"/>
    <w:rsid w:val="00FD0B1B"/>
    <w:rsid w:val="00FD3E7E"/>
    <w:rsid w:val="00FD5045"/>
    <w:rsid w:val="00FD6CCC"/>
    <w:rsid w:val="00FE34D8"/>
    <w:rsid w:val="00FE3DB3"/>
    <w:rsid w:val="00FE68BD"/>
    <w:rsid w:val="00FE6F8F"/>
    <w:rsid w:val="00FE76D0"/>
    <w:rsid w:val="00FE7D64"/>
    <w:rsid w:val="00FF33AE"/>
    <w:rsid w:val="00FF420F"/>
    <w:rsid w:val="00FF49E2"/>
    <w:rsid w:val="00FF4EC1"/>
    <w:rsid w:val="00FF6244"/>
    <w:rsid w:val="01D489BF"/>
    <w:rsid w:val="0897FC3E"/>
    <w:rsid w:val="71B19C81"/>
    <w:rsid w:val="72F46029"/>
    <w:rsid w:val="74C858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FC19"/>
  <w15:chartTrackingRefBased/>
  <w15:docId w15:val="{3012CD3D-6AD6-44A0-A441-3FCD8802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55"/>
    <w:rPr>
      <w:rFonts w:eastAsiaTheme="majorEastAsia" w:cstheme="majorBidi"/>
      <w:color w:val="272727" w:themeColor="text1" w:themeTint="D8"/>
    </w:rPr>
  </w:style>
  <w:style w:type="paragraph" w:styleId="Title">
    <w:name w:val="Title"/>
    <w:basedOn w:val="Normal"/>
    <w:next w:val="Normal"/>
    <w:link w:val="TitleChar"/>
    <w:uiPriority w:val="10"/>
    <w:qFormat/>
    <w:rsid w:val="0088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55"/>
    <w:pPr>
      <w:spacing w:before="160"/>
      <w:jc w:val="center"/>
    </w:pPr>
    <w:rPr>
      <w:i/>
      <w:iCs/>
      <w:color w:val="404040" w:themeColor="text1" w:themeTint="BF"/>
    </w:rPr>
  </w:style>
  <w:style w:type="character" w:customStyle="1" w:styleId="QuoteChar">
    <w:name w:val="Quote Char"/>
    <w:basedOn w:val="DefaultParagraphFont"/>
    <w:link w:val="Quote"/>
    <w:uiPriority w:val="29"/>
    <w:rsid w:val="00882B55"/>
    <w:rPr>
      <w:i/>
      <w:iCs/>
      <w:color w:val="404040" w:themeColor="text1" w:themeTint="BF"/>
    </w:rPr>
  </w:style>
  <w:style w:type="paragraph" w:styleId="ListParagraph">
    <w:name w:val="List Paragraph"/>
    <w:basedOn w:val="Normal"/>
    <w:uiPriority w:val="34"/>
    <w:qFormat/>
    <w:rsid w:val="00882B55"/>
    <w:pPr>
      <w:ind w:left="720"/>
      <w:contextualSpacing/>
    </w:pPr>
  </w:style>
  <w:style w:type="character" w:styleId="IntenseEmphasis">
    <w:name w:val="Intense Emphasis"/>
    <w:basedOn w:val="DefaultParagraphFont"/>
    <w:uiPriority w:val="21"/>
    <w:qFormat/>
    <w:rsid w:val="00882B55"/>
    <w:rPr>
      <w:i/>
      <w:iCs/>
      <w:color w:val="0F4761" w:themeColor="accent1" w:themeShade="BF"/>
    </w:rPr>
  </w:style>
  <w:style w:type="paragraph" w:styleId="IntenseQuote">
    <w:name w:val="Intense Quote"/>
    <w:basedOn w:val="Normal"/>
    <w:next w:val="Normal"/>
    <w:link w:val="IntenseQuoteChar"/>
    <w:uiPriority w:val="30"/>
    <w:qFormat/>
    <w:rsid w:val="0088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55"/>
    <w:rPr>
      <w:i/>
      <w:iCs/>
      <w:color w:val="0F4761" w:themeColor="accent1" w:themeShade="BF"/>
    </w:rPr>
  </w:style>
  <w:style w:type="character" w:styleId="IntenseReference">
    <w:name w:val="Intense Reference"/>
    <w:basedOn w:val="DefaultParagraphFont"/>
    <w:uiPriority w:val="32"/>
    <w:qFormat/>
    <w:rsid w:val="00882B55"/>
    <w:rPr>
      <w:b/>
      <w:bCs/>
      <w:smallCaps/>
      <w:color w:val="0F4761" w:themeColor="accent1" w:themeShade="BF"/>
      <w:spacing w:val="5"/>
    </w:rPr>
  </w:style>
  <w:style w:type="character" w:styleId="Hyperlink">
    <w:name w:val="Hyperlink"/>
    <w:basedOn w:val="DefaultParagraphFont"/>
    <w:uiPriority w:val="99"/>
    <w:unhideWhenUsed/>
    <w:rsid w:val="00533798"/>
    <w:rPr>
      <w:color w:val="467886" w:themeColor="hyperlink"/>
      <w:u w:val="single"/>
    </w:rPr>
  </w:style>
  <w:style w:type="character" w:styleId="UnresolvedMention">
    <w:name w:val="Unresolved Mention"/>
    <w:basedOn w:val="DefaultParagraphFont"/>
    <w:uiPriority w:val="99"/>
    <w:semiHidden/>
    <w:unhideWhenUsed/>
    <w:rsid w:val="00533798"/>
    <w:rPr>
      <w:color w:val="605E5C"/>
      <w:shd w:val="clear" w:color="auto" w:fill="E1DFDD"/>
    </w:rPr>
  </w:style>
  <w:style w:type="paragraph" w:styleId="NoSpacing">
    <w:name w:val="No Spacing"/>
    <w:uiPriority w:val="1"/>
    <w:qFormat/>
    <w:rsid w:val="00AE12DF"/>
    <w:pPr>
      <w:spacing w:after="0" w:line="240" w:lineRule="auto"/>
    </w:pPr>
  </w:style>
  <w:style w:type="character" w:styleId="FollowedHyperlink">
    <w:name w:val="FollowedHyperlink"/>
    <w:basedOn w:val="DefaultParagraphFont"/>
    <w:uiPriority w:val="99"/>
    <w:semiHidden/>
    <w:unhideWhenUsed/>
    <w:rsid w:val="00602D22"/>
    <w:rPr>
      <w:color w:val="96607D" w:themeColor="followedHyperlink"/>
      <w:u w:val="single"/>
    </w:rPr>
  </w:style>
  <w:style w:type="paragraph" w:styleId="Header">
    <w:name w:val="header"/>
    <w:basedOn w:val="Normal"/>
    <w:link w:val="HeaderChar"/>
    <w:uiPriority w:val="99"/>
    <w:unhideWhenUsed/>
    <w:rsid w:val="00383C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3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464">
      <w:bodyDiv w:val="1"/>
      <w:marLeft w:val="0"/>
      <w:marRight w:val="0"/>
      <w:marTop w:val="0"/>
      <w:marBottom w:val="0"/>
      <w:divBdr>
        <w:top w:val="none" w:sz="0" w:space="0" w:color="auto"/>
        <w:left w:val="none" w:sz="0" w:space="0" w:color="auto"/>
        <w:bottom w:val="none" w:sz="0" w:space="0" w:color="auto"/>
        <w:right w:val="none" w:sz="0" w:space="0" w:color="auto"/>
      </w:divBdr>
    </w:div>
    <w:div w:id="133002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jtrade.tj/?l=en" TargetMode="External"/><Relationship Id="rId13" Type="http://schemas.openxmlformats.org/officeDocument/2006/relationships/hyperlink" Target="https://khovar.tj/rus/2026/09/chto-stalo-glavnym-itogom-pervoj-vstrechi-respubliki-koreya-i-stran-tsentralnoj-azii-v-seule/" TargetMode="External"/><Relationship Id="rId18" Type="http://schemas.openxmlformats.org/officeDocument/2006/relationships/hyperlink" Target="https://dialog.tj/new96277/"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putnik.tj/20260909/majmui-mahsuloti-dokhilii-tojikiston-afzoish-1080273643.html" TargetMode="External"/><Relationship Id="rId7" Type="http://schemas.openxmlformats.org/officeDocument/2006/relationships/endnotes" Target="endnotes.xml"/><Relationship Id="rId12" Type="http://schemas.openxmlformats.org/officeDocument/2006/relationships/hyperlink" Target="https://dialog.tj/tj/new96356" TargetMode="External"/><Relationship Id="rId17" Type="http://schemas.openxmlformats.org/officeDocument/2006/relationships/hyperlink" Target="https://www.nbt.tj/en/kurs/kurs.php" TargetMode="External"/><Relationship Id="rId25" Type="http://schemas.openxmlformats.org/officeDocument/2006/relationships/hyperlink" Target="https://khovar.tj/rus/2026/09/prezident-respubliki-tadzhikistan-emomali-rahmon-vvyol-v-ekspluatatsiyu-neskolko-vazhnyh-obektov-energeticheskoj-otrasli-v-gorno-badahshanskoj-avtonomnoj-oblasti/" TargetMode="External"/><Relationship Id="rId2" Type="http://schemas.openxmlformats.org/officeDocument/2006/relationships/numbering" Target="numbering.xml"/><Relationship Id="rId16" Type="http://schemas.openxmlformats.org/officeDocument/2006/relationships/hyperlink" Target="https://khovar.tj/rus/2026/09/v-dushanbe-prohodit-mezhdunarodnyj-forum-taj-tech-2026" TargetMode="External"/><Relationship Id="rId20" Type="http://schemas.openxmlformats.org/officeDocument/2006/relationships/hyperlink" Target="https://dialog.tj/tj/new963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hovar.tj/rus/2026/09/dushanbe-stanet-mestom-provedeniya-festivalya-iskusstvennogo-intellekta-ai-alley" TargetMode="External"/><Relationship Id="rId24" Type="http://schemas.openxmlformats.org/officeDocument/2006/relationships/hyperlink" Target="https://investcom.tj/presscenter/news/773-alasai-azhdaumi-shro-oid-ba-sharikii-davlat-va-bahshi-husus-bargu.html" TargetMode="External"/><Relationship Id="rId5" Type="http://schemas.openxmlformats.org/officeDocument/2006/relationships/webSettings" Target="webSettings.xml"/><Relationship Id="rId15" Type="http://schemas.openxmlformats.org/officeDocument/2006/relationships/hyperlink" Target="https://centralasiawire.com/articles/tajikistan-switches-on-a-250-mw-solar-plant-in-sughd-and-orders-700-mw-more-for-2027" TargetMode="External"/><Relationship Id="rId23" Type="http://schemas.openxmlformats.org/officeDocument/2006/relationships/hyperlink" Target="https://www.stat.tj/wp-content/uploads/2026/09/8-2026-russkij-variant.pdf" TargetMode="External"/><Relationship Id="rId28" Type="http://schemas.openxmlformats.org/officeDocument/2006/relationships/theme" Target="theme/theme1.xml"/><Relationship Id="rId10" Type="http://schemas.openxmlformats.org/officeDocument/2006/relationships/hyperlink" Target="https://khovar.tj/rus/2026/09/v-ramkah-realizatsii-pilotnogo-proekta-razrabatyvaetsya-tsifrovaya-platforma" TargetMode="External"/><Relationship Id="rId19" Type="http://schemas.openxmlformats.org/officeDocument/2006/relationships/hyperlink" Target="https://__www.interfax.kz/en/news/82327" TargetMode="External"/><Relationship Id="rId4" Type="http://schemas.openxmlformats.org/officeDocument/2006/relationships/settings" Target="settings.xml"/><Relationship Id="rId9" Type="http://schemas.openxmlformats.org/officeDocument/2006/relationships/hyperlink" Target="https://dialog.tj/new96970/" TargetMode="External"/><Relationship Id="rId14" Type="http://schemas.openxmlformats.org/officeDocument/2006/relationships/hyperlink" Target="https://khovar.tj/rus/2026/09/obsuzhdeno-privlechenie-kitajskih-investitsij-dlya-stroitelstva-solnechnyh-elektrostantsij-v-tadzhikistane" TargetMode="External"/><Relationship Id="rId22" Type="http://schemas.openxmlformats.org/officeDocument/2006/relationships/hyperlink" Target="https://avesta.tj/2026/09/24/promyshlennost-tadzhikistana-vyrosla-na-13-8-za-yanvar-avgust-2026-god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EA6-C360-47E2-A776-ECFEA589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9884</Words>
  <Characters>5635</Characters>
  <Application>Microsoft Office Word</Application>
  <DocSecurity>0</DocSecurity>
  <Lines>46</Lines>
  <Paragraphs>30</Paragraphs>
  <ScaleCrop>false</ScaleCrop>
  <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MAŽUL</dc:creator>
  <cp:keywords/>
  <dc:description/>
  <cp:lastModifiedBy>Šarūnė KUBILIŪTĖ</cp:lastModifiedBy>
  <cp:revision>147</cp:revision>
  <dcterms:created xsi:type="dcterms:W3CDTF">2026-07-01T08:09:00Z</dcterms:created>
  <dcterms:modified xsi:type="dcterms:W3CDTF">2026-10-05T10:10:00Z</dcterms:modified>
</cp:coreProperties>
</file>