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793ED" w14:textId="675453FA" w:rsidR="00882B55" w:rsidRPr="00190700" w:rsidRDefault="00882B55" w:rsidP="009C0789">
      <w:pPr>
        <w:spacing w:after="0" w:line="240" w:lineRule="auto"/>
        <w:jc w:val="center"/>
        <w:rPr>
          <w:rFonts w:ascii="Times New Roman" w:eastAsia="Calibri" w:hAnsi="Times New Roman" w:cs="Times New Roman"/>
          <w:b/>
          <w:caps/>
          <w:kern w:val="0"/>
          <w:sz w:val="28"/>
          <w:szCs w:val="28"/>
          <w14:ligatures w14:val="none"/>
        </w:rPr>
      </w:pPr>
      <w:r w:rsidRPr="00190700">
        <w:rPr>
          <w:rFonts w:ascii="Times New Roman" w:eastAsia="Calibri" w:hAnsi="Times New Roman" w:cs="Times New Roman"/>
          <w:b/>
          <w:caps/>
          <w:kern w:val="0"/>
          <w:sz w:val="28"/>
          <w:szCs w:val="28"/>
          <w14:ligatures w14:val="none"/>
        </w:rPr>
        <w:t>Ekonominės naujienos iš</w:t>
      </w:r>
      <w:r w:rsidR="00190700">
        <w:rPr>
          <w:rFonts w:ascii="Times New Roman" w:eastAsia="Calibri" w:hAnsi="Times New Roman" w:cs="Times New Roman"/>
          <w:b/>
          <w:caps/>
          <w:kern w:val="0"/>
          <w:sz w:val="28"/>
          <w:szCs w:val="28"/>
          <w14:ligatures w14:val="none"/>
        </w:rPr>
        <w:t xml:space="preserve"> </w:t>
      </w:r>
      <w:r w:rsidR="00B71396">
        <w:rPr>
          <w:rFonts w:ascii="Times New Roman" w:eastAsia="Calibri" w:hAnsi="Times New Roman" w:cs="Times New Roman"/>
          <w:b/>
          <w:caps/>
          <w:kern w:val="0"/>
          <w:sz w:val="28"/>
          <w:szCs w:val="28"/>
          <w14:ligatures w14:val="none"/>
        </w:rPr>
        <w:t>UZBEKI</w:t>
      </w:r>
      <w:r w:rsidRPr="00190700">
        <w:rPr>
          <w:rFonts w:ascii="Times New Roman" w:eastAsia="Calibri" w:hAnsi="Times New Roman" w:cs="Times New Roman"/>
          <w:b/>
          <w:caps/>
          <w:kern w:val="0"/>
          <w:sz w:val="28"/>
          <w:szCs w:val="28"/>
          <w14:ligatures w14:val="none"/>
        </w:rPr>
        <w:t xml:space="preserve">stano </w:t>
      </w:r>
    </w:p>
    <w:p w14:paraId="1832AD90" w14:textId="77777777" w:rsidR="00882B55" w:rsidRPr="00882B55" w:rsidRDefault="00882B55" w:rsidP="009C0789">
      <w:pPr>
        <w:pStyle w:val="NoSpacing"/>
      </w:pPr>
    </w:p>
    <w:p w14:paraId="6B392535" w14:textId="247EDE21" w:rsidR="00882B55" w:rsidRPr="00894EDE" w:rsidRDefault="00882B55" w:rsidP="009C0789">
      <w:pPr>
        <w:spacing w:after="0" w:line="240" w:lineRule="auto"/>
        <w:jc w:val="center"/>
        <w:rPr>
          <w:rFonts w:ascii="Times New Roman" w:eastAsia="Calibri" w:hAnsi="Times New Roman" w:cs="Times New Roman"/>
          <w:b/>
          <w:kern w:val="0"/>
          <w:lang w:val="pt-BR"/>
          <w14:ligatures w14:val="none"/>
        </w:rPr>
      </w:pPr>
      <w:r w:rsidRPr="00882B55">
        <w:rPr>
          <w:rFonts w:ascii="Times New Roman" w:eastAsia="Calibri" w:hAnsi="Times New Roman" w:cs="Times New Roman"/>
          <w:b/>
          <w:kern w:val="0"/>
          <w14:ligatures w14:val="none"/>
        </w:rPr>
        <w:t>202</w:t>
      </w:r>
      <w:r w:rsidR="004A607A">
        <w:rPr>
          <w:rFonts w:ascii="Times New Roman" w:eastAsia="Calibri" w:hAnsi="Times New Roman" w:cs="Times New Roman"/>
          <w:b/>
          <w:kern w:val="0"/>
          <w14:ligatures w14:val="none"/>
        </w:rPr>
        <w:t>6</w:t>
      </w:r>
      <w:r w:rsidRPr="00882B55">
        <w:rPr>
          <w:rFonts w:ascii="Times New Roman" w:eastAsia="Calibri" w:hAnsi="Times New Roman" w:cs="Times New Roman"/>
          <w:b/>
          <w:kern w:val="0"/>
          <w14:ligatures w14:val="none"/>
        </w:rPr>
        <w:t xml:space="preserve"> m. </w:t>
      </w:r>
      <w:r w:rsidR="00894EDE">
        <w:rPr>
          <w:rFonts w:ascii="Times New Roman" w:eastAsia="Calibri" w:hAnsi="Times New Roman" w:cs="Times New Roman"/>
          <w:b/>
          <w:kern w:val="0"/>
          <w14:ligatures w14:val="none"/>
        </w:rPr>
        <w:t>rugpjūčio</w:t>
      </w:r>
      <w:r w:rsidRPr="00882B55">
        <w:rPr>
          <w:rFonts w:ascii="Times New Roman" w:eastAsia="Calibri" w:hAnsi="Times New Roman" w:cs="Times New Roman"/>
          <w:b/>
          <w:kern w:val="0"/>
          <w14:ligatures w14:val="none"/>
        </w:rPr>
        <w:t xml:space="preserve"> mėn.</w:t>
      </w:r>
    </w:p>
    <w:p w14:paraId="0A554F6E" w14:textId="77777777" w:rsidR="00882B55" w:rsidRPr="00894EDE" w:rsidRDefault="00882B55" w:rsidP="009C0789">
      <w:pPr>
        <w:spacing w:after="0" w:line="240" w:lineRule="auto"/>
        <w:jc w:val="both"/>
        <w:rPr>
          <w:rFonts w:ascii="Times New Roman" w:eastAsia="Calibri" w:hAnsi="Times New Roman" w:cs="Times New Roman"/>
          <w:kern w:val="0"/>
          <w:sz w:val="22"/>
          <w:szCs w:val="22"/>
          <w:lang w:val="pt-BR"/>
          <w14:ligatures w14:val="none"/>
        </w:rPr>
      </w:pPr>
    </w:p>
    <w:tbl>
      <w:tblPr>
        <w:tblW w:w="5518"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7229"/>
        <w:gridCol w:w="1559"/>
      </w:tblGrid>
      <w:tr w:rsidR="00882B55" w:rsidRPr="00882B55" w14:paraId="5B7D63B2" w14:textId="77777777" w:rsidTr="002C5DDA">
        <w:trPr>
          <w:trHeight w:val="460"/>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5D4D51A" w14:textId="37458828" w:rsidR="00280D14" w:rsidRPr="00882B55" w:rsidRDefault="00882B55" w:rsidP="009C0789">
            <w:pPr>
              <w:keepNext/>
              <w:keepLines/>
              <w:spacing w:after="0" w:line="240" w:lineRule="auto"/>
              <w:jc w:val="both"/>
              <w:outlineLvl w:val="0"/>
              <w:rPr>
                <w:rFonts w:ascii="Times New Roman" w:eastAsiaTheme="majorEastAsia" w:hAnsi="Times New Roman" w:cs="Times New Roman"/>
                <w:kern w:val="0"/>
                <w:sz w:val="22"/>
                <w:szCs w:val="22"/>
                <w:lang w:eastAsia="ja-JP"/>
                <w14:ligatures w14:val="none"/>
              </w:rPr>
            </w:pPr>
            <w:r w:rsidRPr="00882B55">
              <w:rPr>
                <w:rFonts w:ascii="Times New Roman" w:eastAsiaTheme="majorEastAsia" w:hAnsi="Times New Roman" w:cs="Times New Roman"/>
                <w:kern w:val="0"/>
                <w:sz w:val="22"/>
                <w:szCs w:val="22"/>
                <w:lang w:eastAsia="ja-JP"/>
                <w14:ligatures w14:val="none"/>
              </w:rPr>
              <w:t>Data</w:t>
            </w:r>
          </w:p>
        </w:tc>
        <w:tc>
          <w:tcPr>
            <w:tcW w:w="72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51000B61" w14:textId="77777777" w:rsidR="00882B55" w:rsidRPr="00882B55" w:rsidRDefault="00882B55" w:rsidP="009C0789">
            <w:pPr>
              <w:keepNext/>
              <w:keepLines/>
              <w:spacing w:after="0" w:line="240" w:lineRule="auto"/>
              <w:jc w:val="both"/>
              <w:outlineLvl w:val="0"/>
              <w:rPr>
                <w:rFonts w:ascii="Times New Roman" w:eastAsiaTheme="majorEastAsia" w:hAnsi="Times New Roman" w:cs="Times New Roman"/>
                <w:kern w:val="0"/>
                <w:sz w:val="22"/>
                <w:szCs w:val="22"/>
                <w:lang w:eastAsia="ja-JP"/>
                <w14:ligatures w14:val="none"/>
              </w:rPr>
            </w:pPr>
            <w:r w:rsidRPr="00882B55">
              <w:rPr>
                <w:rFonts w:ascii="Times New Roman" w:eastAsiaTheme="majorEastAsia" w:hAnsi="Times New Roman" w:cs="Times New Roman"/>
                <w:kern w:val="0"/>
                <w:sz w:val="22"/>
                <w:szCs w:val="22"/>
                <w:lang w:eastAsia="ja-JP"/>
                <w14:ligatures w14:val="none"/>
              </w:rPr>
              <w:t>Pateikiamos informacijos apibendrinimas</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9C16647" w14:textId="3068D101" w:rsidR="00B13EE6" w:rsidRPr="00882B55" w:rsidRDefault="00462FF2" w:rsidP="009C0789">
            <w:pPr>
              <w:keepNext/>
              <w:keepLines/>
              <w:spacing w:after="0" w:line="240" w:lineRule="auto"/>
              <w:jc w:val="both"/>
              <w:outlineLvl w:val="0"/>
              <w:rPr>
                <w:rFonts w:ascii="Times New Roman" w:eastAsiaTheme="majorEastAsia" w:hAnsi="Times New Roman" w:cs="Times New Roman"/>
                <w:kern w:val="0"/>
                <w:sz w:val="22"/>
                <w:szCs w:val="22"/>
                <w:lang w:eastAsia="ja-JP"/>
                <w14:ligatures w14:val="none"/>
              </w:rPr>
            </w:pPr>
            <w:r>
              <w:rPr>
                <w:rFonts w:ascii="Times New Roman" w:eastAsiaTheme="majorEastAsia" w:hAnsi="Times New Roman" w:cs="Times New Roman"/>
                <w:kern w:val="0"/>
                <w:sz w:val="22"/>
                <w:szCs w:val="22"/>
                <w:lang w:eastAsia="ja-JP"/>
                <w14:ligatures w14:val="none"/>
              </w:rPr>
              <w:t>Š</w:t>
            </w:r>
            <w:r w:rsidR="00882B55" w:rsidRPr="00882B55">
              <w:rPr>
                <w:rFonts w:ascii="Times New Roman" w:eastAsiaTheme="majorEastAsia" w:hAnsi="Times New Roman" w:cs="Times New Roman"/>
                <w:kern w:val="0"/>
                <w:sz w:val="22"/>
                <w:szCs w:val="22"/>
                <w:lang w:eastAsia="ja-JP"/>
                <w14:ligatures w14:val="none"/>
              </w:rPr>
              <w:t>altinis</w:t>
            </w:r>
          </w:p>
        </w:tc>
      </w:tr>
      <w:tr w:rsidR="00882B55" w:rsidRPr="00882B55" w14:paraId="1AC15159" w14:textId="77777777" w:rsidTr="00AD79EE">
        <w:trPr>
          <w:trHeight w:val="216"/>
        </w:trPr>
        <w:tc>
          <w:tcPr>
            <w:tcW w:w="10915"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74667C74" w14:textId="77777777" w:rsidR="00882B55" w:rsidRPr="00882B55" w:rsidRDefault="00882B55" w:rsidP="009C0789">
            <w:pPr>
              <w:spacing w:after="0" w:line="240" w:lineRule="auto"/>
              <w:jc w:val="both"/>
              <w:rPr>
                <w:rFonts w:ascii="Times New Roman" w:eastAsia="Calibri" w:hAnsi="Times New Roman" w:cs="Times New Roman"/>
                <w:b/>
                <w:kern w:val="0"/>
                <w:sz w:val="22"/>
                <w:szCs w:val="22"/>
                <w:lang w:eastAsia="ja-JP"/>
                <w14:ligatures w14:val="none"/>
              </w:rPr>
            </w:pPr>
            <w:r w:rsidRPr="00882B55">
              <w:rPr>
                <w:rFonts w:ascii="Times New Roman" w:eastAsia="Calibri" w:hAnsi="Times New Roman" w:cs="Times New Roman"/>
                <w:b/>
                <w:kern w:val="0"/>
                <w:sz w:val="22"/>
                <w:szCs w:val="22"/>
                <w:lang w:eastAsia="ja-JP"/>
                <w14:ligatures w14:val="none"/>
              </w:rPr>
              <w:t>Parodos (įvairūs sektoriai), renginiai, mokymai, renginių duomenų bazės, viešieji pirkimai ir kt. verslo plėtrai ir eksportuotojams aktuali informacija</w:t>
            </w:r>
          </w:p>
        </w:tc>
      </w:tr>
      <w:tr w:rsidR="00CC2039" w:rsidRPr="00882B55" w14:paraId="45D9B417" w14:textId="77777777" w:rsidTr="002C5DDA">
        <w:trPr>
          <w:trHeight w:val="234"/>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28BFC2B" w14:textId="7578B2EC" w:rsidR="00CC2039" w:rsidRPr="00B708F0" w:rsidRDefault="00CC2039" w:rsidP="009C0789">
            <w:pPr>
              <w:spacing w:after="0" w:line="240" w:lineRule="auto"/>
              <w:jc w:val="both"/>
              <w:rPr>
                <w:rFonts w:ascii="Times New Roman" w:eastAsia="Calibri" w:hAnsi="Times New Roman" w:cs="Times New Roman"/>
                <w:kern w:val="0"/>
                <w:sz w:val="22"/>
                <w:szCs w:val="22"/>
                <w14:ligatures w14:val="none"/>
              </w:rPr>
            </w:pPr>
            <w:r w:rsidRPr="00B708F0">
              <w:rPr>
                <w:rFonts w:ascii="Times New Roman" w:eastAsia="Calibri" w:hAnsi="Times New Roman" w:cs="Times New Roman"/>
                <w:kern w:val="0"/>
                <w:sz w:val="22"/>
                <w:szCs w:val="22"/>
                <w:lang w:val="ru-RU"/>
                <w14:ligatures w14:val="none"/>
              </w:rPr>
              <w:t xml:space="preserve">2026 m. </w:t>
            </w:r>
            <w:r>
              <w:rPr>
                <w:rFonts w:ascii="Times New Roman" w:eastAsia="Calibri" w:hAnsi="Times New Roman" w:cs="Times New Roman"/>
                <w:kern w:val="0"/>
                <w:sz w:val="22"/>
                <w:szCs w:val="22"/>
                <w14:ligatures w14:val="none"/>
              </w:rPr>
              <w:t>rugsėjo</w:t>
            </w:r>
          </w:p>
          <w:p w14:paraId="551D8E90" w14:textId="114EF14F" w:rsidR="00CC2039" w:rsidRPr="00B708F0" w:rsidRDefault="00CC2039" w:rsidP="009C0789">
            <w:pPr>
              <w:spacing w:after="0" w:line="240" w:lineRule="auto"/>
              <w:jc w:val="both"/>
              <w:rPr>
                <w:rFonts w:ascii="Times New Roman" w:eastAsia="Calibri" w:hAnsi="Times New Roman" w:cs="Times New Roman"/>
                <w:kern w:val="0"/>
                <w:sz w:val="22"/>
                <w:szCs w:val="22"/>
                <w:lang w:val="ru-RU"/>
                <w14:ligatures w14:val="none"/>
              </w:rPr>
            </w:pPr>
            <w:r>
              <w:rPr>
                <w:rFonts w:ascii="Times New Roman" w:eastAsia="Calibri" w:hAnsi="Times New Roman" w:cs="Times New Roman"/>
                <w:kern w:val="0"/>
                <w:sz w:val="22"/>
                <w:szCs w:val="22"/>
                <w14:ligatures w14:val="none"/>
              </w:rPr>
              <w:t>22</w:t>
            </w:r>
            <w:r w:rsidRPr="00B708F0">
              <w:rPr>
                <w:rFonts w:ascii="Times New Roman" w:eastAsia="Calibri" w:hAnsi="Times New Roman" w:cs="Times New Roman"/>
                <w:kern w:val="0"/>
                <w:sz w:val="22"/>
                <w:szCs w:val="22"/>
                <w:lang w:val="ru-RU"/>
                <w14:ligatures w14:val="none"/>
              </w:rPr>
              <w:t>-</w:t>
            </w:r>
            <w:r>
              <w:rPr>
                <w:rFonts w:ascii="Times New Roman" w:eastAsia="Calibri" w:hAnsi="Times New Roman" w:cs="Times New Roman"/>
                <w:kern w:val="0"/>
                <w:sz w:val="22"/>
                <w:szCs w:val="22"/>
                <w14:ligatures w14:val="none"/>
              </w:rPr>
              <w:t>25</w:t>
            </w:r>
            <w:r w:rsidRPr="00B708F0">
              <w:rPr>
                <w:rFonts w:ascii="Times New Roman" w:eastAsia="Calibri" w:hAnsi="Times New Roman" w:cs="Times New Roman"/>
                <w:kern w:val="0"/>
                <w:sz w:val="22"/>
                <w:szCs w:val="22"/>
                <w:lang w:val="ru-RU"/>
                <w14:ligatures w14:val="none"/>
              </w:rPr>
              <w:t xml:space="preserve"> d. (Taškentas)</w:t>
            </w:r>
          </w:p>
        </w:tc>
        <w:tc>
          <w:tcPr>
            <w:tcW w:w="72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5ECA775" w14:textId="77777777" w:rsidR="00CC2039" w:rsidRDefault="00CC2039" w:rsidP="009C0789">
            <w:pPr>
              <w:autoSpaceDE w:val="0"/>
              <w:autoSpaceDN w:val="0"/>
              <w:adjustRightInd w:val="0"/>
              <w:spacing w:after="0" w:line="240" w:lineRule="auto"/>
              <w:jc w:val="both"/>
              <w:rPr>
                <w:rFonts w:ascii="Times New Roman" w:eastAsia="Calibri" w:hAnsi="Times New Roman" w:cs="Times New Roman"/>
                <w:b/>
                <w:bCs/>
                <w:kern w:val="0"/>
                <w:sz w:val="22"/>
                <w:szCs w:val="22"/>
                <w14:ligatures w14:val="none"/>
              </w:rPr>
            </w:pPr>
            <w:r w:rsidRPr="00CC2039">
              <w:rPr>
                <w:rFonts w:ascii="Times New Roman" w:eastAsia="Calibri" w:hAnsi="Times New Roman" w:cs="Times New Roman"/>
                <w:b/>
                <w:bCs/>
                <w:kern w:val="0"/>
                <w:sz w:val="22"/>
                <w:szCs w:val="22"/>
                <w14:ligatures w14:val="none"/>
              </w:rPr>
              <w:t>ICT</w:t>
            </w:r>
            <w:r>
              <w:rPr>
                <w:rFonts w:ascii="Times New Roman" w:eastAsia="Calibri" w:hAnsi="Times New Roman" w:cs="Times New Roman"/>
                <w:b/>
                <w:bCs/>
                <w:kern w:val="0"/>
                <w:sz w:val="22"/>
                <w:szCs w:val="22"/>
                <w14:ligatures w14:val="none"/>
              </w:rPr>
              <w:t xml:space="preserve"> </w:t>
            </w:r>
            <w:r w:rsidRPr="00CC2039">
              <w:rPr>
                <w:rFonts w:ascii="Times New Roman" w:eastAsia="Calibri" w:hAnsi="Times New Roman" w:cs="Times New Roman"/>
                <w:b/>
                <w:bCs/>
                <w:kern w:val="0"/>
                <w:sz w:val="22"/>
                <w:szCs w:val="22"/>
                <w14:ligatures w14:val="none"/>
              </w:rPr>
              <w:t>Week Uzbekistan 2026</w:t>
            </w:r>
          </w:p>
          <w:p w14:paraId="69F305CC" w14:textId="380BD079" w:rsidR="00CC2039" w:rsidRPr="00626B0F" w:rsidRDefault="00CC2039" w:rsidP="009C0789">
            <w:pPr>
              <w:autoSpaceDE w:val="0"/>
              <w:autoSpaceDN w:val="0"/>
              <w:adjustRightInd w:val="0"/>
              <w:spacing w:after="0" w:line="240" w:lineRule="auto"/>
              <w:jc w:val="both"/>
              <w:rPr>
                <w:rFonts w:ascii="Times New Roman" w:eastAsia="Calibri" w:hAnsi="Times New Roman" w:cs="Times New Roman"/>
                <w:kern w:val="0"/>
                <w:sz w:val="22"/>
                <w:szCs w:val="22"/>
                <w14:ligatures w14:val="none"/>
              </w:rPr>
            </w:pPr>
            <w:r w:rsidRPr="00626B0F">
              <w:rPr>
                <w:rFonts w:ascii="Times New Roman" w:eastAsia="Calibri" w:hAnsi="Times New Roman" w:cs="Times New Roman"/>
                <w:kern w:val="0"/>
                <w:sz w:val="22"/>
                <w:szCs w:val="22"/>
                <w14:ligatures w14:val="none"/>
              </w:rPr>
              <w:t>Renginys apima forumus, aukščiausiojo lygio susitikimus, diskusijas grupėse, spaudos konferencijas ir kitus renginius. Pagrindinis renginys – ICT Expo – didžiausia regiono IRT paroda.</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B325AFF" w14:textId="05328591" w:rsidR="00CC2039" w:rsidRPr="002C5DDA" w:rsidRDefault="00CC2039" w:rsidP="009C0789">
            <w:pPr>
              <w:spacing w:after="0" w:line="240" w:lineRule="auto"/>
              <w:jc w:val="both"/>
              <w:rPr>
                <w:rFonts w:ascii="Times New Roman" w:hAnsi="Times New Roman" w:cs="Times New Roman"/>
                <w:i/>
                <w:iCs/>
                <w:sz w:val="18"/>
                <w:szCs w:val="18"/>
              </w:rPr>
            </w:pPr>
            <w:hyperlink r:id="rId8" w:history="1">
              <w:r w:rsidRPr="002C5DDA">
                <w:rPr>
                  <w:rStyle w:val="Hyperlink"/>
                  <w:rFonts w:ascii="Times New Roman" w:hAnsi="Times New Roman" w:cs="Times New Roman"/>
                  <w:i/>
                  <w:iCs/>
                  <w:sz w:val="18"/>
                  <w:szCs w:val="18"/>
                </w:rPr>
                <w:t>https://caexuzbekistan.com/event/63</w:t>
              </w:r>
            </w:hyperlink>
            <w:r w:rsidRPr="002C5DDA">
              <w:rPr>
                <w:rFonts w:ascii="Times New Roman" w:hAnsi="Times New Roman" w:cs="Times New Roman"/>
                <w:i/>
                <w:iCs/>
                <w:sz w:val="18"/>
                <w:szCs w:val="18"/>
              </w:rPr>
              <w:t xml:space="preserve"> </w:t>
            </w:r>
          </w:p>
        </w:tc>
      </w:tr>
      <w:tr w:rsidR="00C8405D" w:rsidRPr="00882B55" w14:paraId="50EC5A7F" w14:textId="77777777" w:rsidTr="002C5DDA">
        <w:trPr>
          <w:trHeight w:val="234"/>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8AE409B" w14:textId="2BDB1C60" w:rsidR="00C8405D" w:rsidRPr="00C8405D" w:rsidRDefault="00C8405D" w:rsidP="009C0789">
            <w:pPr>
              <w:spacing w:after="0" w:line="240" w:lineRule="auto"/>
              <w:jc w:val="both"/>
              <w:rPr>
                <w:rFonts w:ascii="Times New Roman" w:eastAsia="Calibri" w:hAnsi="Times New Roman" w:cs="Times New Roman"/>
                <w:kern w:val="0"/>
                <w:sz w:val="22"/>
                <w:szCs w:val="22"/>
                <w:lang w:val="ru-RU"/>
                <w14:ligatures w14:val="none"/>
              </w:rPr>
            </w:pPr>
            <w:r w:rsidRPr="00C8405D">
              <w:rPr>
                <w:rFonts w:ascii="Times New Roman" w:eastAsia="Calibri" w:hAnsi="Times New Roman" w:cs="Times New Roman"/>
                <w:kern w:val="0"/>
                <w:sz w:val="22"/>
                <w:szCs w:val="22"/>
                <w:lang w:val="ru-RU"/>
                <w14:ligatures w14:val="none"/>
              </w:rPr>
              <w:t xml:space="preserve">2026 m. </w:t>
            </w:r>
            <w:r>
              <w:rPr>
                <w:rFonts w:ascii="Times New Roman" w:eastAsia="Calibri" w:hAnsi="Times New Roman" w:cs="Times New Roman"/>
                <w:kern w:val="0"/>
                <w:sz w:val="22"/>
                <w:szCs w:val="22"/>
                <w14:ligatures w14:val="none"/>
              </w:rPr>
              <w:t>lapkriči</w:t>
            </w:r>
            <w:r w:rsidRPr="00C8405D">
              <w:rPr>
                <w:rFonts w:ascii="Times New Roman" w:eastAsia="Calibri" w:hAnsi="Times New Roman" w:cs="Times New Roman"/>
                <w:kern w:val="0"/>
                <w:sz w:val="22"/>
                <w:szCs w:val="22"/>
                <w:lang w:val="ru-RU"/>
                <w14:ligatures w14:val="none"/>
              </w:rPr>
              <w:t>o</w:t>
            </w:r>
          </w:p>
          <w:p w14:paraId="02B478D5" w14:textId="79C895EE" w:rsidR="00C8405D" w:rsidRPr="00B708F0" w:rsidRDefault="002F3ED7" w:rsidP="009C0789">
            <w:pPr>
              <w:spacing w:after="0" w:line="240" w:lineRule="auto"/>
              <w:jc w:val="both"/>
              <w:rPr>
                <w:rFonts w:ascii="Times New Roman" w:eastAsia="Calibri" w:hAnsi="Times New Roman" w:cs="Times New Roman"/>
                <w:kern w:val="0"/>
                <w:sz w:val="22"/>
                <w:szCs w:val="22"/>
                <w:lang w:val="ru-RU"/>
                <w14:ligatures w14:val="none"/>
              </w:rPr>
            </w:pPr>
            <w:r>
              <w:rPr>
                <w:rFonts w:ascii="Times New Roman" w:eastAsia="Calibri" w:hAnsi="Times New Roman" w:cs="Times New Roman"/>
                <w:kern w:val="0"/>
                <w:sz w:val="22"/>
                <w:szCs w:val="22"/>
                <w14:ligatures w14:val="none"/>
              </w:rPr>
              <w:t>10</w:t>
            </w:r>
            <w:r w:rsidR="00C8405D" w:rsidRPr="00C8405D">
              <w:rPr>
                <w:rFonts w:ascii="Times New Roman" w:eastAsia="Calibri" w:hAnsi="Times New Roman" w:cs="Times New Roman"/>
                <w:kern w:val="0"/>
                <w:sz w:val="22"/>
                <w:szCs w:val="22"/>
                <w:lang w:val="ru-RU"/>
                <w14:ligatures w14:val="none"/>
              </w:rPr>
              <w:t>-</w:t>
            </w:r>
            <w:r>
              <w:rPr>
                <w:rFonts w:ascii="Times New Roman" w:eastAsia="Calibri" w:hAnsi="Times New Roman" w:cs="Times New Roman"/>
                <w:kern w:val="0"/>
                <w:sz w:val="22"/>
                <w:szCs w:val="22"/>
                <w14:ligatures w14:val="none"/>
              </w:rPr>
              <w:t>12</w:t>
            </w:r>
            <w:r w:rsidR="00C8405D" w:rsidRPr="00C8405D">
              <w:rPr>
                <w:rFonts w:ascii="Times New Roman" w:eastAsia="Calibri" w:hAnsi="Times New Roman" w:cs="Times New Roman"/>
                <w:kern w:val="0"/>
                <w:sz w:val="22"/>
                <w:szCs w:val="22"/>
                <w:lang w:val="ru-RU"/>
                <w14:ligatures w14:val="none"/>
              </w:rPr>
              <w:t xml:space="preserve"> d. (Taškentas)</w:t>
            </w:r>
          </w:p>
        </w:tc>
        <w:tc>
          <w:tcPr>
            <w:tcW w:w="72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3423E61" w14:textId="77777777" w:rsidR="00C8405D" w:rsidRDefault="002F3ED7" w:rsidP="009C0789">
            <w:pPr>
              <w:autoSpaceDE w:val="0"/>
              <w:autoSpaceDN w:val="0"/>
              <w:adjustRightInd w:val="0"/>
              <w:spacing w:after="0" w:line="240" w:lineRule="auto"/>
              <w:jc w:val="both"/>
              <w:rPr>
                <w:rFonts w:ascii="Times New Roman" w:eastAsia="Calibri" w:hAnsi="Times New Roman" w:cs="Times New Roman"/>
                <w:b/>
                <w:bCs/>
                <w:kern w:val="0"/>
                <w:sz w:val="22"/>
                <w:szCs w:val="22"/>
                <w14:ligatures w14:val="none"/>
              </w:rPr>
            </w:pPr>
            <w:r w:rsidRPr="002F3ED7">
              <w:rPr>
                <w:rFonts w:ascii="Times New Roman" w:eastAsia="Calibri" w:hAnsi="Times New Roman" w:cs="Times New Roman"/>
                <w:b/>
                <w:bCs/>
                <w:kern w:val="0"/>
                <w:sz w:val="22"/>
                <w:szCs w:val="22"/>
                <w14:ligatures w14:val="none"/>
              </w:rPr>
              <w:t>TransLogistica Uzbekistan 2026</w:t>
            </w:r>
          </w:p>
          <w:p w14:paraId="608C2625" w14:textId="46D7DE5F" w:rsidR="002F3ED7" w:rsidRPr="00D36E02" w:rsidRDefault="00D36E02" w:rsidP="009C0789">
            <w:pPr>
              <w:autoSpaceDE w:val="0"/>
              <w:autoSpaceDN w:val="0"/>
              <w:adjustRightInd w:val="0"/>
              <w:spacing w:after="0" w:line="240" w:lineRule="auto"/>
              <w:jc w:val="both"/>
              <w:rPr>
                <w:rFonts w:ascii="Times New Roman" w:eastAsia="Calibri" w:hAnsi="Times New Roman" w:cs="Times New Roman"/>
                <w:kern w:val="0"/>
                <w:sz w:val="22"/>
                <w:szCs w:val="22"/>
                <w14:ligatures w14:val="none"/>
              </w:rPr>
            </w:pPr>
            <w:r w:rsidRPr="00D36E02">
              <w:rPr>
                <w:rFonts w:ascii="Times New Roman" w:eastAsia="Calibri" w:hAnsi="Times New Roman" w:cs="Times New Roman"/>
                <w:kern w:val="0"/>
                <w:sz w:val="22"/>
                <w:szCs w:val="22"/>
                <w14:ligatures w14:val="none"/>
              </w:rPr>
              <w:t xml:space="preserve">22-oji tarptautinė </w:t>
            </w:r>
            <w:r w:rsidR="005C5723">
              <w:rPr>
                <w:rFonts w:ascii="Times New Roman" w:eastAsia="Calibri" w:hAnsi="Times New Roman" w:cs="Times New Roman"/>
                <w:kern w:val="0"/>
                <w:sz w:val="22"/>
                <w:szCs w:val="22"/>
                <w14:ligatures w14:val="none"/>
              </w:rPr>
              <w:t xml:space="preserve">transporto ir logistikos sektoriaus </w:t>
            </w:r>
            <w:r w:rsidRPr="00D36E02">
              <w:rPr>
                <w:rFonts w:ascii="Times New Roman" w:eastAsia="Calibri" w:hAnsi="Times New Roman" w:cs="Times New Roman"/>
                <w:kern w:val="0"/>
                <w:sz w:val="22"/>
                <w:szCs w:val="22"/>
                <w14:ligatures w14:val="none"/>
              </w:rPr>
              <w:t xml:space="preserve">paroda </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BA05511" w14:textId="4CBBA4AD" w:rsidR="00C8405D" w:rsidRPr="002C5DDA" w:rsidRDefault="00C8405D" w:rsidP="009C0789">
            <w:pPr>
              <w:spacing w:after="0" w:line="240" w:lineRule="auto"/>
              <w:jc w:val="both"/>
              <w:rPr>
                <w:rFonts w:ascii="Times New Roman" w:hAnsi="Times New Roman" w:cs="Times New Roman"/>
                <w:i/>
                <w:iCs/>
                <w:sz w:val="18"/>
                <w:szCs w:val="18"/>
              </w:rPr>
            </w:pPr>
            <w:hyperlink r:id="rId9" w:history="1">
              <w:r w:rsidRPr="002C5DDA">
                <w:rPr>
                  <w:rStyle w:val="Hyperlink"/>
                  <w:rFonts w:ascii="Times New Roman" w:hAnsi="Times New Roman" w:cs="Times New Roman"/>
                  <w:i/>
                  <w:iCs/>
                  <w:sz w:val="18"/>
                  <w:szCs w:val="18"/>
                </w:rPr>
                <w:t>https://trans.uz/en/main</w:t>
              </w:r>
            </w:hyperlink>
            <w:r w:rsidRPr="002C5DDA">
              <w:rPr>
                <w:rFonts w:ascii="Times New Roman" w:hAnsi="Times New Roman" w:cs="Times New Roman"/>
                <w:i/>
                <w:iCs/>
                <w:sz w:val="18"/>
                <w:szCs w:val="18"/>
              </w:rPr>
              <w:t xml:space="preserve"> </w:t>
            </w:r>
          </w:p>
        </w:tc>
      </w:tr>
      <w:tr w:rsidR="00882B55" w:rsidRPr="00882B55" w14:paraId="49794390" w14:textId="77777777" w:rsidTr="00AD79EE">
        <w:trPr>
          <w:trHeight w:val="216"/>
        </w:trPr>
        <w:tc>
          <w:tcPr>
            <w:tcW w:w="10915"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43D7D0FD" w14:textId="1AD2284A" w:rsidR="00882B55" w:rsidRPr="008060BF" w:rsidRDefault="00D86E51" w:rsidP="009C0789">
            <w:pPr>
              <w:spacing w:after="0" w:line="240" w:lineRule="auto"/>
              <w:jc w:val="both"/>
              <w:rPr>
                <w:rFonts w:ascii="Times New Roman" w:eastAsia="Calibri" w:hAnsi="Times New Roman" w:cs="Times New Roman"/>
                <w:b/>
                <w:kern w:val="0"/>
                <w:sz w:val="22"/>
                <w:szCs w:val="22"/>
                <w:lang w:eastAsia="ja-JP"/>
                <w14:ligatures w14:val="none"/>
              </w:rPr>
            </w:pPr>
            <w:r w:rsidRPr="008060BF">
              <w:rPr>
                <w:rFonts w:ascii="Times New Roman" w:eastAsia="Calibri" w:hAnsi="Times New Roman" w:cs="Times New Roman"/>
                <w:b/>
                <w:bCs/>
                <w:kern w:val="0"/>
                <w:sz w:val="22"/>
                <w:szCs w:val="22"/>
                <w:lang w:eastAsia="lt-LT"/>
                <w14:ligatures w14:val="none"/>
              </w:rPr>
              <w:t>Prekyba, t</w:t>
            </w:r>
            <w:r w:rsidR="00882B55" w:rsidRPr="008060BF">
              <w:rPr>
                <w:rFonts w:ascii="Times New Roman" w:eastAsia="Calibri" w:hAnsi="Times New Roman" w:cs="Times New Roman"/>
                <w:b/>
                <w:bCs/>
                <w:kern w:val="0"/>
                <w:sz w:val="22"/>
                <w:szCs w:val="22"/>
                <w:lang w:eastAsia="lt-LT"/>
                <w14:ligatures w14:val="none"/>
              </w:rPr>
              <w:t>ransportas, žemės ūkis, maisto gamyba</w:t>
            </w:r>
          </w:p>
        </w:tc>
      </w:tr>
      <w:tr w:rsidR="00882B55" w:rsidRPr="00882B55" w14:paraId="126709F7" w14:textId="77777777" w:rsidTr="002C5DDA">
        <w:trPr>
          <w:trHeight w:val="1284"/>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C21DA5B" w14:textId="356CE2E8" w:rsidR="00882B55" w:rsidRPr="00765DAF" w:rsidRDefault="00E01A6B" w:rsidP="009C0789">
            <w:pPr>
              <w:spacing w:after="0" w:line="240" w:lineRule="auto"/>
              <w:jc w:val="both"/>
              <w:rPr>
                <w:rFonts w:ascii="Times New Roman" w:eastAsia="Calibri" w:hAnsi="Times New Roman" w:cs="Times New Roman"/>
                <w:kern w:val="0"/>
                <w:sz w:val="22"/>
                <w:szCs w:val="22"/>
                <w:lang w:val="es-ES" w:eastAsia="ja-JP"/>
                <w14:ligatures w14:val="none"/>
              </w:rPr>
            </w:pPr>
            <w:r>
              <w:rPr>
                <w:rFonts w:ascii="Times New Roman" w:eastAsia="Calibri" w:hAnsi="Times New Roman" w:cs="Times New Roman"/>
                <w:kern w:val="0"/>
                <w:sz w:val="22"/>
                <w:szCs w:val="22"/>
                <w:lang w:val="es-ES" w:eastAsia="ja-JP"/>
                <w14:ligatures w14:val="none"/>
              </w:rPr>
              <w:t>08/01</w:t>
            </w:r>
          </w:p>
        </w:tc>
        <w:tc>
          <w:tcPr>
            <w:tcW w:w="72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DD6328D" w14:textId="6A1CF4C4" w:rsidR="00047986" w:rsidRPr="00882B55" w:rsidRDefault="004867CE" w:rsidP="009C0789">
            <w:pPr>
              <w:spacing w:after="0" w:line="240" w:lineRule="auto"/>
              <w:jc w:val="both"/>
              <w:rPr>
                <w:rFonts w:ascii="Times New Roman" w:eastAsia="Times New Roman" w:hAnsi="Times New Roman" w:cs="Times New Roman"/>
                <w:kern w:val="0"/>
                <w:sz w:val="22"/>
                <w:szCs w:val="22"/>
                <w14:ligatures w14:val="none"/>
              </w:rPr>
            </w:pPr>
            <w:r w:rsidRPr="004867CE">
              <w:rPr>
                <w:rFonts w:ascii="Times New Roman" w:eastAsia="Times New Roman" w:hAnsi="Times New Roman" w:cs="Times New Roman"/>
                <w:kern w:val="0"/>
                <w:sz w:val="22"/>
                <w:szCs w:val="22"/>
                <w14:ligatures w14:val="none"/>
              </w:rPr>
              <w:t>Uzbekistano užsienio prekybos apyvarta 2026 m. sausio–birželio mėnesiais siekė 41 mlrd. JAV dolerių ir buvo 7,4 proc. didesnė nei tuo pačiu 2025 m. laikotarpiu. Eksportas sumažėjo 8,8 proc. iki 15,86 mlrd. JAV dolerių, o importas išaugo 21 proc. ir viršijo 25,14 mlrd. JAV dolerių. Dėl to užsienio prekybos deficitas padidėjo 2,75 karto – nuo 3,37 mlrd. iki 9,28 mlrd. JAV dolerių. Labiausiai išaugo automobilių, benzino, elektronikos ir grūdų importas, o eksporto srityje padidėjo geležies ir plieno, baldų, naftos produktų, drabužių ir avalynės tiekimas.</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D5E36BF" w14:textId="01FD7EE9" w:rsidR="00047986" w:rsidRPr="00765DAF" w:rsidRDefault="00E01A6B" w:rsidP="009C0789">
            <w:pPr>
              <w:pStyle w:val="NoSpacing"/>
              <w:rPr>
                <w:rFonts w:ascii="Times New Roman" w:hAnsi="Times New Roman" w:cs="Times New Roman"/>
                <w:i/>
                <w:iCs/>
                <w:sz w:val="18"/>
                <w:szCs w:val="18"/>
                <w:lang w:eastAsia="ja-JP"/>
              </w:rPr>
            </w:pPr>
            <w:r w:rsidRPr="00E01A6B">
              <w:rPr>
                <w:rFonts w:ascii="Times New Roman" w:hAnsi="Times New Roman" w:cs="Times New Roman"/>
                <w:i/>
                <w:iCs/>
                <w:sz w:val="18"/>
                <w:szCs w:val="18"/>
                <w:lang w:eastAsia="ja-JP"/>
              </w:rPr>
              <w:t>https://www.spot.uz/ru/2026/08/01/impex-h1-2026/</w:t>
            </w:r>
          </w:p>
        </w:tc>
      </w:tr>
      <w:tr w:rsidR="00021CA3" w:rsidRPr="00882B55" w14:paraId="4041E72D" w14:textId="77777777" w:rsidTr="00933DF1">
        <w:trPr>
          <w:trHeight w:val="1057"/>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DB06E5F" w14:textId="00E66A27" w:rsidR="00021CA3" w:rsidRDefault="00031848"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08/03</w:t>
            </w:r>
          </w:p>
        </w:tc>
        <w:tc>
          <w:tcPr>
            <w:tcW w:w="72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E90AEF0" w14:textId="77777777" w:rsidR="00296D58" w:rsidRPr="00296D58" w:rsidRDefault="00296D58" w:rsidP="009C0789">
            <w:pPr>
              <w:spacing w:after="0" w:line="240" w:lineRule="auto"/>
              <w:jc w:val="both"/>
              <w:rPr>
                <w:rFonts w:ascii="Times New Roman" w:eastAsia="Times New Roman" w:hAnsi="Times New Roman" w:cs="Times New Roman"/>
                <w:kern w:val="0"/>
                <w:sz w:val="22"/>
                <w:szCs w:val="22"/>
                <w14:ligatures w14:val="none"/>
              </w:rPr>
            </w:pPr>
            <w:r w:rsidRPr="00296D58">
              <w:rPr>
                <w:rFonts w:ascii="Times New Roman" w:eastAsia="Times New Roman" w:hAnsi="Times New Roman" w:cs="Times New Roman"/>
                <w:kern w:val="0"/>
                <w:sz w:val="22"/>
                <w:szCs w:val="22"/>
                <w14:ligatures w14:val="none"/>
              </w:rPr>
              <w:t>Nacionalinės statistikos komisijos duomenimis, 2026 m. sausio–birželio mėnesiais respublikoje visų kategorijų žuvininkystės ūkiai sugavo 75,3 tūkst. tonų žuvies.</w:t>
            </w:r>
          </w:p>
          <w:p w14:paraId="6B3ABC18" w14:textId="77777777" w:rsidR="00296D58" w:rsidRPr="00296D58" w:rsidRDefault="00296D58" w:rsidP="009C0789">
            <w:pPr>
              <w:spacing w:after="0" w:line="240" w:lineRule="auto"/>
              <w:jc w:val="both"/>
              <w:rPr>
                <w:rFonts w:ascii="Times New Roman" w:eastAsia="Times New Roman" w:hAnsi="Times New Roman" w:cs="Times New Roman"/>
                <w:kern w:val="0"/>
                <w:sz w:val="22"/>
                <w:szCs w:val="22"/>
                <w14:ligatures w14:val="none"/>
              </w:rPr>
            </w:pPr>
            <w:r w:rsidRPr="00296D58">
              <w:rPr>
                <w:rFonts w:ascii="Times New Roman" w:eastAsia="Times New Roman" w:hAnsi="Times New Roman" w:cs="Times New Roman"/>
                <w:kern w:val="0"/>
                <w:sz w:val="22"/>
                <w:szCs w:val="22"/>
                <w14:ligatures w14:val="none"/>
              </w:rPr>
              <w:t>Šis rodiklis, palyginti su atitinkamu 2025 m. laikotarpiu, padidėjo 37,1 %.</w:t>
            </w:r>
          </w:p>
          <w:p w14:paraId="4486EA55" w14:textId="293F7B88" w:rsidR="00812762" w:rsidRDefault="00812762" w:rsidP="009C0789">
            <w:pPr>
              <w:spacing w:after="0" w:line="240" w:lineRule="auto"/>
              <w:jc w:val="both"/>
              <w:rPr>
                <w:rFonts w:ascii="Times New Roman" w:eastAsia="Times New Roman" w:hAnsi="Times New Roman" w:cs="Times New Roman"/>
                <w:kern w:val="0"/>
                <w:sz w:val="22"/>
                <w:szCs w:val="22"/>
                <w14:ligatures w14:val="none"/>
              </w:rPr>
            </w:pP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6D8A516" w14:textId="56A40C32" w:rsidR="00021CA3" w:rsidRPr="00F26930" w:rsidRDefault="00031848" w:rsidP="009C0789">
            <w:pPr>
              <w:pStyle w:val="NoSpacing"/>
              <w:rPr>
                <w:rFonts w:ascii="Times New Roman" w:hAnsi="Times New Roman" w:cs="Times New Roman"/>
                <w:i/>
                <w:iCs/>
                <w:sz w:val="18"/>
                <w:szCs w:val="18"/>
                <w:lang w:eastAsia="ja-JP"/>
              </w:rPr>
            </w:pPr>
            <w:r w:rsidRPr="00031848">
              <w:rPr>
                <w:rFonts w:ascii="Times New Roman" w:hAnsi="Times New Roman" w:cs="Times New Roman"/>
                <w:i/>
                <w:iCs/>
                <w:sz w:val="18"/>
                <w:szCs w:val="18"/>
                <w:lang w:eastAsia="ja-JP"/>
              </w:rPr>
              <w:t>https://stat.uz/en/press-center/news-of-committee/69614-zbekistonda-yarim-jilda-75-3-ming-tonna-bali-ovlandi-4</w:t>
            </w:r>
          </w:p>
        </w:tc>
      </w:tr>
      <w:tr w:rsidR="00443C55" w:rsidRPr="00882B55" w14:paraId="5DAB040C" w14:textId="77777777" w:rsidTr="00FE01D2">
        <w:trPr>
          <w:trHeight w:val="216"/>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E794B0A" w14:textId="77777777" w:rsidR="00443C55" w:rsidRDefault="00443C55" w:rsidP="009C0789">
            <w:pPr>
              <w:spacing w:after="0" w:line="240" w:lineRule="auto"/>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08/25</w:t>
            </w:r>
          </w:p>
        </w:tc>
        <w:tc>
          <w:tcPr>
            <w:tcW w:w="72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E407568" w14:textId="77777777" w:rsidR="00443C55" w:rsidRDefault="00443C55" w:rsidP="009C0789">
            <w:pPr>
              <w:spacing w:after="0" w:line="240" w:lineRule="auto"/>
              <w:jc w:val="both"/>
              <w:rPr>
                <w:rFonts w:ascii="Times New Roman" w:hAnsi="Times New Roman" w:cs="Times New Roman"/>
                <w:kern w:val="0"/>
                <w:sz w:val="22"/>
                <w:szCs w:val="22"/>
                <w14:ligatures w14:val="none"/>
              </w:rPr>
            </w:pPr>
            <w:r w:rsidRPr="00306F23">
              <w:rPr>
                <w:rFonts w:ascii="Times New Roman" w:hAnsi="Times New Roman" w:cs="Times New Roman"/>
                <w:kern w:val="0"/>
                <w:sz w:val="22"/>
                <w:szCs w:val="22"/>
                <w14:ligatures w14:val="none"/>
              </w:rPr>
              <w:t>2026 m. sausio–liepos mėnesiais Uzbekistano prekių eksportas, neįskaitant aukso, pasiekė 17,1 mlrd. JAV dolerių ir buvo 32 proc. didesnis nei tuo pačiu 2025 m. laikotarpiu. Eksportas buvo vykdomas į 120 pasaulio valstybių, o naujos rinkos buvo atvertos, be kita ko, Kambodžoje ir Zimbabvėje. Didžiausią eksporto augimo dalį sudarė tekstilės, vaisių ir daržovių, juvelyrikos, statybinių medžiagų ir elektros įrangos tiekimas. Tuo pat metu bendras šalies užsienio prekybos deficitas išliko didelis dėl sparčiai augančio importo.</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9E4E826" w14:textId="77777777" w:rsidR="00443C55" w:rsidRDefault="00443C55" w:rsidP="009C0789">
            <w:pPr>
              <w:spacing w:after="0" w:line="240" w:lineRule="auto"/>
              <w:jc w:val="both"/>
              <w:rPr>
                <w:rFonts w:ascii="Times New Roman" w:eastAsia="Calibri" w:hAnsi="Times New Roman" w:cs="Times New Roman"/>
                <w:i/>
                <w:iCs/>
                <w:kern w:val="0"/>
                <w:sz w:val="18"/>
                <w:szCs w:val="18"/>
                <w14:ligatures w14:val="none"/>
              </w:rPr>
            </w:pPr>
            <w:r w:rsidRPr="008F6C8F">
              <w:rPr>
                <w:rFonts w:ascii="Times New Roman" w:eastAsia="Calibri" w:hAnsi="Times New Roman" w:cs="Times New Roman"/>
                <w:i/>
                <w:iCs/>
                <w:kern w:val="0"/>
                <w:sz w:val="18"/>
                <w:szCs w:val="18"/>
                <w14:ligatures w14:val="none"/>
              </w:rPr>
              <w:t>https://www.spot.uz/ru/2026/08/25/export-stats/</w:t>
            </w:r>
          </w:p>
        </w:tc>
      </w:tr>
      <w:tr w:rsidR="008436B6" w:rsidRPr="00882B55" w14:paraId="66358266" w14:textId="77777777" w:rsidTr="002C5DDA">
        <w:trPr>
          <w:trHeight w:val="1284"/>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4658C5A" w14:textId="2FBB3168" w:rsidR="008436B6" w:rsidRDefault="00D43A85"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08/29</w:t>
            </w:r>
          </w:p>
        </w:tc>
        <w:tc>
          <w:tcPr>
            <w:tcW w:w="72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6C622CE" w14:textId="3A63D44D" w:rsidR="0085223B" w:rsidRPr="00976F5F" w:rsidRDefault="00D43A85" w:rsidP="009C0789">
            <w:pPr>
              <w:spacing w:after="0" w:line="240" w:lineRule="auto"/>
              <w:jc w:val="both"/>
              <w:rPr>
                <w:rFonts w:ascii="Times New Roman" w:eastAsia="Times New Roman" w:hAnsi="Times New Roman" w:cs="Times New Roman"/>
                <w:kern w:val="0"/>
                <w:sz w:val="22"/>
                <w:szCs w:val="22"/>
                <w14:ligatures w14:val="none"/>
              </w:rPr>
            </w:pPr>
            <w:r w:rsidRPr="00D43A85">
              <w:rPr>
                <w:rFonts w:ascii="Times New Roman" w:eastAsia="Times New Roman" w:hAnsi="Times New Roman" w:cs="Times New Roman"/>
                <w:kern w:val="0"/>
                <w:sz w:val="22"/>
                <w:szCs w:val="22"/>
                <w14:ligatures w14:val="none"/>
              </w:rPr>
              <w:t>2026 m. sausio–liepos mėnesiais Uzbekistano užsienio prekybos apyvarta siekė 49,5 mlrd. JAV dolerių ir buvo 8,1 proc. didesnė nei tuo pačiu 2025 m. laikotarpiu. Eksportas sumažėjo 3,6 proc. iki 19,93 mlrd. JAV dolerių, o importas padidėjo 17,8 proc. iki 29,6 mlrd. JAV dolerių, todėl prekybos deficitas išaugo daugiau kaip dvigubai – iki 9,67 mlrd. JAV dolerių. Neaukso prekių eksportas pasiekė 9,8 mlrd. JAV dolerių ir padidėjo 27,7 proc. Kinija išliko didžiausia Uzbekistano prekybos partnere, jos dalis siekė 22,7 proc. arba 11,26 mlrd. JAV dolerių, o Rusija buvo antra su 8,12 mlrd. JAV dolerių.</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5AA1564" w14:textId="2776DBD5" w:rsidR="008436B6" w:rsidRDefault="00A835BC" w:rsidP="009C0789">
            <w:pPr>
              <w:pStyle w:val="NoSpacing"/>
              <w:rPr>
                <w:rFonts w:ascii="Times New Roman" w:hAnsi="Times New Roman" w:cs="Times New Roman"/>
                <w:i/>
                <w:iCs/>
                <w:sz w:val="18"/>
                <w:szCs w:val="18"/>
              </w:rPr>
            </w:pPr>
            <w:hyperlink r:id="rId10" w:history="1">
              <w:r w:rsidRPr="0046506B">
                <w:rPr>
                  <w:rStyle w:val="Hyperlink"/>
                  <w:rFonts w:ascii="Times New Roman" w:hAnsi="Times New Roman" w:cs="Times New Roman"/>
                  <w:i/>
                  <w:iCs/>
                  <w:sz w:val="18"/>
                  <w:szCs w:val="18"/>
                </w:rPr>
                <w:t>https://kun.uz/en/news/2026/08/29/uzbekistans-foreign-trade-turnover-reaches-495-billion-in-january-july</w:t>
              </w:r>
            </w:hyperlink>
          </w:p>
          <w:p w14:paraId="3C7BC930" w14:textId="77777777" w:rsidR="00A835BC" w:rsidRDefault="00A835BC" w:rsidP="009C0789">
            <w:pPr>
              <w:pStyle w:val="NoSpacing"/>
              <w:rPr>
                <w:rFonts w:ascii="Times New Roman" w:hAnsi="Times New Roman" w:cs="Times New Roman"/>
                <w:i/>
                <w:iCs/>
                <w:sz w:val="18"/>
                <w:szCs w:val="18"/>
              </w:rPr>
            </w:pPr>
          </w:p>
          <w:p w14:paraId="7A31DE99" w14:textId="39B20DEC" w:rsidR="00A835BC" w:rsidRPr="00742AD0" w:rsidRDefault="00A835BC" w:rsidP="009C0789">
            <w:pPr>
              <w:pStyle w:val="NoSpacing"/>
              <w:rPr>
                <w:rFonts w:ascii="Times New Roman" w:hAnsi="Times New Roman" w:cs="Times New Roman"/>
                <w:i/>
                <w:iCs/>
                <w:sz w:val="18"/>
                <w:szCs w:val="18"/>
              </w:rPr>
            </w:pPr>
            <w:r w:rsidRPr="00A835BC">
              <w:rPr>
                <w:rFonts w:ascii="Times New Roman" w:hAnsi="Times New Roman" w:cs="Times New Roman"/>
                <w:i/>
                <w:iCs/>
                <w:sz w:val="18"/>
                <w:szCs w:val="18"/>
              </w:rPr>
              <w:t>https://yuz.uz/index.php/en/news/ozbekistonning-tashqi-savdo-aylanmasi-7-oyda-495-mlrd-dollarga-etdi</w:t>
            </w:r>
          </w:p>
        </w:tc>
      </w:tr>
      <w:tr w:rsidR="00882B55" w:rsidRPr="00882B55" w14:paraId="13D2E1C2" w14:textId="77777777" w:rsidTr="00AD79EE">
        <w:trPr>
          <w:trHeight w:val="216"/>
        </w:trPr>
        <w:tc>
          <w:tcPr>
            <w:tcW w:w="10915"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44C9FBEF" w14:textId="77777777" w:rsidR="00882B55" w:rsidRPr="008060BF" w:rsidRDefault="00882B55" w:rsidP="009C0789">
            <w:pPr>
              <w:spacing w:after="0" w:line="240" w:lineRule="auto"/>
              <w:jc w:val="both"/>
              <w:rPr>
                <w:rFonts w:ascii="Times New Roman" w:eastAsia="Calibri" w:hAnsi="Times New Roman" w:cs="Times New Roman"/>
                <w:b/>
                <w:kern w:val="0"/>
                <w:sz w:val="22"/>
                <w:szCs w:val="22"/>
                <w:lang w:eastAsia="ja-JP"/>
                <w14:ligatures w14:val="none"/>
              </w:rPr>
            </w:pPr>
            <w:r w:rsidRPr="008060BF">
              <w:rPr>
                <w:rFonts w:ascii="Times New Roman" w:eastAsia="Calibri" w:hAnsi="Times New Roman" w:cs="Times New Roman"/>
                <w:b/>
                <w:kern w:val="0"/>
                <w:sz w:val="22"/>
                <w:szCs w:val="22"/>
                <w:lang w:eastAsia="ja-JP"/>
                <w14:ligatures w14:val="none"/>
              </w:rPr>
              <w:lastRenderedPageBreak/>
              <w:t>Startuoliai, rizikos kapitalas, FINTECH, informacinės ir ryšių technologijos, skaitmeninimas, ,,žaliosios technologijos“</w:t>
            </w:r>
          </w:p>
        </w:tc>
      </w:tr>
      <w:tr w:rsidR="00B4504E" w:rsidRPr="00882B55" w14:paraId="4F1132BE" w14:textId="77777777" w:rsidTr="002C5DDA">
        <w:trPr>
          <w:trHeight w:val="216"/>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E72AD09" w14:textId="0BAEA25F" w:rsidR="00B4504E" w:rsidRPr="00882B55" w:rsidRDefault="003A7270"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08/08</w:t>
            </w:r>
          </w:p>
        </w:tc>
        <w:tc>
          <w:tcPr>
            <w:tcW w:w="72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0650298" w14:textId="5FA34A7C" w:rsidR="00B4504E" w:rsidRPr="00882B55" w:rsidRDefault="00B8034B" w:rsidP="009C0789">
            <w:pPr>
              <w:spacing w:after="0" w:line="240" w:lineRule="auto"/>
              <w:jc w:val="both"/>
              <w:rPr>
                <w:rFonts w:ascii="Times New Roman" w:hAnsi="Times New Roman" w:cs="Times New Roman"/>
                <w:kern w:val="0"/>
                <w:sz w:val="22"/>
                <w:szCs w:val="22"/>
                <w14:ligatures w14:val="none"/>
              </w:rPr>
            </w:pPr>
            <w:r w:rsidRPr="00B8034B">
              <w:rPr>
                <w:rFonts w:ascii="Times New Roman" w:hAnsi="Times New Roman" w:cs="Times New Roman"/>
                <w:kern w:val="0"/>
                <w:sz w:val="22"/>
                <w:szCs w:val="22"/>
                <w14:ligatures w14:val="none"/>
              </w:rPr>
              <w:t>Uzbekistanas iki 2030 m. pasirašė susitarimus dėl maždaug 6 mlrd. JAV dolerių privačių investicijų į dirbtinio intelekto sektorių. Investicijos apims skaičiavimo infrastruktūrą, duomenų centrus, programinę įrangą ir kitus AI ekosistemos elementus. Rugpjūtį šalies AI skaičiavimo infrastruktūros panaudojimas priartėjo prie 90 proc., todėl planuota iki metų pabaigos paleisti papildomus pajėgumus. Per pastaruosius trejus metus Uzbekistanas tarptautiniame dirbtinio intelekto plėtros reitinge pakilo 25 pozicijomis iki 62-osios vietos. AI sektoriaus plėtra Uzbekistane vis labiau siejama ne tik su technologijų politika, bet ir su investicijų, eksporto bei naujų aukštos kvalifikacijos darbo vietų kūrimu.</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E215045" w14:textId="4597DD8B" w:rsidR="00B4504E" w:rsidRPr="002C5DDA" w:rsidRDefault="003A7270" w:rsidP="009C0789">
            <w:pPr>
              <w:spacing w:after="0" w:line="240" w:lineRule="auto"/>
              <w:jc w:val="both"/>
              <w:rPr>
                <w:rFonts w:ascii="Times New Roman" w:eastAsia="Calibri" w:hAnsi="Times New Roman" w:cs="Times New Roman"/>
                <w:i/>
                <w:iCs/>
                <w:kern w:val="0"/>
                <w:sz w:val="18"/>
                <w:szCs w:val="18"/>
                <w14:ligatures w14:val="none"/>
              </w:rPr>
            </w:pPr>
            <w:r w:rsidRPr="003A7270">
              <w:rPr>
                <w:rFonts w:ascii="Times New Roman" w:eastAsia="Calibri" w:hAnsi="Times New Roman" w:cs="Times New Roman"/>
                <w:i/>
                <w:iCs/>
                <w:kern w:val="0"/>
                <w:sz w:val="18"/>
                <w:szCs w:val="18"/>
                <w14:ligatures w14:val="none"/>
              </w:rPr>
              <w:t>https://www.spot.uz/ru/2026/08/08/artificial-intelligence/</w:t>
            </w:r>
          </w:p>
        </w:tc>
      </w:tr>
      <w:tr w:rsidR="00E20A6B" w:rsidRPr="00882B55" w14:paraId="16CA4284" w14:textId="77777777" w:rsidTr="002C5DDA">
        <w:trPr>
          <w:trHeight w:val="216"/>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58B5CE1" w14:textId="6E876812" w:rsidR="00E20A6B" w:rsidRDefault="00DC1123"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08/11</w:t>
            </w:r>
          </w:p>
        </w:tc>
        <w:tc>
          <w:tcPr>
            <w:tcW w:w="72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E76FD47" w14:textId="283A4BC8" w:rsidR="00E20A6B" w:rsidRPr="00080D45" w:rsidRDefault="00254489" w:rsidP="009C0789">
            <w:pPr>
              <w:spacing w:after="0" w:line="240" w:lineRule="auto"/>
              <w:jc w:val="both"/>
              <w:rPr>
                <w:rFonts w:ascii="Times New Roman" w:hAnsi="Times New Roman" w:cs="Times New Roman"/>
                <w:kern w:val="0"/>
                <w:sz w:val="22"/>
                <w:szCs w:val="22"/>
                <w14:ligatures w14:val="none"/>
              </w:rPr>
            </w:pPr>
            <w:r w:rsidRPr="00254489">
              <w:rPr>
                <w:rFonts w:ascii="Times New Roman" w:hAnsi="Times New Roman" w:cs="Times New Roman"/>
                <w:kern w:val="0"/>
                <w:sz w:val="22"/>
                <w:szCs w:val="22"/>
                <w14:ligatures w14:val="none"/>
              </w:rPr>
              <w:t>2026 m. sausio–birželio mėnesiais Uzbekistane į pagrindinį kapitalą iš visų finansavimo šaltinių investuota 338,9 trln. UZS (apie 24,6 mlrd. EUR). Investicijų apimtis buvo 17,5 proc. didesnė nei tuo pačiu 2025 m. laikotarpiu. Didžiausia dalis teko apdirbamajai pramonei – 100,5 trln. UZS (apie 7,3 mlrd. EUR), žemės ūkiui, miškininkystei ir žuvininkystei – 32,9 trln. UZS (apie 2,39 mlrd. EUR), statybai – 32,5 trln. UZS (apie 2,36 mlrd. EUR), o energetikai – 29,9 trln. UZS (apie 2,17 mlrd. EUR). Reikšmingos investicijos taip pat teko būsto statybai, kasybai, transportui, mažmeninei prekybai, vandens infrastruktūrai, švietimui ir informacinėms technologijoms.</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499DF39" w14:textId="1DE6B20B" w:rsidR="00E20A6B" w:rsidRDefault="00DC1123" w:rsidP="009C0789">
            <w:pPr>
              <w:spacing w:after="0" w:line="240" w:lineRule="auto"/>
              <w:jc w:val="both"/>
              <w:rPr>
                <w:rFonts w:ascii="Times New Roman" w:eastAsia="Calibri" w:hAnsi="Times New Roman" w:cs="Times New Roman"/>
                <w:i/>
                <w:iCs/>
                <w:kern w:val="0"/>
                <w:sz w:val="18"/>
                <w:szCs w:val="18"/>
                <w14:ligatures w14:val="none"/>
              </w:rPr>
            </w:pPr>
            <w:hyperlink r:id="rId11" w:history="1">
              <w:r w:rsidRPr="0046506B">
                <w:rPr>
                  <w:rStyle w:val="Hyperlink"/>
                  <w:rFonts w:ascii="Times New Roman" w:eastAsia="Calibri" w:hAnsi="Times New Roman" w:cs="Times New Roman"/>
                  <w:i/>
                  <w:iCs/>
                  <w:kern w:val="0"/>
                  <w:sz w:val="18"/>
                  <w:szCs w:val="18"/>
                  <w14:ligatures w14:val="none"/>
                </w:rPr>
                <w:t>https://kun.uz/en/news/2026/08/11/uzbekistan-attracts-uzs-3389-trillion-in-investment-in-h1-2026</w:t>
              </w:r>
            </w:hyperlink>
          </w:p>
          <w:p w14:paraId="75DF68F4" w14:textId="76B5E2C6" w:rsidR="00DC1123" w:rsidRDefault="00DC1123" w:rsidP="009C0789">
            <w:pPr>
              <w:spacing w:after="0" w:line="240" w:lineRule="auto"/>
              <w:jc w:val="both"/>
              <w:rPr>
                <w:rFonts w:ascii="Times New Roman" w:eastAsia="Calibri" w:hAnsi="Times New Roman" w:cs="Times New Roman"/>
                <w:i/>
                <w:iCs/>
                <w:kern w:val="0"/>
                <w:sz w:val="18"/>
                <w:szCs w:val="18"/>
                <w14:ligatures w14:val="none"/>
              </w:rPr>
            </w:pPr>
            <w:r w:rsidRPr="00DC1123">
              <w:rPr>
                <w:rFonts w:ascii="Times New Roman" w:eastAsia="Calibri" w:hAnsi="Times New Roman" w:cs="Times New Roman"/>
                <w:i/>
                <w:iCs/>
                <w:kern w:val="0"/>
                <w:sz w:val="18"/>
                <w:szCs w:val="18"/>
                <w14:ligatures w14:val="none"/>
              </w:rPr>
              <w:t>https://podrobno.uz/cat/economic/nazvany-samye-privlekatelnye-dlya-investitsiy-otrasli-v-uzbekistane</w:t>
            </w:r>
          </w:p>
        </w:tc>
      </w:tr>
      <w:tr w:rsidR="00882B55" w:rsidRPr="00C325FB" w14:paraId="67479DBF" w14:textId="77777777" w:rsidTr="009C0789">
        <w:trPr>
          <w:trHeight w:val="738"/>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6188949" w14:textId="77777777" w:rsidR="00882B55" w:rsidRPr="00882B55" w:rsidRDefault="00882B55" w:rsidP="009C0789">
            <w:pPr>
              <w:spacing w:after="0" w:line="240" w:lineRule="auto"/>
              <w:jc w:val="both"/>
              <w:rPr>
                <w:rFonts w:ascii="Times New Roman" w:eastAsia="Calibri" w:hAnsi="Times New Roman" w:cs="Times New Roman"/>
                <w:kern w:val="0"/>
                <w:sz w:val="22"/>
                <w:szCs w:val="22"/>
                <w:lang w:eastAsia="ja-JP"/>
                <w14:ligatures w14:val="none"/>
              </w:rPr>
            </w:pPr>
          </w:p>
          <w:p w14:paraId="66577AAD" w14:textId="05642C50" w:rsidR="00882B55" w:rsidRPr="00882B55" w:rsidRDefault="00882B55" w:rsidP="009C0789">
            <w:pPr>
              <w:spacing w:after="0" w:line="240" w:lineRule="auto"/>
              <w:jc w:val="both"/>
              <w:rPr>
                <w:rFonts w:ascii="Times New Roman" w:eastAsia="Calibri" w:hAnsi="Times New Roman" w:cs="Times New Roman"/>
                <w:kern w:val="0"/>
                <w:sz w:val="22"/>
                <w:szCs w:val="22"/>
                <w:lang w:eastAsia="ja-JP"/>
                <w14:ligatures w14:val="none"/>
              </w:rPr>
            </w:pPr>
            <w:r w:rsidRPr="00882B55">
              <w:rPr>
                <w:rFonts w:ascii="Times New Roman" w:eastAsia="Calibri" w:hAnsi="Times New Roman" w:cs="Times New Roman"/>
                <w:kern w:val="0"/>
                <w:sz w:val="22"/>
                <w:szCs w:val="22"/>
                <w:lang w:eastAsia="ja-JP"/>
                <w14:ligatures w14:val="none"/>
              </w:rPr>
              <w:t>202</w:t>
            </w:r>
            <w:r w:rsidR="0036252D">
              <w:rPr>
                <w:rFonts w:ascii="Times New Roman" w:eastAsia="Calibri" w:hAnsi="Times New Roman" w:cs="Times New Roman"/>
                <w:kern w:val="0"/>
                <w:sz w:val="22"/>
                <w:szCs w:val="22"/>
                <w:lang w:eastAsia="ja-JP"/>
                <w14:ligatures w14:val="none"/>
              </w:rPr>
              <w:t>6-</w:t>
            </w:r>
            <w:r w:rsidR="00D033B3">
              <w:rPr>
                <w:rFonts w:ascii="Times New Roman" w:eastAsia="Calibri" w:hAnsi="Times New Roman" w:cs="Times New Roman"/>
                <w:kern w:val="0"/>
                <w:sz w:val="22"/>
                <w:szCs w:val="22"/>
                <w:lang w:eastAsia="ja-JP"/>
                <w14:ligatures w14:val="none"/>
              </w:rPr>
              <w:t>0</w:t>
            </w:r>
            <w:r w:rsidR="004867CE">
              <w:rPr>
                <w:rFonts w:ascii="Times New Roman" w:eastAsia="Calibri" w:hAnsi="Times New Roman" w:cs="Times New Roman"/>
                <w:kern w:val="0"/>
                <w:sz w:val="22"/>
                <w:szCs w:val="22"/>
                <w:lang w:eastAsia="ja-JP"/>
                <w14:ligatures w14:val="none"/>
              </w:rPr>
              <w:t>8</w:t>
            </w:r>
            <w:r w:rsidR="0036252D">
              <w:rPr>
                <w:rFonts w:ascii="Times New Roman" w:eastAsia="Calibri" w:hAnsi="Times New Roman" w:cs="Times New Roman"/>
                <w:kern w:val="0"/>
                <w:sz w:val="22"/>
                <w:szCs w:val="22"/>
                <w:lang w:eastAsia="ja-JP"/>
                <w14:ligatures w14:val="none"/>
              </w:rPr>
              <w:t>-</w:t>
            </w:r>
            <w:r w:rsidR="00D033B3">
              <w:rPr>
                <w:rFonts w:ascii="Times New Roman" w:eastAsia="Calibri" w:hAnsi="Times New Roman" w:cs="Times New Roman"/>
                <w:kern w:val="0"/>
                <w:sz w:val="22"/>
                <w:szCs w:val="22"/>
                <w:lang w:eastAsia="ja-JP"/>
                <w14:ligatures w14:val="none"/>
              </w:rPr>
              <w:t>0</w:t>
            </w:r>
            <w:r w:rsidR="00F2311F">
              <w:rPr>
                <w:rFonts w:ascii="Times New Roman" w:eastAsia="Calibri" w:hAnsi="Times New Roman" w:cs="Times New Roman"/>
                <w:kern w:val="0"/>
                <w:sz w:val="22"/>
                <w:szCs w:val="22"/>
                <w:lang w:eastAsia="ja-JP"/>
                <w14:ligatures w14:val="none"/>
              </w:rPr>
              <w:t>1</w:t>
            </w:r>
          </w:p>
          <w:p w14:paraId="450A31CA" w14:textId="21227E65" w:rsidR="00882B55" w:rsidRPr="00746578" w:rsidRDefault="00882B55" w:rsidP="009C0789">
            <w:pPr>
              <w:spacing w:after="0" w:line="240" w:lineRule="auto"/>
              <w:jc w:val="both"/>
              <w:rPr>
                <w:rFonts w:ascii="Times New Roman" w:eastAsia="Calibri" w:hAnsi="Times New Roman" w:cs="Times New Roman"/>
                <w:kern w:val="0"/>
                <w:sz w:val="22"/>
                <w:szCs w:val="22"/>
                <w:lang w:val="ru-RU" w:eastAsia="ja-JP"/>
                <w14:ligatures w14:val="none"/>
              </w:rPr>
            </w:pPr>
            <w:r w:rsidRPr="00882B55">
              <w:rPr>
                <w:rFonts w:ascii="Times New Roman" w:eastAsia="Calibri" w:hAnsi="Times New Roman" w:cs="Times New Roman"/>
                <w:kern w:val="0"/>
                <w:sz w:val="22"/>
                <w:szCs w:val="22"/>
                <w:lang w:eastAsia="ja-JP"/>
                <w14:ligatures w14:val="none"/>
              </w:rPr>
              <w:t>202</w:t>
            </w:r>
            <w:r w:rsidR="00AE0944">
              <w:rPr>
                <w:rFonts w:ascii="Times New Roman" w:eastAsia="Calibri" w:hAnsi="Times New Roman" w:cs="Times New Roman"/>
                <w:kern w:val="0"/>
                <w:sz w:val="22"/>
                <w:szCs w:val="22"/>
                <w:lang w:eastAsia="ja-JP"/>
                <w14:ligatures w14:val="none"/>
              </w:rPr>
              <w:t>6</w:t>
            </w:r>
            <w:r w:rsidRPr="00882B55">
              <w:rPr>
                <w:rFonts w:ascii="Times New Roman" w:eastAsia="Calibri" w:hAnsi="Times New Roman" w:cs="Times New Roman"/>
                <w:kern w:val="0"/>
                <w:sz w:val="22"/>
                <w:szCs w:val="22"/>
                <w:lang w:eastAsia="ja-JP"/>
                <w14:ligatures w14:val="none"/>
              </w:rPr>
              <w:t>-</w:t>
            </w:r>
            <w:r w:rsidR="00C361B3">
              <w:rPr>
                <w:rFonts w:ascii="Times New Roman" w:eastAsia="Calibri" w:hAnsi="Times New Roman" w:cs="Times New Roman"/>
                <w:kern w:val="0"/>
                <w:sz w:val="22"/>
                <w:szCs w:val="22"/>
                <w:lang w:eastAsia="ja-JP"/>
                <w14:ligatures w14:val="none"/>
              </w:rPr>
              <w:t>0</w:t>
            </w:r>
            <w:r w:rsidR="004867CE">
              <w:rPr>
                <w:rFonts w:ascii="Times New Roman" w:eastAsia="Calibri" w:hAnsi="Times New Roman" w:cs="Times New Roman"/>
                <w:kern w:val="0"/>
                <w:sz w:val="22"/>
                <w:szCs w:val="22"/>
                <w:lang w:eastAsia="ja-JP"/>
                <w14:ligatures w14:val="none"/>
              </w:rPr>
              <w:t>8</w:t>
            </w:r>
            <w:r w:rsidR="00C361B3">
              <w:rPr>
                <w:rFonts w:ascii="Times New Roman" w:eastAsia="Calibri" w:hAnsi="Times New Roman" w:cs="Times New Roman"/>
                <w:kern w:val="0"/>
                <w:sz w:val="22"/>
                <w:szCs w:val="22"/>
                <w:lang w:eastAsia="ja-JP"/>
                <w14:ligatures w14:val="none"/>
              </w:rPr>
              <w:t>-</w:t>
            </w:r>
            <w:r w:rsidR="007F272B">
              <w:rPr>
                <w:rFonts w:ascii="Times New Roman" w:eastAsia="Calibri" w:hAnsi="Times New Roman" w:cs="Times New Roman"/>
                <w:kern w:val="0"/>
                <w:sz w:val="22"/>
                <w:szCs w:val="22"/>
                <w:lang w:eastAsia="ja-JP"/>
                <w14:ligatures w14:val="none"/>
              </w:rPr>
              <w:t>3</w:t>
            </w:r>
            <w:r w:rsidR="00BC52B3">
              <w:rPr>
                <w:rFonts w:ascii="Times New Roman" w:eastAsia="Calibri" w:hAnsi="Times New Roman" w:cs="Times New Roman"/>
                <w:kern w:val="0"/>
                <w:sz w:val="22"/>
                <w:szCs w:val="22"/>
                <w:lang w:eastAsia="ja-JP"/>
                <w14:ligatures w14:val="none"/>
              </w:rPr>
              <w:t>1</w:t>
            </w:r>
          </w:p>
        </w:tc>
        <w:tc>
          <w:tcPr>
            <w:tcW w:w="72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3324DE49" w14:textId="77777777" w:rsidR="00882B55" w:rsidRPr="00882B55" w:rsidRDefault="00882B55" w:rsidP="009C0789">
            <w:pPr>
              <w:spacing w:after="0" w:line="240" w:lineRule="auto"/>
              <w:jc w:val="both"/>
              <w:rPr>
                <w:rFonts w:ascii="Times New Roman" w:eastAsia="Calibri" w:hAnsi="Times New Roman" w:cs="Times New Roman"/>
                <w:kern w:val="0"/>
                <w:sz w:val="22"/>
                <w:szCs w:val="22"/>
                <w:lang w:eastAsia="ja-JP"/>
                <w14:ligatures w14:val="none"/>
              </w:rPr>
            </w:pPr>
            <w:r w:rsidRPr="00882B55">
              <w:rPr>
                <w:rFonts w:ascii="Times New Roman" w:eastAsia="Calibri" w:hAnsi="Times New Roman" w:cs="Times New Roman"/>
                <w:kern w:val="0"/>
                <w:sz w:val="22"/>
                <w:szCs w:val="22"/>
                <w:lang w:eastAsia="ja-JP"/>
                <w14:ligatures w14:val="none"/>
              </w:rPr>
              <w:t>Valiutos keitimo kursai:</w:t>
            </w:r>
          </w:p>
          <w:p w14:paraId="2870706F" w14:textId="1290FF19" w:rsidR="00882B55" w:rsidRPr="00746578" w:rsidRDefault="00882B55" w:rsidP="009C0789">
            <w:pPr>
              <w:spacing w:after="0" w:line="240" w:lineRule="auto"/>
              <w:jc w:val="both"/>
              <w:rPr>
                <w:rFonts w:ascii="Times New Roman" w:eastAsia="Calibri" w:hAnsi="Times New Roman" w:cs="Times New Roman"/>
                <w:kern w:val="0"/>
                <w:sz w:val="22"/>
                <w:szCs w:val="22"/>
                <w:lang w:eastAsia="ja-JP"/>
                <w14:ligatures w14:val="none"/>
              </w:rPr>
            </w:pPr>
            <w:r w:rsidRPr="00882B55">
              <w:rPr>
                <w:rFonts w:ascii="Times New Roman" w:eastAsia="Calibri" w:hAnsi="Times New Roman" w:cs="Times New Roman"/>
                <w:kern w:val="0"/>
                <w:sz w:val="22"/>
                <w:szCs w:val="22"/>
                <w:lang w:eastAsia="ja-JP"/>
                <w14:ligatures w14:val="none"/>
              </w:rPr>
              <w:t xml:space="preserve">1 EUR / </w:t>
            </w:r>
            <w:r w:rsidR="00B71396">
              <w:rPr>
                <w:rFonts w:ascii="Times New Roman" w:eastAsia="Calibri" w:hAnsi="Times New Roman" w:cs="Times New Roman"/>
                <w:kern w:val="0"/>
                <w:sz w:val="22"/>
                <w:szCs w:val="22"/>
                <w:lang w:eastAsia="ja-JP"/>
                <w14:ligatures w14:val="none"/>
              </w:rPr>
              <w:t>UZS</w:t>
            </w:r>
            <w:r w:rsidRPr="00882B55">
              <w:rPr>
                <w:rFonts w:ascii="Times New Roman" w:eastAsia="Calibri" w:hAnsi="Times New Roman" w:cs="Times New Roman"/>
                <w:kern w:val="0"/>
                <w:sz w:val="22"/>
                <w:szCs w:val="22"/>
                <w:lang w:eastAsia="ja-JP"/>
                <w14:ligatures w14:val="none"/>
              </w:rPr>
              <w:t xml:space="preserve"> – </w:t>
            </w:r>
            <w:r w:rsidR="00141BFC" w:rsidRPr="00141BFC">
              <w:rPr>
                <w:rFonts w:ascii="Times New Roman" w:eastAsia="Calibri" w:hAnsi="Times New Roman" w:cs="Times New Roman"/>
                <w:b/>
                <w:bCs/>
                <w:kern w:val="0"/>
                <w:sz w:val="22"/>
                <w:szCs w:val="22"/>
                <w:lang w:eastAsia="ja-JP"/>
                <w14:ligatures w14:val="none"/>
              </w:rPr>
              <w:t>13765.33</w:t>
            </w:r>
            <w:r w:rsidRPr="00882B55">
              <w:rPr>
                <w:rFonts w:ascii="Times New Roman" w:eastAsia="Calibri" w:hAnsi="Times New Roman" w:cs="Times New Roman"/>
                <w:b/>
                <w:bCs/>
                <w:kern w:val="0"/>
                <w:sz w:val="22"/>
                <w:szCs w:val="22"/>
                <w:lang w:eastAsia="ja-JP"/>
                <w14:ligatures w14:val="none"/>
              </w:rPr>
              <w:t>;</w:t>
            </w:r>
            <w:r w:rsidRPr="00882B55">
              <w:rPr>
                <w:rFonts w:ascii="Times New Roman" w:eastAsia="Calibri" w:hAnsi="Times New Roman" w:cs="Times New Roman"/>
                <w:kern w:val="0"/>
                <w:sz w:val="22"/>
                <w:szCs w:val="22"/>
                <w:lang w:eastAsia="ja-JP"/>
                <w14:ligatures w14:val="none"/>
              </w:rPr>
              <w:t xml:space="preserve">  1 USD / </w:t>
            </w:r>
            <w:r w:rsidR="00B71396">
              <w:rPr>
                <w:rFonts w:ascii="Times New Roman" w:eastAsia="Calibri" w:hAnsi="Times New Roman" w:cs="Times New Roman"/>
                <w:kern w:val="0"/>
                <w:sz w:val="22"/>
                <w:szCs w:val="22"/>
                <w:lang w:eastAsia="ja-JP"/>
                <w14:ligatures w14:val="none"/>
              </w:rPr>
              <w:t>UZS</w:t>
            </w:r>
            <w:r w:rsidRPr="00882B55">
              <w:rPr>
                <w:rFonts w:ascii="Times New Roman" w:eastAsia="Calibri" w:hAnsi="Times New Roman" w:cs="Times New Roman"/>
                <w:kern w:val="0"/>
                <w:sz w:val="22"/>
                <w:szCs w:val="22"/>
                <w:lang w:eastAsia="ja-JP"/>
                <w14:ligatures w14:val="none"/>
              </w:rPr>
              <w:t xml:space="preserve"> </w:t>
            </w:r>
            <w:r w:rsidRPr="00882B55">
              <w:rPr>
                <w:rFonts w:ascii="Times New Roman" w:eastAsia="Calibri" w:hAnsi="Times New Roman" w:cs="Times New Roman"/>
                <w:b/>
                <w:bCs/>
                <w:kern w:val="0"/>
                <w:sz w:val="22"/>
                <w:szCs w:val="22"/>
                <w:lang w:eastAsia="ja-JP"/>
                <w14:ligatures w14:val="none"/>
              </w:rPr>
              <w:t xml:space="preserve">– </w:t>
            </w:r>
            <w:r w:rsidR="00D33BA7" w:rsidRPr="00D33BA7">
              <w:rPr>
                <w:rFonts w:ascii="Times New Roman" w:eastAsia="Calibri" w:hAnsi="Times New Roman" w:cs="Times New Roman"/>
                <w:b/>
                <w:bCs/>
                <w:kern w:val="0"/>
                <w:sz w:val="22"/>
                <w:szCs w:val="22"/>
                <w:lang w:eastAsia="ja-JP"/>
                <w14:ligatures w14:val="none"/>
              </w:rPr>
              <w:t>12006.39</w:t>
            </w:r>
          </w:p>
          <w:p w14:paraId="7C962AF6" w14:textId="38CCCB6E" w:rsidR="00882B55" w:rsidRPr="004130C3" w:rsidRDefault="00882B55" w:rsidP="009C0789">
            <w:pPr>
              <w:spacing w:after="0" w:line="240" w:lineRule="auto"/>
              <w:jc w:val="both"/>
              <w:rPr>
                <w:rFonts w:ascii="Times New Roman" w:eastAsia="Calibri" w:hAnsi="Times New Roman" w:cs="Times New Roman"/>
                <w:kern w:val="0"/>
                <w:sz w:val="22"/>
                <w:szCs w:val="22"/>
                <w:lang w:eastAsia="ja-JP"/>
                <w14:ligatures w14:val="none"/>
              </w:rPr>
            </w:pPr>
            <w:r w:rsidRPr="00882B55">
              <w:rPr>
                <w:rFonts w:ascii="Times New Roman" w:eastAsia="Calibri" w:hAnsi="Times New Roman" w:cs="Times New Roman"/>
                <w:kern w:val="0"/>
                <w:sz w:val="22"/>
                <w:szCs w:val="22"/>
                <w:lang w:eastAsia="ja-JP"/>
                <w14:ligatures w14:val="none"/>
              </w:rPr>
              <w:t xml:space="preserve">1 EUR / </w:t>
            </w:r>
            <w:r w:rsidR="00B71396">
              <w:rPr>
                <w:rFonts w:ascii="Times New Roman" w:eastAsia="Calibri" w:hAnsi="Times New Roman" w:cs="Times New Roman"/>
                <w:kern w:val="0"/>
                <w:sz w:val="22"/>
                <w:szCs w:val="22"/>
                <w:lang w:eastAsia="ja-JP"/>
                <w14:ligatures w14:val="none"/>
              </w:rPr>
              <w:t>UZS</w:t>
            </w:r>
            <w:r w:rsidRPr="00882B55">
              <w:rPr>
                <w:rFonts w:ascii="Times New Roman" w:eastAsia="Calibri" w:hAnsi="Times New Roman" w:cs="Times New Roman"/>
                <w:kern w:val="0"/>
                <w:sz w:val="22"/>
                <w:szCs w:val="22"/>
                <w:lang w:eastAsia="ja-JP"/>
                <w14:ligatures w14:val="none"/>
              </w:rPr>
              <w:t xml:space="preserve"> –</w:t>
            </w:r>
            <w:r w:rsidR="00940F7D">
              <w:rPr>
                <w:rFonts w:ascii="Times New Roman" w:eastAsia="Calibri" w:hAnsi="Times New Roman" w:cs="Times New Roman"/>
                <w:b/>
                <w:bCs/>
                <w:kern w:val="0"/>
                <w:sz w:val="22"/>
                <w:szCs w:val="22"/>
                <w:lang w:eastAsia="ja-JP"/>
                <w14:ligatures w14:val="none"/>
              </w:rPr>
              <w:t xml:space="preserve"> </w:t>
            </w:r>
            <w:r w:rsidR="00D33BA7" w:rsidRPr="00D33BA7">
              <w:rPr>
                <w:rFonts w:ascii="Times New Roman" w:eastAsia="Calibri" w:hAnsi="Times New Roman" w:cs="Times New Roman"/>
                <w:b/>
                <w:bCs/>
                <w:kern w:val="0"/>
                <w:sz w:val="22"/>
                <w:szCs w:val="22"/>
                <w:lang w:eastAsia="ja-JP"/>
                <w14:ligatures w14:val="none"/>
              </w:rPr>
              <w:t>13737.81</w:t>
            </w:r>
            <w:r w:rsidR="00BA3BFE">
              <w:rPr>
                <w:rFonts w:ascii="Times New Roman" w:eastAsia="Calibri" w:hAnsi="Times New Roman" w:cs="Times New Roman"/>
                <w:b/>
                <w:bCs/>
                <w:kern w:val="0"/>
                <w:sz w:val="22"/>
                <w:szCs w:val="22"/>
                <w:lang w:eastAsia="ja-JP"/>
                <w14:ligatures w14:val="none"/>
              </w:rPr>
              <w:t xml:space="preserve">; </w:t>
            </w:r>
            <w:r w:rsidRPr="00882B55">
              <w:rPr>
                <w:rFonts w:ascii="Times New Roman" w:eastAsia="Calibri" w:hAnsi="Times New Roman" w:cs="Times New Roman"/>
                <w:kern w:val="0"/>
                <w:sz w:val="22"/>
                <w:szCs w:val="22"/>
                <w:lang w:eastAsia="ja-JP"/>
                <w14:ligatures w14:val="none"/>
              </w:rPr>
              <w:t xml:space="preserve">1 USD / </w:t>
            </w:r>
            <w:r w:rsidR="00B71396">
              <w:rPr>
                <w:rFonts w:ascii="Times New Roman" w:eastAsia="Calibri" w:hAnsi="Times New Roman" w:cs="Times New Roman"/>
                <w:kern w:val="0"/>
                <w:sz w:val="22"/>
                <w:szCs w:val="22"/>
                <w:lang w:eastAsia="ja-JP"/>
                <w14:ligatures w14:val="none"/>
              </w:rPr>
              <w:t>UZS</w:t>
            </w:r>
            <w:r w:rsidRPr="00882B55">
              <w:rPr>
                <w:rFonts w:ascii="Times New Roman" w:eastAsia="Calibri" w:hAnsi="Times New Roman" w:cs="Times New Roman"/>
                <w:kern w:val="0"/>
                <w:sz w:val="22"/>
                <w:szCs w:val="22"/>
                <w:lang w:eastAsia="ja-JP"/>
                <w14:ligatures w14:val="none"/>
              </w:rPr>
              <w:t xml:space="preserve"> – </w:t>
            </w:r>
            <w:r w:rsidR="00D33BA7" w:rsidRPr="00D33BA7">
              <w:rPr>
                <w:rFonts w:ascii="Times New Roman" w:eastAsia="Calibri" w:hAnsi="Times New Roman" w:cs="Times New Roman"/>
                <w:b/>
                <w:bCs/>
                <w:kern w:val="0"/>
                <w:sz w:val="22"/>
                <w:szCs w:val="22"/>
                <w:lang w:eastAsia="ja-JP"/>
                <w14:ligatures w14:val="none"/>
              </w:rPr>
              <w:t>11801.23</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7FB1B00" w14:textId="054C531A" w:rsidR="00882B55" w:rsidRPr="002C5DDA" w:rsidRDefault="000677F5" w:rsidP="009C0789">
            <w:pPr>
              <w:spacing w:after="0" w:line="240" w:lineRule="auto"/>
              <w:jc w:val="both"/>
              <w:rPr>
                <w:rFonts w:ascii="Times New Roman" w:eastAsia="Calibri" w:hAnsi="Times New Roman" w:cs="Times New Roman"/>
                <w:i/>
                <w:iCs/>
                <w:kern w:val="0"/>
                <w:sz w:val="18"/>
                <w:szCs w:val="18"/>
                <w:lang w:eastAsia="ja-JP"/>
                <w14:ligatures w14:val="none"/>
              </w:rPr>
            </w:pPr>
            <w:hyperlink r:id="rId12" w:history="1">
              <w:r w:rsidRPr="002C5DDA">
                <w:rPr>
                  <w:rStyle w:val="Hyperlink"/>
                  <w:rFonts w:ascii="Times New Roman" w:eastAsia="Calibri" w:hAnsi="Times New Roman" w:cs="Times New Roman"/>
                  <w:i/>
                  <w:iCs/>
                  <w:kern w:val="0"/>
                  <w:sz w:val="18"/>
                  <w:szCs w:val="18"/>
                  <w:lang w:eastAsia="ja-JP"/>
                  <w14:ligatures w14:val="none"/>
                </w:rPr>
                <w:t>https://cbu.uz/en/arkhiv-kursov-valyut/</w:t>
              </w:r>
            </w:hyperlink>
            <w:r w:rsidRPr="002C5DDA">
              <w:rPr>
                <w:rFonts w:ascii="Times New Roman" w:eastAsia="Calibri" w:hAnsi="Times New Roman" w:cs="Times New Roman"/>
                <w:i/>
                <w:iCs/>
                <w:kern w:val="0"/>
                <w:sz w:val="18"/>
                <w:szCs w:val="18"/>
                <w:lang w:eastAsia="ja-JP"/>
                <w14:ligatures w14:val="none"/>
              </w:rPr>
              <w:t xml:space="preserve"> </w:t>
            </w:r>
          </w:p>
        </w:tc>
      </w:tr>
      <w:tr w:rsidR="00882B55" w:rsidRPr="00882B55" w14:paraId="3F72A0DD" w14:textId="77777777" w:rsidTr="00AD79EE">
        <w:trPr>
          <w:trHeight w:val="216"/>
        </w:trPr>
        <w:tc>
          <w:tcPr>
            <w:tcW w:w="10915"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417BA4EB" w14:textId="77777777" w:rsidR="00882B55" w:rsidRPr="008060BF" w:rsidRDefault="00882B55" w:rsidP="009C0789">
            <w:pPr>
              <w:spacing w:after="0" w:line="240" w:lineRule="auto"/>
              <w:jc w:val="both"/>
              <w:rPr>
                <w:rFonts w:ascii="Times New Roman" w:eastAsia="Calibri" w:hAnsi="Times New Roman" w:cs="Times New Roman"/>
                <w:b/>
                <w:kern w:val="0"/>
                <w:sz w:val="22"/>
                <w:szCs w:val="22"/>
                <w:lang w:eastAsia="ja-JP"/>
                <w14:ligatures w14:val="none"/>
              </w:rPr>
            </w:pPr>
            <w:r w:rsidRPr="008060BF">
              <w:rPr>
                <w:rFonts w:ascii="Times New Roman" w:eastAsia="Calibri" w:hAnsi="Times New Roman" w:cs="Times New Roman"/>
                <w:b/>
                <w:kern w:val="0"/>
                <w:sz w:val="22"/>
                <w:szCs w:val="22"/>
                <w:lang w:eastAsia="ja-JP"/>
                <w14:ligatures w14:val="none"/>
              </w:rPr>
              <w:t>Ekonominis saugumas, energetika, kita ekonominiam bendradarbiavimui aktuali informacija</w:t>
            </w:r>
          </w:p>
        </w:tc>
      </w:tr>
      <w:tr w:rsidR="00882B55" w:rsidRPr="00882B55" w14:paraId="233C7C36" w14:textId="77777777" w:rsidTr="002C5DDA">
        <w:trPr>
          <w:trHeight w:val="216"/>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E9B818F" w14:textId="46120336" w:rsidR="00882B55" w:rsidRPr="00B23839" w:rsidRDefault="00CC1527"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08/03</w:t>
            </w:r>
          </w:p>
        </w:tc>
        <w:tc>
          <w:tcPr>
            <w:tcW w:w="72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EC6374C" w14:textId="3C3B2EA7" w:rsidR="00E32EC8" w:rsidRPr="00957BE5" w:rsidRDefault="00CC1527" w:rsidP="009C0789">
            <w:pPr>
              <w:spacing w:after="0" w:line="240" w:lineRule="auto"/>
              <w:jc w:val="both"/>
              <w:rPr>
                <w:rFonts w:ascii="Times New Roman" w:eastAsia="Calibri" w:hAnsi="Times New Roman" w:cs="Times New Roman"/>
                <w:kern w:val="0"/>
                <w:sz w:val="22"/>
                <w:szCs w:val="22"/>
                <w14:ligatures w14:val="none"/>
              </w:rPr>
            </w:pPr>
            <w:r w:rsidRPr="00CC1527">
              <w:rPr>
                <w:rFonts w:ascii="Times New Roman" w:eastAsia="Calibri" w:hAnsi="Times New Roman" w:cs="Times New Roman"/>
                <w:kern w:val="0"/>
                <w:sz w:val="22"/>
                <w:szCs w:val="22"/>
                <w14:ligatures w14:val="none"/>
              </w:rPr>
              <w:t>„Uzbekneftegaz“ pirmąjį 2026 m. pusmetį išgavo 11,5 mlrd. kubinių metrų gamtinių dujų, o žalios naftos, dyzelino, aviacinio žibalo ir suskystintų dujų gamyba viršijo planuotus rodiklius. Iki metų pabaigos numatoma pagaminti 1,1 mln. tonų automobilių benzino, 983 tūkst. tonų dyzelino, 310 tūkst. tonų aviacinio žibalo, 606 tūkst. tonų suskystintų dujų ir apie 1,18 mln. tonų sintetinių produktų. Aviacinio kuro paklausa liepos–gruodžio mėnesiais prognozuojama 375 tūkst. tonų, arba 27 proc. daugiau nei tuo pačiu 2025 m. laikotarpiu. Vyriausybė taip pat pabrėžė būtinybę didinti kuro gamybos efektyvumą ir užtikrinti stabilų energijos išteklių tiekimą.</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5442B44" w14:textId="5D827757" w:rsidR="00D4509F" w:rsidRPr="002C5DDA" w:rsidRDefault="005F3BA8" w:rsidP="009C0789">
            <w:pPr>
              <w:spacing w:after="0" w:line="240" w:lineRule="auto"/>
              <w:jc w:val="both"/>
              <w:rPr>
                <w:rFonts w:ascii="Times New Roman" w:eastAsia="Calibri" w:hAnsi="Times New Roman" w:cs="Times New Roman"/>
                <w:i/>
                <w:iCs/>
                <w:kern w:val="0"/>
                <w:sz w:val="18"/>
                <w:szCs w:val="18"/>
                <w14:ligatures w14:val="none"/>
              </w:rPr>
            </w:pPr>
            <w:r w:rsidRPr="005F3BA8">
              <w:rPr>
                <w:rFonts w:ascii="Times New Roman" w:eastAsia="Calibri" w:hAnsi="Times New Roman" w:cs="Times New Roman"/>
                <w:i/>
                <w:iCs/>
                <w:kern w:val="0"/>
                <w:sz w:val="18"/>
                <w:szCs w:val="18"/>
                <w14:ligatures w14:val="none"/>
              </w:rPr>
              <w:t>https://yuz.uz/en/news/neft-gaz-tarmogidagi-islar-olati-krib-ciqildi</w:t>
            </w:r>
          </w:p>
        </w:tc>
      </w:tr>
      <w:tr w:rsidR="00F45865" w:rsidRPr="00882B55" w14:paraId="1F150586" w14:textId="77777777" w:rsidTr="002C5DDA">
        <w:trPr>
          <w:trHeight w:val="216"/>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F5488C0" w14:textId="45E3FFDE" w:rsidR="00F45865" w:rsidRDefault="00804802"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08/07</w:t>
            </w:r>
          </w:p>
        </w:tc>
        <w:tc>
          <w:tcPr>
            <w:tcW w:w="72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90F1958" w14:textId="221D0FCA" w:rsidR="00F45865" w:rsidRPr="00A02465" w:rsidRDefault="00804802" w:rsidP="009C0789">
            <w:pPr>
              <w:spacing w:after="0" w:line="240" w:lineRule="auto"/>
              <w:jc w:val="both"/>
              <w:rPr>
                <w:rFonts w:ascii="Times New Roman" w:eastAsia="Calibri" w:hAnsi="Times New Roman" w:cs="Times New Roman"/>
                <w:kern w:val="0"/>
                <w:sz w:val="22"/>
                <w:szCs w:val="22"/>
                <w14:ligatures w14:val="none"/>
              </w:rPr>
            </w:pPr>
            <w:r w:rsidRPr="00804802">
              <w:rPr>
                <w:rFonts w:ascii="Times New Roman" w:eastAsia="Calibri" w:hAnsi="Times New Roman" w:cs="Times New Roman"/>
                <w:kern w:val="0"/>
                <w:sz w:val="22"/>
                <w:szCs w:val="22"/>
                <w14:ligatures w14:val="none"/>
              </w:rPr>
              <w:t>Uzbekistanas ir Japonijos tarptautinio bendradarbiavimo agentūra JICA pasirašė protokolą dėl laisvųjų ekonominių zonų plėtros. Projektas skirtas tiesioginių užsienio investicijų pritraukimui, pramonės plėtrai ir SEZ valdymo bei infrastruktūros tobulinimui. JICA diagnostinės misijos metu buvo įvertinta esama laisvųjų ekonominių zonų būklė ir nustatytos tolesnio techninio bendradarbiavimo kryptys. Numatyta rengti priemones, kurios padėtų Uzbekistano SEZ tapti patrauklesnėmis užsienio investuotojams. Japonijos dalyvavimas šiame procese papildo Uzbekistano investicinių partnerių ratą ir orientaciją į aukštesnės pridėtinės vertės pramonę.</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34C3EE2" w14:textId="73925621" w:rsidR="00F45865" w:rsidRDefault="00AA37E2" w:rsidP="009C0789">
            <w:pPr>
              <w:spacing w:after="0" w:line="240" w:lineRule="auto"/>
              <w:jc w:val="both"/>
              <w:rPr>
                <w:rFonts w:ascii="Times New Roman" w:eastAsia="Calibri" w:hAnsi="Times New Roman" w:cs="Times New Roman"/>
                <w:i/>
                <w:iCs/>
                <w:kern w:val="0"/>
                <w:sz w:val="18"/>
                <w:szCs w:val="18"/>
                <w14:ligatures w14:val="none"/>
              </w:rPr>
            </w:pPr>
            <w:r w:rsidRPr="00AA37E2">
              <w:rPr>
                <w:rFonts w:ascii="Times New Roman" w:eastAsia="Calibri" w:hAnsi="Times New Roman" w:cs="Times New Roman"/>
                <w:i/>
                <w:iCs/>
                <w:kern w:val="0"/>
                <w:sz w:val="18"/>
                <w:szCs w:val="18"/>
                <w14:ligatures w14:val="none"/>
              </w:rPr>
              <w:t>https://podrobno.uz/cat/economic/uzbekistan-i-jica-podpisali-protokol-po-razvitiyu-svobodnykh-ekonomicheskikh-zon/</w:t>
            </w:r>
          </w:p>
        </w:tc>
      </w:tr>
      <w:tr w:rsidR="00B41E86" w:rsidRPr="00882B55" w14:paraId="00D0D6AE" w14:textId="77777777" w:rsidTr="002C5DDA">
        <w:trPr>
          <w:trHeight w:val="216"/>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4F62887" w14:textId="0FABDA91" w:rsidR="00B41E86" w:rsidRDefault="006D2B31"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08/12</w:t>
            </w:r>
          </w:p>
        </w:tc>
        <w:tc>
          <w:tcPr>
            <w:tcW w:w="72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27D946B" w14:textId="0502EC3D" w:rsidR="00B41E86" w:rsidRPr="00957BE5" w:rsidRDefault="00CB2CEF" w:rsidP="009C0789">
            <w:pPr>
              <w:spacing w:after="0" w:line="240" w:lineRule="auto"/>
              <w:jc w:val="both"/>
              <w:rPr>
                <w:rFonts w:ascii="Times New Roman" w:eastAsia="Calibri" w:hAnsi="Times New Roman" w:cs="Times New Roman"/>
                <w:kern w:val="0"/>
                <w:sz w:val="22"/>
                <w:szCs w:val="22"/>
                <w14:ligatures w14:val="none"/>
              </w:rPr>
            </w:pPr>
            <w:r w:rsidRPr="00CB2CEF">
              <w:rPr>
                <w:rFonts w:ascii="Times New Roman" w:eastAsia="Calibri" w:hAnsi="Times New Roman" w:cs="Times New Roman"/>
                <w:kern w:val="0"/>
                <w:sz w:val="22"/>
                <w:szCs w:val="22"/>
                <w14:ligatures w14:val="none"/>
              </w:rPr>
              <w:t xml:space="preserve">2026 m. sausio–liepos mėnesiais Uzbekistaną aplankė 7 749 307 užsienio turistai, arba 22,6 proc. daugiau nei tuo pačiu praėjusių metų laikotarpiu. Turizmo paslaugų eksporto vertė tuo laikotarpiu siekė apie 3,9 mlrd. JAV dolerių. Sausio–birželio mėnesiais šalies oro uostai aptarnavo 8,15 mln. keleivių, 16 proc. daugiau nei prieš metus, o skrydžių skaičius išaugo 8 proc. iki </w:t>
            </w:r>
            <w:r w:rsidRPr="00CB2CEF">
              <w:rPr>
                <w:rFonts w:ascii="Times New Roman" w:eastAsia="Calibri" w:hAnsi="Times New Roman" w:cs="Times New Roman"/>
                <w:kern w:val="0"/>
                <w:sz w:val="22"/>
                <w:szCs w:val="22"/>
                <w14:ligatures w14:val="none"/>
              </w:rPr>
              <w:lastRenderedPageBreak/>
              <w:t>64 831, iš jų 47 371 buvo tarptautiniai skrydžiai. Krovinių ir pašto srautai oro uostuose taip pat padidėjo 33 proc. iki 51,5 tūkst. tonų.</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6B38A64" w14:textId="0367F58B" w:rsidR="00B41E86" w:rsidRPr="002C5DDA" w:rsidRDefault="00CB2CEF" w:rsidP="009C0789">
            <w:pPr>
              <w:spacing w:after="0" w:line="240" w:lineRule="auto"/>
              <w:jc w:val="both"/>
              <w:rPr>
                <w:rFonts w:ascii="Times New Roman" w:eastAsia="Calibri" w:hAnsi="Times New Roman" w:cs="Times New Roman"/>
                <w:i/>
                <w:iCs/>
                <w:kern w:val="0"/>
                <w:sz w:val="18"/>
                <w:szCs w:val="18"/>
                <w14:ligatures w14:val="none"/>
              </w:rPr>
            </w:pPr>
            <w:hyperlink r:id="rId13" w:history="1">
              <w:r w:rsidRPr="0046506B">
                <w:rPr>
                  <w:rStyle w:val="Hyperlink"/>
                  <w:rFonts w:ascii="Times New Roman" w:eastAsia="Calibri" w:hAnsi="Times New Roman" w:cs="Times New Roman"/>
                  <w:i/>
                  <w:iCs/>
                  <w:kern w:val="0"/>
                  <w:sz w:val="18"/>
                  <w:szCs w:val="18"/>
                  <w14:ligatures w14:val="none"/>
                </w:rPr>
                <w:t>https://yuz.uz/index.php/en/news/77-million-sayyoh-va-39-milliard-dollar-eksport-ozbekistonda-turizm-jadal-</w:t>
              </w:r>
              <w:r w:rsidRPr="0046506B">
                <w:rPr>
                  <w:rStyle w:val="Hyperlink"/>
                  <w:rFonts w:ascii="Times New Roman" w:eastAsia="Calibri" w:hAnsi="Times New Roman" w:cs="Times New Roman"/>
                  <w:i/>
                  <w:iCs/>
                  <w:kern w:val="0"/>
                  <w:sz w:val="18"/>
                  <w:szCs w:val="18"/>
                  <w14:ligatures w14:val="none"/>
                </w:rPr>
                <w:lastRenderedPageBreak/>
                <w:t>rivojlanishda-davom-et</w:t>
              </w:r>
              <w:r w:rsidRPr="0046506B">
                <w:rPr>
                  <w:rStyle w:val="Hyperlink"/>
                  <w:rFonts w:ascii="Times New Roman" w:eastAsia="Calibri" w:hAnsi="Times New Roman" w:cs="Times New Roman"/>
                  <w:i/>
                  <w:iCs/>
                  <w:kern w:val="0"/>
                  <w:sz w:val="18"/>
                  <w:szCs w:val="18"/>
                  <w14:ligatures w14:val="none"/>
                </w:rPr>
                <w:t>m</w:t>
              </w:r>
              <w:r w:rsidRPr="0046506B">
                <w:rPr>
                  <w:rStyle w:val="Hyperlink"/>
                  <w:rFonts w:ascii="Times New Roman" w:eastAsia="Calibri" w:hAnsi="Times New Roman" w:cs="Times New Roman"/>
                  <w:i/>
                  <w:iCs/>
                  <w:kern w:val="0"/>
                  <w:sz w:val="18"/>
                  <w:szCs w:val="18"/>
                  <w14:ligatures w14:val="none"/>
                </w:rPr>
                <w:t>oqda</w:t>
              </w:r>
            </w:hyperlink>
            <w:r>
              <w:rPr>
                <w:rFonts w:ascii="Times New Roman" w:eastAsia="Calibri" w:hAnsi="Times New Roman" w:cs="Times New Roman"/>
                <w:i/>
                <w:iCs/>
                <w:kern w:val="0"/>
                <w:sz w:val="18"/>
                <w:szCs w:val="18"/>
                <w14:ligatures w14:val="none"/>
              </w:rPr>
              <w:t xml:space="preserve"> </w:t>
            </w:r>
          </w:p>
        </w:tc>
      </w:tr>
      <w:tr w:rsidR="00DA33CF" w:rsidRPr="00882B55" w14:paraId="2EC75C56" w14:textId="77777777" w:rsidTr="002C5DDA">
        <w:trPr>
          <w:trHeight w:val="216"/>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B31BD67" w14:textId="66ABED92" w:rsidR="00DA33CF" w:rsidRDefault="000D03F5"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lastRenderedPageBreak/>
              <w:t>08/17</w:t>
            </w:r>
          </w:p>
        </w:tc>
        <w:tc>
          <w:tcPr>
            <w:tcW w:w="72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E3BDCAD" w14:textId="6CC5E4E2" w:rsidR="00DA33CF" w:rsidRDefault="000D03F5" w:rsidP="009C0789">
            <w:pPr>
              <w:spacing w:after="0" w:line="240" w:lineRule="auto"/>
              <w:jc w:val="both"/>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P</w:t>
            </w:r>
            <w:r w:rsidR="00102A37" w:rsidRPr="00102A37">
              <w:rPr>
                <w:rFonts w:ascii="Times New Roman" w:eastAsia="Calibri" w:hAnsi="Times New Roman" w:cs="Times New Roman"/>
                <w:kern w:val="0"/>
                <w:sz w:val="22"/>
                <w:szCs w:val="22"/>
                <w14:ligatures w14:val="none"/>
              </w:rPr>
              <w:t>er pirmuosius septynis 2026 m. mėnesius Uzbekistanas importavo 710 tūkst. tonų automobilių benzino, arba 54 proc. daugiau nei tuo pačiu 2025 m. laikotarpiu. Importo apimtis buvo 248,3 tūkst. tonų didesnė nei prieš metus. Už šį benziną šalis sumokėjo 426 mln. JAV dolerių. Importo didėjimas vyko nepaisant to, kad šalies vidaus benzino gamyba taip pat augo.</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98DC4E5" w14:textId="72227FE7" w:rsidR="00DA33CF" w:rsidRPr="002C5DDA" w:rsidRDefault="000D03F5" w:rsidP="009C0789">
            <w:pPr>
              <w:spacing w:after="0" w:line="240" w:lineRule="auto"/>
              <w:jc w:val="both"/>
              <w:rPr>
                <w:rFonts w:ascii="Times New Roman" w:eastAsia="Calibri" w:hAnsi="Times New Roman" w:cs="Times New Roman"/>
                <w:i/>
                <w:iCs/>
                <w:kern w:val="0"/>
                <w:sz w:val="18"/>
                <w:szCs w:val="18"/>
                <w14:ligatures w14:val="none"/>
              </w:rPr>
            </w:pPr>
            <w:hyperlink r:id="rId14" w:history="1">
              <w:r w:rsidRPr="0046506B">
                <w:rPr>
                  <w:rStyle w:val="Hyperlink"/>
                  <w:rFonts w:ascii="Times New Roman" w:eastAsia="Calibri" w:hAnsi="Times New Roman" w:cs="Times New Roman"/>
                  <w:i/>
                  <w:iCs/>
                  <w:kern w:val="0"/>
                  <w:sz w:val="18"/>
                  <w:szCs w:val="18"/>
                  <w14:ligatures w14:val="none"/>
                </w:rPr>
                <w:t>https://podrobno.uz/cat/economic/uzbekistan-narastil-zakupki-benzina-za-rubezhom/</w:t>
              </w:r>
            </w:hyperlink>
            <w:r>
              <w:rPr>
                <w:rFonts w:ascii="Times New Roman" w:eastAsia="Calibri" w:hAnsi="Times New Roman" w:cs="Times New Roman"/>
                <w:i/>
                <w:iCs/>
                <w:kern w:val="0"/>
                <w:sz w:val="18"/>
                <w:szCs w:val="18"/>
                <w14:ligatures w14:val="none"/>
              </w:rPr>
              <w:t xml:space="preserve"> </w:t>
            </w:r>
          </w:p>
        </w:tc>
      </w:tr>
      <w:tr w:rsidR="00BC62B0" w:rsidRPr="00882B55" w14:paraId="0975E1C0" w14:textId="77777777" w:rsidTr="002C5DDA">
        <w:trPr>
          <w:trHeight w:val="216"/>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7F73942" w14:textId="05E8E877" w:rsidR="00BC62B0" w:rsidRDefault="00AF4DB3"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08/18</w:t>
            </w:r>
          </w:p>
        </w:tc>
        <w:tc>
          <w:tcPr>
            <w:tcW w:w="72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25C6960" w14:textId="4E5497CE" w:rsidR="00BC62B0" w:rsidRDefault="00997D62" w:rsidP="009C0789">
            <w:pPr>
              <w:spacing w:after="0" w:line="240" w:lineRule="auto"/>
              <w:jc w:val="both"/>
              <w:rPr>
                <w:rFonts w:ascii="Times New Roman" w:eastAsia="Calibri" w:hAnsi="Times New Roman" w:cs="Times New Roman"/>
                <w:kern w:val="0"/>
                <w:sz w:val="22"/>
                <w:szCs w:val="22"/>
                <w14:ligatures w14:val="none"/>
              </w:rPr>
            </w:pPr>
            <w:r w:rsidRPr="00997D62">
              <w:rPr>
                <w:rFonts w:ascii="Times New Roman" w:eastAsia="Calibri" w:hAnsi="Times New Roman" w:cs="Times New Roman"/>
                <w:kern w:val="0"/>
                <w:sz w:val="22"/>
                <w:szCs w:val="22"/>
                <w14:ligatures w14:val="none"/>
              </w:rPr>
              <w:t>Uzbekistanas ir Kinija pasiekė preliminarius susitarimus dėl 63 investicinių projektų Surxondaryo regione, kurių bendra vertė siekia 6,25 mlrd. JAV dolerių. Projektai apima statybinių medžiagų gamybą, tekstilę, kasybą ir paslaugų sektorių. Susitarimai buvo pasiekti rugpjūčio 15–16 d. vykusiame tarptautiniame investicijų forume „Uzbekistanas (Surxondaryo) – Kinija“. Projektų paketas turėtų padidinti regiono gamybos pajėgumus, eksporto potencialą ir darbo vietų skaičių. Kinija ir toliau išlieka vienu svarbiausių Uzbekistano investicinių partnerių</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E435DE4" w14:textId="4EF6D362" w:rsidR="00BC62B0" w:rsidRPr="002C5DDA" w:rsidRDefault="00AF4DB3" w:rsidP="009C0789">
            <w:pPr>
              <w:spacing w:after="0" w:line="240" w:lineRule="auto"/>
              <w:jc w:val="both"/>
              <w:rPr>
                <w:rFonts w:ascii="Times New Roman" w:eastAsia="Calibri" w:hAnsi="Times New Roman" w:cs="Times New Roman"/>
                <w:i/>
                <w:iCs/>
                <w:kern w:val="0"/>
                <w:sz w:val="18"/>
                <w:szCs w:val="18"/>
                <w14:ligatures w14:val="none"/>
              </w:rPr>
            </w:pPr>
            <w:r w:rsidRPr="00AF4DB3">
              <w:rPr>
                <w:rFonts w:ascii="Times New Roman" w:eastAsia="Calibri" w:hAnsi="Times New Roman" w:cs="Times New Roman"/>
                <w:i/>
                <w:iCs/>
                <w:kern w:val="0"/>
                <w:sz w:val="18"/>
                <w:szCs w:val="18"/>
                <w14:ligatures w14:val="none"/>
              </w:rPr>
              <w:t>https://www.spot.uz/ru/2026/08/18/surkhandarya-china</w:t>
            </w:r>
          </w:p>
        </w:tc>
      </w:tr>
      <w:tr w:rsidR="00FD6CCC" w:rsidRPr="00882B55" w14:paraId="35331CED" w14:textId="77777777" w:rsidTr="002C5DDA">
        <w:trPr>
          <w:trHeight w:val="216"/>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80BB94D" w14:textId="05E64A49" w:rsidR="00FD6CCC" w:rsidRDefault="00C56022"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08/20</w:t>
            </w:r>
          </w:p>
        </w:tc>
        <w:tc>
          <w:tcPr>
            <w:tcW w:w="72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4D07FA3" w14:textId="2FE8882B" w:rsidR="00FD6CCC" w:rsidRPr="00B4504E" w:rsidRDefault="00C56022" w:rsidP="009C0789">
            <w:pPr>
              <w:spacing w:after="0" w:line="240" w:lineRule="auto"/>
              <w:jc w:val="both"/>
              <w:rPr>
                <w:rFonts w:ascii="Times New Roman" w:eastAsia="Calibri" w:hAnsi="Times New Roman" w:cs="Times New Roman"/>
                <w:kern w:val="0"/>
                <w:sz w:val="22"/>
                <w:szCs w:val="22"/>
                <w14:ligatures w14:val="none"/>
              </w:rPr>
            </w:pPr>
            <w:r w:rsidRPr="00C56022">
              <w:rPr>
                <w:rFonts w:ascii="Times New Roman" w:eastAsia="Calibri" w:hAnsi="Times New Roman" w:cs="Times New Roman"/>
                <w:kern w:val="0"/>
                <w:sz w:val="22"/>
                <w:szCs w:val="22"/>
                <w14:ligatures w14:val="none"/>
              </w:rPr>
              <w:t>2026 m. pirmąjį pusmetį fiziniai asmenys Uzbekistane iš užsienio gavo 9,3 mlrd. JAV dolerių pinigų perlaidų, arba 13 proc. daugiau nei prieš metus. Iš Europos Sąjungos perlaidos išaugo 27 proc., iš Jungtinės Karalystės – 62 proc., o iš Kazachstano Uzbekistano gyventojams pervesta 469 mln. JAV dolerių, arba 28,1 proc. daugiau nei prieš metus. Daugiau kaip pusė visų įplaukų, 4,8 mlrd. JAV dolerių, buvo atlikta tiesioginiais pervedimais iš kortelės į kortelę, o jų apimtis per metus padidėjo 32 proc. Tradicinėmis pinigų perlaidų sistemomis gauta 4,3 mlrd. JAV dolerių, o per SWIFT – 142 mln. JAV dolerių. Centrinio banko duomenimis, užsienyje dirba apie 1,4 mln. Uzbekistano piliečių</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DBD60B1" w14:textId="5B12DD05" w:rsidR="00FD6CCC" w:rsidRPr="002C5DDA" w:rsidRDefault="0010765D" w:rsidP="009C0789">
            <w:pPr>
              <w:spacing w:after="0" w:line="240" w:lineRule="auto"/>
              <w:jc w:val="both"/>
              <w:rPr>
                <w:rFonts w:ascii="Times New Roman" w:hAnsi="Times New Roman" w:cs="Times New Roman"/>
                <w:i/>
                <w:iCs/>
                <w:sz w:val="18"/>
                <w:szCs w:val="18"/>
              </w:rPr>
            </w:pPr>
            <w:r w:rsidRPr="0010765D">
              <w:rPr>
                <w:rFonts w:ascii="Times New Roman" w:hAnsi="Times New Roman" w:cs="Times New Roman"/>
                <w:i/>
                <w:iCs/>
                <w:sz w:val="18"/>
                <w:szCs w:val="18"/>
              </w:rPr>
              <w:t>https://www.spot.uz/ru/2026/08/20/remittance-shares/</w:t>
            </w:r>
          </w:p>
        </w:tc>
      </w:tr>
      <w:tr w:rsidR="001F5B1E" w:rsidRPr="00882B55" w14:paraId="01E3EC2B" w14:textId="77777777" w:rsidTr="002C5DDA">
        <w:trPr>
          <w:trHeight w:val="216"/>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6CA4704" w14:textId="77159FB7" w:rsidR="001F5B1E" w:rsidRDefault="002C4ED3"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08/20</w:t>
            </w:r>
          </w:p>
        </w:tc>
        <w:tc>
          <w:tcPr>
            <w:tcW w:w="72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5374A6A" w14:textId="77777777" w:rsidR="007637E2" w:rsidRPr="007637E2" w:rsidRDefault="007637E2" w:rsidP="009C0789">
            <w:pPr>
              <w:spacing w:after="0" w:line="240" w:lineRule="auto"/>
              <w:jc w:val="both"/>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 xml:space="preserve">Dienraštis pateikia analizę apie bankines palūkanas: </w:t>
            </w:r>
            <w:r w:rsidRPr="007637E2">
              <w:rPr>
                <w:rFonts w:eastAsia="Calibri"/>
                <w:kern w:val="0"/>
                <w:sz w:val="22"/>
                <w:szCs w:val="22"/>
                <w14:ligatures w14:val="none"/>
              </w:rPr>
              <w:t>„</w:t>
            </w:r>
            <w:r w:rsidRPr="007637E2">
              <w:rPr>
                <w:rFonts w:ascii="Times New Roman" w:eastAsia="Calibri" w:hAnsi="Times New Roman" w:cs="Times New Roman"/>
                <w:kern w:val="0"/>
                <w:sz w:val="22"/>
                <w:szCs w:val="22"/>
                <w14:ligatures w14:val="none"/>
              </w:rPr>
              <w:t>Spot“ išnagrinėjo nacionaline valiuta išduodamų indėlių sąlygas tiek banko skyriuose, tiek internetu. Sumų indėlį galima atidaryti 28 iš 34 veikiančių bankų.</w:t>
            </w:r>
          </w:p>
          <w:p w14:paraId="79134449" w14:textId="0EF6A937" w:rsidR="007B7FB7" w:rsidRDefault="007637E2" w:rsidP="009C0789">
            <w:pPr>
              <w:spacing w:after="0" w:line="240" w:lineRule="auto"/>
              <w:jc w:val="both"/>
              <w:rPr>
                <w:rFonts w:ascii="Times New Roman" w:eastAsia="Calibri" w:hAnsi="Times New Roman" w:cs="Times New Roman"/>
                <w:kern w:val="0"/>
                <w:sz w:val="22"/>
                <w:szCs w:val="22"/>
                <w14:ligatures w14:val="none"/>
              </w:rPr>
            </w:pPr>
            <w:r w:rsidRPr="007637E2">
              <w:rPr>
                <w:rFonts w:ascii="Times New Roman" w:eastAsia="Calibri" w:hAnsi="Times New Roman" w:cs="Times New Roman"/>
                <w:kern w:val="0"/>
                <w:sz w:val="22"/>
                <w:szCs w:val="22"/>
                <w14:ligatures w14:val="none"/>
              </w:rPr>
              <w:t>Indėlių palūkanų normos svyruoja nuo 14 iki 23 % per metus. Aukščiausią palūkanų normą siūlo mikrofinansų bankas „Tayanchbank“ – 23 %, palūkanos už indėlį mokamos kasdien. Tuo pačiu maksimali suma ribojama iki 200 mln. sumų – tai suma, kurią valstybė garantuotai grąžins indėlininkams banko bankroto atveju. Anksti uždarius indėlį, palūkanos perskaičiuojamos pagal 16 % metinių palūkanų normą.</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32F8A92" w14:textId="36F1F907" w:rsidR="001F5B1E" w:rsidRPr="002C5DDA" w:rsidRDefault="002C4ED3" w:rsidP="009C0789">
            <w:pPr>
              <w:spacing w:after="0" w:line="240" w:lineRule="auto"/>
              <w:jc w:val="both"/>
              <w:rPr>
                <w:rFonts w:ascii="Times New Roman" w:hAnsi="Times New Roman" w:cs="Times New Roman"/>
                <w:i/>
                <w:iCs/>
                <w:sz w:val="18"/>
                <w:szCs w:val="18"/>
              </w:rPr>
            </w:pPr>
            <w:r w:rsidRPr="002C4ED3">
              <w:rPr>
                <w:rFonts w:ascii="Times New Roman" w:hAnsi="Times New Roman" w:cs="Times New Roman"/>
                <w:i/>
                <w:iCs/>
                <w:sz w:val="18"/>
                <w:szCs w:val="18"/>
              </w:rPr>
              <w:t>https://www.spot.uz/ru/2026/08/20/remittance-shares</w:t>
            </w:r>
          </w:p>
        </w:tc>
      </w:tr>
      <w:tr w:rsidR="00531DD3" w:rsidRPr="00882B55" w14:paraId="6085A066" w14:textId="77777777" w:rsidTr="00805B52">
        <w:trPr>
          <w:trHeight w:val="216"/>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C0F457A" w14:textId="77777777" w:rsidR="00531DD3" w:rsidRDefault="00531DD3"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08/21</w:t>
            </w:r>
          </w:p>
        </w:tc>
        <w:tc>
          <w:tcPr>
            <w:tcW w:w="72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0E951BA" w14:textId="77777777" w:rsidR="00531DD3" w:rsidRDefault="00531DD3" w:rsidP="009C0789">
            <w:pPr>
              <w:spacing w:after="0" w:line="240" w:lineRule="auto"/>
              <w:jc w:val="both"/>
              <w:rPr>
                <w:rFonts w:ascii="Times New Roman" w:eastAsia="Calibri" w:hAnsi="Times New Roman" w:cs="Times New Roman"/>
                <w:kern w:val="0"/>
                <w:sz w:val="22"/>
                <w:szCs w:val="22"/>
                <w14:ligatures w14:val="none"/>
              </w:rPr>
            </w:pPr>
            <w:r w:rsidRPr="00B11C1B">
              <w:rPr>
                <w:rFonts w:ascii="Times New Roman" w:eastAsia="Calibri" w:hAnsi="Times New Roman" w:cs="Times New Roman"/>
                <w:kern w:val="0"/>
                <w:sz w:val="22"/>
                <w:szCs w:val="22"/>
                <w14:ligatures w14:val="none"/>
              </w:rPr>
              <w:t>2026 m. rugpjūčio 1 d. Uzbekistane veikė 20 973 įmonės, kuriose dalyvavo užsienio investuotojai. Iš jų 4 685 buvo bendros įmonės, o 16 288 – užsienio kapitalo įmonės. Per pastaruosius penkerius metus tokių įmonių bendras skaičius išaugo 1,7 karto. Pagal įmonių skaičių pirmavo Kinija – 6 241 įmonė, po jos buvo Rusija su 3 512 ir Turkija su 2 327 įmonėmis, o Kazachstanas užėmė ketvirtą vietą su 1 321 įmone.</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1F148E0" w14:textId="77777777" w:rsidR="00531DD3" w:rsidRDefault="00531DD3" w:rsidP="009C0789">
            <w:pPr>
              <w:spacing w:after="0" w:line="240" w:lineRule="auto"/>
              <w:jc w:val="both"/>
              <w:rPr>
                <w:rFonts w:ascii="Times New Roman" w:hAnsi="Times New Roman" w:cs="Times New Roman"/>
                <w:i/>
                <w:iCs/>
                <w:sz w:val="18"/>
                <w:szCs w:val="18"/>
              </w:rPr>
            </w:pPr>
            <w:hyperlink r:id="rId15" w:history="1">
              <w:r w:rsidRPr="0046506B">
                <w:rPr>
                  <w:rStyle w:val="Hyperlink"/>
                  <w:rFonts w:ascii="Times New Roman" w:hAnsi="Times New Roman" w:cs="Times New Roman"/>
                  <w:i/>
                  <w:iCs/>
                  <w:sz w:val="18"/>
                  <w:szCs w:val="18"/>
                </w:rPr>
                <w:t>https://kun.uz/news/2026/08/21/ozbekistonda-eng-kop-korxona-ochgan-davlatlar-malum-boldi</w:t>
              </w:r>
            </w:hyperlink>
            <w:r>
              <w:rPr>
                <w:rFonts w:ascii="Times New Roman" w:hAnsi="Times New Roman" w:cs="Times New Roman"/>
                <w:i/>
                <w:iCs/>
                <w:sz w:val="18"/>
                <w:szCs w:val="18"/>
              </w:rPr>
              <w:t xml:space="preserve"> </w:t>
            </w:r>
          </w:p>
        </w:tc>
      </w:tr>
      <w:tr w:rsidR="00FE34D8" w:rsidRPr="00882B55" w14:paraId="75303F84" w14:textId="77777777" w:rsidTr="002C5DDA">
        <w:trPr>
          <w:trHeight w:val="216"/>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DC08C0B" w14:textId="26F6DEE4" w:rsidR="00FE34D8" w:rsidRDefault="00722302"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08/25</w:t>
            </w:r>
          </w:p>
        </w:tc>
        <w:tc>
          <w:tcPr>
            <w:tcW w:w="72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EC9553E" w14:textId="09C8259F" w:rsidR="00FE34D8" w:rsidRPr="00FD6CCC" w:rsidRDefault="00B55989" w:rsidP="009C0789">
            <w:pPr>
              <w:spacing w:after="0" w:line="240" w:lineRule="auto"/>
              <w:jc w:val="both"/>
              <w:rPr>
                <w:rFonts w:ascii="Times New Roman" w:eastAsia="Calibri" w:hAnsi="Times New Roman" w:cs="Times New Roman"/>
                <w:kern w:val="0"/>
                <w:sz w:val="22"/>
                <w:szCs w:val="22"/>
                <w14:ligatures w14:val="none"/>
              </w:rPr>
            </w:pPr>
            <w:r w:rsidRPr="00B55989">
              <w:rPr>
                <w:rFonts w:ascii="Times New Roman" w:eastAsia="Calibri" w:hAnsi="Times New Roman" w:cs="Times New Roman"/>
                <w:kern w:val="0"/>
                <w:sz w:val="22"/>
                <w:szCs w:val="22"/>
                <w14:ligatures w14:val="none"/>
              </w:rPr>
              <w:t>Rugpjūčio 25 d. Uzbekistane pradėti eksploatuoti 163 nauji objektai, iš jų 72 dideli pramonės ir paslaugų projektai bei 91 socialinės infrastruktūros objektas. Bendra naujų projektų vertė siekė beveik 50 trln. UZS (apie 3,64 mlrd. EUR), o jų įgyvendinimas turėtų sukurti apie 15 tūkst. darbo vietų ir kasmet papildyti biudžeto pajamas 1 trln. UZS (apie 72,8 mln. EUR). Tarp pagrindinių projektų buvo energetikos, žemės ūkio, maisto pramonės, metalurgijos, automobilių, elektrotechnikos, statybinių medžiagų, kasybos ir tekstilės objektai. Vien 2026 m. jau buvo pradėti eksploatuoti 56 dideli pramonės ir paslaugų objektai, kurių bendra vertė siekė 1,7 mlrd. JAV dolerių.</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CD7FDCC" w14:textId="2AF2B3B4" w:rsidR="00FE34D8" w:rsidRPr="002C5DDA" w:rsidRDefault="00722302" w:rsidP="009C0789">
            <w:pPr>
              <w:spacing w:after="0" w:line="240" w:lineRule="auto"/>
              <w:jc w:val="both"/>
              <w:rPr>
                <w:rFonts w:ascii="Times New Roman" w:hAnsi="Times New Roman" w:cs="Times New Roman"/>
                <w:i/>
                <w:iCs/>
                <w:sz w:val="18"/>
                <w:szCs w:val="18"/>
              </w:rPr>
            </w:pPr>
            <w:r w:rsidRPr="00722302">
              <w:rPr>
                <w:rFonts w:ascii="Times New Roman" w:hAnsi="Times New Roman" w:cs="Times New Roman"/>
                <w:i/>
                <w:iCs/>
                <w:sz w:val="18"/>
                <w:szCs w:val="18"/>
              </w:rPr>
              <w:t>https://kun.uz/ru/news/2026/08/25/v-preddverii-dnya-nezavisimosti-vvedeny-v-ekspluatatsiyu-163-novyx-obyekta</w:t>
            </w:r>
          </w:p>
        </w:tc>
      </w:tr>
      <w:tr w:rsidR="006F551F" w:rsidRPr="00882B55" w14:paraId="70165AF0" w14:textId="77777777" w:rsidTr="002C5DDA">
        <w:trPr>
          <w:trHeight w:val="216"/>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2550F74" w14:textId="0F5F2F2F" w:rsidR="006F551F" w:rsidRDefault="00443C55"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08/25</w:t>
            </w:r>
          </w:p>
        </w:tc>
        <w:tc>
          <w:tcPr>
            <w:tcW w:w="72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43E9BCC" w14:textId="7DB75AE7" w:rsidR="006F551F" w:rsidRDefault="006F551F" w:rsidP="009C0789">
            <w:pPr>
              <w:spacing w:after="0" w:line="240" w:lineRule="auto"/>
              <w:jc w:val="both"/>
              <w:rPr>
                <w:rFonts w:ascii="Times New Roman" w:eastAsia="Calibri"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Per p</w:t>
            </w:r>
            <w:r w:rsidRPr="006F551F">
              <w:rPr>
                <w:rFonts w:ascii="Times New Roman" w:eastAsia="Times New Roman" w:hAnsi="Times New Roman" w:cs="Times New Roman"/>
                <w:kern w:val="0"/>
                <w:sz w:val="22"/>
                <w:szCs w:val="22"/>
                <w14:ligatures w14:val="none"/>
              </w:rPr>
              <w:t xml:space="preserve">irmąjį 2026 m. pusmetį Uzbekistano BVP išaugo 8,5 proc., o sparčiausiai augo paslaugų sektorius – 16,9 proc., statyba – 13,8 proc., pramonė – 8 proc. ir </w:t>
            </w:r>
            <w:r w:rsidRPr="006F551F">
              <w:rPr>
                <w:rFonts w:ascii="Times New Roman" w:eastAsia="Times New Roman" w:hAnsi="Times New Roman" w:cs="Times New Roman"/>
                <w:kern w:val="0"/>
                <w:sz w:val="22"/>
                <w:szCs w:val="22"/>
                <w14:ligatures w14:val="none"/>
              </w:rPr>
              <w:lastRenderedPageBreak/>
              <w:t>žemės ūkis – 4,7 proc. Valstybės biudžeto pajamos per pirmąjį pusmetį viršijo 207 trln. UZS (apie 15,0 mlrd. EUR), o eksportas, neįskaitant aukso, padidėjo 31,6 proc. iki daugiau kaip 9 mlrd. JAV dolerių. Oficialiai paskelbta, kad skurdo lygis šalyje sumažėjo iki 4,5 proc., o per pirmąjį pusmetį buvo įdarbinta apie 460 tūkst. žmonių.</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0EBC5F8" w14:textId="140DD6D9" w:rsidR="006F551F" w:rsidRPr="002405B4" w:rsidRDefault="00443C55" w:rsidP="009C0789">
            <w:pPr>
              <w:spacing w:after="0" w:line="240" w:lineRule="auto"/>
              <w:jc w:val="both"/>
              <w:rPr>
                <w:rFonts w:ascii="Times New Roman" w:hAnsi="Times New Roman" w:cs="Times New Roman"/>
                <w:i/>
                <w:iCs/>
                <w:sz w:val="18"/>
                <w:szCs w:val="18"/>
              </w:rPr>
            </w:pPr>
            <w:hyperlink r:id="rId16" w:history="1">
              <w:r w:rsidRPr="0046506B">
                <w:rPr>
                  <w:rStyle w:val="Hyperlink"/>
                  <w:rFonts w:ascii="Times New Roman" w:hAnsi="Times New Roman" w:cs="Times New Roman"/>
                  <w:i/>
                  <w:iCs/>
                  <w:sz w:val="18"/>
                  <w:szCs w:val="18"/>
                </w:rPr>
                <w:t>https://www.spot.uz/ru/2026/08/25/first-half</w:t>
              </w:r>
            </w:hyperlink>
            <w:r>
              <w:rPr>
                <w:rFonts w:ascii="Times New Roman" w:hAnsi="Times New Roman" w:cs="Times New Roman"/>
                <w:i/>
                <w:iCs/>
                <w:sz w:val="18"/>
                <w:szCs w:val="18"/>
              </w:rPr>
              <w:t xml:space="preserve"> </w:t>
            </w:r>
          </w:p>
        </w:tc>
      </w:tr>
      <w:tr w:rsidR="006F551F" w:rsidRPr="00882B55" w14:paraId="2B6699E3" w14:textId="77777777" w:rsidTr="002C5DDA">
        <w:trPr>
          <w:trHeight w:val="216"/>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B033A02" w14:textId="292A24CE" w:rsidR="006F551F" w:rsidRPr="00CB518B" w:rsidRDefault="00DD2A8D"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08/26</w:t>
            </w:r>
          </w:p>
        </w:tc>
        <w:tc>
          <w:tcPr>
            <w:tcW w:w="72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5D52803" w14:textId="04F28C3D" w:rsidR="006F551F" w:rsidRPr="001F3B5D" w:rsidRDefault="00385978" w:rsidP="009C0789">
            <w:pPr>
              <w:spacing w:after="0" w:line="240" w:lineRule="auto"/>
              <w:jc w:val="both"/>
              <w:rPr>
                <w:rFonts w:ascii="Times New Roman" w:eastAsia="Calibri" w:hAnsi="Times New Roman" w:cs="Times New Roman"/>
                <w:kern w:val="0"/>
                <w:sz w:val="22"/>
                <w:szCs w:val="22"/>
                <w14:ligatures w14:val="none"/>
              </w:rPr>
            </w:pPr>
            <w:r w:rsidRPr="00385978">
              <w:rPr>
                <w:rFonts w:ascii="Times New Roman" w:eastAsia="Calibri" w:hAnsi="Times New Roman" w:cs="Times New Roman"/>
                <w:kern w:val="0"/>
                <w:sz w:val="22"/>
                <w:szCs w:val="22"/>
                <w14:ligatures w14:val="none"/>
              </w:rPr>
              <w:t>Taškento regionas per pirmuosius septynis 2026 m. mėnesius pritraukė 2,9 mlrd. JAV dolerių investicijų, o visiems metams numatytas 6,2 mlrd. JAV dolerių tikslas. Regione taip pat planuojama eksportuoti produkcijos už 2,5 mlrd. JAV dolerių.</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D6CA0ED" w14:textId="5C2D7AB1" w:rsidR="006F551F" w:rsidRPr="002C5DDA" w:rsidRDefault="00DD2A8D" w:rsidP="009C0789">
            <w:pPr>
              <w:spacing w:after="0" w:line="240" w:lineRule="auto"/>
              <w:jc w:val="both"/>
              <w:rPr>
                <w:rFonts w:ascii="Times New Roman" w:hAnsi="Times New Roman" w:cs="Times New Roman"/>
                <w:i/>
                <w:iCs/>
                <w:sz w:val="18"/>
                <w:szCs w:val="18"/>
              </w:rPr>
            </w:pPr>
            <w:r w:rsidRPr="00DD2A8D">
              <w:rPr>
                <w:rFonts w:ascii="Times New Roman" w:hAnsi="Times New Roman" w:cs="Times New Roman"/>
                <w:i/>
                <w:iCs/>
                <w:sz w:val="18"/>
                <w:szCs w:val="18"/>
              </w:rPr>
              <w:t>https://www.spot.uz/ru/2026/08/26/tashkent-region</w:t>
            </w:r>
          </w:p>
        </w:tc>
      </w:tr>
      <w:tr w:rsidR="006F551F" w:rsidRPr="00882B55" w14:paraId="7F0A5C2B" w14:textId="77777777" w:rsidTr="002C5DDA">
        <w:trPr>
          <w:trHeight w:val="216"/>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5F0A4B5" w14:textId="3F9EABF6" w:rsidR="006F551F" w:rsidRDefault="0056372E"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08/27</w:t>
            </w:r>
          </w:p>
        </w:tc>
        <w:tc>
          <w:tcPr>
            <w:tcW w:w="72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BEBAC76" w14:textId="5C4D5286" w:rsidR="006F551F" w:rsidRPr="00AF6F37" w:rsidRDefault="0056372E" w:rsidP="009C0789">
            <w:pPr>
              <w:spacing w:after="0" w:line="240" w:lineRule="auto"/>
              <w:jc w:val="both"/>
              <w:rPr>
                <w:rFonts w:ascii="Times New Roman" w:eastAsia="Calibri" w:hAnsi="Times New Roman" w:cs="Times New Roman"/>
                <w:kern w:val="0"/>
                <w:sz w:val="22"/>
                <w:szCs w:val="22"/>
                <w14:ligatures w14:val="none"/>
              </w:rPr>
            </w:pPr>
            <w:r w:rsidRPr="0056372E">
              <w:rPr>
                <w:rFonts w:ascii="Times New Roman" w:eastAsia="Calibri" w:hAnsi="Times New Roman" w:cs="Times New Roman"/>
                <w:kern w:val="0"/>
                <w:sz w:val="22"/>
                <w:szCs w:val="22"/>
                <w14:ligatures w14:val="none"/>
              </w:rPr>
              <w:t>Rugpjūčio 25 d. Uzbekistane pradėti eksploatuoti trys nauji elektros energijos gamybos objektai ir trys energijos kaupimo sistemos, kurių bendra galia siekia 2 423 MW. Bendra šių energetikos projektų vertė sudaro apie 20 trln. UZS (apie 1,45 mlrd. EUR). Didžiausias objektas yra 1 573 MW šiluminė elektrinė Sirdarjos regiono Bayavut rajone. Karakalpakstane taip pat pradėjo veikti 200 MW vėjo elektrinė ir 100 MW energijos kaupimo sistema, o Navoi regione nauji projektai leis kasmet pagaminti 657 mln. kWh elektros energijos.</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B441C9B" w14:textId="0D909F90" w:rsidR="006F551F" w:rsidRPr="000349E4" w:rsidRDefault="0001252E" w:rsidP="009C0789">
            <w:pPr>
              <w:spacing w:after="0" w:line="240" w:lineRule="auto"/>
              <w:jc w:val="both"/>
              <w:rPr>
                <w:rFonts w:ascii="Times New Roman" w:hAnsi="Times New Roman" w:cs="Times New Roman"/>
                <w:i/>
                <w:iCs/>
                <w:sz w:val="18"/>
                <w:szCs w:val="18"/>
              </w:rPr>
            </w:pPr>
            <w:r w:rsidRPr="0001252E">
              <w:rPr>
                <w:rFonts w:ascii="Times New Roman" w:hAnsi="Times New Roman" w:cs="Times New Roman"/>
                <w:i/>
                <w:iCs/>
                <w:sz w:val="18"/>
                <w:szCs w:val="18"/>
              </w:rPr>
              <w:t>https://www.uzdaily.uz/en/uzbekistan-launches-17-billion-energy-capacity-projects/</w:t>
            </w:r>
          </w:p>
        </w:tc>
      </w:tr>
      <w:tr w:rsidR="006F551F" w:rsidRPr="00882B55" w14:paraId="316AF6B2" w14:textId="77777777" w:rsidTr="002C5DDA">
        <w:trPr>
          <w:trHeight w:val="216"/>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428DFF1" w14:textId="701E4319" w:rsidR="006F551F" w:rsidRDefault="000F1067"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08/2</w:t>
            </w:r>
            <w:r w:rsidR="001A678C">
              <w:rPr>
                <w:rFonts w:ascii="Times New Roman" w:eastAsia="Calibri" w:hAnsi="Times New Roman" w:cs="Times New Roman"/>
                <w:kern w:val="0"/>
                <w:sz w:val="22"/>
                <w:szCs w:val="22"/>
                <w:lang w:eastAsia="ja-JP"/>
                <w14:ligatures w14:val="none"/>
              </w:rPr>
              <w:t>8</w:t>
            </w:r>
          </w:p>
        </w:tc>
        <w:tc>
          <w:tcPr>
            <w:tcW w:w="72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F241B95" w14:textId="5A6D14DC" w:rsidR="006F551F" w:rsidRDefault="000F1067" w:rsidP="009C0789">
            <w:pPr>
              <w:spacing w:after="0" w:line="240" w:lineRule="auto"/>
              <w:jc w:val="both"/>
              <w:rPr>
                <w:rFonts w:ascii="Times New Roman" w:eastAsia="Calibri" w:hAnsi="Times New Roman" w:cs="Times New Roman"/>
                <w:kern w:val="0"/>
                <w:sz w:val="22"/>
                <w:szCs w:val="22"/>
                <w14:ligatures w14:val="none"/>
              </w:rPr>
            </w:pPr>
            <w:r w:rsidRPr="000F1067">
              <w:rPr>
                <w:rFonts w:ascii="Times New Roman" w:eastAsia="Calibri" w:hAnsi="Times New Roman" w:cs="Times New Roman"/>
                <w:kern w:val="0"/>
                <w:sz w:val="22"/>
                <w:szCs w:val="22"/>
                <w14:ligatures w14:val="none"/>
              </w:rPr>
              <w:t>Uzbekistano Investicijų, pramonės ir prekybos ministerija bei Azerbaidžano valstybinė naftos ir dujų bendrovė SOCAR aptarė naujas investicines iniciatyvas energetikos sektoriuje. Derybose buvo įvertinta esamų bendrų įmonių veikla ir galimybės pradėti naujus projektus. SOCAR Uzbekistane dalyvauja dideliame angliavandenilių išteklių plėtros projekte, kurio numatoma investicijų vertė siekia apie 2 mlrd. JAV dolerių. Šalys taip pat patvirtino ketinimą didinti tarpusavio prekybos apimtis ir plėtoti strateginius energetikos projektus.</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74306DD" w14:textId="7D5AB8DA" w:rsidR="006F551F" w:rsidRPr="002C5DDA" w:rsidRDefault="00A07924" w:rsidP="009C0789">
            <w:pPr>
              <w:spacing w:after="0" w:line="240" w:lineRule="auto"/>
              <w:jc w:val="both"/>
              <w:rPr>
                <w:rFonts w:ascii="Times New Roman" w:hAnsi="Times New Roman" w:cs="Times New Roman"/>
                <w:i/>
                <w:iCs/>
                <w:sz w:val="18"/>
                <w:szCs w:val="18"/>
              </w:rPr>
            </w:pPr>
            <w:r w:rsidRPr="00A07924">
              <w:rPr>
                <w:rFonts w:ascii="Times New Roman" w:hAnsi="Times New Roman" w:cs="Times New Roman"/>
                <w:i/>
                <w:iCs/>
                <w:sz w:val="18"/>
                <w:szCs w:val="18"/>
              </w:rPr>
              <w:t>https://www.uzdaily.uz/en/uzbekistan-socar-discuss-new-investment-initiatives</w:t>
            </w:r>
          </w:p>
        </w:tc>
      </w:tr>
      <w:tr w:rsidR="006F551F" w:rsidRPr="00882B55" w14:paraId="5DF38DB7" w14:textId="77777777" w:rsidTr="002C5DDA">
        <w:trPr>
          <w:trHeight w:val="216"/>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FE6D1BD" w14:textId="7A9217CE" w:rsidR="006F551F" w:rsidRDefault="00AB1791"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08/29</w:t>
            </w:r>
          </w:p>
        </w:tc>
        <w:tc>
          <w:tcPr>
            <w:tcW w:w="72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50919F3" w14:textId="68CF88C4" w:rsidR="006F551F" w:rsidRPr="008176B1" w:rsidRDefault="00AB1791" w:rsidP="009C0789">
            <w:pPr>
              <w:spacing w:after="0" w:line="240" w:lineRule="auto"/>
              <w:jc w:val="both"/>
              <w:rPr>
                <w:rFonts w:ascii="Times New Roman" w:eastAsia="Calibri" w:hAnsi="Times New Roman" w:cs="Times New Roman"/>
                <w:kern w:val="0"/>
                <w:sz w:val="22"/>
                <w:szCs w:val="22"/>
                <w14:ligatures w14:val="none"/>
              </w:rPr>
            </w:pPr>
            <w:r w:rsidRPr="00AB1791">
              <w:rPr>
                <w:rFonts w:ascii="Times New Roman" w:eastAsia="Calibri" w:hAnsi="Times New Roman" w:cs="Times New Roman"/>
                <w:kern w:val="0"/>
                <w:sz w:val="22"/>
                <w:szCs w:val="22"/>
                <w14:ligatures w14:val="none"/>
              </w:rPr>
              <w:t>2026 m. sausio–liepos mėnesiais Uzbekistano pramonės įmonės pagamino produkcijos už 795,4 trln. UZS (apie 58,0 mlrd. EUR). Pramonės gamybos apimtis buvo 7,9 proc. didesnė nei tuo pačiu 2025 m. laikotarpiu. Rugpjūčio 1 d. šalyje veikė 63 900 pramonės įmonių, iš jų 12 800 arba 20,1 proc. sudarė maisto gamybos įmonės. Didelę pramonės įmonių dalį taip pat sudarė nemetalo mineralinių produktų, drabužių, metalo gaminių, baldų, tekstilės bei gumos ir plastiko gaminių gamintojai.</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9355466" w14:textId="2D0B8A29" w:rsidR="006F551F" w:rsidRPr="002C5DDA" w:rsidRDefault="00C12FEA" w:rsidP="009C0789">
            <w:pPr>
              <w:spacing w:after="0" w:line="240" w:lineRule="auto"/>
              <w:jc w:val="both"/>
              <w:rPr>
                <w:rFonts w:ascii="Times New Roman" w:hAnsi="Times New Roman" w:cs="Times New Roman"/>
                <w:i/>
                <w:iCs/>
                <w:sz w:val="18"/>
                <w:szCs w:val="18"/>
              </w:rPr>
            </w:pPr>
            <w:r w:rsidRPr="00C12FEA">
              <w:rPr>
                <w:rFonts w:ascii="Times New Roman" w:hAnsi="Times New Roman" w:cs="Times New Roman"/>
                <w:i/>
                <w:iCs/>
                <w:sz w:val="18"/>
                <w:szCs w:val="18"/>
              </w:rPr>
              <w:t>https://www.uzdaily.uz/en/uzbekistan-industrial-output-rises-79-in-jan-jul-2026/</w:t>
            </w:r>
          </w:p>
        </w:tc>
      </w:tr>
      <w:tr w:rsidR="006F551F" w:rsidRPr="00882B55" w14:paraId="73BE7907" w14:textId="77777777" w:rsidTr="002C5DDA">
        <w:trPr>
          <w:trHeight w:val="216"/>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63A3E3D" w14:textId="7582CEBC" w:rsidR="006F551F" w:rsidRDefault="00F05A1D"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08/29</w:t>
            </w:r>
          </w:p>
        </w:tc>
        <w:tc>
          <w:tcPr>
            <w:tcW w:w="72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3728127" w14:textId="386C97D4" w:rsidR="006F551F" w:rsidRPr="00952124" w:rsidRDefault="00F05A1D" w:rsidP="009C0789">
            <w:pPr>
              <w:spacing w:after="0" w:line="240" w:lineRule="auto"/>
              <w:jc w:val="both"/>
              <w:rPr>
                <w:rFonts w:ascii="Times New Roman" w:eastAsia="Calibri" w:hAnsi="Times New Roman" w:cs="Times New Roman"/>
                <w:kern w:val="0"/>
                <w:sz w:val="22"/>
                <w:szCs w:val="22"/>
                <w14:ligatures w14:val="none"/>
              </w:rPr>
            </w:pPr>
            <w:r w:rsidRPr="00F05A1D">
              <w:rPr>
                <w:rFonts w:ascii="Times New Roman" w:eastAsia="Calibri" w:hAnsi="Times New Roman" w:cs="Times New Roman"/>
                <w:kern w:val="0"/>
                <w:sz w:val="22"/>
                <w:szCs w:val="22"/>
                <w14:ligatures w14:val="none"/>
              </w:rPr>
              <w:t>Uzbekistano realusis BVP per pirmąjį 2026 m. pusmetį išaugo 8,5 proc., o bendras BVP pasiekė 1 072,7 trln. UZS (apie 77,9 mlrd. EUR). Pramonės gamyba augo 8 proc., paslaugos – 9,2 proc., statyba – 13,7 proc., o žemės ūkis – 4,7 proc. Investicijos į pagrindinį kapitalą per tą patį laikotarpį padidėjo 17,5 proc. ir buvo vienas svarbiausių augimo komponentų. Mažmeninė prekyba augo 20,2 proc., o rinkos paslaugų apimtis – 16,9 proc.</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AD18A97" w14:textId="6C03C57D" w:rsidR="006F551F" w:rsidRPr="002C5DDA" w:rsidRDefault="00F05A1D" w:rsidP="009C0789">
            <w:pPr>
              <w:spacing w:after="0" w:line="240" w:lineRule="auto"/>
              <w:jc w:val="both"/>
              <w:rPr>
                <w:rFonts w:ascii="Times New Roman" w:hAnsi="Times New Roman" w:cs="Times New Roman"/>
                <w:i/>
                <w:iCs/>
                <w:sz w:val="18"/>
                <w:szCs w:val="18"/>
              </w:rPr>
            </w:pPr>
            <w:r w:rsidRPr="00F05A1D">
              <w:rPr>
                <w:rFonts w:ascii="Times New Roman" w:hAnsi="Times New Roman" w:cs="Times New Roman"/>
                <w:i/>
                <w:iCs/>
                <w:sz w:val="18"/>
                <w:szCs w:val="18"/>
              </w:rPr>
              <w:t>https://podrobno.uz/cat/economic/ekonomika-uzbekistana-vyrosla-na-8-5-v-pervom-polugodii-2026-goda</w:t>
            </w:r>
          </w:p>
        </w:tc>
      </w:tr>
      <w:tr w:rsidR="006F551F" w:rsidRPr="00882B55" w14:paraId="41B47F67" w14:textId="77777777" w:rsidTr="00AD79EE">
        <w:trPr>
          <w:trHeight w:val="216"/>
        </w:trPr>
        <w:tc>
          <w:tcPr>
            <w:tcW w:w="10915"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580B39C7" w14:textId="0EC53260" w:rsidR="006F551F" w:rsidRPr="00882B55" w:rsidRDefault="006F551F" w:rsidP="009C0789">
            <w:pPr>
              <w:spacing w:after="0" w:line="240" w:lineRule="auto"/>
              <w:jc w:val="both"/>
              <w:rPr>
                <w:rFonts w:ascii="Times New Roman" w:eastAsia="Calibri" w:hAnsi="Times New Roman" w:cs="Times New Roman"/>
                <w:b/>
                <w:kern w:val="0"/>
                <w:sz w:val="22"/>
                <w:szCs w:val="22"/>
                <w:lang w:eastAsia="ja-JP"/>
                <w14:ligatures w14:val="none"/>
              </w:rPr>
            </w:pPr>
            <w:r w:rsidRPr="00882B55">
              <w:rPr>
                <w:rFonts w:ascii="Times New Roman" w:eastAsia="Calibri" w:hAnsi="Times New Roman" w:cs="Times New Roman"/>
                <w:b/>
                <w:bCs/>
                <w:kern w:val="0"/>
                <w:sz w:val="22"/>
                <w:szCs w:val="22"/>
                <w:lang w:eastAsia="lt-LT"/>
                <w14:ligatures w14:val="none"/>
              </w:rPr>
              <w:t xml:space="preserve">Aktualūs Lietuvos verslui renginiai,  Lietuvos įmonių paklausimai ir įmonių pristatymai galimų verslo galimybių </w:t>
            </w:r>
            <w:r>
              <w:rPr>
                <w:rFonts w:ascii="Times New Roman" w:eastAsia="Calibri" w:hAnsi="Times New Roman" w:cs="Times New Roman"/>
                <w:b/>
                <w:bCs/>
                <w:kern w:val="0"/>
                <w:sz w:val="22"/>
                <w:szCs w:val="22"/>
                <w:lang w:eastAsia="lt-LT"/>
                <w14:ligatures w14:val="none"/>
              </w:rPr>
              <w:t>Uzbeki</w:t>
            </w:r>
            <w:r w:rsidRPr="00882B55">
              <w:rPr>
                <w:rFonts w:ascii="Times New Roman" w:eastAsia="Calibri" w:hAnsi="Times New Roman" w:cs="Times New Roman"/>
                <w:b/>
                <w:bCs/>
                <w:kern w:val="0"/>
                <w:sz w:val="22"/>
                <w:szCs w:val="22"/>
                <w:lang w:eastAsia="lt-LT"/>
                <w14:ligatures w14:val="none"/>
              </w:rPr>
              <w:t>stane, verslo partnerių paieškos</w:t>
            </w:r>
          </w:p>
        </w:tc>
      </w:tr>
      <w:tr w:rsidR="006F551F" w:rsidRPr="00882B55" w14:paraId="32C02A88" w14:textId="77777777" w:rsidTr="002C5DDA">
        <w:trPr>
          <w:trHeight w:val="216"/>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48872C7" w14:textId="77777777" w:rsidR="006F551F" w:rsidRPr="00882B55" w:rsidRDefault="006F551F" w:rsidP="009C0789">
            <w:pPr>
              <w:spacing w:after="0" w:line="240" w:lineRule="auto"/>
              <w:jc w:val="both"/>
              <w:rPr>
                <w:rFonts w:ascii="Times New Roman" w:eastAsia="Calibri" w:hAnsi="Times New Roman" w:cs="Times New Roman"/>
                <w:kern w:val="0"/>
                <w:sz w:val="22"/>
                <w:szCs w:val="22"/>
                <w:lang w:eastAsia="ja-JP"/>
                <w14:ligatures w14:val="none"/>
              </w:rPr>
            </w:pPr>
          </w:p>
        </w:tc>
        <w:tc>
          <w:tcPr>
            <w:tcW w:w="72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1A80666" w14:textId="00E9D30F" w:rsidR="006F551F" w:rsidRPr="00882B55" w:rsidRDefault="006F551F" w:rsidP="009C0789">
            <w:pPr>
              <w:spacing w:after="0" w:line="240" w:lineRule="auto"/>
              <w:jc w:val="both"/>
              <w:rPr>
                <w:rFonts w:ascii="Times New Roman" w:eastAsia="Calibri" w:hAnsi="Times New Roman" w:cs="Times New Roman"/>
                <w:bCs/>
                <w:kern w:val="0"/>
                <w:sz w:val="22"/>
                <w:szCs w:val="22"/>
                <w:lang w:eastAsia="ja-JP"/>
                <w14:ligatures w14:val="none"/>
              </w:rPr>
            </w:pP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60A432E" w14:textId="77777777" w:rsidR="006F551F" w:rsidRPr="00882B55" w:rsidRDefault="006F551F" w:rsidP="009C0789">
            <w:pPr>
              <w:spacing w:after="0" w:line="240" w:lineRule="auto"/>
              <w:jc w:val="both"/>
              <w:rPr>
                <w:rFonts w:ascii="Times New Roman" w:eastAsia="Calibri" w:hAnsi="Times New Roman" w:cs="Times New Roman"/>
                <w:kern w:val="0"/>
                <w:sz w:val="22"/>
                <w:szCs w:val="22"/>
                <w:lang w:eastAsia="ja-JP"/>
                <w14:ligatures w14:val="none"/>
              </w:rPr>
            </w:pPr>
          </w:p>
        </w:tc>
      </w:tr>
    </w:tbl>
    <w:p w14:paraId="112C6FB0" w14:textId="77777777" w:rsidR="00882B55" w:rsidRPr="00882B55" w:rsidRDefault="00882B55" w:rsidP="009C0789">
      <w:pPr>
        <w:spacing w:after="0" w:line="240" w:lineRule="auto"/>
        <w:jc w:val="both"/>
        <w:rPr>
          <w:rFonts w:ascii="Times New Roman" w:eastAsia="Calibri" w:hAnsi="Times New Roman" w:cs="Times New Roman"/>
          <w:kern w:val="0"/>
          <w:sz w:val="22"/>
          <w:szCs w:val="22"/>
          <w14:ligatures w14:val="none"/>
        </w:rPr>
      </w:pPr>
    </w:p>
    <w:p w14:paraId="462785F0" w14:textId="77777777" w:rsidR="00083C51" w:rsidRDefault="00083C51" w:rsidP="009C0789">
      <w:pPr>
        <w:spacing w:after="0" w:line="240" w:lineRule="auto"/>
        <w:jc w:val="both"/>
        <w:rPr>
          <w:rFonts w:ascii="Times New Roman" w:eastAsia="Calibri" w:hAnsi="Times New Roman" w:cs="Times New Roman"/>
          <w:b/>
          <w:kern w:val="0"/>
          <w:sz w:val="22"/>
          <w:szCs w:val="22"/>
          <w14:ligatures w14:val="none"/>
        </w:rPr>
      </w:pPr>
    </w:p>
    <w:p w14:paraId="6EC4D585" w14:textId="77777777" w:rsidR="00190700" w:rsidRDefault="00190700" w:rsidP="009C0789">
      <w:pPr>
        <w:spacing w:after="0" w:line="240" w:lineRule="auto"/>
        <w:jc w:val="both"/>
        <w:rPr>
          <w:rFonts w:ascii="Times New Roman" w:eastAsia="Calibri" w:hAnsi="Times New Roman" w:cs="Times New Roman"/>
          <w:b/>
          <w:kern w:val="0"/>
          <w:sz w:val="22"/>
          <w:szCs w:val="22"/>
          <w14:ligatures w14:val="none"/>
        </w:rPr>
      </w:pPr>
    </w:p>
    <w:p w14:paraId="67128AA6" w14:textId="77777777" w:rsidR="00190700" w:rsidRDefault="00190700" w:rsidP="009C0789">
      <w:pPr>
        <w:spacing w:after="0" w:line="240" w:lineRule="auto"/>
        <w:jc w:val="both"/>
        <w:rPr>
          <w:rFonts w:ascii="Times New Roman" w:eastAsia="Calibri" w:hAnsi="Times New Roman" w:cs="Times New Roman"/>
          <w:b/>
          <w:kern w:val="0"/>
          <w:sz w:val="22"/>
          <w:szCs w:val="22"/>
          <w14:ligatures w14:val="none"/>
        </w:rPr>
      </w:pPr>
    </w:p>
    <w:p w14:paraId="1A8AE820" w14:textId="6865676D" w:rsidR="006C509D" w:rsidRPr="00083C51" w:rsidRDefault="00882B55" w:rsidP="009C0789">
      <w:pPr>
        <w:spacing w:after="0" w:line="240" w:lineRule="auto"/>
        <w:jc w:val="both"/>
        <w:rPr>
          <w:rFonts w:ascii="Times New Roman" w:eastAsia="Calibri" w:hAnsi="Times New Roman" w:cs="Times New Roman"/>
          <w:kern w:val="0"/>
          <w:sz w:val="22"/>
          <w:szCs w:val="22"/>
          <w:lang w:val="sv-SE"/>
          <w14:ligatures w14:val="none"/>
        </w:rPr>
      </w:pPr>
      <w:r w:rsidRPr="00882B55">
        <w:rPr>
          <w:rFonts w:ascii="Times New Roman" w:eastAsia="Calibri" w:hAnsi="Times New Roman" w:cs="Times New Roman"/>
          <w:b/>
          <w:kern w:val="0"/>
          <w:sz w:val="22"/>
          <w:szCs w:val="22"/>
          <w14:ligatures w14:val="none"/>
        </w:rPr>
        <w:t>Parengė:</w:t>
      </w:r>
      <w:r w:rsidRPr="00882B55">
        <w:rPr>
          <w:rFonts w:ascii="Times New Roman" w:eastAsia="Calibri" w:hAnsi="Times New Roman" w:cs="Times New Roman"/>
          <w:kern w:val="0"/>
          <w:sz w:val="22"/>
          <w:szCs w:val="22"/>
          <w14:ligatures w14:val="none"/>
        </w:rPr>
        <w:t xml:space="preserve"> </w:t>
      </w:r>
      <w:r w:rsidR="00AD79EE">
        <w:rPr>
          <w:rFonts w:ascii="Times New Roman" w:eastAsia="Calibri" w:hAnsi="Times New Roman" w:cs="Times New Roman"/>
          <w:kern w:val="0"/>
          <w:sz w:val="22"/>
          <w:szCs w:val="22"/>
          <w14:ligatures w14:val="none"/>
        </w:rPr>
        <w:t>Generalinė konsulė Šarūnė Kubiliūtė</w:t>
      </w:r>
      <w:r w:rsidRPr="00882B55">
        <w:rPr>
          <w:rFonts w:ascii="Times New Roman" w:eastAsia="Calibri" w:hAnsi="Times New Roman" w:cs="Times New Roman"/>
          <w:kern w:val="0"/>
          <w:sz w:val="22"/>
          <w:szCs w:val="22"/>
          <w14:ligatures w14:val="none"/>
        </w:rPr>
        <w:t xml:space="preserve">  </w:t>
      </w:r>
    </w:p>
    <w:sectPr w:rsidR="006C509D" w:rsidRPr="00083C51" w:rsidSect="00814EBD">
      <w:footerReference w:type="default" r:id="rId17"/>
      <w:pgSz w:w="12240" w:h="15840"/>
      <w:pgMar w:top="1134" w:right="900" w:bottom="12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ACE5C" w14:textId="77777777" w:rsidR="00F60773" w:rsidRDefault="00F60773" w:rsidP="00383C91">
      <w:pPr>
        <w:spacing w:after="0" w:line="240" w:lineRule="auto"/>
      </w:pPr>
      <w:r>
        <w:separator/>
      </w:r>
    </w:p>
  </w:endnote>
  <w:endnote w:type="continuationSeparator" w:id="0">
    <w:p w14:paraId="6EC26E70" w14:textId="77777777" w:rsidR="00F60773" w:rsidRDefault="00F60773" w:rsidP="00383C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3689646"/>
      <w:docPartObj>
        <w:docPartGallery w:val="Page Numbers (Bottom of Page)"/>
        <w:docPartUnique/>
      </w:docPartObj>
    </w:sdtPr>
    <w:sdtEndPr>
      <w:rPr>
        <w:rFonts w:ascii="Times New Roman" w:hAnsi="Times New Roman" w:cs="Times New Roman"/>
        <w:sz w:val="20"/>
        <w:szCs w:val="20"/>
      </w:rPr>
    </w:sdtEndPr>
    <w:sdtContent>
      <w:p w14:paraId="5FFD3D30" w14:textId="0D9D20BC" w:rsidR="00383C91" w:rsidRPr="00383C91" w:rsidRDefault="00383C91">
        <w:pPr>
          <w:pStyle w:val="Footer"/>
          <w:jc w:val="center"/>
          <w:rPr>
            <w:rFonts w:ascii="Times New Roman" w:hAnsi="Times New Roman" w:cs="Times New Roman"/>
            <w:sz w:val="20"/>
            <w:szCs w:val="20"/>
          </w:rPr>
        </w:pPr>
        <w:r w:rsidRPr="00383C91">
          <w:rPr>
            <w:rFonts w:ascii="Times New Roman" w:hAnsi="Times New Roman" w:cs="Times New Roman"/>
            <w:sz w:val="20"/>
            <w:szCs w:val="20"/>
          </w:rPr>
          <w:fldChar w:fldCharType="begin"/>
        </w:r>
        <w:r w:rsidRPr="00383C91">
          <w:rPr>
            <w:rFonts w:ascii="Times New Roman" w:hAnsi="Times New Roman" w:cs="Times New Roman"/>
            <w:sz w:val="20"/>
            <w:szCs w:val="20"/>
          </w:rPr>
          <w:instrText>PAGE   \* MERGEFORMAT</w:instrText>
        </w:r>
        <w:r w:rsidRPr="00383C91">
          <w:rPr>
            <w:rFonts w:ascii="Times New Roman" w:hAnsi="Times New Roman" w:cs="Times New Roman"/>
            <w:sz w:val="20"/>
            <w:szCs w:val="20"/>
          </w:rPr>
          <w:fldChar w:fldCharType="separate"/>
        </w:r>
        <w:r w:rsidRPr="00383C91">
          <w:rPr>
            <w:rFonts w:ascii="Times New Roman" w:hAnsi="Times New Roman" w:cs="Times New Roman"/>
            <w:sz w:val="20"/>
            <w:szCs w:val="20"/>
          </w:rPr>
          <w:t>2</w:t>
        </w:r>
        <w:r w:rsidRPr="00383C91">
          <w:rPr>
            <w:rFonts w:ascii="Times New Roman" w:hAnsi="Times New Roman" w:cs="Times New Roman"/>
            <w:sz w:val="20"/>
            <w:szCs w:val="20"/>
          </w:rPr>
          <w:fldChar w:fldCharType="end"/>
        </w:r>
      </w:p>
    </w:sdtContent>
  </w:sdt>
  <w:p w14:paraId="7E999F5A" w14:textId="77777777" w:rsidR="00383C91" w:rsidRDefault="00383C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1166C" w14:textId="77777777" w:rsidR="00F60773" w:rsidRDefault="00F60773" w:rsidP="00383C91">
      <w:pPr>
        <w:spacing w:after="0" w:line="240" w:lineRule="auto"/>
      </w:pPr>
      <w:r>
        <w:separator/>
      </w:r>
    </w:p>
  </w:footnote>
  <w:footnote w:type="continuationSeparator" w:id="0">
    <w:p w14:paraId="58BA6FD0" w14:textId="77777777" w:rsidR="00F60773" w:rsidRDefault="00F60773" w:rsidP="00383C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DE0858"/>
    <w:multiLevelType w:val="hybridMultilevel"/>
    <w:tmpl w:val="AA46F0A8"/>
    <w:lvl w:ilvl="0" w:tplc="5D96E1B6">
      <w:start w:val="18"/>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577178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B55"/>
    <w:rsid w:val="000003F0"/>
    <w:rsid w:val="0000103B"/>
    <w:rsid w:val="00001091"/>
    <w:rsid w:val="000012C1"/>
    <w:rsid w:val="00002215"/>
    <w:rsid w:val="00003E8F"/>
    <w:rsid w:val="00004A50"/>
    <w:rsid w:val="000056F6"/>
    <w:rsid w:val="00005A56"/>
    <w:rsid w:val="00006152"/>
    <w:rsid w:val="00006D10"/>
    <w:rsid w:val="000072AB"/>
    <w:rsid w:val="00007B11"/>
    <w:rsid w:val="00007DCA"/>
    <w:rsid w:val="000109C0"/>
    <w:rsid w:val="000119DB"/>
    <w:rsid w:val="0001252E"/>
    <w:rsid w:val="00016480"/>
    <w:rsid w:val="00021940"/>
    <w:rsid w:val="00021CA3"/>
    <w:rsid w:val="000245F5"/>
    <w:rsid w:val="000277F0"/>
    <w:rsid w:val="00031848"/>
    <w:rsid w:val="00032157"/>
    <w:rsid w:val="00032579"/>
    <w:rsid w:val="000328F6"/>
    <w:rsid w:val="000335CE"/>
    <w:rsid w:val="000349E4"/>
    <w:rsid w:val="00035BA5"/>
    <w:rsid w:val="00037F73"/>
    <w:rsid w:val="000413F4"/>
    <w:rsid w:val="0004283A"/>
    <w:rsid w:val="00043E63"/>
    <w:rsid w:val="00043EA1"/>
    <w:rsid w:val="00044557"/>
    <w:rsid w:val="00047986"/>
    <w:rsid w:val="00051460"/>
    <w:rsid w:val="0005315A"/>
    <w:rsid w:val="0005332C"/>
    <w:rsid w:val="000535F1"/>
    <w:rsid w:val="00053C36"/>
    <w:rsid w:val="00054426"/>
    <w:rsid w:val="00054764"/>
    <w:rsid w:val="00056F71"/>
    <w:rsid w:val="00057270"/>
    <w:rsid w:val="00057386"/>
    <w:rsid w:val="00061B2A"/>
    <w:rsid w:val="00061EB4"/>
    <w:rsid w:val="00066976"/>
    <w:rsid w:val="000677F5"/>
    <w:rsid w:val="0007487F"/>
    <w:rsid w:val="00074D14"/>
    <w:rsid w:val="00076F9B"/>
    <w:rsid w:val="0007720E"/>
    <w:rsid w:val="00080D45"/>
    <w:rsid w:val="00081270"/>
    <w:rsid w:val="000831C7"/>
    <w:rsid w:val="00083332"/>
    <w:rsid w:val="00083C51"/>
    <w:rsid w:val="0008438A"/>
    <w:rsid w:val="00084436"/>
    <w:rsid w:val="0008478E"/>
    <w:rsid w:val="000851BF"/>
    <w:rsid w:val="000859C0"/>
    <w:rsid w:val="000977E9"/>
    <w:rsid w:val="000A1C48"/>
    <w:rsid w:val="000A262E"/>
    <w:rsid w:val="000A7BA6"/>
    <w:rsid w:val="000B28A0"/>
    <w:rsid w:val="000B44DC"/>
    <w:rsid w:val="000B59DD"/>
    <w:rsid w:val="000B76AC"/>
    <w:rsid w:val="000B7F1C"/>
    <w:rsid w:val="000C03DB"/>
    <w:rsid w:val="000C4D4E"/>
    <w:rsid w:val="000C65E8"/>
    <w:rsid w:val="000C6AB9"/>
    <w:rsid w:val="000C7DDD"/>
    <w:rsid w:val="000D03F5"/>
    <w:rsid w:val="000D04E8"/>
    <w:rsid w:val="000D25AB"/>
    <w:rsid w:val="000D5899"/>
    <w:rsid w:val="000D59EF"/>
    <w:rsid w:val="000D78B2"/>
    <w:rsid w:val="000D792D"/>
    <w:rsid w:val="000D7A85"/>
    <w:rsid w:val="000D7CA0"/>
    <w:rsid w:val="000E246D"/>
    <w:rsid w:val="000E36A3"/>
    <w:rsid w:val="000E65F1"/>
    <w:rsid w:val="000E6E54"/>
    <w:rsid w:val="000F1067"/>
    <w:rsid w:val="000F5314"/>
    <w:rsid w:val="000F6A5A"/>
    <w:rsid w:val="000F79CE"/>
    <w:rsid w:val="001012F3"/>
    <w:rsid w:val="00101CF7"/>
    <w:rsid w:val="00102A37"/>
    <w:rsid w:val="00105942"/>
    <w:rsid w:val="00105D95"/>
    <w:rsid w:val="0010765D"/>
    <w:rsid w:val="0010793A"/>
    <w:rsid w:val="00107A4B"/>
    <w:rsid w:val="00107B23"/>
    <w:rsid w:val="00110361"/>
    <w:rsid w:val="00110E90"/>
    <w:rsid w:val="00113300"/>
    <w:rsid w:val="00114791"/>
    <w:rsid w:val="00114A07"/>
    <w:rsid w:val="001151CF"/>
    <w:rsid w:val="00117F40"/>
    <w:rsid w:val="0012096D"/>
    <w:rsid w:val="00120EFD"/>
    <w:rsid w:val="00123C13"/>
    <w:rsid w:val="001257AA"/>
    <w:rsid w:val="00127293"/>
    <w:rsid w:val="001278D3"/>
    <w:rsid w:val="0013003B"/>
    <w:rsid w:val="001324AF"/>
    <w:rsid w:val="00134F46"/>
    <w:rsid w:val="0013555D"/>
    <w:rsid w:val="00137B3C"/>
    <w:rsid w:val="00140991"/>
    <w:rsid w:val="00141BFC"/>
    <w:rsid w:val="001433DD"/>
    <w:rsid w:val="0014387A"/>
    <w:rsid w:val="00143BEF"/>
    <w:rsid w:val="00145102"/>
    <w:rsid w:val="001507ED"/>
    <w:rsid w:val="00151C46"/>
    <w:rsid w:val="00153C82"/>
    <w:rsid w:val="00154A05"/>
    <w:rsid w:val="00155706"/>
    <w:rsid w:val="00160227"/>
    <w:rsid w:val="00161CEB"/>
    <w:rsid w:val="001648E6"/>
    <w:rsid w:val="00166183"/>
    <w:rsid w:val="0017152A"/>
    <w:rsid w:val="00171B78"/>
    <w:rsid w:val="00171DD9"/>
    <w:rsid w:val="00173BDD"/>
    <w:rsid w:val="00174075"/>
    <w:rsid w:val="00176640"/>
    <w:rsid w:val="00176982"/>
    <w:rsid w:val="00176D27"/>
    <w:rsid w:val="0018039D"/>
    <w:rsid w:val="0018538E"/>
    <w:rsid w:val="00186232"/>
    <w:rsid w:val="00190700"/>
    <w:rsid w:val="00193324"/>
    <w:rsid w:val="00193DFA"/>
    <w:rsid w:val="0019571F"/>
    <w:rsid w:val="00195873"/>
    <w:rsid w:val="0019715B"/>
    <w:rsid w:val="0019785C"/>
    <w:rsid w:val="001A094F"/>
    <w:rsid w:val="001A1C97"/>
    <w:rsid w:val="001A21D7"/>
    <w:rsid w:val="001A2515"/>
    <w:rsid w:val="001A5537"/>
    <w:rsid w:val="001A5909"/>
    <w:rsid w:val="001A678C"/>
    <w:rsid w:val="001B1763"/>
    <w:rsid w:val="001B4418"/>
    <w:rsid w:val="001B4AD0"/>
    <w:rsid w:val="001B584D"/>
    <w:rsid w:val="001B6967"/>
    <w:rsid w:val="001B6E18"/>
    <w:rsid w:val="001B7F3C"/>
    <w:rsid w:val="001B7FB3"/>
    <w:rsid w:val="001C5ED3"/>
    <w:rsid w:val="001C66F1"/>
    <w:rsid w:val="001C7759"/>
    <w:rsid w:val="001E2776"/>
    <w:rsid w:val="001E3C30"/>
    <w:rsid w:val="001E6CB6"/>
    <w:rsid w:val="001E70A4"/>
    <w:rsid w:val="001F1491"/>
    <w:rsid w:val="001F3B5D"/>
    <w:rsid w:val="001F5B1E"/>
    <w:rsid w:val="001F5F2D"/>
    <w:rsid w:val="001F64B8"/>
    <w:rsid w:val="001F7D28"/>
    <w:rsid w:val="00201A1D"/>
    <w:rsid w:val="002026BB"/>
    <w:rsid w:val="00203D1B"/>
    <w:rsid w:val="00206065"/>
    <w:rsid w:val="00206067"/>
    <w:rsid w:val="00207E68"/>
    <w:rsid w:val="00215714"/>
    <w:rsid w:val="00215739"/>
    <w:rsid w:val="002162B9"/>
    <w:rsid w:val="0021684C"/>
    <w:rsid w:val="0021717D"/>
    <w:rsid w:val="002174A9"/>
    <w:rsid w:val="002209EA"/>
    <w:rsid w:val="00221CDE"/>
    <w:rsid w:val="0022280E"/>
    <w:rsid w:val="00224CD4"/>
    <w:rsid w:val="002273D1"/>
    <w:rsid w:val="00233892"/>
    <w:rsid w:val="002338EB"/>
    <w:rsid w:val="00235BF8"/>
    <w:rsid w:val="00235CFE"/>
    <w:rsid w:val="00236BC0"/>
    <w:rsid w:val="002405B4"/>
    <w:rsid w:val="00240C3E"/>
    <w:rsid w:val="00240CD1"/>
    <w:rsid w:val="002418D2"/>
    <w:rsid w:val="002451C0"/>
    <w:rsid w:val="00245D7F"/>
    <w:rsid w:val="00245D8A"/>
    <w:rsid w:val="00246A6E"/>
    <w:rsid w:val="00246EDA"/>
    <w:rsid w:val="00253AC1"/>
    <w:rsid w:val="00254489"/>
    <w:rsid w:val="00254E24"/>
    <w:rsid w:val="00254FA5"/>
    <w:rsid w:val="00255545"/>
    <w:rsid w:val="0025735D"/>
    <w:rsid w:val="00261F71"/>
    <w:rsid w:val="00261FDB"/>
    <w:rsid w:val="00261FE0"/>
    <w:rsid w:val="0026317C"/>
    <w:rsid w:val="0026361E"/>
    <w:rsid w:val="0026507F"/>
    <w:rsid w:val="00270827"/>
    <w:rsid w:val="0027137F"/>
    <w:rsid w:val="00273D77"/>
    <w:rsid w:val="00280D14"/>
    <w:rsid w:val="002816C2"/>
    <w:rsid w:val="00281833"/>
    <w:rsid w:val="00281856"/>
    <w:rsid w:val="00281AB6"/>
    <w:rsid w:val="00283219"/>
    <w:rsid w:val="00283A09"/>
    <w:rsid w:val="002908B9"/>
    <w:rsid w:val="0029094F"/>
    <w:rsid w:val="002909CD"/>
    <w:rsid w:val="002918C1"/>
    <w:rsid w:val="00291D70"/>
    <w:rsid w:val="002923B5"/>
    <w:rsid w:val="002923E4"/>
    <w:rsid w:val="00292896"/>
    <w:rsid w:val="00293AC1"/>
    <w:rsid w:val="002948E2"/>
    <w:rsid w:val="00296D58"/>
    <w:rsid w:val="002A0B84"/>
    <w:rsid w:val="002A3D7A"/>
    <w:rsid w:val="002A4115"/>
    <w:rsid w:val="002A4B61"/>
    <w:rsid w:val="002A5EA5"/>
    <w:rsid w:val="002A6523"/>
    <w:rsid w:val="002B3659"/>
    <w:rsid w:val="002B44CB"/>
    <w:rsid w:val="002B50DB"/>
    <w:rsid w:val="002B5BB1"/>
    <w:rsid w:val="002B5C79"/>
    <w:rsid w:val="002B7825"/>
    <w:rsid w:val="002C2073"/>
    <w:rsid w:val="002C3FB1"/>
    <w:rsid w:val="002C4ED3"/>
    <w:rsid w:val="002C5DDA"/>
    <w:rsid w:val="002D419D"/>
    <w:rsid w:val="002D5DA8"/>
    <w:rsid w:val="002D66BA"/>
    <w:rsid w:val="002D7544"/>
    <w:rsid w:val="002E03EB"/>
    <w:rsid w:val="002E0F25"/>
    <w:rsid w:val="002E5325"/>
    <w:rsid w:val="002E56A0"/>
    <w:rsid w:val="002F2402"/>
    <w:rsid w:val="002F3ED7"/>
    <w:rsid w:val="002F46D2"/>
    <w:rsid w:val="00302D63"/>
    <w:rsid w:val="00303EF5"/>
    <w:rsid w:val="0030622C"/>
    <w:rsid w:val="00306F23"/>
    <w:rsid w:val="00310CAC"/>
    <w:rsid w:val="00312216"/>
    <w:rsid w:val="003125D2"/>
    <w:rsid w:val="003126FC"/>
    <w:rsid w:val="00312E3A"/>
    <w:rsid w:val="003137E1"/>
    <w:rsid w:val="00320FFE"/>
    <w:rsid w:val="00321FB5"/>
    <w:rsid w:val="003238E3"/>
    <w:rsid w:val="00324BA6"/>
    <w:rsid w:val="003269C4"/>
    <w:rsid w:val="00327C33"/>
    <w:rsid w:val="00331E51"/>
    <w:rsid w:val="00337560"/>
    <w:rsid w:val="00340A13"/>
    <w:rsid w:val="00343917"/>
    <w:rsid w:val="003443AD"/>
    <w:rsid w:val="003462B7"/>
    <w:rsid w:val="00346411"/>
    <w:rsid w:val="00351FE3"/>
    <w:rsid w:val="00352333"/>
    <w:rsid w:val="00353860"/>
    <w:rsid w:val="003552EA"/>
    <w:rsid w:val="00356ABA"/>
    <w:rsid w:val="0036252D"/>
    <w:rsid w:val="00363F97"/>
    <w:rsid w:val="003647B3"/>
    <w:rsid w:val="00367397"/>
    <w:rsid w:val="0036760E"/>
    <w:rsid w:val="003702BB"/>
    <w:rsid w:val="00374592"/>
    <w:rsid w:val="00375EF7"/>
    <w:rsid w:val="00376320"/>
    <w:rsid w:val="00383C91"/>
    <w:rsid w:val="003849DD"/>
    <w:rsid w:val="00385978"/>
    <w:rsid w:val="0039165A"/>
    <w:rsid w:val="00396BA1"/>
    <w:rsid w:val="003A19EA"/>
    <w:rsid w:val="003A5007"/>
    <w:rsid w:val="003A7270"/>
    <w:rsid w:val="003B34EE"/>
    <w:rsid w:val="003B58AA"/>
    <w:rsid w:val="003B6F0D"/>
    <w:rsid w:val="003C2CDE"/>
    <w:rsid w:val="003C6F54"/>
    <w:rsid w:val="003C71F8"/>
    <w:rsid w:val="003C742D"/>
    <w:rsid w:val="003C7C50"/>
    <w:rsid w:val="003D0EF2"/>
    <w:rsid w:val="003D0F2A"/>
    <w:rsid w:val="003D273A"/>
    <w:rsid w:val="003D3C6B"/>
    <w:rsid w:val="003D688F"/>
    <w:rsid w:val="003D6EF2"/>
    <w:rsid w:val="003E0C44"/>
    <w:rsid w:val="003E1B33"/>
    <w:rsid w:val="003E34BD"/>
    <w:rsid w:val="003E377B"/>
    <w:rsid w:val="003E39A0"/>
    <w:rsid w:val="003E3BA4"/>
    <w:rsid w:val="003E5A75"/>
    <w:rsid w:val="003E70C9"/>
    <w:rsid w:val="003F029C"/>
    <w:rsid w:val="003F2CBB"/>
    <w:rsid w:val="003F3143"/>
    <w:rsid w:val="003F585D"/>
    <w:rsid w:val="003F77C0"/>
    <w:rsid w:val="004038DB"/>
    <w:rsid w:val="00404B11"/>
    <w:rsid w:val="0040581C"/>
    <w:rsid w:val="0040664B"/>
    <w:rsid w:val="00410F16"/>
    <w:rsid w:val="00411055"/>
    <w:rsid w:val="004130C3"/>
    <w:rsid w:val="00414702"/>
    <w:rsid w:val="004175D9"/>
    <w:rsid w:val="00423365"/>
    <w:rsid w:val="00426520"/>
    <w:rsid w:val="0042705F"/>
    <w:rsid w:val="00431440"/>
    <w:rsid w:val="00431DCE"/>
    <w:rsid w:val="00434F25"/>
    <w:rsid w:val="00437535"/>
    <w:rsid w:val="004377D9"/>
    <w:rsid w:val="00437A14"/>
    <w:rsid w:val="00437C4E"/>
    <w:rsid w:val="00440705"/>
    <w:rsid w:val="004425E9"/>
    <w:rsid w:val="00443C55"/>
    <w:rsid w:val="004442F6"/>
    <w:rsid w:val="00444F2C"/>
    <w:rsid w:val="004454D4"/>
    <w:rsid w:val="00445F17"/>
    <w:rsid w:val="00446743"/>
    <w:rsid w:val="0045085D"/>
    <w:rsid w:val="004510CA"/>
    <w:rsid w:val="004534B8"/>
    <w:rsid w:val="004538E5"/>
    <w:rsid w:val="0045615E"/>
    <w:rsid w:val="00456F7F"/>
    <w:rsid w:val="0045776A"/>
    <w:rsid w:val="00460886"/>
    <w:rsid w:val="00462FF2"/>
    <w:rsid w:val="004637CB"/>
    <w:rsid w:val="0046441D"/>
    <w:rsid w:val="00465EAE"/>
    <w:rsid w:val="004669F0"/>
    <w:rsid w:val="00467516"/>
    <w:rsid w:val="00467F04"/>
    <w:rsid w:val="00471ED2"/>
    <w:rsid w:val="00474206"/>
    <w:rsid w:val="004747CD"/>
    <w:rsid w:val="004748B6"/>
    <w:rsid w:val="004758CA"/>
    <w:rsid w:val="00476D12"/>
    <w:rsid w:val="004770D4"/>
    <w:rsid w:val="004772A9"/>
    <w:rsid w:val="00480100"/>
    <w:rsid w:val="00481247"/>
    <w:rsid w:val="00481C60"/>
    <w:rsid w:val="004867CE"/>
    <w:rsid w:val="00490BFE"/>
    <w:rsid w:val="00493096"/>
    <w:rsid w:val="004948A9"/>
    <w:rsid w:val="00494ED5"/>
    <w:rsid w:val="00497D90"/>
    <w:rsid w:val="004A17E2"/>
    <w:rsid w:val="004A1B88"/>
    <w:rsid w:val="004A3BE4"/>
    <w:rsid w:val="004A607A"/>
    <w:rsid w:val="004A6591"/>
    <w:rsid w:val="004B0294"/>
    <w:rsid w:val="004B213E"/>
    <w:rsid w:val="004B2F30"/>
    <w:rsid w:val="004B394C"/>
    <w:rsid w:val="004B4AEF"/>
    <w:rsid w:val="004B50C0"/>
    <w:rsid w:val="004B553B"/>
    <w:rsid w:val="004B65E1"/>
    <w:rsid w:val="004B67ED"/>
    <w:rsid w:val="004C1475"/>
    <w:rsid w:val="004D00F3"/>
    <w:rsid w:val="004D075A"/>
    <w:rsid w:val="004D1031"/>
    <w:rsid w:val="004D2A12"/>
    <w:rsid w:val="004D4D5C"/>
    <w:rsid w:val="004E0558"/>
    <w:rsid w:val="004E0C44"/>
    <w:rsid w:val="004E5303"/>
    <w:rsid w:val="004F2ED1"/>
    <w:rsid w:val="004F3BE3"/>
    <w:rsid w:val="004F4AF1"/>
    <w:rsid w:val="004F6AA0"/>
    <w:rsid w:val="004F6E8A"/>
    <w:rsid w:val="00501DC1"/>
    <w:rsid w:val="00502461"/>
    <w:rsid w:val="00502470"/>
    <w:rsid w:val="0050719B"/>
    <w:rsid w:val="00507F9F"/>
    <w:rsid w:val="00513FC6"/>
    <w:rsid w:val="00520C83"/>
    <w:rsid w:val="00521953"/>
    <w:rsid w:val="0052292B"/>
    <w:rsid w:val="00522A07"/>
    <w:rsid w:val="00522B47"/>
    <w:rsid w:val="005250EE"/>
    <w:rsid w:val="00526A6C"/>
    <w:rsid w:val="00526F80"/>
    <w:rsid w:val="0052740F"/>
    <w:rsid w:val="00527C01"/>
    <w:rsid w:val="00531DD3"/>
    <w:rsid w:val="00532187"/>
    <w:rsid w:val="005323F2"/>
    <w:rsid w:val="00533798"/>
    <w:rsid w:val="00540CC4"/>
    <w:rsid w:val="00543258"/>
    <w:rsid w:val="005505E5"/>
    <w:rsid w:val="00555971"/>
    <w:rsid w:val="0055679A"/>
    <w:rsid w:val="005568C9"/>
    <w:rsid w:val="00556978"/>
    <w:rsid w:val="00561D62"/>
    <w:rsid w:val="0056202C"/>
    <w:rsid w:val="0056314F"/>
    <w:rsid w:val="0056372E"/>
    <w:rsid w:val="00563901"/>
    <w:rsid w:val="0056473C"/>
    <w:rsid w:val="005650ED"/>
    <w:rsid w:val="005675C1"/>
    <w:rsid w:val="0057031C"/>
    <w:rsid w:val="00574B7D"/>
    <w:rsid w:val="00576E67"/>
    <w:rsid w:val="005770CE"/>
    <w:rsid w:val="00577435"/>
    <w:rsid w:val="0058040B"/>
    <w:rsid w:val="005808D8"/>
    <w:rsid w:val="005811B3"/>
    <w:rsid w:val="00582074"/>
    <w:rsid w:val="0058491C"/>
    <w:rsid w:val="00585D96"/>
    <w:rsid w:val="0058694F"/>
    <w:rsid w:val="005869C3"/>
    <w:rsid w:val="00591366"/>
    <w:rsid w:val="00591925"/>
    <w:rsid w:val="0059320D"/>
    <w:rsid w:val="00595CC0"/>
    <w:rsid w:val="00596A9B"/>
    <w:rsid w:val="00597E48"/>
    <w:rsid w:val="005A2FFB"/>
    <w:rsid w:val="005A67CA"/>
    <w:rsid w:val="005A6FD0"/>
    <w:rsid w:val="005B008B"/>
    <w:rsid w:val="005B0F9E"/>
    <w:rsid w:val="005B5356"/>
    <w:rsid w:val="005B5A9C"/>
    <w:rsid w:val="005B6806"/>
    <w:rsid w:val="005C1BAD"/>
    <w:rsid w:val="005C2951"/>
    <w:rsid w:val="005C55E1"/>
    <w:rsid w:val="005C5723"/>
    <w:rsid w:val="005C59FC"/>
    <w:rsid w:val="005C6AE6"/>
    <w:rsid w:val="005D1100"/>
    <w:rsid w:val="005D24ED"/>
    <w:rsid w:val="005D2E80"/>
    <w:rsid w:val="005D546D"/>
    <w:rsid w:val="005E12F7"/>
    <w:rsid w:val="005E18C0"/>
    <w:rsid w:val="005E3E3C"/>
    <w:rsid w:val="005E3E67"/>
    <w:rsid w:val="005E6620"/>
    <w:rsid w:val="005F3BA8"/>
    <w:rsid w:val="005F4774"/>
    <w:rsid w:val="005F763E"/>
    <w:rsid w:val="006011CB"/>
    <w:rsid w:val="00602445"/>
    <w:rsid w:val="00602D22"/>
    <w:rsid w:val="00606226"/>
    <w:rsid w:val="006078DC"/>
    <w:rsid w:val="00612ACA"/>
    <w:rsid w:val="0061309F"/>
    <w:rsid w:val="0061424D"/>
    <w:rsid w:val="0061504F"/>
    <w:rsid w:val="0062266D"/>
    <w:rsid w:val="00622FE3"/>
    <w:rsid w:val="00624D99"/>
    <w:rsid w:val="00624F38"/>
    <w:rsid w:val="00626B0F"/>
    <w:rsid w:val="0063166F"/>
    <w:rsid w:val="00633C6A"/>
    <w:rsid w:val="00635C06"/>
    <w:rsid w:val="00636142"/>
    <w:rsid w:val="006403ED"/>
    <w:rsid w:val="00647451"/>
    <w:rsid w:val="00650853"/>
    <w:rsid w:val="00653F57"/>
    <w:rsid w:val="00654BF3"/>
    <w:rsid w:val="0065590A"/>
    <w:rsid w:val="00656D75"/>
    <w:rsid w:val="00656F75"/>
    <w:rsid w:val="00660E87"/>
    <w:rsid w:val="006638A9"/>
    <w:rsid w:val="00664476"/>
    <w:rsid w:val="00666BB0"/>
    <w:rsid w:val="006725DA"/>
    <w:rsid w:val="00676B44"/>
    <w:rsid w:val="00677006"/>
    <w:rsid w:val="006778DC"/>
    <w:rsid w:val="00680550"/>
    <w:rsid w:val="00680F71"/>
    <w:rsid w:val="00681808"/>
    <w:rsid w:val="00683035"/>
    <w:rsid w:val="0068430D"/>
    <w:rsid w:val="00685629"/>
    <w:rsid w:val="006864FE"/>
    <w:rsid w:val="00687508"/>
    <w:rsid w:val="00687BCC"/>
    <w:rsid w:val="0069034D"/>
    <w:rsid w:val="0069386A"/>
    <w:rsid w:val="00696D11"/>
    <w:rsid w:val="006A0279"/>
    <w:rsid w:val="006A33A9"/>
    <w:rsid w:val="006A3811"/>
    <w:rsid w:val="006A483A"/>
    <w:rsid w:val="006A56C6"/>
    <w:rsid w:val="006B0DCC"/>
    <w:rsid w:val="006B2F91"/>
    <w:rsid w:val="006B392C"/>
    <w:rsid w:val="006B46A4"/>
    <w:rsid w:val="006B6405"/>
    <w:rsid w:val="006C15BD"/>
    <w:rsid w:val="006C1A34"/>
    <w:rsid w:val="006C2F58"/>
    <w:rsid w:val="006C5059"/>
    <w:rsid w:val="006C509D"/>
    <w:rsid w:val="006C5AFB"/>
    <w:rsid w:val="006D2B31"/>
    <w:rsid w:val="006D7492"/>
    <w:rsid w:val="006E136F"/>
    <w:rsid w:val="006E418E"/>
    <w:rsid w:val="006E758F"/>
    <w:rsid w:val="006F0B25"/>
    <w:rsid w:val="006F1725"/>
    <w:rsid w:val="006F524E"/>
    <w:rsid w:val="006F551F"/>
    <w:rsid w:val="00700A3B"/>
    <w:rsid w:val="00702BD6"/>
    <w:rsid w:val="00707404"/>
    <w:rsid w:val="00712234"/>
    <w:rsid w:val="00712514"/>
    <w:rsid w:val="007200C6"/>
    <w:rsid w:val="00720100"/>
    <w:rsid w:val="00722302"/>
    <w:rsid w:val="007227ED"/>
    <w:rsid w:val="00726369"/>
    <w:rsid w:val="007313AA"/>
    <w:rsid w:val="00733225"/>
    <w:rsid w:val="00736E42"/>
    <w:rsid w:val="007370E9"/>
    <w:rsid w:val="00737861"/>
    <w:rsid w:val="00742AD0"/>
    <w:rsid w:val="00746578"/>
    <w:rsid w:val="00746876"/>
    <w:rsid w:val="00746C23"/>
    <w:rsid w:val="00747631"/>
    <w:rsid w:val="00747D81"/>
    <w:rsid w:val="00750B91"/>
    <w:rsid w:val="007523FF"/>
    <w:rsid w:val="007547B6"/>
    <w:rsid w:val="00756F73"/>
    <w:rsid w:val="007612A8"/>
    <w:rsid w:val="00762B65"/>
    <w:rsid w:val="00762D30"/>
    <w:rsid w:val="0076351B"/>
    <w:rsid w:val="007637E2"/>
    <w:rsid w:val="00765DAF"/>
    <w:rsid w:val="00771EFC"/>
    <w:rsid w:val="00772E04"/>
    <w:rsid w:val="007742F0"/>
    <w:rsid w:val="00775B0D"/>
    <w:rsid w:val="00783C98"/>
    <w:rsid w:val="00785D8B"/>
    <w:rsid w:val="00786D80"/>
    <w:rsid w:val="00787F8B"/>
    <w:rsid w:val="00792D52"/>
    <w:rsid w:val="00793DC8"/>
    <w:rsid w:val="00794CA7"/>
    <w:rsid w:val="00794CC4"/>
    <w:rsid w:val="00794F34"/>
    <w:rsid w:val="007971C0"/>
    <w:rsid w:val="007974CD"/>
    <w:rsid w:val="00797BF2"/>
    <w:rsid w:val="007A1368"/>
    <w:rsid w:val="007A50EA"/>
    <w:rsid w:val="007A53B1"/>
    <w:rsid w:val="007A618C"/>
    <w:rsid w:val="007A62D8"/>
    <w:rsid w:val="007A64EC"/>
    <w:rsid w:val="007B09FD"/>
    <w:rsid w:val="007B517F"/>
    <w:rsid w:val="007B796F"/>
    <w:rsid w:val="007B7FB7"/>
    <w:rsid w:val="007C0D5A"/>
    <w:rsid w:val="007C6D53"/>
    <w:rsid w:val="007D082D"/>
    <w:rsid w:val="007D0A68"/>
    <w:rsid w:val="007D6847"/>
    <w:rsid w:val="007D7DC9"/>
    <w:rsid w:val="007E216F"/>
    <w:rsid w:val="007E3C17"/>
    <w:rsid w:val="007E3DA5"/>
    <w:rsid w:val="007E4BD6"/>
    <w:rsid w:val="007E5C26"/>
    <w:rsid w:val="007E6ACC"/>
    <w:rsid w:val="007F0735"/>
    <w:rsid w:val="007F1C10"/>
    <w:rsid w:val="007F272B"/>
    <w:rsid w:val="007F518B"/>
    <w:rsid w:val="007F5CFC"/>
    <w:rsid w:val="007F6193"/>
    <w:rsid w:val="007F7966"/>
    <w:rsid w:val="00802231"/>
    <w:rsid w:val="00803E98"/>
    <w:rsid w:val="00804802"/>
    <w:rsid w:val="0080558B"/>
    <w:rsid w:val="008060BF"/>
    <w:rsid w:val="00810FD7"/>
    <w:rsid w:val="008113B7"/>
    <w:rsid w:val="00812762"/>
    <w:rsid w:val="00813C82"/>
    <w:rsid w:val="00813D68"/>
    <w:rsid w:val="00814D8E"/>
    <w:rsid w:val="00814EBD"/>
    <w:rsid w:val="008176B1"/>
    <w:rsid w:val="0082111F"/>
    <w:rsid w:val="008223D3"/>
    <w:rsid w:val="00826FE7"/>
    <w:rsid w:val="008275B6"/>
    <w:rsid w:val="00830977"/>
    <w:rsid w:val="00831DC2"/>
    <w:rsid w:val="008323CE"/>
    <w:rsid w:val="008364FB"/>
    <w:rsid w:val="008376B0"/>
    <w:rsid w:val="00837B9A"/>
    <w:rsid w:val="00841628"/>
    <w:rsid w:val="00842610"/>
    <w:rsid w:val="0084327C"/>
    <w:rsid w:val="008436B6"/>
    <w:rsid w:val="0084393E"/>
    <w:rsid w:val="008442E8"/>
    <w:rsid w:val="00844DD3"/>
    <w:rsid w:val="008451CC"/>
    <w:rsid w:val="0084562A"/>
    <w:rsid w:val="0084585E"/>
    <w:rsid w:val="00846A9D"/>
    <w:rsid w:val="00847CFD"/>
    <w:rsid w:val="0085083F"/>
    <w:rsid w:val="0085223B"/>
    <w:rsid w:val="008535A4"/>
    <w:rsid w:val="00855451"/>
    <w:rsid w:val="008571CA"/>
    <w:rsid w:val="0086019B"/>
    <w:rsid w:val="00863DBC"/>
    <w:rsid w:val="00863F37"/>
    <w:rsid w:val="00867B2E"/>
    <w:rsid w:val="008728A4"/>
    <w:rsid w:val="008734EE"/>
    <w:rsid w:val="00874C51"/>
    <w:rsid w:val="00877421"/>
    <w:rsid w:val="00880EDE"/>
    <w:rsid w:val="00882B55"/>
    <w:rsid w:val="00885183"/>
    <w:rsid w:val="008863E0"/>
    <w:rsid w:val="00887591"/>
    <w:rsid w:val="00891B2E"/>
    <w:rsid w:val="00894ADF"/>
    <w:rsid w:val="00894B06"/>
    <w:rsid w:val="00894EDE"/>
    <w:rsid w:val="008953BB"/>
    <w:rsid w:val="00896928"/>
    <w:rsid w:val="008970C0"/>
    <w:rsid w:val="008A2555"/>
    <w:rsid w:val="008A37BB"/>
    <w:rsid w:val="008A3D02"/>
    <w:rsid w:val="008A565D"/>
    <w:rsid w:val="008A5DE8"/>
    <w:rsid w:val="008B1DE4"/>
    <w:rsid w:val="008B3E00"/>
    <w:rsid w:val="008B43F0"/>
    <w:rsid w:val="008B6331"/>
    <w:rsid w:val="008B6F00"/>
    <w:rsid w:val="008C1405"/>
    <w:rsid w:val="008C282A"/>
    <w:rsid w:val="008C3D34"/>
    <w:rsid w:val="008C60F9"/>
    <w:rsid w:val="008C7F07"/>
    <w:rsid w:val="008C7FC1"/>
    <w:rsid w:val="008D1DA7"/>
    <w:rsid w:val="008D31BE"/>
    <w:rsid w:val="008D6650"/>
    <w:rsid w:val="008D669C"/>
    <w:rsid w:val="008D6B06"/>
    <w:rsid w:val="008D72B9"/>
    <w:rsid w:val="008E32A8"/>
    <w:rsid w:val="008E4858"/>
    <w:rsid w:val="008E79AF"/>
    <w:rsid w:val="008F02C4"/>
    <w:rsid w:val="008F4026"/>
    <w:rsid w:val="008F6341"/>
    <w:rsid w:val="008F63D2"/>
    <w:rsid w:val="008F6C8F"/>
    <w:rsid w:val="00901307"/>
    <w:rsid w:val="009026BC"/>
    <w:rsid w:val="00903006"/>
    <w:rsid w:val="009065FF"/>
    <w:rsid w:val="009066E4"/>
    <w:rsid w:val="00910492"/>
    <w:rsid w:val="00910A2A"/>
    <w:rsid w:val="009111FE"/>
    <w:rsid w:val="00915CD9"/>
    <w:rsid w:val="00916B9A"/>
    <w:rsid w:val="00917E12"/>
    <w:rsid w:val="0092362A"/>
    <w:rsid w:val="00923D64"/>
    <w:rsid w:val="009248A4"/>
    <w:rsid w:val="00930588"/>
    <w:rsid w:val="009328DF"/>
    <w:rsid w:val="0093299E"/>
    <w:rsid w:val="00932AE9"/>
    <w:rsid w:val="00932B1C"/>
    <w:rsid w:val="00932E60"/>
    <w:rsid w:val="00933194"/>
    <w:rsid w:val="00933DF1"/>
    <w:rsid w:val="00935F0F"/>
    <w:rsid w:val="0094063C"/>
    <w:rsid w:val="0094071D"/>
    <w:rsid w:val="00940E4B"/>
    <w:rsid w:val="00940F7D"/>
    <w:rsid w:val="0094167E"/>
    <w:rsid w:val="00942FD7"/>
    <w:rsid w:val="009434E2"/>
    <w:rsid w:val="009508AC"/>
    <w:rsid w:val="00951E6A"/>
    <w:rsid w:val="00952124"/>
    <w:rsid w:val="009530FE"/>
    <w:rsid w:val="00954261"/>
    <w:rsid w:val="009547FE"/>
    <w:rsid w:val="00956F69"/>
    <w:rsid w:val="0095779C"/>
    <w:rsid w:val="00957BE5"/>
    <w:rsid w:val="00957C83"/>
    <w:rsid w:val="00960777"/>
    <w:rsid w:val="00960939"/>
    <w:rsid w:val="00960C91"/>
    <w:rsid w:val="009655B7"/>
    <w:rsid w:val="00970BF0"/>
    <w:rsid w:val="009711D0"/>
    <w:rsid w:val="0097329C"/>
    <w:rsid w:val="00973DF3"/>
    <w:rsid w:val="00975ED0"/>
    <w:rsid w:val="00975F39"/>
    <w:rsid w:val="009767C6"/>
    <w:rsid w:val="00976F5F"/>
    <w:rsid w:val="00980B26"/>
    <w:rsid w:val="009829EE"/>
    <w:rsid w:val="009832C1"/>
    <w:rsid w:val="00984D28"/>
    <w:rsid w:val="009850FA"/>
    <w:rsid w:val="00985411"/>
    <w:rsid w:val="00986BF9"/>
    <w:rsid w:val="0098764C"/>
    <w:rsid w:val="00987DEA"/>
    <w:rsid w:val="00990141"/>
    <w:rsid w:val="009905AF"/>
    <w:rsid w:val="009918BE"/>
    <w:rsid w:val="00992E83"/>
    <w:rsid w:val="009940FF"/>
    <w:rsid w:val="00994EB0"/>
    <w:rsid w:val="00997D62"/>
    <w:rsid w:val="009A510A"/>
    <w:rsid w:val="009A5F0D"/>
    <w:rsid w:val="009B053A"/>
    <w:rsid w:val="009B0897"/>
    <w:rsid w:val="009B1FEF"/>
    <w:rsid w:val="009B2106"/>
    <w:rsid w:val="009B2AD1"/>
    <w:rsid w:val="009B4F18"/>
    <w:rsid w:val="009B57FD"/>
    <w:rsid w:val="009B61A4"/>
    <w:rsid w:val="009C0742"/>
    <w:rsid w:val="009C075B"/>
    <w:rsid w:val="009C0789"/>
    <w:rsid w:val="009C44EA"/>
    <w:rsid w:val="009C5795"/>
    <w:rsid w:val="009C71F9"/>
    <w:rsid w:val="009D1B65"/>
    <w:rsid w:val="009D4081"/>
    <w:rsid w:val="009D4334"/>
    <w:rsid w:val="009D4FBB"/>
    <w:rsid w:val="009D6A0F"/>
    <w:rsid w:val="009E11E5"/>
    <w:rsid w:val="009E185F"/>
    <w:rsid w:val="009E2A67"/>
    <w:rsid w:val="009E3D79"/>
    <w:rsid w:val="009E505D"/>
    <w:rsid w:val="009E59B9"/>
    <w:rsid w:val="009E73B9"/>
    <w:rsid w:val="009F086D"/>
    <w:rsid w:val="009F0F56"/>
    <w:rsid w:val="009F7581"/>
    <w:rsid w:val="00A00742"/>
    <w:rsid w:val="00A00BA5"/>
    <w:rsid w:val="00A0183F"/>
    <w:rsid w:val="00A02465"/>
    <w:rsid w:val="00A027A4"/>
    <w:rsid w:val="00A02A30"/>
    <w:rsid w:val="00A02F1B"/>
    <w:rsid w:val="00A07924"/>
    <w:rsid w:val="00A07F55"/>
    <w:rsid w:val="00A10EEC"/>
    <w:rsid w:val="00A1157C"/>
    <w:rsid w:val="00A11A86"/>
    <w:rsid w:val="00A127CA"/>
    <w:rsid w:val="00A12B14"/>
    <w:rsid w:val="00A12EF2"/>
    <w:rsid w:val="00A20AED"/>
    <w:rsid w:val="00A2235F"/>
    <w:rsid w:val="00A24507"/>
    <w:rsid w:val="00A30A03"/>
    <w:rsid w:val="00A311A0"/>
    <w:rsid w:val="00A32993"/>
    <w:rsid w:val="00A336DE"/>
    <w:rsid w:val="00A35D43"/>
    <w:rsid w:val="00A37A3C"/>
    <w:rsid w:val="00A43262"/>
    <w:rsid w:val="00A44387"/>
    <w:rsid w:val="00A4460E"/>
    <w:rsid w:val="00A46F88"/>
    <w:rsid w:val="00A47AD8"/>
    <w:rsid w:val="00A47D6A"/>
    <w:rsid w:val="00A53052"/>
    <w:rsid w:val="00A54E17"/>
    <w:rsid w:val="00A54E60"/>
    <w:rsid w:val="00A57C46"/>
    <w:rsid w:val="00A60454"/>
    <w:rsid w:val="00A644CC"/>
    <w:rsid w:val="00A6464A"/>
    <w:rsid w:val="00A65937"/>
    <w:rsid w:val="00A65BAC"/>
    <w:rsid w:val="00A65E92"/>
    <w:rsid w:val="00A715A2"/>
    <w:rsid w:val="00A72BF2"/>
    <w:rsid w:val="00A73BCD"/>
    <w:rsid w:val="00A77571"/>
    <w:rsid w:val="00A77EDF"/>
    <w:rsid w:val="00A835BC"/>
    <w:rsid w:val="00A854CE"/>
    <w:rsid w:val="00A8556D"/>
    <w:rsid w:val="00A85B86"/>
    <w:rsid w:val="00A87D68"/>
    <w:rsid w:val="00A91D08"/>
    <w:rsid w:val="00A91E73"/>
    <w:rsid w:val="00A935A9"/>
    <w:rsid w:val="00A952E4"/>
    <w:rsid w:val="00A95328"/>
    <w:rsid w:val="00A97CA5"/>
    <w:rsid w:val="00AA01DB"/>
    <w:rsid w:val="00AA12D9"/>
    <w:rsid w:val="00AA37E2"/>
    <w:rsid w:val="00AA4A91"/>
    <w:rsid w:val="00AA6C65"/>
    <w:rsid w:val="00AA7C1F"/>
    <w:rsid w:val="00AB0405"/>
    <w:rsid w:val="00AB11BF"/>
    <w:rsid w:val="00AB1791"/>
    <w:rsid w:val="00AB4635"/>
    <w:rsid w:val="00AB6716"/>
    <w:rsid w:val="00AC3BE3"/>
    <w:rsid w:val="00AC3C61"/>
    <w:rsid w:val="00AC4F48"/>
    <w:rsid w:val="00AD0677"/>
    <w:rsid w:val="00AD069A"/>
    <w:rsid w:val="00AD329C"/>
    <w:rsid w:val="00AD35F2"/>
    <w:rsid w:val="00AD4412"/>
    <w:rsid w:val="00AD53ED"/>
    <w:rsid w:val="00AD7530"/>
    <w:rsid w:val="00AD79EE"/>
    <w:rsid w:val="00AE03EA"/>
    <w:rsid w:val="00AE061B"/>
    <w:rsid w:val="00AE0944"/>
    <w:rsid w:val="00AE0D88"/>
    <w:rsid w:val="00AE12DF"/>
    <w:rsid w:val="00AE34A9"/>
    <w:rsid w:val="00AE520A"/>
    <w:rsid w:val="00AE58AB"/>
    <w:rsid w:val="00AE58F6"/>
    <w:rsid w:val="00AE6A60"/>
    <w:rsid w:val="00AF0E5C"/>
    <w:rsid w:val="00AF144B"/>
    <w:rsid w:val="00AF3C42"/>
    <w:rsid w:val="00AF4439"/>
    <w:rsid w:val="00AF4DB3"/>
    <w:rsid w:val="00AF5BF9"/>
    <w:rsid w:val="00AF6F37"/>
    <w:rsid w:val="00B00D0A"/>
    <w:rsid w:val="00B00FBF"/>
    <w:rsid w:val="00B011E8"/>
    <w:rsid w:val="00B04E24"/>
    <w:rsid w:val="00B06FC0"/>
    <w:rsid w:val="00B073DC"/>
    <w:rsid w:val="00B10393"/>
    <w:rsid w:val="00B10F1F"/>
    <w:rsid w:val="00B112B2"/>
    <w:rsid w:val="00B11ADA"/>
    <w:rsid w:val="00B11C1B"/>
    <w:rsid w:val="00B11CE7"/>
    <w:rsid w:val="00B13EE6"/>
    <w:rsid w:val="00B14AC1"/>
    <w:rsid w:val="00B15529"/>
    <w:rsid w:val="00B22CC7"/>
    <w:rsid w:val="00B22F94"/>
    <w:rsid w:val="00B23839"/>
    <w:rsid w:val="00B24BE6"/>
    <w:rsid w:val="00B2756A"/>
    <w:rsid w:val="00B30463"/>
    <w:rsid w:val="00B3367B"/>
    <w:rsid w:val="00B37F45"/>
    <w:rsid w:val="00B41E86"/>
    <w:rsid w:val="00B43C09"/>
    <w:rsid w:val="00B4504E"/>
    <w:rsid w:val="00B4750B"/>
    <w:rsid w:val="00B51125"/>
    <w:rsid w:val="00B52BB3"/>
    <w:rsid w:val="00B531A2"/>
    <w:rsid w:val="00B55989"/>
    <w:rsid w:val="00B60B67"/>
    <w:rsid w:val="00B61218"/>
    <w:rsid w:val="00B6121D"/>
    <w:rsid w:val="00B63459"/>
    <w:rsid w:val="00B66CE3"/>
    <w:rsid w:val="00B6764D"/>
    <w:rsid w:val="00B708F0"/>
    <w:rsid w:val="00B71396"/>
    <w:rsid w:val="00B71EF7"/>
    <w:rsid w:val="00B73855"/>
    <w:rsid w:val="00B74751"/>
    <w:rsid w:val="00B8034B"/>
    <w:rsid w:val="00B8100E"/>
    <w:rsid w:val="00B84BAC"/>
    <w:rsid w:val="00B8644F"/>
    <w:rsid w:val="00B9217A"/>
    <w:rsid w:val="00B92BBA"/>
    <w:rsid w:val="00B93127"/>
    <w:rsid w:val="00B9697B"/>
    <w:rsid w:val="00BA29BF"/>
    <w:rsid w:val="00BA2C61"/>
    <w:rsid w:val="00BA336A"/>
    <w:rsid w:val="00BA3BFE"/>
    <w:rsid w:val="00BA5ADF"/>
    <w:rsid w:val="00BB2998"/>
    <w:rsid w:val="00BB2F19"/>
    <w:rsid w:val="00BB34B3"/>
    <w:rsid w:val="00BB3DAF"/>
    <w:rsid w:val="00BB46EF"/>
    <w:rsid w:val="00BB4A64"/>
    <w:rsid w:val="00BC05BA"/>
    <w:rsid w:val="00BC3EC6"/>
    <w:rsid w:val="00BC52B3"/>
    <w:rsid w:val="00BC62B0"/>
    <w:rsid w:val="00BC6789"/>
    <w:rsid w:val="00BC6858"/>
    <w:rsid w:val="00BC75B7"/>
    <w:rsid w:val="00BD4C85"/>
    <w:rsid w:val="00BD5EC4"/>
    <w:rsid w:val="00BD6825"/>
    <w:rsid w:val="00BD7BEF"/>
    <w:rsid w:val="00BE1EB9"/>
    <w:rsid w:val="00BE2D7C"/>
    <w:rsid w:val="00BE432B"/>
    <w:rsid w:val="00BE477F"/>
    <w:rsid w:val="00BE47A9"/>
    <w:rsid w:val="00BE48BC"/>
    <w:rsid w:val="00BE5C0B"/>
    <w:rsid w:val="00BE7ED2"/>
    <w:rsid w:val="00BF1356"/>
    <w:rsid w:val="00BF496B"/>
    <w:rsid w:val="00BF6C03"/>
    <w:rsid w:val="00C02514"/>
    <w:rsid w:val="00C0529D"/>
    <w:rsid w:val="00C069D7"/>
    <w:rsid w:val="00C06F91"/>
    <w:rsid w:val="00C10490"/>
    <w:rsid w:val="00C1123E"/>
    <w:rsid w:val="00C12C0F"/>
    <w:rsid w:val="00C12FEA"/>
    <w:rsid w:val="00C13DA2"/>
    <w:rsid w:val="00C1505B"/>
    <w:rsid w:val="00C20B2F"/>
    <w:rsid w:val="00C20E4F"/>
    <w:rsid w:val="00C223B0"/>
    <w:rsid w:val="00C2550F"/>
    <w:rsid w:val="00C276F2"/>
    <w:rsid w:val="00C27F54"/>
    <w:rsid w:val="00C325FB"/>
    <w:rsid w:val="00C35C4F"/>
    <w:rsid w:val="00C361B3"/>
    <w:rsid w:val="00C41667"/>
    <w:rsid w:val="00C46308"/>
    <w:rsid w:val="00C518F9"/>
    <w:rsid w:val="00C53C1F"/>
    <w:rsid w:val="00C56022"/>
    <w:rsid w:val="00C63D8E"/>
    <w:rsid w:val="00C641F4"/>
    <w:rsid w:val="00C664E8"/>
    <w:rsid w:val="00C70DB9"/>
    <w:rsid w:val="00C7471A"/>
    <w:rsid w:val="00C769B8"/>
    <w:rsid w:val="00C7769D"/>
    <w:rsid w:val="00C82608"/>
    <w:rsid w:val="00C8405D"/>
    <w:rsid w:val="00C91A68"/>
    <w:rsid w:val="00C92E6C"/>
    <w:rsid w:val="00C945B1"/>
    <w:rsid w:val="00CA4429"/>
    <w:rsid w:val="00CA4970"/>
    <w:rsid w:val="00CA7E3A"/>
    <w:rsid w:val="00CB070B"/>
    <w:rsid w:val="00CB0793"/>
    <w:rsid w:val="00CB219B"/>
    <w:rsid w:val="00CB2CEF"/>
    <w:rsid w:val="00CB3B85"/>
    <w:rsid w:val="00CB518B"/>
    <w:rsid w:val="00CC0424"/>
    <w:rsid w:val="00CC1527"/>
    <w:rsid w:val="00CC2039"/>
    <w:rsid w:val="00CC2DE3"/>
    <w:rsid w:val="00CC4575"/>
    <w:rsid w:val="00CC50F1"/>
    <w:rsid w:val="00CC5424"/>
    <w:rsid w:val="00CD0A87"/>
    <w:rsid w:val="00CD5361"/>
    <w:rsid w:val="00CD57E7"/>
    <w:rsid w:val="00CD588E"/>
    <w:rsid w:val="00CD5988"/>
    <w:rsid w:val="00CE0B4D"/>
    <w:rsid w:val="00CE176D"/>
    <w:rsid w:val="00CE2371"/>
    <w:rsid w:val="00CE2F6B"/>
    <w:rsid w:val="00CE67F7"/>
    <w:rsid w:val="00CF025A"/>
    <w:rsid w:val="00CF17D5"/>
    <w:rsid w:val="00CF3F65"/>
    <w:rsid w:val="00CF40C9"/>
    <w:rsid w:val="00CF41BC"/>
    <w:rsid w:val="00CF437B"/>
    <w:rsid w:val="00CF7521"/>
    <w:rsid w:val="00CF7DE6"/>
    <w:rsid w:val="00D0006A"/>
    <w:rsid w:val="00D027A0"/>
    <w:rsid w:val="00D033B3"/>
    <w:rsid w:val="00D049D2"/>
    <w:rsid w:val="00D071A2"/>
    <w:rsid w:val="00D07361"/>
    <w:rsid w:val="00D101B6"/>
    <w:rsid w:val="00D143D9"/>
    <w:rsid w:val="00D15364"/>
    <w:rsid w:val="00D153F2"/>
    <w:rsid w:val="00D20FB1"/>
    <w:rsid w:val="00D222D3"/>
    <w:rsid w:val="00D24090"/>
    <w:rsid w:val="00D256AC"/>
    <w:rsid w:val="00D256E5"/>
    <w:rsid w:val="00D30230"/>
    <w:rsid w:val="00D3363C"/>
    <w:rsid w:val="00D336DA"/>
    <w:rsid w:val="00D33BA7"/>
    <w:rsid w:val="00D36E02"/>
    <w:rsid w:val="00D37050"/>
    <w:rsid w:val="00D41E0F"/>
    <w:rsid w:val="00D41EBF"/>
    <w:rsid w:val="00D42FF7"/>
    <w:rsid w:val="00D43A85"/>
    <w:rsid w:val="00D4509F"/>
    <w:rsid w:val="00D45504"/>
    <w:rsid w:val="00D45BBB"/>
    <w:rsid w:val="00D47854"/>
    <w:rsid w:val="00D47EAC"/>
    <w:rsid w:val="00D51918"/>
    <w:rsid w:val="00D542B8"/>
    <w:rsid w:val="00D55199"/>
    <w:rsid w:val="00D551F9"/>
    <w:rsid w:val="00D55347"/>
    <w:rsid w:val="00D627E1"/>
    <w:rsid w:val="00D659AF"/>
    <w:rsid w:val="00D65CDF"/>
    <w:rsid w:val="00D66987"/>
    <w:rsid w:val="00D66F20"/>
    <w:rsid w:val="00D679B3"/>
    <w:rsid w:val="00D71D4B"/>
    <w:rsid w:val="00D72C7C"/>
    <w:rsid w:val="00D7415D"/>
    <w:rsid w:val="00D74E7F"/>
    <w:rsid w:val="00D7660A"/>
    <w:rsid w:val="00D77006"/>
    <w:rsid w:val="00D81161"/>
    <w:rsid w:val="00D824C3"/>
    <w:rsid w:val="00D8397D"/>
    <w:rsid w:val="00D83F09"/>
    <w:rsid w:val="00D84E44"/>
    <w:rsid w:val="00D8514F"/>
    <w:rsid w:val="00D858BE"/>
    <w:rsid w:val="00D86E51"/>
    <w:rsid w:val="00D87AC3"/>
    <w:rsid w:val="00D87F52"/>
    <w:rsid w:val="00D90F93"/>
    <w:rsid w:val="00D912B7"/>
    <w:rsid w:val="00D92F81"/>
    <w:rsid w:val="00D94FB4"/>
    <w:rsid w:val="00DA272F"/>
    <w:rsid w:val="00DA33AB"/>
    <w:rsid w:val="00DA33CF"/>
    <w:rsid w:val="00DA3D3E"/>
    <w:rsid w:val="00DA5309"/>
    <w:rsid w:val="00DA717F"/>
    <w:rsid w:val="00DB1FBD"/>
    <w:rsid w:val="00DB2805"/>
    <w:rsid w:val="00DB32F0"/>
    <w:rsid w:val="00DB3391"/>
    <w:rsid w:val="00DB49E5"/>
    <w:rsid w:val="00DB67BE"/>
    <w:rsid w:val="00DB7888"/>
    <w:rsid w:val="00DC1123"/>
    <w:rsid w:val="00DC1CA9"/>
    <w:rsid w:val="00DC50F3"/>
    <w:rsid w:val="00DC61CD"/>
    <w:rsid w:val="00DC68BF"/>
    <w:rsid w:val="00DD2A8D"/>
    <w:rsid w:val="00DD40ED"/>
    <w:rsid w:val="00DD441A"/>
    <w:rsid w:val="00DD4B64"/>
    <w:rsid w:val="00DD6EF3"/>
    <w:rsid w:val="00DD71E6"/>
    <w:rsid w:val="00DE3D72"/>
    <w:rsid w:val="00DE590F"/>
    <w:rsid w:val="00DE5F69"/>
    <w:rsid w:val="00DE6838"/>
    <w:rsid w:val="00DE6C79"/>
    <w:rsid w:val="00DE7255"/>
    <w:rsid w:val="00DF18A3"/>
    <w:rsid w:val="00DF2E93"/>
    <w:rsid w:val="00E01A6B"/>
    <w:rsid w:val="00E01ECB"/>
    <w:rsid w:val="00E03DFC"/>
    <w:rsid w:val="00E04128"/>
    <w:rsid w:val="00E0622F"/>
    <w:rsid w:val="00E07177"/>
    <w:rsid w:val="00E1107A"/>
    <w:rsid w:val="00E135C2"/>
    <w:rsid w:val="00E15863"/>
    <w:rsid w:val="00E17720"/>
    <w:rsid w:val="00E202CE"/>
    <w:rsid w:val="00E20A6B"/>
    <w:rsid w:val="00E2450B"/>
    <w:rsid w:val="00E312E4"/>
    <w:rsid w:val="00E32EC8"/>
    <w:rsid w:val="00E3450B"/>
    <w:rsid w:val="00E37C68"/>
    <w:rsid w:val="00E42752"/>
    <w:rsid w:val="00E43C43"/>
    <w:rsid w:val="00E44958"/>
    <w:rsid w:val="00E4508A"/>
    <w:rsid w:val="00E4600D"/>
    <w:rsid w:val="00E468B3"/>
    <w:rsid w:val="00E46973"/>
    <w:rsid w:val="00E46EEE"/>
    <w:rsid w:val="00E55148"/>
    <w:rsid w:val="00E5680C"/>
    <w:rsid w:val="00E633DC"/>
    <w:rsid w:val="00E643C7"/>
    <w:rsid w:val="00E703CD"/>
    <w:rsid w:val="00E71055"/>
    <w:rsid w:val="00E737C0"/>
    <w:rsid w:val="00E73854"/>
    <w:rsid w:val="00E75828"/>
    <w:rsid w:val="00E76B83"/>
    <w:rsid w:val="00E808A2"/>
    <w:rsid w:val="00E81D3E"/>
    <w:rsid w:val="00E826F9"/>
    <w:rsid w:val="00E82921"/>
    <w:rsid w:val="00E829F4"/>
    <w:rsid w:val="00E866A2"/>
    <w:rsid w:val="00E87A6F"/>
    <w:rsid w:val="00E9224B"/>
    <w:rsid w:val="00E95AEB"/>
    <w:rsid w:val="00E969A5"/>
    <w:rsid w:val="00E97E40"/>
    <w:rsid w:val="00EA179D"/>
    <w:rsid w:val="00EA1F07"/>
    <w:rsid w:val="00EA4699"/>
    <w:rsid w:val="00EA495B"/>
    <w:rsid w:val="00EA546F"/>
    <w:rsid w:val="00EA5AD7"/>
    <w:rsid w:val="00EB22A0"/>
    <w:rsid w:val="00EB2BD2"/>
    <w:rsid w:val="00EB4285"/>
    <w:rsid w:val="00EB7700"/>
    <w:rsid w:val="00EC3A06"/>
    <w:rsid w:val="00EC6EA6"/>
    <w:rsid w:val="00EC7CA3"/>
    <w:rsid w:val="00ED06B5"/>
    <w:rsid w:val="00ED2718"/>
    <w:rsid w:val="00ED32B1"/>
    <w:rsid w:val="00ED585C"/>
    <w:rsid w:val="00ED6390"/>
    <w:rsid w:val="00ED7172"/>
    <w:rsid w:val="00EE07E3"/>
    <w:rsid w:val="00EE12D0"/>
    <w:rsid w:val="00EE20A3"/>
    <w:rsid w:val="00EE2656"/>
    <w:rsid w:val="00EE2CD9"/>
    <w:rsid w:val="00EE4A0D"/>
    <w:rsid w:val="00EE7160"/>
    <w:rsid w:val="00EE7C3D"/>
    <w:rsid w:val="00EF18A6"/>
    <w:rsid w:val="00EF37A8"/>
    <w:rsid w:val="00EF4AFB"/>
    <w:rsid w:val="00EF725E"/>
    <w:rsid w:val="00EF7B7E"/>
    <w:rsid w:val="00F02A10"/>
    <w:rsid w:val="00F03B26"/>
    <w:rsid w:val="00F05187"/>
    <w:rsid w:val="00F05A1D"/>
    <w:rsid w:val="00F1077F"/>
    <w:rsid w:val="00F11B3A"/>
    <w:rsid w:val="00F1271D"/>
    <w:rsid w:val="00F12724"/>
    <w:rsid w:val="00F128D1"/>
    <w:rsid w:val="00F13081"/>
    <w:rsid w:val="00F172BC"/>
    <w:rsid w:val="00F17858"/>
    <w:rsid w:val="00F2089D"/>
    <w:rsid w:val="00F21BB2"/>
    <w:rsid w:val="00F22B8C"/>
    <w:rsid w:val="00F2311F"/>
    <w:rsid w:val="00F26930"/>
    <w:rsid w:val="00F26D58"/>
    <w:rsid w:val="00F329FA"/>
    <w:rsid w:val="00F33FA6"/>
    <w:rsid w:val="00F352B6"/>
    <w:rsid w:val="00F37B63"/>
    <w:rsid w:val="00F40880"/>
    <w:rsid w:val="00F40F54"/>
    <w:rsid w:val="00F40FE4"/>
    <w:rsid w:val="00F41610"/>
    <w:rsid w:val="00F45122"/>
    <w:rsid w:val="00F45865"/>
    <w:rsid w:val="00F45FC6"/>
    <w:rsid w:val="00F60128"/>
    <w:rsid w:val="00F60773"/>
    <w:rsid w:val="00F60C5B"/>
    <w:rsid w:val="00F6193E"/>
    <w:rsid w:val="00F636FD"/>
    <w:rsid w:val="00F643EE"/>
    <w:rsid w:val="00F65572"/>
    <w:rsid w:val="00F65737"/>
    <w:rsid w:val="00F65B79"/>
    <w:rsid w:val="00F727BC"/>
    <w:rsid w:val="00F7475C"/>
    <w:rsid w:val="00F74B28"/>
    <w:rsid w:val="00F74EAA"/>
    <w:rsid w:val="00F752CD"/>
    <w:rsid w:val="00F7702A"/>
    <w:rsid w:val="00F8683A"/>
    <w:rsid w:val="00F92A16"/>
    <w:rsid w:val="00F92EF9"/>
    <w:rsid w:val="00F94C64"/>
    <w:rsid w:val="00F9531B"/>
    <w:rsid w:val="00F95E18"/>
    <w:rsid w:val="00FA1520"/>
    <w:rsid w:val="00FB099F"/>
    <w:rsid w:val="00FB2229"/>
    <w:rsid w:val="00FB2B2C"/>
    <w:rsid w:val="00FB4E87"/>
    <w:rsid w:val="00FB539F"/>
    <w:rsid w:val="00FB5B11"/>
    <w:rsid w:val="00FC053D"/>
    <w:rsid w:val="00FC6F01"/>
    <w:rsid w:val="00FC7362"/>
    <w:rsid w:val="00FD0B1B"/>
    <w:rsid w:val="00FD3E7E"/>
    <w:rsid w:val="00FD5045"/>
    <w:rsid w:val="00FD5A6D"/>
    <w:rsid w:val="00FD6CCC"/>
    <w:rsid w:val="00FE34D8"/>
    <w:rsid w:val="00FE3DB3"/>
    <w:rsid w:val="00FE68BD"/>
    <w:rsid w:val="00FE76D0"/>
    <w:rsid w:val="00FE7D64"/>
    <w:rsid w:val="00FF33AE"/>
    <w:rsid w:val="00FF420F"/>
    <w:rsid w:val="00FF49E2"/>
    <w:rsid w:val="00FF4EC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EFC19"/>
  <w15:chartTrackingRefBased/>
  <w15:docId w15:val="{3012CD3D-6AD6-44A0-A441-3FCD88026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2B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2B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2B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2B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2B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2B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2B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2B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2B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2B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2B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2B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2B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2B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2B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2B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2B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2B55"/>
    <w:rPr>
      <w:rFonts w:eastAsiaTheme="majorEastAsia" w:cstheme="majorBidi"/>
      <w:color w:val="272727" w:themeColor="text1" w:themeTint="D8"/>
    </w:rPr>
  </w:style>
  <w:style w:type="paragraph" w:styleId="Title">
    <w:name w:val="Title"/>
    <w:basedOn w:val="Normal"/>
    <w:next w:val="Normal"/>
    <w:link w:val="TitleChar"/>
    <w:uiPriority w:val="10"/>
    <w:qFormat/>
    <w:rsid w:val="00882B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2B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2B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2B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2B55"/>
    <w:pPr>
      <w:spacing w:before="160"/>
      <w:jc w:val="center"/>
    </w:pPr>
    <w:rPr>
      <w:i/>
      <w:iCs/>
      <w:color w:val="404040" w:themeColor="text1" w:themeTint="BF"/>
    </w:rPr>
  </w:style>
  <w:style w:type="character" w:customStyle="1" w:styleId="QuoteChar">
    <w:name w:val="Quote Char"/>
    <w:basedOn w:val="DefaultParagraphFont"/>
    <w:link w:val="Quote"/>
    <w:uiPriority w:val="29"/>
    <w:rsid w:val="00882B55"/>
    <w:rPr>
      <w:i/>
      <w:iCs/>
      <w:color w:val="404040" w:themeColor="text1" w:themeTint="BF"/>
    </w:rPr>
  </w:style>
  <w:style w:type="paragraph" w:styleId="ListParagraph">
    <w:name w:val="List Paragraph"/>
    <w:basedOn w:val="Normal"/>
    <w:uiPriority w:val="34"/>
    <w:qFormat/>
    <w:rsid w:val="00882B55"/>
    <w:pPr>
      <w:ind w:left="720"/>
      <w:contextualSpacing/>
    </w:pPr>
  </w:style>
  <w:style w:type="character" w:styleId="IntenseEmphasis">
    <w:name w:val="Intense Emphasis"/>
    <w:basedOn w:val="DefaultParagraphFont"/>
    <w:uiPriority w:val="21"/>
    <w:qFormat/>
    <w:rsid w:val="00882B55"/>
    <w:rPr>
      <w:i/>
      <w:iCs/>
      <w:color w:val="0F4761" w:themeColor="accent1" w:themeShade="BF"/>
    </w:rPr>
  </w:style>
  <w:style w:type="paragraph" w:styleId="IntenseQuote">
    <w:name w:val="Intense Quote"/>
    <w:basedOn w:val="Normal"/>
    <w:next w:val="Normal"/>
    <w:link w:val="IntenseQuoteChar"/>
    <w:uiPriority w:val="30"/>
    <w:qFormat/>
    <w:rsid w:val="00882B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2B55"/>
    <w:rPr>
      <w:i/>
      <w:iCs/>
      <w:color w:val="0F4761" w:themeColor="accent1" w:themeShade="BF"/>
    </w:rPr>
  </w:style>
  <w:style w:type="character" w:styleId="IntenseReference">
    <w:name w:val="Intense Reference"/>
    <w:basedOn w:val="DefaultParagraphFont"/>
    <w:uiPriority w:val="32"/>
    <w:qFormat/>
    <w:rsid w:val="00882B55"/>
    <w:rPr>
      <w:b/>
      <w:bCs/>
      <w:smallCaps/>
      <w:color w:val="0F4761" w:themeColor="accent1" w:themeShade="BF"/>
      <w:spacing w:val="5"/>
    </w:rPr>
  </w:style>
  <w:style w:type="character" w:styleId="Hyperlink">
    <w:name w:val="Hyperlink"/>
    <w:basedOn w:val="DefaultParagraphFont"/>
    <w:uiPriority w:val="99"/>
    <w:unhideWhenUsed/>
    <w:rsid w:val="00533798"/>
    <w:rPr>
      <w:color w:val="467886" w:themeColor="hyperlink"/>
      <w:u w:val="single"/>
    </w:rPr>
  </w:style>
  <w:style w:type="character" w:styleId="UnresolvedMention">
    <w:name w:val="Unresolved Mention"/>
    <w:basedOn w:val="DefaultParagraphFont"/>
    <w:uiPriority w:val="99"/>
    <w:semiHidden/>
    <w:unhideWhenUsed/>
    <w:rsid w:val="00533798"/>
    <w:rPr>
      <w:color w:val="605E5C"/>
      <w:shd w:val="clear" w:color="auto" w:fill="E1DFDD"/>
    </w:rPr>
  </w:style>
  <w:style w:type="paragraph" w:styleId="NoSpacing">
    <w:name w:val="No Spacing"/>
    <w:uiPriority w:val="1"/>
    <w:qFormat/>
    <w:rsid w:val="00AE12DF"/>
    <w:pPr>
      <w:spacing w:after="0" w:line="240" w:lineRule="auto"/>
    </w:pPr>
  </w:style>
  <w:style w:type="character" w:styleId="FollowedHyperlink">
    <w:name w:val="FollowedHyperlink"/>
    <w:basedOn w:val="DefaultParagraphFont"/>
    <w:uiPriority w:val="99"/>
    <w:semiHidden/>
    <w:unhideWhenUsed/>
    <w:rsid w:val="00602D22"/>
    <w:rPr>
      <w:color w:val="96607D" w:themeColor="followedHyperlink"/>
      <w:u w:val="single"/>
    </w:rPr>
  </w:style>
  <w:style w:type="paragraph" w:styleId="Header">
    <w:name w:val="header"/>
    <w:basedOn w:val="Normal"/>
    <w:link w:val="HeaderChar"/>
    <w:uiPriority w:val="99"/>
    <w:unhideWhenUsed/>
    <w:rsid w:val="00383C91"/>
    <w:pPr>
      <w:tabs>
        <w:tab w:val="center" w:pos="4819"/>
        <w:tab w:val="right" w:pos="9638"/>
      </w:tabs>
      <w:spacing w:after="0" w:line="240" w:lineRule="auto"/>
    </w:pPr>
  </w:style>
  <w:style w:type="character" w:customStyle="1" w:styleId="HeaderChar">
    <w:name w:val="Header Char"/>
    <w:basedOn w:val="DefaultParagraphFont"/>
    <w:link w:val="Header"/>
    <w:uiPriority w:val="99"/>
    <w:rsid w:val="00383C91"/>
  </w:style>
  <w:style w:type="paragraph" w:styleId="Footer">
    <w:name w:val="footer"/>
    <w:basedOn w:val="Normal"/>
    <w:link w:val="FooterChar"/>
    <w:uiPriority w:val="99"/>
    <w:unhideWhenUsed/>
    <w:rsid w:val="00383C91"/>
    <w:pPr>
      <w:tabs>
        <w:tab w:val="center" w:pos="4819"/>
        <w:tab w:val="right" w:pos="9638"/>
      </w:tabs>
      <w:spacing w:after="0" w:line="240" w:lineRule="auto"/>
    </w:pPr>
  </w:style>
  <w:style w:type="character" w:customStyle="1" w:styleId="FooterChar">
    <w:name w:val="Footer Char"/>
    <w:basedOn w:val="DefaultParagraphFont"/>
    <w:link w:val="Footer"/>
    <w:uiPriority w:val="99"/>
    <w:rsid w:val="00383C91"/>
  </w:style>
  <w:style w:type="paragraph" w:styleId="NormalWeb">
    <w:name w:val="Normal (Web)"/>
    <w:basedOn w:val="Normal"/>
    <w:uiPriority w:val="99"/>
    <w:semiHidden/>
    <w:unhideWhenUsed/>
    <w:rsid w:val="007637E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5282464">
      <w:bodyDiv w:val="1"/>
      <w:marLeft w:val="0"/>
      <w:marRight w:val="0"/>
      <w:marTop w:val="0"/>
      <w:marBottom w:val="0"/>
      <w:divBdr>
        <w:top w:val="none" w:sz="0" w:space="0" w:color="auto"/>
        <w:left w:val="none" w:sz="0" w:space="0" w:color="auto"/>
        <w:bottom w:val="none" w:sz="0" w:space="0" w:color="auto"/>
        <w:right w:val="none" w:sz="0" w:space="0" w:color="auto"/>
      </w:divBdr>
    </w:div>
    <w:div w:id="1330020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exuzbekistan.com/event/63" TargetMode="External"/><Relationship Id="rId13" Type="http://schemas.openxmlformats.org/officeDocument/2006/relationships/hyperlink" Target="https://yuz.uz/index.php/en/news/77-million-sayyoh-va-39-milliard-dollar-eksport-ozbekistonda-turizm-jadal-rivojlanishda-davom-etmoqd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bu.uz/en/arkhiv-kursov-valyu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spot.uz/ru/2026/08/25/first-hal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un.uz/en/news/2026/08/11/uzbekistan-attracts-uzs-3389-trillion-in-investment-in-h1-2026" TargetMode="External"/><Relationship Id="rId5" Type="http://schemas.openxmlformats.org/officeDocument/2006/relationships/webSettings" Target="webSettings.xml"/><Relationship Id="rId15" Type="http://schemas.openxmlformats.org/officeDocument/2006/relationships/hyperlink" Target="https://kun.uz/news/2026/08/21/ozbekistonda-eng-kop-korxona-ochgan-davlatlar-malum-boldi" TargetMode="External"/><Relationship Id="rId10" Type="http://schemas.openxmlformats.org/officeDocument/2006/relationships/hyperlink" Target="https://kun.uz/en/news/2026/08/29/uzbekistans-foreign-trade-turnover-reaches-495-billion-in-january-july"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rans.uz/en/main" TargetMode="External"/><Relationship Id="rId14" Type="http://schemas.openxmlformats.org/officeDocument/2006/relationships/hyperlink" Target="https://podrobno.uz/cat/economic/uzbekistan-narastil-zakupki-benzina-za-rubezh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3EEA6-C360-47E2-A776-ECFEA5896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4</Pages>
  <Words>9715</Words>
  <Characters>5538</Characters>
  <Application>Microsoft Office Word</Application>
  <DocSecurity>0</DocSecurity>
  <Lines>46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 MAŽUL</dc:creator>
  <cp:keywords/>
  <dc:description/>
  <cp:lastModifiedBy>Šarūnė KUBILIŪTĖ</cp:lastModifiedBy>
  <cp:revision>120</cp:revision>
  <dcterms:created xsi:type="dcterms:W3CDTF">2026-07-01T08:09:00Z</dcterms:created>
  <dcterms:modified xsi:type="dcterms:W3CDTF">2026-09-28T06:37:00Z</dcterms:modified>
</cp:coreProperties>
</file>