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6DE3041C" w:rsidR="00882B55" w:rsidRPr="00285C84" w:rsidRDefault="00882B55" w:rsidP="00460752">
      <w:pPr>
        <w:spacing w:after="0" w:line="240" w:lineRule="auto"/>
        <w:jc w:val="center"/>
        <w:rPr>
          <w:rFonts w:ascii="Times New Roman" w:eastAsia="Calibri" w:hAnsi="Times New Roman" w:cs="Times New Roman"/>
          <w:b/>
          <w:caps/>
          <w:kern w:val="0"/>
          <w:sz w:val="28"/>
          <w:szCs w:val="28"/>
          <w14:ligatures w14:val="none"/>
        </w:rPr>
      </w:pPr>
      <w:r w:rsidRPr="00285C84">
        <w:rPr>
          <w:rFonts w:ascii="Times New Roman" w:eastAsia="Calibri" w:hAnsi="Times New Roman" w:cs="Times New Roman"/>
          <w:b/>
          <w:caps/>
          <w:kern w:val="0"/>
          <w:sz w:val="28"/>
          <w:szCs w:val="28"/>
          <w14:ligatures w14:val="none"/>
        </w:rPr>
        <w:t>Ekonominės naujienos iš</w:t>
      </w:r>
      <w:r w:rsidR="00190700" w:rsidRPr="00285C84">
        <w:rPr>
          <w:rFonts w:ascii="Times New Roman" w:eastAsia="Calibri" w:hAnsi="Times New Roman" w:cs="Times New Roman"/>
          <w:b/>
          <w:caps/>
          <w:kern w:val="0"/>
          <w:sz w:val="28"/>
          <w:szCs w:val="28"/>
          <w14:ligatures w14:val="none"/>
        </w:rPr>
        <w:t xml:space="preserve"> </w:t>
      </w:r>
      <w:r w:rsidRPr="00285C84">
        <w:rPr>
          <w:rFonts w:ascii="Times New Roman" w:eastAsia="Calibri" w:hAnsi="Times New Roman" w:cs="Times New Roman"/>
          <w:b/>
          <w:caps/>
          <w:kern w:val="0"/>
          <w:sz w:val="28"/>
          <w:szCs w:val="28"/>
          <w14:ligatures w14:val="none"/>
        </w:rPr>
        <w:t xml:space="preserve">Kazachstano </w:t>
      </w:r>
    </w:p>
    <w:p w14:paraId="1832AD90" w14:textId="77777777" w:rsidR="00882B55" w:rsidRPr="00285C84" w:rsidRDefault="00882B55" w:rsidP="00460752">
      <w:pPr>
        <w:pStyle w:val="NoSpacing"/>
        <w:rPr>
          <w:rFonts w:ascii="Times New Roman" w:hAnsi="Times New Roman" w:cs="Times New Roman"/>
        </w:rPr>
      </w:pPr>
    </w:p>
    <w:p w14:paraId="6B392535" w14:textId="59713F64" w:rsidR="00882B55" w:rsidRPr="00285C84" w:rsidRDefault="00882B55" w:rsidP="00460752">
      <w:pPr>
        <w:spacing w:after="0" w:line="240" w:lineRule="auto"/>
        <w:jc w:val="center"/>
        <w:rPr>
          <w:rFonts w:ascii="Times New Roman" w:eastAsia="Calibri" w:hAnsi="Times New Roman" w:cs="Times New Roman"/>
          <w:b/>
          <w:kern w:val="0"/>
          <w:lang w:val="en-US"/>
          <w14:ligatures w14:val="none"/>
        </w:rPr>
      </w:pPr>
      <w:r w:rsidRPr="00285C84">
        <w:rPr>
          <w:rFonts w:ascii="Times New Roman" w:eastAsia="Calibri" w:hAnsi="Times New Roman" w:cs="Times New Roman"/>
          <w:b/>
          <w:kern w:val="0"/>
          <w14:ligatures w14:val="none"/>
        </w:rPr>
        <w:t>202</w:t>
      </w:r>
      <w:r w:rsidR="00DD15FB" w:rsidRPr="00285C84">
        <w:rPr>
          <w:rFonts w:ascii="Times New Roman" w:eastAsia="Calibri" w:hAnsi="Times New Roman" w:cs="Times New Roman"/>
          <w:b/>
          <w:kern w:val="0"/>
          <w14:ligatures w14:val="none"/>
        </w:rPr>
        <w:t>6</w:t>
      </w:r>
      <w:r w:rsidRPr="00285C84">
        <w:rPr>
          <w:rFonts w:ascii="Times New Roman" w:eastAsia="Calibri" w:hAnsi="Times New Roman" w:cs="Times New Roman"/>
          <w:b/>
          <w:kern w:val="0"/>
          <w14:ligatures w14:val="none"/>
        </w:rPr>
        <w:t xml:space="preserve"> m. </w:t>
      </w:r>
      <w:r w:rsidR="00007E4F" w:rsidRPr="00285C84">
        <w:rPr>
          <w:rFonts w:ascii="Times New Roman" w:eastAsia="Calibri" w:hAnsi="Times New Roman" w:cs="Times New Roman"/>
          <w:b/>
          <w:kern w:val="0"/>
          <w14:ligatures w14:val="none"/>
        </w:rPr>
        <w:t>rugpjūčio</w:t>
      </w:r>
      <w:r w:rsidRPr="00285C84">
        <w:rPr>
          <w:rFonts w:ascii="Times New Roman" w:eastAsia="Calibri" w:hAnsi="Times New Roman" w:cs="Times New Roman"/>
          <w:b/>
          <w:kern w:val="0"/>
          <w14:ligatures w14:val="none"/>
        </w:rPr>
        <w:t xml:space="preserve"> mėn.</w:t>
      </w:r>
    </w:p>
    <w:p w14:paraId="0A554F6E" w14:textId="77777777" w:rsidR="00882B55" w:rsidRPr="00285C84" w:rsidRDefault="00882B55" w:rsidP="00460752">
      <w:pPr>
        <w:spacing w:after="0" w:line="240" w:lineRule="auto"/>
        <w:jc w:val="both"/>
        <w:rPr>
          <w:rFonts w:ascii="Times New Roman" w:eastAsia="Calibri" w:hAnsi="Times New Roman" w:cs="Times New Roman"/>
          <w:kern w:val="0"/>
          <w:sz w:val="22"/>
          <w:szCs w:val="22"/>
          <w:lang w:val="en-US"/>
          <w14:ligatures w14:val="none"/>
        </w:rPr>
      </w:pP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654"/>
        <w:gridCol w:w="1701"/>
      </w:tblGrid>
      <w:tr w:rsidR="00882B55" w:rsidRPr="00285C84" w14:paraId="5B7D63B2" w14:textId="77777777" w:rsidTr="005D1298">
        <w:trPr>
          <w:trHeight w:val="462"/>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77777777" w:rsidR="00882B55" w:rsidRPr="00285C84" w:rsidRDefault="00882B55" w:rsidP="00460752">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285C84">
              <w:rPr>
                <w:rFonts w:ascii="Times New Roman" w:eastAsiaTheme="majorEastAsia" w:hAnsi="Times New Roman" w:cs="Times New Roman"/>
                <w:kern w:val="0"/>
                <w:sz w:val="22"/>
                <w:szCs w:val="22"/>
                <w:lang w:eastAsia="ja-JP"/>
                <w14:ligatures w14:val="none"/>
              </w:rPr>
              <w:t>Data</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285C84" w:rsidRDefault="00882B55" w:rsidP="00460752">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285C84">
              <w:rPr>
                <w:rFonts w:ascii="Times New Roman" w:eastAsiaTheme="majorEastAsia" w:hAnsi="Times New Roman" w:cs="Times New Roman"/>
                <w:kern w:val="0"/>
                <w:sz w:val="22"/>
                <w:szCs w:val="22"/>
                <w:lang w:eastAsia="ja-JP"/>
                <w14:ligatures w14:val="none"/>
              </w:rPr>
              <w:t>Pateikiamos informacijos apibendrinimas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69DD677F" w:rsidR="00882B55" w:rsidRPr="00285C84" w:rsidRDefault="356384E7" w:rsidP="00460752">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285C84">
              <w:rPr>
                <w:rFonts w:ascii="Times New Roman" w:eastAsiaTheme="majorEastAsia" w:hAnsi="Times New Roman" w:cs="Times New Roman"/>
                <w:kern w:val="0"/>
                <w:sz w:val="22"/>
                <w:szCs w:val="22"/>
                <w:lang w:eastAsia="ja-JP"/>
                <w14:ligatures w14:val="none"/>
              </w:rPr>
              <w:t>Š</w:t>
            </w:r>
            <w:r w:rsidR="00882B55" w:rsidRPr="00285C84">
              <w:rPr>
                <w:rFonts w:ascii="Times New Roman" w:eastAsiaTheme="majorEastAsia" w:hAnsi="Times New Roman" w:cs="Times New Roman"/>
                <w:kern w:val="0"/>
                <w:sz w:val="22"/>
                <w:szCs w:val="22"/>
                <w:lang w:eastAsia="ja-JP"/>
                <w14:ligatures w14:val="none"/>
              </w:rPr>
              <w:t>altinis</w:t>
            </w:r>
          </w:p>
        </w:tc>
      </w:tr>
      <w:tr w:rsidR="00882B55" w:rsidRPr="00285C84" w14:paraId="1AC15159" w14:textId="77777777" w:rsidTr="1351E80F">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285C84" w:rsidRDefault="00882B55" w:rsidP="00460752">
            <w:pPr>
              <w:spacing w:after="0" w:line="240" w:lineRule="auto"/>
              <w:jc w:val="both"/>
              <w:rPr>
                <w:rFonts w:ascii="Times New Roman" w:eastAsia="Calibri" w:hAnsi="Times New Roman" w:cs="Times New Roman"/>
                <w:b/>
                <w:bCs/>
                <w:kern w:val="0"/>
                <w:sz w:val="22"/>
                <w:szCs w:val="22"/>
                <w:lang w:eastAsia="ja-JP"/>
                <w14:ligatures w14:val="none"/>
              </w:rPr>
            </w:pPr>
            <w:r w:rsidRPr="00285C84">
              <w:rPr>
                <w:rFonts w:ascii="Times New Roman" w:eastAsia="Calibri" w:hAnsi="Times New Roman" w:cs="Times New Roman"/>
                <w:b/>
                <w:bCs/>
                <w:kern w:val="0"/>
                <w:sz w:val="22"/>
                <w:szCs w:val="22"/>
                <w:lang w:eastAsia="ja-JP"/>
                <w14:ligatures w14:val="none"/>
              </w:rPr>
              <w:t>Parodos (įvairūs sektoriai), renginiai, mokymai, renginių duomenų bazės, viešieji pirkimai ir kt. verslo plėtrai ir eksportuotojams aktuali informacija</w:t>
            </w:r>
          </w:p>
        </w:tc>
      </w:tr>
      <w:tr w:rsidR="00E13820" w:rsidRPr="00285C84" w14:paraId="018D59B2"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0608A64" w14:textId="661D2363" w:rsidR="00AC11A7" w:rsidRPr="005D1298" w:rsidRDefault="14A8DA66" w:rsidP="00460752">
            <w:pPr>
              <w:spacing w:after="0" w:line="240" w:lineRule="auto"/>
              <w:jc w:val="both"/>
              <w:rPr>
                <w:rFonts w:ascii="Times New Roman" w:eastAsia="Calibri" w:hAnsi="Times New Roman" w:cs="Times New Roman"/>
                <w:kern w:val="0"/>
                <w:sz w:val="20"/>
                <w:szCs w:val="20"/>
                <w:lang w:val="ru-RU"/>
                <w14:ligatures w14:val="none"/>
              </w:rPr>
            </w:pPr>
            <w:r w:rsidRPr="005D1298">
              <w:rPr>
                <w:rFonts w:ascii="Times New Roman" w:eastAsia="Calibri" w:hAnsi="Times New Roman" w:cs="Times New Roman"/>
                <w:kern w:val="0"/>
                <w:sz w:val="20"/>
                <w:szCs w:val="20"/>
                <w:lang w:val="ru-RU"/>
                <w14:ligatures w14:val="none"/>
              </w:rPr>
              <w:t xml:space="preserve">2026 m. </w:t>
            </w:r>
            <w:r w:rsidRPr="005D1298">
              <w:rPr>
                <w:rFonts w:ascii="Times New Roman" w:eastAsia="Calibri" w:hAnsi="Times New Roman" w:cs="Times New Roman"/>
                <w:kern w:val="0"/>
                <w:sz w:val="20"/>
                <w:szCs w:val="20"/>
                <w14:ligatures w14:val="none"/>
              </w:rPr>
              <w:t>rugsėjo</w:t>
            </w:r>
            <w:r w:rsidRPr="005D1298">
              <w:rPr>
                <w:rFonts w:ascii="Times New Roman" w:eastAsia="Calibri" w:hAnsi="Times New Roman" w:cs="Times New Roman"/>
                <w:kern w:val="0"/>
                <w:sz w:val="20"/>
                <w:szCs w:val="20"/>
                <w:lang w:val="ru-RU"/>
                <w14:ligatures w14:val="none"/>
              </w:rPr>
              <w:t xml:space="preserve"> </w:t>
            </w:r>
          </w:p>
          <w:p w14:paraId="2E6D79BA" w14:textId="281FABF8" w:rsidR="00E13820" w:rsidRPr="005D1298" w:rsidRDefault="14A8DA66" w:rsidP="00460752">
            <w:pPr>
              <w:spacing w:after="0" w:line="240" w:lineRule="auto"/>
              <w:jc w:val="both"/>
              <w:rPr>
                <w:rFonts w:ascii="Times New Roman" w:eastAsia="Calibri" w:hAnsi="Times New Roman" w:cs="Times New Roman"/>
                <w:kern w:val="0"/>
                <w:sz w:val="20"/>
                <w:szCs w:val="20"/>
                <w:lang w:val="ru-RU"/>
                <w14:ligatures w14:val="none"/>
              </w:rPr>
            </w:pPr>
            <w:proofErr w:type="gramStart"/>
            <w:r w:rsidRPr="005D1298">
              <w:rPr>
                <w:rFonts w:ascii="Times New Roman" w:eastAsia="Calibri" w:hAnsi="Times New Roman" w:cs="Times New Roman"/>
                <w:kern w:val="0"/>
                <w:sz w:val="20"/>
                <w:szCs w:val="20"/>
                <w:lang w:val="ru-RU"/>
                <w14:ligatures w14:val="none"/>
              </w:rPr>
              <w:t>2-4</w:t>
            </w:r>
            <w:proofErr w:type="gramEnd"/>
            <w:r w:rsidRPr="005D1298">
              <w:rPr>
                <w:rFonts w:ascii="Times New Roman" w:eastAsia="Calibri" w:hAnsi="Times New Roman" w:cs="Times New Roman"/>
                <w:kern w:val="0"/>
                <w:sz w:val="20"/>
                <w:szCs w:val="20"/>
                <w:lang w:val="ru-RU"/>
                <w14:ligatures w14:val="none"/>
              </w:rPr>
              <w:t xml:space="preserve"> d. (</w:t>
            </w:r>
            <w:proofErr w:type="spellStart"/>
            <w:r w:rsidRPr="005D1298">
              <w:rPr>
                <w:rFonts w:ascii="Times New Roman" w:eastAsia="Calibri" w:hAnsi="Times New Roman" w:cs="Times New Roman"/>
                <w:kern w:val="0"/>
                <w:sz w:val="20"/>
                <w:szCs w:val="20"/>
                <w:lang w:val="ru-RU"/>
                <w14:ligatures w14:val="none"/>
              </w:rPr>
              <w:t>Almata</w:t>
            </w:r>
            <w:proofErr w:type="spellEnd"/>
            <w:r w:rsidRPr="005D1298">
              <w:rPr>
                <w:rFonts w:ascii="Times New Roman" w:eastAsia="Calibri" w:hAnsi="Times New Roman" w:cs="Times New Roman"/>
                <w:kern w:val="0"/>
                <w:sz w:val="20"/>
                <w:szCs w:val="20"/>
                <w:lang w:val="ru-RU"/>
                <w14:ligatures w14:val="none"/>
              </w:rPr>
              <w:t>)</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6F8BFE" w14:textId="77777777" w:rsidR="00E13820" w:rsidRPr="00285C84" w:rsidRDefault="06074037" w:rsidP="0046075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proofErr w:type="spellStart"/>
            <w:r w:rsidRPr="00285C84">
              <w:rPr>
                <w:rFonts w:ascii="Times New Roman" w:eastAsia="Calibri" w:hAnsi="Times New Roman" w:cs="Times New Roman"/>
                <w:b/>
                <w:bCs/>
                <w:kern w:val="0"/>
                <w:sz w:val="22"/>
                <w:szCs w:val="22"/>
                <w14:ligatures w14:val="none"/>
              </w:rPr>
              <w:t>KazBuild</w:t>
            </w:r>
            <w:proofErr w:type="spellEnd"/>
            <w:r w:rsidRPr="00285C84">
              <w:rPr>
                <w:rFonts w:ascii="Times New Roman" w:eastAsia="Calibri" w:hAnsi="Times New Roman" w:cs="Times New Roman"/>
                <w:b/>
                <w:bCs/>
                <w:kern w:val="0"/>
                <w:sz w:val="22"/>
                <w:szCs w:val="22"/>
                <w14:ligatures w14:val="none"/>
              </w:rPr>
              <w:t xml:space="preserve"> 2026</w:t>
            </w:r>
          </w:p>
          <w:p w14:paraId="38E38F51" w14:textId="2BCA84F6" w:rsidR="002F356E" w:rsidRPr="00285C84" w:rsidRDefault="14A8DA66" w:rsidP="0046075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285C84">
              <w:rPr>
                <w:rFonts w:ascii="Times New Roman" w:eastAsia="Calibri" w:hAnsi="Times New Roman" w:cs="Times New Roman"/>
                <w:kern w:val="0"/>
                <w:sz w:val="22"/>
                <w:szCs w:val="22"/>
                <w14:ligatures w14:val="none"/>
              </w:rPr>
              <w:t>32-oji tarptautinė statybos ir interjero paroda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FDD97D" w14:textId="1A05FB67" w:rsidR="00E13820" w:rsidRPr="00285C84" w:rsidRDefault="002F356E" w:rsidP="00460752">
            <w:pPr>
              <w:spacing w:after="0" w:line="240" w:lineRule="auto"/>
              <w:jc w:val="both"/>
              <w:rPr>
                <w:rFonts w:ascii="Times New Roman" w:hAnsi="Times New Roman" w:cs="Times New Roman"/>
                <w:i/>
                <w:iCs/>
                <w:sz w:val="16"/>
                <w:szCs w:val="16"/>
              </w:rPr>
            </w:pPr>
            <w:hyperlink r:id="rId8" w:history="1">
              <w:r w:rsidRPr="00285C84">
                <w:rPr>
                  <w:rStyle w:val="Hyperlink"/>
                  <w:rFonts w:ascii="Times New Roman" w:hAnsi="Times New Roman" w:cs="Times New Roman"/>
                  <w:i/>
                  <w:iCs/>
                  <w:sz w:val="16"/>
                  <w:szCs w:val="16"/>
                </w:rPr>
                <w:t>https://kazbuild.kz/en/</w:t>
              </w:r>
            </w:hyperlink>
            <w:r w:rsidRPr="00285C84">
              <w:rPr>
                <w:rFonts w:ascii="Times New Roman" w:hAnsi="Times New Roman" w:cs="Times New Roman"/>
                <w:i/>
                <w:iCs/>
                <w:sz w:val="16"/>
                <w:szCs w:val="16"/>
              </w:rPr>
              <w:t xml:space="preserve"> </w:t>
            </w:r>
          </w:p>
        </w:tc>
      </w:tr>
      <w:tr w:rsidR="001659D5" w:rsidRPr="00285C84" w14:paraId="1E4399A7"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129076" w14:textId="77777777" w:rsidR="001659D5" w:rsidRPr="005D1298" w:rsidRDefault="77CCDDBA" w:rsidP="00460752">
            <w:pPr>
              <w:spacing w:after="0" w:line="240" w:lineRule="auto"/>
              <w:jc w:val="both"/>
              <w:rPr>
                <w:rFonts w:ascii="Times New Roman" w:eastAsia="Calibri" w:hAnsi="Times New Roman" w:cs="Times New Roman"/>
                <w:kern w:val="0"/>
                <w:sz w:val="20"/>
                <w:szCs w:val="20"/>
                <w:lang w:val="ru-RU"/>
                <w14:ligatures w14:val="none"/>
              </w:rPr>
            </w:pPr>
            <w:r w:rsidRPr="005D1298">
              <w:rPr>
                <w:rFonts w:ascii="Times New Roman" w:eastAsia="Calibri" w:hAnsi="Times New Roman" w:cs="Times New Roman"/>
                <w:kern w:val="0"/>
                <w:sz w:val="20"/>
                <w:szCs w:val="20"/>
                <w:lang w:val="ru-RU"/>
                <w14:ligatures w14:val="none"/>
              </w:rPr>
              <w:t xml:space="preserve">2026 m. </w:t>
            </w:r>
            <w:r w:rsidRPr="005D1298">
              <w:rPr>
                <w:rFonts w:ascii="Times New Roman" w:eastAsia="Calibri" w:hAnsi="Times New Roman" w:cs="Times New Roman"/>
                <w:kern w:val="0"/>
                <w:sz w:val="20"/>
                <w:szCs w:val="20"/>
                <w14:ligatures w14:val="none"/>
              </w:rPr>
              <w:t>rugsėjo</w:t>
            </w:r>
            <w:r w:rsidRPr="005D1298">
              <w:rPr>
                <w:rFonts w:ascii="Times New Roman" w:eastAsia="Calibri" w:hAnsi="Times New Roman" w:cs="Times New Roman"/>
                <w:kern w:val="0"/>
                <w:sz w:val="20"/>
                <w:szCs w:val="20"/>
                <w:lang w:val="ru-RU"/>
                <w14:ligatures w14:val="none"/>
              </w:rPr>
              <w:t xml:space="preserve"> </w:t>
            </w:r>
          </w:p>
          <w:p w14:paraId="5AF11F20" w14:textId="113CA35C" w:rsidR="001659D5" w:rsidRPr="005D1298" w:rsidRDefault="77CCDDBA" w:rsidP="00460752">
            <w:pPr>
              <w:spacing w:after="0" w:line="240" w:lineRule="auto"/>
              <w:jc w:val="both"/>
              <w:rPr>
                <w:rFonts w:ascii="Times New Roman" w:eastAsia="Calibri" w:hAnsi="Times New Roman" w:cs="Times New Roman"/>
                <w:kern w:val="0"/>
                <w:sz w:val="20"/>
                <w:szCs w:val="20"/>
                <w:lang w:val="ru-RU"/>
                <w14:ligatures w14:val="none"/>
              </w:rPr>
            </w:pPr>
            <w:proofErr w:type="gramStart"/>
            <w:r w:rsidRPr="005D1298">
              <w:rPr>
                <w:rFonts w:ascii="Times New Roman" w:eastAsia="Calibri" w:hAnsi="Times New Roman" w:cs="Times New Roman"/>
                <w:kern w:val="0"/>
                <w:sz w:val="20"/>
                <w:szCs w:val="20"/>
                <w:lang w:val="ru-RU"/>
                <w14:ligatures w14:val="none"/>
              </w:rPr>
              <w:t>2-4</w:t>
            </w:r>
            <w:proofErr w:type="gramEnd"/>
            <w:r w:rsidRPr="005D1298">
              <w:rPr>
                <w:rFonts w:ascii="Times New Roman" w:eastAsia="Calibri" w:hAnsi="Times New Roman" w:cs="Times New Roman"/>
                <w:kern w:val="0"/>
                <w:sz w:val="20"/>
                <w:szCs w:val="20"/>
                <w:lang w:val="ru-RU"/>
                <w14:ligatures w14:val="none"/>
              </w:rPr>
              <w:t xml:space="preserve"> d. (</w:t>
            </w:r>
            <w:proofErr w:type="spellStart"/>
            <w:r w:rsidRPr="005D1298">
              <w:rPr>
                <w:rFonts w:ascii="Times New Roman" w:eastAsia="Calibri" w:hAnsi="Times New Roman" w:cs="Times New Roman"/>
                <w:kern w:val="0"/>
                <w:sz w:val="20"/>
                <w:szCs w:val="20"/>
                <w:lang w:val="ru-RU"/>
                <w14:ligatures w14:val="none"/>
              </w:rPr>
              <w:t>Almata</w:t>
            </w:r>
            <w:proofErr w:type="spellEnd"/>
            <w:r w:rsidRPr="005D1298">
              <w:rPr>
                <w:rFonts w:ascii="Times New Roman" w:eastAsia="Calibri" w:hAnsi="Times New Roman" w:cs="Times New Roman"/>
                <w:kern w:val="0"/>
                <w:sz w:val="20"/>
                <w:szCs w:val="20"/>
                <w:lang w:val="ru-RU"/>
                <w14:ligatures w14:val="none"/>
              </w:rPr>
              <w:t>)</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852ECC" w14:textId="77777777" w:rsidR="001659D5" w:rsidRPr="00285C84" w:rsidRDefault="77CCDDBA" w:rsidP="0046075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proofErr w:type="spellStart"/>
            <w:r w:rsidRPr="00285C84">
              <w:rPr>
                <w:rFonts w:ascii="Times New Roman" w:eastAsia="Calibri" w:hAnsi="Times New Roman" w:cs="Times New Roman"/>
                <w:b/>
                <w:bCs/>
                <w:kern w:val="0"/>
                <w:sz w:val="22"/>
                <w:szCs w:val="22"/>
                <w14:ligatures w14:val="none"/>
              </w:rPr>
              <w:t>Aquatherm</w:t>
            </w:r>
            <w:proofErr w:type="spellEnd"/>
          </w:p>
          <w:p w14:paraId="6F43F08E" w14:textId="20113CED" w:rsidR="001659D5" w:rsidRPr="00285C84" w:rsidRDefault="77CCDDBA" w:rsidP="0046075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285C84">
              <w:rPr>
                <w:rFonts w:ascii="Times New Roman" w:eastAsia="Calibri" w:hAnsi="Times New Roman" w:cs="Times New Roman"/>
                <w:kern w:val="0"/>
                <w:sz w:val="22"/>
                <w:szCs w:val="22"/>
                <w14:ligatures w14:val="none"/>
              </w:rPr>
              <w:t>18-oji tarptautinė buitinės ir pramoninės šildymo, vandentiekio, santechnikos, oro kondicionavimo bei vėdinimo įrangos paroda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7060F0" w14:textId="4A4829C6" w:rsidR="001659D5" w:rsidRPr="00285C84" w:rsidRDefault="001659D5" w:rsidP="00460752">
            <w:pPr>
              <w:spacing w:after="0" w:line="240" w:lineRule="auto"/>
              <w:jc w:val="both"/>
              <w:rPr>
                <w:rFonts w:ascii="Times New Roman" w:hAnsi="Times New Roman" w:cs="Times New Roman"/>
                <w:i/>
                <w:iCs/>
                <w:sz w:val="16"/>
                <w:szCs w:val="16"/>
              </w:rPr>
            </w:pPr>
            <w:hyperlink r:id="rId9" w:history="1">
              <w:r w:rsidRPr="00285C84">
                <w:rPr>
                  <w:rStyle w:val="Hyperlink"/>
                  <w:rFonts w:ascii="Times New Roman" w:hAnsi="Times New Roman" w:cs="Times New Roman"/>
                  <w:i/>
                  <w:iCs/>
                  <w:sz w:val="16"/>
                  <w:szCs w:val="16"/>
                </w:rPr>
                <w:t>https://aquatherm-almaty.kz/en/</w:t>
              </w:r>
            </w:hyperlink>
            <w:r w:rsidRPr="00285C84">
              <w:rPr>
                <w:rFonts w:ascii="Times New Roman" w:hAnsi="Times New Roman" w:cs="Times New Roman"/>
                <w:i/>
                <w:iCs/>
                <w:sz w:val="16"/>
                <w:szCs w:val="16"/>
              </w:rPr>
              <w:t xml:space="preserve"> </w:t>
            </w:r>
          </w:p>
        </w:tc>
      </w:tr>
      <w:tr w:rsidR="005D3424" w:rsidRPr="00285C84" w14:paraId="30047B98"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DF9084" w14:textId="14BD1540" w:rsidR="005D3424" w:rsidRPr="005D1298" w:rsidRDefault="005D3424" w:rsidP="00460752">
            <w:pPr>
              <w:spacing w:after="0" w:line="240" w:lineRule="auto"/>
              <w:jc w:val="both"/>
              <w:rPr>
                <w:rFonts w:ascii="Times New Roman" w:hAnsi="Times New Roman" w:cs="Times New Roman"/>
                <w:sz w:val="20"/>
                <w:szCs w:val="20"/>
              </w:rPr>
            </w:pPr>
            <w:r w:rsidRPr="005D1298">
              <w:rPr>
                <w:rFonts w:ascii="Times New Roman" w:eastAsia="Calibri" w:hAnsi="Times New Roman" w:cs="Times New Roman"/>
                <w:sz w:val="20"/>
                <w:szCs w:val="20"/>
              </w:rPr>
              <w:t xml:space="preserve">2026 m. </w:t>
            </w:r>
            <w:r w:rsidR="00011DF3" w:rsidRPr="005D1298">
              <w:rPr>
                <w:rFonts w:ascii="Times New Roman" w:eastAsia="Calibri" w:hAnsi="Times New Roman" w:cs="Times New Roman"/>
                <w:sz w:val="20"/>
                <w:szCs w:val="20"/>
              </w:rPr>
              <w:t xml:space="preserve">rugsėjo </w:t>
            </w:r>
            <w:r w:rsidRPr="005D1298">
              <w:rPr>
                <w:rFonts w:ascii="Times New Roman" w:eastAsia="Calibri" w:hAnsi="Times New Roman" w:cs="Times New Roman"/>
                <w:sz w:val="20"/>
                <w:szCs w:val="20"/>
                <w:lang w:val="ru-RU"/>
              </w:rPr>
              <w:t xml:space="preserve">9–10 </w:t>
            </w:r>
            <w:r w:rsidR="00011DF3" w:rsidRPr="005D1298">
              <w:rPr>
                <w:rFonts w:ascii="Times New Roman" w:eastAsia="Calibri" w:hAnsi="Times New Roman" w:cs="Times New Roman"/>
                <w:sz w:val="20"/>
                <w:szCs w:val="20"/>
              </w:rPr>
              <w:t xml:space="preserve">d. </w:t>
            </w:r>
            <w:r w:rsidRPr="005D1298">
              <w:rPr>
                <w:rFonts w:ascii="Times New Roman" w:eastAsia="Calibri" w:hAnsi="Times New Roman" w:cs="Times New Roman"/>
                <w:sz w:val="20"/>
                <w:szCs w:val="20"/>
                <w:lang w:val="ru-RU"/>
              </w:rPr>
              <w:t>(</w:t>
            </w:r>
            <w:proofErr w:type="spellStart"/>
            <w:r w:rsidRPr="005D1298">
              <w:rPr>
                <w:rFonts w:ascii="Times New Roman" w:eastAsia="Calibri" w:hAnsi="Times New Roman" w:cs="Times New Roman"/>
                <w:sz w:val="20"/>
                <w:szCs w:val="20"/>
                <w:lang w:val="ru-RU"/>
              </w:rPr>
              <w:t>Astana</w:t>
            </w:r>
            <w:proofErr w:type="spellEnd"/>
            <w:r w:rsidRPr="005D1298">
              <w:rPr>
                <w:rFonts w:ascii="Times New Roman" w:eastAsia="Calibri" w:hAnsi="Times New Roman" w:cs="Times New Roman"/>
                <w:sz w:val="20"/>
                <w:szCs w:val="20"/>
                <w:lang w:val="ru-RU"/>
              </w:rPr>
              <w:t>)</w:t>
            </w:r>
          </w:p>
          <w:p w14:paraId="28E082C8" w14:textId="77777777" w:rsidR="005D3424" w:rsidRPr="005D1298" w:rsidRDefault="005D3424" w:rsidP="00460752">
            <w:pPr>
              <w:spacing w:after="0" w:line="240" w:lineRule="auto"/>
              <w:jc w:val="both"/>
              <w:rPr>
                <w:rFonts w:ascii="Times New Roman" w:eastAsia="Calibri" w:hAnsi="Times New Roman" w:cs="Times New Roman"/>
                <w:kern w:val="0"/>
                <w:sz w:val="20"/>
                <w:szCs w:val="20"/>
                <w:lang w:val="ru-RU"/>
                <w14:ligatures w14:val="none"/>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17B3A6" w14:textId="77777777" w:rsidR="005D3424" w:rsidRPr="00285C84" w:rsidRDefault="005D3424" w:rsidP="00460752">
            <w:pPr>
              <w:autoSpaceDE w:val="0"/>
              <w:autoSpaceDN w:val="0"/>
              <w:adjustRightInd w:val="0"/>
              <w:spacing w:after="0" w:line="240" w:lineRule="auto"/>
              <w:jc w:val="both"/>
              <w:rPr>
                <w:rFonts w:ascii="Times New Roman" w:eastAsia="Calibri" w:hAnsi="Times New Roman" w:cs="Times New Roman"/>
                <w:b/>
                <w:bCs/>
                <w:sz w:val="22"/>
                <w:szCs w:val="22"/>
              </w:rPr>
            </w:pPr>
            <w:proofErr w:type="spellStart"/>
            <w:r w:rsidRPr="00285C84">
              <w:rPr>
                <w:rFonts w:ascii="Times New Roman" w:eastAsia="Calibri" w:hAnsi="Times New Roman" w:cs="Times New Roman"/>
                <w:b/>
                <w:bCs/>
                <w:sz w:val="22"/>
                <w:szCs w:val="22"/>
              </w:rPr>
              <w:t>Astana</w:t>
            </w:r>
            <w:proofErr w:type="spellEnd"/>
            <w:r w:rsidRPr="00285C84">
              <w:rPr>
                <w:rFonts w:ascii="Times New Roman" w:eastAsia="Calibri" w:hAnsi="Times New Roman" w:cs="Times New Roman"/>
                <w:b/>
                <w:bCs/>
                <w:sz w:val="22"/>
                <w:szCs w:val="22"/>
              </w:rPr>
              <w:t xml:space="preserve"> </w:t>
            </w:r>
            <w:proofErr w:type="spellStart"/>
            <w:r w:rsidRPr="00285C84">
              <w:rPr>
                <w:rFonts w:ascii="Times New Roman" w:eastAsia="Calibri" w:hAnsi="Times New Roman" w:cs="Times New Roman"/>
                <w:b/>
                <w:bCs/>
                <w:sz w:val="22"/>
                <w:szCs w:val="22"/>
              </w:rPr>
              <w:t>Finance</w:t>
            </w:r>
            <w:proofErr w:type="spellEnd"/>
            <w:r w:rsidRPr="00285C84">
              <w:rPr>
                <w:rFonts w:ascii="Times New Roman" w:eastAsia="Calibri" w:hAnsi="Times New Roman" w:cs="Times New Roman"/>
                <w:b/>
                <w:bCs/>
                <w:sz w:val="22"/>
                <w:szCs w:val="22"/>
              </w:rPr>
              <w:t xml:space="preserve"> </w:t>
            </w:r>
            <w:proofErr w:type="spellStart"/>
            <w:r w:rsidRPr="00285C84">
              <w:rPr>
                <w:rFonts w:ascii="Times New Roman" w:eastAsia="Calibri" w:hAnsi="Times New Roman" w:cs="Times New Roman"/>
                <w:b/>
                <w:bCs/>
                <w:sz w:val="22"/>
                <w:szCs w:val="22"/>
              </w:rPr>
              <w:t>Days</w:t>
            </w:r>
            <w:proofErr w:type="spellEnd"/>
            <w:r w:rsidRPr="00285C84">
              <w:rPr>
                <w:rFonts w:ascii="Times New Roman" w:eastAsia="Calibri" w:hAnsi="Times New Roman" w:cs="Times New Roman"/>
                <w:b/>
                <w:bCs/>
                <w:sz w:val="22"/>
                <w:szCs w:val="22"/>
              </w:rPr>
              <w:t xml:space="preserve"> 2026: </w:t>
            </w:r>
            <w:proofErr w:type="spellStart"/>
            <w:r w:rsidRPr="00285C84">
              <w:rPr>
                <w:rFonts w:ascii="Times New Roman" w:eastAsia="Calibri" w:hAnsi="Times New Roman" w:cs="Times New Roman"/>
                <w:b/>
                <w:bCs/>
                <w:sz w:val="22"/>
                <w:szCs w:val="22"/>
              </w:rPr>
              <w:t>Delivering</w:t>
            </w:r>
            <w:proofErr w:type="spellEnd"/>
            <w:r w:rsidRPr="00285C84">
              <w:rPr>
                <w:rFonts w:ascii="Times New Roman" w:eastAsia="Calibri" w:hAnsi="Times New Roman" w:cs="Times New Roman"/>
                <w:b/>
                <w:bCs/>
                <w:sz w:val="22"/>
                <w:szCs w:val="22"/>
              </w:rPr>
              <w:t xml:space="preserve"> </w:t>
            </w:r>
            <w:proofErr w:type="spellStart"/>
            <w:r w:rsidRPr="00285C84">
              <w:rPr>
                <w:rFonts w:ascii="Times New Roman" w:eastAsia="Calibri" w:hAnsi="Times New Roman" w:cs="Times New Roman"/>
                <w:b/>
                <w:bCs/>
                <w:sz w:val="22"/>
                <w:szCs w:val="22"/>
              </w:rPr>
              <w:t>Impact</w:t>
            </w:r>
            <w:proofErr w:type="spellEnd"/>
            <w:r w:rsidRPr="00285C84">
              <w:rPr>
                <w:rFonts w:ascii="Times New Roman" w:eastAsia="Calibri" w:hAnsi="Times New Roman" w:cs="Times New Roman"/>
                <w:b/>
                <w:bCs/>
                <w:sz w:val="22"/>
                <w:szCs w:val="22"/>
              </w:rPr>
              <w:t xml:space="preserve">. </w:t>
            </w:r>
            <w:proofErr w:type="spellStart"/>
            <w:r w:rsidRPr="00285C84">
              <w:rPr>
                <w:rFonts w:ascii="Times New Roman" w:eastAsia="Calibri" w:hAnsi="Times New Roman" w:cs="Times New Roman"/>
                <w:b/>
                <w:bCs/>
                <w:sz w:val="22"/>
                <w:szCs w:val="22"/>
              </w:rPr>
              <w:t>Capital</w:t>
            </w:r>
            <w:proofErr w:type="spellEnd"/>
            <w:r w:rsidRPr="00285C84">
              <w:rPr>
                <w:rFonts w:ascii="Times New Roman" w:eastAsia="Calibri" w:hAnsi="Times New Roman" w:cs="Times New Roman"/>
                <w:b/>
                <w:bCs/>
                <w:sz w:val="22"/>
                <w:szCs w:val="22"/>
              </w:rPr>
              <w:t xml:space="preserve"> in </w:t>
            </w:r>
            <w:proofErr w:type="spellStart"/>
            <w:r w:rsidRPr="00285C84">
              <w:rPr>
                <w:rFonts w:ascii="Times New Roman" w:eastAsia="Calibri" w:hAnsi="Times New Roman" w:cs="Times New Roman"/>
                <w:b/>
                <w:bCs/>
                <w:sz w:val="22"/>
                <w:szCs w:val="22"/>
              </w:rPr>
              <w:t>Action</w:t>
            </w:r>
            <w:proofErr w:type="spellEnd"/>
          </w:p>
          <w:p w14:paraId="4805F531" w14:textId="0563E6F5" w:rsidR="005D3424" w:rsidRPr="00285C84" w:rsidRDefault="005D3424" w:rsidP="0046075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285C84">
              <w:rPr>
                <w:rFonts w:ascii="Times New Roman" w:eastAsia="Calibri" w:hAnsi="Times New Roman" w:cs="Times New Roman"/>
                <w:sz w:val="22"/>
                <w:szCs w:val="22"/>
              </w:rPr>
              <w:t>Renginys, suburiantis investuotojus, finansų ir technologijų sektorių atstovus, reguliavimo institucijas, vyriausybines ir pusiau valstybines institucijas bei tarptautines įmones.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9C3E08" w14:textId="6912BC4B" w:rsidR="005D3424" w:rsidRPr="00285C84" w:rsidRDefault="005D3424" w:rsidP="00460752">
            <w:pPr>
              <w:spacing w:after="0" w:line="240" w:lineRule="auto"/>
              <w:jc w:val="both"/>
              <w:rPr>
                <w:rFonts w:ascii="Times New Roman" w:hAnsi="Times New Roman" w:cs="Times New Roman"/>
                <w:i/>
                <w:iCs/>
                <w:sz w:val="16"/>
                <w:szCs w:val="16"/>
              </w:rPr>
            </w:pPr>
            <w:hyperlink r:id="rId10">
              <w:r w:rsidRPr="00285C84">
                <w:rPr>
                  <w:rStyle w:val="Hyperlink"/>
                  <w:rFonts w:ascii="Times New Roman" w:hAnsi="Times New Roman" w:cs="Times New Roman"/>
                  <w:i/>
                  <w:iCs/>
                  <w:sz w:val="16"/>
                  <w:szCs w:val="16"/>
                </w:rPr>
                <w:t>https://aifc.kz/news/the-leading-financial-forum-of-the-eurasian-region-will-take-place-in-astana-on-9-10-september/</w:t>
              </w:r>
            </w:hyperlink>
          </w:p>
        </w:tc>
      </w:tr>
      <w:tr w:rsidR="1351E80F" w:rsidRPr="00285C84" w14:paraId="44E45F2C"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B5678" w14:textId="4C0107C0" w:rsidR="60DE7E55" w:rsidRPr="005D1298" w:rsidRDefault="60DE7E55" w:rsidP="00460752">
            <w:pPr>
              <w:spacing w:after="0" w:line="240" w:lineRule="auto"/>
              <w:jc w:val="both"/>
              <w:rPr>
                <w:rFonts w:ascii="Times New Roman" w:eastAsia="Calibri" w:hAnsi="Times New Roman" w:cs="Times New Roman"/>
                <w:sz w:val="20"/>
                <w:szCs w:val="20"/>
              </w:rPr>
            </w:pPr>
            <w:r w:rsidRPr="005D1298">
              <w:rPr>
                <w:rFonts w:ascii="Times New Roman" w:eastAsia="Calibri" w:hAnsi="Times New Roman" w:cs="Times New Roman"/>
                <w:sz w:val="20"/>
                <w:szCs w:val="20"/>
              </w:rPr>
              <w:t>2026 m. rugsėjo 16-18 d. (Almata)</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498A3C" w14:textId="77777777" w:rsidR="00BB41F5" w:rsidRPr="00285C84" w:rsidRDefault="002761E5" w:rsidP="00460752">
            <w:pPr>
              <w:spacing w:after="0" w:line="240" w:lineRule="auto"/>
              <w:jc w:val="both"/>
              <w:rPr>
                <w:rFonts w:ascii="Times New Roman" w:eastAsia="Calibri" w:hAnsi="Times New Roman" w:cs="Times New Roman"/>
                <w:b/>
                <w:bCs/>
                <w:sz w:val="22"/>
                <w:szCs w:val="22"/>
              </w:rPr>
            </w:pPr>
            <w:proofErr w:type="spellStart"/>
            <w:r w:rsidRPr="00285C84">
              <w:rPr>
                <w:rFonts w:ascii="Times New Roman" w:eastAsia="Calibri" w:hAnsi="Times New Roman" w:cs="Times New Roman"/>
                <w:b/>
                <w:bCs/>
                <w:sz w:val="22"/>
                <w:szCs w:val="22"/>
              </w:rPr>
              <w:t>Kaz</w:t>
            </w:r>
            <w:r w:rsidR="00BB41F5" w:rsidRPr="00285C84">
              <w:rPr>
                <w:rFonts w:ascii="Times New Roman" w:eastAsia="Calibri" w:hAnsi="Times New Roman" w:cs="Times New Roman"/>
                <w:b/>
                <w:bCs/>
                <w:sz w:val="22"/>
                <w:szCs w:val="22"/>
              </w:rPr>
              <w:t>comak</w:t>
            </w:r>
            <w:proofErr w:type="spellEnd"/>
            <w:r w:rsidR="00BB41F5" w:rsidRPr="00285C84">
              <w:rPr>
                <w:rFonts w:ascii="Times New Roman" w:eastAsia="Calibri" w:hAnsi="Times New Roman" w:cs="Times New Roman"/>
                <w:b/>
                <w:bCs/>
                <w:sz w:val="22"/>
                <w:szCs w:val="22"/>
              </w:rPr>
              <w:t xml:space="preserve"> 2026</w:t>
            </w:r>
          </w:p>
          <w:p w14:paraId="2F44C76B" w14:textId="235359C6" w:rsidR="60DE7E55" w:rsidRPr="00285C84" w:rsidRDefault="00BB41F5"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22-oji Kazachstano tarptautinė kelių ir sunkiosios statybos, komunalinės technikos paroda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1CE1F5" w14:textId="03E1367F" w:rsidR="60DE7E55" w:rsidRPr="00285C84" w:rsidRDefault="006E01E0" w:rsidP="00460752">
            <w:pPr>
              <w:spacing w:after="0" w:line="240" w:lineRule="auto"/>
              <w:jc w:val="both"/>
              <w:rPr>
                <w:rFonts w:ascii="Times New Roman" w:eastAsia="Aptos" w:hAnsi="Times New Roman" w:cs="Times New Roman"/>
                <w:i/>
                <w:iCs/>
                <w:sz w:val="16"/>
                <w:szCs w:val="16"/>
              </w:rPr>
            </w:pPr>
            <w:r w:rsidRPr="00285C84">
              <w:rPr>
                <w:rFonts w:ascii="Times New Roman" w:hAnsi="Times New Roman" w:cs="Times New Roman"/>
                <w:i/>
                <w:iCs/>
                <w:sz w:val="16"/>
                <w:szCs w:val="16"/>
              </w:rPr>
              <w:t>https://kazcomak.kz/en/</w:t>
            </w:r>
          </w:p>
        </w:tc>
      </w:tr>
      <w:tr w:rsidR="001659D5" w:rsidRPr="00285C84" w14:paraId="46A87346"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E471AD" w14:textId="07731D53" w:rsidR="001659D5" w:rsidRPr="005D1298" w:rsidRDefault="4F806893" w:rsidP="00460752">
            <w:pPr>
              <w:spacing w:after="0" w:line="240" w:lineRule="auto"/>
              <w:jc w:val="both"/>
              <w:rPr>
                <w:rFonts w:ascii="Times New Roman" w:eastAsia="Calibri" w:hAnsi="Times New Roman" w:cs="Times New Roman"/>
                <w:kern w:val="0"/>
                <w:sz w:val="20"/>
                <w:szCs w:val="20"/>
                <w14:ligatures w14:val="none"/>
              </w:rPr>
            </w:pPr>
            <w:r w:rsidRPr="005D1298">
              <w:rPr>
                <w:rFonts w:ascii="Times New Roman" w:eastAsia="Calibri" w:hAnsi="Times New Roman" w:cs="Times New Roman"/>
                <w:kern w:val="0"/>
                <w:sz w:val="20"/>
                <w:szCs w:val="20"/>
                <w14:ligatures w14:val="none"/>
              </w:rPr>
              <w:t>2026 m. rugsėjo 16-18 d. (Almata)</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C0506E" w14:textId="77777777" w:rsidR="001659D5" w:rsidRPr="00285C84" w:rsidRDefault="77CCDDBA" w:rsidP="0046075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proofErr w:type="spellStart"/>
            <w:r w:rsidRPr="00285C84">
              <w:rPr>
                <w:rFonts w:ascii="Times New Roman" w:eastAsia="Calibri" w:hAnsi="Times New Roman" w:cs="Times New Roman"/>
                <w:b/>
                <w:bCs/>
                <w:kern w:val="0"/>
                <w:sz w:val="22"/>
                <w:szCs w:val="22"/>
                <w14:ligatures w14:val="none"/>
              </w:rPr>
              <w:t>Mining</w:t>
            </w:r>
            <w:proofErr w:type="spellEnd"/>
            <w:r w:rsidRPr="00285C84">
              <w:rPr>
                <w:rFonts w:ascii="Times New Roman" w:eastAsia="Calibri" w:hAnsi="Times New Roman" w:cs="Times New Roman"/>
                <w:b/>
                <w:bCs/>
                <w:kern w:val="0"/>
                <w:sz w:val="22"/>
                <w:szCs w:val="22"/>
                <w14:ligatures w14:val="none"/>
              </w:rPr>
              <w:t xml:space="preserve"> </w:t>
            </w:r>
            <w:proofErr w:type="spellStart"/>
            <w:r w:rsidRPr="00285C84">
              <w:rPr>
                <w:rFonts w:ascii="Times New Roman" w:eastAsia="Calibri" w:hAnsi="Times New Roman" w:cs="Times New Roman"/>
                <w:b/>
                <w:bCs/>
                <w:kern w:val="0"/>
                <w:sz w:val="22"/>
                <w:szCs w:val="22"/>
                <w14:ligatures w14:val="none"/>
              </w:rPr>
              <w:t>Metals</w:t>
            </w:r>
            <w:proofErr w:type="spellEnd"/>
            <w:r w:rsidRPr="00285C84">
              <w:rPr>
                <w:rFonts w:ascii="Times New Roman" w:eastAsia="Calibri" w:hAnsi="Times New Roman" w:cs="Times New Roman"/>
                <w:b/>
                <w:bCs/>
                <w:kern w:val="0"/>
                <w:sz w:val="22"/>
                <w:szCs w:val="22"/>
                <w14:ligatures w14:val="none"/>
              </w:rPr>
              <w:t xml:space="preserve"> </w:t>
            </w:r>
            <w:proofErr w:type="spellStart"/>
            <w:r w:rsidRPr="00285C84">
              <w:rPr>
                <w:rFonts w:ascii="Times New Roman" w:eastAsia="Calibri" w:hAnsi="Times New Roman" w:cs="Times New Roman"/>
                <w:b/>
                <w:bCs/>
                <w:kern w:val="0"/>
                <w:sz w:val="22"/>
                <w:szCs w:val="22"/>
                <w14:ligatures w14:val="none"/>
              </w:rPr>
              <w:t>Central</w:t>
            </w:r>
            <w:proofErr w:type="spellEnd"/>
            <w:r w:rsidRPr="00285C84">
              <w:rPr>
                <w:rFonts w:ascii="Times New Roman" w:eastAsia="Calibri" w:hAnsi="Times New Roman" w:cs="Times New Roman"/>
                <w:b/>
                <w:bCs/>
                <w:kern w:val="0"/>
                <w:sz w:val="22"/>
                <w:szCs w:val="22"/>
                <w14:ligatures w14:val="none"/>
              </w:rPr>
              <w:t xml:space="preserve"> </w:t>
            </w:r>
            <w:proofErr w:type="spellStart"/>
            <w:r w:rsidRPr="00285C84">
              <w:rPr>
                <w:rFonts w:ascii="Times New Roman" w:eastAsia="Calibri" w:hAnsi="Times New Roman" w:cs="Times New Roman"/>
                <w:b/>
                <w:bCs/>
                <w:kern w:val="0"/>
                <w:sz w:val="22"/>
                <w:szCs w:val="22"/>
                <w14:ligatures w14:val="none"/>
              </w:rPr>
              <w:t>Asia</w:t>
            </w:r>
            <w:proofErr w:type="spellEnd"/>
          </w:p>
          <w:p w14:paraId="01E9C528" w14:textId="0A58C252" w:rsidR="001659D5" w:rsidRPr="00285C84" w:rsidRDefault="77CCDDBA" w:rsidP="0046075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285C84">
              <w:rPr>
                <w:rFonts w:ascii="Times New Roman" w:eastAsia="Calibri" w:hAnsi="Times New Roman" w:cs="Times New Roman"/>
                <w:kern w:val="0"/>
                <w:sz w:val="22"/>
                <w:szCs w:val="22"/>
                <w14:ligatures w14:val="none"/>
              </w:rPr>
              <w:t>31-oji Centrinės Azijos tarptautinė kasybos tyrinėjimų ir kasybos įrangos paroda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3D31B4" w14:textId="4FC28230" w:rsidR="001659D5" w:rsidRPr="00285C84" w:rsidRDefault="001659D5" w:rsidP="00460752">
            <w:pPr>
              <w:spacing w:after="0" w:line="240" w:lineRule="auto"/>
              <w:jc w:val="both"/>
              <w:rPr>
                <w:rFonts w:ascii="Times New Roman" w:hAnsi="Times New Roman" w:cs="Times New Roman"/>
                <w:i/>
                <w:iCs/>
                <w:sz w:val="16"/>
                <w:szCs w:val="16"/>
              </w:rPr>
            </w:pPr>
            <w:hyperlink r:id="rId11" w:history="1">
              <w:r w:rsidRPr="00285C84">
                <w:rPr>
                  <w:rStyle w:val="Hyperlink"/>
                  <w:rFonts w:ascii="Times New Roman" w:hAnsi="Times New Roman" w:cs="Times New Roman"/>
                  <w:i/>
                  <w:iCs/>
                  <w:sz w:val="16"/>
                  <w:szCs w:val="16"/>
                </w:rPr>
                <w:t>https://mining-metals.kz/en/</w:t>
              </w:r>
            </w:hyperlink>
            <w:r w:rsidRPr="00285C84">
              <w:rPr>
                <w:rFonts w:ascii="Times New Roman" w:hAnsi="Times New Roman" w:cs="Times New Roman"/>
                <w:i/>
                <w:iCs/>
                <w:sz w:val="16"/>
                <w:szCs w:val="16"/>
              </w:rPr>
              <w:t xml:space="preserve"> </w:t>
            </w:r>
          </w:p>
        </w:tc>
      </w:tr>
      <w:tr w:rsidR="1351E80F" w:rsidRPr="00285C84" w14:paraId="05FCD2DA" w14:textId="77777777" w:rsidTr="005D1298">
        <w:trPr>
          <w:trHeight w:val="234"/>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DEFD95" w14:textId="28D236F2" w:rsidR="15C5B3B8" w:rsidRPr="005D1298" w:rsidRDefault="15C5B3B8" w:rsidP="00460752">
            <w:pPr>
              <w:spacing w:after="0" w:line="240" w:lineRule="auto"/>
              <w:jc w:val="both"/>
              <w:rPr>
                <w:rFonts w:ascii="Times New Roman" w:eastAsia="Calibri" w:hAnsi="Times New Roman" w:cs="Times New Roman"/>
                <w:sz w:val="20"/>
                <w:szCs w:val="20"/>
              </w:rPr>
            </w:pPr>
            <w:r w:rsidRPr="005D1298">
              <w:rPr>
                <w:rFonts w:ascii="Times New Roman" w:eastAsia="Calibri" w:hAnsi="Times New Roman" w:cs="Times New Roman"/>
                <w:sz w:val="20"/>
                <w:szCs w:val="20"/>
              </w:rPr>
              <w:t>2026 m. rugsėjo 30 - spali</w:t>
            </w:r>
            <w:r w:rsidRPr="005D1298">
              <w:rPr>
                <w:rFonts w:ascii="Times New Roman" w:eastAsia="Calibri" w:hAnsi="Times New Roman" w:cs="Times New Roman"/>
                <w:sz w:val="20"/>
                <w:szCs w:val="20"/>
                <w:lang w:val="ru-RU"/>
              </w:rPr>
              <w:t xml:space="preserve">o </w:t>
            </w:r>
            <w:r w:rsidRPr="005D1298">
              <w:rPr>
                <w:rFonts w:ascii="Times New Roman" w:eastAsia="Calibri" w:hAnsi="Times New Roman" w:cs="Times New Roman"/>
                <w:sz w:val="20"/>
                <w:szCs w:val="20"/>
              </w:rPr>
              <w:t>1 d. (Almata)</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C46C71" w14:textId="3873A610" w:rsidR="15C5B3B8" w:rsidRPr="00285C84" w:rsidRDefault="00530BF2" w:rsidP="00460752">
            <w:pPr>
              <w:spacing w:after="0" w:line="240" w:lineRule="auto"/>
              <w:jc w:val="both"/>
              <w:rPr>
                <w:rFonts w:ascii="Times New Roman" w:hAnsi="Times New Roman" w:cs="Times New Roman"/>
              </w:rPr>
            </w:pPr>
            <w:r w:rsidRPr="00285C84">
              <w:rPr>
                <w:rFonts w:ascii="Times New Roman" w:eastAsia="Calibri" w:hAnsi="Times New Roman" w:cs="Times New Roman"/>
                <w:b/>
                <w:bCs/>
                <w:sz w:val="22"/>
                <w:szCs w:val="22"/>
              </w:rPr>
              <w:t>KIOGE 2026:</w:t>
            </w:r>
            <w:r w:rsidRPr="00285C84">
              <w:rPr>
                <w:rFonts w:ascii="Times New Roman" w:eastAsia="Calibri" w:hAnsi="Times New Roman" w:cs="Times New Roman"/>
                <w:sz w:val="22"/>
                <w:szCs w:val="22"/>
              </w:rPr>
              <w:t xml:space="preserve"> </w:t>
            </w:r>
            <w:proofErr w:type="spellStart"/>
            <w:r w:rsidR="15C5B3B8" w:rsidRPr="00285C84">
              <w:rPr>
                <w:rFonts w:ascii="Times New Roman" w:eastAsia="Calibri" w:hAnsi="Times New Roman" w:cs="Times New Roman"/>
                <w:b/>
                <w:bCs/>
                <w:sz w:val="22"/>
                <w:szCs w:val="22"/>
              </w:rPr>
              <w:t>Oil</w:t>
            </w:r>
            <w:proofErr w:type="spellEnd"/>
            <w:r w:rsidR="15C5B3B8" w:rsidRPr="00285C84">
              <w:rPr>
                <w:rFonts w:ascii="Times New Roman" w:eastAsia="Calibri" w:hAnsi="Times New Roman" w:cs="Times New Roman"/>
                <w:b/>
                <w:bCs/>
                <w:sz w:val="22"/>
                <w:szCs w:val="22"/>
              </w:rPr>
              <w:t xml:space="preserve"> </w:t>
            </w:r>
            <w:proofErr w:type="spellStart"/>
            <w:r w:rsidR="15C5B3B8" w:rsidRPr="00285C84">
              <w:rPr>
                <w:rFonts w:ascii="Times New Roman" w:eastAsia="Calibri" w:hAnsi="Times New Roman" w:cs="Times New Roman"/>
                <w:b/>
                <w:bCs/>
                <w:sz w:val="22"/>
                <w:szCs w:val="22"/>
              </w:rPr>
              <w:t>and</w:t>
            </w:r>
            <w:proofErr w:type="spellEnd"/>
            <w:r w:rsidR="15C5B3B8" w:rsidRPr="00285C84">
              <w:rPr>
                <w:rFonts w:ascii="Times New Roman" w:eastAsia="Calibri" w:hAnsi="Times New Roman" w:cs="Times New Roman"/>
                <w:b/>
                <w:bCs/>
                <w:sz w:val="22"/>
                <w:szCs w:val="22"/>
              </w:rPr>
              <w:t xml:space="preserve"> </w:t>
            </w:r>
            <w:proofErr w:type="spellStart"/>
            <w:r w:rsidR="15C5B3B8" w:rsidRPr="00285C84">
              <w:rPr>
                <w:rFonts w:ascii="Times New Roman" w:eastAsia="Calibri" w:hAnsi="Times New Roman" w:cs="Times New Roman"/>
                <w:b/>
                <w:bCs/>
                <w:sz w:val="22"/>
                <w:szCs w:val="22"/>
              </w:rPr>
              <w:t>Gas</w:t>
            </w:r>
            <w:proofErr w:type="spellEnd"/>
            <w:r w:rsidR="15C5B3B8" w:rsidRPr="00285C84">
              <w:rPr>
                <w:rFonts w:ascii="Times New Roman" w:eastAsia="Calibri" w:hAnsi="Times New Roman" w:cs="Times New Roman"/>
                <w:b/>
                <w:bCs/>
                <w:sz w:val="22"/>
                <w:szCs w:val="22"/>
              </w:rPr>
              <w:t xml:space="preserve"> </w:t>
            </w:r>
          </w:p>
          <w:p w14:paraId="5CE583AD" w14:textId="06DC896B" w:rsidR="15C5B3B8" w:rsidRPr="00285C84" w:rsidRDefault="00530BF2"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30-oji Kazachstano tarptautinė paroda ir konferencija „Nafta ir dujos“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2F56FD" w14:textId="1BBE9554" w:rsidR="03121466" w:rsidRPr="00285C84" w:rsidRDefault="00AC719A" w:rsidP="00460752">
            <w:pPr>
              <w:spacing w:after="0" w:line="240" w:lineRule="auto"/>
              <w:jc w:val="both"/>
              <w:rPr>
                <w:rFonts w:ascii="Times New Roman" w:eastAsia="Aptos" w:hAnsi="Times New Roman" w:cs="Times New Roman"/>
                <w:i/>
                <w:iCs/>
                <w:sz w:val="16"/>
                <w:szCs w:val="16"/>
              </w:rPr>
            </w:pPr>
            <w:hyperlink r:id="rId12" w:history="1">
              <w:r w:rsidRPr="00285C84">
                <w:rPr>
                  <w:rStyle w:val="Hyperlink"/>
                  <w:rFonts w:ascii="Times New Roman" w:hAnsi="Times New Roman" w:cs="Times New Roman"/>
                  <w:i/>
                  <w:iCs/>
                  <w:sz w:val="16"/>
                  <w:szCs w:val="16"/>
                </w:rPr>
                <w:t>https://kioge.kz/en/</w:t>
              </w:r>
            </w:hyperlink>
            <w:r w:rsidRPr="00285C84">
              <w:rPr>
                <w:rFonts w:ascii="Times New Roman" w:hAnsi="Times New Roman" w:cs="Times New Roman"/>
                <w:i/>
                <w:iCs/>
                <w:sz w:val="16"/>
                <w:szCs w:val="16"/>
              </w:rPr>
              <w:t xml:space="preserve"> </w:t>
            </w:r>
          </w:p>
        </w:tc>
      </w:tr>
      <w:tr w:rsidR="00882B55" w:rsidRPr="00285C84" w14:paraId="49794390" w14:textId="77777777" w:rsidTr="1351E80F">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285C84" w:rsidRDefault="662471A3" w:rsidP="00460752">
            <w:pPr>
              <w:spacing w:after="0" w:line="240" w:lineRule="auto"/>
              <w:jc w:val="both"/>
              <w:rPr>
                <w:rFonts w:ascii="Times New Roman" w:eastAsia="Calibri" w:hAnsi="Times New Roman" w:cs="Times New Roman"/>
                <w:b/>
                <w:bCs/>
                <w:kern w:val="0"/>
                <w:sz w:val="22"/>
                <w:szCs w:val="22"/>
                <w:lang w:eastAsia="ja-JP"/>
                <w14:ligatures w14:val="none"/>
              </w:rPr>
            </w:pPr>
            <w:r w:rsidRPr="00285C84">
              <w:rPr>
                <w:rFonts w:ascii="Times New Roman" w:eastAsia="Calibri" w:hAnsi="Times New Roman" w:cs="Times New Roman"/>
                <w:b/>
                <w:bCs/>
                <w:kern w:val="0"/>
                <w:sz w:val="22"/>
                <w:szCs w:val="22"/>
                <w:lang w:eastAsia="lt-LT"/>
                <w14:ligatures w14:val="none"/>
              </w:rPr>
              <w:t>Prekyba, t</w:t>
            </w:r>
            <w:r w:rsidR="00882B55" w:rsidRPr="00285C84">
              <w:rPr>
                <w:rFonts w:ascii="Times New Roman" w:eastAsia="Calibri" w:hAnsi="Times New Roman" w:cs="Times New Roman"/>
                <w:b/>
                <w:bCs/>
                <w:kern w:val="0"/>
                <w:sz w:val="22"/>
                <w:szCs w:val="22"/>
                <w:lang w:eastAsia="lt-LT"/>
                <w14:ligatures w14:val="none"/>
              </w:rPr>
              <w:t>ransportas, žemės ūkis, maisto gamyba</w:t>
            </w:r>
          </w:p>
        </w:tc>
      </w:tr>
      <w:tr w:rsidR="00761CEE" w:rsidRPr="00285C84" w14:paraId="07FB7EF4"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AD79E7" w14:textId="33BD1093" w:rsidR="00761CEE" w:rsidRPr="00285C84" w:rsidRDefault="00F750D7"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08/07</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2A7527" w14:textId="31E00920" w:rsidR="00761CEE" w:rsidRPr="00285C84" w:rsidRDefault="007A0837" w:rsidP="00460752">
            <w:pPr>
              <w:spacing w:after="0" w:line="240" w:lineRule="auto"/>
              <w:jc w:val="both"/>
              <w:rPr>
                <w:rFonts w:ascii="Times New Roman" w:eastAsia="Times New Roman" w:hAnsi="Times New Roman" w:cs="Times New Roman"/>
                <w:kern w:val="0"/>
                <w:sz w:val="22"/>
                <w:szCs w:val="22"/>
                <w14:ligatures w14:val="none"/>
              </w:rPr>
            </w:pPr>
            <w:r w:rsidRPr="00285C84">
              <w:rPr>
                <w:rFonts w:ascii="Times New Roman" w:eastAsia="Times New Roman" w:hAnsi="Times New Roman" w:cs="Times New Roman"/>
                <w:kern w:val="0"/>
                <w:sz w:val="22"/>
                <w:szCs w:val="22"/>
                <w14:ligatures w14:val="none"/>
              </w:rPr>
              <w:t>Kazachstanas rugpjūtį paskelbė sieksiantis didinti žemės ūkio produkcijos eksportą į Eurazijos ekonominės sąjungos rinką ir kartu plėsti vietinės produkcijos perdirbimą. Nuo metų pradžios šalies žemės ūkio produktų eksportas viršijo 3,5 mlrd. JAV dolerių, o 2025 m. metinė eksporto vertė viršijo 7 mlrd. JAV dolerių. Daugiau kaip pusę eksporto sudarė perdirbta žemės ūkio produkcija</w:t>
            </w:r>
            <w:r w:rsidR="00495B98" w:rsidRPr="00285C84">
              <w:rPr>
                <w:rFonts w:ascii="Times New Roman" w:eastAsia="Times New Roman" w:hAnsi="Times New Roman" w:cs="Times New Roman"/>
                <w:kern w:val="0"/>
                <w:sz w:val="22"/>
                <w:szCs w:val="22"/>
                <w14:ligatures w14:val="none"/>
              </w:rPr>
              <w:t>. Vis dėlto,</w:t>
            </w:r>
            <w:r w:rsidRPr="00285C84">
              <w:rPr>
                <w:rFonts w:ascii="Times New Roman" w:eastAsia="Times New Roman" w:hAnsi="Times New Roman" w:cs="Times New Roman"/>
                <w:kern w:val="0"/>
                <w:sz w:val="22"/>
                <w:szCs w:val="22"/>
                <w14:ligatures w14:val="none"/>
              </w:rPr>
              <w:t xml:space="preserve"> eksportuotojai vis dar </w:t>
            </w:r>
            <w:proofErr w:type="spellStart"/>
            <w:r w:rsidRPr="00285C84">
              <w:rPr>
                <w:rFonts w:ascii="Times New Roman" w:eastAsia="Times New Roman" w:hAnsi="Times New Roman" w:cs="Times New Roman"/>
                <w:kern w:val="0"/>
                <w:sz w:val="22"/>
                <w:szCs w:val="22"/>
                <w14:ligatures w14:val="none"/>
              </w:rPr>
              <w:t>susidūr</w:t>
            </w:r>
            <w:r w:rsidR="00D116F4" w:rsidRPr="00285C84">
              <w:rPr>
                <w:rFonts w:ascii="Times New Roman" w:eastAsia="Times New Roman" w:hAnsi="Times New Roman" w:cs="Times New Roman"/>
                <w:kern w:val="0"/>
                <w:sz w:val="22"/>
                <w:szCs w:val="22"/>
                <w14:ligatures w14:val="none"/>
              </w:rPr>
              <w:t>ia</w:t>
            </w:r>
            <w:proofErr w:type="spellEnd"/>
            <w:r w:rsidRPr="00285C84">
              <w:rPr>
                <w:rFonts w:ascii="Times New Roman" w:eastAsia="Times New Roman" w:hAnsi="Times New Roman" w:cs="Times New Roman"/>
                <w:kern w:val="0"/>
                <w:sz w:val="22"/>
                <w:szCs w:val="22"/>
                <w14:ligatures w14:val="none"/>
              </w:rPr>
              <w:t xml:space="preserve"> su kliūtimis tiekiant paukštieną ir pieno produktus į kai kurias </w:t>
            </w:r>
            <w:r w:rsidR="00D116F4" w:rsidRPr="00285C84">
              <w:rPr>
                <w:rFonts w:ascii="Times New Roman" w:eastAsia="Times New Roman" w:hAnsi="Times New Roman" w:cs="Times New Roman"/>
                <w:kern w:val="0"/>
                <w:sz w:val="22"/>
                <w:szCs w:val="22"/>
                <w14:ligatures w14:val="none"/>
              </w:rPr>
              <w:t>Eurazijos</w:t>
            </w:r>
            <w:r w:rsidRPr="00285C84">
              <w:rPr>
                <w:rFonts w:ascii="Times New Roman" w:eastAsia="Times New Roman" w:hAnsi="Times New Roman" w:cs="Times New Roman"/>
                <w:kern w:val="0"/>
                <w:sz w:val="22"/>
                <w:szCs w:val="22"/>
                <w14:ligatures w14:val="none"/>
              </w:rPr>
              <w:t xml:space="preserve"> rinkas.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DD11AA" w14:textId="4F34E803" w:rsidR="00761CEE" w:rsidRPr="00285C84" w:rsidRDefault="00F750D7" w:rsidP="00460752">
            <w:pPr>
              <w:pStyle w:val="NoSpacing"/>
              <w:rPr>
                <w:rFonts w:ascii="Times New Roman" w:hAnsi="Times New Roman" w:cs="Times New Roman"/>
                <w:i/>
                <w:iCs/>
                <w:sz w:val="14"/>
                <w:szCs w:val="14"/>
              </w:rPr>
            </w:pPr>
            <w:r w:rsidRPr="00285C84">
              <w:rPr>
                <w:rFonts w:ascii="Times New Roman" w:hAnsi="Times New Roman" w:cs="Times New Roman"/>
                <w:i/>
                <w:iCs/>
                <w:sz w:val="14"/>
                <w:szCs w:val="14"/>
              </w:rPr>
              <w:t>https://24.kz/amp/ru/news/economyc/784450-kazakhstan-nameren-narastit-eksport-produktsii-apk</w:t>
            </w:r>
          </w:p>
        </w:tc>
      </w:tr>
      <w:tr w:rsidR="003F6AEE" w:rsidRPr="00285C84" w14:paraId="662C7392"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839719" w14:textId="509138FB" w:rsidR="003F6AEE" w:rsidRPr="00285C84" w:rsidRDefault="003F6AEE"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08/1</w:t>
            </w:r>
            <w:r w:rsidR="00851BAF" w:rsidRPr="00285C84">
              <w:rPr>
                <w:rFonts w:ascii="Times New Roman" w:eastAsia="Calibri" w:hAnsi="Times New Roman" w:cs="Times New Roman"/>
                <w:kern w:val="0"/>
                <w:sz w:val="22"/>
                <w:szCs w:val="22"/>
                <w:lang w:eastAsia="ja-JP"/>
                <w14:ligatures w14:val="none"/>
              </w:rPr>
              <w:t>8</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484A30" w14:textId="0F46A316" w:rsidR="003F6AEE" w:rsidRPr="00285C84" w:rsidRDefault="003F6AEE" w:rsidP="00460752">
            <w:pPr>
              <w:spacing w:after="0" w:line="240" w:lineRule="auto"/>
              <w:jc w:val="both"/>
              <w:rPr>
                <w:rFonts w:ascii="Times New Roman" w:eastAsia="Times New Roman" w:hAnsi="Times New Roman" w:cs="Times New Roman"/>
                <w:kern w:val="0"/>
                <w:sz w:val="22"/>
                <w:szCs w:val="22"/>
                <w14:ligatures w14:val="none"/>
              </w:rPr>
            </w:pPr>
            <w:r w:rsidRPr="00285C84">
              <w:rPr>
                <w:rFonts w:ascii="Times New Roman" w:eastAsia="Times New Roman" w:hAnsi="Times New Roman" w:cs="Times New Roman"/>
                <w:kern w:val="0"/>
                <w:sz w:val="22"/>
                <w:szCs w:val="22"/>
                <w14:ligatures w14:val="none"/>
              </w:rPr>
              <w:t>Iki rugpjūčio 17 d. buvo nuimta 2,6 mln. hektarų grūdinių kultūrų, palyginti su 1,3 mln. hektarų tuo pačiu praėjusių metų laikotarpiu. Vidutinis derlingumas siekė 14,6 centnerio iš hektaro, o kviečių pasėlių plotas, vykdant diversifikaciją, buvo sumažintas 875 tūkst. hektarų. Be grūdų, iki rugpjūčio vidurio buvo nuimta 513 tūkst. tonų bulvių, 1,1 mln. tonų daržovių ir 1,6 mln. tonų moliūginių kultūrų. Vyriausybė 2026 m. numatė iš viso nuimti 24,2 mln. hektarų žemės ūkio kultūrų, iš kurių 15,6 mln. hektarų sudaro grūdinės ir ankštinės kultūros.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52DE71" w14:textId="093311A0" w:rsidR="003F6AEE" w:rsidRPr="00285C84" w:rsidRDefault="00851BAF" w:rsidP="00460752">
            <w:pPr>
              <w:pStyle w:val="NoSpacing"/>
              <w:rPr>
                <w:rFonts w:ascii="Times New Roman" w:hAnsi="Times New Roman" w:cs="Times New Roman"/>
                <w:i/>
                <w:iCs/>
                <w:sz w:val="14"/>
                <w:szCs w:val="14"/>
              </w:rPr>
            </w:pPr>
            <w:r w:rsidRPr="00285C84">
              <w:rPr>
                <w:rFonts w:ascii="Times New Roman" w:hAnsi="Times New Roman" w:cs="Times New Roman"/>
                <w:i/>
                <w:iCs/>
                <w:sz w:val="14"/>
                <w:szCs w:val="14"/>
              </w:rPr>
              <w:t>https://kaz.inform.kz/amp/egn-zhinau-karkini-biltirgidan-ek-ese-zhogari-ortasha-onmdlk-gektarinan-146-tsen-4a5a36a8 =chatgpt.com</w:t>
            </w:r>
          </w:p>
        </w:tc>
      </w:tr>
      <w:tr w:rsidR="001103E8" w:rsidRPr="00285C84" w14:paraId="36D6E2FF"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CBB032" w14:textId="1040AFF8" w:rsidR="001103E8" w:rsidRPr="00285C84" w:rsidRDefault="001103E8"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08/19</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333A11" w14:textId="346A9144" w:rsidR="001103E8" w:rsidRPr="00285C84" w:rsidRDefault="001103E8" w:rsidP="00460752">
            <w:pPr>
              <w:spacing w:after="0" w:line="240" w:lineRule="auto"/>
              <w:jc w:val="both"/>
              <w:rPr>
                <w:rFonts w:ascii="Times New Roman" w:eastAsia="Times New Roman" w:hAnsi="Times New Roman" w:cs="Times New Roman"/>
                <w:kern w:val="0"/>
                <w:sz w:val="22"/>
                <w:szCs w:val="22"/>
                <w14:ligatures w14:val="none"/>
              </w:rPr>
            </w:pPr>
            <w:r w:rsidRPr="00285C84">
              <w:rPr>
                <w:rFonts w:ascii="Times New Roman" w:eastAsia="Times New Roman" w:hAnsi="Times New Roman" w:cs="Times New Roman"/>
                <w:kern w:val="0"/>
                <w:sz w:val="22"/>
                <w:szCs w:val="22"/>
                <w14:ligatures w14:val="none"/>
              </w:rPr>
              <w:t xml:space="preserve">Pirmąjį 2026 m. pusmetį Kazachstano eksportas padidėjo 8,6 % iki 40,3 mlrd. JAV dolerių, o importas augo 5,4 % iki 31,5 mlrd. JAV dolerių. Bendroji užsienio prekybos apyvarta padidėjo 7,2 % iki 71,8 mlrd. JAV dolerių, o teigiamas prekybos balansas siekė apie 8,9 mlrd. JAV dolerių. Ypač sparčiai augo ne žaliavų ir perdirbtų produktų eksportas – iki 15,2 mlrd. JAV dolerių, arba 17,6 % daugiau nei prieš metus. Turkija tapo vienu sparčiausiai augančių Kazachstano eksporto rinkų, o eksportas į ją išaugo 94,3 %, tuo metu eksportas į Jungtinę Karalystę padidėjo 2,7 karto. Žemės </w:t>
            </w:r>
            <w:r w:rsidRPr="00285C84">
              <w:rPr>
                <w:rFonts w:ascii="Times New Roman" w:eastAsia="Times New Roman" w:hAnsi="Times New Roman" w:cs="Times New Roman"/>
                <w:kern w:val="0"/>
                <w:sz w:val="22"/>
                <w:szCs w:val="22"/>
                <w14:ligatures w14:val="none"/>
              </w:rPr>
              <w:lastRenderedPageBreak/>
              <w:t>ūkio produktų eksporte taip pat didėjo perdirbimo dalis, o saulėgrąžų aliejaus eksportas siekė 533 mln. JAV dolerių, pašarų produktų – 438 mln. JAV dolerių.</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F83C52" w14:textId="145136EA" w:rsidR="001103E8" w:rsidRPr="00285C84" w:rsidRDefault="00D666B9" w:rsidP="00460752">
            <w:pPr>
              <w:pStyle w:val="NoSpacing"/>
              <w:rPr>
                <w:rFonts w:ascii="Times New Roman" w:hAnsi="Times New Roman" w:cs="Times New Roman"/>
                <w:i/>
                <w:iCs/>
                <w:sz w:val="14"/>
                <w:szCs w:val="14"/>
              </w:rPr>
            </w:pPr>
            <w:hyperlink r:id="rId13" w:history="1">
              <w:r w:rsidRPr="00285C84">
                <w:rPr>
                  <w:rStyle w:val="Hyperlink"/>
                  <w:rFonts w:ascii="Times New Roman" w:hAnsi="Times New Roman" w:cs="Times New Roman"/>
                  <w:i/>
                  <w:iCs/>
                  <w:sz w:val="14"/>
                  <w:szCs w:val="14"/>
                </w:rPr>
                <w:t>https://astanatimes.com/2026/08/kazakhstans-export-growth-signals-shift-toward-stronger-global-market-presence/</w:t>
              </w:r>
            </w:hyperlink>
          </w:p>
          <w:p w14:paraId="1E477818" w14:textId="250440BD" w:rsidR="00D666B9" w:rsidRPr="00285C84" w:rsidRDefault="00D666B9" w:rsidP="00460752">
            <w:pPr>
              <w:pStyle w:val="NoSpacing"/>
              <w:rPr>
                <w:rFonts w:ascii="Times New Roman" w:hAnsi="Times New Roman" w:cs="Times New Roman"/>
                <w:i/>
                <w:iCs/>
                <w:sz w:val="14"/>
                <w:szCs w:val="14"/>
              </w:rPr>
            </w:pPr>
            <w:hyperlink r:id="rId14" w:history="1">
              <w:r w:rsidRPr="00285C84">
                <w:rPr>
                  <w:rStyle w:val="Hyperlink"/>
                  <w:rFonts w:ascii="Times New Roman" w:hAnsi="Times New Roman" w:cs="Times New Roman"/>
                  <w:i/>
                  <w:iCs/>
                  <w:sz w:val="14"/>
                  <w:szCs w:val="14"/>
                </w:rPr>
                <w:t>https://24.kz/ru/news/economyc/786368-eksport-rastet-bystree-importa-torgovoe-saldo-dostiglo-8-9-mlrd-dollarov-za-pervoe-polugodie</w:t>
              </w:r>
            </w:hyperlink>
            <w:r w:rsidRPr="00285C84">
              <w:rPr>
                <w:rFonts w:ascii="Times New Roman" w:hAnsi="Times New Roman" w:cs="Times New Roman"/>
                <w:i/>
                <w:iCs/>
                <w:sz w:val="14"/>
                <w:szCs w:val="14"/>
              </w:rPr>
              <w:t xml:space="preserve"> </w:t>
            </w:r>
          </w:p>
        </w:tc>
      </w:tr>
      <w:tr w:rsidR="00F4699D" w:rsidRPr="00285C84" w14:paraId="75D02290"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3FA1CF" w14:textId="6A54BAB0" w:rsidR="00F4699D" w:rsidRPr="00285C84" w:rsidRDefault="003A5EF7"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08/25</w:t>
            </w:r>
          </w:p>
          <w:p w14:paraId="153C98DE" w14:textId="703EF29A" w:rsidR="00F4699D" w:rsidRPr="00285C84" w:rsidRDefault="00F4699D" w:rsidP="00460752">
            <w:pPr>
              <w:spacing w:after="0" w:line="240" w:lineRule="auto"/>
              <w:jc w:val="both"/>
              <w:rPr>
                <w:rFonts w:ascii="Times New Roman" w:eastAsia="Calibri" w:hAnsi="Times New Roman" w:cs="Times New Roman"/>
                <w:kern w:val="0"/>
                <w:sz w:val="22"/>
                <w:szCs w:val="22"/>
                <w:lang w:eastAsia="ja-JP"/>
                <w14:ligatures w14:val="none"/>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626AA4" w14:textId="60924DE4" w:rsidR="00F4699D" w:rsidRPr="00285C84" w:rsidRDefault="0041448A" w:rsidP="00460752">
            <w:pPr>
              <w:spacing w:after="0" w:line="240" w:lineRule="auto"/>
              <w:jc w:val="both"/>
              <w:rPr>
                <w:rFonts w:ascii="Times New Roman" w:hAnsi="Times New Roman" w:cs="Times New Roman"/>
              </w:rPr>
            </w:pPr>
            <w:r w:rsidRPr="00285C84">
              <w:rPr>
                <w:rFonts w:ascii="Times New Roman" w:eastAsia="Times New Roman" w:hAnsi="Times New Roman" w:cs="Times New Roman"/>
                <w:sz w:val="22"/>
                <w:szCs w:val="22"/>
              </w:rPr>
              <w:t xml:space="preserve">Vyriausybė modernizuoja aviacijos infrastruktūrą, siekdama sustiprinti Kazachstano vaidmenį </w:t>
            </w:r>
            <w:proofErr w:type="spellStart"/>
            <w:r w:rsidRPr="00285C84">
              <w:rPr>
                <w:rFonts w:ascii="Times New Roman" w:eastAsia="Times New Roman" w:hAnsi="Times New Roman" w:cs="Times New Roman"/>
                <w:sz w:val="22"/>
                <w:szCs w:val="22"/>
              </w:rPr>
              <w:t>Transkaspijos</w:t>
            </w:r>
            <w:proofErr w:type="spellEnd"/>
            <w:r w:rsidRPr="00285C84">
              <w:rPr>
                <w:rFonts w:ascii="Times New Roman" w:eastAsia="Times New Roman" w:hAnsi="Times New Roman" w:cs="Times New Roman"/>
                <w:sz w:val="22"/>
                <w:szCs w:val="22"/>
              </w:rPr>
              <w:t xml:space="preserve"> tarptautiniame transporto maršrute, dar vadinamame „</w:t>
            </w:r>
            <w:proofErr w:type="spellStart"/>
            <w:r w:rsidRPr="00285C84">
              <w:rPr>
                <w:rFonts w:ascii="Times New Roman" w:eastAsia="Times New Roman" w:hAnsi="Times New Roman" w:cs="Times New Roman"/>
                <w:sz w:val="22"/>
                <w:szCs w:val="22"/>
              </w:rPr>
              <w:t>Viduriniuoju</w:t>
            </w:r>
            <w:proofErr w:type="spellEnd"/>
            <w:r w:rsidRPr="00285C84">
              <w:rPr>
                <w:rFonts w:ascii="Times New Roman" w:eastAsia="Times New Roman" w:hAnsi="Times New Roman" w:cs="Times New Roman"/>
                <w:sz w:val="22"/>
                <w:szCs w:val="22"/>
              </w:rPr>
              <w:t xml:space="preserve"> koridoriumi“, bei kaip svarbų Eurazijos tranzito centrą. Nuo sausio iki liepos šalies oro uostai aptarnavo 102 500 tonų krovinių – tai 10 % daugiau nei pernai tuo pačiu laikotarpiu. Almatos oro uostas aptarnavo 66 100 tonų, tai sudaro daugiau nei 64 % viso kiekio. Keleivių srautas taip pat auga. Sausio–birželio mėnesiais Kazachstano oro linijos pervežė 7,4 mln. keleivių – 2,6 % daugiau nei tuo pačiu laikotarpiu pernai. Šalis taip pat plečia keleivių infrastruktūrą. Nauji terminalai Almatoje, </w:t>
            </w:r>
            <w:proofErr w:type="spellStart"/>
            <w:r w:rsidRPr="00285C84">
              <w:rPr>
                <w:rFonts w:ascii="Times New Roman" w:eastAsia="Times New Roman" w:hAnsi="Times New Roman" w:cs="Times New Roman"/>
                <w:sz w:val="22"/>
                <w:szCs w:val="22"/>
              </w:rPr>
              <w:t>Kyzylordoje</w:t>
            </w:r>
            <w:proofErr w:type="spellEnd"/>
            <w:r w:rsidRPr="00285C84">
              <w:rPr>
                <w:rFonts w:ascii="Times New Roman" w:eastAsia="Times New Roman" w:hAnsi="Times New Roman" w:cs="Times New Roman"/>
                <w:sz w:val="22"/>
                <w:szCs w:val="22"/>
              </w:rPr>
              <w:t xml:space="preserve"> ir </w:t>
            </w:r>
            <w:proofErr w:type="spellStart"/>
            <w:r w:rsidRPr="00285C84">
              <w:rPr>
                <w:rFonts w:ascii="Times New Roman" w:eastAsia="Times New Roman" w:hAnsi="Times New Roman" w:cs="Times New Roman"/>
                <w:sz w:val="22"/>
                <w:szCs w:val="22"/>
              </w:rPr>
              <w:t>Šymkente</w:t>
            </w:r>
            <w:proofErr w:type="spellEnd"/>
            <w:r w:rsidRPr="00285C84">
              <w:rPr>
                <w:rFonts w:ascii="Times New Roman" w:eastAsia="Times New Roman" w:hAnsi="Times New Roman" w:cs="Times New Roman"/>
                <w:sz w:val="22"/>
                <w:szCs w:val="22"/>
              </w:rPr>
              <w:t xml:space="preserve"> padidino bendrą metinį keleivių srautą nuo 3,5 mln. iki 23 mln. keleivių. Kurortinėse vietovėse </w:t>
            </w:r>
            <w:proofErr w:type="spellStart"/>
            <w:r w:rsidRPr="00285C84">
              <w:rPr>
                <w:rFonts w:ascii="Times New Roman" w:eastAsia="Times New Roman" w:hAnsi="Times New Roman" w:cs="Times New Roman"/>
                <w:sz w:val="22"/>
                <w:szCs w:val="22"/>
              </w:rPr>
              <w:t>Katon-Karagajuje</w:t>
            </w:r>
            <w:proofErr w:type="spellEnd"/>
            <w:r w:rsidRPr="00285C84">
              <w:rPr>
                <w:rFonts w:ascii="Times New Roman" w:eastAsia="Times New Roman" w:hAnsi="Times New Roman" w:cs="Times New Roman"/>
                <w:sz w:val="22"/>
                <w:szCs w:val="22"/>
              </w:rPr>
              <w:t xml:space="preserve">, </w:t>
            </w:r>
            <w:proofErr w:type="spellStart"/>
            <w:r w:rsidRPr="00285C84">
              <w:rPr>
                <w:rFonts w:ascii="Times New Roman" w:eastAsia="Times New Roman" w:hAnsi="Times New Roman" w:cs="Times New Roman"/>
                <w:sz w:val="22"/>
                <w:szCs w:val="22"/>
              </w:rPr>
              <w:t>Zaisane</w:t>
            </w:r>
            <w:proofErr w:type="spellEnd"/>
            <w:r w:rsidRPr="00285C84">
              <w:rPr>
                <w:rFonts w:ascii="Times New Roman" w:eastAsia="Times New Roman" w:hAnsi="Times New Roman" w:cs="Times New Roman"/>
                <w:sz w:val="22"/>
                <w:szCs w:val="22"/>
              </w:rPr>
              <w:t xml:space="preserve"> ir </w:t>
            </w:r>
            <w:proofErr w:type="spellStart"/>
            <w:r w:rsidRPr="00285C84">
              <w:rPr>
                <w:rFonts w:ascii="Times New Roman" w:eastAsia="Times New Roman" w:hAnsi="Times New Roman" w:cs="Times New Roman"/>
                <w:sz w:val="22"/>
                <w:szCs w:val="22"/>
              </w:rPr>
              <w:t>Kenderlyje</w:t>
            </w:r>
            <w:proofErr w:type="spellEnd"/>
            <w:r w:rsidRPr="00285C84">
              <w:rPr>
                <w:rFonts w:ascii="Times New Roman" w:eastAsia="Times New Roman" w:hAnsi="Times New Roman" w:cs="Times New Roman"/>
                <w:sz w:val="22"/>
                <w:szCs w:val="22"/>
              </w:rPr>
              <w:t xml:space="preserve"> statomi trys nauji oro uostai, kurių statyba turėtų būti baigta iki šių metų pabaigos.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A1D0B2" w14:textId="1497ABCF" w:rsidR="00F4699D" w:rsidRPr="00285C84" w:rsidRDefault="005A3B1F" w:rsidP="00460752">
            <w:pPr>
              <w:pStyle w:val="NoSpacing"/>
              <w:rPr>
                <w:rFonts w:ascii="Times New Roman" w:hAnsi="Times New Roman" w:cs="Times New Roman"/>
                <w:sz w:val="14"/>
                <w:szCs w:val="14"/>
              </w:rPr>
            </w:pPr>
            <w:hyperlink r:id="rId15" w:history="1">
              <w:r w:rsidRPr="00285C84">
                <w:rPr>
                  <w:rStyle w:val="Hyperlink"/>
                  <w:rFonts w:ascii="Times New Roman" w:hAnsi="Times New Roman" w:cs="Times New Roman"/>
                  <w:i/>
                  <w:iCs/>
                  <w:sz w:val="14"/>
                  <w:szCs w:val="14"/>
                </w:rPr>
                <w:t>https://astanatimes.com/2026/08/why-kazakhstans-aviation-hub-ambitions-could-generate-more-than-transit-revenue/</w:t>
              </w:r>
            </w:hyperlink>
            <w:r w:rsidRPr="00285C84">
              <w:rPr>
                <w:rFonts w:ascii="Times New Roman" w:hAnsi="Times New Roman" w:cs="Times New Roman"/>
                <w:i/>
                <w:iCs/>
                <w:sz w:val="14"/>
                <w:szCs w:val="14"/>
              </w:rPr>
              <w:t xml:space="preserve"> </w:t>
            </w:r>
            <w:r w:rsidR="19BAEB31" w:rsidRPr="00285C84">
              <w:rPr>
                <w:rFonts w:ascii="Times New Roman" w:hAnsi="Times New Roman" w:cs="Times New Roman"/>
                <w:i/>
                <w:iCs/>
                <w:sz w:val="14"/>
                <w:szCs w:val="14"/>
              </w:rPr>
              <w:t xml:space="preserve"> </w:t>
            </w:r>
          </w:p>
        </w:tc>
      </w:tr>
      <w:tr w:rsidR="00002DC0" w:rsidRPr="00285C84" w14:paraId="6721DE45"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281E95" w14:textId="256F675A" w:rsidR="00002DC0" w:rsidRPr="00285C84" w:rsidRDefault="003A5EF7"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08/25</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2A067B" w14:textId="798C6625" w:rsidR="00002DC0" w:rsidRPr="00285C84" w:rsidRDefault="00733640" w:rsidP="00460752">
            <w:pPr>
              <w:spacing w:after="0" w:line="240" w:lineRule="auto"/>
              <w:jc w:val="both"/>
              <w:rPr>
                <w:rFonts w:ascii="Times New Roman" w:eastAsia="Times New Roman" w:hAnsi="Times New Roman" w:cs="Times New Roman"/>
                <w:sz w:val="22"/>
                <w:szCs w:val="22"/>
              </w:rPr>
            </w:pPr>
            <w:r w:rsidRPr="00285C84">
              <w:rPr>
                <w:rFonts w:ascii="Times New Roman" w:eastAsia="Times New Roman" w:hAnsi="Times New Roman" w:cs="Times New Roman"/>
                <w:sz w:val="22"/>
                <w:szCs w:val="22"/>
              </w:rPr>
              <w:t>Kazachstanas diegia dirbtinio intelekto analitiką transporto sektoriuje. Tarp transporto sektoriuje diegiamų skaitmeninių technologijų buvo pristatyta „</w:t>
            </w:r>
            <w:proofErr w:type="spellStart"/>
            <w:r w:rsidRPr="00285C84">
              <w:rPr>
                <w:rFonts w:ascii="Times New Roman" w:eastAsia="Times New Roman" w:hAnsi="Times New Roman" w:cs="Times New Roman"/>
                <w:sz w:val="22"/>
                <w:szCs w:val="22"/>
              </w:rPr>
              <w:t>Echelon</w:t>
            </w:r>
            <w:proofErr w:type="spellEnd"/>
            <w:r w:rsidRPr="00285C84">
              <w:rPr>
                <w:rFonts w:ascii="Times New Roman" w:eastAsia="Times New Roman" w:hAnsi="Times New Roman" w:cs="Times New Roman"/>
                <w:sz w:val="22"/>
                <w:szCs w:val="22"/>
              </w:rPr>
              <w:t xml:space="preserve"> </w:t>
            </w:r>
            <w:proofErr w:type="spellStart"/>
            <w:r w:rsidRPr="00285C84">
              <w:rPr>
                <w:rFonts w:ascii="Times New Roman" w:eastAsia="Times New Roman" w:hAnsi="Times New Roman" w:cs="Times New Roman"/>
                <w:sz w:val="22"/>
                <w:szCs w:val="22"/>
              </w:rPr>
              <w:t>Alpha</w:t>
            </w:r>
            <w:proofErr w:type="spellEnd"/>
            <w:r w:rsidRPr="00285C84">
              <w:rPr>
                <w:rFonts w:ascii="Times New Roman" w:eastAsia="Times New Roman" w:hAnsi="Times New Roman" w:cs="Times New Roman"/>
                <w:sz w:val="22"/>
                <w:szCs w:val="22"/>
              </w:rPr>
              <w:t>“. Viena iš pagrindinių „</w:t>
            </w:r>
            <w:proofErr w:type="spellStart"/>
            <w:r w:rsidRPr="00285C84">
              <w:rPr>
                <w:rFonts w:ascii="Times New Roman" w:eastAsia="Times New Roman" w:hAnsi="Times New Roman" w:cs="Times New Roman"/>
                <w:sz w:val="22"/>
                <w:szCs w:val="22"/>
              </w:rPr>
              <w:t>Echelon</w:t>
            </w:r>
            <w:proofErr w:type="spellEnd"/>
            <w:r w:rsidRPr="00285C84">
              <w:rPr>
                <w:rFonts w:ascii="Times New Roman" w:eastAsia="Times New Roman" w:hAnsi="Times New Roman" w:cs="Times New Roman"/>
                <w:sz w:val="22"/>
                <w:szCs w:val="22"/>
              </w:rPr>
              <w:t xml:space="preserve"> </w:t>
            </w:r>
            <w:proofErr w:type="spellStart"/>
            <w:r w:rsidRPr="00285C84">
              <w:rPr>
                <w:rFonts w:ascii="Times New Roman" w:eastAsia="Times New Roman" w:hAnsi="Times New Roman" w:cs="Times New Roman"/>
                <w:sz w:val="22"/>
                <w:szCs w:val="22"/>
              </w:rPr>
              <w:t>Alpha</w:t>
            </w:r>
            <w:proofErr w:type="spellEnd"/>
            <w:r w:rsidRPr="00285C84">
              <w:rPr>
                <w:rFonts w:ascii="Times New Roman" w:eastAsia="Times New Roman" w:hAnsi="Times New Roman" w:cs="Times New Roman"/>
                <w:sz w:val="22"/>
                <w:szCs w:val="22"/>
              </w:rPr>
              <w:t>“ taikymo sričių yra aviacija. Sistema modeliuoja perspektyvų tiesioginių ir tranzitinių skrydžių tinklą per Kazachstaną, vertindama paklausą, ekonominius rodiklius ir maršrutų konkurencingumą. „</w:t>
            </w:r>
            <w:proofErr w:type="spellStart"/>
            <w:r w:rsidRPr="00285C84">
              <w:rPr>
                <w:rFonts w:ascii="Times New Roman" w:eastAsia="Times New Roman" w:hAnsi="Times New Roman" w:cs="Times New Roman"/>
                <w:sz w:val="22"/>
                <w:szCs w:val="22"/>
              </w:rPr>
              <w:t>Echelon</w:t>
            </w:r>
            <w:proofErr w:type="spellEnd"/>
            <w:r w:rsidRPr="00285C84">
              <w:rPr>
                <w:rFonts w:ascii="Times New Roman" w:eastAsia="Times New Roman" w:hAnsi="Times New Roman" w:cs="Times New Roman"/>
                <w:sz w:val="22"/>
                <w:szCs w:val="22"/>
              </w:rPr>
              <w:t xml:space="preserve"> </w:t>
            </w:r>
            <w:proofErr w:type="spellStart"/>
            <w:r w:rsidRPr="00285C84">
              <w:rPr>
                <w:rFonts w:ascii="Times New Roman" w:eastAsia="Times New Roman" w:hAnsi="Times New Roman" w:cs="Times New Roman"/>
                <w:sz w:val="22"/>
                <w:szCs w:val="22"/>
              </w:rPr>
              <w:t>Alpha</w:t>
            </w:r>
            <w:proofErr w:type="spellEnd"/>
            <w:r w:rsidRPr="00285C84">
              <w:rPr>
                <w:rFonts w:ascii="Times New Roman" w:eastAsia="Times New Roman" w:hAnsi="Times New Roman" w:cs="Times New Roman"/>
                <w:sz w:val="22"/>
                <w:szCs w:val="22"/>
              </w:rPr>
              <w:t xml:space="preserve">“ naudoja dirbtinį intelektą, kad realiuoju laiku analizuotų rinkos dinamiką ir suteiktų pagrindą greitiems bei tiksliems sprendimams. Tai bendras projektas su Transporto ministerija: sistema sukuria optimalų tinklą ir prognozuoja bet kurio maršruto komercinį perspektyvumą.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477A0C" w14:textId="4B87ADB4" w:rsidR="00002DC0" w:rsidRPr="00285C84" w:rsidRDefault="00CA5879" w:rsidP="00460752">
            <w:pPr>
              <w:pStyle w:val="NoSpacing"/>
              <w:rPr>
                <w:rFonts w:ascii="Times New Roman" w:hAnsi="Times New Roman" w:cs="Times New Roman"/>
                <w:sz w:val="14"/>
                <w:szCs w:val="14"/>
              </w:rPr>
            </w:pPr>
            <w:hyperlink r:id="rId16" w:history="1">
              <w:r w:rsidRPr="00285C84">
                <w:rPr>
                  <w:rStyle w:val="Hyperlink"/>
                  <w:rFonts w:ascii="Times New Roman" w:hAnsi="Times New Roman" w:cs="Times New Roman"/>
                  <w:i/>
                  <w:iCs/>
                  <w:sz w:val="14"/>
                  <w:szCs w:val="14"/>
                </w:rPr>
                <w:t>https://astanatimes.com/2026/08/kazakhstan-introduces-ai-analytics-in-transport-sector/</w:t>
              </w:r>
            </w:hyperlink>
            <w:r w:rsidRPr="00285C84">
              <w:rPr>
                <w:rFonts w:ascii="Times New Roman" w:hAnsi="Times New Roman" w:cs="Times New Roman"/>
                <w:i/>
                <w:iCs/>
                <w:sz w:val="14"/>
                <w:szCs w:val="14"/>
              </w:rPr>
              <w:t xml:space="preserve"> </w:t>
            </w:r>
          </w:p>
        </w:tc>
      </w:tr>
      <w:tr w:rsidR="00002DC0" w:rsidRPr="00285C84" w14:paraId="1D164717"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1C8B4A" w14:textId="075B9432" w:rsidR="00002DC0" w:rsidRPr="00285C84" w:rsidRDefault="003A5EF7"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08/26</w:t>
            </w:r>
          </w:p>
          <w:p w14:paraId="4912FD4D" w14:textId="4C54E931" w:rsidR="00002DC0" w:rsidRPr="00285C84" w:rsidRDefault="00002DC0" w:rsidP="00460752">
            <w:pPr>
              <w:spacing w:after="0" w:line="240" w:lineRule="auto"/>
              <w:jc w:val="both"/>
              <w:rPr>
                <w:rFonts w:ascii="Times New Roman" w:eastAsia="Calibri" w:hAnsi="Times New Roman" w:cs="Times New Roman"/>
                <w:kern w:val="0"/>
                <w:sz w:val="22"/>
                <w:szCs w:val="22"/>
                <w:lang w:eastAsia="ja-JP"/>
                <w14:ligatures w14:val="none"/>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8C5068" w14:textId="18FE3949" w:rsidR="00002DC0" w:rsidRPr="00285C84" w:rsidRDefault="00837558" w:rsidP="00460752">
            <w:pPr>
              <w:spacing w:after="0" w:line="240" w:lineRule="auto"/>
              <w:jc w:val="both"/>
              <w:rPr>
                <w:rFonts w:ascii="Times New Roman" w:eastAsia="Times New Roman" w:hAnsi="Times New Roman" w:cs="Times New Roman"/>
                <w:kern w:val="0"/>
                <w:sz w:val="22"/>
                <w:szCs w:val="22"/>
                <w14:ligatures w14:val="none"/>
              </w:rPr>
            </w:pPr>
            <w:r w:rsidRPr="00285C84">
              <w:rPr>
                <w:rFonts w:ascii="Times New Roman" w:eastAsia="Times New Roman" w:hAnsi="Times New Roman" w:cs="Times New Roman"/>
                <w:kern w:val="0"/>
                <w:sz w:val="22"/>
                <w:szCs w:val="22"/>
                <w14:ligatures w14:val="none"/>
              </w:rPr>
              <w:t xml:space="preserve">Sausio–liepos mėnesiais transporto ir sandėliavimo paslaugų fizinė apimtis Kazachstane padidėjo 7,4 %, nors prieš metus augimas siekė net 22,5 %. Krovinių vežimas padidėjo 0,9 %, krovinių apyvarta 1 %, keleivių vežimas 4,5 %, o keleivių apyvarta 6,1 %. Kelių transporto krovinių apimtis padidėjo 6,2 %, jūrų transporto – 7,2 %, o vidaus vandenų transporto – net 68,5 %, tuo metu geležinkelių krovinių apimtis sumažėjo 1,7 %. Investicijos į transportą ir sandėliavimą sausio–liepos mėnesiais sudarė 17 % visų pagrindinio kapitalo investicijų, arba apie 1,95 </w:t>
            </w:r>
            <w:proofErr w:type="spellStart"/>
            <w:r w:rsidRPr="00285C84">
              <w:rPr>
                <w:rFonts w:ascii="Times New Roman" w:eastAsia="Times New Roman" w:hAnsi="Times New Roman" w:cs="Times New Roman"/>
                <w:kern w:val="0"/>
                <w:sz w:val="22"/>
                <w:szCs w:val="22"/>
                <w14:ligatures w14:val="none"/>
              </w:rPr>
              <w:t>trln</w:t>
            </w:r>
            <w:proofErr w:type="spellEnd"/>
            <w:r w:rsidRPr="00285C84">
              <w:rPr>
                <w:rFonts w:ascii="Times New Roman" w:eastAsia="Times New Roman" w:hAnsi="Times New Roman" w:cs="Times New Roman"/>
                <w:kern w:val="0"/>
                <w:sz w:val="22"/>
                <w:szCs w:val="22"/>
                <w14:ligatures w14:val="none"/>
              </w:rPr>
              <w:t>. KZT ir maždaug 3,65 mlrd. EUR.</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A4646A" w14:textId="2D34B0BE" w:rsidR="00002DC0" w:rsidRPr="00285C84" w:rsidRDefault="000E1A33" w:rsidP="00460752">
            <w:pPr>
              <w:pStyle w:val="NoSpacing"/>
              <w:rPr>
                <w:rFonts w:ascii="Times New Roman" w:hAnsi="Times New Roman" w:cs="Times New Roman"/>
                <w:sz w:val="14"/>
                <w:szCs w:val="14"/>
              </w:rPr>
            </w:pPr>
            <w:hyperlink r:id="rId17" w:history="1">
              <w:r w:rsidRPr="00285C84">
                <w:rPr>
                  <w:rStyle w:val="Hyperlink"/>
                  <w:rFonts w:ascii="Times New Roman" w:hAnsi="Times New Roman" w:cs="Times New Roman"/>
                  <w:i/>
                  <w:iCs/>
                  <w:sz w:val="14"/>
                  <w:szCs w:val="14"/>
                </w:rPr>
                <w:t>https://astanatimes.com/2026/08/kazakhstans-transport-sector-is-diversifying-as-growth-moderates-experts-say/</w:t>
              </w:r>
            </w:hyperlink>
            <w:r w:rsidRPr="00285C84">
              <w:rPr>
                <w:rFonts w:ascii="Times New Roman" w:hAnsi="Times New Roman" w:cs="Times New Roman"/>
                <w:i/>
                <w:iCs/>
                <w:sz w:val="14"/>
                <w:szCs w:val="14"/>
              </w:rPr>
              <w:t xml:space="preserve"> </w:t>
            </w:r>
          </w:p>
          <w:p w14:paraId="39F59307" w14:textId="5CC71DFF" w:rsidR="00002DC0" w:rsidRPr="00285C84" w:rsidRDefault="00002DC0" w:rsidP="00460752">
            <w:pPr>
              <w:pStyle w:val="NoSpacing"/>
              <w:rPr>
                <w:rFonts w:ascii="Times New Roman" w:hAnsi="Times New Roman" w:cs="Times New Roman"/>
                <w:i/>
                <w:iCs/>
                <w:sz w:val="14"/>
                <w:szCs w:val="14"/>
              </w:rPr>
            </w:pPr>
          </w:p>
        </w:tc>
      </w:tr>
      <w:tr w:rsidR="00882B55" w:rsidRPr="00285C84" w14:paraId="13D2E1C2" w14:textId="77777777" w:rsidTr="1351E80F">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285C84" w:rsidRDefault="00882B55" w:rsidP="00460752">
            <w:pPr>
              <w:spacing w:after="0" w:line="240" w:lineRule="auto"/>
              <w:jc w:val="both"/>
              <w:rPr>
                <w:rFonts w:ascii="Times New Roman" w:eastAsia="Calibri" w:hAnsi="Times New Roman" w:cs="Times New Roman"/>
                <w:b/>
                <w:bCs/>
                <w:kern w:val="0"/>
                <w:sz w:val="22"/>
                <w:szCs w:val="22"/>
                <w:lang w:eastAsia="ja-JP"/>
                <w14:ligatures w14:val="none"/>
              </w:rPr>
            </w:pPr>
            <w:proofErr w:type="spellStart"/>
            <w:r w:rsidRPr="00285C84">
              <w:rPr>
                <w:rFonts w:ascii="Times New Roman" w:eastAsia="Calibri" w:hAnsi="Times New Roman" w:cs="Times New Roman"/>
                <w:b/>
                <w:bCs/>
                <w:kern w:val="0"/>
                <w:sz w:val="22"/>
                <w:szCs w:val="22"/>
                <w:lang w:eastAsia="ja-JP"/>
                <w14:ligatures w14:val="none"/>
              </w:rPr>
              <w:t>Startuoliai</w:t>
            </w:r>
            <w:proofErr w:type="spellEnd"/>
            <w:r w:rsidRPr="00285C84">
              <w:rPr>
                <w:rFonts w:ascii="Times New Roman" w:eastAsia="Calibri" w:hAnsi="Times New Roman" w:cs="Times New Roman"/>
                <w:b/>
                <w:bCs/>
                <w:kern w:val="0"/>
                <w:sz w:val="22"/>
                <w:szCs w:val="22"/>
                <w:lang w:eastAsia="ja-JP"/>
                <w14:ligatures w14:val="none"/>
              </w:rPr>
              <w:t>, rizikos kapitalas, FINTECH, informacinės ir ryšių technologijos, skaitmeninimas, ,,žaliosios technologijos“</w:t>
            </w:r>
          </w:p>
        </w:tc>
      </w:tr>
      <w:tr w:rsidR="0091746F" w:rsidRPr="00285C84" w14:paraId="55CB07F6" w14:textId="77777777" w:rsidTr="005D1298">
        <w:trPr>
          <w:trHeight w:val="387"/>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B04679" w14:textId="77777777" w:rsidR="0091746F" w:rsidRPr="00285C84" w:rsidRDefault="0091746F" w:rsidP="00460752">
            <w:pPr>
              <w:spacing w:after="0" w:line="240" w:lineRule="auto"/>
              <w:jc w:val="both"/>
              <w:rPr>
                <w:rFonts w:ascii="Times New Roman" w:eastAsia="Calibri" w:hAnsi="Times New Roman" w:cs="Times New Roman"/>
                <w:kern w:val="0"/>
                <w:sz w:val="22"/>
                <w:szCs w:val="22"/>
                <w:lang w:eastAsia="ja-JP"/>
                <w14:ligatures w14:val="none"/>
              </w:rPr>
            </w:pPr>
          </w:p>
          <w:p w14:paraId="718C8644" w14:textId="315AB7A7" w:rsidR="0091746F" w:rsidRPr="00285C84" w:rsidRDefault="72F82E06"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2026-0</w:t>
            </w:r>
            <w:r w:rsidR="1CD9C9D7" w:rsidRPr="00285C84">
              <w:rPr>
                <w:rFonts w:ascii="Times New Roman" w:eastAsia="Calibri" w:hAnsi="Times New Roman" w:cs="Times New Roman"/>
                <w:kern w:val="0"/>
                <w:sz w:val="22"/>
                <w:szCs w:val="22"/>
                <w:lang w:eastAsia="ja-JP"/>
                <w14:ligatures w14:val="none"/>
              </w:rPr>
              <w:t>8</w:t>
            </w:r>
            <w:r w:rsidRPr="00285C84">
              <w:rPr>
                <w:rFonts w:ascii="Times New Roman" w:eastAsia="Calibri" w:hAnsi="Times New Roman" w:cs="Times New Roman"/>
                <w:kern w:val="0"/>
                <w:sz w:val="22"/>
                <w:szCs w:val="22"/>
                <w:lang w:eastAsia="ja-JP"/>
                <w14:ligatures w14:val="none"/>
              </w:rPr>
              <w:t>-01</w:t>
            </w:r>
          </w:p>
          <w:p w14:paraId="532EB06B" w14:textId="59467E19" w:rsidR="0091746F" w:rsidRPr="00285C84" w:rsidRDefault="72F82E06"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2026-0</w:t>
            </w:r>
            <w:r w:rsidR="1CD9C9D7" w:rsidRPr="00285C84">
              <w:rPr>
                <w:rFonts w:ascii="Times New Roman" w:eastAsia="Calibri" w:hAnsi="Times New Roman" w:cs="Times New Roman"/>
                <w:kern w:val="0"/>
                <w:sz w:val="22"/>
                <w:szCs w:val="22"/>
                <w:lang w:eastAsia="ja-JP"/>
                <w14:ligatures w14:val="none"/>
              </w:rPr>
              <w:t>8</w:t>
            </w:r>
            <w:r w:rsidRPr="00285C84">
              <w:rPr>
                <w:rFonts w:ascii="Times New Roman" w:eastAsia="Calibri" w:hAnsi="Times New Roman" w:cs="Times New Roman"/>
                <w:kern w:val="0"/>
                <w:sz w:val="22"/>
                <w:szCs w:val="22"/>
                <w:lang w:eastAsia="ja-JP"/>
                <w14:ligatures w14:val="none"/>
              </w:rPr>
              <w:t>-31</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E868A6" w14:textId="77777777" w:rsidR="0091746F" w:rsidRPr="00285C84" w:rsidRDefault="72F82E06"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Valiutos keitimo kursai:</w:t>
            </w:r>
          </w:p>
          <w:p w14:paraId="69037960" w14:textId="2E2CF00B" w:rsidR="0091746F" w:rsidRPr="00285C84" w:rsidRDefault="72F82E06"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 xml:space="preserve">1 EUR / KZT – </w:t>
            </w:r>
            <w:r w:rsidR="52D341A0" w:rsidRPr="00285C84">
              <w:rPr>
                <w:rFonts w:ascii="Times New Roman" w:eastAsia="Calibri" w:hAnsi="Times New Roman" w:cs="Times New Roman"/>
                <w:b/>
                <w:bCs/>
                <w:kern w:val="0"/>
                <w:sz w:val="22"/>
                <w:szCs w:val="22"/>
                <w:lang w:eastAsia="ja-JP"/>
                <w14:ligatures w14:val="none"/>
              </w:rPr>
              <w:t>544.68</w:t>
            </w:r>
            <w:r w:rsidRPr="00285C84">
              <w:rPr>
                <w:rFonts w:ascii="Times New Roman" w:eastAsia="Calibri" w:hAnsi="Times New Roman" w:cs="Times New Roman"/>
                <w:b/>
                <w:bCs/>
                <w:kern w:val="0"/>
                <w:sz w:val="22"/>
                <w:szCs w:val="22"/>
                <w:lang w:eastAsia="ja-JP"/>
                <w14:ligatures w14:val="none"/>
              </w:rPr>
              <w:t>;</w:t>
            </w:r>
            <w:r w:rsidRPr="00285C84">
              <w:rPr>
                <w:rFonts w:ascii="Times New Roman" w:eastAsia="Calibri" w:hAnsi="Times New Roman" w:cs="Times New Roman"/>
                <w:kern w:val="0"/>
                <w:sz w:val="22"/>
                <w:szCs w:val="22"/>
                <w:lang w:eastAsia="ja-JP"/>
                <w14:ligatures w14:val="none"/>
              </w:rPr>
              <w:t xml:space="preserve">  1 USD / KZT </w:t>
            </w:r>
            <w:r w:rsidRPr="00285C84">
              <w:rPr>
                <w:rFonts w:ascii="Times New Roman" w:eastAsia="Calibri" w:hAnsi="Times New Roman" w:cs="Times New Roman"/>
                <w:b/>
                <w:bCs/>
                <w:kern w:val="0"/>
                <w:sz w:val="22"/>
                <w:szCs w:val="22"/>
                <w:lang w:eastAsia="ja-JP"/>
                <w14:ligatures w14:val="none"/>
              </w:rPr>
              <w:t xml:space="preserve">– </w:t>
            </w:r>
            <w:r w:rsidR="52D341A0" w:rsidRPr="00285C84">
              <w:rPr>
                <w:rFonts w:ascii="Times New Roman" w:eastAsia="Calibri" w:hAnsi="Times New Roman" w:cs="Times New Roman"/>
                <w:b/>
                <w:bCs/>
                <w:kern w:val="0"/>
                <w:sz w:val="22"/>
                <w:szCs w:val="22"/>
                <w:lang w:eastAsia="ja-JP"/>
                <w14:ligatures w14:val="none"/>
              </w:rPr>
              <w:t>473.59</w:t>
            </w:r>
          </w:p>
          <w:p w14:paraId="4132DACD" w14:textId="60C783A8" w:rsidR="0091746F" w:rsidRPr="00285C84" w:rsidRDefault="72F82E06" w:rsidP="00460752">
            <w:pPr>
              <w:spacing w:after="0" w:line="240" w:lineRule="auto"/>
              <w:jc w:val="both"/>
              <w:rPr>
                <w:rFonts w:ascii="Times New Roman" w:eastAsia="Calibri" w:hAnsi="Times New Roman" w:cs="Times New Roman"/>
                <w:b/>
                <w:bCs/>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1 EUR / KZT –</w:t>
            </w:r>
            <w:r w:rsidR="52D341A0" w:rsidRPr="00285C84">
              <w:rPr>
                <w:rFonts w:ascii="Times New Roman" w:eastAsia="Calibri" w:hAnsi="Times New Roman" w:cs="Times New Roman"/>
                <w:kern w:val="0"/>
                <w:sz w:val="22"/>
                <w:szCs w:val="22"/>
                <w:lang w:eastAsia="ja-JP"/>
                <w14:ligatures w14:val="none"/>
              </w:rPr>
              <w:t xml:space="preserve"> </w:t>
            </w:r>
            <w:r w:rsidR="00B42E20" w:rsidRPr="00285C84">
              <w:rPr>
                <w:rFonts w:ascii="Times New Roman" w:eastAsia="Calibri" w:hAnsi="Times New Roman" w:cs="Times New Roman"/>
                <w:b/>
                <w:bCs/>
                <w:kern w:val="0"/>
                <w:sz w:val="22"/>
                <w:szCs w:val="22"/>
                <w:lang w:eastAsia="ja-JP"/>
                <w14:ligatures w14:val="none"/>
              </w:rPr>
              <w:t>541.36</w:t>
            </w:r>
            <w:r w:rsidRPr="00285C84">
              <w:rPr>
                <w:rFonts w:ascii="Times New Roman" w:eastAsia="Calibri" w:hAnsi="Times New Roman" w:cs="Times New Roman"/>
                <w:b/>
                <w:bCs/>
                <w:kern w:val="0"/>
                <w:sz w:val="22"/>
                <w:szCs w:val="22"/>
                <w:lang w:eastAsia="ja-JP"/>
                <w14:ligatures w14:val="none"/>
              </w:rPr>
              <w:t xml:space="preserve">; </w:t>
            </w:r>
            <w:r w:rsidRPr="00285C84">
              <w:rPr>
                <w:rFonts w:ascii="Times New Roman" w:eastAsia="Calibri" w:hAnsi="Times New Roman" w:cs="Times New Roman"/>
                <w:kern w:val="0"/>
                <w:sz w:val="22"/>
                <w:szCs w:val="22"/>
                <w:lang w:eastAsia="ja-JP"/>
                <w14:ligatures w14:val="none"/>
              </w:rPr>
              <w:t>1 USD / KZT –</w:t>
            </w:r>
            <w:r w:rsidR="00B42E20" w:rsidRPr="00285C84">
              <w:rPr>
                <w:rFonts w:ascii="Times New Roman" w:eastAsia="Calibri" w:hAnsi="Times New Roman" w:cs="Times New Roman"/>
                <w:kern w:val="0"/>
                <w:sz w:val="22"/>
                <w:szCs w:val="22"/>
                <w:lang w:eastAsia="ja-JP"/>
                <w14:ligatures w14:val="none"/>
              </w:rPr>
              <w:t xml:space="preserve"> </w:t>
            </w:r>
            <w:r w:rsidR="00F659C1" w:rsidRPr="00285C84">
              <w:rPr>
                <w:rFonts w:ascii="Times New Roman" w:eastAsia="Calibri" w:hAnsi="Times New Roman" w:cs="Times New Roman"/>
                <w:b/>
                <w:bCs/>
                <w:kern w:val="0"/>
                <w:sz w:val="22"/>
                <w:szCs w:val="22"/>
                <w:lang w:eastAsia="ja-JP"/>
                <w14:ligatures w14:val="none"/>
              </w:rPr>
              <w:t>464</w:t>
            </w:r>
            <w:r w:rsidR="00B42E20" w:rsidRPr="00285C84">
              <w:rPr>
                <w:rFonts w:ascii="Times New Roman" w:eastAsia="Calibri" w:hAnsi="Times New Roman" w:cs="Times New Roman"/>
                <w:b/>
                <w:bCs/>
                <w:kern w:val="0"/>
                <w:sz w:val="22"/>
                <w:szCs w:val="22"/>
                <w:lang w:eastAsia="ja-JP"/>
                <w14:ligatures w14:val="none"/>
              </w:rPr>
              <w:t>.77</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00D3D2" w14:textId="4D17A7B7" w:rsidR="0091746F" w:rsidRPr="00285C84" w:rsidRDefault="0091746F" w:rsidP="00460752">
            <w:pPr>
              <w:spacing w:after="0" w:line="240" w:lineRule="auto"/>
              <w:jc w:val="both"/>
              <w:rPr>
                <w:rFonts w:ascii="Times New Roman" w:hAnsi="Times New Roman" w:cs="Times New Roman"/>
                <w:i/>
                <w:iCs/>
                <w:sz w:val="18"/>
                <w:szCs w:val="18"/>
              </w:rPr>
            </w:pPr>
            <w:hyperlink r:id="rId18" w:history="1">
              <w:r w:rsidRPr="00285C84">
                <w:rPr>
                  <w:rStyle w:val="Hyperlink"/>
                  <w:rFonts w:ascii="Times New Roman" w:eastAsia="Calibri" w:hAnsi="Times New Roman" w:cs="Times New Roman"/>
                  <w:i/>
                  <w:iCs/>
                  <w:kern w:val="0"/>
                  <w:sz w:val="18"/>
                  <w:szCs w:val="18"/>
                  <w:lang w:eastAsia="ja-JP"/>
                  <w14:ligatures w14:val="none"/>
                </w:rPr>
                <w:t>https://nationalbank.kz/en/exchangerates/ezhednevnye-oficialnye-rynochnye-kursy-valyut</w:t>
              </w:r>
            </w:hyperlink>
            <w:r w:rsidRPr="00285C84">
              <w:rPr>
                <w:rFonts w:ascii="Times New Roman" w:eastAsia="Calibri" w:hAnsi="Times New Roman" w:cs="Times New Roman"/>
                <w:i/>
                <w:iCs/>
                <w:kern w:val="0"/>
                <w:sz w:val="18"/>
                <w:szCs w:val="18"/>
                <w:lang w:eastAsia="ja-JP"/>
                <w14:ligatures w14:val="none"/>
              </w:rPr>
              <w:t xml:space="preserve"> </w:t>
            </w:r>
          </w:p>
        </w:tc>
      </w:tr>
      <w:tr w:rsidR="0091746F" w:rsidRPr="00285C84" w14:paraId="672ADFA5" w14:textId="77777777" w:rsidTr="005D1298">
        <w:trPr>
          <w:trHeight w:val="131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2005ED" w14:textId="471B4F8F" w:rsidR="0091746F" w:rsidRPr="00285C84" w:rsidRDefault="003A5EF7"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08/03</w:t>
            </w:r>
          </w:p>
          <w:p w14:paraId="080F506E" w14:textId="1F43E79F" w:rsidR="0091746F" w:rsidRPr="00285C84" w:rsidRDefault="0091746F" w:rsidP="00460752">
            <w:pPr>
              <w:spacing w:after="0" w:line="240" w:lineRule="auto"/>
              <w:jc w:val="both"/>
              <w:rPr>
                <w:rFonts w:ascii="Times New Roman" w:eastAsia="Calibri" w:hAnsi="Times New Roman" w:cs="Times New Roman"/>
                <w:kern w:val="0"/>
                <w:sz w:val="22"/>
                <w:szCs w:val="22"/>
                <w:lang w:eastAsia="ja-JP"/>
                <w14:ligatures w14:val="none"/>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8D2F1A" w14:textId="761DBBBC" w:rsidR="0091746F" w:rsidRPr="00285C84" w:rsidRDefault="000D3961" w:rsidP="00460752">
            <w:pPr>
              <w:spacing w:after="0" w:line="240" w:lineRule="auto"/>
              <w:jc w:val="both"/>
              <w:rPr>
                <w:rFonts w:ascii="Times New Roman" w:hAnsi="Times New Roman" w:cs="Times New Roman"/>
              </w:rPr>
            </w:pPr>
            <w:r w:rsidRPr="00285C84">
              <w:rPr>
                <w:rFonts w:ascii="Times New Roman" w:eastAsia="Times New Roman" w:hAnsi="Times New Roman" w:cs="Times New Roman"/>
                <w:sz w:val="22"/>
                <w:szCs w:val="22"/>
              </w:rPr>
              <w:t>„</w:t>
            </w:r>
            <w:proofErr w:type="spellStart"/>
            <w:r w:rsidRPr="00285C84">
              <w:rPr>
                <w:rFonts w:ascii="Times New Roman" w:eastAsia="Times New Roman" w:hAnsi="Times New Roman" w:cs="Times New Roman"/>
                <w:sz w:val="22"/>
                <w:szCs w:val="22"/>
              </w:rPr>
              <w:t>Astana</w:t>
            </w:r>
            <w:proofErr w:type="spellEnd"/>
            <w:r w:rsidRPr="00285C84">
              <w:rPr>
                <w:rFonts w:ascii="Times New Roman" w:eastAsia="Times New Roman" w:hAnsi="Times New Roman" w:cs="Times New Roman"/>
                <w:sz w:val="22"/>
                <w:szCs w:val="22"/>
              </w:rPr>
              <w:t xml:space="preserve"> International Exchange“ (AIX) įtraukė į prekybą pirmąją 10 mln. AED vertės „</w:t>
            </w:r>
            <w:proofErr w:type="spellStart"/>
            <w:r w:rsidRPr="00285C84">
              <w:rPr>
                <w:rFonts w:ascii="Times New Roman" w:eastAsia="Times New Roman" w:hAnsi="Times New Roman" w:cs="Times New Roman"/>
                <w:sz w:val="22"/>
                <w:szCs w:val="22"/>
              </w:rPr>
              <w:t>Jet</w:t>
            </w:r>
            <w:proofErr w:type="spellEnd"/>
            <w:r w:rsidRPr="00285C84">
              <w:rPr>
                <w:rFonts w:ascii="Times New Roman" w:eastAsia="Times New Roman" w:hAnsi="Times New Roman" w:cs="Times New Roman"/>
                <w:sz w:val="22"/>
                <w:szCs w:val="22"/>
              </w:rPr>
              <w:t xml:space="preserve"> Group Ltd.“ išleistų „žaliųjų viešųjų obligacijų“ emisiją, kuri yra dalis platesnės 50 mlrd. AED vertės „žaliųjų obligacijų“ programos. Ši emisija, kurios trukmė yra dveji metai, o 10 % metinis kuponas mokamas kas ketvirtį, žymi pirmąjį bendrovės lėšų panaudojimą, kuriuo siekiama pritraukti regioninį ir tarptautinį kapitalą per AIX platformą, veikiančią pagal Anglijos teisę. Grynosios pajamos bus skirtos pagrindinei tvariam verslo veiklai, visų pirma „</w:t>
            </w:r>
            <w:proofErr w:type="spellStart"/>
            <w:r w:rsidRPr="00285C84">
              <w:rPr>
                <w:rFonts w:ascii="Times New Roman" w:eastAsia="Times New Roman" w:hAnsi="Times New Roman" w:cs="Times New Roman"/>
                <w:sz w:val="22"/>
                <w:szCs w:val="22"/>
              </w:rPr>
              <w:t>Jet</w:t>
            </w:r>
            <w:proofErr w:type="spellEnd"/>
            <w:r w:rsidRPr="00285C84">
              <w:rPr>
                <w:rFonts w:ascii="Times New Roman" w:eastAsia="Times New Roman" w:hAnsi="Times New Roman" w:cs="Times New Roman"/>
                <w:sz w:val="22"/>
                <w:szCs w:val="22"/>
              </w:rPr>
              <w:t xml:space="preserve"> Group“ elektrinių motorolerių parko modernizavimui, taip stiprinant AIFC kapitalo rinkų vaidmenį skatinant įmonių „žaliąjį“ finansavimą ir diversifikuojant skolos priemones Centrinėje Azijoje.</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54D98E" w14:textId="1D94707D" w:rsidR="0091746F" w:rsidRPr="00285C84" w:rsidRDefault="00F65994" w:rsidP="00460752">
            <w:pPr>
              <w:spacing w:after="0" w:line="240" w:lineRule="auto"/>
              <w:jc w:val="both"/>
              <w:rPr>
                <w:rFonts w:ascii="Times New Roman" w:eastAsia="Aptos" w:hAnsi="Times New Roman" w:cs="Times New Roman"/>
                <w:b/>
                <w:bCs/>
                <w:i/>
                <w:iCs/>
                <w:sz w:val="18"/>
                <w:szCs w:val="18"/>
              </w:rPr>
            </w:pPr>
            <w:hyperlink r:id="rId19" w:history="1">
              <w:r w:rsidRPr="00285C84">
                <w:rPr>
                  <w:rStyle w:val="Hyperlink"/>
                  <w:rFonts w:ascii="Times New Roman" w:hAnsi="Times New Roman" w:cs="Times New Roman"/>
                  <w:i/>
                  <w:iCs/>
                  <w:sz w:val="18"/>
                  <w:szCs w:val="18"/>
                </w:rPr>
                <w:t>https://aifc.kz/news/aix-lists-the-first-tranche-under-jet-groups-aed-green-public-bond-programme/</w:t>
              </w:r>
            </w:hyperlink>
            <w:r w:rsidRPr="00285C84">
              <w:rPr>
                <w:rFonts w:ascii="Times New Roman" w:hAnsi="Times New Roman" w:cs="Times New Roman"/>
                <w:i/>
                <w:iCs/>
                <w:sz w:val="18"/>
                <w:szCs w:val="18"/>
              </w:rPr>
              <w:t xml:space="preserve"> </w:t>
            </w:r>
          </w:p>
        </w:tc>
      </w:tr>
      <w:tr w:rsidR="0091746F" w:rsidRPr="00285C84" w14:paraId="5DFCD26D" w14:textId="77777777" w:rsidTr="005D1298">
        <w:trPr>
          <w:trHeight w:val="131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2E334D" w14:textId="51350873" w:rsidR="0091746F" w:rsidRPr="00285C84" w:rsidRDefault="00180813"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lastRenderedPageBreak/>
              <w:t>08/11</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3BE6D" w14:textId="43B36F66" w:rsidR="00825047" w:rsidRPr="00285C84" w:rsidRDefault="00825047"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„Skaitmeninio Kazachstano“ strategijos įgyvendinimas: Vyriausybės informacinės sistemos perkeltos į vieningą „</w:t>
            </w:r>
            <w:proofErr w:type="spellStart"/>
            <w:r w:rsidRPr="00285C84">
              <w:rPr>
                <w:rFonts w:ascii="Times New Roman" w:eastAsia="Calibri" w:hAnsi="Times New Roman" w:cs="Times New Roman"/>
                <w:sz w:val="22"/>
                <w:szCs w:val="22"/>
                <w:lang w:eastAsia="ja-JP"/>
              </w:rPr>
              <w:t>QazTech</w:t>
            </w:r>
            <w:proofErr w:type="spellEnd"/>
            <w:r w:rsidRPr="00285C84">
              <w:rPr>
                <w:rFonts w:ascii="Times New Roman" w:eastAsia="Calibri" w:hAnsi="Times New Roman" w:cs="Times New Roman"/>
                <w:sz w:val="22"/>
                <w:szCs w:val="22"/>
                <w:lang w:eastAsia="ja-JP"/>
              </w:rPr>
              <w:t>“ platformą, e. valdžios portalas atnaujintas iki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3.0“ versijos, o jo vartų pralaidumas padidintas 2,5 karto. Šiuo metu per skaitmeninį asistentą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GPT“ galima gauti penkiasdešimt viešųjų paslaugų, o šia paslauga pasinaudojo daugiau nei 150 000 piliečių.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Business</w:t>
            </w:r>
            <w:proofErr w:type="spellEnd"/>
            <w:r w:rsidRPr="00285C84">
              <w:rPr>
                <w:rFonts w:ascii="Times New Roman" w:eastAsia="Calibri" w:hAnsi="Times New Roman" w:cs="Times New Roman"/>
                <w:sz w:val="22"/>
                <w:szCs w:val="22"/>
                <w:lang w:eastAsia="ja-JP"/>
              </w:rPr>
              <w:t>“ sistema kas mėnesį naudojasi apie 35 000 verslininkų. Apskritai, populiarių paslaugų skaitmeninimas sumažino apsilankymų viešųjų paslaugų centruose skaičių 30 %.</w:t>
            </w:r>
          </w:p>
          <w:p w14:paraId="717D2F11" w14:textId="77777777" w:rsidR="00825047" w:rsidRPr="00285C84" w:rsidRDefault="00825047"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 xml:space="preserve">Socialinėje ir darbo srityje skaitmeninės paslaugos apima pagrindines sritis – nuo pensijų ir išmokų administravimo iki užimtumo ir socialinės paramos. </w:t>
            </w:r>
          </w:p>
          <w:p w14:paraId="702DD2AC" w14:textId="79DDF1A0" w:rsidR="00E47DDC" w:rsidRPr="00285C84" w:rsidRDefault="00E47DDC"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Teisingumo sektoriuje vykdomųjų raštų skaitmeninimas leido perkelti pagrindines procedūras į internetą naudojant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Mobile</w:t>
            </w:r>
            <w:proofErr w:type="spellEnd"/>
            <w:r w:rsidRPr="00285C84">
              <w:rPr>
                <w:rFonts w:ascii="Times New Roman" w:eastAsia="Calibri" w:hAnsi="Times New Roman" w:cs="Times New Roman"/>
                <w:sz w:val="22"/>
                <w:szCs w:val="22"/>
                <w:lang w:eastAsia="ja-JP"/>
              </w:rPr>
              <w:t>“.</w:t>
            </w:r>
          </w:p>
          <w:p w14:paraId="27CA3814" w14:textId="77777777" w:rsidR="000E7D10" w:rsidRPr="00285C84" w:rsidRDefault="000E7D10"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Verslo paramos srityje jau skaitmenizuotos 63 iš 150 esamų priemonių.</w:t>
            </w:r>
          </w:p>
          <w:p w14:paraId="4172D409" w14:textId="44D07AD9" w:rsidR="0091746F" w:rsidRPr="00285C84" w:rsidRDefault="000E7D10"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Būsto sektoriuje naudojant „</w:t>
            </w:r>
            <w:proofErr w:type="spellStart"/>
            <w:r w:rsidRPr="00285C84">
              <w:rPr>
                <w:rFonts w:ascii="Times New Roman" w:eastAsia="Calibri" w:hAnsi="Times New Roman" w:cs="Times New Roman"/>
                <w:sz w:val="22"/>
                <w:szCs w:val="22"/>
                <w:lang w:eastAsia="ja-JP"/>
              </w:rPr>
              <w:t>Blockchain</w:t>
            </w:r>
            <w:proofErr w:type="spellEnd"/>
            <w:r w:rsidRPr="00285C84">
              <w:rPr>
                <w:rFonts w:ascii="Times New Roman" w:eastAsia="Calibri" w:hAnsi="Times New Roman" w:cs="Times New Roman"/>
                <w:sz w:val="22"/>
                <w:szCs w:val="22"/>
                <w:lang w:eastAsia="ja-JP"/>
              </w:rPr>
              <w:t>“ technologiją buvo atlikta daugiau nei 254 000 sandorių.</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3D268D" w14:textId="53B92CC2" w:rsidR="0091746F" w:rsidRPr="00285C84" w:rsidRDefault="003212E4" w:rsidP="00460752">
            <w:pPr>
              <w:spacing w:after="0" w:line="240" w:lineRule="auto"/>
              <w:jc w:val="both"/>
              <w:rPr>
                <w:rFonts w:ascii="Times New Roman" w:hAnsi="Times New Roman" w:cs="Times New Roman"/>
                <w:i/>
                <w:iCs/>
                <w:sz w:val="18"/>
                <w:szCs w:val="18"/>
              </w:rPr>
            </w:pPr>
            <w:hyperlink r:id="rId20" w:history="1">
              <w:r w:rsidRPr="00285C84">
                <w:rPr>
                  <w:rStyle w:val="Hyperlink"/>
                  <w:rFonts w:ascii="Times New Roman" w:hAnsi="Times New Roman" w:cs="Times New Roman"/>
                  <w:i/>
                  <w:iCs/>
                  <w:sz w:val="18"/>
                  <w:szCs w:val="18"/>
                </w:rPr>
                <w:t>https://primeminister.kz/en/news/year-of-digitalization-and-ai-implementation-of-the-digital-qazaqstan-strategy-government-reviews-execution-of-the-presidents-instructions-31758</w:t>
              </w:r>
            </w:hyperlink>
            <w:r w:rsidRPr="00285C84">
              <w:rPr>
                <w:rFonts w:ascii="Times New Roman" w:hAnsi="Times New Roman" w:cs="Times New Roman"/>
                <w:i/>
                <w:iCs/>
                <w:sz w:val="18"/>
                <w:szCs w:val="18"/>
              </w:rPr>
              <w:t xml:space="preserve"> </w:t>
            </w:r>
          </w:p>
        </w:tc>
      </w:tr>
      <w:tr w:rsidR="3272D7A0" w:rsidRPr="00285C84" w14:paraId="51F73ADC" w14:textId="77777777" w:rsidTr="005D1298">
        <w:trPr>
          <w:trHeight w:val="131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B9BB54" w14:textId="54ABF413" w:rsidR="500FE25A" w:rsidRPr="00285C84" w:rsidRDefault="0074017D"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08/11</w:t>
            </w:r>
          </w:p>
          <w:p w14:paraId="0D8EA5F7" w14:textId="05250500" w:rsidR="3272D7A0" w:rsidRPr="00285C84" w:rsidRDefault="3272D7A0" w:rsidP="00460752">
            <w:pPr>
              <w:spacing w:after="0" w:line="240" w:lineRule="auto"/>
              <w:jc w:val="both"/>
              <w:rPr>
                <w:rFonts w:ascii="Times New Roman" w:eastAsia="Calibri" w:hAnsi="Times New Roman" w:cs="Times New Roman"/>
                <w:sz w:val="22"/>
                <w:szCs w:val="22"/>
                <w:lang w:eastAsia="ja-JP"/>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72B825" w14:textId="17702D6A" w:rsidR="3272D7A0" w:rsidRPr="00285C84" w:rsidRDefault="00017001"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Kazachstanas skatina savo valstybės paramos sistemos skaitmeninę transformaciją remdamasis dviem pagrindiniais ramsčiais: verslo paramos priemonių perkėlimu į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Business</w:t>
            </w:r>
            <w:proofErr w:type="spellEnd"/>
            <w:r w:rsidRPr="00285C84">
              <w:rPr>
                <w:rFonts w:ascii="Times New Roman" w:eastAsia="Calibri" w:hAnsi="Times New Roman" w:cs="Times New Roman"/>
                <w:sz w:val="22"/>
                <w:szCs w:val="22"/>
                <w:lang w:eastAsia="ja-JP"/>
              </w:rPr>
              <w:t>“ portalą ir centralizuoto verslo subjektų registro kūrimu, siekiant tikslingo, duomenimis pagrįsto valdymo. Būsima integracija su „</w:t>
            </w:r>
            <w:proofErr w:type="spellStart"/>
            <w:r w:rsidRPr="00285C84">
              <w:rPr>
                <w:rFonts w:ascii="Times New Roman" w:eastAsia="Calibri" w:hAnsi="Times New Roman" w:cs="Times New Roman"/>
                <w:sz w:val="22"/>
                <w:szCs w:val="22"/>
                <w:lang w:eastAsia="ja-JP"/>
              </w:rPr>
              <w:t>eGov</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Business</w:t>
            </w:r>
            <w:proofErr w:type="spellEnd"/>
            <w:r w:rsidRPr="00285C84">
              <w:rPr>
                <w:rFonts w:ascii="Times New Roman" w:eastAsia="Calibri" w:hAnsi="Times New Roman" w:cs="Times New Roman"/>
                <w:sz w:val="22"/>
                <w:szCs w:val="22"/>
                <w:lang w:eastAsia="ja-JP"/>
              </w:rPr>
              <w:t>“ ekosistema ir automatinis duomenų užpildymas, naudojant esamas valstybines duomenų bazes, supaprastins paraiškų teikimo procesą iki vos kelių veiksmų, kuriuos turės atlikti verslininkai.</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968556" w14:textId="65797C74" w:rsidR="3272D7A0" w:rsidRPr="00285C84" w:rsidRDefault="000C246E" w:rsidP="00460752">
            <w:pPr>
              <w:spacing w:after="0" w:line="240" w:lineRule="auto"/>
              <w:jc w:val="both"/>
              <w:rPr>
                <w:rFonts w:ascii="Times New Roman" w:hAnsi="Times New Roman" w:cs="Times New Roman"/>
                <w:i/>
                <w:iCs/>
                <w:sz w:val="18"/>
                <w:szCs w:val="18"/>
              </w:rPr>
            </w:pPr>
            <w:hyperlink r:id="rId21" w:history="1">
              <w:r w:rsidRPr="00285C84">
                <w:rPr>
                  <w:rStyle w:val="Hyperlink"/>
                  <w:rFonts w:ascii="Times New Roman" w:hAnsi="Times New Roman" w:cs="Times New Roman"/>
                  <w:i/>
                  <w:iCs/>
                  <w:sz w:val="18"/>
                  <w:szCs w:val="18"/>
                </w:rPr>
                <w:t>https://www.gov.kz/memleket/entities/economy/press/news/details/1272435?lang=en</w:t>
              </w:r>
            </w:hyperlink>
            <w:r w:rsidRPr="00285C84">
              <w:rPr>
                <w:rFonts w:ascii="Times New Roman" w:hAnsi="Times New Roman" w:cs="Times New Roman"/>
                <w:i/>
                <w:iCs/>
                <w:sz w:val="18"/>
                <w:szCs w:val="18"/>
              </w:rPr>
              <w:t xml:space="preserve"> </w:t>
            </w:r>
          </w:p>
        </w:tc>
      </w:tr>
      <w:tr w:rsidR="00180813" w:rsidRPr="00285C84" w14:paraId="2F62F442" w14:textId="77777777" w:rsidTr="005D1298">
        <w:trPr>
          <w:trHeight w:val="131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A97E22" w14:textId="77777777" w:rsidR="00180813" w:rsidRPr="00285C84" w:rsidRDefault="00180813"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08/13</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58BDBC" w14:textId="77777777" w:rsidR="00180813" w:rsidRPr="00285C84" w:rsidRDefault="00180813" w:rsidP="00460752">
            <w:pPr>
              <w:spacing w:after="0" w:line="240" w:lineRule="auto"/>
              <w:jc w:val="both"/>
              <w:rPr>
                <w:rFonts w:ascii="Times New Roman" w:hAnsi="Times New Roman" w:cs="Times New Roman"/>
              </w:rPr>
            </w:pPr>
            <w:proofErr w:type="spellStart"/>
            <w:r w:rsidRPr="00285C84">
              <w:rPr>
                <w:rFonts w:ascii="Times New Roman" w:eastAsia="Times New Roman" w:hAnsi="Times New Roman" w:cs="Times New Roman"/>
                <w:sz w:val="22"/>
                <w:szCs w:val="22"/>
              </w:rPr>
              <w:t>Astanos</w:t>
            </w:r>
            <w:proofErr w:type="spellEnd"/>
            <w:r w:rsidRPr="00285C84">
              <w:rPr>
                <w:rFonts w:ascii="Times New Roman" w:eastAsia="Times New Roman" w:hAnsi="Times New Roman" w:cs="Times New Roman"/>
                <w:sz w:val="22"/>
                <w:szCs w:val="22"/>
              </w:rPr>
              <w:t xml:space="preserve"> tarptautinis finansų centras (AIFC) išplėtė savo Investicijų mokesčių rezidentūros programą (ITRP), pripažindamas investicijas į skaitmeninius turtus, kuriais prekiaujama AFSA licencijuotose platformose, kaip tinkamą būdą užsieniečiams, siekiantiems gauti ilgalaikes investuotojo vizas ir mokesčių rezidentūrą supaprastintomis sąlygomis. Nors tradiciniai reikalavimus atitinkantys instrumentai – tokie kaip AIX biržoje kotiruojami vertybiniai popieriai, AIFC fondų vienetai ir registruotos įmonių akcijos – reikalauja išlaikyti ne mažesnę kaip 60 000 JAV dolerių investiciją, skaitmeninių turto priemonių atveju nustatytas aukštesnis 150 000 JAV dolerių reikalavimų slenkstis, kuris turi būti išlaikomas per visą dalyvavimo laikotarpį. Atsižvelgiant į 2026 m. prezidento dekretą, kuriuo siekiama skatinti skaitmeninę finansinę infrastruktūrą ir reguliavimo sistemas Kazachstane, šis plėtimas pasinaudoja AIFC anglų teisės ekosistema, siekiant pritraukti tarptautinį institucinį ir privatų kapitalą, taip įtvirtinant skaitmeninius turtus šalies platesnėse investicijų pritraukimo ir finansų modernizavimo strategijose.</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73B7E7" w14:textId="77777777" w:rsidR="00180813" w:rsidRPr="00285C84" w:rsidRDefault="00180813" w:rsidP="00460752">
            <w:pPr>
              <w:spacing w:after="0" w:line="240" w:lineRule="auto"/>
              <w:jc w:val="both"/>
              <w:rPr>
                <w:rFonts w:ascii="Times New Roman" w:eastAsia="Aptos" w:hAnsi="Times New Roman" w:cs="Times New Roman"/>
                <w:b/>
                <w:bCs/>
                <w:i/>
                <w:iCs/>
                <w:sz w:val="18"/>
                <w:szCs w:val="18"/>
              </w:rPr>
            </w:pPr>
            <w:hyperlink r:id="rId22" w:history="1">
              <w:r w:rsidRPr="00285C84">
                <w:rPr>
                  <w:rStyle w:val="Hyperlink"/>
                  <w:rFonts w:ascii="Times New Roman" w:hAnsi="Times New Roman" w:cs="Times New Roman"/>
                  <w:i/>
                  <w:iCs/>
                  <w:sz w:val="18"/>
                  <w:szCs w:val="18"/>
                </w:rPr>
                <w:t>https://aifc.kz/news/aifc-adds-digital-assets-to-the-list-of-investment-instruments-under-the-investment-tax-residency-programme/</w:t>
              </w:r>
            </w:hyperlink>
            <w:r w:rsidRPr="00285C84">
              <w:rPr>
                <w:rFonts w:ascii="Times New Roman" w:hAnsi="Times New Roman" w:cs="Times New Roman"/>
                <w:i/>
                <w:iCs/>
                <w:sz w:val="18"/>
                <w:szCs w:val="18"/>
              </w:rPr>
              <w:t xml:space="preserve"> </w:t>
            </w:r>
          </w:p>
        </w:tc>
      </w:tr>
      <w:tr w:rsidR="00131F74" w:rsidRPr="00285C84" w14:paraId="04E0F29F" w14:textId="77777777" w:rsidTr="005D1298">
        <w:trPr>
          <w:trHeight w:val="131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3C6F2C" w14:textId="237CAD3A" w:rsidR="00131F74" w:rsidRPr="00285C84" w:rsidRDefault="00131F74"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08/17</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819DB5" w14:textId="7CE8694E" w:rsidR="00131F74" w:rsidRPr="00285C84" w:rsidRDefault="00131F74" w:rsidP="00460752">
            <w:pPr>
              <w:spacing w:after="0" w:line="240" w:lineRule="auto"/>
              <w:jc w:val="both"/>
              <w:rPr>
                <w:rFonts w:ascii="Times New Roman" w:eastAsia="Times New Roman" w:hAnsi="Times New Roman" w:cs="Times New Roman"/>
                <w:sz w:val="22"/>
                <w:szCs w:val="22"/>
              </w:rPr>
            </w:pPr>
            <w:r w:rsidRPr="00285C84">
              <w:rPr>
                <w:rFonts w:ascii="Times New Roman" w:eastAsia="Times New Roman" w:hAnsi="Times New Roman" w:cs="Times New Roman"/>
                <w:sz w:val="22"/>
                <w:szCs w:val="22"/>
              </w:rPr>
              <w:t xml:space="preserve">Iki liepos pabaigos Kazachstano investicijos į pagrindinį kapitalą pasiekė 11,5 </w:t>
            </w:r>
            <w:proofErr w:type="spellStart"/>
            <w:r w:rsidRPr="00285C84">
              <w:rPr>
                <w:rFonts w:ascii="Times New Roman" w:eastAsia="Times New Roman" w:hAnsi="Times New Roman" w:cs="Times New Roman"/>
                <w:sz w:val="22"/>
                <w:szCs w:val="22"/>
              </w:rPr>
              <w:t>trln</w:t>
            </w:r>
            <w:proofErr w:type="spellEnd"/>
            <w:r w:rsidRPr="00285C84">
              <w:rPr>
                <w:rFonts w:ascii="Times New Roman" w:eastAsia="Times New Roman" w:hAnsi="Times New Roman" w:cs="Times New Roman"/>
                <w:sz w:val="22"/>
                <w:szCs w:val="22"/>
              </w:rPr>
              <w:t xml:space="preserve">. KZT, o tai sudarė apie 21,4 mlrd. EUR pagal rugpjūčio 17 d. oficialų 536,18 KZT/EUR kursą. Investicijų augimas realiomis kainomis siekė 7,7 %, tačiau regioninis pasiskirstymas buvo labai nevienodas – </w:t>
            </w:r>
            <w:proofErr w:type="spellStart"/>
            <w:r w:rsidRPr="00285C84">
              <w:rPr>
                <w:rFonts w:ascii="Times New Roman" w:eastAsia="Times New Roman" w:hAnsi="Times New Roman" w:cs="Times New Roman"/>
                <w:sz w:val="22"/>
                <w:szCs w:val="22"/>
              </w:rPr>
              <w:t>Ulytau</w:t>
            </w:r>
            <w:proofErr w:type="spellEnd"/>
            <w:r w:rsidRPr="00285C84">
              <w:rPr>
                <w:rFonts w:ascii="Times New Roman" w:eastAsia="Times New Roman" w:hAnsi="Times New Roman" w:cs="Times New Roman"/>
                <w:sz w:val="22"/>
                <w:szCs w:val="22"/>
              </w:rPr>
              <w:t xml:space="preserve"> investicijos augo 94,4 %, </w:t>
            </w:r>
            <w:proofErr w:type="spellStart"/>
            <w:r w:rsidRPr="00285C84">
              <w:rPr>
                <w:rFonts w:ascii="Times New Roman" w:eastAsia="Times New Roman" w:hAnsi="Times New Roman" w:cs="Times New Roman"/>
                <w:sz w:val="22"/>
                <w:szCs w:val="22"/>
              </w:rPr>
              <w:t>Žambylio</w:t>
            </w:r>
            <w:proofErr w:type="spellEnd"/>
            <w:r w:rsidRPr="00285C84">
              <w:rPr>
                <w:rFonts w:ascii="Times New Roman" w:eastAsia="Times New Roman" w:hAnsi="Times New Roman" w:cs="Times New Roman"/>
                <w:sz w:val="22"/>
                <w:szCs w:val="22"/>
              </w:rPr>
              <w:t xml:space="preserve"> regione 56,4 %, o </w:t>
            </w:r>
            <w:proofErr w:type="spellStart"/>
            <w:r w:rsidRPr="00285C84">
              <w:rPr>
                <w:rFonts w:ascii="Times New Roman" w:eastAsia="Times New Roman" w:hAnsi="Times New Roman" w:cs="Times New Roman"/>
                <w:sz w:val="22"/>
                <w:szCs w:val="22"/>
              </w:rPr>
              <w:t>Turkestano</w:t>
            </w:r>
            <w:proofErr w:type="spellEnd"/>
            <w:r w:rsidRPr="00285C84">
              <w:rPr>
                <w:rFonts w:ascii="Times New Roman" w:eastAsia="Times New Roman" w:hAnsi="Times New Roman" w:cs="Times New Roman"/>
                <w:sz w:val="22"/>
                <w:szCs w:val="22"/>
              </w:rPr>
              <w:t xml:space="preserve"> regione 37,5 %. Pramonė sudarė 41,6 % visų investicijų, transportas ir sandėliavimas 17 %, nekilnojamasis turtas 18,6 %, o žemės ūkis 5,7 %. Ypač sparčiai didėjo investicijos į apdirbamąją pramonę ir energetiką, o valstybės biudžeto dalis sumažėjo iki 14 % nuo 22,4 % prieš metus.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8C27D4" w14:textId="2F30DF3B" w:rsidR="00131F74" w:rsidRPr="00285C84" w:rsidRDefault="00D32720"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https://www.inform.kz/amp/investitsii-v-kazahstane-virosli-do-115-trln-tenge-za-sem-mesyatsev-e6301a41</w:t>
            </w:r>
          </w:p>
        </w:tc>
      </w:tr>
      <w:tr w:rsidR="3272D7A0" w:rsidRPr="00285C84" w14:paraId="1B1791C8" w14:textId="77777777" w:rsidTr="005D1298">
        <w:trPr>
          <w:trHeight w:val="528"/>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3FD0BB8" w14:textId="4A76D3B4" w:rsidR="289AEFD8" w:rsidRPr="00285C84" w:rsidRDefault="00D53663"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08/20</w:t>
            </w:r>
          </w:p>
          <w:p w14:paraId="4E72A7C6" w14:textId="3BA8B1FA" w:rsidR="3272D7A0" w:rsidRPr="00285C84" w:rsidRDefault="3272D7A0" w:rsidP="00460752">
            <w:pPr>
              <w:spacing w:after="0" w:line="240" w:lineRule="auto"/>
              <w:jc w:val="both"/>
              <w:rPr>
                <w:rFonts w:ascii="Times New Roman" w:eastAsia="Calibri" w:hAnsi="Times New Roman" w:cs="Times New Roman"/>
                <w:sz w:val="22"/>
                <w:szCs w:val="22"/>
                <w:lang w:eastAsia="ja-JP"/>
              </w:rPr>
            </w:pP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CA3F9A" w14:textId="31B967C3" w:rsidR="3272D7A0" w:rsidRPr="00285C84" w:rsidRDefault="00D764A5"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 xml:space="preserve">Kazachstanas pradeda </w:t>
            </w:r>
            <w:proofErr w:type="spellStart"/>
            <w:r w:rsidRPr="00285C84">
              <w:rPr>
                <w:rFonts w:ascii="Times New Roman" w:eastAsia="Calibri" w:hAnsi="Times New Roman" w:cs="Times New Roman"/>
                <w:sz w:val="22"/>
                <w:szCs w:val="22"/>
                <w:lang w:eastAsia="ja-JP"/>
              </w:rPr>
              <w:t>robotikos</w:t>
            </w:r>
            <w:proofErr w:type="spellEnd"/>
            <w:r w:rsidRPr="00285C84">
              <w:rPr>
                <w:rFonts w:ascii="Times New Roman" w:eastAsia="Calibri" w:hAnsi="Times New Roman" w:cs="Times New Roman"/>
                <w:sz w:val="22"/>
                <w:szCs w:val="22"/>
                <w:lang w:eastAsia="ja-JP"/>
              </w:rPr>
              <w:t xml:space="preserve"> komplekso statybą, plėsdamas savo ambicijas </w:t>
            </w:r>
            <w:proofErr w:type="spellStart"/>
            <w:r w:rsidRPr="00285C84">
              <w:rPr>
                <w:rFonts w:ascii="Times New Roman" w:eastAsia="Calibri" w:hAnsi="Times New Roman" w:cs="Times New Roman"/>
                <w:sz w:val="22"/>
                <w:szCs w:val="22"/>
                <w:lang w:eastAsia="ja-JP"/>
              </w:rPr>
              <w:t>humanoidinės</w:t>
            </w:r>
            <w:proofErr w:type="spellEnd"/>
            <w:r w:rsidRPr="00285C84">
              <w:rPr>
                <w:rFonts w:ascii="Times New Roman" w:eastAsia="Calibri" w:hAnsi="Times New Roman" w:cs="Times New Roman"/>
                <w:sz w:val="22"/>
                <w:szCs w:val="22"/>
                <w:lang w:eastAsia="ja-JP"/>
              </w:rPr>
              <w:t xml:space="preserve"> dirbtinio intelekto srityje. Pasak Dirbtinio intelekto ir skaitmeninės plėtros ministerijos, šis kompleksas rems mokslinius tyrimus, programinės įrangos ir dirbtinio intelekto kūrimą, robotų sistemų bandymus bei lokalizuotą gamybą, nes šalis siekia sukurti vidaus pajėgumus </w:t>
            </w:r>
            <w:proofErr w:type="spellStart"/>
            <w:r w:rsidRPr="00285C84">
              <w:rPr>
                <w:rFonts w:ascii="Times New Roman" w:eastAsia="Calibri" w:hAnsi="Times New Roman" w:cs="Times New Roman"/>
                <w:sz w:val="22"/>
                <w:szCs w:val="22"/>
                <w:lang w:eastAsia="ja-JP"/>
              </w:rPr>
              <w:t>humanoidinės</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robotikos</w:t>
            </w:r>
            <w:proofErr w:type="spellEnd"/>
            <w:r w:rsidRPr="00285C84">
              <w:rPr>
                <w:rFonts w:ascii="Times New Roman" w:eastAsia="Calibri" w:hAnsi="Times New Roman" w:cs="Times New Roman"/>
                <w:sz w:val="22"/>
                <w:szCs w:val="22"/>
                <w:lang w:eastAsia="ja-JP"/>
              </w:rPr>
              <w:t xml:space="preserve"> srityje. Užduotis – sukurti Kazachstanui priklausančią pramoninę ir inžinerinę bazę </w:t>
            </w:r>
            <w:proofErr w:type="spellStart"/>
            <w:r w:rsidRPr="00285C84">
              <w:rPr>
                <w:rFonts w:ascii="Times New Roman" w:eastAsia="Calibri" w:hAnsi="Times New Roman" w:cs="Times New Roman"/>
                <w:sz w:val="22"/>
                <w:szCs w:val="22"/>
                <w:lang w:eastAsia="ja-JP"/>
              </w:rPr>
              <w:t>robotikos</w:t>
            </w:r>
            <w:proofErr w:type="spellEnd"/>
            <w:r w:rsidRPr="00285C84">
              <w:rPr>
                <w:rFonts w:ascii="Times New Roman" w:eastAsia="Calibri" w:hAnsi="Times New Roman" w:cs="Times New Roman"/>
                <w:sz w:val="22"/>
                <w:szCs w:val="22"/>
                <w:lang w:eastAsia="ja-JP"/>
              </w:rPr>
              <w:t xml:space="preserve"> ir dirbtinio intelekto srityje bei, bendradarbiaujant su tarptautiniais partneriais, pritaikyti šias technologijas praktikoje. „</w:t>
            </w:r>
            <w:proofErr w:type="spellStart"/>
            <w:r w:rsidRPr="00285C84">
              <w:rPr>
                <w:rFonts w:ascii="Times New Roman" w:eastAsia="Calibri" w:hAnsi="Times New Roman" w:cs="Times New Roman"/>
                <w:sz w:val="22"/>
                <w:szCs w:val="22"/>
                <w:lang w:eastAsia="ja-JP"/>
              </w:rPr>
              <w:t>AgiBot</w:t>
            </w:r>
            <w:proofErr w:type="spellEnd"/>
            <w:r w:rsidRPr="00285C84">
              <w:rPr>
                <w:rFonts w:ascii="Times New Roman" w:eastAsia="Calibri" w:hAnsi="Times New Roman" w:cs="Times New Roman"/>
                <w:sz w:val="22"/>
                <w:szCs w:val="22"/>
                <w:lang w:eastAsia="ja-JP"/>
              </w:rPr>
              <w:t xml:space="preserve">“ </w:t>
            </w:r>
            <w:proofErr w:type="spellStart"/>
            <w:r w:rsidRPr="00285C84">
              <w:rPr>
                <w:rFonts w:ascii="Times New Roman" w:eastAsia="Calibri" w:hAnsi="Times New Roman" w:cs="Times New Roman"/>
                <w:sz w:val="22"/>
                <w:szCs w:val="22"/>
                <w:lang w:eastAsia="ja-JP"/>
              </w:rPr>
              <w:t>humanoidiniai</w:t>
            </w:r>
            <w:proofErr w:type="spellEnd"/>
            <w:r w:rsidRPr="00285C84">
              <w:rPr>
                <w:rFonts w:ascii="Times New Roman" w:eastAsia="Calibri" w:hAnsi="Times New Roman" w:cs="Times New Roman"/>
                <w:sz w:val="22"/>
                <w:szCs w:val="22"/>
                <w:lang w:eastAsia="ja-JP"/>
              </w:rPr>
              <w:t xml:space="preserve"> robotai pademonstravo savo </w:t>
            </w:r>
            <w:r w:rsidRPr="00285C84">
              <w:rPr>
                <w:rFonts w:ascii="Times New Roman" w:eastAsia="Calibri" w:hAnsi="Times New Roman" w:cs="Times New Roman"/>
                <w:sz w:val="22"/>
                <w:szCs w:val="22"/>
                <w:lang w:eastAsia="ja-JP"/>
              </w:rPr>
              <w:lastRenderedPageBreak/>
              <w:t>gebėjimą bendrauti su žmonėmis, koordinuoti judesius ir atlikti sudėtingas užduotis, įskaitant tradicinius šokio ir kovos menų judesius.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C84722" w14:textId="04BC32D3" w:rsidR="3272D7A0" w:rsidRPr="00285C84" w:rsidRDefault="00401DE5" w:rsidP="00515EAC">
            <w:pPr>
              <w:spacing w:after="0" w:line="240" w:lineRule="auto"/>
              <w:jc w:val="both"/>
              <w:rPr>
                <w:rFonts w:ascii="Times New Roman" w:eastAsia="Calibri" w:hAnsi="Times New Roman" w:cs="Times New Roman"/>
                <w:i/>
                <w:iCs/>
                <w:sz w:val="18"/>
                <w:szCs w:val="18"/>
              </w:rPr>
            </w:pPr>
            <w:hyperlink r:id="rId23" w:history="1">
              <w:r w:rsidRPr="00285C84">
                <w:rPr>
                  <w:rStyle w:val="Hyperlink"/>
                  <w:rFonts w:ascii="Times New Roman" w:eastAsia="Calibri" w:hAnsi="Times New Roman" w:cs="Times New Roman"/>
                  <w:i/>
                  <w:iCs/>
                  <w:sz w:val="18"/>
                  <w:szCs w:val="18"/>
                </w:rPr>
                <w:t>https://astanatimes.com/2026/08/kazakhstan-begins-construction-of-robotics-complex-as-it-expands-humanoid-ai-ambitions/</w:t>
              </w:r>
            </w:hyperlink>
            <w:r w:rsidRPr="00285C84">
              <w:rPr>
                <w:rFonts w:ascii="Times New Roman" w:eastAsia="Calibri" w:hAnsi="Times New Roman" w:cs="Times New Roman"/>
                <w:i/>
                <w:iCs/>
                <w:sz w:val="18"/>
                <w:szCs w:val="18"/>
              </w:rPr>
              <w:t xml:space="preserve"> </w:t>
            </w:r>
          </w:p>
        </w:tc>
      </w:tr>
      <w:tr w:rsidR="00976621" w:rsidRPr="00285C84" w14:paraId="2583820D" w14:textId="77777777" w:rsidTr="005D1298">
        <w:trPr>
          <w:trHeight w:val="52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7559CB" w14:textId="77777777" w:rsidR="00976621" w:rsidRPr="00285C84" w:rsidRDefault="00976621"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08/22</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027340" w14:textId="77777777" w:rsidR="00976621" w:rsidRPr="00285C84" w:rsidRDefault="00976621" w:rsidP="00460752">
            <w:pPr>
              <w:spacing w:after="0" w:line="240" w:lineRule="auto"/>
              <w:jc w:val="both"/>
              <w:rPr>
                <w:rFonts w:ascii="Times New Roman" w:eastAsia="Times New Roman" w:hAnsi="Times New Roman" w:cs="Times New Roman"/>
                <w:sz w:val="22"/>
                <w:szCs w:val="22"/>
              </w:rPr>
            </w:pPr>
            <w:r w:rsidRPr="00285C84">
              <w:rPr>
                <w:rFonts w:ascii="Times New Roman" w:eastAsia="Times New Roman" w:hAnsi="Times New Roman" w:cs="Times New Roman"/>
                <w:sz w:val="22"/>
                <w:szCs w:val="22"/>
              </w:rPr>
              <w:t xml:space="preserve">S&amp;P Global </w:t>
            </w:r>
            <w:proofErr w:type="spellStart"/>
            <w:r w:rsidRPr="00285C84">
              <w:rPr>
                <w:rFonts w:ascii="Times New Roman" w:eastAsia="Times New Roman" w:hAnsi="Times New Roman" w:cs="Times New Roman"/>
                <w:sz w:val="22"/>
                <w:szCs w:val="22"/>
              </w:rPr>
              <w:t>Ratings</w:t>
            </w:r>
            <w:proofErr w:type="spellEnd"/>
            <w:r w:rsidRPr="00285C84">
              <w:rPr>
                <w:rFonts w:ascii="Times New Roman" w:eastAsia="Times New Roman" w:hAnsi="Times New Roman" w:cs="Times New Roman"/>
                <w:sz w:val="22"/>
                <w:szCs w:val="22"/>
              </w:rPr>
              <w:t xml:space="preserve"> rugpjūčio 21 d. padidino Kazachstano ilgalaikio ir trumpalaikio valstybės skolos reitingus nuo BBB-/A-3 iki BBB/A-2 ir paliko stabilią perspektyvą. Agentūra sprendimą grindė ekonomikos atsparumu, reikšmingais užsienio valiutos rezervais ir fiskaliniais rezervais, leidžiančiais amortizuoti išorinius sukrėtimus. S&amp;P taip pat prognozavo, kad realus Kazachstano BVP 2026 m. gali augti 5,1 %, o vidutiniu laikotarpiu augimas išlikti apie 4 %. Agentūros vertinimu, investicijos turėtų išlikti aukštos, apie 30 % BVP, ir būti nukreiptos į infrastruktūrą, žaliavų perdirbimą bei energetiką.</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0C2210" w14:textId="24E10AFE" w:rsidR="00976621" w:rsidRPr="00285C84" w:rsidRDefault="00515EAC" w:rsidP="00460752">
            <w:pPr>
              <w:pStyle w:val="NoSpacing"/>
              <w:rPr>
                <w:rFonts w:ascii="Times New Roman" w:hAnsi="Times New Roman" w:cs="Times New Roman"/>
                <w:i/>
                <w:iCs/>
                <w:sz w:val="18"/>
                <w:szCs w:val="18"/>
              </w:rPr>
            </w:pPr>
            <w:hyperlink r:id="rId24" w:history="1">
              <w:r w:rsidRPr="00285C84">
                <w:rPr>
                  <w:rStyle w:val="Hyperlink"/>
                  <w:rFonts w:ascii="Times New Roman" w:hAnsi="Times New Roman" w:cs="Times New Roman"/>
                  <w:i/>
                  <w:iCs/>
                  <w:sz w:val="18"/>
                  <w:szCs w:val="18"/>
                </w:rPr>
                <w:t>https://nationalbank.kz/en/news/informacionnye-soobshcheniya/20120</w:t>
              </w:r>
            </w:hyperlink>
            <w:r w:rsidRPr="00285C84">
              <w:rPr>
                <w:rFonts w:ascii="Times New Roman" w:hAnsi="Times New Roman" w:cs="Times New Roman"/>
                <w:i/>
                <w:iCs/>
                <w:sz w:val="18"/>
                <w:szCs w:val="18"/>
              </w:rPr>
              <w:t xml:space="preserve"> </w:t>
            </w:r>
          </w:p>
        </w:tc>
      </w:tr>
      <w:tr w:rsidR="3272D7A0" w:rsidRPr="00285C84" w14:paraId="490D65CD" w14:textId="77777777" w:rsidTr="005D1298">
        <w:trPr>
          <w:trHeight w:val="137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07691DC" w14:textId="3BA00965" w:rsidR="6678B3C7" w:rsidRPr="00285C84" w:rsidRDefault="00EA6835"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08/24</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37B4D2" w14:textId="548D9E54" w:rsidR="3272D7A0" w:rsidRPr="00285C84" w:rsidRDefault="00CF10FB"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val="pt-BR" w:eastAsia="ja-JP"/>
              </w:rPr>
              <w:t>Pradėtas dirbtinio intelekto pagrįstas bandomasis projektas „Privalomų reikalavimų registras“. Naujoji skaitmeninė paslauga skirta supaprastinti verslininkų prieigą prie naujausių įstatymų nustatytų reikalavimų. Projektas grindžiamas dirbtinio intelekto algoritmais, kurie automatiškai analizuoja galiojančius reguliavimo teisės aktus, nustato juose verslui keliamus reikalavimus, sistemina ir atnaujina atitinkamą informaciją. Pagrindinis projekto tikslas – sumažinti administracinę naštą verslininkams, didinti reguliavimo skaidrumą ir sukurti labiau nuspėjamą verslo aplinką.</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2F0450" w14:textId="4F711EF5" w:rsidR="109842C0" w:rsidRPr="00285C84" w:rsidRDefault="0069571B" w:rsidP="00460752">
            <w:pPr>
              <w:spacing w:after="0" w:line="240" w:lineRule="auto"/>
              <w:jc w:val="both"/>
              <w:rPr>
                <w:rFonts w:ascii="Times New Roman" w:hAnsi="Times New Roman" w:cs="Times New Roman"/>
                <w:i/>
                <w:iCs/>
                <w:sz w:val="18"/>
                <w:szCs w:val="18"/>
              </w:rPr>
            </w:pPr>
            <w:hyperlink r:id="rId25" w:history="1">
              <w:r w:rsidRPr="00285C84">
                <w:rPr>
                  <w:rStyle w:val="Hyperlink"/>
                  <w:rFonts w:ascii="Times New Roman" w:hAnsi="Times New Roman" w:cs="Times New Roman"/>
                  <w:i/>
                  <w:iCs/>
                  <w:sz w:val="18"/>
                  <w:szCs w:val="18"/>
                </w:rPr>
                <w:t>https://www.gov.kz/memleket/entities/economy/press/news/details/1279208?lang=en</w:t>
              </w:r>
            </w:hyperlink>
            <w:r w:rsidRPr="00285C84">
              <w:rPr>
                <w:rFonts w:ascii="Times New Roman" w:hAnsi="Times New Roman" w:cs="Times New Roman"/>
                <w:i/>
                <w:iCs/>
                <w:sz w:val="18"/>
                <w:szCs w:val="18"/>
              </w:rPr>
              <w:t xml:space="preserve"> </w:t>
            </w:r>
            <w:r w:rsidR="109842C0" w:rsidRPr="00285C84">
              <w:rPr>
                <w:rFonts w:ascii="Times New Roman" w:eastAsia="Calibri" w:hAnsi="Times New Roman" w:cs="Times New Roman"/>
                <w:i/>
                <w:iCs/>
                <w:sz w:val="18"/>
                <w:szCs w:val="18"/>
              </w:rPr>
              <w:t xml:space="preserve"> </w:t>
            </w:r>
          </w:p>
        </w:tc>
      </w:tr>
      <w:tr w:rsidR="3272D7A0" w:rsidRPr="00285C84" w14:paraId="3449B06C" w14:textId="77777777" w:rsidTr="005D1298">
        <w:trPr>
          <w:trHeight w:val="1379"/>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A5DFD85" w14:textId="7E8999E7" w:rsidR="7AF6F6CE" w:rsidRPr="00285C84" w:rsidRDefault="0007402F"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08/24</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2B7CA8" w14:textId="77EADA72" w:rsidR="7AF6F6CE" w:rsidRPr="00285C84" w:rsidRDefault="00FB27BC" w:rsidP="00460752">
            <w:pPr>
              <w:spacing w:after="0" w:line="240" w:lineRule="auto"/>
              <w:jc w:val="both"/>
              <w:rPr>
                <w:rFonts w:ascii="Times New Roman" w:hAnsi="Times New Roman" w:cs="Times New Roman"/>
              </w:rPr>
            </w:pPr>
            <w:proofErr w:type="spellStart"/>
            <w:r w:rsidRPr="00285C84">
              <w:rPr>
                <w:rFonts w:ascii="Times New Roman" w:eastAsia="Times New Roman" w:hAnsi="Times New Roman" w:cs="Times New Roman"/>
                <w:sz w:val="22"/>
                <w:szCs w:val="22"/>
              </w:rPr>
              <w:t>Astanos</w:t>
            </w:r>
            <w:proofErr w:type="spellEnd"/>
            <w:r w:rsidRPr="00285C84">
              <w:rPr>
                <w:rFonts w:ascii="Times New Roman" w:eastAsia="Times New Roman" w:hAnsi="Times New Roman" w:cs="Times New Roman"/>
                <w:sz w:val="22"/>
                <w:szCs w:val="22"/>
              </w:rPr>
              <w:t xml:space="preserve"> finansinių paslaugų priežiūros institucija (AFSA) įdiegė pagreitintą leidimų išdavimo mechanizmą, siekdama supaprastinti pripažintose tarptautinėse jurisdikcijose licencijuotų finansų įmonių patekimą į </w:t>
            </w:r>
            <w:proofErr w:type="spellStart"/>
            <w:r w:rsidRPr="00285C84">
              <w:rPr>
                <w:rFonts w:ascii="Times New Roman" w:eastAsia="Times New Roman" w:hAnsi="Times New Roman" w:cs="Times New Roman"/>
                <w:sz w:val="22"/>
                <w:szCs w:val="22"/>
              </w:rPr>
              <w:t>Astanos</w:t>
            </w:r>
            <w:proofErr w:type="spellEnd"/>
            <w:r w:rsidRPr="00285C84">
              <w:rPr>
                <w:rFonts w:ascii="Times New Roman" w:eastAsia="Times New Roman" w:hAnsi="Times New Roman" w:cs="Times New Roman"/>
                <w:sz w:val="22"/>
                <w:szCs w:val="22"/>
              </w:rPr>
              <w:t xml:space="preserve"> tarptautinį finansų centrą (AIFC). Ši procedūra taikoma įstaigoms, kurias reguliuoja aukščiausio lygio priežiūros institucijos – įskaitant Jungtinės Karalystės FCA, Australijos ASIC, Singapūro MAS, Honkongo SFC ir HKMA, Abu Dabio ADGM FSRA, Dubajaus DFSA ir Kataro QFCRA – ir pasinaudoja tarpvalstybine reguliavimo istorija bei informacijos mainų susitarimais, siekiant sumažinti dokumentų dubliavimą, nesusilpninant AIFC reguliavimo standartų. Reikalavimus atitinkančios įmonės, veikiančios pagrindiniuose segmentuose (tokiuose kaip turto ir fondų valdymas, investicijų konsultavimas, saugojimas ir kreditų organizavimas), gali įsitvirtinti rinkoje per dukterines įmones, filialus ar atstovybės, pasinaudodamos pagreitintais licencijavimo prieš patikrinimais ir rizika grindžiamu priežiūros po leidimo išdavimo procesu</w:t>
            </w:r>
            <w:r w:rsidR="00180813" w:rsidRPr="00285C84">
              <w:rPr>
                <w:rFonts w:ascii="Times New Roman" w:eastAsia="Times New Roman" w:hAnsi="Times New Roman" w:cs="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755B93" w14:textId="1971BB39" w:rsidR="7AF6F6CE" w:rsidRPr="00285C84" w:rsidRDefault="00180813" w:rsidP="00460752">
            <w:pPr>
              <w:spacing w:after="0" w:line="240" w:lineRule="auto"/>
              <w:jc w:val="both"/>
              <w:rPr>
                <w:rFonts w:ascii="Times New Roman" w:eastAsia="Calibri" w:hAnsi="Times New Roman" w:cs="Times New Roman"/>
                <w:i/>
                <w:iCs/>
                <w:sz w:val="18"/>
                <w:szCs w:val="18"/>
              </w:rPr>
            </w:pPr>
            <w:hyperlink r:id="rId26" w:history="1">
              <w:r w:rsidRPr="00285C84">
                <w:rPr>
                  <w:rStyle w:val="Hyperlink"/>
                  <w:rFonts w:ascii="Times New Roman" w:hAnsi="Times New Roman" w:cs="Times New Roman"/>
                  <w:i/>
                  <w:iCs/>
                  <w:sz w:val="18"/>
                  <w:szCs w:val="18"/>
                </w:rPr>
                <w:t>https://aifc.kz/news/afsa-introduces-fast-track-authorisation-for-firms-licensed-in-acceptable-regulatory-regimes/</w:t>
              </w:r>
            </w:hyperlink>
            <w:r w:rsidRPr="00285C84">
              <w:rPr>
                <w:rFonts w:ascii="Times New Roman" w:hAnsi="Times New Roman" w:cs="Times New Roman"/>
                <w:i/>
                <w:iCs/>
                <w:sz w:val="18"/>
                <w:szCs w:val="18"/>
              </w:rPr>
              <w:t xml:space="preserve"> </w:t>
            </w:r>
          </w:p>
        </w:tc>
      </w:tr>
      <w:tr w:rsidR="0091746F" w:rsidRPr="00285C84" w14:paraId="3F72A0DD" w14:textId="77777777" w:rsidTr="1351E80F">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91746F" w:rsidRPr="00285C84" w:rsidRDefault="72F82E06" w:rsidP="00460752">
            <w:pPr>
              <w:spacing w:after="0" w:line="240" w:lineRule="auto"/>
              <w:jc w:val="both"/>
              <w:rPr>
                <w:rFonts w:ascii="Times New Roman" w:eastAsia="Calibri" w:hAnsi="Times New Roman" w:cs="Times New Roman"/>
                <w:b/>
                <w:bCs/>
                <w:kern w:val="0"/>
                <w:sz w:val="22"/>
                <w:szCs w:val="22"/>
                <w:lang w:eastAsia="ja-JP"/>
                <w14:ligatures w14:val="none"/>
              </w:rPr>
            </w:pPr>
            <w:r w:rsidRPr="00285C84">
              <w:rPr>
                <w:rFonts w:ascii="Times New Roman" w:eastAsia="Calibri" w:hAnsi="Times New Roman" w:cs="Times New Roman"/>
                <w:b/>
                <w:bCs/>
                <w:kern w:val="0"/>
                <w:sz w:val="22"/>
                <w:szCs w:val="22"/>
                <w:lang w:eastAsia="ja-JP"/>
                <w14:ligatures w14:val="none"/>
              </w:rPr>
              <w:t>Ekonominis saugumas, energetika, kita ekonominiam bendradarbiavimui aktuali informacija</w:t>
            </w:r>
          </w:p>
        </w:tc>
      </w:tr>
      <w:tr w:rsidR="00575135" w:rsidRPr="00285C84" w14:paraId="45EF91CA"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F5C906" w14:textId="7159EDDF" w:rsidR="00575135" w:rsidRPr="00285C84" w:rsidRDefault="00684527"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08/01</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2DAD0B" w14:textId="34A4615F" w:rsidR="00575135" w:rsidRPr="00285C84" w:rsidRDefault="00684527" w:rsidP="00515EAC">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Kazachstano energetikos ministerija pareiškė, kad visiško Kaspijos naftotiekio konsorciumo (CPC) veiklos sustabdymo klausimas nesvarstomas, ir paneigė žiniasklaidos pranešimus, kuriuose buvo teigiama, kad naftotiekio veikla gali būti visiškai sustabdyta.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544BE0" w14:textId="40F96E5A" w:rsidR="00575135" w:rsidRPr="00285C84" w:rsidRDefault="00575135" w:rsidP="00460752">
            <w:pPr>
              <w:spacing w:after="0" w:line="240" w:lineRule="auto"/>
              <w:jc w:val="both"/>
              <w:rPr>
                <w:rFonts w:ascii="Times New Roman" w:hAnsi="Times New Roman" w:cs="Times New Roman"/>
                <w:i/>
                <w:iCs/>
                <w:sz w:val="18"/>
                <w:szCs w:val="18"/>
              </w:rPr>
            </w:pPr>
            <w:hyperlink r:id="rId27" w:history="1">
              <w:r w:rsidRPr="00285C84">
                <w:rPr>
                  <w:rStyle w:val="Hyperlink"/>
                  <w:rFonts w:ascii="Times New Roman" w:hAnsi="Times New Roman" w:cs="Times New Roman"/>
                  <w:i/>
                  <w:iCs/>
                  <w:sz w:val="18"/>
                  <w:szCs w:val="18"/>
                </w:rPr>
                <w:t>https://astanatimes.com/2026/08/kazakhstan-rejects-reports-of-complete-cpc-shutdown/</w:t>
              </w:r>
            </w:hyperlink>
            <w:r w:rsidRPr="00285C84">
              <w:rPr>
                <w:rFonts w:ascii="Times New Roman" w:hAnsi="Times New Roman" w:cs="Times New Roman"/>
                <w:i/>
                <w:iCs/>
                <w:sz w:val="18"/>
                <w:szCs w:val="18"/>
              </w:rPr>
              <w:t xml:space="preserve"> </w:t>
            </w:r>
          </w:p>
        </w:tc>
      </w:tr>
      <w:tr w:rsidR="0026661B" w:rsidRPr="00285C84" w14:paraId="4A88AE36"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E029F6" w14:textId="7617A0B0" w:rsidR="0026661B" w:rsidRPr="00285C84" w:rsidRDefault="00F13D22"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08/02</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B6A80B" w14:textId="19CC2FE9" w:rsidR="0026661B" w:rsidRPr="00285C84" w:rsidRDefault="00F13D22"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OPEC+ nusprendė nuo 2026 m. rugpjūčio padidinti bendrą septynių valstybių, įskaitant Kazachstaną, naftos gavybą 188 tūkst. barelių per parą. Kazachstanui rugpjūčio mėnesio gavybos lygis buvo padidintas 10 tūkst. barelių per parą ir nustatytas 1,618 mln. barelių per parą. Sprendimas buvo priimtas tęsiant laipsnišką ankstesnių papildomų savanoriškų gavybos apribojimų panaikinimą. OPEC+ pabrėžė, kad tolesnis gavybos didinimas priklausys nuo pasaulinės naftos rinkos sąlygų ir prireikus gali būti sustabdytas arba koreguojamas.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599A7E" w14:textId="3E208438" w:rsidR="0026661B" w:rsidRPr="00285C84" w:rsidRDefault="0026661B"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https://tengrinews.kz/kazakhstan_news/kazahstan-uvelichit-dobyichu-nefti-opublikovanyi-novyie-603267/</w:t>
            </w:r>
          </w:p>
        </w:tc>
      </w:tr>
      <w:tr w:rsidR="00293764" w:rsidRPr="00285C84" w14:paraId="75A5B40C"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06C45A" w14:textId="1C892E4E" w:rsidR="00293764" w:rsidRPr="00285C84" w:rsidRDefault="00665D58"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08/03</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A76BF7" w14:textId="6D9C558A" w:rsidR="00293764" w:rsidRPr="00285C84" w:rsidRDefault="00293764"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 xml:space="preserve">Kazachstano nacionalinis bankas rugpjūčio 3 d. paskelbė, kad liepos pabaigoje tenge buvo sustiprėjęs 1,3 % ir pasiekė 473,81 KZT už JAV dolerį. Liepos mėnesį vidutinė KASE prekybos užsienio valiuta dienos apimtis padidėjo nuo 369 mln. iki 389 mln. JAV dolerių, o bendra prekybos apimtis siekė 8,6 mlrd. JAV dolerių. Nacionalinio fondo valiutos pardavimai liepos mėnesį sudarė 200 mln. JAV dolerių, arba apie 2,3 </w:t>
            </w:r>
            <w:r w:rsidRPr="00285C84">
              <w:rPr>
                <w:rFonts w:ascii="Times New Roman" w:eastAsia="Calibri" w:hAnsi="Times New Roman" w:cs="Times New Roman"/>
                <w:sz w:val="22"/>
                <w:szCs w:val="22"/>
              </w:rPr>
              <w:lastRenderedPageBreak/>
              <w:t>% visos rinkos apyvartos. Nacionalinis bankas rugpjūtį planavo parduoti iš Nacionalinio fondo 200–300 mln. JAV dolerių, o pagal „</w:t>
            </w:r>
            <w:proofErr w:type="spellStart"/>
            <w:r w:rsidRPr="00285C84">
              <w:rPr>
                <w:rFonts w:ascii="Times New Roman" w:eastAsia="Calibri" w:hAnsi="Times New Roman" w:cs="Times New Roman"/>
                <w:sz w:val="22"/>
                <w:szCs w:val="22"/>
              </w:rPr>
              <w:t>mirroring</w:t>
            </w:r>
            <w:proofErr w:type="spellEnd"/>
            <w:r w:rsidRPr="00285C84">
              <w:rPr>
                <w:rFonts w:ascii="Times New Roman" w:eastAsia="Calibri" w:hAnsi="Times New Roman" w:cs="Times New Roman"/>
                <w:sz w:val="22"/>
                <w:szCs w:val="22"/>
              </w:rPr>
              <w:t xml:space="preserve">“ mechanizmą </w:t>
            </w:r>
            <w:r w:rsidR="007B3731" w:rsidRPr="00285C84">
              <w:rPr>
                <w:rFonts w:ascii="Times New Roman" w:eastAsia="Calibri" w:hAnsi="Times New Roman" w:cs="Times New Roman"/>
                <w:sz w:val="22"/>
                <w:szCs w:val="22"/>
              </w:rPr>
              <w:t>išgryninti</w:t>
            </w:r>
            <w:r w:rsidRPr="00285C84">
              <w:rPr>
                <w:rFonts w:ascii="Times New Roman" w:eastAsia="Calibri" w:hAnsi="Times New Roman" w:cs="Times New Roman"/>
                <w:sz w:val="22"/>
                <w:szCs w:val="22"/>
              </w:rPr>
              <w:t xml:space="preserve"> maždaug 374 mlrd. KZT, kas pagal rugpjūčio 3 d. kursų lygį sudarė apie 700 mln. EUR. Bankas pabrėžė, kad trumpalaikį tenge kursą toliau lems rinkos lūkesčiai, mokesčių mokėjimai, pasaulinės rinkos ir geopolitinė situacija.</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E5B035" w14:textId="21559575" w:rsidR="00293764" w:rsidRPr="00285C84" w:rsidRDefault="00665D58"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lastRenderedPageBreak/>
              <w:t>https://nationalbank.kz/en/news/informacionnye-soobshcheniya/20042</w:t>
            </w:r>
          </w:p>
        </w:tc>
      </w:tr>
      <w:tr w:rsidR="00293764" w:rsidRPr="00285C84" w14:paraId="002446FA"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DC807B" w14:textId="6DE5EBF4" w:rsidR="00293764" w:rsidRPr="00285C84" w:rsidRDefault="009A612E"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08/03</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39A2E9" w14:textId="3015E843" w:rsidR="00293764" w:rsidRPr="00285C84" w:rsidRDefault="00487CCE"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Liepos mėnesį Kazachstano mėnesinė infliacija sudarė 0,6 %, palyginti su 0,8 % birželį. Metinė infliacija sulėtėjo nuo 10,3 % birželį iki 10,2 %, tačiau išliko dviženklė. Maisto produktai per metus pabrango 10,1 %, ne maisto prekės – 11,7 %, o mokamos paslaugos – 9,2 %.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2B8F45" w14:textId="0E0EFB37" w:rsidR="00293764" w:rsidRPr="00285C84" w:rsidRDefault="009A612E"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https://www.inform.kz/amp/inflyatsiya-zamedlyaetsya-chto-podeshevelo-vkazahstane-posravneniyu-sproshlim-go-ba38d5d5</w:t>
            </w:r>
          </w:p>
        </w:tc>
      </w:tr>
      <w:tr w:rsidR="00487CCE" w:rsidRPr="00285C84" w14:paraId="488BCDAB"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5398F8" w14:textId="74751CB9" w:rsidR="00487CCE" w:rsidRPr="00285C84" w:rsidRDefault="005C45E4"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08/10</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20684A" w14:textId="57AF6E2F" w:rsidR="00487CCE" w:rsidRPr="00285C84" w:rsidRDefault="005C45E4"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Kazachstanas rugpjūtį toliau plėtė valstybės remiamo verslo finansavimo mechanizmus per „</w:t>
            </w:r>
            <w:proofErr w:type="spellStart"/>
            <w:r w:rsidRPr="00285C84">
              <w:rPr>
                <w:rFonts w:ascii="Times New Roman" w:eastAsia="Calibri" w:hAnsi="Times New Roman" w:cs="Times New Roman"/>
                <w:sz w:val="22"/>
                <w:szCs w:val="22"/>
              </w:rPr>
              <w:t>Baiterek</w:t>
            </w:r>
            <w:proofErr w:type="spellEnd"/>
            <w:r w:rsidRPr="00285C84">
              <w:rPr>
                <w:rFonts w:ascii="Times New Roman" w:eastAsia="Calibri" w:hAnsi="Times New Roman" w:cs="Times New Roman"/>
                <w:sz w:val="22"/>
                <w:szCs w:val="22"/>
              </w:rPr>
              <w:t>“ grupės institucijas, įskaitant „</w:t>
            </w:r>
            <w:proofErr w:type="spellStart"/>
            <w:r w:rsidRPr="00285C84">
              <w:rPr>
                <w:rFonts w:ascii="Times New Roman" w:eastAsia="Calibri" w:hAnsi="Times New Roman" w:cs="Times New Roman"/>
                <w:sz w:val="22"/>
                <w:szCs w:val="22"/>
              </w:rPr>
              <w:t>Damu</w:t>
            </w:r>
            <w:proofErr w:type="spellEnd"/>
            <w:r w:rsidRPr="00285C84">
              <w:rPr>
                <w:rFonts w:ascii="Times New Roman" w:eastAsia="Calibri" w:hAnsi="Times New Roman" w:cs="Times New Roman"/>
                <w:sz w:val="22"/>
                <w:szCs w:val="22"/>
              </w:rPr>
              <w:t>“ fondą. Nuo 2024 m. iki 2026 m. rugpjūčio per „</w:t>
            </w:r>
            <w:proofErr w:type="spellStart"/>
            <w:r w:rsidRPr="00285C84">
              <w:rPr>
                <w:rFonts w:ascii="Times New Roman" w:eastAsia="Calibri" w:hAnsi="Times New Roman" w:cs="Times New Roman"/>
                <w:sz w:val="22"/>
                <w:szCs w:val="22"/>
              </w:rPr>
              <w:t>Damu</w:t>
            </w:r>
            <w:proofErr w:type="spellEnd"/>
            <w:r w:rsidRPr="00285C84">
              <w:rPr>
                <w:rFonts w:ascii="Times New Roman" w:eastAsia="Calibri" w:hAnsi="Times New Roman" w:cs="Times New Roman"/>
                <w:sz w:val="22"/>
                <w:szCs w:val="22"/>
              </w:rPr>
              <w:t xml:space="preserve">“ buvo paremta 10,3 tūkst. apdirbamosios pramonės projektų, kurių kreditavimo vertė siekė 2,2 </w:t>
            </w:r>
            <w:proofErr w:type="spellStart"/>
            <w:r w:rsidRPr="00285C84">
              <w:rPr>
                <w:rFonts w:ascii="Times New Roman" w:eastAsia="Calibri" w:hAnsi="Times New Roman" w:cs="Times New Roman"/>
                <w:sz w:val="22"/>
                <w:szCs w:val="22"/>
              </w:rPr>
              <w:t>trln</w:t>
            </w:r>
            <w:proofErr w:type="spellEnd"/>
            <w:r w:rsidRPr="00285C84">
              <w:rPr>
                <w:rFonts w:ascii="Times New Roman" w:eastAsia="Calibri" w:hAnsi="Times New Roman" w:cs="Times New Roman"/>
                <w:sz w:val="22"/>
                <w:szCs w:val="22"/>
              </w:rPr>
              <w:t>. KZT, arba apie 4,06 mlrd. EUR pagal rugpjūčio 10 d. oficialų kursą – 541,64 KZT už EUR. Eksporto kreditų agentūra buvo skyrusi 653,7 mlrd. KZT, arba apie 1,21 mlrd. EUR, 131 eksportuotojui metalurgijos, mašinų gamybos, maisto, chemijos ir žemės ūkio sektoriuose. Vien per pirmąjį 2026 m. pusmetį apdirbamosios pramonės įmonių paramai skirta 418,5 mlrd. KZT, iš kurios 61 % teko mažosioms ir vidutinėms įmonėms. Tuo pat metu formuojama nauja privataus kapitalo fondų architektūra AIFC, įskaitant iki 4 mlrd. JAV dolerių tikslinės apimties „</w:t>
            </w:r>
            <w:proofErr w:type="spellStart"/>
            <w:r w:rsidRPr="00285C84">
              <w:rPr>
                <w:rFonts w:ascii="Times New Roman" w:eastAsia="Calibri" w:hAnsi="Times New Roman" w:cs="Times New Roman"/>
                <w:sz w:val="22"/>
                <w:szCs w:val="22"/>
              </w:rPr>
              <w:t>Kokzhiyek</w:t>
            </w:r>
            <w:proofErr w:type="spellEnd"/>
            <w:r w:rsidRPr="00285C84">
              <w:rPr>
                <w:rFonts w:ascii="Times New Roman" w:eastAsia="Calibri" w:hAnsi="Times New Roman" w:cs="Times New Roman"/>
                <w:sz w:val="22"/>
                <w:szCs w:val="22"/>
              </w:rPr>
              <w:t xml:space="preserve"> </w:t>
            </w:r>
            <w:proofErr w:type="spellStart"/>
            <w:r w:rsidRPr="00285C84">
              <w:rPr>
                <w:rFonts w:ascii="Times New Roman" w:eastAsia="Calibri" w:hAnsi="Times New Roman" w:cs="Times New Roman"/>
                <w:sz w:val="22"/>
                <w:szCs w:val="22"/>
              </w:rPr>
              <w:t>Fund</w:t>
            </w:r>
            <w:proofErr w:type="spellEnd"/>
            <w:r w:rsidRPr="00285C84">
              <w:rPr>
                <w:rFonts w:ascii="Times New Roman" w:eastAsia="Calibri" w:hAnsi="Times New Roman" w:cs="Times New Roman"/>
                <w:sz w:val="22"/>
                <w:szCs w:val="22"/>
              </w:rPr>
              <w:t xml:space="preserve">“ ir iki 1 mlrd. JAV dolerių fondą, orientuotą į eksportuojamą žemės ūkį bei gilesnį </w:t>
            </w:r>
            <w:proofErr w:type="spellStart"/>
            <w:r w:rsidRPr="00285C84">
              <w:rPr>
                <w:rFonts w:ascii="Times New Roman" w:eastAsia="Calibri" w:hAnsi="Times New Roman" w:cs="Times New Roman"/>
                <w:sz w:val="22"/>
                <w:szCs w:val="22"/>
              </w:rPr>
              <w:t>agroproduktų</w:t>
            </w:r>
            <w:proofErr w:type="spellEnd"/>
            <w:r w:rsidRPr="00285C84">
              <w:rPr>
                <w:rFonts w:ascii="Times New Roman" w:eastAsia="Calibri" w:hAnsi="Times New Roman" w:cs="Times New Roman"/>
                <w:sz w:val="22"/>
                <w:szCs w:val="22"/>
              </w:rPr>
              <w:t xml:space="preserve"> perdirbimą.</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4DC503" w14:textId="023871F5" w:rsidR="00487CCE" w:rsidRPr="00285C84" w:rsidRDefault="00965707"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https://www.inform.kz/amp/otpromishlennosti-doapk-kakrasshiryaetsya-finansirovanie-biznesa-vkazahstane-fee21b7e</w:t>
            </w:r>
          </w:p>
        </w:tc>
      </w:tr>
      <w:tr w:rsidR="00487CCE" w:rsidRPr="00285C84" w14:paraId="6B9C3F9D"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38B0EF" w14:textId="6145819E" w:rsidR="00487CCE" w:rsidRPr="00285C84" w:rsidRDefault="003F1EEC"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08/12</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E87BA5" w14:textId="5124D577" w:rsidR="00487CCE" w:rsidRPr="00285C84" w:rsidRDefault="003F1EEC"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Kazachstano ekonomika 2026 m. sausio–liepos mėnesiais išaugo 4,1 %, nepaisant 8,9 % sumažėjusios naftos gavybos, kuri sudarė 53,2 mln. tonų. Nesusijęs su žaliavų gavyba sektorius augo apie 5,4 %, o apdirbamoji pramonė – 9 %. Ypač sparčiai didėjo farmacijos gamyba – 38,5 %, metalo gaminių gamyba – 35 %, chemijos pramonė – 26,9 %, mašinų gamyba – 22 %, maisto produktų gamyba – 13,9 %. Statybos augo 15,3 %, transportas ir sandėliavimas – 7,4 %, prekyba – 5,9 %, žemės ūkis – 5 %, o ryšiai – 4,3 %.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4C271AC" w14:textId="58F61769" w:rsidR="00487CCE" w:rsidRPr="00285C84" w:rsidRDefault="00E33640" w:rsidP="00460752">
            <w:pPr>
              <w:spacing w:after="0" w:line="240" w:lineRule="auto"/>
              <w:jc w:val="both"/>
              <w:rPr>
                <w:rFonts w:ascii="Times New Roman" w:hAnsi="Times New Roman" w:cs="Times New Roman"/>
                <w:i/>
                <w:iCs/>
                <w:sz w:val="18"/>
                <w:szCs w:val="18"/>
              </w:rPr>
            </w:pPr>
            <w:hyperlink r:id="rId28" w:history="1">
              <w:r w:rsidRPr="00285C84">
                <w:rPr>
                  <w:rStyle w:val="Hyperlink"/>
                  <w:rFonts w:ascii="Times New Roman" w:hAnsi="Times New Roman" w:cs="Times New Roman"/>
                  <w:i/>
                  <w:iCs/>
                  <w:sz w:val="18"/>
                  <w:szCs w:val="18"/>
                </w:rPr>
                <w:t>https://astanatimes.com/2026/08/kazakhstan-economy-grows-4-1-as-non-oil-sectors-expand/</w:t>
              </w:r>
            </w:hyperlink>
          </w:p>
          <w:p w14:paraId="05DC32F9" w14:textId="4D080861" w:rsidR="00E33640" w:rsidRPr="00285C84" w:rsidRDefault="00E33640" w:rsidP="00460752">
            <w:pPr>
              <w:spacing w:after="0" w:line="240" w:lineRule="auto"/>
              <w:jc w:val="both"/>
              <w:rPr>
                <w:rFonts w:ascii="Times New Roman" w:hAnsi="Times New Roman" w:cs="Times New Roman"/>
                <w:i/>
                <w:iCs/>
                <w:sz w:val="18"/>
                <w:szCs w:val="18"/>
              </w:rPr>
            </w:pPr>
            <w:hyperlink r:id="rId29" w:history="1">
              <w:r w:rsidRPr="00285C84">
                <w:rPr>
                  <w:rStyle w:val="Hyperlink"/>
                  <w:rFonts w:ascii="Times New Roman" w:hAnsi="Times New Roman" w:cs="Times New Roman"/>
                  <w:i/>
                  <w:iCs/>
                  <w:sz w:val="18"/>
                  <w:szCs w:val="18"/>
                </w:rPr>
                <w:t>https://24.kz/ru/news/top-news/785018-na-4-1-vyrosla-ekonomika-kazakhstana-za-sem-mesyatsev-2026-goda</w:t>
              </w:r>
            </w:hyperlink>
            <w:r w:rsidRPr="00285C84">
              <w:rPr>
                <w:rFonts w:ascii="Times New Roman" w:hAnsi="Times New Roman" w:cs="Times New Roman"/>
                <w:i/>
                <w:iCs/>
                <w:sz w:val="18"/>
                <w:szCs w:val="18"/>
              </w:rPr>
              <w:t xml:space="preserve"> </w:t>
            </w:r>
          </w:p>
        </w:tc>
      </w:tr>
      <w:tr w:rsidR="00487CCE" w:rsidRPr="00285C84" w14:paraId="678456AE"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415CF9" w14:textId="5F25E7A1" w:rsidR="00487CCE" w:rsidRPr="00285C84" w:rsidRDefault="00967DF2"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t>08/13</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98AEE0" w14:textId="0C925B30" w:rsidR="00487CCE" w:rsidRPr="00285C84" w:rsidRDefault="008D7CDB"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 xml:space="preserve">Metinė infliacija liepą sumažėjo iki 10,2 %,  Nacionalinis bankas tai siejo su pinigų politika, tenge kurso stiprėjimu ir koordinuotomis kovos su infliacija priemonėmis. Bankų verslo paskolų portfelis liepos 1 d. buvo 17,1 % didesnis nei prieš metus, o </w:t>
            </w:r>
            <w:r w:rsidR="00C83245" w:rsidRPr="00285C84">
              <w:rPr>
                <w:rFonts w:ascii="Times New Roman" w:eastAsia="Calibri" w:hAnsi="Times New Roman" w:cs="Times New Roman"/>
                <w:sz w:val="22"/>
                <w:szCs w:val="22"/>
              </w:rPr>
              <w:t>VMĮ</w:t>
            </w:r>
            <w:r w:rsidRPr="00285C84">
              <w:rPr>
                <w:rFonts w:ascii="Times New Roman" w:eastAsia="Calibri" w:hAnsi="Times New Roman" w:cs="Times New Roman"/>
                <w:sz w:val="22"/>
                <w:szCs w:val="22"/>
              </w:rPr>
              <w:t xml:space="preserve"> kreditavimo augimas paspartėjo iki 29,6 %. Tuo pat metu vartojimo kreditavimo augimas sulėtėjo nuo 21 % metų pradžioje iki 13 %, o tai reiškė didesnį kreditavimo nukreipimą į verslo finansavimą. Nacionalinio fondo ir šalies tarptautinių rezervų bendra vertė liepos 1 d. siekė 127,3 mlrd. JAV dolerių, o pensijų fondų aktyvai – 27,8 </w:t>
            </w:r>
            <w:proofErr w:type="spellStart"/>
            <w:r w:rsidRPr="00285C84">
              <w:rPr>
                <w:rFonts w:ascii="Times New Roman" w:eastAsia="Calibri" w:hAnsi="Times New Roman" w:cs="Times New Roman"/>
                <w:sz w:val="22"/>
                <w:szCs w:val="22"/>
              </w:rPr>
              <w:t>trln</w:t>
            </w:r>
            <w:proofErr w:type="spellEnd"/>
            <w:r w:rsidRPr="00285C84">
              <w:rPr>
                <w:rFonts w:ascii="Times New Roman" w:eastAsia="Calibri" w:hAnsi="Times New Roman" w:cs="Times New Roman"/>
                <w:sz w:val="22"/>
                <w:szCs w:val="22"/>
              </w:rPr>
              <w:t>. KZT, arba apie 51,8 mlrd. EUR pagal rugpjūčio vidurio kursą.</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7988DE" w14:textId="6B6AE69C" w:rsidR="00487CCE" w:rsidRPr="00285C84" w:rsidRDefault="00967DF2"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https://www.inform.kz/amp/inflyatsiya-snizhaetsya-desyatiy-mesyats-podryad-tokaev-zaslushal-otchet-glavi-n-278a792d</w:t>
            </w:r>
          </w:p>
        </w:tc>
      </w:tr>
      <w:tr w:rsidR="00965707" w:rsidRPr="00285C84" w14:paraId="7FE6CD7E"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6AEE14" w14:textId="77777777" w:rsidR="00965707" w:rsidRPr="00285C84" w:rsidRDefault="00965707"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08/17</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3C6F07" w14:textId="77777777" w:rsidR="00965707" w:rsidRPr="00285C84" w:rsidRDefault="00965707" w:rsidP="00460752">
            <w:pPr>
              <w:spacing w:after="0" w:line="240" w:lineRule="auto"/>
              <w:jc w:val="both"/>
              <w:rPr>
                <w:rFonts w:ascii="Times New Roman" w:hAnsi="Times New Roman" w:cs="Times New Roman"/>
                <w:sz w:val="22"/>
                <w:szCs w:val="22"/>
              </w:rPr>
            </w:pPr>
            <w:r w:rsidRPr="00285C84">
              <w:rPr>
                <w:rFonts w:ascii="Times New Roman" w:eastAsia="Calibri" w:hAnsi="Times New Roman" w:cs="Times New Roman"/>
                <w:sz w:val="22"/>
                <w:szCs w:val="22"/>
              </w:rPr>
              <w:t xml:space="preserve">Kazachstanas plečia geologinius ir geofizinius tyrimus, siekdamas sustiprinti savo mineralinių išteklių bazę ir paremti strateginį perėjimą prie gilesnio perdirbimo ir didesnės pridėtinės vertės gamybos. Kaip rugpjūčio 17 d. pranešė Pramonės ir statybos ministerija, šiais metais buvo pradėti 20 „GS-50“ projektų, kuriais siekiama nustatyti perspektyvius aukso, vario, </w:t>
            </w:r>
            <w:proofErr w:type="spellStart"/>
            <w:r w:rsidRPr="00285C84">
              <w:rPr>
                <w:rFonts w:ascii="Times New Roman" w:eastAsia="Calibri" w:hAnsi="Times New Roman" w:cs="Times New Roman"/>
                <w:sz w:val="22"/>
                <w:szCs w:val="22"/>
              </w:rPr>
              <w:t>polimetalų</w:t>
            </w:r>
            <w:proofErr w:type="spellEnd"/>
            <w:r w:rsidRPr="00285C84">
              <w:rPr>
                <w:rFonts w:ascii="Times New Roman" w:eastAsia="Calibri" w:hAnsi="Times New Roman" w:cs="Times New Roman"/>
                <w:sz w:val="22"/>
                <w:szCs w:val="22"/>
              </w:rPr>
              <w:t>, retųjų žemių elementų, ličio, volframo, molibdeno ir kitų strateginių mineralų telkinius. Per pastaruosius dvejus metus buvo paleisti aukštesnės pridėtinės vertės kasybos ir metalurgijos objektai, kurių vertė viršija 1 mlrd. JAV dolerių.</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7C1963" w14:textId="77777777" w:rsidR="00965707" w:rsidRPr="00285C84" w:rsidRDefault="00965707" w:rsidP="00460752">
            <w:pPr>
              <w:spacing w:after="0" w:line="240" w:lineRule="auto"/>
              <w:jc w:val="both"/>
              <w:rPr>
                <w:rFonts w:ascii="Times New Roman" w:eastAsia="Aptos" w:hAnsi="Times New Roman" w:cs="Times New Roman"/>
                <w:i/>
                <w:iCs/>
                <w:sz w:val="18"/>
                <w:szCs w:val="18"/>
              </w:rPr>
            </w:pPr>
            <w:hyperlink r:id="rId30" w:history="1">
              <w:r w:rsidRPr="00285C84">
                <w:rPr>
                  <w:rStyle w:val="Hyperlink"/>
                  <w:rFonts w:ascii="Times New Roman" w:hAnsi="Times New Roman" w:cs="Times New Roman"/>
                  <w:i/>
                  <w:iCs/>
                  <w:sz w:val="18"/>
                  <w:szCs w:val="18"/>
                </w:rPr>
                <w:t>https://astanatimes.com/2026/08/kazakhstans-exploration-drive-supports-shift-toward-higher-value-mining/</w:t>
              </w:r>
            </w:hyperlink>
            <w:r w:rsidRPr="00285C84">
              <w:rPr>
                <w:rFonts w:ascii="Times New Roman" w:hAnsi="Times New Roman" w:cs="Times New Roman"/>
                <w:i/>
                <w:iCs/>
                <w:sz w:val="18"/>
                <w:szCs w:val="18"/>
              </w:rPr>
              <w:t xml:space="preserve"> </w:t>
            </w:r>
          </w:p>
        </w:tc>
      </w:tr>
      <w:tr w:rsidR="00487CCE" w:rsidRPr="00285C84" w14:paraId="4E8422A3"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E0C466" w14:textId="0DB36FB7" w:rsidR="00487CCE" w:rsidRPr="00285C84" w:rsidRDefault="006B6086" w:rsidP="00460752">
            <w:pPr>
              <w:spacing w:after="0" w:line="240" w:lineRule="auto"/>
              <w:jc w:val="both"/>
              <w:rPr>
                <w:rFonts w:ascii="Times New Roman" w:eastAsia="Calibri" w:hAnsi="Times New Roman" w:cs="Times New Roman"/>
                <w:sz w:val="22"/>
                <w:szCs w:val="22"/>
                <w:lang w:eastAsia="ja-JP"/>
              </w:rPr>
            </w:pPr>
            <w:r w:rsidRPr="00285C84">
              <w:rPr>
                <w:rFonts w:ascii="Times New Roman" w:eastAsia="Calibri" w:hAnsi="Times New Roman" w:cs="Times New Roman"/>
                <w:sz w:val="22"/>
                <w:szCs w:val="22"/>
                <w:lang w:eastAsia="ja-JP"/>
              </w:rPr>
              <w:lastRenderedPageBreak/>
              <w:t>08/17</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DB48BC" w14:textId="0D3B8FA9" w:rsidR="00487CCE" w:rsidRPr="00285C84" w:rsidRDefault="00463575" w:rsidP="00460752">
            <w:pPr>
              <w:spacing w:after="0" w:line="240" w:lineRule="auto"/>
              <w:jc w:val="both"/>
              <w:rPr>
                <w:rFonts w:ascii="Times New Roman" w:eastAsia="Calibri" w:hAnsi="Times New Roman" w:cs="Times New Roman"/>
                <w:sz w:val="22"/>
                <w:szCs w:val="22"/>
              </w:rPr>
            </w:pPr>
            <w:r w:rsidRPr="00285C84">
              <w:rPr>
                <w:rFonts w:ascii="Times New Roman" w:eastAsia="Calibri" w:hAnsi="Times New Roman" w:cs="Times New Roman"/>
                <w:sz w:val="22"/>
                <w:szCs w:val="22"/>
              </w:rPr>
              <w:t xml:space="preserve">Sausio–liepos mėnesiais Kazachstano pramonės produkcijos indeksas siekė 103 %, o bendra pagamintos pramonės produkcijos vertė sudarė 39,97 </w:t>
            </w:r>
            <w:proofErr w:type="spellStart"/>
            <w:r w:rsidRPr="00285C84">
              <w:rPr>
                <w:rFonts w:ascii="Times New Roman" w:eastAsia="Calibri" w:hAnsi="Times New Roman" w:cs="Times New Roman"/>
                <w:sz w:val="22"/>
                <w:szCs w:val="22"/>
              </w:rPr>
              <w:t>trln</w:t>
            </w:r>
            <w:proofErr w:type="spellEnd"/>
            <w:r w:rsidRPr="00285C84">
              <w:rPr>
                <w:rFonts w:ascii="Times New Roman" w:eastAsia="Calibri" w:hAnsi="Times New Roman" w:cs="Times New Roman"/>
                <w:sz w:val="22"/>
                <w:szCs w:val="22"/>
              </w:rPr>
              <w:t xml:space="preserve">. KZT, arba apie 74,55 mlrd. EUR. Apdirbamoji pramonė augo 9 %, jos produkcijos vertė siekė 18,83 </w:t>
            </w:r>
            <w:proofErr w:type="spellStart"/>
            <w:r w:rsidRPr="00285C84">
              <w:rPr>
                <w:rFonts w:ascii="Times New Roman" w:eastAsia="Calibri" w:hAnsi="Times New Roman" w:cs="Times New Roman"/>
                <w:sz w:val="22"/>
                <w:szCs w:val="22"/>
              </w:rPr>
              <w:t>trln</w:t>
            </w:r>
            <w:proofErr w:type="spellEnd"/>
            <w:r w:rsidRPr="00285C84">
              <w:rPr>
                <w:rFonts w:ascii="Times New Roman" w:eastAsia="Calibri" w:hAnsi="Times New Roman" w:cs="Times New Roman"/>
                <w:sz w:val="22"/>
                <w:szCs w:val="22"/>
              </w:rPr>
              <w:t>. KZT, arba apie 35,37 mlrd. EUR, ir sudarė 47,1 % visos pramonės produkcijos. Kasybos ir karjerų eksploatavimo sektorius sumažėjo 4,4 %, daugiausia dėl 8,9 % mažesnės naftos ir 5,5 % mažesnės gamtinių dujų gavybos. Tuo pat metu farmacijos gamyba padidėjo 38,5 %, metalo gaminių gamyba 35 %, chemijos pramonė 26,9 %, mašinų gamyba 22 %, o maisto gamyba 13,9 %. Elektros, dujų, garo ir oro kondicionavimo tiekimas išaugo 12,2 %.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82304F" w14:textId="61559B63" w:rsidR="00487CCE" w:rsidRPr="00285C84" w:rsidRDefault="006B6086" w:rsidP="00460752">
            <w:pPr>
              <w:spacing w:after="0" w:line="240" w:lineRule="auto"/>
              <w:jc w:val="both"/>
              <w:rPr>
                <w:rFonts w:ascii="Times New Roman" w:hAnsi="Times New Roman" w:cs="Times New Roman"/>
                <w:i/>
                <w:iCs/>
                <w:sz w:val="18"/>
                <w:szCs w:val="18"/>
              </w:rPr>
            </w:pPr>
            <w:r w:rsidRPr="00285C84">
              <w:rPr>
                <w:rFonts w:ascii="Times New Roman" w:hAnsi="Times New Roman" w:cs="Times New Roman"/>
                <w:i/>
                <w:iCs/>
                <w:sz w:val="18"/>
                <w:szCs w:val="18"/>
              </w:rPr>
              <w:t>https://stat.gov.kz/ru/industries/business-statistics/stat-industrial-production/publications/335605/</w:t>
            </w:r>
          </w:p>
        </w:tc>
      </w:tr>
      <w:tr w:rsidR="0091746F" w:rsidRPr="00285C84" w14:paraId="73A12D6F"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8352B5" w14:textId="2FD9D9F2" w:rsidR="0091746F" w:rsidRPr="00285C84" w:rsidRDefault="794C64EF" w:rsidP="00460752">
            <w:pPr>
              <w:spacing w:after="0" w:line="240" w:lineRule="auto"/>
              <w:jc w:val="both"/>
              <w:rPr>
                <w:rFonts w:ascii="Times New Roman" w:eastAsia="Calibri" w:hAnsi="Times New Roman" w:cs="Times New Roman"/>
                <w:kern w:val="0"/>
                <w:sz w:val="22"/>
                <w:szCs w:val="22"/>
                <w:lang w:eastAsia="ja-JP"/>
                <w14:ligatures w14:val="none"/>
              </w:rPr>
            </w:pPr>
            <w:r w:rsidRPr="00285C84">
              <w:rPr>
                <w:rFonts w:ascii="Times New Roman" w:eastAsia="Calibri" w:hAnsi="Times New Roman" w:cs="Times New Roman"/>
                <w:kern w:val="0"/>
                <w:sz w:val="22"/>
                <w:szCs w:val="22"/>
                <w:lang w:eastAsia="ja-JP"/>
                <w14:ligatures w14:val="none"/>
              </w:rPr>
              <w:t>08/18</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08CFE1" w14:textId="40119E18" w:rsidR="0091746F" w:rsidRPr="00285C84" w:rsidRDefault="00C10A7D" w:rsidP="00460752">
            <w:pPr>
              <w:spacing w:after="0" w:line="240" w:lineRule="auto"/>
              <w:jc w:val="both"/>
              <w:rPr>
                <w:rFonts w:ascii="Times New Roman" w:hAnsi="Times New Roman" w:cs="Times New Roman"/>
                <w:sz w:val="22"/>
                <w:szCs w:val="22"/>
              </w:rPr>
            </w:pPr>
            <w:r w:rsidRPr="00285C84">
              <w:rPr>
                <w:rFonts w:ascii="Times New Roman" w:eastAsia="Times New Roman" w:hAnsi="Times New Roman" w:cs="Times New Roman"/>
                <w:sz w:val="22"/>
                <w:szCs w:val="22"/>
              </w:rPr>
              <w:t xml:space="preserve">Kazachstanas savo valstybiniame miškų fonde paskyrė 5,2 mln. hektarų </w:t>
            </w:r>
            <w:proofErr w:type="spellStart"/>
            <w:r w:rsidRPr="00285C84">
              <w:rPr>
                <w:rFonts w:ascii="Times New Roman" w:eastAsia="Times New Roman" w:hAnsi="Times New Roman" w:cs="Times New Roman"/>
                <w:sz w:val="22"/>
                <w:szCs w:val="22"/>
              </w:rPr>
              <w:t>neapmiškintų</w:t>
            </w:r>
            <w:proofErr w:type="spellEnd"/>
            <w:r w:rsidRPr="00285C84">
              <w:rPr>
                <w:rFonts w:ascii="Times New Roman" w:eastAsia="Times New Roman" w:hAnsi="Times New Roman" w:cs="Times New Roman"/>
                <w:sz w:val="22"/>
                <w:szCs w:val="22"/>
              </w:rPr>
              <w:t xml:space="preserve"> žemių anglies dioksido kompensavimo ir sekvestracijos projektams, siekdamas pritraukti privačias investicijas į klimato apsaugą, kad pasiektų išmetamųjų teršalų mažinimo tikslus (15 % iki 2030 m. ir 17 % iki 2035 m., palyginti su 1990 m. lygiu). Siekiant pakeisti neveiksmingus nemokamų kvotų modelius, 2026 m. rugpjūčio mėn. įsigaliojo patikslintas reguliavimo pagrindas, kuriuo pagal Paryžiaus susitarimo 6 straipsnį nustatytos aiškios, etapais vykdomos procedūros, skirtos projektų patvirtinimui, stebėsenai, tikrinimui ir tarptautiniu mastu perleidžiamų klimato kaitos švelninimo rezultatų (ITMO) generavimui. Galiausiai šie reguliavimo pakeitimai tarnauja dvejopam ekonominiam tikslui: mobilizuoti tarptautinį „žaliąjį“ kapitalą žemės atkūrimui ir technologinei modernizacijai, tuo pačiu apsaugant Kazachstano eksporto konkurencingumą pasaulinėje rinkoje nuo griežtėjančių tarpvalstybinių anglies dioksido kainodaros reikalavimų</w:t>
            </w:r>
            <w:r w:rsidR="00D9471E" w:rsidRPr="00285C84">
              <w:rPr>
                <w:rFonts w:ascii="Times New Roman" w:eastAsia="Times New Roman" w:hAnsi="Times New Roman" w:cs="Times New Roman"/>
                <w:sz w:val="22"/>
                <w:szCs w:val="22"/>
              </w:rPr>
              <w:t>.</w:t>
            </w:r>
            <w:r w:rsidR="7157A22E" w:rsidRPr="00285C84">
              <w:rPr>
                <w:rFonts w:ascii="Times New Roman" w:eastAsia="Times New Roman" w:hAnsi="Times New Roman" w:cs="Times New Roman"/>
                <w:sz w:val="22"/>
                <w:szCs w:val="22"/>
              </w:rPr>
              <w:t xml:space="preserve"> </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1BDAAF" w14:textId="404EB346" w:rsidR="0091746F" w:rsidRPr="00285C84" w:rsidRDefault="00C50A61" w:rsidP="00460752">
            <w:pPr>
              <w:spacing w:after="0" w:line="240" w:lineRule="auto"/>
              <w:jc w:val="both"/>
              <w:rPr>
                <w:rFonts w:ascii="Times New Roman" w:hAnsi="Times New Roman" w:cs="Times New Roman"/>
                <w:i/>
                <w:iCs/>
                <w:sz w:val="18"/>
                <w:szCs w:val="18"/>
              </w:rPr>
            </w:pPr>
            <w:hyperlink r:id="rId31" w:history="1">
              <w:r w:rsidRPr="00285C84">
                <w:rPr>
                  <w:rStyle w:val="Hyperlink"/>
                  <w:rFonts w:ascii="Times New Roman" w:hAnsi="Times New Roman" w:cs="Times New Roman"/>
                  <w:i/>
                  <w:iCs/>
                  <w:sz w:val="18"/>
                  <w:szCs w:val="18"/>
                </w:rPr>
                <w:t>https://astanatimes.com/2026/08/kazakhstan-opens-5-2-million-hectares-for-carbon-projects-will-investors-follow/</w:t>
              </w:r>
            </w:hyperlink>
            <w:r w:rsidRPr="00285C84">
              <w:rPr>
                <w:rFonts w:ascii="Times New Roman" w:hAnsi="Times New Roman" w:cs="Times New Roman"/>
                <w:i/>
                <w:iCs/>
                <w:sz w:val="18"/>
                <w:szCs w:val="18"/>
              </w:rPr>
              <w:t xml:space="preserve"> </w:t>
            </w:r>
          </w:p>
        </w:tc>
      </w:tr>
      <w:tr w:rsidR="0091746F" w:rsidRPr="00285C84" w14:paraId="31F97205"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634002" w14:textId="7C471018" w:rsidR="0091746F" w:rsidRPr="00285C84" w:rsidRDefault="001A1B7A" w:rsidP="00460752">
            <w:pPr>
              <w:spacing w:after="0" w:line="240" w:lineRule="auto"/>
              <w:jc w:val="both"/>
              <w:rPr>
                <w:rFonts w:ascii="Times New Roman" w:hAnsi="Times New Roman" w:cs="Times New Roman"/>
              </w:rPr>
            </w:pPr>
            <w:r w:rsidRPr="00285C84">
              <w:rPr>
                <w:rFonts w:ascii="Times New Roman" w:eastAsia="Calibri" w:hAnsi="Times New Roman" w:cs="Times New Roman"/>
                <w:sz w:val="22"/>
                <w:szCs w:val="22"/>
                <w:lang w:eastAsia="ja-JP"/>
              </w:rPr>
              <w:t>08/18</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9B64FF" w14:textId="0349A88B" w:rsidR="0091746F" w:rsidRPr="00285C84" w:rsidRDefault="001A1B7A" w:rsidP="00460752">
            <w:pPr>
              <w:spacing w:after="0" w:line="240" w:lineRule="auto"/>
              <w:jc w:val="both"/>
              <w:rPr>
                <w:rFonts w:ascii="Times New Roman" w:hAnsi="Times New Roman" w:cs="Times New Roman"/>
                <w:sz w:val="22"/>
                <w:szCs w:val="22"/>
              </w:rPr>
            </w:pPr>
            <w:r w:rsidRPr="00285C84">
              <w:rPr>
                <w:rFonts w:ascii="Times New Roman" w:eastAsia="Calibri" w:hAnsi="Times New Roman" w:cs="Times New Roman"/>
                <w:sz w:val="22"/>
                <w:szCs w:val="22"/>
              </w:rPr>
              <w:t>Kazachstano mineralinių trąšų sektoriaus plėtra yra strateginis prioritetas, siekiant užtikrinti nacionalinį maisto saugumą, pasiekti importo pakeitimą ir išplėsti didelės pridėtinės vertės chemijos produktų eksportą. Pagrindiniai investiciniai projektai apima „</w:t>
            </w:r>
            <w:proofErr w:type="spellStart"/>
            <w:r w:rsidRPr="00285C84">
              <w:rPr>
                <w:rFonts w:ascii="Times New Roman" w:eastAsia="Calibri" w:hAnsi="Times New Roman" w:cs="Times New Roman"/>
                <w:sz w:val="22"/>
                <w:szCs w:val="22"/>
              </w:rPr>
              <w:t>KazAzot</w:t>
            </w:r>
            <w:proofErr w:type="spellEnd"/>
            <w:r w:rsidRPr="00285C84">
              <w:rPr>
                <w:rFonts w:ascii="Times New Roman" w:eastAsia="Calibri" w:hAnsi="Times New Roman" w:cs="Times New Roman"/>
                <w:sz w:val="22"/>
                <w:szCs w:val="22"/>
              </w:rPr>
              <w:t xml:space="preserve"> </w:t>
            </w:r>
            <w:proofErr w:type="spellStart"/>
            <w:r w:rsidRPr="00285C84">
              <w:rPr>
                <w:rFonts w:ascii="Times New Roman" w:eastAsia="Calibri" w:hAnsi="Times New Roman" w:cs="Times New Roman"/>
                <w:sz w:val="22"/>
                <w:szCs w:val="22"/>
              </w:rPr>
              <w:t>Prime</w:t>
            </w:r>
            <w:proofErr w:type="spellEnd"/>
            <w:r w:rsidRPr="00285C84">
              <w:rPr>
                <w:rFonts w:ascii="Times New Roman" w:eastAsia="Calibri" w:hAnsi="Times New Roman" w:cs="Times New Roman"/>
                <w:sz w:val="22"/>
                <w:szCs w:val="22"/>
              </w:rPr>
              <w:t xml:space="preserve"> LLP“ integruotą chemijos kompleksą </w:t>
            </w:r>
            <w:proofErr w:type="spellStart"/>
            <w:r w:rsidRPr="00285C84">
              <w:rPr>
                <w:rFonts w:ascii="Times New Roman" w:eastAsia="Calibri" w:hAnsi="Times New Roman" w:cs="Times New Roman"/>
                <w:sz w:val="22"/>
                <w:szCs w:val="22"/>
              </w:rPr>
              <w:t>Mangistau</w:t>
            </w:r>
            <w:proofErr w:type="spellEnd"/>
            <w:r w:rsidRPr="00285C84">
              <w:rPr>
                <w:rFonts w:ascii="Times New Roman" w:eastAsia="Calibri" w:hAnsi="Times New Roman" w:cs="Times New Roman"/>
                <w:sz w:val="22"/>
                <w:szCs w:val="22"/>
              </w:rPr>
              <w:t xml:space="preserve"> srityje, skirtą kasmet pagaminti 660 000 tonų amoniako, 577 500 tonų karbamido ir 500 000 tonų amonio nitrato per metus</w:t>
            </w:r>
            <w:r w:rsidR="00A20977" w:rsidRPr="00285C84">
              <w:rPr>
                <w:rFonts w:ascii="Times New Roman" w:eastAsia="Calibri" w:hAnsi="Times New Roman" w:cs="Times New Roman"/>
                <w:sz w:val="22"/>
                <w:szCs w:val="22"/>
              </w:rPr>
              <w:t>.</w:t>
            </w:r>
            <w:r w:rsidR="000C194C">
              <w:rPr>
                <w:rFonts w:ascii="Times New Roman" w:eastAsia="Calibri" w:hAnsi="Times New Roman" w:cs="Times New Roman"/>
                <w:sz w:val="22"/>
                <w:szCs w:val="22"/>
              </w:rPr>
              <w:t xml:space="preserve"> </w:t>
            </w:r>
            <w:r w:rsidRPr="00285C84">
              <w:rPr>
                <w:rFonts w:ascii="Times New Roman" w:eastAsia="Calibri" w:hAnsi="Times New Roman" w:cs="Times New Roman"/>
                <w:sz w:val="22"/>
                <w:szCs w:val="22"/>
              </w:rPr>
              <w:t>Tuo pačiu metu „</w:t>
            </w:r>
            <w:proofErr w:type="spellStart"/>
            <w:r w:rsidRPr="00285C84">
              <w:rPr>
                <w:rFonts w:ascii="Times New Roman" w:eastAsia="Calibri" w:hAnsi="Times New Roman" w:cs="Times New Roman"/>
                <w:sz w:val="22"/>
                <w:szCs w:val="22"/>
              </w:rPr>
              <w:t>Qazaq</w:t>
            </w:r>
            <w:proofErr w:type="spellEnd"/>
            <w:r w:rsidRPr="00285C84">
              <w:rPr>
                <w:rFonts w:ascii="Times New Roman" w:eastAsia="Calibri" w:hAnsi="Times New Roman" w:cs="Times New Roman"/>
                <w:sz w:val="22"/>
                <w:szCs w:val="22"/>
              </w:rPr>
              <w:t xml:space="preserve"> </w:t>
            </w:r>
            <w:proofErr w:type="spellStart"/>
            <w:r w:rsidRPr="00285C84">
              <w:rPr>
                <w:rFonts w:ascii="Times New Roman" w:eastAsia="Calibri" w:hAnsi="Times New Roman" w:cs="Times New Roman"/>
                <w:sz w:val="22"/>
                <w:szCs w:val="22"/>
              </w:rPr>
              <w:t>Kalium</w:t>
            </w:r>
            <w:proofErr w:type="spellEnd"/>
            <w:r w:rsidRPr="00285C84">
              <w:rPr>
                <w:rFonts w:ascii="Times New Roman" w:eastAsia="Calibri" w:hAnsi="Times New Roman" w:cs="Times New Roman"/>
                <w:sz w:val="22"/>
                <w:szCs w:val="22"/>
              </w:rPr>
              <w:t xml:space="preserve"> LTD“ plėtoja „</w:t>
            </w:r>
            <w:proofErr w:type="spellStart"/>
            <w:r w:rsidRPr="00285C84">
              <w:rPr>
                <w:rFonts w:ascii="Times New Roman" w:eastAsia="Calibri" w:hAnsi="Times New Roman" w:cs="Times New Roman"/>
                <w:sz w:val="22"/>
                <w:szCs w:val="22"/>
              </w:rPr>
              <w:t>Satimola</w:t>
            </w:r>
            <w:proofErr w:type="spellEnd"/>
            <w:r w:rsidRPr="00285C84">
              <w:rPr>
                <w:rFonts w:ascii="Times New Roman" w:eastAsia="Calibri" w:hAnsi="Times New Roman" w:cs="Times New Roman"/>
                <w:sz w:val="22"/>
                <w:szCs w:val="22"/>
              </w:rPr>
              <w:t>“ telkinį, siekdama paleisti pirmąjį šalyje kalio gamyklą, kurios metinis pajėgumas sieks 1,5 mln. tonų, pasinaudojant daugiau nei 6,6 mlrd. tonų patvirtintų kalio druskos atsargų</w:t>
            </w:r>
            <w:r w:rsidR="00A20977" w:rsidRPr="00285C84">
              <w:rPr>
                <w:rFonts w:ascii="Times New Roman" w:eastAsia="Calibri" w:hAnsi="Times New Roman" w:cs="Times New Roman"/>
                <w:sz w:val="22"/>
                <w:szCs w:val="22"/>
              </w:rPr>
              <w:t>.</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7E3D11" w14:textId="4C3A2D2A" w:rsidR="0091746F" w:rsidRPr="00285C84" w:rsidRDefault="00AA0275" w:rsidP="00460752">
            <w:pPr>
              <w:spacing w:after="0" w:line="240" w:lineRule="auto"/>
              <w:jc w:val="both"/>
              <w:rPr>
                <w:rFonts w:ascii="Times New Roman" w:eastAsia="Aptos" w:hAnsi="Times New Roman" w:cs="Times New Roman"/>
                <w:i/>
                <w:iCs/>
                <w:sz w:val="18"/>
                <w:szCs w:val="18"/>
              </w:rPr>
            </w:pPr>
            <w:hyperlink r:id="rId32" w:history="1">
              <w:r w:rsidRPr="00285C84">
                <w:rPr>
                  <w:rStyle w:val="Hyperlink"/>
                  <w:rFonts w:ascii="Times New Roman" w:hAnsi="Times New Roman" w:cs="Times New Roman"/>
                  <w:i/>
                  <w:iCs/>
                  <w:sz w:val="18"/>
                  <w:szCs w:val="18"/>
                </w:rPr>
                <w:t>https://www.gov.kz/memleket/entities/economy/press/news/details/1275911?lang=en</w:t>
              </w:r>
            </w:hyperlink>
            <w:r w:rsidRPr="00285C84">
              <w:rPr>
                <w:rFonts w:ascii="Times New Roman" w:hAnsi="Times New Roman" w:cs="Times New Roman"/>
                <w:i/>
                <w:iCs/>
                <w:sz w:val="18"/>
                <w:szCs w:val="18"/>
              </w:rPr>
              <w:t xml:space="preserve"> </w:t>
            </w:r>
          </w:p>
        </w:tc>
      </w:tr>
      <w:tr w:rsidR="0091746F" w:rsidRPr="00285C84" w14:paraId="7D4F6A3B"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08F949" w14:textId="47450814" w:rsidR="0091746F" w:rsidRPr="00285C84" w:rsidRDefault="00917351" w:rsidP="00460752">
            <w:pPr>
              <w:spacing w:after="0" w:line="240" w:lineRule="auto"/>
              <w:jc w:val="both"/>
              <w:rPr>
                <w:rFonts w:ascii="Times New Roman" w:hAnsi="Times New Roman" w:cs="Times New Roman"/>
              </w:rPr>
            </w:pPr>
            <w:r w:rsidRPr="00285C84">
              <w:rPr>
                <w:rFonts w:ascii="Times New Roman" w:hAnsi="Times New Roman" w:cs="Times New Roman"/>
              </w:rPr>
              <w:t>08/25</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5023DC" w14:textId="765057EA" w:rsidR="0091746F" w:rsidRPr="00285C84" w:rsidRDefault="006C565F" w:rsidP="00460752">
            <w:pPr>
              <w:spacing w:after="0" w:line="240" w:lineRule="auto"/>
              <w:jc w:val="both"/>
              <w:rPr>
                <w:rFonts w:ascii="Times New Roman" w:hAnsi="Times New Roman" w:cs="Times New Roman"/>
                <w:sz w:val="22"/>
                <w:szCs w:val="22"/>
              </w:rPr>
            </w:pPr>
            <w:r w:rsidRPr="00285C84">
              <w:rPr>
                <w:rFonts w:ascii="Times New Roman" w:hAnsi="Times New Roman" w:cs="Times New Roman"/>
                <w:sz w:val="22"/>
                <w:szCs w:val="22"/>
              </w:rPr>
              <w:t xml:space="preserve">Kazachstano 2026 m. naftos gavybos planas buvo sumažintas nuo 98 mln. iki 96 mln. tonų dėl KTK infrastruktūros sutrikimų ir išpuolių padarinių. Energetikos ministras nurodė, kad dėl sausį ir birželį–liepą vykusių KTK sutrikimų Kazachstanas prarado apie 3,5 mln. tonų galimos naftos gavybos. Vyriausybė taip pat perkėlė dalį planuotų didelių naftos telkinių techninės priežiūros darbų į 2027 m., kad 2026 m. būtų galima išlaikyti kuo didesnę gavybą. Tuo pat metu </w:t>
            </w:r>
            <w:proofErr w:type="spellStart"/>
            <w:r w:rsidRPr="00285C84">
              <w:rPr>
                <w:rFonts w:ascii="Times New Roman" w:hAnsi="Times New Roman" w:cs="Times New Roman"/>
                <w:sz w:val="22"/>
                <w:szCs w:val="22"/>
              </w:rPr>
              <w:t>Karachaganako</w:t>
            </w:r>
            <w:proofErr w:type="spellEnd"/>
            <w:r w:rsidRPr="00285C84">
              <w:rPr>
                <w:rFonts w:ascii="Times New Roman" w:hAnsi="Times New Roman" w:cs="Times New Roman"/>
                <w:sz w:val="22"/>
                <w:szCs w:val="22"/>
              </w:rPr>
              <w:t xml:space="preserve"> telkinio priežiūros darbai buvo numatyti rugsėjo viduryje ir galėjo sumažinti gavybą dar 400–450 tūkst. tonų.</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7C8D8F" w14:textId="2CF00D7A" w:rsidR="0091746F" w:rsidRPr="00285C84" w:rsidRDefault="000C194C" w:rsidP="00460752">
            <w:pPr>
              <w:spacing w:after="0" w:line="240" w:lineRule="auto"/>
              <w:jc w:val="both"/>
              <w:rPr>
                <w:rFonts w:ascii="Times New Roman" w:eastAsia="Aptos" w:hAnsi="Times New Roman" w:cs="Times New Roman"/>
                <w:i/>
                <w:iCs/>
                <w:sz w:val="18"/>
                <w:szCs w:val="18"/>
              </w:rPr>
            </w:pPr>
            <w:hyperlink r:id="rId33" w:history="1">
              <w:r w:rsidRPr="001C3F91">
                <w:rPr>
                  <w:rStyle w:val="Hyperlink"/>
                  <w:rFonts w:ascii="Times New Roman" w:eastAsia="Aptos" w:hAnsi="Times New Roman" w:cs="Times New Roman"/>
                  <w:i/>
                  <w:iCs/>
                  <w:sz w:val="18"/>
                  <w:szCs w:val="18"/>
                </w:rPr>
                <w:t>https://www.inform.kz/ru/plan-dobichi-nefti-vkazahstane-snizili-na2mln-tonn-iz-za-atak-naktk-0f8d54b1</w:t>
              </w:r>
            </w:hyperlink>
            <w:r>
              <w:rPr>
                <w:rFonts w:ascii="Times New Roman" w:eastAsia="Aptos" w:hAnsi="Times New Roman" w:cs="Times New Roman"/>
                <w:i/>
                <w:iCs/>
                <w:sz w:val="18"/>
                <w:szCs w:val="18"/>
              </w:rPr>
              <w:t xml:space="preserve"> </w:t>
            </w:r>
          </w:p>
        </w:tc>
      </w:tr>
      <w:tr w:rsidR="006C565F" w:rsidRPr="00285C84" w14:paraId="514EA799" w14:textId="77777777" w:rsidTr="005D1298">
        <w:trPr>
          <w:trHeight w:val="216"/>
        </w:trPr>
        <w:tc>
          <w:tcPr>
            <w:tcW w:w="156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8662B5" w14:textId="5887D6EB" w:rsidR="006C565F" w:rsidRPr="00285C84" w:rsidRDefault="00976621" w:rsidP="00460752">
            <w:pPr>
              <w:spacing w:after="0" w:line="240" w:lineRule="auto"/>
              <w:jc w:val="both"/>
              <w:rPr>
                <w:rFonts w:ascii="Times New Roman" w:hAnsi="Times New Roman" w:cs="Times New Roman"/>
              </w:rPr>
            </w:pPr>
            <w:r w:rsidRPr="00285C84">
              <w:rPr>
                <w:rFonts w:ascii="Times New Roman" w:hAnsi="Times New Roman" w:cs="Times New Roman"/>
              </w:rPr>
              <w:t>08/29</w:t>
            </w:r>
          </w:p>
        </w:tc>
        <w:tc>
          <w:tcPr>
            <w:tcW w:w="765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85A92C" w14:textId="628409E8" w:rsidR="006C565F" w:rsidRPr="00285C84" w:rsidRDefault="00C56C26" w:rsidP="00460752">
            <w:pPr>
              <w:spacing w:after="0" w:line="240" w:lineRule="auto"/>
              <w:jc w:val="both"/>
              <w:rPr>
                <w:rFonts w:ascii="Times New Roman" w:hAnsi="Times New Roman" w:cs="Times New Roman"/>
                <w:sz w:val="22"/>
                <w:szCs w:val="22"/>
              </w:rPr>
            </w:pPr>
            <w:r w:rsidRPr="00285C84">
              <w:rPr>
                <w:rFonts w:ascii="Times New Roman" w:hAnsi="Times New Roman" w:cs="Times New Roman"/>
                <w:sz w:val="22"/>
                <w:szCs w:val="22"/>
              </w:rPr>
              <w:t>Pirmąjį 2026 m. pusmetį Kinija sudarė 23,2 % Kazachstano užsienio prekybos apyvartos, aplenkdama Rusiją, kurios dalis siekė 18,4 %. Prekyba su Kinija sudarė 16,65 mlrd. JAV dolerių, palyginti su 13,22 mlrd. JAV dolerių prekybos su Rusija. Kinija vis svarbesnė kaip mašinų, įrangos, elektros prekių ir kitų investicinių produktų tiekėja, o Kazachstano eksportą į Kiniją daugiausia sudaro rūdos, varis, nafta ir kitos žaliavos. Rusija išlieka plačiau diversifikuota Kazachstano tiekimo rinkos dalimi, apimančia energiją, maisto produktus, chemijos, mašinų ir kitus pramonės gaminius.</w:t>
            </w:r>
          </w:p>
        </w:tc>
        <w:tc>
          <w:tcPr>
            <w:tcW w:w="170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B7DAB8" w14:textId="5B25D32B" w:rsidR="006C565F" w:rsidRPr="00285C84" w:rsidRDefault="00976621" w:rsidP="00460752">
            <w:pPr>
              <w:spacing w:after="0" w:line="240" w:lineRule="auto"/>
              <w:jc w:val="both"/>
              <w:rPr>
                <w:rFonts w:ascii="Times New Roman" w:eastAsia="Aptos" w:hAnsi="Times New Roman" w:cs="Times New Roman"/>
                <w:i/>
                <w:iCs/>
                <w:sz w:val="18"/>
                <w:szCs w:val="18"/>
              </w:rPr>
            </w:pPr>
            <w:hyperlink r:id="rId34" w:history="1">
              <w:r w:rsidRPr="00285C84">
                <w:rPr>
                  <w:rStyle w:val="Hyperlink"/>
                  <w:rFonts w:ascii="Times New Roman" w:eastAsia="Aptos" w:hAnsi="Times New Roman" w:cs="Times New Roman"/>
                  <w:i/>
                  <w:iCs/>
                  <w:sz w:val="18"/>
                  <w:szCs w:val="18"/>
                </w:rPr>
                <w:t>https://astanatimes.com/2026/08/china-consolidates-position-as-kazakhstans-top-trading-partner/</w:t>
              </w:r>
            </w:hyperlink>
            <w:r w:rsidRPr="00285C84">
              <w:rPr>
                <w:rFonts w:ascii="Times New Roman" w:eastAsia="Aptos" w:hAnsi="Times New Roman" w:cs="Times New Roman"/>
                <w:i/>
                <w:iCs/>
                <w:sz w:val="18"/>
                <w:szCs w:val="18"/>
              </w:rPr>
              <w:t xml:space="preserve"> </w:t>
            </w:r>
          </w:p>
        </w:tc>
      </w:tr>
      <w:tr w:rsidR="0091746F" w:rsidRPr="00285C84" w14:paraId="41B47F67" w14:textId="77777777" w:rsidTr="1351E80F">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77777777" w:rsidR="0091746F" w:rsidRPr="00285C84" w:rsidRDefault="72F82E06" w:rsidP="00460752">
            <w:pPr>
              <w:spacing w:after="0" w:line="240" w:lineRule="auto"/>
              <w:jc w:val="both"/>
              <w:rPr>
                <w:rFonts w:ascii="Times New Roman" w:eastAsia="Calibri" w:hAnsi="Times New Roman" w:cs="Times New Roman"/>
                <w:b/>
                <w:bCs/>
                <w:kern w:val="0"/>
                <w:sz w:val="22"/>
                <w:szCs w:val="22"/>
                <w:lang w:eastAsia="ja-JP"/>
                <w14:ligatures w14:val="none"/>
              </w:rPr>
            </w:pPr>
            <w:r w:rsidRPr="00285C84">
              <w:rPr>
                <w:rFonts w:ascii="Times New Roman" w:eastAsia="Calibri" w:hAnsi="Times New Roman" w:cs="Times New Roman"/>
                <w:b/>
                <w:bCs/>
                <w:kern w:val="0"/>
                <w:sz w:val="22"/>
                <w:szCs w:val="22"/>
                <w:lang w:eastAsia="lt-LT"/>
                <w14:ligatures w14:val="none"/>
              </w:rPr>
              <w:t>Aktualūs Lietuvos verslui renginiai,  Lietuvos įmonių paklausimai ir įmonių pristatymai galimų verslo galimybių Kazachstane, verslo partnerių paieškos</w:t>
            </w:r>
          </w:p>
        </w:tc>
      </w:tr>
    </w:tbl>
    <w:p w14:paraId="112C6FB0" w14:textId="77777777" w:rsidR="00882B55" w:rsidRPr="00285C84" w:rsidRDefault="00882B55" w:rsidP="00460752">
      <w:pPr>
        <w:spacing w:after="0" w:line="240" w:lineRule="auto"/>
        <w:jc w:val="both"/>
        <w:rPr>
          <w:rFonts w:ascii="Times New Roman" w:eastAsia="Calibri" w:hAnsi="Times New Roman" w:cs="Times New Roman"/>
          <w:kern w:val="0"/>
          <w:sz w:val="22"/>
          <w:szCs w:val="22"/>
          <w14:ligatures w14:val="none"/>
        </w:rPr>
      </w:pPr>
    </w:p>
    <w:p w14:paraId="4728880A" w14:textId="77777777" w:rsidR="00956F69" w:rsidRPr="00285C84" w:rsidRDefault="00956F69" w:rsidP="00460752">
      <w:pPr>
        <w:spacing w:after="0" w:line="240" w:lineRule="auto"/>
        <w:jc w:val="both"/>
        <w:rPr>
          <w:rFonts w:ascii="Times New Roman" w:eastAsia="Calibri" w:hAnsi="Times New Roman" w:cs="Times New Roman"/>
          <w:b/>
          <w:kern w:val="0"/>
          <w:sz w:val="22"/>
          <w:szCs w:val="22"/>
          <w14:ligatures w14:val="none"/>
        </w:rPr>
      </w:pPr>
    </w:p>
    <w:p w14:paraId="043EA0FB" w14:textId="5228F519" w:rsidR="00D66608" w:rsidRPr="00285C84" w:rsidRDefault="00882B55" w:rsidP="00460752">
      <w:pPr>
        <w:spacing w:after="0" w:line="240" w:lineRule="auto"/>
        <w:jc w:val="both"/>
        <w:rPr>
          <w:rFonts w:ascii="Times New Roman" w:eastAsia="Calibri" w:hAnsi="Times New Roman" w:cs="Times New Roman"/>
          <w:kern w:val="0"/>
          <w:sz w:val="22"/>
          <w:szCs w:val="22"/>
          <w:lang w:val="sv-SE"/>
          <w14:ligatures w14:val="none"/>
        </w:rPr>
      </w:pPr>
      <w:r w:rsidRPr="00285C84">
        <w:rPr>
          <w:rFonts w:ascii="Times New Roman" w:eastAsia="Calibri" w:hAnsi="Times New Roman" w:cs="Times New Roman"/>
          <w:b/>
          <w:kern w:val="0"/>
          <w:sz w:val="22"/>
          <w:szCs w:val="22"/>
          <w14:ligatures w14:val="none"/>
        </w:rPr>
        <w:t>Parengė:</w:t>
      </w:r>
      <w:r w:rsidRPr="00285C84">
        <w:rPr>
          <w:rFonts w:ascii="Times New Roman" w:eastAsia="Calibri" w:hAnsi="Times New Roman" w:cs="Times New Roman"/>
          <w:kern w:val="0"/>
          <w:sz w:val="22"/>
          <w:szCs w:val="22"/>
          <w14:ligatures w14:val="none"/>
        </w:rPr>
        <w:t xml:space="preserve"> </w:t>
      </w:r>
      <w:r w:rsidR="00D66608" w:rsidRPr="00285C84">
        <w:rPr>
          <w:rFonts w:ascii="Times New Roman" w:eastAsia="Calibri" w:hAnsi="Times New Roman" w:cs="Times New Roman"/>
          <w:kern w:val="0"/>
          <w:sz w:val="22"/>
          <w:szCs w:val="22"/>
          <w14:ligatures w14:val="none"/>
        </w:rPr>
        <w:t xml:space="preserve">Generalinė </w:t>
      </w:r>
      <w:proofErr w:type="spellStart"/>
      <w:r w:rsidR="00D66608" w:rsidRPr="00285C84">
        <w:rPr>
          <w:rFonts w:ascii="Times New Roman" w:eastAsia="Calibri" w:hAnsi="Times New Roman" w:cs="Times New Roman"/>
          <w:kern w:val="0"/>
          <w:sz w:val="22"/>
          <w:szCs w:val="22"/>
          <w14:ligatures w14:val="none"/>
        </w:rPr>
        <w:t>konsulė</w:t>
      </w:r>
      <w:proofErr w:type="spellEnd"/>
      <w:r w:rsidR="00D66608" w:rsidRPr="00285C84">
        <w:rPr>
          <w:rFonts w:ascii="Times New Roman" w:eastAsia="Calibri" w:hAnsi="Times New Roman" w:cs="Times New Roman"/>
          <w:kern w:val="0"/>
          <w:sz w:val="22"/>
          <w:szCs w:val="22"/>
          <w14:ligatures w14:val="none"/>
        </w:rPr>
        <w:t xml:space="preserve"> Šarūnė Kubiliūtė</w:t>
      </w:r>
    </w:p>
    <w:sectPr w:rsidR="00D66608" w:rsidRPr="00285C84" w:rsidSect="0036398B">
      <w:footerReference w:type="default" r:id="rId35"/>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7D71" w14:textId="77777777" w:rsidR="00172F0F" w:rsidRDefault="00172F0F" w:rsidP="00383C91">
      <w:pPr>
        <w:spacing w:after="0" w:line="240" w:lineRule="auto"/>
      </w:pPr>
      <w:r>
        <w:separator/>
      </w:r>
    </w:p>
  </w:endnote>
  <w:endnote w:type="continuationSeparator" w:id="0">
    <w:p w14:paraId="53898D91" w14:textId="77777777" w:rsidR="00172F0F" w:rsidRDefault="00172F0F"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AFE7" w14:textId="77777777" w:rsidR="00172F0F" w:rsidRDefault="00172F0F" w:rsidP="00383C91">
      <w:pPr>
        <w:spacing w:after="0" w:line="240" w:lineRule="auto"/>
      </w:pPr>
      <w:r>
        <w:separator/>
      </w:r>
    </w:p>
  </w:footnote>
  <w:footnote w:type="continuationSeparator" w:id="0">
    <w:p w14:paraId="0EDE193D" w14:textId="77777777" w:rsidR="00172F0F" w:rsidRDefault="00172F0F"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669E"/>
    <w:multiLevelType w:val="hybridMultilevel"/>
    <w:tmpl w:val="168EBB96"/>
    <w:lvl w:ilvl="0" w:tplc="A2D2F6C2">
      <w:start w:val="1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C72A6C"/>
    <w:multiLevelType w:val="hybridMultilevel"/>
    <w:tmpl w:val="60A88D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2"/>
  </w:num>
  <w:num w:numId="2" w16cid:durableId="1875072044">
    <w:abstractNumId w:val="0"/>
  </w:num>
  <w:num w:numId="3" w16cid:durableId="172517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78E"/>
    <w:rsid w:val="00001C5D"/>
    <w:rsid w:val="0000290D"/>
    <w:rsid w:val="00002DC0"/>
    <w:rsid w:val="00003CD2"/>
    <w:rsid w:val="00003E8F"/>
    <w:rsid w:val="00007E4F"/>
    <w:rsid w:val="00011DF3"/>
    <w:rsid w:val="00017001"/>
    <w:rsid w:val="0001724A"/>
    <w:rsid w:val="00020057"/>
    <w:rsid w:val="0002311F"/>
    <w:rsid w:val="00023AC7"/>
    <w:rsid w:val="000255E9"/>
    <w:rsid w:val="00025A1B"/>
    <w:rsid w:val="00026DCF"/>
    <w:rsid w:val="00026F10"/>
    <w:rsid w:val="000278A5"/>
    <w:rsid w:val="00030DA1"/>
    <w:rsid w:val="000315EA"/>
    <w:rsid w:val="00034862"/>
    <w:rsid w:val="00034F41"/>
    <w:rsid w:val="00036676"/>
    <w:rsid w:val="0003725D"/>
    <w:rsid w:val="00042131"/>
    <w:rsid w:val="000435C2"/>
    <w:rsid w:val="00043C7F"/>
    <w:rsid w:val="00043E63"/>
    <w:rsid w:val="00044559"/>
    <w:rsid w:val="00045005"/>
    <w:rsid w:val="00045975"/>
    <w:rsid w:val="00045F62"/>
    <w:rsid w:val="00047986"/>
    <w:rsid w:val="00051D70"/>
    <w:rsid w:val="000535F1"/>
    <w:rsid w:val="00057B4B"/>
    <w:rsid w:val="000606EE"/>
    <w:rsid w:val="00062D19"/>
    <w:rsid w:val="00063EC5"/>
    <w:rsid w:val="000653D7"/>
    <w:rsid w:val="0007402F"/>
    <w:rsid w:val="00074D14"/>
    <w:rsid w:val="00076D78"/>
    <w:rsid w:val="00080265"/>
    <w:rsid w:val="000810E2"/>
    <w:rsid w:val="0008171A"/>
    <w:rsid w:val="00084111"/>
    <w:rsid w:val="000859C0"/>
    <w:rsid w:val="000860FA"/>
    <w:rsid w:val="00094AE2"/>
    <w:rsid w:val="00094E60"/>
    <w:rsid w:val="00096E0E"/>
    <w:rsid w:val="000A1C48"/>
    <w:rsid w:val="000A262E"/>
    <w:rsid w:val="000A2933"/>
    <w:rsid w:val="000A636D"/>
    <w:rsid w:val="000B47AE"/>
    <w:rsid w:val="000B7F1C"/>
    <w:rsid w:val="000C036F"/>
    <w:rsid w:val="000C194C"/>
    <w:rsid w:val="000C246E"/>
    <w:rsid w:val="000C30D7"/>
    <w:rsid w:val="000C58AD"/>
    <w:rsid w:val="000C65E8"/>
    <w:rsid w:val="000C6B3D"/>
    <w:rsid w:val="000C72DC"/>
    <w:rsid w:val="000D1F36"/>
    <w:rsid w:val="000D3961"/>
    <w:rsid w:val="000D5058"/>
    <w:rsid w:val="000D5175"/>
    <w:rsid w:val="000D559F"/>
    <w:rsid w:val="000D5AD8"/>
    <w:rsid w:val="000E1A33"/>
    <w:rsid w:val="000E38BA"/>
    <w:rsid w:val="000E4803"/>
    <w:rsid w:val="000E4C0F"/>
    <w:rsid w:val="000E65EC"/>
    <w:rsid w:val="000E70B7"/>
    <w:rsid w:val="000E7636"/>
    <w:rsid w:val="000E7D10"/>
    <w:rsid w:val="000F1893"/>
    <w:rsid w:val="000F2D69"/>
    <w:rsid w:val="000F2D89"/>
    <w:rsid w:val="000F74C9"/>
    <w:rsid w:val="000F7594"/>
    <w:rsid w:val="000F7C61"/>
    <w:rsid w:val="00102367"/>
    <w:rsid w:val="001039C4"/>
    <w:rsid w:val="001103E8"/>
    <w:rsid w:val="00110688"/>
    <w:rsid w:val="00112F84"/>
    <w:rsid w:val="0011352D"/>
    <w:rsid w:val="00115CBA"/>
    <w:rsid w:val="00117476"/>
    <w:rsid w:val="0011748F"/>
    <w:rsid w:val="0012259D"/>
    <w:rsid w:val="001227FE"/>
    <w:rsid w:val="00123893"/>
    <w:rsid w:val="00124562"/>
    <w:rsid w:val="001278D3"/>
    <w:rsid w:val="00127B87"/>
    <w:rsid w:val="0013003B"/>
    <w:rsid w:val="00130398"/>
    <w:rsid w:val="001304FD"/>
    <w:rsid w:val="001316E9"/>
    <w:rsid w:val="00131F74"/>
    <w:rsid w:val="00134681"/>
    <w:rsid w:val="00137B3C"/>
    <w:rsid w:val="00140029"/>
    <w:rsid w:val="00145F87"/>
    <w:rsid w:val="0014777A"/>
    <w:rsid w:val="00147AC9"/>
    <w:rsid w:val="00147FA8"/>
    <w:rsid w:val="0015208A"/>
    <w:rsid w:val="0015411E"/>
    <w:rsid w:val="00156D0E"/>
    <w:rsid w:val="001612C8"/>
    <w:rsid w:val="00161488"/>
    <w:rsid w:val="001635BD"/>
    <w:rsid w:val="001659D5"/>
    <w:rsid w:val="00166439"/>
    <w:rsid w:val="00172F0F"/>
    <w:rsid w:val="001737DB"/>
    <w:rsid w:val="0017420D"/>
    <w:rsid w:val="00180813"/>
    <w:rsid w:val="00180842"/>
    <w:rsid w:val="0018142C"/>
    <w:rsid w:val="00182E4D"/>
    <w:rsid w:val="001838A2"/>
    <w:rsid w:val="001844AF"/>
    <w:rsid w:val="00187643"/>
    <w:rsid w:val="0018772D"/>
    <w:rsid w:val="00190700"/>
    <w:rsid w:val="0019288F"/>
    <w:rsid w:val="00194BFB"/>
    <w:rsid w:val="00195259"/>
    <w:rsid w:val="0019571F"/>
    <w:rsid w:val="0019770B"/>
    <w:rsid w:val="0019785C"/>
    <w:rsid w:val="001A021B"/>
    <w:rsid w:val="001A0E8A"/>
    <w:rsid w:val="001A1B7A"/>
    <w:rsid w:val="001A21D7"/>
    <w:rsid w:val="001A6BDF"/>
    <w:rsid w:val="001B10D5"/>
    <w:rsid w:val="001B1969"/>
    <w:rsid w:val="001B4418"/>
    <w:rsid w:val="001B47C1"/>
    <w:rsid w:val="001C03D6"/>
    <w:rsid w:val="001C49F1"/>
    <w:rsid w:val="001C6785"/>
    <w:rsid w:val="001C7059"/>
    <w:rsid w:val="001C7A8C"/>
    <w:rsid w:val="001D2A2B"/>
    <w:rsid w:val="001D2D3B"/>
    <w:rsid w:val="001D319A"/>
    <w:rsid w:val="001D3D2F"/>
    <w:rsid w:val="001D5663"/>
    <w:rsid w:val="001D640C"/>
    <w:rsid w:val="001E02F3"/>
    <w:rsid w:val="001E1BF2"/>
    <w:rsid w:val="001E24FB"/>
    <w:rsid w:val="001E3F57"/>
    <w:rsid w:val="001E5AB9"/>
    <w:rsid w:val="001F3B5D"/>
    <w:rsid w:val="001F5F2D"/>
    <w:rsid w:val="002014D8"/>
    <w:rsid w:val="00204FC4"/>
    <w:rsid w:val="00206C37"/>
    <w:rsid w:val="00206C4C"/>
    <w:rsid w:val="00211FFD"/>
    <w:rsid w:val="00213DDD"/>
    <w:rsid w:val="00213DF5"/>
    <w:rsid w:val="00216B28"/>
    <w:rsid w:val="00220F0E"/>
    <w:rsid w:val="00223B34"/>
    <w:rsid w:val="00223F62"/>
    <w:rsid w:val="00226E23"/>
    <w:rsid w:val="0023040A"/>
    <w:rsid w:val="00231F09"/>
    <w:rsid w:val="002324C9"/>
    <w:rsid w:val="00233D1C"/>
    <w:rsid w:val="00235CFE"/>
    <w:rsid w:val="00236032"/>
    <w:rsid w:val="002408CE"/>
    <w:rsid w:val="00241DEC"/>
    <w:rsid w:val="00243F2E"/>
    <w:rsid w:val="00245036"/>
    <w:rsid w:val="00245C16"/>
    <w:rsid w:val="00247B1E"/>
    <w:rsid w:val="00252EF0"/>
    <w:rsid w:val="00254508"/>
    <w:rsid w:val="00254F70"/>
    <w:rsid w:val="00254F8D"/>
    <w:rsid w:val="00255F80"/>
    <w:rsid w:val="00257AB8"/>
    <w:rsid w:val="00262D18"/>
    <w:rsid w:val="00265388"/>
    <w:rsid w:val="002663BD"/>
    <w:rsid w:val="0026661B"/>
    <w:rsid w:val="002667A6"/>
    <w:rsid w:val="002679B3"/>
    <w:rsid w:val="002703E5"/>
    <w:rsid w:val="00273D8B"/>
    <w:rsid w:val="002761B9"/>
    <w:rsid w:val="002761E5"/>
    <w:rsid w:val="00276211"/>
    <w:rsid w:val="002766CD"/>
    <w:rsid w:val="00277BC9"/>
    <w:rsid w:val="00282C30"/>
    <w:rsid w:val="002843A8"/>
    <w:rsid w:val="00285819"/>
    <w:rsid w:val="00285C84"/>
    <w:rsid w:val="0029094F"/>
    <w:rsid w:val="00291F9C"/>
    <w:rsid w:val="0029226F"/>
    <w:rsid w:val="002923E4"/>
    <w:rsid w:val="00293764"/>
    <w:rsid w:val="00294253"/>
    <w:rsid w:val="00294AF0"/>
    <w:rsid w:val="002A0BAE"/>
    <w:rsid w:val="002A19F9"/>
    <w:rsid w:val="002A36CB"/>
    <w:rsid w:val="002A4A78"/>
    <w:rsid w:val="002A4E41"/>
    <w:rsid w:val="002A5D4B"/>
    <w:rsid w:val="002A70C7"/>
    <w:rsid w:val="002B0601"/>
    <w:rsid w:val="002B12A7"/>
    <w:rsid w:val="002B1E56"/>
    <w:rsid w:val="002B4420"/>
    <w:rsid w:val="002B48FF"/>
    <w:rsid w:val="002B50DB"/>
    <w:rsid w:val="002B5BB1"/>
    <w:rsid w:val="002B6969"/>
    <w:rsid w:val="002B758C"/>
    <w:rsid w:val="002B7AB0"/>
    <w:rsid w:val="002C12CF"/>
    <w:rsid w:val="002C15D5"/>
    <w:rsid w:val="002C36A8"/>
    <w:rsid w:val="002C5270"/>
    <w:rsid w:val="002D02C9"/>
    <w:rsid w:val="002D0AF0"/>
    <w:rsid w:val="002D1E3E"/>
    <w:rsid w:val="002D3711"/>
    <w:rsid w:val="002D533D"/>
    <w:rsid w:val="002D5A72"/>
    <w:rsid w:val="002D6253"/>
    <w:rsid w:val="002D64BF"/>
    <w:rsid w:val="002D66BA"/>
    <w:rsid w:val="002D789A"/>
    <w:rsid w:val="002E0ADA"/>
    <w:rsid w:val="002E57CB"/>
    <w:rsid w:val="002F1720"/>
    <w:rsid w:val="002F2395"/>
    <w:rsid w:val="002F356E"/>
    <w:rsid w:val="002F4081"/>
    <w:rsid w:val="002F40C7"/>
    <w:rsid w:val="002F46D2"/>
    <w:rsid w:val="002F5106"/>
    <w:rsid w:val="002F5B93"/>
    <w:rsid w:val="002F5ED7"/>
    <w:rsid w:val="002F774D"/>
    <w:rsid w:val="0030149A"/>
    <w:rsid w:val="003014F2"/>
    <w:rsid w:val="0030232D"/>
    <w:rsid w:val="00303EF5"/>
    <w:rsid w:val="003050E2"/>
    <w:rsid w:val="00306852"/>
    <w:rsid w:val="003133A1"/>
    <w:rsid w:val="003139BF"/>
    <w:rsid w:val="00313CFA"/>
    <w:rsid w:val="0031578A"/>
    <w:rsid w:val="003170FF"/>
    <w:rsid w:val="00320189"/>
    <w:rsid w:val="003207EC"/>
    <w:rsid w:val="0032094E"/>
    <w:rsid w:val="00320B90"/>
    <w:rsid w:val="003212E4"/>
    <w:rsid w:val="0032152C"/>
    <w:rsid w:val="003234CE"/>
    <w:rsid w:val="0032351E"/>
    <w:rsid w:val="003235A4"/>
    <w:rsid w:val="003258B3"/>
    <w:rsid w:val="00326464"/>
    <w:rsid w:val="003272FF"/>
    <w:rsid w:val="003306C1"/>
    <w:rsid w:val="00331CB9"/>
    <w:rsid w:val="0033204F"/>
    <w:rsid w:val="00333C48"/>
    <w:rsid w:val="00337642"/>
    <w:rsid w:val="00337EC1"/>
    <w:rsid w:val="0034048F"/>
    <w:rsid w:val="003441E4"/>
    <w:rsid w:val="00344BF0"/>
    <w:rsid w:val="00352C95"/>
    <w:rsid w:val="00355413"/>
    <w:rsid w:val="003557FF"/>
    <w:rsid w:val="00357452"/>
    <w:rsid w:val="0036362E"/>
    <w:rsid w:val="0036398B"/>
    <w:rsid w:val="00363E32"/>
    <w:rsid w:val="00367397"/>
    <w:rsid w:val="00371050"/>
    <w:rsid w:val="00371C7F"/>
    <w:rsid w:val="00371E47"/>
    <w:rsid w:val="00374592"/>
    <w:rsid w:val="00374C18"/>
    <w:rsid w:val="00375815"/>
    <w:rsid w:val="003778BE"/>
    <w:rsid w:val="00377999"/>
    <w:rsid w:val="00380FAD"/>
    <w:rsid w:val="003811B5"/>
    <w:rsid w:val="00383C91"/>
    <w:rsid w:val="003848CF"/>
    <w:rsid w:val="003849DD"/>
    <w:rsid w:val="00384A2C"/>
    <w:rsid w:val="00384FE3"/>
    <w:rsid w:val="0038587D"/>
    <w:rsid w:val="003864CC"/>
    <w:rsid w:val="00386EBA"/>
    <w:rsid w:val="00391B02"/>
    <w:rsid w:val="00395B28"/>
    <w:rsid w:val="00396BA1"/>
    <w:rsid w:val="00397502"/>
    <w:rsid w:val="00397F43"/>
    <w:rsid w:val="003A5EF7"/>
    <w:rsid w:val="003A6280"/>
    <w:rsid w:val="003B1C08"/>
    <w:rsid w:val="003B23A7"/>
    <w:rsid w:val="003B320E"/>
    <w:rsid w:val="003B530A"/>
    <w:rsid w:val="003B771B"/>
    <w:rsid w:val="003B7F34"/>
    <w:rsid w:val="003C13DD"/>
    <w:rsid w:val="003C19FA"/>
    <w:rsid w:val="003D0D4A"/>
    <w:rsid w:val="003D0EF2"/>
    <w:rsid w:val="003D0F2A"/>
    <w:rsid w:val="003D2B44"/>
    <w:rsid w:val="003D346B"/>
    <w:rsid w:val="003D4671"/>
    <w:rsid w:val="003D618E"/>
    <w:rsid w:val="003D7C2B"/>
    <w:rsid w:val="003E33D0"/>
    <w:rsid w:val="003E410C"/>
    <w:rsid w:val="003E6426"/>
    <w:rsid w:val="003E6FA1"/>
    <w:rsid w:val="003E73AC"/>
    <w:rsid w:val="003E7F75"/>
    <w:rsid w:val="003F10A1"/>
    <w:rsid w:val="003F1EEC"/>
    <w:rsid w:val="003F2794"/>
    <w:rsid w:val="003F6AEE"/>
    <w:rsid w:val="00400E7F"/>
    <w:rsid w:val="004017CD"/>
    <w:rsid w:val="0040199E"/>
    <w:rsid w:val="00401DE5"/>
    <w:rsid w:val="0040697C"/>
    <w:rsid w:val="004103F3"/>
    <w:rsid w:val="004121B8"/>
    <w:rsid w:val="0041315F"/>
    <w:rsid w:val="0041448A"/>
    <w:rsid w:val="00414565"/>
    <w:rsid w:val="00414702"/>
    <w:rsid w:val="00416689"/>
    <w:rsid w:val="00422CF4"/>
    <w:rsid w:val="00425192"/>
    <w:rsid w:val="00425B46"/>
    <w:rsid w:val="00426EF5"/>
    <w:rsid w:val="00430938"/>
    <w:rsid w:val="004340B7"/>
    <w:rsid w:val="00436572"/>
    <w:rsid w:val="00436831"/>
    <w:rsid w:val="00437A14"/>
    <w:rsid w:val="004416EE"/>
    <w:rsid w:val="004421CC"/>
    <w:rsid w:val="004434CF"/>
    <w:rsid w:val="00451CCE"/>
    <w:rsid w:val="004538E5"/>
    <w:rsid w:val="00454B25"/>
    <w:rsid w:val="00455BB8"/>
    <w:rsid w:val="004560CB"/>
    <w:rsid w:val="00460752"/>
    <w:rsid w:val="00460886"/>
    <w:rsid w:val="00460D27"/>
    <w:rsid w:val="00461389"/>
    <w:rsid w:val="00462087"/>
    <w:rsid w:val="00463575"/>
    <w:rsid w:val="004639DA"/>
    <w:rsid w:val="00464603"/>
    <w:rsid w:val="004669F0"/>
    <w:rsid w:val="00466B3A"/>
    <w:rsid w:val="00475234"/>
    <w:rsid w:val="00476430"/>
    <w:rsid w:val="00477BD9"/>
    <w:rsid w:val="00481EB4"/>
    <w:rsid w:val="00483B0B"/>
    <w:rsid w:val="00484993"/>
    <w:rsid w:val="00484D40"/>
    <w:rsid w:val="004865DB"/>
    <w:rsid w:val="00487CCE"/>
    <w:rsid w:val="00487F40"/>
    <w:rsid w:val="004902D9"/>
    <w:rsid w:val="00491615"/>
    <w:rsid w:val="00495AE6"/>
    <w:rsid w:val="00495B98"/>
    <w:rsid w:val="00496DC3"/>
    <w:rsid w:val="00497D74"/>
    <w:rsid w:val="004A10A7"/>
    <w:rsid w:val="004A1CB9"/>
    <w:rsid w:val="004A6591"/>
    <w:rsid w:val="004A6DD8"/>
    <w:rsid w:val="004A75E5"/>
    <w:rsid w:val="004B0985"/>
    <w:rsid w:val="004B0CC4"/>
    <w:rsid w:val="004B196C"/>
    <w:rsid w:val="004B213C"/>
    <w:rsid w:val="004B23A3"/>
    <w:rsid w:val="004B3034"/>
    <w:rsid w:val="004B3BD6"/>
    <w:rsid w:val="004B3EB9"/>
    <w:rsid w:val="004B4C7E"/>
    <w:rsid w:val="004B592D"/>
    <w:rsid w:val="004C0291"/>
    <w:rsid w:val="004C260D"/>
    <w:rsid w:val="004C3966"/>
    <w:rsid w:val="004C3EF2"/>
    <w:rsid w:val="004C6D35"/>
    <w:rsid w:val="004D1F38"/>
    <w:rsid w:val="004D2A12"/>
    <w:rsid w:val="004D2E79"/>
    <w:rsid w:val="004D513F"/>
    <w:rsid w:val="004D5FB7"/>
    <w:rsid w:val="004D6669"/>
    <w:rsid w:val="004E005C"/>
    <w:rsid w:val="004E5991"/>
    <w:rsid w:val="004F1201"/>
    <w:rsid w:val="004F145A"/>
    <w:rsid w:val="004F438A"/>
    <w:rsid w:val="004F4AF1"/>
    <w:rsid w:val="004F600F"/>
    <w:rsid w:val="004F687F"/>
    <w:rsid w:val="004F68D3"/>
    <w:rsid w:val="004F69FA"/>
    <w:rsid w:val="004F6AA0"/>
    <w:rsid w:val="004F6C4C"/>
    <w:rsid w:val="004F6FEB"/>
    <w:rsid w:val="004F701E"/>
    <w:rsid w:val="00500075"/>
    <w:rsid w:val="0050183F"/>
    <w:rsid w:val="00505492"/>
    <w:rsid w:val="00506F95"/>
    <w:rsid w:val="00506FBA"/>
    <w:rsid w:val="005139D6"/>
    <w:rsid w:val="005142D9"/>
    <w:rsid w:val="00515EAC"/>
    <w:rsid w:val="00517643"/>
    <w:rsid w:val="00517CD6"/>
    <w:rsid w:val="00520C83"/>
    <w:rsid w:val="00523057"/>
    <w:rsid w:val="00524D22"/>
    <w:rsid w:val="00530BF2"/>
    <w:rsid w:val="00530D49"/>
    <w:rsid w:val="00531436"/>
    <w:rsid w:val="005318A6"/>
    <w:rsid w:val="00531B22"/>
    <w:rsid w:val="00532DD0"/>
    <w:rsid w:val="00533798"/>
    <w:rsid w:val="00533E4A"/>
    <w:rsid w:val="00534130"/>
    <w:rsid w:val="00534BA1"/>
    <w:rsid w:val="00535488"/>
    <w:rsid w:val="005356E9"/>
    <w:rsid w:val="00536057"/>
    <w:rsid w:val="005405CF"/>
    <w:rsid w:val="0054227F"/>
    <w:rsid w:val="00543AB7"/>
    <w:rsid w:val="00545D39"/>
    <w:rsid w:val="00551F9C"/>
    <w:rsid w:val="00553537"/>
    <w:rsid w:val="005567B9"/>
    <w:rsid w:val="005569DC"/>
    <w:rsid w:val="00557B14"/>
    <w:rsid w:val="00561D04"/>
    <w:rsid w:val="00561D20"/>
    <w:rsid w:val="005623D0"/>
    <w:rsid w:val="00563888"/>
    <w:rsid w:val="00563A2B"/>
    <w:rsid w:val="00563B1E"/>
    <w:rsid w:val="00571383"/>
    <w:rsid w:val="00575135"/>
    <w:rsid w:val="005930A2"/>
    <w:rsid w:val="005937EE"/>
    <w:rsid w:val="0059502B"/>
    <w:rsid w:val="00595867"/>
    <w:rsid w:val="00597166"/>
    <w:rsid w:val="005A2F12"/>
    <w:rsid w:val="005A3B1F"/>
    <w:rsid w:val="005A60B9"/>
    <w:rsid w:val="005A67CA"/>
    <w:rsid w:val="005A7DAE"/>
    <w:rsid w:val="005B092E"/>
    <w:rsid w:val="005B0A27"/>
    <w:rsid w:val="005B2515"/>
    <w:rsid w:val="005B27B0"/>
    <w:rsid w:val="005B2AE7"/>
    <w:rsid w:val="005B3BC0"/>
    <w:rsid w:val="005B5A9C"/>
    <w:rsid w:val="005B7411"/>
    <w:rsid w:val="005C10CB"/>
    <w:rsid w:val="005C157F"/>
    <w:rsid w:val="005C2CDE"/>
    <w:rsid w:val="005C39CE"/>
    <w:rsid w:val="005C45E4"/>
    <w:rsid w:val="005D1298"/>
    <w:rsid w:val="005D3424"/>
    <w:rsid w:val="005D3EAD"/>
    <w:rsid w:val="005D4D5D"/>
    <w:rsid w:val="005D6F50"/>
    <w:rsid w:val="005E20E5"/>
    <w:rsid w:val="005E37F3"/>
    <w:rsid w:val="005E3D6B"/>
    <w:rsid w:val="005E6620"/>
    <w:rsid w:val="005E71E6"/>
    <w:rsid w:val="005F2594"/>
    <w:rsid w:val="005F2FA3"/>
    <w:rsid w:val="005F33C4"/>
    <w:rsid w:val="005F4199"/>
    <w:rsid w:val="005F67D6"/>
    <w:rsid w:val="005F763E"/>
    <w:rsid w:val="005F7D8F"/>
    <w:rsid w:val="006011CB"/>
    <w:rsid w:val="006014E7"/>
    <w:rsid w:val="00602D22"/>
    <w:rsid w:val="006041B4"/>
    <w:rsid w:val="0060479D"/>
    <w:rsid w:val="0060518D"/>
    <w:rsid w:val="00606331"/>
    <w:rsid w:val="0060776E"/>
    <w:rsid w:val="00607D7B"/>
    <w:rsid w:val="00610141"/>
    <w:rsid w:val="00610E35"/>
    <w:rsid w:val="00616729"/>
    <w:rsid w:val="00621AFD"/>
    <w:rsid w:val="0062350A"/>
    <w:rsid w:val="00625797"/>
    <w:rsid w:val="00626CED"/>
    <w:rsid w:val="00627283"/>
    <w:rsid w:val="0063166F"/>
    <w:rsid w:val="00636742"/>
    <w:rsid w:val="006414D2"/>
    <w:rsid w:val="00642B57"/>
    <w:rsid w:val="00643BAE"/>
    <w:rsid w:val="00650853"/>
    <w:rsid w:val="006572AB"/>
    <w:rsid w:val="006603B2"/>
    <w:rsid w:val="0066400B"/>
    <w:rsid w:val="00664788"/>
    <w:rsid w:val="00665D58"/>
    <w:rsid w:val="00667EF5"/>
    <w:rsid w:val="0067192E"/>
    <w:rsid w:val="00671C66"/>
    <w:rsid w:val="0067559D"/>
    <w:rsid w:val="00675A6E"/>
    <w:rsid w:val="0067796A"/>
    <w:rsid w:val="00677B12"/>
    <w:rsid w:val="006809AA"/>
    <w:rsid w:val="00681810"/>
    <w:rsid w:val="00682442"/>
    <w:rsid w:val="00682C5C"/>
    <w:rsid w:val="00684527"/>
    <w:rsid w:val="00687508"/>
    <w:rsid w:val="0069034D"/>
    <w:rsid w:val="00691E7C"/>
    <w:rsid w:val="00692359"/>
    <w:rsid w:val="0069571B"/>
    <w:rsid w:val="006A24DA"/>
    <w:rsid w:val="006A2938"/>
    <w:rsid w:val="006A5DD4"/>
    <w:rsid w:val="006A609C"/>
    <w:rsid w:val="006B2053"/>
    <w:rsid w:val="006B3594"/>
    <w:rsid w:val="006B5831"/>
    <w:rsid w:val="006B6086"/>
    <w:rsid w:val="006B6DEB"/>
    <w:rsid w:val="006B7CFC"/>
    <w:rsid w:val="006C1991"/>
    <w:rsid w:val="006C37CD"/>
    <w:rsid w:val="006C37EE"/>
    <w:rsid w:val="006C5079"/>
    <w:rsid w:val="006C509D"/>
    <w:rsid w:val="006C565F"/>
    <w:rsid w:val="006C5AFB"/>
    <w:rsid w:val="006D27C1"/>
    <w:rsid w:val="006E01E0"/>
    <w:rsid w:val="006E04D0"/>
    <w:rsid w:val="006E2F59"/>
    <w:rsid w:val="006E3A9C"/>
    <w:rsid w:val="006E4077"/>
    <w:rsid w:val="006F0C96"/>
    <w:rsid w:val="006F2EF1"/>
    <w:rsid w:val="006F722D"/>
    <w:rsid w:val="0070080F"/>
    <w:rsid w:val="00702FD9"/>
    <w:rsid w:val="007035E1"/>
    <w:rsid w:val="00704C42"/>
    <w:rsid w:val="007052A3"/>
    <w:rsid w:val="0071012A"/>
    <w:rsid w:val="007122DE"/>
    <w:rsid w:val="00714EF2"/>
    <w:rsid w:val="00715AB7"/>
    <w:rsid w:val="0072179E"/>
    <w:rsid w:val="007235ED"/>
    <w:rsid w:val="00724286"/>
    <w:rsid w:val="007279CF"/>
    <w:rsid w:val="00733640"/>
    <w:rsid w:val="007346D6"/>
    <w:rsid w:val="007370E9"/>
    <w:rsid w:val="0074017D"/>
    <w:rsid w:val="00740F26"/>
    <w:rsid w:val="00742381"/>
    <w:rsid w:val="007439E0"/>
    <w:rsid w:val="00745E73"/>
    <w:rsid w:val="00746578"/>
    <w:rsid w:val="00747E7E"/>
    <w:rsid w:val="007512C9"/>
    <w:rsid w:val="00751599"/>
    <w:rsid w:val="0075191A"/>
    <w:rsid w:val="00752710"/>
    <w:rsid w:val="00752F28"/>
    <w:rsid w:val="00753B44"/>
    <w:rsid w:val="00754E91"/>
    <w:rsid w:val="00755F71"/>
    <w:rsid w:val="00761CEE"/>
    <w:rsid w:val="0076675D"/>
    <w:rsid w:val="007678CC"/>
    <w:rsid w:val="00770A5C"/>
    <w:rsid w:val="0077105A"/>
    <w:rsid w:val="007739B2"/>
    <w:rsid w:val="007757E6"/>
    <w:rsid w:val="007762A6"/>
    <w:rsid w:val="00776FDC"/>
    <w:rsid w:val="00777A9A"/>
    <w:rsid w:val="00777F42"/>
    <w:rsid w:val="007839AF"/>
    <w:rsid w:val="00784588"/>
    <w:rsid w:val="00784A41"/>
    <w:rsid w:val="00792C70"/>
    <w:rsid w:val="00793DC8"/>
    <w:rsid w:val="00795E24"/>
    <w:rsid w:val="007A055F"/>
    <w:rsid w:val="007A0837"/>
    <w:rsid w:val="007A16EE"/>
    <w:rsid w:val="007A1A6E"/>
    <w:rsid w:val="007A1E55"/>
    <w:rsid w:val="007A2012"/>
    <w:rsid w:val="007A6153"/>
    <w:rsid w:val="007A70D6"/>
    <w:rsid w:val="007B0B03"/>
    <w:rsid w:val="007B0B04"/>
    <w:rsid w:val="007B200A"/>
    <w:rsid w:val="007B230D"/>
    <w:rsid w:val="007B3731"/>
    <w:rsid w:val="007B60CB"/>
    <w:rsid w:val="007C2AEF"/>
    <w:rsid w:val="007C4678"/>
    <w:rsid w:val="007C4AD8"/>
    <w:rsid w:val="007C5B12"/>
    <w:rsid w:val="007C7BCB"/>
    <w:rsid w:val="007D36BC"/>
    <w:rsid w:val="007D76DC"/>
    <w:rsid w:val="007E0E15"/>
    <w:rsid w:val="007E5C26"/>
    <w:rsid w:val="007E7B76"/>
    <w:rsid w:val="007E7C94"/>
    <w:rsid w:val="007F0474"/>
    <w:rsid w:val="007F0F7D"/>
    <w:rsid w:val="007F6661"/>
    <w:rsid w:val="0080107C"/>
    <w:rsid w:val="0080270D"/>
    <w:rsid w:val="00804915"/>
    <w:rsid w:val="00805A47"/>
    <w:rsid w:val="00813DED"/>
    <w:rsid w:val="008141A4"/>
    <w:rsid w:val="008166A1"/>
    <w:rsid w:val="008200B5"/>
    <w:rsid w:val="00822725"/>
    <w:rsid w:val="0082455F"/>
    <w:rsid w:val="00825047"/>
    <w:rsid w:val="00827D69"/>
    <w:rsid w:val="00830283"/>
    <w:rsid w:val="00830B7D"/>
    <w:rsid w:val="00830B96"/>
    <w:rsid w:val="00837558"/>
    <w:rsid w:val="00842171"/>
    <w:rsid w:val="00843746"/>
    <w:rsid w:val="00844BA0"/>
    <w:rsid w:val="00847CB0"/>
    <w:rsid w:val="00847DE7"/>
    <w:rsid w:val="008505F1"/>
    <w:rsid w:val="00851BAF"/>
    <w:rsid w:val="00853724"/>
    <w:rsid w:val="008542CC"/>
    <w:rsid w:val="00855F5D"/>
    <w:rsid w:val="00856ECA"/>
    <w:rsid w:val="00857A40"/>
    <w:rsid w:val="00866FC2"/>
    <w:rsid w:val="00870F95"/>
    <w:rsid w:val="0087357F"/>
    <w:rsid w:val="00873E17"/>
    <w:rsid w:val="0087614F"/>
    <w:rsid w:val="00880964"/>
    <w:rsid w:val="008828C7"/>
    <w:rsid w:val="00882B55"/>
    <w:rsid w:val="008834BB"/>
    <w:rsid w:val="00890070"/>
    <w:rsid w:val="0089064D"/>
    <w:rsid w:val="00895868"/>
    <w:rsid w:val="00895CB6"/>
    <w:rsid w:val="00896751"/>
    <w:rsid w:val="008968B7"/>
    <w:rsid w:val="0089749E"/>
    <w:rsid w:val="00897B98"/>
    <w:rsid w:val="008A2422"/>
    <w:rsid w:val="008A288D"/>
    <w:rsid w:val="008A2B7B"/>
    <w:rsid w:val="008A2D97"/>
    <w:rsid w:val="008A4071"/>
    <w:rsid w:val="008B1D2D"/>
    <w:rsid w:val="008B34C1"/>
    <w:rsid w:val="008B3E00"/>
    <w:rsid w:val="008B46F3"/>
    <w:rsid w:val="008C1AE4"/>
    <w:rsid w:val="008C4B72"/>
    <w:rsid w:val="008C60F9"/>
    <w:rsid w:val="008D47D3"/>
    <w:rsid w:val="008D49B5"/>
    <w:rsid w:val="008D72B9"/>
    <w:rsid w:val="008D7C81"/>
    <w:rsid w:val="008D7CDB"/>
    <w:rsid w:val="008E05AF"/>
    <w:rsid w:val="008E1B2B"/>
    <w:rsid w:val="008E6678"/>
    <w:rsid w:val="008E736B"/>
    <w:rsid w:val="008F0376"/>
    <w:rsid w:val="008F0DB2"/>
    <w:rsid w:val="008F34EE"/>
    <w:rsid w:val="008F4C44"/>
    <w:rsid w:val="008F69C5"/>
    <w:rsid w:val="008F71E9"/>
    <w:rsid w:val="008F7311"/>
    <w:rsid w:val="00904008"/>
    <w:rsid w:val="0090641B"/>
    <w:rsid w:val="00907E39"/>
    <w:rsid w:val="009112C3"/>
    <w:rsid w:val="009134DC"/>
    <w:rsid w:val="00913619"/>
    <w:rsid w:val="00915A9C"/>
    <w:rsid w:val="00916B0F"/>
    <w:rsid w:val="00917351"/>
    <w:rsid w:val="0091746F"/>
    <w:rsid w:val="0092087C"/>
    <w:rsid w:val="00921BCA"/>
    <w:rsid w:val="0092307F"/>
    <w:rsid w:val="009250FA"/>
    <w:rsid w:val="00925258"/>
    <w:rsid w:val="0092546E"/>
    <w:rsid w:val="0092652E"/>
    <w:rsid w:val="00926EC6"/>
    <w:rsid w:val="009306FA"/>
    <w:rsid w:val="00931322"/>
    <w:rsid w:val="009328EB"/>
    <w:rsid w:val="00932DF2"/>
    <w:rsid w:val="00933D3F"/>
    <w:rsid w:val="009434E2"/>
    <w:rsid w:val="00943F1D"/>
    <w:rsid w:val="00951A7E"/>
    <w:rsid w:val="0095433C"/>
    <w:rsid w:val="00954E5D"/>
    <w:rsid w:val="009565E2"/>
    <w:rsid w:val="00956F69"/>
    <w:rsid w:val="009575E8"/>
    <w:rsid w:val="00960321"/>
    <w:rsid w:val="00960984"/>
    <w:rsid w:val="00964C03"/>
    <w:rsid w:val="00965707"/>
    <w:rsid w:val="009669A8"/>
    <w:rsid w:val="00966E1B"/>
    <w:rsid w:val="00967DF2"/>
    <w:rsid w:val="0097323C"/>
    <w:rsid w:val="009758F1"/>
    <w:rsid w:val="00975D2C"/>
    <w:rsid w:val="00976621"/>
    <w:rsid w:val="009767C6"/>
    <w:rsid w:val="009778B0"/>
    <w:rsid w:val="00983A35"/>
    <w:rsid w:val="00984F79"/>
    <w:rsid w:val="00985257"/>
    <w:rsid w:val="00991C2F"/>
    <w:rsid w:val="00993C55"/>
    <w:rsid w:val="00995A5F"/>
    <w:rsid w:val="009979F6"/>
    <w:rsid w:val="009A18B7"/>
    <w:rsid w:val="009A4F41"/>
    <w:rsid w:val="009A510A"/>
    <w:rsid w:val="009A5DFD"/>
    <w:rsid w:val="009A612E"/>
    <w:rsid w:val="009A757A"/>
    <w:rsid w:val="009B45F0"/>
    <w:rsid w:val="009B4F18"/>
    <w:rsid w:val="009B57FD"/>
    <w:rsid w:val="009B60D6"/>
    <w:rsid w:val="009C00B8"/>
    <w:rsid w:val="009C0CD0"/>
    <w:rsid w:val="009C2759"/>
    <w:rsid w:val="009C3280"/>
    <w:rsid w:val="009C456A"/>
    <w:rsid w:val="009C6913"/>
    <w:rsid w:val="009C76AC"/>
    <w:rsid w:val="009D1759"/>
    <w:rsid w:val="009D1766"/>
    <w:rsid w:val="009D17BD"/>
    <w:rsid w:val="009D3F6B"/>
    <w:rsid w:val="009D4334"/>
    <w:rsid w:val="009D632D"/>
    <w:rsid w:val="009E3D79"/>
    <w:rsid w:val="009F2583"/>
    <w:rsid w:val="009F5777"/>
    <w:rsid w:val="009F7E96"/>
    <w:rsid w:val="00A05A35"/>
    <w:rsid w:val="00A05FC6"/>
    <w:rsid w:val="00A0736D"/>
    <w:rsid w:val="00A07B9A"/>
    <w:rsid w:val="00A1107B"/>
    <w:rsid w:val="00A1195F"/>
    <w:rsid w:val="00A14822"/>
    <w:rsid w:val="00A1763E"/>
    <w:rsid w:val="00A20977"/>
    <w:rsid w:val="00A23E3A"/>
    <w:rsid w:val="00A26631"/>
    <w:rsid w:val="00A312EE"/>
    <w:rsid w:val="00A32270"/>
    <w:rsid w:val="00A334E9"/>
    <w:rsid w:val="00A33F61"/>
    <w:rsid w:val="00A34A25"/>
    <w:rsid w:val="00A35060"/>
    <w:rsid w:val="00A409F6"/>
    <w:rsid w:val="00A414AF"/>
    <w:rsid w:val="00A526BD"/>
    <w:rsid w:val="00A52779"/>
    <w:rsid w:val="00A5390A"/>
    <w:rsid w:val="00A54DC5"/>
    <w:rsid w:val="00A5554A"/>
    <w:rsid w:val="00A55717"/>
    <w:rsid w:val="00A5596A"/>
    <w:rsid w:val="00A5720B"/>
    <w:rsid w:val="00A57B4C"/>
    <w:rsid w:val="00A57C46"/>
    <w:rsid w:val="00A64CB8"/>
    <w:rsid w:val="00A66B81"/>
    <w:rsid w:val="00A67BC2"/>
    <w:rsid w:val="00A73753"/>
    <w:rsid w:val="00A75054"/>
    <w:rsid w:val="00A75688"/>
    <w:rsid w:val="00A7641A"/>
    <w:rsid w:val="00A773E7"/>
    <w:rsid w:val="00A77EF4"/>
    <w:rsid w:val="00A81781"/>
    <w:rsid w:val="00A824B1"/>
    <w:rsid w:val="00A827A9"/>
    <w:rsid w:val="00A834EA"/>
    <w:rsid w:val="00A846C9"/>
    <w:rsid w:val="00A84A17"/>
    <w:rsid w:val="00A85413"/>
    <w:rsid w:val="00A85D19"/>
    <w:rsid w:val="00A861A9"/>
    <w:rsid w:val="00A87CC3"/>
    <w:rsid w:val="00A91D08"/>
    <w:rsid w:val="00A925AA"/>
    <w:rsid w:val="00A9419D"/>
    <w:rsid w:val="00A94558"/>
    <w:rsid w:val="00A95328"/>
    <w:rsid w:val="00A976FB"/>
    <w:rsid w:val="00AA0275"/>
    <w:rsid w:val="00AA562B"/>
    <w:rsid w:val="00AA6A4B"/>
    <w:rsid w:val="00AB0164"/>
    <w:rsid w:val="00AB2204"/>
    <w:rsid w:val="00AB2775"/>
    <w:rsid w:val="00AB37DE"/>
    <w:rsid w:val="00AB66B4"/>
    <w:rsid w:val="00AB6DD1"/>
    <w:rsid w:val="00AB783B"/>
    <w:rsid w:val="00AC08D6"/>
    <w:rsid w:val="00AC11A7"/>
    <w:rsid w:val="00AC2793"/>
    <w:rsid w:val="00AC3863"/>
    <w:rsid w:val="00AC6C4E"/>
    <w:rsid w:val="00AC719A"/>
    <w:rsid w:val="00AD0738"/>
    <w:rsid w:val="00AD2379"/>
    <w:rsid w:val="00AD35F2"/>
    <w:rsid w:val="00AD4DC7"/>
    <w:rsid w:val="00AD53ED"/>
    <w:rsid w:val="00AD7539"/>
    <w:rsid w:val="00AD78E4"/>
    <w:rsid w:val="00AE12DF"/>
    <w:rsid w:val="00AE1C14"/>
    <w:rsid w:val="00AE1D71"/>
    <w:rsid w:val="00AE47D7"/>
    <w:rsid w:val="00AE6A60"/>
    <w:rsid w:val="00AE6C47"/>
    <w:rsid w:val="00AE6D7B"/>
    <w:rsid w:val="00AE706F"/>
    <w:rsid w:val="00AF185A"/>
    <w:rsid w:val="00AF287A"/>
    <w:rsid w:val="00AF2F93"/>
    <w:rsid w:val="00AF3026"/>
    <w:rsid w:val="00AF3B2B"/>
    <w:rsid w:val="00AF6439"/>
    <w:rsid w:val="00AF6646"/>
    <w:rsid w:val="00AF6A0C"/>
    <w:rsid w:val="00AF6F21"/>
    <w:rsid w:val="00AF72C5"/>
    <w:rsid w:val="00B00D01"/>
    <w:rsid w:val="00B01FB1"/>
    <w:rsid w:val="00B02E60"/>
    <w:rsid w:val="00B04338"/>
    <w:rsid w:val="00B0528D"/>
    <w:rsid w:val="00B12B14"/>
    <w:rsid w:val="00B148DD"/>
    <w:rsid w:val="00B149E5"/>
    <w:rsid w:val="00B21373"/>
    <w:rsid w:val="00B220A3"/>
    <w:rsid w:val="00B23D68"/>
    <w:rsid w:val="00B24BE6"/>
    <w:rsid w:val="00B250D4"/>
    <w:rsid w:val="00B25820"/>
    <w:rsid w:val="00B26969"/>
    <w:rsid w:val="00B30463"/>
    <w:rsid w:val="00B362B2"/>
    <w:rsid w:val="00B365C0"/>
    <w:rsid w:val="00B37779"/>
    <w:rsid w:val="00B42A2E"/>
    <w:rsid w:val="00B42E20"/>
    <w:rsid w:val="00B432A0"/>
    <w:rsid w:val="00B452F5"/>
    <w:rsid w:val="00B500DD"/>
    <w:rsid w:val="00B50268"/>
    <w:rsid w:val="00B520F2"/>
    <w:rsid w:val="00B52F81"/>
    <w:rsid w:val="00B5335B"/>
    <w:rsid w:val="00B55CC2"/>
    <w:rsid w:val="00B55EE1"/>
    <w:rsid w:val="00B568AA"/>
    <w:rsid w:val="00B60B67"/>
    <w:rsid w:val="00B65FE5"/>
    <w:rsid w:val="00B672D2"/>
    <w:rsid w:val="00B71AED"/>
    <w:rsid w:val="00B71CDD"/>
    <w:rsid w:val="00B73E2A"/>
    <w:rsid w:val="00B80DA9"/>
    <w:rsid w:val="00B8152E"/>
    <w:rsid w:val="00B8480D"/>
    <w:rsid w:val="00B84D1B"/>
    <w:rsid w:val="00B851D2"/>
    <w:rsid w:val="00B86CEB"/>
    <w:rsid w:val="00B934F2"/>
    <w:rsid w:val="00BA0410"/>
    <w:rsid w:val="00BA0F83"/>
    <w:rsid w:val="00BA2AF9"/>
    <w:rsid w:val="00BA3726"/>
    <w:rsid w:val="00BA3BFE"/>
    <w:rsid w:val="00BA573B"/>
    <w:rsid w:val="00BA5823"/>
    <w:rsid w:val="00BA70A9"/>
    <w:rsid w:val="00BA71E9"/>
    <w:rsid w:val="00BB15AD"/>
    <w:rsid w:val="00BB27CA"/>
    <w:rsid w:val="00BB322D"/>
    <w:rsid w:val="00BB41F5"/>
    <w:rsid w:val="00BB5EEF"/>
    <w:rsid w:val="00BC0AC3"/>
    <w:rsid w:val="00BC1DA0"/>
    <w:rsid w:val="00BC218B"/>
    <w:rsid w:val="00BC411F"/>
    <w:rsid w:val="00BC51A3"/>
    <w:rsid w:val="00BC6858"/>
    <w:rsid w:val="00BC6B28"/>
    <w:rsid w:val="00BD135C"/>
    <w:rsid w:val="00BD2A2E"/>
    <w:rsid w:val="00BD3FDB"/>
    <w:rsid w:val="00BD4C85"/>
    <w:rsid w:val="00BD4F8A"/>
    <w:rsid w:val="00BD53C6"/>
    <w:rsid w:val="00BD62C9"/>
    <w:rsid w:val="00BD709A"/>
    <w:rsid w:val="00BD7422"/>
    <w:rsid w:val="00BE16D9"/>
    <w:rsid w:val="00BE3205"/>
    <w:rsid w:val="00BE38D4"/>
    <w:rsid w:val="00BE48C2"/>
    <w:rsid w:val="00BE48F3"/>
    <w:rsid w:val="00BE548B"/>
    <w:rsid w:val="00BE6037"/>
    <w:rsid w:val="00BF0850"/>
    <w:rsid w:val="00BF095C"/>
    <w:rsid w:val="00BF0CF3"/>
    <w:rsid w:val="00BF36C2"/>
    <w:rsid w:val="00BF461B"/>
    <w:rsid w:val="00BF564D"/>
    <w:rsid w:val="00BF72F5"/>
    <w:rsid w:val="00C0428D"/>
    <w:rsid w:val="00C04C1D"/>
    <w:rsid w:val="00C0540D"/>
    <w:rsid w:val="00C05A0F"/>
    <w:rsid w:val="00C05A18"/>
    <w:rsid w:val="00C05CA1"/>
    <w:rsid w:val="00C07181"/>
    <w:rsid w:val="00C10A7D"/>
    <w:rsid w:val="00C1100F"/>
    <w:rsid w:val="00C13152"/>
    <w:rsid w:val="00C13B87"/>
    <w:rsid w:val="00C16983"/>
    <w:rsid w:val="00C17F5F"/>
    <w:rsid w:val="00C20154"/>
    <w:rsid w:val="00C21690"/>
    <w:rsid w:val="00C24C64"/>
    <w:rsid w:val="00C253FE"/>
    <w:rsid w:val="00C311DF"/>
    <w:rsid w:val="00C325FB"/>
    <w:rsid w:val="00C337BA"/>
    <w:rsid w:val="00C34EF5"/>
    <w:rsid w:val="00C35A90"/>
    <w:rsid w:val="00C360B8"/>
    <w:rsid w:val="00C3618C"/>
    <w:rsid w:val="00C37839"/>
    <w:rsid w:val="00C37AD4"/>
    <w:rsid w:val="00C44B36"/>
    <w:rsid w:val="00C44BDE"/>
    <w:rsid w:val="00C44C9C"/>
    <w:rsid w:val="00C50227"/>
    <w:rsid w:val="00C50A61"/>
    <w:rsid w:val="00C51557"/>
    <w:rsid w:val="00C52972"/>
    <w:rsid w:val="00C53B93"/>
    <w:rsid w:val="00C555F4"/>
    <w:rsid w:val="00C566BB"/>
    <w:rsid w:val="00C56C26"/>
    <w:rsid w:val="00C606D3"/>
    <w:rsid w:val="00C64DAD"/>
    <w:rsid w:val="00C6639E"/>
    <w:rsid w:val="00C663F1"/>
    <w:rsid w:val="00C67DAD"/>
    <w:rsid w:val="00C7007D"/>
    <w:rsid w:val="00C7010C"/>
    <w:rsid w:val="00C72486"/>
    <w:rsid w:val="00C7270F"/>
    <w:rsid w:val="00C7471A"/>
    <w:rsid w:val="00C80639"/>
    <w:rsid w:val="00C821F0"/>
    <w:rsid w:val="00C82F39"/>
    <w:rsid w:val="00C83245"/>
    <w:rsid w:val="00C91876"/>
    <w:rsid w:val="00C9300A"/>
    <w:rsid w:val="00C95C5C"/>
    <w:rsid w:val="00C97187"/>
    <w:rsid w:val="00CA25A1"/>
    <w:rsid w:val="00CA51BE"/>
    <w:rsid w:val="00CA5879"/>
    <w:rsid w:val="00CA62BB"/>
    <w:rsid w:val="00CA6C1E"/>
    <w:rsid w:val="00CA6D69"/>
    <w:rsid w:val="00CB168E"/>
    <w:rsid w:val="00CB3B85"/>
    <w:rsid w:val="00CB3CEF"/>
    <w:rsid w:val="00CB518B"/>
    <w:rsid w:val="00CB5C6F"/>
    <w:rsid w:val="00CB64F6"/>
    <w:rsid w:val="00CB7AE5"/>
    <w:rsid w:val="00CB7C78"/>
    <w:rsid w:val="00CC09B2"/>
    <w:rsid w:val="00CC157C"/>
    <w:rsid w:val="00CC1962"/>
    <w:rsid w:val="00CC266E"/>
    <w:rsid w:val="00CC2C52"/>
    <w:rsid w:val="00CC3B4A"/>
    <w:rsid w:val="00CC422D"/>
    <w:rsid w:val="00CC6096"/>
    <w:rsid w:val="00CC692B"/>
    <w:rsid w:val="00CD11EB"/>
    <w:rsid w:val="00CD6F30"/>
    <w:rsid w:val="00CD7399"/>
    <w:rsid w:val="00CE2F6B"/>
    <w:rsid w:val="00CE757E"/>
    <w:rsid w:val="00CF10FB"/>
    <w:rsid w:val="00CF1BBE"/>
    <w:rsid w:val="00CF4019"/>
    <w:rsid w:val="00CF5363"/>
    <w:rsid w:val="00CF672E"/>
    <w:rsid w:val="00D116F4"/>
    <w:rsid w:val="00D12E84"/>
    <w:rsid w:val="00D14872"/>
    <w:rsid w:val="00D161FD"/>
    <w:rsid w:val="00D227A0"/>
    <w:rsid w:val="00D24E81"/>
    <w:rsid w:val="00D25864"/>
    <w:rsid w:val="00D30D05"/>
    <w:rsid w:val="00D31AA5"/>
    <w:rsid w:val="00D32720"/>
    <w:rsid w:val="00D32A92"/>
    <w:rsid w:val="00D32DA7"/>
    <w:rsid w:val="00D3332F"/>
    <w:rsid w:val="00D36417"/>
    <w:rsid w:val="00D36419"/>
    <w:rsid w:val="00D370DE"/>
    <w:rsid w:val="00D437AC"/>
    <w:rsid w:val="00D43F3D"/>
    <w:rsid w:val="00D4444A"/>
    <w:rsid w:val="00D454A4"/>
    <w:rsid w:val="00D45AB8"/>
    <w:rsid w:val="00D47A84"/>
    <w:rsid w:val="00D52C02"/>
    <w:rsid w:val="00D53663"/>
    <w:rsid w:val="00D54322"/>
    <w:rsid w:val="00D545F8"/>
    <w:rsid w:val="00D57085"/>
    <w:rsid w:val="00D60F88"/>
    <w:rsid w:val="00D63DEE"/>
    <w:rsid w:val="00D6572B"/>
    <w:rsid w:val="00D66608"/>
    <w:rsid w:val="00D666B9"/>
    <w:rsid w:val="00D713C5"/>
    <w:rsid w:val="00D72DC0"/>
    <w:rsid w:val="00D743EE"/>
    <w:rsid w:val="00D75560"/>
    <w:rsid w:val="00D757AA"/>
    <w:rsid w:val="00D75DDA"/>
    <w:rsid w:val="00D764A5"/>
    <w:rsid w:val="00D80365"/>
    <w:rsid w:val="00D81161"/>
    <w:rsid w:val="00D81E31"/>
    <w:rsid w:val="00D82312"/>
    <w:rsid w:val="00D82852"/>
    <w:rsid w:val="00D83756"/>
    <w:rsid w:val="00D84173"/>
    <w:rsid w:val="00D86E51"/>
    <w:rsid w:val="00D87AC3"/>
    <w:rsid w:val="00D90347"/>
    <w:rsid w:val="00D928BD"/>
    <w:rsid w:val="00D92979"/>
    <w:rsid w:val="00D92E8C"/>
    <w:rsid w:val="00D93040"/>
    <w:rsid w:val="00D9471E"/>
    <w:rsid w:val="00DA15DA"/>
    <w:rsid w:val="00DA198A"/>
    <w:rsid w:val="00DA43FF"/>
    <w:rsid w:val="00DA46BC"/>
    <w:rsid w:val="00DA73FE"/>
    <w:rsid w:val="00DA7D74"/>
    <w:rsid w:val="00DA7F56"/>
    <w:rsid w:val="00DB0B34"/>
    <w:rsid w:val="00DB3EB2"/>
    <w:rsid w:val="00DB425C"/>
    <w:rsid w:val="00DB6784"/>
    <w:rsid w:val="00DC00E1"/>
    <w:rsid w:val="00DC026B"/>
    <w:rsid w:val="00DC1A53"/>
    <w:rsid w:val="00DC21DD"/>
    <w:rsid w:val="00DC4C91"/>
    <w:rsid w:val="00DC4FAC"/>
    <w:rsid w:val="00DC52A0"/>
    <w:rsid w:val="00DC64E2"/>
    <w:rsid w:val="00DD15FB"/>
    <w:rsid w:val="00DD4240"/>
    <w:rsid w:val="00DD50A4"/>
    <w:rsid w:val="00DD5F76"/>
    <w:rsid w:val="00DD5F80"/>
    <w:rsid w:val="00DE0827"/>
    <w:rsid w:val="00DE0AA8"/>
    <w:rsid w:val="00DE13CE"/>
    <w:rsid w:val="00DE3D72"/>
    <w:rsid w:val="00DE42B0"/>
    <w:rsid w:val="00DE5CC6"/>
    <w:rsid w:val="00DE65AF"/>
    <w:rsid w:val="00DE705A"/>
    <w:rsid w:val="00DF0320"/>
    <w:rsid w:val="00DF2E93"/>
    <w:rsid w:val="00E01421"/>
    <w:rsid w:val="00E03453"/>
    <w:rsid w:val="00E0384A"/>
    <w:rsid w:val="00E0397C"/>
    <w:rsid w:val="00E03DFC"/>
    <w:rsid w:val="00E04939"/>
    <w:rsid w:val="00E05C73"/>
    <w:rsid w:val="00E06EAA"/>
    <w:rsid w:val="00E12336"/>
    <w:rsid w:val="00E12D59"/>
    <w:rsid w:val="00E13820"/>
    <w:rsid w:val="00E151CB"/>
    <w:rsid w:val="00E15863"/>
    <w:rsid w:val="00E15B6A"/>
    <w:rsid w:val="00E2306D"/>
    <w:rsid w:val="00E23F89"/>
    <w:rsid w:val="00E271DF"/>
    <w:rsid w:val="00E27346"/>
    <w:rsid w:val="00E27D31"/>
    <w:rsid w:val="00E32C7D"/>
    <w:rsid w:val="00E33640"/>
    <w:rsid w:val="00E340E4"/>
    <w:rsid w:val="00E34162"/>
    <w:rsid w:val="00E3450B"/>
    <w:rsid w:val="00E35BED"/>
    <w:rsid w:val="00E43B35"/>
    <w:rsid w:val="00E456F0"/>
    <w:rsid w:val="00E45B09"/>
    <w:rsid w:val="00E45BEE"/>
    <w:rsid w:val="00E46571"/>
    <w:rsid w:val="00E468B3"/>
    <w:rsid w:val="00E469F5"/>
    <w:rsid w:val="00E47DDC"/>
    <w:rsid w:val="00E500C0"/>
    <w:rsid w:val="00E50BC3"/>
    <w:rsid w:val="00E543D9"/>
    <w:rsid w:val="00E54BD7"/>
    <w:rsid w:val="00E621E0"/>
    <w:rsid w:val="00E63329"/>
    <w:rsid w:val="00E63F91"/>
    <w:rsid w:val="00E64F2A"/>
    <w:rsid w:val="00E65EA0"/>
    <w:rsid w:val="00E660EA"/>
    <w:rsid w:val="00E66342"/>
    <w:rsid w:val="00E67866"/>
    <w:rsid w:val="00E70921"/>
    <w:rsid w:val="00E72762"/>
    <w:rsid w:val="00E74AB6"/>
    <w:rsid w:val="00E76098"/>
    <w:rsid w:val="00E8682E"/>
    <w:rsid w:val="00E87CDB"/>
    <w:rsid w:val="00E91254"/>
    <w:rsid w:val="00E9196C"/>
    <w:rsid w:val="00E91A88"/>
    <w:rsid w:val="00E9213C"/>
    <w:rsid w:val="00E92291"/>
    <w:rsid w:val="00E92B22"/>
    <w:rsid w:val="00E96678"/>
    <w:rsid w:val="00E97746"/>
    <w:rsid w:val="00E97D78"/>
    <w:rsid w:val="00E97E40"/>
    <w:rsid w:val="00EA5A6D"/>
    <w:rsid w:val="00EA5AD7"/>
    <w:rsid w:val="00EA5DB1"/>
    <w:rsid w:val="00EA6835"/>
    <w:rsid w:val="00EB62EE"/>
    <w:rsid w:val="00EC04AB"/>
    <w:rsid w:val="00EC0859"/>
    <w:rsid w:val="00EC089D"/>
    <w:rsid w:val="00EC6319"/>
    <w:rsid w:val="00EC68E9"/>
    <w:rsid w:val="00EC7776"/>
    <w:rsid w:val="00ED0126"/>
    <w:rsid w:val="00ED1180"/>
    <w:rsid w:val="00ED11C1"/>
    <w:rsid w:val="00ED237B"/>
    <w:rsid w:val="00ED43E9"/>
    <w:rsid w:val="00ED52ED"/>
    <w:rsid w:val="00EE16E8"/>
    <w:rsid w:val="00EE32D1"/>
    <w:rsid w:val="00EE4A0D"/>
    <w:rsid w:val="00EE7C3D"/>
    <w:rsid w:val="00EE7D08"/>
    <w:rsid w:val="00EF00D8"/>
    <w:rsid w:val="00EF1177"/>
    <w:rsid w:val="00EF1D91"/>
    <w:rsid w:val="00EF2105"/>
    <w:rsid w:val="00EF37A8"/>
    <w:rsid w:val="00EF5B31"/>
    <w:rsid w:val="00EF7B7E"/>
    <w:rsid w:val="00F0028E"/>
    <w:rsid w:val="00F01AA5"/>
    <w:rsid w:val="00F06B8D"/>
    <w:rsid w:val="00F12110"/>
    <w:rsid w:val="00F12FEF"/>
    <w:rsid w:val="00F134F2"/>
    <w:rsid w:val="00F13D22"/>
    <w:rsid w:val="00F14D1F"/>
    <w:rsid w:val="00F15A53"/>
    <w:rsid w:val="00F16408"/>
    <w:rsid w:val="00F17C1E"/>
    <w:rsid w:val="00F2168A"/>
    <w:rsid w:val="00F2274A"/>
    <w:rsid w:val="00F236BE"/>
    <w:rsid w:val="00F269B2"/>
    <w:rsid w:val="00F26D58"/>
    <w:rsid w:val="00F2764C"/>
    <w:rsid w:val="00F27D78"/>
    <w:rsid w:val="00F327BC"/>
    <w:rsid w:val="00F32920"/>
    <w:rsid w:val="00F34A38"/>
    <w:rsid w:val="00F35C51"/>
    <w:rsid w:val="00F363C2"/>
    <w:rsid w:val="00F36B2B"/>
    <w:rsid w:val="00F40BCB"/>
    <w:rsid w:val="00F41610"/>
    <w:rsid w:val="00F41635"/>
    <w:rsid w:val="00F43404"/>
    <w:rsid w:val="00F4390F"/>
    <w:rsid w:val="00F44D3C"/>
    <w:rsid w:val="00F45C9B"/>
    <w:rsid w:val="00F462D2"/>
    <w:rsid w:val="00F4699D"/>
    <w:rsid w:val="00F50E76"/>
    <w:rsid w:val="00F51143"/>
    <w:rsid w:val="00F51FAD"/>
    <w:rsid w:val="00F53058"/>
    <w:rsid w:val="00F61407"/>
    <w:rsid w:val="00F63C62"/>
    <w:rsid w:val="00F643EE"/>
    <w:rsid w:val="00F64E4B"/>
    <w:rsid w:val="00F651E2"/>
    <w:rsid w:val="00F65994"/>
    <w:rsid w:val="00F659C1"/>
    <w:rsid w:val="00F66BDB"/>
    <w:rsid w:val="00F721A8"/>
    <w:rsid w:val="00F72715"/>
    <w:rsid w:val="00F727BC"/>
    <w:rsid w:val="00F73EB2"/>
    <w:rsid w:val="00F750D7"/>
    <w:rsid w:val="00F75E00"/>
    <w:rsid w:val="00F76047"/>
    <w:rsid w:val="00F769DA"/>
    <w:rsid w:val="00F77850"/>
    <w:rsid w:val="00F80258"/>
    <w:rsid w:val="00F82B5C"/>
    <w:rsid w:val="00F843A9"/>
    <w:rsid w:val="00F84F37"/>
    <w:rsid w:val="00F86142"/>
    <w:rsid w:val="00F86990"/>
    <w:rsid w:val="00F869A4"/>
    <w:rsid w:val="00F87998"/>
    <w:rsid w:val="00F87DF1"/>
    <w:rsid w:val="00FA3C8A"/>
    <w:rsid w:val="00FA6405"/>
    <w:rsid w:val="00FA64B5"/>
    <w:rsid w:val="00FA7A50"/>
    <w:rsid w:val="00FB27BC"/>
    <w:rsid w:val="00FB2B2C"/>
    <w:rsid w:val="00FB4BC4"/>
    <w:rsid w:val="00FB55B8"/>
    <w:rsid w:val="00FC04FF"/>
    <w:rsid w:val="00FC0631"/>
    <w:rsid w:val="00FC4BB1"/>
    <w:rsid w:val="00FC568B"/>
    <w:rsid w:val="00FC68FA"/>
    <w:rsid w:val="00FC6E59"/>
    <w:rsid w:val="00FD1CA4"/>
    <w:rsid w:val="00FD1EA9"/>
    <w:rsid w:val="00FD5045"/>
    <w:rsid w:val="00FD6DED"/>
    <w:rsid w:val="00FE13A3"/>
    <w:rsid w:val="00FE397E"/>
    <w:rsid w:val="00FE3DB3"/>
    <w:rsid w:val="00FE484A"/>
    <w:rsid w:val="00FE4A07"/>
    <w:rsid w:val="00FE4AD4"/>
    <w:rsid w:val="00FE61C0"/>
    <w:rsid w:val="00FE79FD"/>
    <w:rsid w:val="00FF0DD7"/>
    <w:rsid w:val="00FF1E02"/>
    <w:rsid w:val="00FF33AE"/>
    <w:rsid w:val="00FF413D"/>
    <w:rsid w:val="00FF4336"/>
    <w:rsid w:val="00FF5159"/>
    <w:rsid w:val="00FF5E8B"/>
    <w:rsid w:val="00FF678A"/>
    <w:rsid w:val="00FF6E6C"/>
    <w:rsid w:val="00FF76F8"/>
    <w:rsid w:val="020CEDB9"/>
    <w:rsid w:val="030E3F1C"/>
    <w:rsid w:val="03121466"/>
    <w:rsid w:val="0326020C"/>
    <w:rsid w:val="050E7727"/>
    <w:rsid w:val="06074037"/>
    <w:rsid w:val="06712E60"/>
    <w:rsid w:val="06B9AF07"/>
    <w:rsid w:val="0787A6CD"/>
    <w:rsid w:val="094E5592"/>
    <w:rsid w:val="0C6D3F0E"/>
    <w:rsid w:val="0D713E54"/>
    <w:rsid w:val="0E257A34"/>
    <w:rsid w:val="109842C0"/>
    <w:rsid w:val="1351E80F"/>
    <w:rsid w:val="13699BCB"/>
    <w:rsid w:val="14A8DA66"/>
    <w:rsid w:val="15C5B3B8"/>
    <w:rsid w:val="15D3439A"/>
    <w:rsid w:val="173607FF"/>
    <w:rsid w:val="17D890C0"/>
    <w:rsid w:val="183A961D"/>
    <w:rsid w:val="1970A727"/>
    <w:rsid w:val="19A3C0CB"/>
    <w:rsid w:val="19BAEB31"/>
    <w:rsid w:val="1BAB2F2A"/>
    <w:rsid w:val="1C507E42"/>
    <w:rsid w:val="1CD9C9D7"/>
    <w:rsid w:val="1D340C07"/>
    <w:rsid w:val="1F141806"/>
    <w:rsid w:val="24023932"/>
    <w:rsid w:val="24328B81"/>
    <w:rsid w:val="24DDF03A"/>
    <w:rsid w:val="2574CF6E"/>
    <w:rsid w:val="25F35002"/>
    <w:rsid w:val="27CFC59F"/>
    <w:rsid w:val="289AEFD8"/>
    <w:rsid w:val="28EE60D8"/>
    <w:rsid w:val="2CFC7A36"/>
    <w:rsid w:val="2D8CE2AE"/>
    <w:rsid w:val="2F3EBBFB"/>
    <w:rsid w:val="30DEB9BB"/>
    <w:rsid w:val="3102F6A8"/>
    <w:rsid w:val="317673D9"/>
    <w:rsid w:val="31EDFE59"/>
    <w:rsid w:val="3272D7A0"/>
    <w:rsid w:val="3489D159"/>
    <w:rsid w:val="356384E7"/>
    <w:rsid w:val="37D732DA"/>
    <w:rsid w:val="38A1D22E"/>
    <w:rsid w:val="39BA864B"/>
    <w:rsid w:val="3B2787AA"/>
    <w:rsid w:val="3B9C0858"/>
    <w:rsid w:val="3CC605BE"/>
    <w:rsid w:val="401BBC90"/>
    <w:rsid w:val="404C5D25"/>
    <w:rsid w:val="42BBC95E"/>
    <w:rsid w:val="430374FF"/>
    <w:rsid w:val="4320C7F4"/>
    <w:rsid w:val="4378DCB3"/>
    <w:rsid w:val="43AADB41"/>
    <w:rsid w:val="44FE9554"/>
    <w:rsid w:val="45138255"/>
    <w:rsid w:val="48B511BF"/>
    <w:rsid w:val="49538337"/>
    <w:rsid w:val="4E16857A"/>
    <w:rsid w:val="4F806893"/>
    <w:rsid w:val="500FE25A"/>
    <w:rsid w:val="52B74A39"/>
    <w:rsid w:val="52D341A0"/>
    <w:rsid w:val="553B462D"/>
    <w:rsid w:val="560B42CF"/>
    <w:rsid w:val="5714AE81"/>
    <w:rsid w:val="599B37E4"/>
    <w:rsid w:val="5A6F063E"/>
    <w:rsid w:val="5D03DA32"/>
    <w:rsid w:val="5DF66227"/>
    <w:rsid w:val="5E401CE1"/>
    <w:rsid w:val="5EFC7D22"/>
    <w:rsid w:val="5F0E2D88"/>
    <w:rsid w:val="60DE7E55"/>
    <w:rsid w:val="61F3B4C7"/>
    <w:rsid w:val="634BBE63"/>
    <w:rsid w:val="64C00700"/>
    <w:rsid w:val="662471A3"/>
    <w:rsid w:val="6678B3C7"/>
    <w:rsid w:val="6A29DF3F"/>
    <w:rsid w:val="6B2F655D"/>
    <w:rsid w:val="6B86CC51"/>
    <w:rsid w:val="6C530433"/>
    <w:rsid w:val="6D8F7790"/>
    <w:rsid w:val="7051D6B8"/>
    <w:rsid w:val="70753E0E"/>
    <w:rsid w:val="7157A22E"/>
    <w:rsid w:val="71956EDD"/>
    <w:rsid w:val="7219E0F6"/>
    <w:rsid w:val="72F57D4E"/>
    <w:rsid w:val="72F82E06"/>
    <w:rsid w:val="74F64AB2"/>
    <w:rsid w:val="77CCDDBA"/>
    <w:rsid w:val="77FAA5F4"/>
    <w:rsid w:val="794C64EF"/>
    <w:rsid w:val="79D4996C"/>
    <w:rsid w:val="7AF6F6CE"/>
    <w:rsid w:val="7B0B66F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C347775D-9D13-4A71-B5C5-CFFDA2ED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163661812">
      <w:bodyDiv w:val="1"/>
      <w:marLeft w:val="0"/>
      <w:marRight w:val="0"/>
      <w:marTop w:val="0"/>
      <w:marBottom w:val="0"/>
      <w:divBdr>
        <w:top w:val="none" w:sz="0" w:space="0" w:color="auto"/>
        <w:left w:val="none" w:sz="0" w:space="0" w:color="auto"/>
        <w:bottom w:val="none" w:sz="0" w:space="0" w:color="auto"/>
        <w:right w:val="none" w:sz="0" w:space="0" w:color="auto"/>
      </w:divBdr>
    </w:div>
    <w:div w:id="1197817725">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tanatimes.com/2026/08/kazakhstans-export-growth-signals-shift-toward-stronger-global-market-presence/" TargetMode="External"/><Relationship Id="rId18" Type="http://schemas.openxmlformats.org/officeDocument/2006/relationships/hyperlink" Target="https://nationalbank.kz/en/exchangerates/ezhednevnye-oficialnye-rynochnye-kursy-valyut" TargetMode="External"/><Relationship Id="rId26" Type="http://schemas.openxmlformats.org/officeDocument/2006/relationships/hyperlink" Target="https://aifc.kz/news/afsa-introduces-fast-track-authorisation-for-firms-licensed-in-acceptable-regulatory-regimes/" TargetMode="External"/><Relationship Id="rId21" Type="http://schemas.openxmlformats.org/officeDocument/2006/relationships/hyperlink" Target="https://www.gov.kz/memleket/entities/economy/press/news/details/1272435?lang=en" TargetMode="External"/><Relationship Id="rId34" Type="http://schemas.openxmlformats.org/officeDocument/2006/relationships/hyperlink" Target="https://astanatimes.com/2026/08/china-consolidates-position-as-kazakhstans-top-trading-partner/" TargetMode="External"/><Relationship Id="rId7" Type="http://schemas.openxmlformats.org/officeDocument/2006/relationships/endnotes" Target="endnotes.xml"/><Relationship Id="rId12" Type="http://schemas.openxmlformats.org/officeDocument/2006/relationships/hyperlink" Target="https://kioge.kz/en/" TargetMode="External"/><Relationship Id="rId17" Type="http://schemas.openxmlformats.org/officeDocument/2006/relationships/hyperlink" Target="https://astanatimes.com/2026/08/kazakhstans-transport-sector-is-diversifying-as-growth-moderates-experts-say/" TargetMode="External"/><Relationship Id="rId25" Type="http://schemas.openxmlformats.org/officeDocument/2006/relationships/hyperlink" Target="https://www.gov.kz/memleket/entities/economy/press/news/details/1279208?lang=en" TargetMode="External"/><Relationship Id="rId33" Type="http://schemas.openxmlformats.org/officeDocument/2006/relationships/hyperlink" Target="https://www.inform.kz/ru/plan-dobichi-nefti-vkazahstane-snizili-na2mln-tonn-iz-za-atak-naktk-0f8d54b1" TargetMode="External"/><Relationship Id="rId2" Type="http://schemas.openxmlformats.org/officeDocument/2006/relationships/numbering" Target="numbering.xml"/><Relationship Id="rId16" Type="http://schemas.openxmlformats.org/officeDocument/2006/relationships/hyperlink" Target="https://astanatimes.com/2026/08/kazakhstan-introduces-ai-analytics-in-transport-sector/" TargetMode="External"/><Relationship Id="rId20" Type="http://schemas.openxmlformats.org/officeDocument/2006/relationships/hyperlink" Target="https://primeminister.kz/en/news/year-of-digitalization-and-ai-implementation-of-the-digital-qazaqstan-strategy-government-reviews-execution-of-the-presidents-instructions-31758" TargetMode="External"/><Relationship Id="rId29" Type="http://schemas.openxmlformats.org/officeDocument/2006/relationships/hyperlink" Target="https://24.kz/ru/news/top-news/785018-na-4-1-vyrosla-ekonomika-kazakhstana-za-sem-mesyatsev-2026-go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ng-metals.kz/en/" TargetMode="External"/><Relationship Id="rId24" Type="http://schemas.openxmlformats.org/officeDocument/2006/relationships/hyperlink" Target="https://nationalbank.kz/en/news/informacionnye-soobshcheniya/20120" TargetMode="External"/><Relationship Id="rId32" Type="http://schemas.openxmlformats.org/officeDocument/2006/relationships/hyperlink" Target="https://www.gov.kz/memleket/entities/economy/press/news/details/1275911?lang=e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tanatimes.com/2026/08/why-kazakhstans-aviation-hub-ambitions-could-generate-more-than-transit-revenue/" TargetMode="External"/><Relationship Id="rId23" Type="http://schemas.openxmlformats.org/officeDocument/2006/relationships/hyperlink" Target="https://astanatimes.com/2026/08/kazakhstan-begins-construction-of-robotics-complex-as-it-expands-humanoid-ai-ambitions/" TargetMode="External"/><Relationship Id="rId28" Type="http://schemas.openxmlformats.org/officeDocument/2006/relationships/hyperlink" Target="https://astanatimes.com/2026/08/kazakhstan-economy-grows-4-1-as-non-oil-sectors-expand/" TargetMode="External"/><Relationship Id="rId36" Type="http://schemas.openxmlformats.org/officeDocument/2006/relationships/fontTable" Target="fontTable.xml"/><Relationship Id="rId10" Type="http://schemas.openxmlformats.org/officeDocument/2006/relationships/hyperlink" Target="https://aifc.kz/news/the-leading-financial-forum-of-the-eurasian-region-will-take-place-in-astana-on-9-10-september/" TargetMode="External"/><Relationship Id="rId19" Type="http://schemas.openxmlformats.org/officeDocument/2006/relationships/hyperlink" Target="https://aifc.kz/news/aix-lists-the-first-tranche-under-jet-groups-aed-green-public-bond-programme/" TargetMode="External"/><Relationship Id="rId31" Type="http://schemas.openxmlformats.org/officeDocument/2006/relationships/hyperlink" Target="https://astanatimes.com/2026/08/kazakhstan-opens-5-2-million-hectares-for-carbon-projects-will-investors-follow/" TargetMode="External"/><Relationship Id="rId4" Type="http://schemas.openxmlformats.org/officeDocument/2006/relationships/settings" Target="settings.xml"/><Relationship Id="rId9" Type="http://schemas.openxmlformats.org/officeDocument/2006/relationships/hyperlink" Target="https://aquatherm-almaty.kz/en/" TargetMode="External"/><Relationship Id="rId14" Type="http://schemas.openxmlformats.org/officeDocument/2006/relationships/hyperlink" Target="https://24.kz/ru/news/economyc/786368-eksport-rastet-bystree-importa-torgovoe-saldo-dostiglo-8-9-mlrd-dollarov-za-pervoe-polugodie" TargetMode="External"/><Relationship Id="rId22" Type="http://schemas.openxmlformats.org/officeDocument/2006/relationships/hyperlink" Target="https://aifc.kz/news/aifc-adds-digital-assets-to-the-list-of-investment-instruments-under-the-investment-tax-residency-programme/" TargetMode="External"/><Relationship Id="rId27" Type="http://schemas.openxmlformats.org/officeDocument/2006/relationships/hyperlink" Target="https://astanatimes.com/2026/08/kazakhstan-rejects-reports-of-complete-cpc-shutdown/" TargetMode="External"/><Relationship Id="rId30" Type="http://schemas.openxmlformats.org/officeDocument/2006/relationships/hyperlink" Target="https://astanatimes.com/2026/08/kazakhstans-exploration-drive-supports-shift-toward-higher-value-mining/" TargetMode="External"/><Relationship Id="rId35" Type="http://schemas.openxmlformats.org/officeDocument/2006/relationships/footer" Target="footer1.xml"/><Relationship Id="rId8" Type="http://schemas.openxmlformats.org/officeDocument/2006/relationships/hyperlink" Target="https://kazbuild.kz/en/"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4507</TotalTime>
  <Pages>6</Pages>
  <Words>17562</Words>
  <Characters>10011</Characters>
  <Application>Microsoft Office Word</Application>
  <DocSecurity>0</DocSecurity>
  <Lines>83</Lines>
  <Paragraphs>55</Paragraphs>
  <ScaleCrop>false</ScaleCrop>
  <Company/>
  <LinksUpToDate>false</LinksUpToDate>
  <CharactersWithSpaces>27518</CharactersWithSpaces>
  <SharedDoc>false</SharedDoc>
  <HLinks>
    <vt:vector size="132" baseType="variant">
      <vt:variant>
        <vt:i4>3801210</vt:i4>
      </vt:variant>
      <vt:variant>
        <vt:i4>63</vt:i4>
      </vt:variant>
      <vt:variant>
        <vt:i4>0</vt:i4>
      </vt:variant>
      <vt:variant>
        <vt:i4>5</vt:i4>
      </vt:variant>
      <vt:variant>
        <vt:lpwstr>https://timesca.com/central-asian-labor-migration-shifts-as-russia-loses-some-of-its-pull/</vt:lpwstr>
      </vt:variant>
      <vt:variant>
        <vt:lpwstr/>
      </vt:variant>
      <vt:variant>
        <vt:i4>7405671</vt:i4>
      </vt:variant>
      <vt:variant>
        <vt:i4>60</vt:i4>
      </vt:variant>
      <vt:variant>
        <vt:i4>0</vt:i4>
      </vt:variant>
      <vt:variant>
        <vt:i4>5</vt:i4>
      </vt:variant>
      <vt:variant>
        <vt:lpwstr>https://astanatimes.com/2026/08/samruk-kazyna-posts-strong-financial-results-increases-support-for-domestic-producers/</vt:lpwstr>
      </vt:variant>
      <vt:variant>
        <vt:lpwstr/>
      </vt:variant>
      <vt:variant>
        <vt:i4>2097248</vt:i4>
      </vt:variant>
      <vt:variant>
        <vt:i4>57</vt:i4>
      </vt:variant>
      <vt:variant>
        <vt:i4>0</vt:i4>
      </vt:variant>
      <vt:variant>
        <vt:i4>5</vt:i4>
      </vt:variant>
      <vt:variant>
        <vt:lpwstr>https://www.gov.kz/memleket/entities/economy/press/news/details/1275911?lang=en</vt:lpwstr>
      </vt:variant>
      <vt:variant>
        <vt:lpwstr/>
      </vt:variant>
      <vt:variant>
        <vt:i4>4653122</vt:i4>
      </vt:variant>
      <vt:variant>
        <vt:i4>54</vt:i4>
      </vt:variant>
      <vt:variant>
        <vt:i4>0</vt:i4>
      </vt:variant>
      <vt:variant>
        <vt:i4>5</vt:i4>
      </vt:variant>
      <vt:variant>
        <vt:lpwstr>https://astanatimes.com/2026/08/kazakhstans-exploration-drive-supports-shift-toward-higher-value-mining/</vt:lpwstr>
      </vt:variant>
      <vt:variant>
        <vt:lpwstr/>
      </vt:variant>
      <vt:variant>
        <vt:i4>2162805</vt:i4>
      </vt:variant>
      <vt:variant>
        <vt:i4>51</vt:i4>
      </vt:variant>
      <vt:variant>
        <vt:i4>0</vt:i4>
      </vt:variant>
      <vt:variant>
        <vt:i4>5</vt:i4>
      </vt:variant>
      <vt:variant>
        <vt:lpwstr>https://invest.gov.kz/media-center/press-releases/uglerodnye-proekty-otkryvayut-novye-vozmozhnosti-dlya-privlecheniya-investitsiy-v-kazakhstan/</vt:lpwstr>
      </vt:variant>
      <vt:variant>
        <vt:lpwstr/>
      </vt:variant>
      <vt:variant>
        <vt:i4>131140</vt:i4>
      </vt:variant>
      <vt:variant>
        <vt:i4>48</vt:i4>
      </vt:variant>
      <vt:variant>
        <vt:i4>0</vt:i4>
      </vt:variant>
      <vt:variant>
        <vt:i4>5</vt:i4>
      </vt:variant>
      <vt:variant>
        <vt:lpwstr>https://astanatimes.com/2026/08/kazakhstan-opens-5-2-million-hectares-for-carbon-projects-will-investors-follow/</vt:lpwstr>
      </vt:variant>
      <vt:variant>
        <vt:lpwstr/>
      </vt:variant>
      <vt:variant>
        <vt:i4>6619257</vt:i4>
      </vt:variant>
      <vt:variant>
        <vt:i4>45</vt:i4>
      </vt:variant>
      <vt:variant>
        <vt:i4>0</vt:i4>
      </vt:variant>
      <vt:variant>
        <vt:i4>5</vt:i4>
      </vt:variant>
      <vt:variant>
        <vt:lpwstr>https://aifc.kz/news/afsa-introduces-fast-track-authorisation-for-firms-licensed-in-acceptable-regulatory-regimes/</vt:lpwstr>
      </vt:variant>
      <vt:variant>
        <vt:lpwstr/>
      </vt:variant>
      <vt:variant>
        <vt:i4>2949218</vt:i4>
      </vt:variant>
      <vt:variant>
        <vt:i4>42</vt:i4>
      </vt:variant>
      <vt:variant>
        <vt:i4>0</vt:i4>
      </vt:variant>
      <vt:variant>
        <vt:i4>5</vt:i4>
      </vt:variant>
      <vt:variant>
        <vt:lpwstr>https://www.gov.kz/memleket/entities/economy/press/news/details/1279208?lang=en</vt:lpwstr>
      </vt:variant>
      <vt:variant>
        <vt:lpwstr/>
      </vt:variant>
      <vt:variant>
        <vt:i4>7864420</vt:i4>
      </vt:variant>
      <vt:variant>
        <vt:i4>39</vt:i4>
      </vt:variant>
      <vt:variant>
        <vt:i4>0</vt:i4>
      </vt:variant>
      <vt:variant>
        <vt:i4>5</vt:i4>
      </vt:variant>
      <vt:variant>
        <vt:lpwstr>https://astanatimes.com/2026/08/kazakhstan-begins-construction-of-robotics-complex-as-it-expands-humanoid-ai-ambitions/</vt:lpwstr>
      </vt:variant>
      <vt:variant>
        <vt:lpwstr/>
      </vt:variant>
      <vt:variant>
        <vt:i4>2424937</vt:i4>
      </vt:variant>
      <vt:variant>
        <vt:i4>36</vt:i4>
      </vt:variant>
      <vt:variant>
        <vt:i4>0</vt:i4>
      </vt:variant>
      <vt:variant>
        <vt:i4>5</vt:i4>
      </vt:variant>
      <vt:variant>
        <vt:lpwstr>https://www.gov.kz/memleket/entities/economy/press/news/details/1272435?lang=en</vt:lpwstr>
      </vt:variant>
      <vt:variant>
        <vt:lpwstr/>
      </vt:variant>
      <vt:variant>
        <vt:i4>1704015</vt:i4>
      </vt:variant>
      <vt:variant>
        <vt:i4>33</vt:i4>
      </vt:variant>
      <vt:variant>
        <vt:i4>0</vt:i4>
      </vt:variant>
      <vt:variant>
        <vt:i4>5</vt:i4>
      </vt:variant>
      <vt:variant>
        <vt:lpwstr>https://primeminister.kz/en/news/year-of-digitalization-and-ai-implementation-of-the-digital-qazaqstan-strategy-government-reviews-execution-of-the-presidents-instructions-31758</vt:lpwstr>
      </vt:variant>
      <vt:variant>
        <vt:lpwstr/>
      </vt:variant>
      <vt:variant>
        <vt:i4>589913</vt:i4>
      </vt:variant>
      <vt:variant>
        <vt:i4>30</vt:i4>
      </vt:variant>
      <vt:variant>
        <vt:i4>0</vt:i4>
      </vt:variant>
      <vt:variant>
        <vt:i4>5</vt:i4>
      </vt:variant>
      <vt:variant>
        <vt:lpwstr>https://aifc.kz/news/aifc-adds-digital-assets-to-the-list-of-investment-instruments-under-the-investment-tax-residency-programme/</vt:lpwstr>
      </vt:variant>
      <vt:variant>
        <vt:lpwstr/>
      </vt:variant>
      <vt:variant>
        <vt:i4>6881329</vt:i4>
      </vt:variant>
      <vt:variant>
        <vt:i4>27</vt:i4>
      </vt:variant>
      <vt:variant>
        <vt:i4>0</vt:i4>
      </vt:variant>
      <vt:variant>
        <vt:i4>5</vt:i4>
      </vt:variant>
      <vt:variant>
        <vt:lpwstr>https://aifc.kz/news/aix-lists-the-first-tranche-under-jet-groups-aed-green-public-bond-programme/</vt:lpwstr>
      </vt:variant>
      <vt:variant>
        <vt:lpwstr/>
      </vt:variant>
      <vt:variant>
        <vt:i4>7536689</vt:i4>
      </vt:variant>
      <vt:variant>
        <vt:i4>24</vt:i4>
      </vt:variant>
      <vt:variant>
        <vt:i4>0</vt:i4>
      </vt:variant>
      <vt:variant>
        <vt:i4>5</vt:i4>
      </vt:variant>
      <vt:variant>
        <vt:lpwstr>https://nationalbank.kz/en/exchangerates/ezhednevnye-oficialnye-rynochnye-kursy-valyut</vt:lpwstr>
      </vt:variant>
      <vt:variant>
        <vt:lpwstr/>
      </vt:variant>
      <vt:variant>
        <vt:i4>393240</vt:i4>
      </vt:variant>
      <vt:variant>
        <vt:i4>21</vt:i4>
      </vt:variant>
      <vt:variant>
        <vt:i4>0</vt:i4>
      </vt:variant>
      <vt:variant>
        <vt:i4>5</vt:i4>
      </vt:variant>
      <vt:variant>
        <vt:lpwstr>https://astanatimes.com/2026/08/kazakhstans-transport-sector-is-diversifying-as-growth-moderates-experts-say/</vt:lpwstr>
      </vt:variant>
      <vt:variant>
        <vt:lpwstr/>
      </vt:variant>
      <vt:variant>
        <vt:i4>3801213</vt:i4>
      </vt:variant>
      <vt:variant>
        <vt:i4>18</vt:i4>
      </vt:variant>
      <vt:variant>
        <vt:i4>0</vt:i4>
      </vt:variant>
      <vt:variant>
        <vt:i4>5</vt:i4>
      </vt:variant>
      <vt:variant>
        <vt:lpwstr>https://astanatimes.com/2026/08/kazakhstan-introduces-ai-analytics-in-transport-sector/</vt:lpwstr>
      </vt:variant>
      <vt:variant>
        <vt:lpwstr/>
      </vt:variant>
      <vt:variant>
        <vt:i4>1179670</vt:i4>
      </vt:variant>
      <vt:variant>
        <vt:i4>15</vt:i4>
      </vt:variant>
      <vt:variant>
        <vt:i4>0</vt:i4>
      </vt:variant>
      <vt:variant>
        <vt:i4>5</vt:i4>
      </vt:variant>
      <vt:variant>
        <vt:lpwstr>https://astanatimes.com/2026/08/why-kazakhstans-aviation-hub-ambitions-could-generate-more-than-transit-revenue/</vt:lpwstr>
      </vt:variant>
      <vt:variant>
        <vt:lpwstr/>
      </vt:variant>
      <vt:variant>
        <vt:i4>65547</vt:i4>
      </vt:variant>
      <vt:variant>
        <vt:i4>12</vt:i4>
      </vt:variant>
      <vt:variant>
        <vt:i4>0</vt:i4>
      </vt:variant>
      <vt:variant>
        <vt:i4>5</vt:i4>
      </vt:variant>
      <vt:variant>
        <vt:lpwstr>https://kioge.kz/en/</vt:lpwstr>
      </vt:variant>
      <vt:variant>
        <vt:lpwstr/>
      </vt:variant>
      <vt:variant>
        <vt:i4>1900637</vt:i4>
      </vt:variant>
      <vt:variant>
        <vt:i4>9</vt:i4>
      </vt:variant>
      <vt:variant>
        <vt:i4>0</vt:i4>
      </vt:variant>
      <vt:variant>
        <vt:i4>5</vt:i4>
      </vt:variant>
      <vt:variant>
        <vt:lpwstr>https://mining-metals.kz/en/</vt:lpwstr>
      </vt:variant>
      <vt:variant>
        <vt:lpwstr/>
      </vt:variant>
      <vt:variant>
        <vt:i4>5374039</vt:i4>
      </vt:variant>
      <vt:variant>
        <vt:i4>6</vt:i4>
      </vt:variant>
      <vt:variant>
        <vt:i4>0</vt:i4>
      </vt:variant>
      <vt:variant>
        <vt:i4>5</vt:i4>
      </vt:variant>
      <vt:variant>
        <vt:lpwstr>https://aifc.kz/news/the-leading-financial-forum-of-the-eurasian-region-will-take-place-in-astana-on-9-10-september/</vt:lpwstr>
      </vt:variant>
      <vt:variant>
        <vt:lpwstr/>
      </vt:variant>
      <vt:variant>
        <vt:i4>6815841</vt:i4>
      </vt:variant>
      <vt:variant>
        <vt:i4>3</vt:i4>
      </vt:variant>
      <vt:variant>
        <vt:i4>0</vt:i4>
      </vt:variant>
      <vt:variant>
        <vt:i4>5</vt:i4>
      </vt:variant>
      <vt:variant>
        <vt:lpwstr>https://aquatherm-almaty.kz/en/</vt:lpwstr>
      </vt:variant>
      <vt:variant>
        <vt:lpwstr/>
      </vt:variant>
      <vt:variant>
        <vt:i4>3473529</vt:i4>
      </vt:variant>
      <vt:variant>
        <vt:i4>0</vt:i4>
      </vt:variant>
      <vt:variant>
        <vt:i4>0</vt:i4>
      </vt:variant>
      <vt:variant>
        <vt:i4>5</vt:i4>
      </vt:variant>
      <vt:variant>
        <vt:lpwstr>https://kazbuild.kz/en/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198</cp:revision>
  <cp:lastPrinted>2026-08-27T18:43:00Z</cp:lastPrinted>
  <dcterms:created xsi:type="dcterms:W3CDTF">2026-07-01T00:54:00Z</dcterms:created>
  <dcterms:modified xsi:type="dcterms:W3CDTF">2026-10-05T10:06:00Z</dcterms:modified>
</cp:coreProperties>
</file>