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B055" w14:textId="77777777" w:rsidR="00AC04B6" w:rsidRPr="00E750D8" w:rsidRDefault="00AC04B6" w:rsidP="00AC04B6">
      <w:pPr>
        <w:spacing w:line="360" w:lineRule="auto"/>
        <w:jc w:val="center"/>
        <w:rPr>
          <w:rFonts w:ascii="Times New Roman" w:eastAsia="Arial" w:hAnsi="Times New Roman"/>
          <w:b/>
          <w:sz w:val="24"/>
          <w:szCs w:val="24"/>
        </w:rPr>
      </w:pPr>
      <w:r w:rsidRPr="00E750D8">
        <w:rPr>
          <w:rFonts w:ascii="Times New Roman" w:eastAsia="Arial" w:hAnsi="Times New Roman"/>
          <w:b/>
          <w:sz w:val="24"/>
          <w:szCs w:val="24"/>
        </w:rPr>
        <w:t>Lietuvos Respublikos ambasada Norvegijos Karalystėje</w:t>
      </w:r>
    </w:p>
    <w:p w14:paraId="7353C1B3" w14:textId="77777777" w:rsidR="00AC04B6" w:rsidRPr="00E750D8" w:rsidRDefault="00AC04B6" w:rsidP="00AC04B6">
      <w:pPr>
        <w:spacing w:line="360" w:lineRule="auto"/>
        <w:jc w:val="center"/>
        <w:rPr>
          <w:rFonts w:ascii="Times New Roman" w:eastAsia="Arial" w:hAnsi="Times New Roman"/>
          <w:b/>
          <w:sz w:val="24"/>
          <w:szCs w:val="24"/>
          <w:highlight w:val="white"/>
        </w:rPr>
      </w:pPr>
      <w:r w:rsidRPr="00E750D8">
        <w:rPr>
          <w:rFonts w:ascii="Times New Roman" w:eastAsia="Arial" w:hAnsi="Times New Roman"/>
          <w:b/>
          <w:sz w:val="24"/>
          <w:szCs w:val="24"/>
          <w:highlight w:val="white"/>
        </w:rPr>
        <w:t>AKTUALIOS EKONOMINĖS INFORMACIJOS SUVESTINĖ</w:t>
      </w:r>
    </w:p>
    <w:p w14:paraId="6F3AF120" w14:textId="7BB36297" w:rsidR="00AC04B6" w:rsidRPr="006724BC" w:rsidRDefault="00AC04B6" w:rsidP="00AC04B6">
      <w:pPr>
        <w:spacing w:line="360" w:lineRule="auto"/>
        <w:jc w:val="center"/>
        <w:rPr>
          <w:rFonts w:ascii="Times New Roman" w:eastAsia="Arial" w:hAnsi="Times New Roman"/>
          <w:sz w:val="24"/>
          <w:szCs w:val="24"/>
        </w:rPr>
      </w:pPr>
      <w:r w:rsidRPr="006724BC">
        <w:rPr>
          <w:rFonts w:ascii="Times New Roman" w:eastAsia="Arial" w:hAnsi="Times New Roman"/>
          <w:sz w:val="24"/>
          <w:szCs w:val="24"/>
        </w:rPr>
        <w:t>202</w:t>
      </w:r>
      <w:r w:rsidR="00651B22" w:rsidRPr="006724BC">
        <w:rPr>
          <w:rFonts w:ascii="Times New Roman" w:eastAsia="Arial" w:hAnsi="Times New Roman"/>
          <w:sz w:val="24"/>
          <w:szCs w:val="24"/>
        </w:rPr>
        <w:t>6</w:t>
      </w:r>
      <w:r w:rsidRPr="006724BC">
        <w:rPr>
          <w:rFonts w:ascii="Times New Roman" w:eastAsia="Arial" w:hAnsi="Times New Roman"/>
          <w:sz w:val="24"/>
          <w:szCs w:val="24"/>
        </w:rPr>
        <w:t xml:space="preserve"> </w:t>
      </w:r>
      <w:r w:rsidR="009B28F4" w:rsidRPr="006724BC">
        <w:rPr>
          <w:rFonts w:ascii="Times New Roman" w:eastAsia="Arial" w:hAnsi="Times New Roman"/>
          <w:sz w:val="24"/>
          <w:szCs w:val="24"/>
        </w:rPr>
        <w:t>0</w:t>
      </w:r>
      <w:r w:rsidR="006724BC" w:rsidRPr="006724BC">
        <w:rPr>
          <w:rFonts w:ascii="Times New Roman" w:eastAsia="Arial" w:hAnsi="Times New Roman"/>
          <w:sz w:val="24"/>
          <w:szCs w:val="24"/>
        </w:rPr>
        <w:t>8</w:t>
      </w:r>
      <w:r w:rsidRPr="006724BC">
        <w:rPr>
          <w:rFonts w:ascii="Times New Roman" w:eastAsia="Arial" w:hAnsi="Times New Roman"/>
          <w:sz w:val="24"/>
          <w:szCs w:val="24"/>
        </w:rPr>
        <w:t xml:space="preserve"> </w:t>
      </w:r>
      <w:r w:rsidR="00CB207A" w:rsidRPr="006724BC">
        <w:rPr>
          <w:rFonts w:ascii="Times New Roman" w:eastAsia="Arial" w:hAnsi="Times New Roman"/>
          <w:sz w:val="24"/>
          <w:szCs w:val="24"/>
        </w:rPr>
        <w:t>31</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gridCol w:w="11"/>
      </w:tblGrid>
      <w:tr w:rsidR="00D22BFD" w:rsidRPr="00F50348" w14:paraId="00B16FF5" w14:textId="77777777" w:rsidTr="00881F54">
        <w:trPr>
          <w:gridAfter w:val="1"/>
          <w:wAfter w:w="11" w:type="dxa"/>
          <w:trHeight w:val="385"/>
        </w:trPr>
        <w:tc>
          <w:tcPr>
            <w:tcW w:w="1418" w:type="dxa"/>
            <w:shd w:val="clear" w:color="auto" w:fill="B4C6E7" w:themeFill="accent5" w:themeFillTint="66"/>
            <w:tcMar>
              <w:top w:w="29" w:type="dxa"/>
              <w:left w:w="115" w:type="dxa"/>
              <w:bottom w:w="29" w:type="dxa"/>
              <w:right w:w="115" w:type="dxa"/>
            </w:tcMar>
            <w:vAlign w:val="center"/>
          </w:tcPr>
          <w:p w14:paraId="28C8225C"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Data</w:t>
            </w:r>
          </w:p>
        </w:tc>
        <w:tc>
          <w:tcPr>
            <w:tcW w:w="5812" w:type="dxa"/>
            <w:shd w:val="clear" w:color="auto" w:fill="B4C6E7" w:themeFill="accent5" w:themeFillTint="66"/>
            <w:tcMar>
              <w:top w:w="29" w:type="dxa"/>
              <w:left w:w="115" w:type="dxa"/>
              <w:bottom w:w="29" w:type="dxa"/>
              <w:right w:w="115" w:type="dxa"/>
            </w:tcMar>
            <w:vAlign w:val="center"/>
          </w:tcPr>
          <w:p w14:paraId="20DAE36A"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Pateikiamos informacijos apibendrinimas</w:t>
            </w:r>
          </w:p>
        </w:tc>
        <w:tc>
          <w:tcPr>
            <w:tcW w:w="2268" w:type="dxa"/>
            <w:shd w:val="clear" w:color="auto" w:fill="B4C6E7" w:themeFill="accent5" w:themeFillTint="66"/>
            <w:tcMar>
              <w:top w:w="29" w:type="dxa"/>
              <w:left w:w="115" w:type="dxa"/>
              <w:bottom w:w="29" w:type="dxa"/>
              <w:right w:w="115" w:type="dxa"/>
            </w:tcMar>
            <w:vAlign w:val="center"/>
          </w:tcPr>
          <w:p w14:paraId="085311A2"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Informacijos šaltinis</w:t>
            </w:r>
          </w:p>
        </w:tc>
        <w:tc>
          <w:tcPr>
            <w:tcW w:w="1436" w:type="dxa"/>
            <w:shd w:val="clear" w:color="auto" w:fill="B4C6E7" w:themeFill="accent5" w:themeFillTint="66"/>
            <w:tcMar>
              <w:top w:w="29" w:type="dxa"/>
              <w:left w:w="115" w:type="dxa"/>
              <w:bottom w:w="29" w:type="dxa"/>
              <w:right w:w="115" w:type="dxa"/>
            </w:tcMar>
            <w:vAlign w:val="center"/>
          </w:tcPr>
          <w:p w14:paraId="75D82933"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Pastabos</w:t>
            </w:r>
          </w:p>
        </w:tc>
      </w:tr>
      <w:tr w:rsidR="00D22BFD" w:rsidRPr="00F50348" w14:paraId="2ED2552F" w14:textId="77777777" w:rsidTr="00881F54">
        <w:trPr>
          <w:trHeight w:val="216"/>
        </w:trPr>
        <w:tc>
          <w:tcPr>
            <w:tcW w:w="10945" w:type="dxa"/>
            <w:gridSpan w:val="5"/>
            <w:shd w:val="clear" w:color="auto" w:fill="D9E2F3" w:themeFill="accent5" w:themeFillTint="33"/>
            <w:tcMar>
              <w:top w:w="29" w:type="dxa"/>
              <w:left w:w="115" w:type="dxa"/>
              <w:bottom w:w="29" w:type="dxa"/>
              <w:right w:w="115" w:type="dxa"/>
            </w:tcMar>
          </w:tcPr>
          <w:p w14:paraId="3220C92B" w14:textId="77777777" w:rsidR="00D22BFD" w:rsidRPr="00F50348" w:rsidRDefault="007B1767">
            <w:pPr>
              <w:spacing w:after="0" w:line="240" w:lineRule="auto"/>
              <w:rPr>
                <w:rFonts w:ascii="Times New Roman" w:eastAsia="Times New Roman" w:hAnsi="Times New Roman"/>
                <w:b/>
              </w:rPr>
            </w:pPr>
            <w:r w:rsidRPr="00F50348">
              <w:rPr>
                <w:rFonts w:ascii="Times New Roman" w:eastAsia="Times New Roman" w:hAnsi="Times New Roman"/>
                <w:b/>
              </w:rPr>
              <w:t>Lietuvos eksportuotojams aktuali informacija</w:t>
            </w:r>
          </w:p>
        </w:tc>
      </w:tr>
    </w:tbl>
    <w:tbl>
      <w:tblPr>
        <w:tblW w:w="1093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tblGrid>
      <w:tr w:rsidR="007226E9" w:rsidRPr="00F50348" w14:paraId="4E55D227" w14:textId="77777777" w:rsidTr="004E7F53">
        <w:trPr>
          <w:trHeight w:val="234"/>
        </w:trPr>
        <w:tc>
          <w:tcPr>
            <w:tcW w:w="1418" w:type="dxa"/>
            <w:tcBorders>
              <w:bottom w:val="single" w:sz="4" w:space="0" w:color="000000"/>
            </w:tcBorders>
            <w:tcMar>
              <w:top w:w="29" w:type="dxa"/>
              <w:left w:w="115" w:type="dxa"/>
              <w:bottom w:w="29" w:type="dxa"/>
              <w:right w:w="115" w:type="dxa"/>
            </w:tcMar>
          </w:tcPr>
          <w:p w14:paraId="1211ED59" w14:textId="377190C9" w:rsidR="007226E9" w:rsidRPr="00F50348" w:rsidRDefault="00981A38" w:rsidP="007226E9">
            <w:pPr>
              <w:spacing w:after="0" w:line="240" w:lineRule="auto"/>
              <w:rPr>
                <w:rFonts w:ascii="Times New Roman" w:eastAsia="Times New Roman" w:hAnsi="Times New Roman"/>
              </w:rPr>
            </w:pPr>
            <w:r>
              <w:rPr>
                <w:rFonts w:ascii="Times New Roman" w:eastAsia="Times New Roman" w:hAnsi="Times New Roman"/>
              </w:rPr>
              <w:t>2026 08 07</w:t>
            </w:r>
          </w:p>
        </w:tc>
        <w:tc>
          <w:tcPr>
            <w:tcW w:w="5812" w:type="dxa"/>
            <w:tcMar>
              <w:top w:w="29" w:type="dxa"/>
              <w:left w:w="115" w:type="dxa"/>
              <w:bottom w:w="29" w:type="dxa"/>
              <w:right w:w="115" w:type="dxa"/>
            </w:tcMar>
          </w:tcPr>
          <w:p w14:paraId="34C31E52" w14:textId="121F3EE8" w:rsidR="00981A38" w:rsidRPr="00981A38" w:rsidRDefault="00981A38" w:rsidP="00981A38">
            <w:pPr>
              <w:pBdr>
                <w:top w:val="nil"/>
                <w:left w:val="nil"/>
                <w:bottom w:val="nil"/>
                <w:right w:val="nil"/>
                <w:between w:val="nil"/>
              </w:pBdr>
              <w:spacing w:after="0" w:line="240" w:lineRule="auto"/>
              <w:jc w:val="both"/>
              <w:rPr>
                <w:rFonts w:ascii="Times New Roman" w:eastAsia="Times New Roman" w:hAnsi="Times New Roman"/>
                <w:lang w:val="en-US"/>
              </w:rPr>
            </w:pPr>
            <w:r w:rsidRPr="00981A38">
              <w:rPr>
                <w:rFonts w:ascii="Times New Roman" w:eastAsia="Times New Roman" w:hAnsi="Times New Roman"/>
                <w:lang w:val="en-US"/>
              </w:rPr>
              <w:t xml:space="preserve">Norvegijos įmonių </w:t>
            </w:r>
            <w:proofErr w:type="spellStart"/>
            <w:r w:rsidRPr="00981A38">
              <w:rPr>
                <w:rFonts w:ascii="Times New Roman" w:eastAsia="Times New Roman" w:hAnsi="Times New Roman"/>
                <w:lang w:val="en-US"/>
              </w:rPr>
              <w:t>konfederacijos</w:t>
            </w:r>
            <w:proofErr w:type="spellEnd"/>
            <w:r w:rsidRPr="00981A38">
              <w:rPr>
                <w:rFonts w:ascii="Times New Roman" w:eastAsia="Times New Roman" w:hAnsi="Times New Roman"/>
                <w:lang w:val="en-US"/>
              </w:rPr>
              <w:t xml:space="preserve"> NHO </w:t>
            </w:r>
            <w:proofErr w:type="spellStart"/>
            <w:r w:rsidRPr="00981A38">
              <w:rPr>
                <w:rFonts w:ascii="Times New Roman" w:eastAsia="Times New Roman" w:hAnsi="Times New Roman"/>
                <w:lang w:val="en-US"/>
              </w:rPr>
              <w:t>narių</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apklausos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duomenimis</w:t>
            </w:r>
            <w:proofErr w:type="spellEnd"/>
            <w:r w:rsidRPr="00981A38">
              <w:rPr>
                <w:rFonts w:ascii="Times New Roman" w:eastAsia="Times New Roman" w:hAnsi="Times New Roman"/>
                <w:lang w:val="en-US"/>
              </w:rPr>
              <w:t xml:space="preserve">, 2026 m. </w:t>
            </w:r>
            <w:proofErr w:type="spellStart"/>
            <w:r w:rsidRPr="00981A38">
              <w:rPr>
                <w:rFonts w:ascii="Times New Roman" w:eastAsia="Times New Roman" w:hAnsi="Times New Roman"/>
                <w:lang w:val="en-US"/>
              </w:rPr>
              <w:t>rugpjūtį</w:t>
            </w:r>
            <w:proofErr w:type="spellEnd"/>
            <w:r w:rsidRPr="00981A38">
              <w:rPr>
                <w:rFonts w:ascii="Times New Roman" w:eastAsia="Times New Roman" w:hAnsi="Times New Roman"/>
                <w:lang w:val="en-US"/>
              </w:rPr>
              <w:t xml:space="preserve"> Norvegijos įmonių </w:t>
            </w:r>
            <w:proofErr w:type="spellStart"/>
            <w:r w:rsidRPr="00981A38">
              <w:rPr>
                <w:rFonts w:ascii="Times New Roman" w:eastAsia="Times New Roman" w:hAnsi="Times New Roman"/>
                <w:lang w:val="en-US"/>
              </w:rPr>
              <w:t>rinkos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situacija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šiek</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tiek</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pagerėjo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tačiau</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ateities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perspektyvos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tebėra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silpnos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Gerą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dabartinę</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situaciją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nurodė</w:t>
            </w:r>
            <w:proofErr w:type="spellEnd"/>
            <w:r w:rsidRPr="00981A38">
              <w:rPr>
                <w:rFonts w:ascii="Times New Roman" w:eastAsia="Times New Roman" w:hAnsi="Times New Roman"/>
                <w:lang w:val="en-US"/>
              </w:rPr>
              <w:t xml:space="preserve"> 21 proc. įmonių, </w:t>
            </w:r>
            <w:proofErr w:type="spellStart"/>
            <w:r w:rsidRPr="00981A38">
              <w:rPr>
                <w:rFonts w:ascii="Times New Roman" w:eastAsia="Times New Roman" w:hAnsi="Times New Roman"/>
                <w:lang w:val="en-US"/>
              </w:rPr>
              <w:t>tiek</w:t>
            </w:r>
            <w:proofErr w:type="spellEnd"/>
            <w:r w:rsidRPr="00981A38">
              <w:rPr>
                <w:rFonts w:ascii="Times New Roman" w:eastAsia="Times New Roman" w:hAnsi="Times New Roman"/>
                <w:lang w:val="en-US"/>
              </w:rPr>
              <w:t xml:space="preserve"> pat – 21 proc. – </w:t>
            </w:r>
            <w:proofErr w:type="spellStart"/>
            <w:r w:rsidRPr="00981A38">
              <w:rPr>
                <w:rFonts w:ascii="Times New Roman" w:eastAsia="Times New Roman" w:hAnsi="Times New Roman"/>
                <w:lang w:val="en-US"/>
              </w:rPr>
              <w:t>ją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vertino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kaip</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blogą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Liepą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šie</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rodikliai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atitinkamai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siekė</w:t>
            </w:r>
            <w:proofErr w:type="spellEnd"/>
            <w:r w:rsidRPr="00981A38">
              <w:rPr>
                <w:rFonts w:ascii="Times New Roman" w:eastAsia="Times New Roman" w:hAnsi="Times New Roman"/>
                <w:lang w:val="en-US"/>
              </w:rPr>
              <w:t xml:space="preserve"> 19 </w:t>
            </w:r>
            <w:proofErr w:type="spellStart"/>
            <w:r w:rsidRPr="00981A38">
              <w:rPr>
                <w:rFonts w:ascii="Times New Roman" w:eastAsia="Times New Roman" w:hAnsi="Times New Roman"/>
                <w:lang w:val="en-US"/>
              </w:rPr>
              <w:t>ir</w:t>
            </w:r>
            <w:proofErr w:type="spellEnd"/>
            <w:r w:rsidRPr="00981A38">
              <w:rPr>
                <w:rFonts w:ascii="Times New Roman" w:eastAsia="Times New Roman" w:hAnsi="Times New Roman"/>
                <w:lang w:val="en-US"/>
              </w:rPr>
              <w:t xml:space="preserve"> 24 proc., </w:t>
            </w:r>
            <w:proofErr w:type="spellStart"/>
            <w:r w:rsidRPr="00981A38">
              <w:rPr>
                <w:rFonts w:ascii="Times New Roman" w:eastAsia="Times New Roman" w:hAnsi="Times New Roman"/>
                <w:lang w:val="en-US"/>
              </w:rPr>
              <w:t>todėl</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bendras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vertinimas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pagerėjo</w:t>
            </w:r>
            <w:proofErr w:type="spellEnd"/>
            <w:r w:rsidRPr="00981A38">
              <w:rPr>
                <w:rFonts w:ascii="Times New Roman" w:eastAsia="Times New Roman" w:hAnsi="Times New Roman"/>
                <w:lang w:val="en-US"/>
              </w:rPr>
              <w:t>.</w:t>
            </w:r>
            <w:r>
              <w:rPr>
                <w:rFonts w:ascii="Times New Roman" w:eastAsia="Times New Roman" w:hAnsi="Times New Roman"/>
                <w:lang w:val="en-US"/>
              </w:rPr>
              <w:t xml:space="preserve"> </w:t>
            </w:r>
            <w:proofErr w:type="spellStart"/>
            <w:r w:rsidRPr="00981A38">
              <w:rPr>
                <w:rFonts w:ascii="Times New Roman" w:eastAsia="Times New Roman" w:hAnsi="Times New Roman"/>
                <w:lang w:val="en-US"/>
              </w:rPr>
              <w:t>Tačiau</w:t>
            </w:r>
            <w:proofErr w:type="spellEnd"/>
            <w:r w:rsidRPr="00981A38">
              <w:rPr>
                <w:rFonts w:ascii="Times New Roman" w:eastAsia="Times New Roman" w:hAnsi="Times New Roman"/>
                <w:lang w:val="en-US"/>
              </w:rPr>
              <w:t xml:space="preserve"> įmonių </w:t>
            </w:r>
            <w:proofErr w:type="spellStart"/>
            <w:r w:rsidRPr="00981A38">
              <w:rPr>
                <w:rFonts w:ascii="Times New Roman" w:eastAsia="Times New Roman" w:hAnsi="Times New Roman"/>
                <w:lang w:val="en-US"/>
              </w:rPr>
              <w:t>lūkesčiai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artimiausiems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šešiems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mėnesiams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išlieka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neigiami</w:t>
            </w:r>
            <w:proofErr w:type="spellEnd"/>
            <w:r w:rsidRPr="00981A38">
              <w:rPr>
                <w:rFonts w:ascii="Times New Roman" w:eastAsia="Times New Roman" w:hAnsi="Times New Roman"/>
                <w:lang w:val="en-US"/>
              </w:rPr>
              <w:t xml:space="preserve">. Įmonių, </w:t>
            </w:r>
            <w:proofErr w:type="spellStart"/>
            <w:r w:rsidRPr="00981A38">
              <w:rPr>
                <w:rFonts w:ascii="Times New Roman" w:eastAsia="Times New Roman" w:hAnsi="Times New Roman"/>
                <w:lang w:val="en-US"/>
              </w:rPr>
              <w:t>besitikinčių</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situacijos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pablogėjimo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dalis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sumažėjo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nuo</w:t>
            </w:r>
            <w:proofErr w:type="spellEnd"/>
            <w:r w:rsidRPr="00981A38">
              <w:rPr>
                <w:rFonts w:ascii="Times New Roman" w:eastAsia="Times New Roman" w:hAnsi="Times New Roman"/>
                <w:lang w:val="en-US"/>
              </w:rPr>
              <w:t xml:space="preserve"> 25 </w:t>
            </w:r>
            <w:proofErr w:type="spellStart"/>
            <w:r w:rsidRPr="00981A38">
              <w:rPr>
                <w:rFonts w:ascii="Times New Roman" w:eastAsia="Times New Roman" w:hAnsi="Times New Roman"/>
                <w:lang w:val="en-US"/>
              </w:rPr>
              <w:t>iki</w:t>
            </w:r>
            <w:proofErr w:type="spellEnd"/>
            <w:r w:rsidRPr="00981A38">
              <w:rPr>
                <w:rFonts w:ascii="Times New Roman" w:eastAsia="Times New Roman" w:hAnsi="Times New Roman"/>
                <w:lang w:val="en-US"/>
              </w:rPr>
              <w:t xml:space="preserve"> 21 proc., o tik 12 proc. </w:t>
            </w:r>
            <w:proofErr w:type="spellStart"/>
            <w:r w:rsidRPr="00981A38">
              <w:rPr>
                <w:rFonts w:ascii="Times New Roman" w:eastAsia="Times New Roman" w:hAnsi="Times New Roman"/>
                <w:lang w:val="en-US"/>
              </w:rPr>
              <w:t>prognozuoja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pagerėjimą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palyginti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su</w:t>
            </w:r>
            <w:proofErr w:type="spellEnd"/>
            <w:r w:rsidRPr="00981A38">
              <w:rPr>
                <w:rFonts w:ascii="Times New Roman" w:eastAsia="Times New Roman" w:hAnsi="Times New Roman"/>
                <w:lang w:val="en-US"/>
              </w:rPr>
              <w:t xml:space="preserve"> 13 proc. </w:t>
            </w:r>
            <w:proofErr w:type="spellStart"/>
            <w:r w:rsidRPr="00981A38">
              <w:rPr>
                <w:rFonts w:ascii="Times New Roman" w:eastAsia="Times New Roman" w:hAnsi="Times New Roman"/>
                <w:lang w:val="en-US"/>
              </w:rPr>
              <w:t>liepą</w:t>
            </w:r>
            <w:proofErr w:type="spellEnd"/>
            <w:r w:rsidRPr="00981A38">
              <w:rPr>
                <w:rFonts w:ascii="Times New Roman" w:eastAsia="Times New Roman" w:hAnsi="Times New Roman"/>
                <w:lang w:val="en-US"/>
              </w:rPr>
              <w:t>.</w:t>
            </w:r>
            <w:r>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Situacija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labai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skiriasi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pagal</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sektorius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Blogiausiai</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dabartinę</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situaciją</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vertina</w:t>
            </w:r>
            <w:proofErr w:type="spellEnd"/>
            <w:r w:rsidRPr="00981A38">
              <w:rPr>
                <w:rFonts w:ascii="Times New Roman" w:eastAsia="Times New Roman" w:hAnsi="Times New Roman"/>
                <w:lang w:val="en-US"/>
              </w:rPr>
              <w:t xml:space="preserve"> NHO </w:t>
            </w:r>
            <w:proofErr w:type="spellStart"/>
            <w:r w:rsidRPr="00981A38">
              <w:rPr>
                <w:rFonts w:ascii="Times New Roman" w:eastAsia="Times New Roman" w:hAnsi="Times New Roman"/>
                <w:lang w:val="en-US"/>
              </w:rPr>
              <w:t>statybų</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sektoriaus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įmonės</w:t>
            </w:r>
            <w:proofErr w:type="spellEnd"/>
            <w:r w:rsidRPr="00981A38">
              <w:rPr>
                <w:rFonts w:ascii="Times New Roman" w:eastAsia="Times New Roman" w:hAnsi="Times New Roman"/>
                <w:lang w:val="en-US"/>
              </w:rPr>
              <w:t xml:space="preserve">, o </w:t>
            </w:r>
            <w:proofErr w:type="spellStart"/>
            <w:r w:rsidRPr="00981A38">
              <w:rPr>
                <w:rFonts w:ascii="Times New Roman" w:eastAsia="Times New Roman" w:hAnsi="Times New Roman"/>
                <w:lang w:val="en-US"/>
              </w:rPr>
              <w:t>geriausiai</w:t>
            </w:r>
            <w:proofErr w:type="spellEnd"/>
            <w:r w:rsidRPr="00981A38">
              <w:rPr>
                <w:rFonts w:ascii="Times New Roman" w:eastAsia="Times New Roman" w:hAnsi="Times New Roman"/>
                <w:lang w:val="en-US"/>
              </w:rPr>
              <w:t xml:space="preserve"> – Offshore Norway, Finance Norway </w:t>
            </w:r>
            <w:proofErr w:type="spellStart"/>
            <w:r w:rsidRPr="00981A38">
              <w:rPr>
                <w:rFonts w:ascii="Times New Roman" w:eastAsia="Times New Roman" w:hAnsi="Times New Roman"/>
                <w:lang w:val="en-US"/>
              </w:rPr>
              <w:t>ir</w:t>
            </w:r>
            <w:proofErr w:type="spellEnd"/>
            <w:r w:rsidRPr="00981A38">
              <w:rPr>
                <w:rFonts w:ascii="Times New Roman" w:eastAsia="Times New Roman" w:hAnsi="Times New Roman"/>
                <w:lang w:val="en-US"/>
              </w:rPr>
              <w:t xml:space="preserve"> Renewable Norway. </w:t>
            </w:r>
            <w:proofErr w:type="spellStart"/>
            <w:r w:rsidRPr="00981A38">
              <w:rPr>
                <w:rFonts w:ascii="Times New Roman" w:eastAsia="Times New Roman" w:hAnsi="Times New Roman"/>
                <w:lang w:val="en-US"/>
              </w:rPr>
              <w:t>Apklausa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atlikta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liepos</w:t>
            </w:r>
            <w:proofErr w:type="spellEnd"/>
            <w:r w:rsidRPr="00981A38">
              <w:rPr>
                <w:rFonts w:ascii="Times New Roman" w:eastAsia="Times New Roman" w:hAnsi="Times New Roman"/>
                <w:lang w:val="en-US"/>
              </w:rPr>
              <w:t xml:space="preserve"> 28–</w:t>
            </w:r>
            <w:proofErr w:type="spellStart"/>
            <w:r w:rsidRPr="00981A38">
              <w:rPr>
                <w:rFonts w:ascii="Times New Roman" w:eastAsia="Times New Roman" w:hAnsi="Times New Roman"/>
                <w:lang w:val="en-US"/>
              </w:rPr>
              <w:t>rugpjūčio</w:t>
            </w:r>
            <w:proofErr w:type="spellEnd"/>
            <w:r w:rsidRPr="00981A38">
              <w:rPr>
                <w:rFonts w:ascii="Times New Roman" w:eastAsia="Times New Roman" w:hAnsi="Times New Roman"/>
                <w:lang w:val="en-US"/>
              </w:rPr>
              <w:t xml:space="preserve"> 5 </w:t>
            </w:r>
            <w:proofErr w:type="spellStart"/>
            <w:r w:rsidRPr="00981A38">
              <w:rPr>
                <w:rFonts w:ascii="Times New Roman" w:eastAsia="Times New Roman" w:hAnsi="Times New Roman"/>
                <w:lang w:val="en-US"/>
              </w:rPr>
              <w:t>dienomis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joje</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dalyvavo</w:t>
            </w:r>
            <w:proofErr w:type="spellEnd"/>
            <w:r w:rsidRPr="00981A38">
              <w:rPr>
                <w:rFonts w:ascii="Times New Roman" w:eastAsia="Times New Roman" w:hAnsi="Times New Roman"/>
                <w:lang w:val="en-US"/>
              </w:rPr>
              <w:t xml:space="preserve"> 1 481 </w:t>
            </w:r>
            <w:proofErr w:type="spellStart"/>
            <w:r w:rsidRPr="00981A38">
              <w:rPr>
                <w:rFonts w:ascii="Times New Roman" w:eastAsia="Times New Roman" w:hAnsi="Times New Roman"/>
                <w:lang w:val="en-US"/>
              </w:rPr>
              <w:t>įmonė</w:t>
            </w:r>
            <w:proofErr w:type="spellEnd"/>
            <w:r w:rsidRPr="00981A38">
              <w:rPr>
                <w:rFonts w:ascii="Times New Roman" w:eastAsia="Times New Roman" w:hAnsi="Times New Roman"/>
                <w:lang w:val="en-US"/>
              </w:rPr>
              <w:t xml:space="preserve">. NHO </w:t>
            </w:r>
            <w:proofErr w:type="spellStart"/>
            <w:r w:rsidRPr="00981A38">
              <w:rPr>
                <w:rFonts w:ascii="Times New Roman" w:eastAsia="Times New Roman" w:hAnsi="Times New Roman"/>
                <w:lang w:val="en-US"/>
              </w:rPr>
              <w:t>pabrėžia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kad</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nors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rugpjūtį</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padėtis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šiek</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tiek</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pagerėjo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bendras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verslo</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lūkesčių</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vertinimas</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išlieka</w:t>
            </w:r>
            <w:proofErr w:type="spellEnd"/>
            <w:r w:rsidRPr="00981A38">
              <w:rPr>
                <w:rFonts w:ascii="Times New Roman" w:eastAsia="Times New Roman" w:hAnsi="Times New Roman"/>
                <w:lang w:val="en-US"/>
              </w:rPr>
              <w:t xml:space="preserve"> </w:t>
            </w:r>
            <w:proofErr w:type="spellStart"/>
            <w:r w:rsidRPr="00981A38">
              <w:rPr>
                <w:rFonts w:ascii="Times New Roman" w:eastAsia="Times New Roman" w:hAnsi="Times New Roman"/>
                <w:lang w:val="en-US"/>
              </w:rPr>
              <w:t>atsargus</w:t>
            </w:r>
            <w:proofErr w:type="spellEnd"/>
            <w:r w:rsidRPr="00981A38">
              <w:rPr>
                <w:rFonts w:ascii="Times New Roman" w:eastAsia="Times New Roman" w:hAnsi="Times New Roman"/>
                <w:lang w:val="en-US"/>
              </w:rPr>
              <w:t>.</w:t>
            </w:r>
          </w:p>
          <w:p w14:paraId="125ED5B7" w14:textId="13B38BDD" w:rsidR="007226E9" w:rsidRPr="00F50348" w:rsidRDefault="007226E9" w:rsidP="00036A7E">
            <w:pPr>
              <w:pBdr>
                <w:top w:val="nil"/>
                <w:left w:val="nil"/>
                <w:bottom w:val="nil"/>
                <w:right w:val="nil"/>
                <w:between w:val="nil"/>
              </w:pBdr>
              <w:spacing w:after="0" w:line="240" w:lineRule="auto"/>
              <w:jc w:val="both"/>
              <w:rPr>
                <w:rFonts w:ascii="Times New Roman" w:eastAsia="Times New Roman" w:hAnsi="Times New Roman"/>
              </w:rPr>
            </w:pPr>
          </w:p>
        </w:tc>
        <w:tc>
          <w:tcPr>
            <w:tcW w:w="2268" w:type="dxa"/>
            <w:tcBorders>
              <w:bottom w:val="single" w:sz="4" w:space="0" w:color="000000"/>
            </w:tcBorders>
            <w:tcMar>
              <w:top w:w="29" w:type="dxa"/>
              <w:left w:w="115" w:type="dxa"/>
              <w:bottom w:w="29" w:type="dxa"/>
              <w:right w:w="115" w:type="dxa"/>
            </w:tcMar>
          </w:tcPr>
          <w:p w14:paraId="00823EE7" w14:textId="5906C6DC" w:rsidR="007226E9" w:rsidRPr="00F50348" w:rsidRDefault="00981A38" w:rsidP="007226E9">
            <w:pPr>
              <w:spacing w:after="0" w:line="240" w:lineRule="auto"/>
              <w:rPr>
                <w:rFonts w:ascii="Times New Roman" w:eastAsia="Times New Roman" w:hAnsi="Times New Roman"/>
              </w:rPr>
            </w:pPr>
            <w:hyperlink r:id="rId9" w:history="1">
              <w:proofErr w:type="spellStart"/>
              <w:r w:rsidRPr="00981A38">
                <w:rPr>
                  <w:rStyle w:val="Hyperlink"/>
                  <w:rFonts w:ascii="Times New Roman" w:eastAsia="Times New Roman" w:hAnsi="Times New Roman"/>
                </w:rPr>
                <w:t>Improved</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situation</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among</w:t>
              </w:r>
              <w:proofErr w:type="spellEnd"/>
              <w:r w:rsidRPr="00981A38">
                <w:rPr>
                  <w:rStyle w:val="Hyperlink"/>
                  <w:rFonts w:ascii="Times New Roman" w:eastAsia="Times New Roman" w:hAnsi="Times New Roman"/>
                </w:rPr>
                <w:t xml:space="preserve"> NHO </w:t>
              </w:r>
              <w:proofErr w:type="spellStart"/>
              <w:r w:rsidRPr="00981A38">
                <w:rPr>
                  <w:rStyle w:val="Hyperlink"/>
                  <w:rFonts w:ascii="Times New Roman" w:eastAsia="Times New Roman" w:hAnsi="Times New Roman"/>
                </w:rPr>
                <w:t>companies</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in</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August</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but</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still</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weak</w:t>
              </w:r>
              <w:proofErr w:type="spellEnd"/>
              <w:r w:rsidRPr="00981A38">
                <w:rPr>
                  <w:rStyle w:val="Hyperlink"/>
                  <w:rFonts w:ascii="Times New Roman" w:eastAsia="Times New Roman" w:hAnsi="Times New Roman"/>
                </w:rPr>
                <w:t xml:space="preserve"> </w:t>
              </w:r>
              <w:proofErr w:type="spellStart"/>
              <w:r w:rsidRPr="00981A38">
                <w:rPr>
                  <w:rStyle w:val="Hyperlink"/>
                  <w:rFonts w:ascii="Times New Roman" w:eastAsia="Times New Roman" w:hAnsi="Times New Roman"/>
                </w:rPr>
                <w:t>outlook</w:t>
              </w:r>
              <w:proofErr w:type="spellEnd"/>
            </w:hyperlink>
          </w:p>
        </w:tc>
        <w:tc>
          <w:tcPr>
            <w:tcW w:w="1436" w:type="dxa"/>
            <w:tcMar>
              <w:top w:w="29" w:type="dxa"/>
              <w:left w:w="115" w:type="dxa"/>
              <w:bottom w:w="29" w:type="dxa"/>
              <w:right w:w="115" w:type="dxa"/>
            </w:tcMar>
          </w:tcPr>
          <w:p w14:paraId="1FB3C33E" w14:textId="57307CBE" w:rsidR="007226E9" w:rsidRPr="00F50348" w:rsidRDefault="007226E9" w:rsidP="007226E9">
            <w:pPr>
              <w:spacing w:after="0" w:line="240" w:lineRule="auto"/>
              <w:rPr>
                <w:rFonts w:ascii="Times New Roman" w:eastAsia="Times New Roman" w:hAnsi="Times New Roman"/>
              </w:rPr>
            </w:pPr>
          </w:p>
        </w:tc>
      </w:tr>
      <w:tr w:rsidR="00CB207A" w:rsidRPr="00F50348" w14:paraId="6730D784" w14:textId="77777777" w:rsidTr="00CB207A">
        <w:trPr>
          <w:trHeight w:val="234"/>
        </w:trPr>
        <w:tc>
          <w:tcPr>
            <w:tcW w:w="10934" w:type="dxa"/>
            <w:gridSpan w:val="4"/>
            <w:tcBorders>
              <w:bottom w:val="single" w:sz="4" w:space="0" w:color="000000"/>
            </w:tcBorders>
            <w:shd w:val="clear" w:color="auto" w:fill="D9E2F3" w:themeFill="accent5" w:themeFillTint="33"/>
            <w:tcMar>
              <w:top w:w="29" w:type="dxa"/>
              <w:left w:w="115" w:type="dxa"/>
              <w:bottom w:w="29" w:type="dxa"/>
              <w:right w:w="115" w:type="dxa"/>
            </w:tcMar>
          </w:tcPr>
          <w:p w14:paraId="115E3C02" w14:textId="19523EA6" w:rsidR="00CB207A" w:rsidRPr="00CB207A" w:rsidRDefault="00CB207A" w:rsidP="007226E9">
            <w:pPr>
              <w:spacing w:after="0" w:line="240" w:lineRule="auto"/>
              <w:rPr>
                <w:rFonts w:ascii="Times New Roman" w:eastAsia="Times New Roman" w:hAnsi="Times New Roman"/>
                <w:b/>
                <w:bCs/>
              </w:rPr>
            </w:pPr>
            <w:r w:rsidRPr="00CB207A">
              <w:rPr>
                <w:rFonts w:ascii="Times New Roman" w:eastAsia="Times New Roman" w:hAnsi="Times New Roman"/>
                <w:b/>
                <w:bCs/>
              </w:rPr>
              <w:t>Investicijoms pritraukti į Lietuvą aktuali informacija</w:t>
            </w:r>
          </w:p>
        </w:tc>
      </w:tr>
      <w:tr w:rsidR="00CB27F7" w:rsidRPr="00F50348" w14:paraId="5E58BE6D" w14:textId="77777777" w:rsidTr="004E7F53">
        <w:trPr>
          <w:trHeight w:val="234"/>
        </w:trPr>
        <w:tc>
          <w:tcPr>
            <w:tcW w:w="1418" w:type="dxa"/>
            <w:tcBorders>
              <w:bottom w:val="single" w:sz="4" w:space="0" w:color="000000"/>
            </w:tcBorders>
            <w:tcMar>
              <w:top w:w="29" w:type="dxa"/>
              <w:left w:w="115" w:type="dxa"/>
              <w:bottom w:w="29" w:type="dxa"/>
              <w:right w:w="115" w:type="dxa"/>
            </w:tcMar>
          </w:tcPr>
          <w:p w14:paraId="110C6D34" w14:textId="6395BD5D" w:rsidR="00CB27F7" w:rsidRDefault="00AF09C8" w:rsidP="007226E9">
            <w:pPr>
              <w:spacing w:after="0" w:line="240" w:lineRule="auto"/>
              <w:rPr>
                <w:rFonts w:ascii="Times New Roman" w:eastAsia="Times New Roman" w:hAnsi="Times New Roman"/>
              </w:rPr>
            </w:pPr>
            <w:r>
              <w:rPr>
                <w:rFonts w:ascii="Times New Roman" w:eastAsia="Times New Roman" w:hAnsi="Times New Roman"/>
              </w:rPr>
              <w:t>2026 08 17</w:t>
            </w:r>
          </w:p>
        </w:tc>
        <w:tc>
          <w:tcPr>
            <w:tcW w:w="5812" w:type="dxa"/>
            <w:tcMar>
              <w:top w:w="29" w:type="dxa"/>
              <w:left w:w="115" w:type="dxa"/>
              <w:bottom w:w="29" w:type="dxa"/>
              <w:right w:w="115" w:type="dxa"/>
            </w:tcMar>
          </w:tcPr>
          <w:p w14:paraId="24C61C8A" w14:textId="25FBADF4" w:rsidR="00CB27F7" w:rsidRDefault="00AF09C8" w:rsidP="00AF09C8">
            <w:pPr>
              <w:pBdr>
                <w:top w:val="nil"/>
                <w:left w:val="nil"/>
                <w:bottom w:val="nil"/>
                <w:right w:val="nil"/>
                <w:between w:val="nil"/>
              </w:pBdr>
              <w:spacing w:after="0" w:line="240" w:lineRule="auto"/>
              <w:jc w:val="both"/>
              <w:rPr>
                <w:rFonts w:ascii="Times New Roman" w:eastAsia="Times New Roman" w:hAnsi="Times New Roman"/>
              </w:rPr>
            </w:pPr>
            <w:r w:rsidRPr="00AF09C8">
              <w:rPr>
                <w:rFonts w:ascii="Times New Roman" w:eastAsia="Times New Roman" w:hAnsi="Times New Roman"/>
              </w:rPr>
              <w:t xml:space="preserve">Norvegijos įmonės vis daugiau dėmesio skiria </w:t>
            </w:r>
            <w:r>
              <w:rPr>
                <w:rFonts w:ascii="Times New Roman" w:eastAsia="Times New Roman" w:hAnsi="Times New Roman"/>
              </w:rPr>
              <w:t>ES</w:t>
            </w:r>
            <w:r w:rsidRPr="00AF09C8">
              <w:rPr>
                <w:rFonts w:ascii="Times New Roman" w:eastAsia="Times New Roman" w:hAnsi="Times New Roman"/>
              </w:rPr>
              <w:t xml:space="preserve"> rinkai, o jų susidomėjimas JAV rinka mažėja. Nauja Norvegijos įmonių konfederacijos NHO apklausa rodo, kad beveik penktadalis įmonių jau padidino veiklą ES arba planuoja tai padaryti. Tuo metu 14 proc. įmonių sumažino arba ketina mažinti veiklą JAV, o net 80 proc. mano, kad JAV rinka tapo mažiau patraukli nei prieš dvejus metus.</w:t>
            </w:r>
            <w:r>
              <w:rPr>
                <w:rFonts w:ascii="Times New Roman" w:eastAsia="Times New Roman" w:hAnsi="Times New Roman"/>
              </w:rPr>
              <w:t xml:space="preserve"> </w:t>
            </w:r>
            <w:r w:rsidRPr="00AF09C8">
              <w:rPr>
                <w:rFonts w:ascii="Times New Roman" w:eastAsia="Times New Roman" w:hAnsi="Times New Roman"/>
              </w:rPr>
              <w:t xml:space="preserve">NHO vadovas Ole Erik </w:t>
            </w:r>
            <w:proofErr w:type="spellStart"/>
            <w:r w:rsidRPr="00AF09C8">
              <w:rPr>
                <w:rFonts w:ascii="Times New Roman" w:eastAsia="Times New Roman" w:hAnsi="Times New Roman"/>
              </w:rPr>
              <w:t>Almlid</w:t>
            </w:r>
            <w:proofErr w:type="spellEnd"/>
            <w:r w:rsidRPr="00AF09C8">
              <w:rPr>
                <w:rFonts w:ascii="Times New Roman" w:eastAsia="Times New Roman" w:hAnsi="Times New Roman"/>
              </w:rPr>
              <w:t xml:space="preserve"> pabrėžia, kad ES Norvegijai yra svarbiausia rinka ir jos reikšmė tikriausiai dar labiau didės – tiek kaip prekybos rinkos, tiek kaip partnerės. Jis ragina Norvegiją glaudžiau bendradarbiauti su ES, greičiau įgyvendinti ES taisykles ir direktyvas bei dalyvauti naujose ES programose.</w:t>
            </w:r>
            <w:r>
              <w:rPr>
                <w:rFonts w:ascii="Times New Roman" w:eastAsia="Times New Roman" w:hAnsi="Times New Roman"/>
              </w:rPr>
              <w:t xml:space="preserve"> </w:t>
            </w:r>
            <w:r w:rsidRPr="00AF09C8">
              <w:rPr>
                <w:rFonts w:ascii="Times New Roman" w:eastAsia="Times New Roman" w:hAnsi="Times New Roman"/>
              </w:rPr>
              <w:t>Apklausa atlikta 2026 m. birželį–liepą, joje dalyvavo 1 683 NHO narės įmonės. ES rinkoje 6 proc. įmonių jau padidino arba pradėjo naują veiklą, dar 13 proc. planuoja ją didinti. JAV rinkoje atitinkamai tik 2 proc. įmonių išplėtė veiklą, o 5 proc. planuoja tai daryti.</w:t>
            </w:r>
          </w:p>
        </w:tc>
        <w:tc>
          <w:tcPr>
            <w:tcW w:w="2268" w:type="dxa"/>
            <w:tcBorders>
              <w:bottom w:val="single" w:sz="4" w:space="0" w:color="000000"/>
            </w:tcBorders>
            <w:tcMar>
              <w:top w:w="29" w:type="dxa"/>
              <w:left w:w="115" w:type="dxa"/>
              <w:bottom w:w="29" w:type="dxa"/>
              <w:right w:w="115" w:type="dxa"/>
            </w:tcMar>
          </w:tcPr>
          <w:p w14:paraId="5F4199E5" w14:textId="32BB2611" w:rsidR="00CB27F7" w:rsidRPr="00FD157B" w:rsidRDefault="00AF09C8" w:rsidP="007226E9">
            <w:pPr>
              <w:spacing w:after="0" w:line="240" w:lineRule="auto"/>
              <w:rPr>
                <w:rFonts w:ascii="Times New Roman" w:eastAsia="Times New Roman" w:hAnsi="Times New Roman"/>
                <w:lang w:val="nb-NO"/>
              </w:rPr>
            </w:pPr>
            <w:hyperlink r:id="rId10" w:history="1">
              <w:proofErr w:type="spellStart"/>
              <w:r w:rsidRPr="00AF09C8">
                <w:rPr>
                  <w:rStyle w:val="Hyperlink"/>
                  <w:rFonts w:ascii="Times New Roman" w:eastAsia="Times New Roman" w:hAnsi="Times New Roman"/>
                </w:rPr>
                <w:t>Norwegian</w:t>
              </w:r>
              <w:proofErr w:type="spellEnd"/>
              <w:r w:rsidRPr="00AF09C8">
                <w:rPr>
                  <w:rStyle w:val="Hyperlink"/>
                  <w:rFonts w:ascii="Times New Roman" w:eastAsia="Times New Roman" w:hAnsi="Times New Roman"/>
                </w:rPr>
                <w:t xml:space="preserve"> </w:t>
              </w:r>
              <w:proofErr w:type="spellStart"/>
              <w:r w:rsidRPr="00AF09C8">
                <w:rPr>
                  <w:rStyle w:val="Hyperlink"/>
                  <w:rFonts w:ascii="Times New Roman" w:eastAsia="Times New Roman" w:hAnsi="Times New Roman"/>
                </w:rPr>
                <w:t>companies</w:t>
              </w:r>
              <w:proofErr w:type="spellEnd"/>
              <w:r w:rsidRPr="00AF09C8">
                <w:rPr>
                  <w:rStyle w:val="Hyperlink"/>
                  <w:rFonts w:ascii="Times New Roman" w:eastAsia="Times New Roman" w:hAnsi="Times New Roman"/>
                </w:rPr>
                <w:t xml:space="preserve"> are </w:t>
              </w:r>
              <w:proofErr w:type="spellStart"/>
              <w:r w:rsidRPr="00AF09C8">
                <w:rPr>
                  <w:rStyle w:val="Hyperlink"/>
                  <w:rFonts w:ascii="Times New Roman" w:eastAsia="Times New Roman" w:hAnsi="Times New Roman"/>
                </w:rPr>
                <w:t>looking</w:t>
              </w:r>
              <w:proofErr w:type="spellEnd"/>
              <w:r w:rsidRPr="00AF09C8">
                <w:rPr>
                  <w:rStyle w:val="Hyperlink"/>
                  <w:rFonts w:ascii="Times New Roman" w:eastAsia="Times New Roman" w:hAnsi="Times New Roman"/>
                </w:rPr>
                <w:t xml:space="preserve"> to </w:t>
              </w:r>
              <w:proofErr w:type="spellStart"/>
              <w:r w:rsidRPr="00AF09C8">
                <w:rPr>
                  <w:rStyle w:val="Hyperlink"/>
                  <w:rFonts w:ascii="Times New Roman" w:eastAsia="Times New Roman" w:hAnsi="Times New Roman"/>
                </w:rPr>
                <w:t>Europe</w:t>
              </w:r>
              <w:proofErr w:type="spellEnd"/>
              <w:r w:rsidRPr="00AF09C8">
                <w:rPr>
                  <w:rStyle w:val="Hyperlink"/>
                  <w:rFonts w:ascii="Times New Roman" w:eastAsia="Times New Roman" w:hAnsi="Times New Roman"/>
                </w:rPr>
                <w:t>: "</w:t>
              </w:r>
              <w:proofErr w:type="spellStart"/>
              <w:r w:rsidRPr="00AF09C8">
                <w:rPr>
                  <w:rStyle w:val="Hyperlink"/>
                  <w:rFonts w:ascii="Times New Roman" w:eastAsia="Times New Roman" w:hAnsi="Times New Roman"/>
                </w:rPr>
                <w:t>The</w:t>
              </w:r>
              <w:proofErr w:type="spellEnd"/>
              <w:r w:rsidRPr="00AF09C8">
                <w:rPr>
                  <w:rStyle w:val="Hyperlink"/>
                  <w:rFonts w:ascii="Times New Roman" w:eastAsia="Times New Roman" w:hAnsi="Times New Roman"/>
                </w:rPr>
                <w:t xml:space="preserve"> EU </w:t>
              </w:r>
              <w:proofErr w:type="spellStart"/>
              <w:r w:rsidRPr="00AF09C8">
                <w:rPr>
                  <w:rStyle w:val="Hyperlink"/>
                  <w:rFonts w:ascii="Times New Roman" w:eastAsia="Times New Roman" w:hAnsi="Times New Roman"/>
                </w:rPr>
                <w:t>is</w:t>
              </w:r>
              <w:proofErr w:type="spellEnd"/>
              <w:r w:rsidRPr="00AF09C8">
                <w:rPr>
                  <w:rStyle w:val="Hyperlink"/>
                  <w:rFonts w:ascii="Times New Roman" w:eastAsia="Times New Roman" w:hAnsi="Times New Roman"/>
                </w:rPr>
                <w:t xml:space="preserve"> </w:t>
              </w:r>
              <w:proofErr w:type="spellStart"/>
              <w:r w:rsidRPr="00AF09C8">
                <w:rPr>
                  <w:rStyle w:val="Hyperlink"/>
                  <w:rFonts w:ascii="Times New Roman" w:eastAsia="Times New Roman" w:hAnsi="Times New Roman"/>
                </w:rPr>
                <w:t>becoming</w:t>
              </w:r>
              <w:proofErr w:type="spellEnd"/>
              <w:r w:rsidRPr="00AF09C8">
                <w:rPr>
                  <w:rStyle w:val="Hyperlink"/>
                  <w:rFonts w:ascii="Times New Roman" w:eastAsia="Times New Roman" w:hAnsi="Times New Roman"/>
                </w:rPr>
                <w:t xml:space="preserve"> </w:t>
              </w:r>
              <w:proofErr w:type="spellStart"/>
              <w:r w:rsidRPr="00AF09C8">
                <w:rPr>
                  <w:rStyle w:val="Hyperlink"/>
                  <w:rFonts w:ascii="Times New Roman" w:eastAsia="Times New Roman" w:hAnsi="Times New Roman"/>
                </w:rPr>
                <w:t>even</w:t>
              </w:r>
              <w:proofErr w:type="spellEnd"/>
              <w:r w:rsidRPr="00AF09C8">
                <w:rPr>
                  <w:rStyle w:val="Hyperlink"/>
                  <w:rFonts w:ascii="Times New Roman" w:eastAsia="Times New Roman" w:hAnsi="Times New Roman"/>
                </w:rPr>
                <w:t xml:space="preserve"> </w:t>
              </w:r>
              <w:proofErr w:type="spellStart"/>
              <w:r w:rsidRPr="00AF09C8">
                <w:rPr>
                  <w:rStyle w:val="Hyperlink"/>
                  <w:rFonts w:ascii="Times New Roman" w:eastAsia="Times New Roman" w:hAnsi="Times New Roman"/>
                </w:rPr>
                <w:t>more</w:t>
              </w:r>
              <w:proofErr w:type="spellEnd"/>
              <w:r w:rsidRPr="00AF09C8">
                <w:rPr>
                  <w:rStyle w:val="Hyperlink"/>
                  <w:rFonts w:ascii="Times New Roman" w:eastAsia="Times New Roman" w:hAnsi="Times New Roman"/>
                </w:rPr>
                <w:t xml:space="preserve"> </w:t>
              </w:r>
              <w:proofErr w:type="spellStart"/>
              <w:r w:rsidRPr="00AF09C8">
                <w:rPr>
                  <w:rStyle w:val="Hyperlink"/>
                  <w:rFonts w:ascii="Times New Roman" w:eastAsia="Times New Roman" w:hAnsi="Times New Roman"/>
                </w:rPr>
                <w:t>important</w:t>
              </w:r>
              <w:proofErr w:type="spellEnd"/>
              <w:r w:rsidRPr="00AF09C8">
                <w:rPr>
                  <w:rStyle w:val="Hyperlink"/>
                  <w:rFonts w:ascii="Times New Roman" w:eastAsia="Times New Roman" w:hAnsi="Times New Roman"/>
                </w:rPr>
                <w:t>"</w:t>
              </w:r>
            </w:hyperlink>
          </w:p>
        </w:tc>
        <w:tc>
          <w:tcPr>
            <w:tcW w:w="1436" w:type="dxa"/>
            <w:tcMar>
              <w:top w:w="29" w:type="dxa"/>
              <w:left w:w="115" w:type="dxa"/>
              <w:bottom w:w="29" w:type="dxa"/>
              <w:right w:w="115" w:type="dxa"/>
            </w:tcMar>
          </w:tcPr>
          <w:p w14:paraId="72B9D622" w14:textId="77777777" w:rsidR="00CB27F7" w:rsidRPr="00F50348" w:rsidRDefault="00CB27F7" w:rsidP="007226E9">
            <w:pPr>
              <w:spacing w:after="0" w:line="240" w:lineRule="auto"/>
              <w:rPr>
                <w:rFonts w:ascii="Times New Roman" w:eastAsia="Times New Roman" w:hAnsi="Times New Roman"/>
              </w:rPr>
            </w:pPr>
          </w:p>
        </w:tc>
      </w:tr>
    </w:tbl>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5811"/>
        <w:gridCol w:w="2268"/>
        <w:gridCol w:w="1436"/>
        <w:gridCol w:w="11"/>
      </w:tblGrid>
      <w:tr w:rsidR="00F16AC8" w:rsidRPr="00F50348" w14:paraId="5FF9751D" w14:textId="77777777" w:rsidTr="0033090E">
        <w:trPr>
          <w:trHeight w:val="216"/>
        </w:trPr>
        <w:tc>
          <w:tcPr>
            <w:tcW w:w="10945" w:type="dxa"/>
            <w:gridSpan w:val="5"/>
            <w:shd w:val="clear" w:color="auto" w:fill="D9E2F3" w:themeFill="accent5" w:themeFillTint="33"/>
            <w:tcMar>
              <w:top w:w="29" w:type="dxa"/>
              <w:left w:w="115" w:type="dxa"/>
              <w:bottom w:w="29" w:type="dxa"/>
              <w:right w:w="115" w:type="dxa"/>
            </w:tcMar>
          </w:tcPr>
          <w:p w14:paraId="7515CA29" w14:textId="77777777" w:rsidR="00F16AC8" w:rsidRPr="00F50348" w:rsidRDefault="00F16AC8" w:rsidP="00F16AC8">
            <w:pPr>
              <w:spacing w:after="0" w:line="240" w:lineRule="auto"/>
              <w:rPr>
                <w:rFonts w:ascii="Times New Roman" w:eastAsia="Times New Roman" w:hAnsi="Times New Roman"/>
                <w:b/>
              </w:rPr>
            </w:pPr>
            <w:r w:rsidRPr="00F50348">
              <w:rPr>
                <w:rFonts w:ascii="Times New Roman" w:eastAsia="Times New Roman" w:hAnsi="Times New Roman"/>
                <w:b/>
              </w:rPr>
              <w:t>Lietuvos verslo plėtrai aktuali informacija</w:t>
            </w:r>
          </w:p>
        </w:tc>
      </w:tr>
      <w:tr w:rsidR="00F16AC8" w:rsidRPr="00F50348" w14:paraId="4B5FA96F" w14:textId="77777777" w:rsidTr="0033090E">
        <w:trPr>
          <w:gridAfter w:val="1"/>
          <w:wAfter w:w="11" w:type="dxa"/>
          <w:trHeight w:val="216"/>
        </w:trPr>
        <w:tc>
          <w:tcPr>
            <w:tcW w:w="1419" w:type="dxa"/>
            <w:tcMar>
              <w:top w:w="29" w:type="dxa"/>
              <w:left w:w="115" w:type="dxa"/>
              <w:bottom w:w="29" w:type="dxa"/>
              <w:right w:w="115" w:type="dxa"/>
            </w:tcMar>
          </w:tcPr>
          <w:p w14:paraId="000EBADF" w14:textId="72DE7DC7" w:rsidR="00F16AC8" w:rsidRPr="00F50348" w:rsidRDefault="002F3F79" w:rsidP="00F16AC8">
            <w:pPr>
              <w:spacing w:after="0" w:line="240" w:lineRule="auto"/>
              <w:rPr>
                <w:rFonts w:ascii="Times New Roman" w:eastAsia="Times New Roman" w:hAnsi="Times New Roman"/>
              </w:rPr>
            </w:pPr>
            <w:r>
              <w:rPr>
                <w:rFonts w:ascii="Times New Roman" w:eastAsia="Times New Roman" w:hAnsi="Times New Roman"/>
              </w:rPr>
              <w:t>2026 08 26</w:t>
            </w:r>
          </w:p>
        </w:tc>
        <w:tc>
          <w:tcPr>
            <w:tcW w:w="5811" w:type="dxa"/>
            <w:tcMar>
              <w:top w:w="29" w:type="dxa"/>
              <w:left w:w="115" w:type="dxa"/>
              <w:bottom w:w="29" w:type="dxa"/>
              <w:right w:w="115" w:type="dxa"/>
            </w:tcMar>
          </w:tcPr>
          <w:p w14:paraId="5023AE9D" w14:textId="5873E7C2" w:rsidR="00F16AC8" w:rsidRPr="00F50348" w:rsidRDefault="002F3F79" w:rsidP="002F3F79">
            <w:pPr>
              <w:spacing w:after="0" w:line="240" w:lineRule="auto"/>
              <w:jc w:val="both"/>
              <w:rPr>
                <w:rFonts w:ascii="Times New Roman" w:eastAsia="Times New Roman" w:hAnsi="Times New Roman"/>
              </w:rPr>
            </w:pPr>
            <w:r w:rsidRPr="002F3F79">
              <w:rPr>
                <w:rFonts w:ascii="Times New Roman" w:eastAsia="Times New Roman" w:hAnsi="Times New Roman"/>
              </w:rPr>
              <w:t xml:space="preserve">Norvegija kol kas nesudarys prekybos ir muitų susitarimo su JAV, nors tarp šalių jau parengtas susitarimo projektas. Premjeras Jonas </w:t>
            </w:r>
            <w:proofErr w:type="spellStart"/>
            <w:r w:rsidRPr="002F3F79">
              <w:rPr>
                <w:rFonts w:ascii="Times New Roman" w:eastAsia="Times New Roman" w:hAnsi="Times New Roman"/>
              </w:rPr>
              <w:t>Gahr</w:t>
            </w:r>
            <w:proofErr w:type="spellEnd"/>
            <w:r w:rsidRPr="002F3F79">
              <w:rPr>
                <w:rFonts w:ascii="Times New Roman" w:eastAsia="Times New Roman" w:hAnsi="Times New Roman"/>
              </w:rPr>
              <w:t xml:space="preserve"> </w:t>
            </w:r>
            <w:proofErr w:type="spellStart"/>
            <w:r w:rsidRPr="002F3F79">
              <w:rPr>
                <w:rFonts w:ascii="Times New Roman" w:eastAsia="Times New Roman" w:hAnsi="Times New Roman"/>
              </w:rPr>
              <w:t>Støre</w:t>
            </w:r>
            <w:proofErr w:type="spellEnd"/>
            <w:r w:rsidRPr="002F3F79">
              <w:rPr>
                <w:rFonts w:ascii="Times New Roman" w:eastAsia="Times New Roman" w:hAnsi="Times New Roman"/>
              </w:rPr>
              <w:t xml:space="preserve"> teigia, kad Norvegija šiuo metu susilaiko dėl nenuspėjamos JAV prekybos politikos, ypač galimų naujų muitų ir kitų priemonių.</w:t>
            </w:r>
            <w:r>
              <w:rPr>
                <w:rFonts w:ascii="Times New Roman" w:eastAsia="Times New Roman" w:hAnsi="Times New Roman"/>
              </w:rPr>
              <w:t xml:space="preserve"> </w:t>
            </w:r>
            <w:r w:rsidRPr="002F3F79">
              <w:rPr>
                <w:rFonts w:ascii="Times New Roman" w:eastAsia="Times New Roman" w:hAnsi="Times New Roman"/>
              </w:rPr>
              <w:t>Norvegijos vyriausybė pabrėžia, kad susitarimas bus pasirašytas tik tuo atveju, jei jis bus naudingas Norvegijai ir jos verslui – susitarimo „bet kokia kaina“ nebus.</w:t>
            </w:r>
            <w:r>
              <w:rPr>
                <w:rFonts w:ascii="Times New Roman" w:eastAsia="Times New Roman" w:hAnsi="Times New Roman"/>
              </w:rPr>
              <w:t xml:space="preserve"> </w:t>
            </w:r>
            <w:r w:rsidRPr="002F3F79">
              <w:rPr>
                <w:rFonts w:ascii="Times New Roman" w:eastAsia="Times New Roman" w:hAnsi="Times New Roman"/>
              </w:rPr>
              <w:t xml:space="preserve">Praėjusią savaitę Norvegijos ir JAV atstovai vėl susitiko aptarti muitų klausimo. Norvegija siekia išvengti </w:t>
            </w:r>
            <w:r w:rsidRPr="002F3F79">
              <w:rPr>
                <w:rFonts w:ascii="Times New Roman" w:eastAsia="Times New Roman" w:hAnsi="Times New Roman"/>
              </w:rPr>
              <w:lastRenderedPageBreak/>
              <w:t>didesnio muitų tarifo nei taikomas Europos Sąjungai. JAV kol kas galutinio atsakymo nepateikė</w:t>
            </w:r>
            <w:r>
              <w:rPr>
                <w:rFonts w:ascii="Times New Roman" w:eastAsia="Times New Roman" w:hAnsi="Times New Roman"/>
              </w:rPr>
              <w:t>.</w:t>
            </w:r>
          </w:p>
        </w:tc>
        <w:tc>
          <w:tcPr>
            <w:tcW w:w="2268" w:type="dxa"/>
            <w:tcMar>
              <w:top w:w="29" w:type="dxa"/>
              <w:left w:w="115" w:type="dxa"/>
              <w:bottom w:w="29" w:type="dxa"/>
              <w:right w:w="115" w:type="dxa"/>
            </w:tcMar>
          </w:tcPr>
          <w:p w14:paraId="03EEA052" w14:textId="079A2A51" w:rsidR="00F607A3" w:rsidRPr="00F50348" w:rsidRDefault="002F3F79" w:rsidP="00F16AC8">
            <w:pPr>
              <w:spacing w:after="0" w:line="240" w:lineRule="auto"/>
              <w:rPr>
                <w:rFonts w:ascii="Times New Roman" w:eastAsia="Times New Roman" w:hAnsi="Times New Roman"/>
              </w:rPr>
            </w:pPr>
            <w:hyperlink r:id="rId11" w:history="1">
              <w:proofErr w:type="spellStart"/>
              <w:r w:rsidRPr="002F3F79">
                <w:rPr>
                  <w:rStyle w:val="Hyperlink"/>
                  <w:rFonts w:ascii="Times New Roman" w:eastAsia="Times New Roman" w:hAnsi="Times New Roman"/>
                </w:rPr>
                <w:t>Støre</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Norway</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will</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not</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enter</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into</w:t>
              </w:r>
              <w:proofErr w:type="spellEnd"/>
              <w:r w:rsidRPr="002F3F79">
                <w:rPr>
                  <w:rStyle w:val="Hyperlink"/>
                  <w:rFonts w:ascii="Times New Roman" w:eastAsia="Times New Roman" w:hAnsi="Times New Roman"/>
                </w:rPr>
                <w:t xml:space="preserve"> US </w:t>
              </w:r>
              <w:proofErr w:type="spellStart"/>
              <w:r w:rsidRPr="002F3F79">
                <w:rPr>
                  <w:rStyle w:val="Hyperlink"/>
                  <w:rFonts w:ascii="Times New Roman" w:eastAsia="Times New Roman" w:hAnsi="Times New Roman"/>
                </w:rPr>
                <w:t>agreement</w:t>
              </w:r>
              <w:proofErr w:type="spellEnd"/>
              <w:r w:rsidRPr="002F3F79">
                <w:rPr>
                  <w:rStyle w:val="Hyperlink"/>
                  <w:rFonts w:ascii="Times New Roman" w:eastAsia="Times New Roman" w:hAnsi="Times New Roman"/>
                </w:rPr>
                <w:t xml:space="preserve"> </w:t>
              </w:r>
              <w:proofErr w:type="spellStart"/>
              <w:r w:rsidRPr="002F3F79">
                <w:rPr>
                  <w:rStyle w:val="Hyperlink"/>
                  <w:rFonts w:ascii="Times New Roman" w:eastAsia="Times New Roman" w:hAnsi="Times New Roman"/>
                </w:rPr>
                <w:t>yet</w:t>
              </w:r>
              <w:proofErr w:type="spellEnd"/>
              <w:r w:rsidRPr="002F3F79">
                <w:rPr>
                  <w:rStyle w:val="Hyperlink"/>
                  <w:rFonts w:ascii="Times New Roman" w:eastAsia="Times New Roman" w:hAnsi="Times New Roman"/>
                </w:rPr>
                <w:t xml:space="preserve"> – E24</w:t>
              </w:r>
            </w:hyperlink>
          </w:p>
        </w:tc>
        <w:tc>
          <w:tcPr>
            <w:tcW w:w="1436" w:type="dxa"/>
            <w:tcMar>
              <w:top w:w="29" w:type="dxa"/>
              <w:left w:w="115" w:type="dxa"/>
              <w:bottom w:w="29" w:type="dxa"/>
              <w:right w:w="115" w:type="dxa"/>
            </w:tcMar>
          </w:tcPr>
          <w:p w14:paraId="74891E63" w14:textId="4F7C9D0C" w:rsidR="00F16AC8" w:rsidRPr="00F50348" w:rsidRDefault="00F16AC8" w:rsidP="002F1AF8">
            <w:pPr>
              <w:spacing w:after="0" w:line="240" w:lineRule="auto"/>
              <w:rPr>
                <w:rFonts w:ascii="Times New Roman" w:hAnsi="Times New Roman"/>
              </w:rPr>
            </w:pPr>
          </w:p>
        </w:tc>
      </w:tr>
      <w:tr w:rsidR="00C41F26" w:rsidRPr="00F50348" w14:paraId="373B48DF" w14:textId="77777777" w:rsidTr="0033090E">
        <w:trPr>
          <w:gridAfter w:val="1"/>
          <w:wAfter w:w="11" w:type="dxa"/>
          <w:trHeight w:val="216"/>
        </w:trPr>
        <w:tc>
          <w:tcPr>
            <w:tcW w:w="10934" w:type="dxa"/>
            <w:gridSpan w:val="4"/>
            <w:shd w:val="clear" w:color="auto" w:fill="D9E2F3" w:themeFill="accent5" w:themeFillTint="33"/>
            <w:tcMar>
              <w:top w:w="29" w:type="dxa"/>
              <w:left w:w="115" w:type="dxa"/>
              <w:bottom w:w="29" w:type="dxa"/>
              <w:right w:w="115" w:type="dxa"/>
            </w:tcMar>
          </w:tcPr>
          <w:p w14:paraId="23600F65" w14:textId="3C3174A6" w:rsidR="00C41F26" w:rsidRPr="00FD07A2" w:rsidRDefault="00C41F26" w:rsidP="00C41F26">
            <w:pPr>
              <w:spacing w:after="0" w:line="240" w:lineRule="auto"/>
              <w:rPr>
                <w:rFonts w:ascii="Times New Roman" w:hAnsi="Times New Roman"/>
                <w:b/>
                <w:bCs/>
              </w:rPr>
            </w:pPr>
            <w:r w:rsidRPr="00FD07A2">
              <w:rPr>
                <w:rFonts w:ascii="Times New Roman" w:hAnsi="Times New Roman"/>
                <w:b/>
                <w:bCs/>
              </w:rPr>
              <w:t>Lietuvos turizmo sektoriui aktuali informacija</w:t>
            </w:r>
          </w:p>
        </w:tc>
      </w:tr>
      <w:tr w:rsidR="00C41F26" w:rsidRPr="00F50348" w14:paraId="185B3826" w14:textId="77777777" w:rsidTr="0033090E">
        <w:trPr>
          <w:gridAfter w:val="1"/>
          <w:wAfter w:w="11" w:type="dxa"/>
          <w:trHeight w:val="216"/>
        </w:trPr>
        <w:tc>
          <w:tcPr>
            <w:tcW w:w="1419" w:type="dxa"/>
            <w:tcMar>
              <w:top w:w="29" w:type="dxa"/>
              <w:left w:w="115" w:type="dxa"/>
              <w:bottom w:w="29" w:type="dxa"/>
              <w:right w:w="115" w:type="dxa"/>
            </w:tcMar>
          </w:tcPr>
          <w:p w14:paraId="4566353A" w14:textId="1AA72953" w:rsidR="00C41F26" w:rsidRPr="00F50348" w:rsidRDefault="00946E57" w:rsidP="00C41F26">
            <w:pPr>
              <w:spacing w:after="0" w:line="240" w:lineRule="auto"/>
              <w:rPr>
                <w:rFonts w:ascii="Times New Roman" w:eastAsia="Times New Roman" w:hAnsi="Times New Roman"/>
              </w:rPr>
            </w:pPr>
            <w:r>
              <w:rPr>
                <w:rFonts w:ascii="Times New Roman" w:eastAsia="Times New Roman" w:hAnsi="Times New Roman"/>
              </w:rPr>
              <w:t>2026 08 28</w:t>
            </w:r>
          </w:p>
        </w:tc>
        <w:tc>
          <w:tcPr>
            <w:tcW w:w="5811" w:type="dxa"/>
            <w:tcMar>
              <w:top w:w="29" w:type="dxa"/>
              <w:left w:w="115" w:type="dxa"/>
              <w:bottom w:w="29" w:type="dxa"/>
              <w:right w:w="115" w:type="dxa"/>
            </w:tcMar>
          </w:tcPr>
          <w:p w14:paraId="7D14CF47" w14:textId="58897768" w:rsidR="00C41F26" w:rsidRPr="00F50348" w:rsidRDefault="00946E57" w:rsidP="00946E57">
            <w:pPr>
              <w:spacing w:after="0" w:line="240" w:lineRule="auto"/>
              <w:jc w:val="both"/>
              <w:rPr>
                <w:rFonts w:ascii="Times New Roman" w:eastAsia="Times New Roman" w:hAnsi="Times New Roman"/>
              </w:rPr>
            </w:pPr>
            <w:r>
              <w:rPr>
                <w:rFonts w:ascii="Times New Roman" w:eastAsia="Times New Roman" w:hAnsi="Times New Roman"/>
              </w:rPr>
              <w:t xml:space="preserve">Remiantis </w:t>
            </w:r>
            <w:r w:rsidRPr="00946E57">
              <w:rPr>
                <w:rFonts w:ascii="Times New Roman" w:eastAsia="Times New Roman" w:hAnsi="Times New Roman"/>
              </w:rPr>
              <w:t>turizmo rinkos tyrimo „</w:t>
            </w:r>
            <w:proofErr w:type="spellStart"/>
            <w:r w:rsidRPr="00946E57">
              <w:rPr>
                <w:rFonts w:ascii="Times New Roman" w:eastAsia="Times New Roman" w:hAnsi="Times New Roman"/>
              </w:rPr>
              <w:t>ReisePuls</w:t>
            </w:r>
            <w:proofErr w:type="spellEnd"/>
            <w:r w:rsidRPr="00946E57">
              <w:rPr>
                <w:rFonts w:ascii="Times New Roman" w:eastAsia="Times New Roman" w:hAnsi="Times New Roman"/>
              </w:rPr>
              <w:t>“ rezultat</w:t>
            </w:r>
            <w:r>
              <w:rPr>
                <w:rFonts w:ascii="Times New Roman" w:eastAsia="Times New Roman" w:hAnsi="Times New Roman"/>
              </w:rPr>
              <w:t xml:space="preserve">ais </w:t>
            </w:r>
            <w:r w:rsidRPr="00946E57">
              <w:rPr>
                <w:rFonts w:ascii="Times New Roman" w:eastAsia="Times New Roman" w:hAnsi="Times New Roman"/>
              </w:rPr>
              <w:t>apie Norvegijos išvykstamojo turizmo rinką</w:t>
            </w:r>
            <w:r>
              <w:rPr>
                <w:rFonts w:ascii="Times New Roman" w:eastAsia="Times New Roman" w:hAnsi="Times New Roman"/>
              </w:rPr>
              <w:t xml:space="preserve">, </w:t>
            </w:r>
            <w:r w:rsidRPr="00946E57">
              <w:rPr>
                <w:rFonts w:ascii="Times New Roman" w:eastAsia="Times New Roman" w:hAnsi="Times New Roman"/>
              </w:rPr>
              <w:t xml:space="preserve">Norvegų atostogų įpročiai grįžo į </w:t>
            </w:r>
            <w:proofErr w:type="spellStart"/>
            <w:r w:rsidRPr="00946E57">
              <w:rPr>
                <w:rFonts w:ascii="Times New Roman" w:eastAsia="Times New Roman" w:hAnsi="Times New Roman"/>
              </w:rPr>
              <w:t>priešpandeminį</w:t>
            </w:r>
            <w:proofErr w:type="spellEnd"/>
            <w:r w:rsidRPr="00946E57">
              <w:rPr>
                <w:rFonts w:ascii="Times New Roman" w:eastAsia="Times New Roman" w:hAnsi="Times New Roman"/>
              </w:rPr>
              <w:t xml:space="preserve"> lygį. 13,8 proc. keliauja tik į užsienį, 19,2 proc. atostogauja tik Norvegijoje, o 57,5 proc. renkasi abu variantus. Taip pat toliau auga vartotojų išlaidos kelionėms.</w:t>
            </w:r>
            <w:r>
              <w:rPr>
                <w:rFonts w:ascii="Times New Roman" w:eastAsia="Times New Roman" w:hAnsi="Times New Roman"/>
              </w:rPr>
              <w:t xml:space="preserve"> </w:t>
            </w:r>
            <w:r w:rsidRPr="00946E57">
              <w:rPr>
                <w:rFonts w:ascii="Times New Roman" w:eastAsia="Times New Roman" w:hAnsi="Times New Roman"/>
              </w:rPr>
              <w:t xml:space="preserve">Renkantis atostogų kryptį, svarbiausi veiksniai yra saugumas ir stabilumas (78 proc.) bei kainos ir išlaidos (73 proc.). Vasara išlieka pagrindiniu kelionių sezonu, tačiau vis daugiau žmonių planuoja </w:t>
            </w:r>
            <w:r>
              <w:rPr>
                <w:rFonts w:ascii="Times New Roman" w:eastAsia="Times New Roman" w:hAnsi="Times New Roman"/>
              </w:rPr>
              <w:t xml:space="preserve">ir keliones </w:t>
            </w:r>
            <w:r w:rsidRPr="00946E57">
              <w:rPr>
                <w:rFonts w:ascii="Times New Roman" w:eastAsia="Times New Roman" w:hAnsi="Times New Roman"/>
              </w:rPr>
              <w:t>rudens atostog</w:t>
            </w:r>
            <w:r>
              <w:rPr>
                <w:rFonts w:ascii="Times New Roman" w:eastAsia="Times New Roman" w:hAnsi="Times New Roman"/>
              </w:rPr>
              <w:t>ų metu</w:t>
            </w:r>
            <w:r w:rsidRPr="00946E57">
              <w:rPr>
                <w:rFonts w:ascii="Times New Roman" w:eastAsia="Times New Roman" w:hAnsi="Times New Roman"/>
              </w:rPr>
              <w:t>.</w:t>
            </w:r>
            <w:r>
              <w:rPr>
                <w:rFonts w:ascii="Times New Roman" w:eastAsia="Times New Roman" w:hAnsi="Times New Roman"/>
              </w:rPr>
              <w:t xml:space="preserve"> </w:t>
            </w:r>
            <w:r w:rsidRPr="00946E57">
              <w:rPr>
                <w:rFonts w:ascii="Times New Roman" w:eastAsia="Times New Roman" w:hAnsi="Times New Roman"/>
              </w:rPr>
              <w:t>Europa yra pagrindinis norvegų kelionių regionas. Europos kryptys patrauklios dėl gana trumpo kelionės laiko, gero susisiekimo ir klimato.</w:t>
            </w:r>
            <w:r>
              <w:rPr>
                <w:rFonts w:ascii="Times New Roman" w:eastAsia="Times New Roman" w:hAnsi="Times New Roman"/>
              </w:rPr>
              <w:t xml:space="preserve"> </w:t>
            </w:r>
            <w:r w:rsidRPr="00946E57">
              <w:rPr>
                <w:rFonts w:ascii="Times New Roman" w:eastAsia="Times New Roman" w:hAnsi="Times New Roman"/>
              </w:rPr>
              <w:t>Taip pat svarbios gastronominės ir kultūrinės patirtys – 49 proc. respondentų išskiria maistą ir kulinariją, o 44 proc. – kultūrinius renginius.</w:t>
            </w:r>
            <w:r>
              <w:rPr>
                <w:rFonts w:ascii="Times New Roman" w:eastAsia="Times New Roman" w:hAnsi="Times New Roman"/>
              </w:rPr>
              <w:t xml:space="preserve"> </w:t>
            </w:r>
            <w:r w:rsidRPr="00946E57">
              <w:rPr>
                <w:rFonts w:ascii="Times New Roman" w:eastAsia="Times New Roman" w:hAnsi="Times New Roman"/>
              </w:rPr>
              <w:t>Populiariausios kryptys – Švedija, Ispanija, Italija, Graikija ir Jungtinė Karalystė.</w:t>
            </w:r>
            <w:r>
              <w:rPr>
                <w:rFonts w:ascii="Times New Roman" w:eastAsia="Times New Roman" w:hAnsi="Times New Roman"/>
              </w:rPr>
              <w:t xml:space="preserve"> </w:t>
            </w:r>
            <w:r w:rsidRPr="00946E57">
              <w:rPr>
                <w:rFonts w:ascii="Times New Roman" w:eastAsia="Times New Roman" w:hAnsi="Times New Roman"/>
              </w:rPr>
              <w:t>Pagrindiniai sėkmės veiksniai Norvegijos rinkoje yra saugumas ir stabilumas, konkurencingos kainos, patogus susisiekimas, malonus klimatas bei autentiškos maisto ir kultūros patirtys.</w:t>
            </w:r>
            <w:r>
              <w:t xml:space="preserve"> </w:t>
            </w:r>
            <w:r w:rsidRPr="00946E57">
              <w:rPr>
                <w:rFonts w:ascii="Times New Roman" w:eastAsia="Times New Roman" w:hAnsi="Times New Roman"/>
              </w:rPr>
              <w:t>Augantis susidomėjimas rudens kelionėmis taip pat suteikia galimybę Norvegijos rinkoje aktyviau komunikuoti ne sezono pasiūlymus ir taip pritraukti turistų ištisus metus.</w:t>
            </w:r>
          </w:p>
        </w:tc>
        <w:tc>
          <w:tcPr>
            <w:tcW w:w="2268" w:type="dxa"/>
            <w:tcMar>
              <w:top w:w="29" w:type="dxa"/>
              <w:left w:w="115" w:type="dxa"/>
              <w:bottom w:w="29" w:type="dxa"/>
              <w:right w:w="115" w:type="dxa"/>
            </w:tcMar>
          </w:tcPr>
          <w:p w14:paraId="2260D580" w14:textId="3AF46D75" w:rsidR="00C41F26" w:rsidRPr="00F50348" w:rsidRDefault="007A58A2" w:rsidP="00C41F26">
            <w:pPr>
              <w:spacing w:after="0" w:line="240" w:lineRule="auto"/>
              <w:rPr>
                <w:rFonts w:ascii="Times New Roman" w:eastAsia="Times New Roman" w:hAnsi="Times New Roman"/>
              </w:rPr>
            </w:pPr>
            <w:hyperlink r:id="rId12" w:history="1">
              <w:r w:rsidRPr="007A58A2">
                <w:rPr>
                  <w:rStyle w:val="Hyperlink"/>
                  <w:rFonts w:ascii="Times New Roman" w:eastAsia="Times New Roman" w:hAnsi="Times New Roman"/>
                </w:rPr>
                <w:t xml:space="preserve">Travel pulse - </w:t>
              </w:r>
              <w:proofErr w:type="spellStart"/>
              <w:r w:rsidRPr="007A58A2">
                <w:rPr>
                  <w:rStyle w:val="Hyperlink"/>
                  <w:rFonts w:ascii="Times New Roman" w:eastAsia="Times New Roman" w:hAnsi="Times New Roman"/>
                </w:rPr>
                <w:t>How</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do</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Norwegians</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vacation</w:t>
              </w:r>
              <w:proofErr w:type="spellEnd"/>
              <w:r w:rsidRPr="007A58A2">
                <w:rPr>
                  <w:rStyle w:val="Hyperlink"/>
                  <w:rFonts w:ascii="Times New Roman" w:eastAsia="Times New Roman" w:hAnsi="Times New Roman"/>
                </w:rPr>
                <w:t xml:space="preserve">? - </w:t>
              </w:r>
              <w:proofErr w:type="spellStart"/>
              <w:r w:rsidRPr="007A58A2">
                <w:rPr>
                  <w:rStyle w:val="Hyperlink"/>
                  <w:rFonts w:ascii="Times New Roman" w:eastAsia="Times New Roman" w:hAnsi="Times New Roman"/>
                </w:rPr>
                <w:t>Virke</w:t>
              </w:r>
              <w:proofErr w:type="spellEnd"/>
              <w:r w:rsidRPr="007A58A2">
                <w:rPr>
                  <w:rStyle w:val="Hyperlink"/>
                  <w:rFonts w:ascii="Times New Roman" w:eastAsia="Times New Roman" w:hAnsi="Times New Roman"/>
                </w:rPr>
                <w:t xml:space="preserve"> - </w:t>
              </w:r>
              <w:proofErr w:type="spellStart"/>
              <w:r w:rsidRPr="007A58A2">
                <w:rPr>
                  <w:rStyle w:val="Hyperlink"/>
                  <w:rFonts w:ascii="Times New Roman" w:eastAsia="Times New Roman" w:hAnsi="Times New Roman"/>
                </w:rPr>
                <w:t>The</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main</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organisation</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for</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the</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trade</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and</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service</w:t>
              </w:r>
              <w:proofErr w:type="spellEnd"/>
              <w:r w:rsidRPr="007A58A2">
                <w:rPr>
                  <w:rStyle w:val="Hyperlink"/>
                  <w:rFonts w:ascii="Times New Roman" w:eastAsia="Times New Roman" w:hAnsi="Times New Roman"/>
                </w:rPr>
                <w:t xml:space="preserve"> </w:t>
              </w:r>
              <w:proofErr w:type="spellStart"/>
              <w:r w:rsidRPr="007A58A2">
                <w:rPr>
                  <w:rStyle w:val="Hyperlink"/>
                  <w:rFonts w:ascii="Times New Roman" w:eastAsia="Times New Roman" w:hAnsi="Times New Roman"/>
                </w:rPr>
                <w:t>industry</w:t>
              </w:r>
              <w:proofErr w:type="spellEnd"/>
            </w:hyperlink>
          </w:p>
        </w:tc>
        <w:tc>
          <w:tcPr>
            <w:tcW w:w="1436" w:type="dxa"/>
            <w:tcMar>
              <w:top w:w="29" w:type="dxa"/>
              <w:left w:w="115" w:type="dxa"/>
              <w:bottom w:w="29" w:type="dxa"/>
              <w:right w:w="115" w:type="dxa"/>
            </w:tcMar>
          </w:tcPr>
          <w:p w14:paraId="77EB48F8" w14:textId="77777777" w:rsidR="00C41F26" w:rsidRPr="00F50348" w:rsidRDefault="00C41F26" w:rsidP="00C41F26">
            <w:pPr>
              <w:spacing w:after="0" w:line="240" w:lineRule="auto"/>
              <w:rPr>
                <w:rFonts w:ascii="Times New Roman" w:hAnsi="Times New Roman"/>
              </w:rPr>
            </w:pPr>
          </w:p>
        </w:tc>
      </w:tr>
      <w:tr w:rsidR="00C41F26" w:rsidRPr="00F50348" w14:paraId="05D39CDE"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41376968" w14:textId="77777777" w:rsidR="00C41F26" w:rsidRPr="00F50348" w:rsidRDefault="00C41F26" w:rsidP="00C41F26">
            <w:pPr>
              <w:spacing w:after="0" w:line="240" w:lineRule="auto"/>
              <w:rPr>
                <w:rFonts w:ascii="Times New Roman" w:eastAsia="Times New Roman" w:hAnsi="Times New Roman"/>
                <w:b/>
              </w:rPr>
            </w:pPr>
            <w:r w:rsidRPr="00F50348">
              <w:rPr>
                <w:rFonts w:ascii="Times New Roman" w:eastAsia="Times New Roman" w:hAnsi="Times New Roman"/>
                <w:b/>
              </w:rPr>
              <w:t xml:space="preserve">Lietuvos ekonominiam saugumui aktuali informacija </w:t>
            </w:r>
          </w:p>
        </w:tc>
      </w:tr>
      <w:tr w:rsidR="00C41F26" w:rsidRPr="00F50348" w14:paraId="2269CFA8" w14:textId="77777777" w:rsidTr="0033090E">
        <w:trPr>
          <w:gridAfter w:val="1"/>
          <w:wAfter w:w="11" w:type="dxa"/>
          <w:trHeight w:val="234"/>
        </w:trPr>
        <w:tc>
          <w:tcPr>
            <w:tcW w:w="1419" w:type="dxa"/>
            <w:tcMar>
              <w:top w:w="29" w:type="dxa"/>
              <w:left w:w="115" w:type="dxa"/>
              <w:bottom w:w="29" w:type="dxa"/>
              <w:right w:w="115" w:type="dxa"/>
            </w:tcMar>
          </w:tcPr>
          <w:p w14:paraId="22359B36" w14:textId="27D70138" w:rsidR="00C41F26" w:rsidRPr="00F50348" w:rsidRDefault="00C41F26" w:rsidP="00C41F26">
            <w:pPr>
              <w:spacing w:after="0" w:line="240" w:lineRule="auto"/>
              <w:rPr>
                <w:rFonts w:ascii="Times New Roman" w:eastAsia="Times New Roman" w:hAnsi="Times New Roman"/>
              </w:rPr>
            </w:pPr>
          </w:p>
        </w:tc>
        <w:tc>
          <w:tcPr>
            <w:tcW w:w="5811" w:type="dxa"/>
            <w:tcMar>
              <w:top w:w="29" w:type="dxa"/>
              <w:left w:w="115" w:type="dxa"/>
              <w:bottom w:w="29" w:type="dxa"/>
              <w:right w:w="115" w:type="dxa"/>
            </w:tcMar>
          </w:tcPr>
          <w:p w14:paraId="2C261D3C" w14:textId="77777777" w:rsidR="002A1635" w:rsidRPr="002A1635" w:rsidRDefault="002A1635" w:rsidP="002A1635">
            <w:pPr>
              <w:spacing w:after="0" w:line="240" w:lineRule="auto"/>
              <w:jc w:val="both"/>
              <w:rPr>
                <w:rFonts w:ascii="Times New Roman" w:eastAsia="Times New Roman" w:hAnsi="Times New Roman"/>
              </w:rPr>
            </w:pPr>
            <w:r w:rsidRPr="002A1635">
              <w:rPr>
                <w:rFonts w:ascii="Times New Roman" w:eastAsia="Times New Roman" w:hAnsi="Times New Roman"/>
              </w:rPr>
              <w:t>Norvegijos Susisiekimo ir komunikacijų ministerija pradėjo konsultacijas dėl riziką mažinančių priemonių autobusų viešuosiuose pirkimuose. Vyriausybė siekia sumažinti priklausomybę nuo vieno tiekėjo ar vienos šalies ir užtikrinti, kad autobusų transporto sistema būtų atspari galimiems tiekimo grandinių, prekybos ar saugumo politikos sutrikimams. Autobusai laikomi svarbiais ne tik kasdieniam susisiekimui, bet ir civilinėms bei karinėms reikmėms krizių ar karo atveju. Siūlomos dvi pagrindinės priemonės:</w:t>
            </w:r>
          </w:p>
          <w:p w14:paraId="4D3C4789" w14:textId="77777777" w:rsidR="002A1635" w:rsidRPr="002A1635" w:rsidRDefault="002A1635" w:rsidP="002A1635">
            <w:pPr>
              <w:spacing w:after="0" w:line="240" w:lineRule="auto"/>
              <w:jc w:val="both"/>
              <w:rPr>
                <w:rFonts w:ascii="Times New Roman" w:eastAsia="Times New Roman" w:hAnsi="Times New Roman"/>
              </w:rPr>
            </w:pPr>
            <w:r w:rsidRPr="002A1635">
              <w:rPr>
                <w:rFonts w:ascii="Times New Roman" w:eastAsia="Times New Roman" w:hAnsi="Times New Roman"/>
              </w:rPr>
              <w:t>-</w:t>
            </w:r>
            <w:r w:rsidRPr="002A1635">
              <w:rPr>
                <w:rFonts w:ascii="Times New Roman" w:eastAsia="Times New Roman" w:hAnsi="Times New Roman"/>
              </w:rPr>
              <w:tab/>
              <w:t>Viešuosiuose kelių transporto pirkimuose būtų galima pasirinkti dyzelinius autobusus, kai dėl saugumo ir pasirengimo ekstremalioms situacijoms neįmanoma techniškai arba ekonomiškai pagrįstai įsigyti nulinės emisijos autobusų.</w:t>
            </w:r>
          </w:p>
          <w:p w14:paraId="1C912A37" w14:textId="77777777" w:rsidR="002A1635" w:rsidRPr="002A1635" w:rsidRDefault="002A1635" w:rsidP="002A1635">
            <w:pPr>
              <w:spacing w:after="0" w:line="240" w:lineRule="auto"/>
              <w:jc w:val="both"/>
              <w:rPr>
                <w:rFonts w:ascii="Times New Roman" w:eastAsia="Times New Roman" w:hAnsi="Times New Roman"/>
              </w:rPr>
            </w:pPr>
            <w:r w:rsidRPr="002A1635">
              <w:rPr>
                <w:rFonts w:ascii="Times New Roman" w:eastAsia="Times New Roman" w:hAnsi="Times New Roman"/>
              </w:rPr>
              <w:t>-</w:t>
            </w:r>
            <w:r w:rsidRPr="002A1635">
              <w:rPr>
                <w:rFonts w:ascii="Times New Roman" w:eastAsia="Times New Roman" w:hAnsi="Times New Roman"/>
              </w:rPr>
              <w:tab/>
              <w:t>Gairės savivaldybių apskritims ir kitiems viešiesiems pirkėjams, kur rekomenduojama užtikrinti, kad reikšminga autobusų dalis būtų pagaminta šalyse, su kuriomis Norvegija bendradarbiauja saugumo politikos srityje, vengiant pernelyg didelės priklausomybės nuo vieno ar kelių tiekėjų ir įvertinant tiekimo grandinių sutrikimų ir kritinių komponentų prieinamumo riziką.</w:t>
            </w:r>
          </w:p>
          <w:p w14:paraId="7D9020AF" w14:textId="080D327C" w:rsidR="00C41F26" w:rsidRPr="00F50348" w:rsidRDefault="002A1635" w:rsidP="002A1635">
            <w:pPr>
              <w:spacing w:after="0" w:line="240" w:lineRule="auto"/>
              <w:jc w:val="both"/>
              <w:rPr>
                <w:rFonts w:ascii="Times New Roman" w:eastAsia="Times New Roman" w:hAnsi="Times New Roman"/>
              </w:rPr>
            </w:pPr>
            <w:r w:rsidRPr="002A1635">
              <w:rPr>
                <w:rFonts w:ascii="Times New Roman" w:eastAsia="Times New Roman" w:hAnsi="Times New Roman"/>
              </w:rPr>
              <w:t>2026 m. rugpjūčio 13 d. Norvegijoje buvo registruoti 12 603 M3 kategorijos autobusai, iš kurių 19 % pagaminti šalyse, su kuriomis Norvegija neturi saugumo politikos bendradarbiavimo. Naujų autobusų segmente ši dalis išaugo ypač sparčiai: nuo 0 % 2018 m. iki 65 % 2025 m. Vyriausybė teigia, kad priemonės turi būti suderintos su ambicinga klimato politika: siekiama toliau pereiti prie nulinės emisijos transporto, tačiau kartu užtikrinti nacionalinį saugumą ir transporto sistemos atsparumą.</w:t>
            </w:r>
          </w:p>
        </w:tc>
        <w:tc>
          <w:tcPr>
            <w:tcW w:w="2268" w:type="dxa"/>
            <w:tcMar>
              <w:top w:w="29" w:type="dxa"/>
              <w:left w:w="115" w:type="dxa"/>
              <w:bottom w:w="29" w:type="dxa"/>
              <w:right w:w="115" w:type="dxa"/>
            </w:tcMar>
          </w:tcPr>
          <w:p w14:paraId="1D42D103" w14:textId="09319241" w:rsidR="00C41F26" w:rsidRPr="00F50348" w:rsidRDefault="002A1635" w:rsidP="00C41F26">
            <w:pPr>
              <w:spacing w:after="0" w:line="240" w:lineRule="auto"/>
              <w:rPr>
                <w:rFonts w:ascii="Times New Roman" w:eastAsia="Times New Roman" w:hAnsi="Times New Roman"/>
              </w:rPr>
            </w:pPr>
            <w:hyperlink r:id="rId13" w:history="1">
              <w:proofErr w:type="spellStart"/>
              <w:r w:rsidRPr="009F4E75">
                <w:rPr>
                  <w:rStyle w:val="Hyperlink"/>
                </w:rPr>
                <w:t>Consultation</w:t>
              </w:r>
              <w:proofErr w:type="spellEnd"/>
              <w:r w:rsidRPr="009F4E75">
                <w:rPr>
                  <w:rStyle w:val="Hyperlink"/>
                </w:rPr>
                <w:t xml:space="preserve"> </w:t>
              </w:r>
              <w:proofErr w:type="spellStart"/>
              <w:r w:rsidRPr="009F4E75">
                <w:rPr>
                  <w:rStyle w:val="Hyperlink"/>
                </w:rPr>
                <w:t>on</w:t>
              </w:r>
              <w:proofErr w:type="spellEnd"/>
              <w:r w:rsidRPr="009F4E75">
                <w:rPr>
                  <w:rStyle w:val="Hyperlink"/>
                </w:rPr>
                <w:t xml:space="preserve"> risk-</w:t>
              </w:r>
              <w:proofErr w:type="spellStart"/>
              <w:r w:rsidRPr="009F4E75">
                <w:rPr>
                  <w:rStyle w:val="Hyperlink"/>
                </w:rPr>
                <w:t>reducing</w:t>
              </w:r>
              <w:proofErr w:type="spellEnd"/>
              <w:r w:rsidRPr="009F4E75">
                <w:rPr>
                  <w:rStyle w:val="Hyperlink"/>
                </w:rPr>
                <w:t xml:space="preserve"> </w:t>
              </w:r>
              <w:proofErr w:type="spellStart"/>
              <w:r w:rsidRPr="009F4E75">
                <w:rPr>
                  <w:rStyle w:val="Hyperlink"/>
                </w:rPr>
                <w:t>measures</w:t>
              </w:r>
              <w:proofErr w:type="spellEnd"/>
              <w:r w:rsidRPr="009F4E75">
                <w:rPr>
                  <w:rStyle w:val="Hyperlink"/>
                </w:rPr>
                <w:t xml:space="preserve"> </w:t>
              </w:r>
              <w:proofErr w:type="spellStart"/>
              <w:r w:rsidRPr="009F4E75">
                <w:rPr>
                  <w:rStyle w:val="Hyperlink"/>
                </w:rPr>
                <w:t>in</w:t>
              </w:r>
              <w:proofErr w:type="spellEnd"/>
              <w:r w:rsidRPr="009F4E75">
                <w:rPr>
                  <w:rStyle w:val="Hyperlink"/>
                </w:rPr>
                <w:t xml:space="preserve"> bus </w:t>
              </w:r>
              <w:proofErr w:type="spellStart"/>
              <w:r w:rsidRPr="009F4E75">
                <w:rPr>
                  <w:rStyle w:val="Hyperlink"/>
                </w:rPr>
                <w:t>procurements</w:t>
              </w:r>
              <w:proofErr w:type="spellEnd"/>
              <w:r w:rsidRPr="009F4E75">
                <w:rPr>
                  <w:rStyle w:val="Hyperlink"/>
                </w:rPr>
                <w:t xml:space="preserve"> - regjeringen.no</w:t>
              </w:r>
            </w:hyperlink>
          </w:p>
        </w:tc>
        <w:tc>
          <w:tcPr>
            <w:tcW w:w="1436" w:type="dxa"/>
            <w:tcMar>
              <w:top w:w="29" w:type="dxa"/>
              <w:left w:w="115" w:type="dxa"/>
              <w:bottom w:w="29" w:type="dxa"/>
              <w:right w:w="115" w:type="dxa"/>
            </w:tcMar>
          </w:tcPr>
          <w:p w14:paraId="2759283F" w14:textId="77777777" w:rsidR="00C41F26" w:rsidRPr="00F50348" w:rsidRDefault="00C41F26" w:rsidP="00C41F26">
            <w:pPr>
              <w:rPr>
                <w:rFonts w:ascii="Times New Roman" w:eastAsia="Times New Roman" w:hAnsi="Times New Roman"/>
              </w:rPr>
            </w:pPr>
          </w:p>
        </w:tc>
      </w:tr>
      <w:tr w:rsidR="00C41F26" w:rsidRPr="00F50348" w14:paraId="033C6DF9" w14:textId="77777777" w:rsidTr="0033090E">
        <w:trPr>
          <w:gridAfter w:val="1"/>
          <w:wAfter w:w="11" w:type="dxa"/>
          <w:trHeight w:val="234"/>
        </w:trPr>
        <w:tc>
          <w:tcPr>
            <w:tcW w:w="1419" w:type="dxa"/>
            <w:tcMar>
              <w:top w:w="29" w:type="dxa"/>
              <w:left w:w="115" w:type="dxa"/>
              <w:bottom w:w="29" w:type="dxa"/>
              <w:right w:w="115" w:type="dxa"/>
            </w:tcMar>
          </w:tcPr>
          <w:p w14:paraId="29B9C2C8" w14:textId="28AB4E32" w:rsidR="00C41F26" w:rsidRPr="00F50348" w:rsidRDefault="006566AD" w:rsidP="00C41F26">
            <w:pPr>
              <w:spacing w:after="0" w:line="240" w:lineRule="auto"/>
              <w:rPr>
                <w:rFonts w:ascii="Times New Roman" w:eastAsia="Times New Roman" w:hAnsi="Times New Roman"/>
              </w:rPr>
            </w:pPr>
            <w:r>
              <w:rPr>
                <w:rFonts w:ascii="Times New Roman" w:eastAsia="Times New Roman" w:hAnsi="Times New Roman"/>
              </w:rPr>
              <w:lastRenderedPageBreak/>
              <w:t>2026 08 12</w:t>
            </w:r>
          </w:p>
        </w:tc>
        <w:tc>
          <w:tcPr>
            <w:tcW w:w="5811" w:type="dxa"/>
            <w:tcMar>
              <w:top w:w="29" w:type="dxa"/>
              <w:left w:w="115" w:type="dxa"/>
              <w:bottom w:w="29" w:type="dxa"/>
              <w:right w:w="115" w:type="dxa"/>
            </w:tcMar>
          </w:tcPr>
          <w:p w14:paraId="29CC129D" w14:textId="77777777" w:rsidR="006566AD" w:rsidRPr="006566AD" w:rsidRDefault="006566AD" w:rsidP="006566AD">
            <w:pPr>
              <w:spacing w:after="0" w:line="240" w:lineRule="auto"/>
              <w:jc w:val="both"/>
              <w:rPr>
                <w:rFonts w:ascii="Times New Roman" w:eastAsia="Times New Roman" w:hAnsi="Times New Roman"/>
                <w:lang w:val="en-US"/>
              </w:rPr>
            </w:pPr>
            <w:r w:rsidRPr="006566AD">
              <w:rPr>
                <w:rFonts w:ascii="Times New Roman" w:eastAsia="Times New Roman" w:hAnsi="Times New Roman"/>
                <w:i/>
                <w:iCs/>
                <w:lang w:val="en-US"/>
              </w:rPr>
              <w:t>Dagbladet</w:t>
            </w:r>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komentuoja</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kad</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besiformuojantis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Arkties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kelias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galėtų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tapti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svarbiu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nauju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prekybos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koridoriumi</w:t>
            </w:r>
            <w:proofErr w:type="spellEnd"/>
            <w:r w:rsidRPr="006566AD">
              <w:rPr>
                <w:rFonts w:ascii="Times New Roman" w:eastAsia="Times New Roman" w:hAnsi="Times New Roman"/>
                <w:lang w:val="en-US"/>
              </w:rPr>
              <w:t xml:space="preserve"> tarp </w:t>
            </w:r>
            <w:proofErr w:type="spellStart"/>
            <w:r w:rsidRPr="006566AD">
              <w:rPr>
                <w:rFonts w:ascii="Times New Roman" w:eastAsia="Times New Roman" w:hAnsi="Times New Roman"/>
                <w:lang w:val="en-US"/>
              </w:rPr>
              <w:t>Kinijos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Europos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potencialiai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perpus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sutrumpinti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laivybos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laiką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Tačiau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ši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iš</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pirmo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žvilgsnio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patraukli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ekonominė</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galimybė</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Norvegijai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kelia</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didelę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strateginę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aplinkosauginę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riziką</w:t>
            </w:r>
            <w:proofErr w:type="spellEnd"/>
            <w:r w:rsidRPr="006566AD">
              <w:rPr>
                <w:rFonts w:ascii="Times New Roman" w:eastAsia="Times New Roman" w:hAnsi="Times New Roman"/>
                <w:lang w:val="en-US"/>
              </w:rPr>
              <w:t>.</w:t>
            </w:r>
          </w:p>
          <w:p w14:paraId="45FB671E" w14:textId="7476CD2F" w:rsidR="006566AD" w:rsidRPr="006566AD" w:rsidRDefault="006566AD" w:rsidP="006566AD">
            <w:pPr>
              <w:spacing w:after="0" w:line="240" w:lineRule="auto"/>
              <w:jc w:val="both"/>
              <w:rPr>
                <w:rFonts w:ascii="Times New Roman" w:eastAsia="Times New Roman" w:hAnsi="Times New Roman"/>
                <w:lang w:val="en-US"/>
              </w:rPr>
            </w:pPr>
            <w:proofErr w:type="spellStart"/>
            <w:r w:rsidRPr="006566AD">
              <w:rPr>
                <w:rFonts w:ascii="Times New Roman" w:eastAsia="Times New Roman" w:hAnsi="Times New Roman"/>
                <w:lang w:val="en-US"/>
              </w:rPr>
              <w:t>Laikraštis</w:t>
            </w:r>
            <w:proofErr w:type="spellEnd"/>
            <w:r w:rsidRPr="006566AD">
              <w:rPr>
                <w:rFonts w:ascii="Times New Roman" w:eastAsia="Times New Roman" w:hAnsi="Times New Roman"/>
                <w:lang w:val="en-US"/>
              </w:rPr>
              <w:t xml:space="preserve"> mano, </w:t>
            </w:r>
            <w:proofErr w:type="spellStart"/>
            <w:r w:rsidRPr="006566AD">
              <w:rPr>
                <w:rFonts w:ascii="Times New Roman" w:eastAsia="Times New Roman" w:hAnsi="Times New Roman"/>
                <w:lang w:val="en-US"/>
              </w:rPr>
              <w:t>kad</w:t>
            </w:r>
            <w:proofErr w:type="spellEnd"/>
            <w:r w:rsidRPr="006566AD">
              <w:rPr>
                <w:rFonts w:ascii="Times New Roman" w:eastAsia="Times New Roman" w:hAnsi="Times New Roman"/>
                <w:lang w:val="en-US"/>
              </w:rPr>
              <w:t xml:space="preserve"> tai </w:t>
            </w:r>
            <w:proofErr w:type="spellStart"/>
            <w:r w:rsidRPr="006566AD">
              <w:rPr>
                <w:rFonts w:ascii="Times New Roman" w:eastAsia="Times New Roman" w:hAnsi="Times New Roman"/>
                <w:lang w:val="en-US"/>
              </w:rPr>
              <w:t>reikėtų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vertinti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kaip</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naują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iššūkį</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saugumo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politikai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nes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didžiąją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šio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maršruto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dalį</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kontroliuotų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Rusija</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Idealiu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atveju</w:t>
            </w:r>
            <w:proofErr w:type="spellEnd"/>
            <w:r w:rsidRPr="006566AD">
              <w:rPr>
                <w:rFonts w:ascii="Times New Roman" w:eastAsia="Times New Roman" w:hAnsi="Times New Roman"/>
                <w:lang w:val="en-US"/>
              </w:rPr>
              <w:t xml:space="preserve"> tai </w:t>
            </w:r>
            <w:proofErr w:type="spellStart"/>
            <w:r w:rsidRPr="006566AD">
              <w:rPr>
                <w:rFonts w:ascii="Times New Roman" w:eastAsia="Times New Roman" w:hAnsi="Times New Roman"/>
                <w:lang w:val="en-US"/>
              </w:rPr>
              <w:t>reikštų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didesnį</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aktyvumą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Šiaurės</w:t>
            </w:r>
            <w:proofErr w:type="spellEnd"/>
            <w:r w:rsidRPr="006566AD">
              <w:rPr>
                <w:rFonts w:ascii="Times New Roman" w:eastAsia="Times New Roman" w:hAnsi="Times New Roman"/>
                <w:lang w:val="en-US"/>
              </w:rPr>
              <w:t xml:space="preserve"> Norvegijoje, </w:t>
            </w:r>
            <w:proofErr w:type="spellStart"/>
            <w:r w:rsidRPr="006566AD">
              <w:rPr>
                <w:rFonts w:ascii="Times New Roman" w:eastAsia="Times New Roman" w:hAnsi="Times New Roman"/>
                <w:lang w:val="en-US"/>
              </w:rPr>
              <w:t>daugiau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darbo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vietų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gyventojų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skaičiaus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augimą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pan. </w:t>
            </w:r>
            <w:proofErr w:type="spellStart"/>
            <w:r w:rsidRPr="006566AD">
              <w:rPr>
                <w:rFonts w:ascii="Times New Roman" w:eastAsia="Times New Roman" w:hAnsi="Times New Roman"/>
                <w:lang w:val="en-US"/>
              </w:rPr>
              <w:t>Tačiau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kita</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vertus</w:t>
            </w:r>
            <w:proofErr w:type="spellEnd"/>
            <w:r w:rsidRPr="006566AD">
              <w:rPr>
                <w:rFonts w:ascii="Times New Roman" w:eastAsia="Times New Roman" w:hAnsi="Times New Roman"/>
                <w:lang w:val="en-US"/>
              </w:rPr>
              <w:t xml:space="preserve">, tai </w:t>
            </w:r>
            <w:proofErr w:type="spellStart"/>
            <w:r w:rsidRPr="006566AD">
              <w:rPr>
                <w:rFonts w:ascii="Times New Roman" w:eastAsia="Times New Roman" w:hAnsi="Times New Roman"/>
                <w:lang w:val="en-US"/>
              </w:rPr>
              <w:t>reikštų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didesnį</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eismą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didesnę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didžiųjų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valstybių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įtaką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bei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didesnę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atsakomybę</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nebūtinai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turint</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daugiau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kontrolės</w:t>
            </w:r>
            <w:proofErr w:type="spellEnd"/>
            <w:r w:rsidRPr="006566AD">
              <w:rPr>
                <w:rFonts w:ascii="Times New Roman" w:eastAsia="Times New Roman" w:hAnsi="Times New Roman"/>
                <w:lang w:val="en-US"/>
              </w:rPr>
              <w:t>.</w:t>
            </w:r>
            <w:r w:rsidR="00BB3B52">
              <w:rPr>
                <w:rFonts w:ascii="Times New Roman" w:eastAsia="Times New Roman" w:hAnsi="Times New Roman"/>
                <w:lang w:val="en-US"/>
              </w:rPr>
              <w:t xml:space="preserve"> </w:t>
            </w:r>
            <w:proofErr w:type="spellStart"/>
            <w:r w:rsidRPr="006566AD">
              <w:rPr>
                <w:rFonts w:ascii="Times New Roman" w:eastAsia="Times New Roman" w:hAnsi="Times New Roman"/>
                <w:lang w:val="en-US"/>
              </w:rPr>
              <w:t>Laikraštis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ragina</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Norvegiją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sustiprinti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savo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buvimą</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Tolimojoje</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Šiaurėje</w:t>
            </w:r>
            <w:proofErr w:type="spellEnd"/>
            <w:r w:rsidRPr="006566AD">
              <w:rPr>
                <w:rFonts w:ascii="Times New Roman" w:eastAsia="Times New Roman" w:hAnsi="Times New Roman"/>
                <w:lang w:val="en-US"/>
              </w:rPr>
              <w:t xml:space="preserve"> – ne tik </w:t>
            </w:r>
            <w:proofErr w:type="spellStart"/>
            <w:r w:rsidRPr="006566AD">
              <w:rPr>
                <w:rFonts w:ascii="Times New Roman" w:eastAsia="Times New Roman" w:hAnsi="Times New Roman"/>
                <w:lang w:val="en-US"/>
              </w:rPr>
              <w:t>kariniu</w:t>
            </w:r>
            <w:proofErr w:type="spellEnd"/>
            <w:r w:rsidRPr="006566AD">
              <w:rPr>
                <w:rFonts w:ascii="Times New Roman" w:eastAsia="Times New Roman" w:hAnsi="Times New Roman"/>
                <w:lang w:val="en-US"/>
              </w:rPr>
              <w:t xml:space="preserve">, bet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civiliniu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požiūriu</w:t>
            </w:r>
            <w:proofErr w:type="spellEnd"/>
            <w:r w:rsidRPr="006566AD">
              <w:rPr>
                <w:rFonts w:ascii="Times New Roman" w:eastAsia="Times New Roman" w:hAnsi="Times New Roman"/>
                <w:lang w:val="en-US"/>
              </w:rPr>
              <w:t xml:space="preserve">. Tam </w:t>
            </w:r>
            <w:proofErr w:type="spellStart"/>
            <w:r w:rsidRPr="006566AD">
              <w:rPr>
                <w:rFonts w:ascii="Times New Roman" w:eastAsia="Times New Roman" w:hAnsi="Times New Roman"/>
                <w:lang w:val="en-US"/>
              </w:rPr>
              <w:t>reikėtų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intensyvesnės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jūrų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stebėsenos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stipresnės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pakrančių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apsaugos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geresnių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paieškos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ir</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gelbėjimo</w:t>
            </w:r>
            <w:proofErr w:type="spellEnd"/>
            <w:r w:rsidRPr="006566AD">
              <w:rPr>
                <w:rFonts w:ascii="Times New Roman" w:eastAsia="Times New Roman" w:hAnsi="Times New Roman"/>
                <w:lang w:val="en-US"/>
              </w:rPr>
              <w:t xml:space="preserve"> (SAR) </w:t>
            </w:r>
            <w:proofErr w:type="spellStart"/>
            <w:r w:rsidRPr="006566AD">
              <w:rPr>
                <w:rFonts w:ascii="Times New Roman" w:eastAsia="Times New Roman" w:hAnsi="Times New Roman"/>
                <w:lang w:val="en-US"/>
              </w:rPr>
              <w:t>pajėgumų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didesnio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pasirengimo</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reaguoti</w:t>
            </w:r>
            <w:proofErr w:type="spellEnd"/>
            <w:r w:rsidRPr="006566AD">
              <w:rPr>
                <w:rFonts w:ascii="Times New Roman" w:eastAsia="Times New Roman" w:hAnsi="Times New Roman"/>
                <w:lang w:val="en-US"/>
              </w:rPr>
              <w:t xml:space="preserve"> į </w:t>
            </w:r>
            <w:proofErr w:type="spellStart"/>
            <w:r w:rsidRPr="006566AD">
              <w:rPr>
                <w:rFonts w:ascii="Times New Roman" w:eastAsia="Times New Roman" w:hAnsi="Times New Roman"/>
                <w:lang w:val="en-US"/>
              </w:rPr>
              <w:t>naftos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išsiliejimus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saugesnių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ryšių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sistemų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bei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uostų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kurie</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iš</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tiesų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galėtų</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susidoroti</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su</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ekstremaliomis</w:t>
            </w:r>
            <w:proofErr w:type="spellEnd"/>
            <w:r w:rsidRPr="006566AD">
              <w:rPr>
                <w:rFonts w:ascii="Times New Roman" w:eastAsia="Times New Roman" w:hAnsi="Times New Roman"/>
                <w:lang w:val="en-US"/>
              </w:rPr>
              <w:t xml:space="preserve"> </w:t>
            </w:r>
            <w:proofErr w:type="spellStart"/>
            <w:r w:rsidRPr="006566AD">
              <w:rPr>
                <w:rFonts w:ascii="Times New Roman" w:eastAsia="Times New Roman" w:hAnsi="Times New Roman"/>
                <w:lang w:val="en-US"/>
              </w:rPr>
              <w:t>situacijomis</w:t>
            </w:r>
            <w:proofErr w:type="spellEnd"/>
            <w:r w:rsidRPr="006566AD">
              <w:rPr>
                <w:rFonts w:ascii="Times New Roman" w:eastAsia="Times New Roman" w:hAnsi="Times New Roman"/>
                <w:lang w:val="en-US"/>
              </w:rPr>
              <w:t>.</w:t>
            </w:r>
          </w:p>
          <w:p w14:paraId="5672393D" w14:textId="59DFDF04" w:rsidR="00C41F26" w:rsidRPr="006E38A4" w:rsidRDefault="00C41F26" w:rsidP="00C41F26">
            <w:pPr>
              <w:spacing w:after="0" w:line="240" w:lineRule="auto"/>
              <w:jc w:val="both"/>
              <w:rPr>
                <w:rFonts w:ascii="Times New Roman" w:eastAsia="Times New Roman" w:hAnsi="Times New Roman"/>
              </w:rPr>
            </w:pPr>
          </w:p>
        </w:tc>
        <w:tc>
          <w:tcPr>
            <w:tcW w:w="2268" w:type="dxa"/>
            <w:tcMar>
              <w:top w:w="29" w:type="dxa"/>
              <w:left w:w="115" w:type="dxa"/>
              <w:bottom w:w="29" w:type="dxa"/>
              <w:right w:w="115" w:type="dxa"/>
            </w:tcMar>
          </w:tcPr>
          <w:p w14:paraId="770AB70B" w14:textId="0CFCF7B5" w:rsidR="00C41F26" w:rsidRPr="00F50348" w:rsidRDefault="006566AD" w:rsidP="00C41F26">
            <w:pPr>
              <w:spacing w:after="0" w:line="240" w:lineRule="auto"/>
              <w:rPr>
                <w:rFonts w:ascii="Times New Roman" w:eastAsia="Times New Roman" w:hAnsi="Times New Roman"/>
              </w:rPr>
            </w:pPr>
            <w:r w:rsidRPr="006566AD">
              <w:rPr>
                <w:rFonts w:ascii="Times New Roman" w:eastAsia="Times New Roman" w:hAnsi="Times New Roman"/>
                <w:lang w:val="en-GB"/>
              </w:rPr>
              <w:t>DB p2(leader))</w:t>
            </w:r>
          </w:p>
        </w:tc>
        <w:tc>
          <w:tcPr>
            <w:tcW w:w="1436" w:type="dxa"/>
            <w:tcMar>
              <w:top w:w="29" w:type="dxa"/>
              <w:left w:w="115" w:type="dxa"/>
              <w:bottom w:w="29" w:type="dxa"/>
              <w:right w:w="115" w:type="dxa"/>
            </w:tcMar>
          </w:tcPr>
          <w:p w14:paraId="711D11B0" w14:textId="77777777" w:rsidR="00C41F26" w:rsidRPr="00F50348" w:rsidRDefault="00C41F26" w:rsidP="00C41F26">
            <w:pPr>
              <w:rPr>
                <w:rFonts w:ascii="Times New Roman" w:eastAsia="Times New Roman" w:hAnsi="Times New Roman"/>
              </w:rPr>
            </w:pPr>
          </w:p>
        </w:tc>
      </w:tr>
      <w:tr w:rsidR="00212F8C" w:rsidRPr="00F50348" w14:paraId="78707836" w14:textId="77777777" w:rsidTr="0033090E">
        <w:trPr>
          <w:gridAfter w:val="1"/>
          <w:wAfter w:w="11" w:type="dxa"/>
          <w:trHeight w:val="234"/>
        </w:trPr>
        <w:tc>
          <w:tcPr>
            <w:tcW w:w="1419" w:type="dxa"/>
            <w:tcMar>
              <w:top w:w="29" w:type="dxa"/>
              <w:left w:w="115" w:type="dxa"/>
              <w:bottom w:w="29" w:type="dxa"/>
              <w:right w:w="115" w:type="dxa"/>
            </w:tcMar>
          </w:tcPr>
          <w:p w14:paraId="42EE3ED9" w14:textId="29EE33BE" w:rsidR="00212F8C" w:rsidRDefault="00597C1F" w:rsidP="00C41F26">
            <w:pPr>
              <w:spacing w:after="0" w:line="240" w:lineRule="auto"/>
              <w:rPr>
                <w:rFonts w:ascii="Times New Roman" w:eastAsia="Times New Roman" w:hAnsi="Times New Roman"/>
              </w:rPr>
            </w:pPr>
            <w:r>
              <w:rPr>
                <w:rFonts w:ascii="Times New Roman" w:eastAsia="Times New Roman" w:hAnsi="Times New Roman"/>
              </w:rPr>
              <w:t xml:space="preserve"> 2026 08 26</w:t>
            </w:r>
          </w:p>
        </w:tc>
        <w:tc>
          <w:tcPr>
            <w:tcW w:w="5811" w:type="dxa"/>
            <w:tcMar>
              <w:top w:w="29" w:type="dxa"/>
              <w:left w:w="115" w:type="dxa"/>
              <w:bottom w:w="29" w:type="dxa"/>
              <w:right w:w="115" w:type="dxa"/>
            </w:tcMar>
          </w:tcPr>
          <w:p w14:paraId="48EDE0B3" w14:textId="20EA7C19" w:rsidR="00212F8C" w:rsidRPr="00D72E36" w:rsidRDefault="00597C1F" w:rsidP="00C41F26">
            <w:pPr>
              <w:spacing w:after="0" w:line="240" w:lineRule="auto"/>
              <w:jc w:val="both"/>
              <w:rPr>
                <w:rFonts w:ascii="Times New Roman" w:eastAsia="Times New Roman" w:hAnsi="Times New Roman"/>
              </w:rPr>
            </w:pPr>
            <w:r w:rsidRPr="00597C1F">
              <w:rPr>
                <w:rFonts w:ascii="Times New Roman" w:eastAsia="Times New Roman" w:hAnsi="Times New Roman"/>
              </w:rPr>
              <w:t>Naftos ir dujų pramonės asociacija „</w:t>
            </w:r>
            <w:proofErr w:type="spellStart"/>
            <w:r w:rsidRPr="00597C1F">
              <w:rPr>
                <w:rFonts w:ascii="Times New Roman" w:eastAsia="Times New Roman" w:hAnsi="Times New Roman"/>
              </w:rPr>
              <w:t>Konkraft</w:t>
            </w:r>
            <w:proofErr w:type="spellEnd"/>
            <w:r w:rsidRPr="00597C1F">
              <w:rPr>
                <w:rFonts w:ascii="Times New Roman" w:eastAsia="Times New Roman" w:hAnsi="Times New Roman"/>
              </w:rPr>
              <w:t xml:space="preserve">“ siūlo atverti žvalgybai vakarinę </w:t>
            </w:r>
            <w:proofErr w:type="spellStart"/>
            <w:r w:rsidRPr="00597C1F">
              <w:rPr>
                <w:rFonts w:ascii="Times New Roman" w:eastAsia="Times New Roman" w:hAnsi="Times New Roman"/>
              </w:rPr>
              <w:t>Nordland</w:t>
            </w:r>
            <w:proofErr w:type="spellEnd"/>
            <w:r w:rsidRPr="00597C1F">
              <w:rPr>
                <w:rFonts w:ascii="Times New Roman" w:eastAsia="Times New Roman" w:hAnsi="Times New Roman"/>
              </w:rPr>
              <w:t xml:space="preserve"> 6 teritorijos dalį, esančią netoli </w:t>
            </w:r>
            <w:proofErr w:type="spellStart"/>
            <w:r w:rsidRPr="00597C1F">
              <w:rPr>
                <w:rFonts w:ascii="Times New Roman" w:eastAsia="Times New Roman" w:hAnsi="Times New Roman"/>
              </w:rPr>
              <w:t>Lofotenų</w:t>
            </w:r>
            <w:proofErr w:type="spellEnd"/>
            <w:r w:rsidRPr="00597C1F">
              <w:rPr>
                <w:rFonts w:ascii="Times New Roman" w:eastAsia="Times New Roman" w:hAnsi="Times New Roman"/>
              </w:rPr>
              <w:t>, politiškai jautrioje Arkties regiono aplinkoje. „</w:t>
            </w:r>
            <w:proofErr w:type="spellStart"/>
            <w:r w:rsidRPr="00597C1F">
              <w:rPr>
                <w:rFonts w:ascii="Times New Roman" w:eastAsia="Times New Roman" w:hAnsi="Times New Roman"/>
              </w:rPr>
              <w:t>Konkraft</w:t>
            </w:r>
            <w:proofErr w:type="spellEnd"/>
            <w:r w:rsidRPr="00597C1F">
              <w:rPr>
                <w:rFonts w:ascii="Times New Roman" w:eastAsia="Times New Roman" w:hAnsi="Times New Roman"/>
              </w:rPr>
              <w:t>“ taip pat ragina išplėsti jau atvertų teritorijų licencijavimą, mažinti naftos sektoriaus CO₂ kaštus ir supaprastinti kai kuriuos reikalavimus. Pagrindinis pramonės argumentas – Europos energetinis saugumas. „</w:t>
            </w:r>
            <w:proofErr w:type="spellStart"/>
            <w:r w:rsidRPr="00597C1F">
              <w:rPr>
                <w:rFonts w:ascii="Times New Roman" w:eastAsia="Times New Roman" w:hAnsi="Times New Roman"/>
              </w:rPr>
              <w:t>Konkraft</w:t>
            </w:r>
            <w:proofErr w:type="spellEnd"/>
            <w:r w:rsidRPr="00597C1F">
              <w:rPr>
                <w:rFonts w:ascii="Times New Roman" w:eastAsia="Times New Roman" w:hAnsi="Times New Roman"/>
              </w:rPr>
              <w:t xml:space="preserve">“ teigia, kad net pasiekus Europos klimato tikslus iki 2050 m. Europai vis tiek reikės importuojamos naftos ir dujų.  Siūlymas sukėlė politinius ginčus Norvegijoje. Naftos pramonė ir dalis dešiniųjų politikų </w:t>
            </w:r>
            <w:proofErr w:type="spellStart"/>
            <w:r w:rsidRPr="00597C1F">
              <w:rPr>
                <w:rFonts w:ascii="Times New Roman" w:eastAsia="Times New Roman" w:hAnsi="Times New Roman"/>
              </w:rPr>
              <w:t>Nordland</w:t>
            </w:r>
            <w:proofErr w:type="spellEnd"/>
            <w:r w:rsidRPr="00597C1F">
              <w:rPr>
                <w:rFonts w:ascii="Times New Roman" w:eastAsia="Times New Roman" w:hAnsi="Times New Roman"/>
              </w:rPr>
              <w:t xml:space="preserve"> 6 mato kaip galimybę užtikrinti dujų tiekimą Europai</w:t>
            </w:r>
            <w:r>
              <w:rPr>
                <w:rFonts w:ascii="Times New Roman" w:eastAsia="Times New Roman" w:hAnsi="Times New Roman"/>
              </w:rPr>
              <w:t xml:space="preserve">, atrasti naujų telkinių, </w:t>
            </w:r>
            <w:r w:rsidRPr="00597C1F">
              <w:rPr>
                <w:rFonts w:ascii="Times New Roman" w:eastAsia="Times New Roman" w:hAnsi="Times New Roman"/>
              </w:rPr>
              <w:t>pristabdyti prognozuojamą Norvegijos naftos bei dujų gavybos mažėjimą</w:t>
            </w:r>
            <w:r>
              <w:rPr>
                <w:rFonts w:ascii="Times New Roman" w:eastAsia="Times New Roman" w:hAnsi="Times New Roman"/>
              </w:rPr>
              <w:t xml:space="preserve"> ir i</w:t>
            </w:r>
            <w:r w:rsidRPr="00597C1F">
              <w:rPr>
                <w:rFonts w:ascii="Times New Roman" w:eastAsia="Times New Roman" w:hAnsi="Times New Roman"/>
              </w:rPr>
              <w:t>šlaikyti darbo vietas</w:t>
            </w:r>
            <w:r>
              <w:rPr>
                <w:rFonts w:ascii="Times New Roman" w:eastAsia="Times New Roman" w:hAnsi="Times New Roman"/>
              </w:rPr>
              <w:t>. A</w:t>
            </w:r>
            <w:r w:rsidRPr="00597C1F">
              <w:rPr>
                <w:rFonts w:ascii="Times New Roman" w:eastAsia="Times New Roman" w:hAnsi="Times New Roman"/>
              </w:rPr>
              <w:t>plinkosaugininkai ir kairiosios partijos baiminasi klimato bei gamtosauginių pasekmių. Vyriausybė taip pat siekia išlaikyti aukštą Norvegijos naftos ir dujų gavybos lygį.</w:t>
            </w:r>
          </w:p>
        </w:tc>
        <w:tc>
          <w:tcPr>
            <w:tcW w:w="2268" w:type="dxa"/>
            <w:tcMar>
              <w:top w:w="29" w:type="dxa"/>
              <w:left w:w="115" w:type="dxa"/>
              <w:bottom w:w="29" w:type="dxa"/>
              <w:right w:w="115" w:type="dxa"/>
            </w:tcMar>
          </w:tcPr>
          <w:p w14:paraId="68D21302" w14:textId="4FE76355" w:rsidR="00212F8C" w:rsidRDefault="00597C1F" w:rsidP="00C41F26">
            <w:pPr>
              <w:spacing w:after="0" w:line="240" w:lineRule="auto"/>
            </w:pPr>
            <w:hyperlink r:id="rId14" w:history="1">
              <w:proofErr w:type="spellStart"/>
              <w:r w:rsidRPr="002951CA">
                <w:rPr>
                  <w:rStyle w:val="Hyperlink"/>
                </w:rPr>
                <w:t>Will</w:t>
              </w:r>
              <w:proofErr w:type="spellEnd"/>
              <w:r w:rsidRPr="002951CA">
                <w:rPr>
                  <w:rStyle w:val="Hyperlink"/>
                </w:rPr>
                <w:t xml:space="preserve"> </w:t>
              </w:r>
              <w:proofErr w:type="spellStart"/>
              <w:r w:rsidRPr="002951CA">
                <w:rPr>
                  <w:rStyle w:val="Hyperlink"/>
                </w:rPr>
                <w:t>search</w:t>
              </w:r>
              <w:proofErr w:type="spellEnd"/>
              <w:r w:rsidRPr="002951CA">
                <w:rPr>
                  <w:rStyle w:val="Hyperlink"/>
                </w:rPr>
                <w:t xml:space="preserve"> </w:t>
              </w:r>
              <w:proofErr w:type="spellStart"/>
              <w:r w:rsidRPr="002951CA">
                <w:rPr>
                  <w:rStyle w:val="Hyperlink"/>
                </w:rPr>
                <w:t>in</w:t>
              </w:r>
              <w:proofErr w:type="spellEnd"/>
              <w:r w:rsidRPr="002951CA">
                <w:rPr>
                  <w:rStyle w:val="Hyperlink"/>
                </w:rPr>
                <w:t xml:space="preserve"> </w:t>
              </w:r>
              <w:proofErr w:type="spellStart"/>
              <w:r w:rsidRPr="002951CA">
                <w:rPr>
                  <w:rStyle w:val="Hyperlink"/>
                </w:rPr>
                <w:t>Nordland</w:t>
              </w:r>
              <w:proofErr w:type="spellEnd"/>
              <w:r w:rsidRPr="002951CA">
                <w:rPr>
                  <w:rStyle w:val="Hyperlink"/>
                </w:rPr>
                <w:t xml:space="preserve"> 6</w:t>
              </w:r>
              <w:r>
                <w:rPr>
                  <w:rStyle w:val="Hyperlink"/>
                </w:rPr>
                <w:t xml:space="preserve">; </w:t>
              </w:r>
              <w:r w:rsidRPr="002951CA">
                <w:rPr>
                  <w:rStyle w:val="Hyperlink"/>
                </w:rPr>
                <w:t xml:space="preserve"> </w:t>
              </w:r>
              <w:proofErr w:type="spellStart"/>
              <w:r w:rsidRPr="002951CA">
                <w:rPr>
                  <w:rStyle w:val="Hyperlink"/>
                </w:rPr>
                <w:t>Owns</w:t>
              </w:r>
              <w:proofErr w:type="spellEnd"/>
              <w:r w:rsidRPr="002951CA">
                <w:rPr>
                  <w:rStyle w:val="Hyperlink"/>
                </w:rPr>
                <w:t xml:space="preserve"> </w:t>
              </w:r>
              <w:proofErr w:type="spellStart"/>
              <w:r w:rsidRPr="002951CA">
                <w:rPr>
                  <w:rStyle w:val="Hyperlink"/>
                </w:rPr>
                <w:t>no</w:t>
              </w:r>
              <w:proofErr w:type="spellEnd"/>
              <w:r w:rsidRPr="002951CA">
                <w:rPr>
                  <w:rStyle w:val="Hyperlink"/>
                </w:rPr>
                <w:t xml:space="preserve"> </w:t>
              </w:r>
              <w:proofErr w:type="spellStart"/>
              <w:r w:rsidRPr="002951CA">
                <w:rPr>
                  <w:rStyle w:val="Hyperlink"/>
                </w:rPr>
                <w:t>shame</w:t>
              </w:r>
              <w:proofErr w:type="spellEnd"/>
              <w:r w:rsidRPr="002951CA">
                <w:rPr>
                  <w:rStyle w:val="Hyperlink"/>
                </w:rPr>
                <w:t xml:space="preserve"> –</w:t>
              </w:r>
              <w:r w:rsidRPr="002951CA">
                <w:rPr>
                  <w:rStyle w:val="Hyperlink"/>
                </w:rPr>
                <w:t xml:space="preserve"> E24</w:t>
              </w:r>
            </w:hyperlink>
            <w:r>
              <w:rPr>
                <w:lang w:val="en-US"/>
              </w:rPr>
              <w:t xml:space="preserve">, </w:t>
            </w:r>
            <w:hyperlink r:id="rId15" w:history="1">
              <w:proofErr w:type="spellStart"/>
              <w:r w:rsidRPr="008F2F5A">
                <w:rPr>
                  <w:rStyle w:val="Hyperlink"/>
                </w:rPr>
                <w:t>Could</w:t>
              </w:r>
              <w:proofErr w:type="spellEnd"/>
              <w:r w:rsidRPr="008F2F5A">
                <w:rPr>
                  <w:rStyle w:val="Hyperlink"/>
                </w:rPr>
                <w:t xml:space="preserve"> be a </w:t>
              </w:r>
              <w:proofErr w:type="spellStart"/>
              <w:r w:rsidRPr="008F2F5A">
                <w:rPr>
                  <w:rStyle w:val="Hyperlink"/>
                </w:rPr>
                <w:t>new</w:t>
              </w:r>
              <w:proofErr w:type="spellEnd"/>
              <w:r w:rsidRPr="008F2F5A">
                <w:rPr>
                  <w:rStyle w:val="Hyperlink"/>
                </w:rPr>
                <w:t xml:space="preserve"> </w:t>
              </w:r>
              <w:proofErr w:type="spellStart"/>
              <w:r w:rsidRPr="008F2F5A">
                <w:rPr>
                  <w:rStyle w:val="Hyperlink"/>
                </w:rPr>
                <w:t>oil</w:t>
              </w:r>
              <w:proofErr w:type="spellEnd"/>
              <w:r w:rsidRPr="008F2F5A">
                <w:rPr>
                  <w:rStyle w:val="Hyperlink"/>
                </w:rPr>
                <w:t xml:space="preserve"> dispute – E24</w:t>
              </w:r>
            </w:hyperlink>
          </w:p>
        </w:tc>
        <w:tc>
          <w:tcPr>
            <w:tcW w:w="1436" w:type="dxa"/>
            <w:tcMar>
              <w:top w:w="29" w:type="dxa"/>
              <w:left w:w="115" w:type="dxa"/>
              <w:bottom w:w="29" w:type="dxa"/>
              <w:right w:w="115" w:type="dxa"/>
            </w:tcMar>
          </w:tcPr>
          <w:p w14:paraId="5E3027B7" w14:textId="77777777" w:rsidR="00212F8C" w:rsidRPr="00F50348" w:rsidRDefault="00212F8C" w:rsidP="00C41F26">
            <w:pPr>
              <w:rPr>
                <w:rFonts w:ascii="Times New Roman" w:eastAsia="Times New Roman" w:hAnsi="Times New Roman"/>
              </w:rPr>
            </w:pPr>
          </w:p>
        </w:tc>
      </w:tr>
      <w:tr w:rsidR="008C582E" w:rsidRPr="00F50348" w14:paraId="1335E560" w14:textId="77777777" w:rsidTr="0033090E">
        <w:trPr>
          <w:gridAfter w:val="1"/>
          <w:wAfter w:w="11" w:type="dxa"/>
          <w:trHeight w:val="234"/>
        </w:trPr>
        <w:tc>
          <w:tcPr>
            <w:tcW w:w="1419" w:type="dxa"/>
            <w:tcMar>
              <w:top w:w="29" w:type="dxa"/>
              <w:left w:w="115" w:type="dxa"/>
              <w:bottom w:w="29" w:type="dxa"/>
              <w:right w:w="115" w:type="dxa"/>
            </w:tcMar>
          </w:tcPr>
          <w:p w14:paraId="7F9E718D" w14:textId="768EE99A" w:rsidR="008C582E" w:rsidRDefault="008C582E" w:rsidP="00C41F26">
            <w:pPr>
              <w:spacing w:after="0" w:line="240" w:lineRule="auto"/>
              <w:rPr>
                <w:rFonts w:ascii="Times New Roman" w:eastAsia="Times New Roman" w:hAnsi="Times New Roman"/>
              </w:rPr>
            </w:pPr>
            <w:r>
              <w:rPr>
                <w:rFonts w:ascii="Times New Roman" w:eastAsia="Times New Roman" w:hAnsi="Times New Roman"/>
              </w:rPr>
              <w:t>2026 08 29</w:t>
            </w:r>
          </w:p>
        </w:tc>
        <w:tc>
          <w:tcPr>
            <w:tcW w:w="5811" w:type="dxa"/>
            <w:tcMar>
              <w:top w:w="29" w:type="dxa"/>
              <w:left w:w="115" w:type="dxa"/>
              <w:bottom w:w="29" w:type="dxa"/>
              <w:right w:w="115" w:type="dxa"/>
            </w:tcMar>
          </w:tcPr>
          <w:p w14:paraId="7C771805" w14:textId="2975FD0C" w:rsidR="008C582E" w:rsidRPr="00597C1F" w:rsidRDefault="008C582E" w:rsidP="008C582E">
            <w:pPr>
              <w:spacing w:after="0" w:line="240" w:lineRule="auto"/>
              <w:jc w:val="both"/>
              <w:rPr>
                <w:rFonts w:ascii="Times New Roman" w:eastAsia="Times New Roman" w:hAnsi="Times New Roman"/>
              </w:rPr>
            </w:pPr>
            <w:r w:rsidRPr="008C582E">
              <w:rPr>
                <w:rFonts w:ascii="Times New Roman" w:eastAsia="Times New Roman" w:hAnsi="Times New Roman"/>
              </w:rPr>
              <w:t xml:space="preserve">Norvegijos energetikos sektoriui gresia skirtingos perspektyvos naftos ir dujų srityse. DNV energetikos transformacijos tyrimų vadovas </w:t>
            </w:r>
            <w:proofErr w:type="spellStart"/>
            <w:r w:rsidRPr="008C582E">
              <w:rPr>
                <w:rFonts w:ascii="Times New Roman" w:eastAsia="Times New Roman" w:hAnsi="Times New Roman"/>
              </w:rPr>
              <w:t>Sverre</w:t>
            </w:r>
            <w:proofErr w:type="spellEnd"/>
            <w:r w:rsidRPr="008C582E">
              <w:rPr>
                <w:rFonts w:ascii="Times New Roman" w:eastAsia="Times New Roman" w:hAnsi="Times New Roman"/>
              </w:rPr>
              <w:t xml:space="preserve"> </w:t>
            </w:r>
            <w:proofErr w:type="spellStart"/>
            <w:r w:rsidRPr="008C582E">
              <w:rPr>
                <w:rFonts w:ascii="Times New Roman" w:eastAsia="Times New Roman" w:hAnsi="Times New Roman"/>
              </w:rPr>
              <w:t>Alvik</w:t>
            </w:r>
            <w:proofErr w:type="spellEnd"/>
            <w:r w:rsidRPr="008C582E">
              <w:rPr>
                <w:rFonts w:ascii="Times New Roman" w:eastAsia="Times New Roman" w:hAnsi="Times New Roman"/>
              </w:rPr>
              <w:t xml:space="preserve"> teigia, kad Norvegijos dujos išlieka labai konkurencingos, nes vamzdynais tiekiamos į Europą, Norvegija laikoma patikima tiekėja, o europinėms šalims dujų poreikis išliks dar ilgus dešimtmečius.</w:t>
            </w:r>
            <w:r>
              <w:rPr>
                <w:rFonts w:ascii="Times New Roman" w:eastAsia="Times New Roman" w:hAnsi="Times New Roman"/>
              </w:rPr>
              <w:t xml:space="preserve"> </w:t>
            </w:r>
            <w:r w:rsidRPr="008C582E">
              <w:rPr>
                <w:rFonts w:ascii="Times New Roman" w:eastAsia="Times New Roman" w:hAnsi="Times New Roman"/>
              </w:rPr>
              <w:t xml:space="preserve">Tuo tarpu Norvegijos naftos padėtis yra daug rizikingesnė. Nafta parduodama pasaulinėje rinkoje, todėl Norvegija neturi tokių pranašumų kaip dujų sektoriuje. Be to, naftos paklausą gali dar labiau sumažinti užsitęsusi įtampa Artimuosiuose Rytuose ir praktiškai apribotas naftos transportas per </w:t>
            </w:r>
            <w:proofErr w:type="spellStart"/>
            <w:r w:rsidRPr="008C582E">
              <w:rPr>
                <w:rFonts w:ascii="Times New Roman" w:eastAsia="Times New Roman" w:hAnsi="Times New Roman"/>
              </w:rPr>
              <w:t>Hormūzo</w:t>
            </w:r>
            <w:proofErr w:type="spellEnd"/>
            <w:r w:rsidRPr="008C582E">
              <w:rPr>
                <w:rFonts w:ascii="Times New Roman" w:eastAsia="Times New Roman" w:hAnsi="Times New Roman"/>
              </w:rPr>
              <w:t xml:space="preserve"> sąsiaurį. Aukštos kainos ir tiekimo trūkumas gali paskatinti vartotojus dar sparčiau pereiti prie elektromobilių ir kitų alternatyvų.</w:t>
            </w:r>
            <w:r>
              <w:rPr>
                <w:rFonts w:ascii="Times New Roman" w:eastAsia="Times New Roman" w:hAnsi="Times New Roman"/>
              </w:rPr>
              <w:t xml:space="preserve"> </w:t>
            </w:r>
            <w:proofErr w:type="spellStart"/>
            <w:r>
              <w:rPr>
                <w:rFonts w:ascii="Times New Roman" w:eastAsia="Times New Roman" w:hAnsi="Times New Roman"/>
              </w:rPr>
              <w:t>A</w:t>
            </w:r>
            <w:r w:rsidRPr="008C582E">
              <w:rPr>
                <w:rFonts w:ascii="Times New Roman" w:eastAsia="Times New Roman" w:hAnsi="Times New Roman"/>
              </w:rPr>
              <w:t>lvik</w:t>
            </w:r>
            <w:proofErr w:type="spellEnd"/>
            <w:r w:rsidRPr="008C582E">
              <w:rPr>
                <w:rFonts w:ascii="Times New Roman" w:eastAsia="Times New Roman" w:hAnsi="Times New Roman"/>
              </w:rPr>
              <w:t xml:space="preserve"> taip pat mano, kad pasaulinė naftos paklausa artėja prie piko, daugiausia dėl sparčios transporto elektrifikacijos. Jo vertinimu, naftos paklausa gali pasiekti piką per artimiausius penkerius metus, o užsitęsusi </w:t>
            </w:r>
            <w:proofErr w:type="spellStart"/>
            <w:r w:rsidRPr="008C582E">
              <w:rPr>
                <w:rFonts w:ascii="Times New Roman" w:eastAsia="Times New Roman" w:hAnsi="Times New Roman"/>
              </w:rPr>
              <w:t>Hormūzo</w:t>
            </w:r>
            <w:proofErr w:type="spellEnd"/>
            <w:r w:rsidRPr="008C582E">
              <w:rPr>
                <w:rFonts w:ascii="Times New Roman" w:eastAsia="Times New Roman" w:hAnsi="Times New Roman"/>
              </w:rPr>
              <w:t xml:space="preserve"> krizė šį momentą galėtų dar labiau priartinti.</w:t>
            </w:r>
          </w:p>
        </w:tc>
        <w:tc>
          <w:tcPr>
            <w:tcW w:w="2268" w:type="dxa"/>
            <w:tcMar>
              <w:top w:w="29" w:type="dxa"/>
              <w:left w:w="115" w:type="dxa"/>
              <w:bottom w:w="29" w:type="dxa"/>
              <w:right w:w="115" w:type="dxa"/>
            </w:tcMar>
          </w:tcPr>
          <w:p w14:paraId="7FE17B03" w14:textId="381CAC10" w:rsidR="008C582E" w:rsidRDefault="008C582E" w:rsidP="00C41F26">
            <w:pPr>
              <w:spacing w:after="0" w:line="240" w:lineRule="auto"/>
            </w:pPr>
            <w:hyperlink r:id="rId16" w:history="1">
              <w:proofErr w:type="spellStart"/>
              <w:r w:rsidRPr="008C582E">
                <w:rPr>
                  <w:rStyle w:val="Hyperlink"/>
                </w:rPr>
                <w:t>Warns</w:t>
              </w:r>
              <w:proofErr w:type="spellEnd"/>
              <w:r w:rsidRPr="008C582E">
                <w:rPr>
                  <w:rStyle w:val="Hyperlink"/>
                </w:rPr>
                <w:t xml:space="preserve"> </w:t>
              </w:r>
              <w:proofErr w:type="spellStart"/>
              <w:r w:rsidRPr="008C582E">
                <w:rPr>
                  <w:rStyle w:val="Hyperlink"/>
                </w:rPr>
                <w:t>about</w:t>
              </w:r>
              <w:proofErr w:type="spellEnd"/>
              <w:r w:rsidRPr="008C582E">
                <w:rPr>
                  <w:rStyle w:val="Hyperlink"/>
                </w:rPr>
                <w:t xml:space="preserve"> </w:t>
              </w:r>
              <w:proofErr w:type="spellStart"/>
              <w:r w:rsidRPr="008C582E">
                <w:rPr>
                  <w:rStyle w:val="Hyperlink"/>
                </w:rPr>
                <w:t>Norway's</w:t>
              </w:r>
              <w:proofErr w:type="spellEnd"/>
              <w:r w:rsidRPr="008C582E">
                <w:rPr>
                  <w:rStyle w:val="Hyperlink"/>
                </w:rPr>
                <w:t xml:space="preserve"> </w:t>
              </w:r>
              <w:proofErr w:type="spellStart"/>
              <w:r w:rsidRPr="008C582E">
                <w:rPr>
                  <w:rStyle w:val="Hyperlink"/>
                </w:rPr>
                <w:t>oil</w:t>
              </w:r>
              <w:proofErr w:type="spellEnd"/>
              <w:r w:rsidRPr="008C582E">
                <w:rPr>
                  <w:rStyle w:val="Hyperlink"/>
                </w:rPr>
                <w:t>: "</w:t>
              </w:r>
              <w:proofErr w:type="spellStart"/>
              <w:r w:rsidRPr="008C582E">
                <w:rPr>
                  <w:rStyle w:val="Hyperlink"/>
                </w:rPr>
                <w:t>The</w:t>
              </w:r>
              <w:proofErr w:type="spellEnd"/>
              <w:r w:rsidRPr="008C582E">
                <w:rPr>
                  <w:rStyle w:val="Hyperlink"/>
                </w:rPr>
                <w:t xml:space="preserve"> risk </w:t>
              </w:r>
              <w:proofErr w:type="spellStart"/>
              <w:r w:rsidRPr="008C582E">
                <w:rPr>
                  <w:rStyle w:val="Hyperlink"/>
                </w:rPr>
                <w:t>is</w:t>
              </w:r>
              <w:proofErr w:type="spellEnd"/>
              <w:r w:rsidRPr="008C582E">
                <w:rPr>
                  <w:rStyle w:val="Hyperlink"/>
                </w:rPr>
                <w:t xml:space="preserve"> </w:t>
              </w:r>
              <w:proofErr w:type="spellStart"/>
              <w:r w:rsidRPr="008C582E">
                <w:rPr>
                  <w:rStyle w:val="Hyperlink"/>
                </w:rPr>
                <w:t>increasing</w:t>
              </w:r>
              <w:proofErr w:type="spellEnd"/>
              <w:r w:rsidRPr="008C582E">
                <w:rPr>
                  <w:rStyle w:val="Hyperlink"/>
                </w:rPr>
                <w:t>" – E24</w:t>
              </w:r>
            </w:hyperlink>
          </w:p>
        </w:tc>
        <w:tc>
          <w:tcPr>
            <w:tcW w:w="1436" w:type="dxa"/>
            <w:tcMar>
              <w:top w:w="29" w:type="dxa"/>
              <w:left w:w="115" w:type="dxa"/>
              <w:bottom w:w="29" w:type="dxa"/>
              <w:right w:w="115" w:type="dxa"/>
            </w:tcMar>
          </w:tcPr>
          <w:p w14:paraId="08392465" w14:textId="77777777" w:rsidR="008C582E" w:rsidRPr="00F50348" w:rsidRDefault="008C582E" w:rsidP="00C41F26">
            <w:pPr>
              <w:rPr>
                <w:rFonts w:ascii="Times New Roman" w:eastAsia="Times New Roman" w:hAnsi="Times New Roman"/>
              </w:rPr>
            </w:pPr>
          </w:p>
        </w:tc>
      </w:tr>
      <w:tr w:rsidR="001E14EC" w:rsidRPr="00F50348" w14:paraId="76232AD0"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7FAEF613" w14:textId="01A813BC" w:rsidR="001E14EC" w:rsidRPr="00F50348" w:rsidRDefault="00597C1F" w:rsidP="001E14EC">
            <w:pPr>
              <w:spacing w:after="0" w:line="240" w:lineRule="auto"/>
              <w:rPr>
                <w:rFonts w:ascii="Times New Roman" w:eastAsia="Times New Roman" w:hAnsi="Times New Roman"/>
                <w:b/>
              </w:rPr>
            </w:pPr>
            <w:r>
              <w:rPr>
                <w:rFonts w:ascii="Times New Roman" w:eastAsia="Times New Roman" w:hAnsi="Times New Roman"/>
                <w:b/>
              </w:rPr>
              <w:t xml:space="preserve"> </w:t>
            </w:r>
            <w:r w:rsidR="001E14EC" w:rsidRPr="00F50348">
              <w:rPr>
                <w:rFonts w:ascii="Times New Roman" w:eastAsia="Times New Roman" w:hAnsi="Times New Roman"/>
                <w:b/>
              </w:rPr>
              <w:t>Bendra ekonominė informacija</w:t>
            </w:r>
          </w:p>
        </w:tc>
      </w:tr>
      <w:tr w:rsidR="001E14EC" w:rsidRPr="00F50348" w14:paraId="11DA1877" w14:textId="77777777" w:rsidTr="0033090E">
        <w:trPr>
          <w:gridAfter w:val="1"/>
          <w:wAfter w:w="11" w:type="dxa"/>
          <w:trHeight w:val="216"/>
        </w:trPr>
        <w:tc>
          <w:tcPr>
            <w:tcW w:w="1419" w:type="dxa"/>
            <w:tcMar>
              <w:top w:w="29" w:type="dxa"/>
              <w:left w:w="115" w:type="dxa"/>
              <w:bottom w:w="29" w:type="dxa"/>
              <w:right w:w="115" w:type="dxa"/>
            </w:tcMar>
          </w:tcPr>
          <w:p w14:paraId="4A10CD58" w14:textId="6B62E108" w:rsidR="001E14EC" w:rsidRPr="00F50348" w:rsidRDefault="00FF616A" w:rsidP="001E14EC">
            <w:pPr>
              <w:spacing w:after="0" w:line="240" w:lineRule="auto"/>
              <w:rPr>
                <w:rFonts w:ascii="Times New Roman" w:eastAsia="Times New Roman" w:hAnsi="Times New Roman"/>
              </w:rPr>
            </w:pPr>
            <w:r>
              <w:rPr>
                <w:rFonts w:ascii="Times New Roman" w:eastAsia="Times New Roman" w:hAnsi="Times New Roman"/>
              </w:rPr>
              <w:t>2</w:t>
            </w:r>
            <w:r w:rsidR="00597C1F">
              <w:rPr>
                <w:rFonts w:ascii="Times New Roman" w:eastAsia="Times New Roman" w:hAnsi="Times New Roman"/>
              </w:rPr>
              <w:t xml:space="preserve"> </w:t>
            </w:r>
            <w:r>
              <w:rPr>
                <w:rFonts w:ascii="Times New Roman" w:eastAsia="Times New Roman" w:hAnsi="Times New Roman"/>
              </w:rPr>
              <w:t>026 08 12</w:t>
            </w:r>
          </w:p>
        </w:tc>
        <w:tc>
          <w:tcPr>
            <w:tcW w:w="5811" w:type="dxa"/>
            <w:tcMar>
              <w:top w:w="29" w:type="dxa"/>
              <w:left w:w="115" w:type="dxa"/>
              <w:bottom w:w="29" w:type="dxa"/>
              <w:right w:w="115" w:type="dxa"/>
            </w:tcMar>
          </w:tcPr>
          <w:p w14:paraId="01A28702" w14:textId="7BAD2E9E" w:rsidR="001E14EC" w:rsidRPr="00E06183" w:rsidRDefault="002A1635" w:rsidP="00581191">
            <w:pPr>
              <w:spacing w:after="0" w:line="240" w:lineRule="auto"/>
              <w:jc w:val="both"/>
              <w:rPr>
                <w:rFonts w:ascii="Times New Roman" w:eastAsia="Times New Roman" w:hAnsi="Times New Roman"/>
              </w:rPr>
            </w:pPr>
            <w:r w:rsidRPr="002A1635">
              <w:rPr>
                <w:rFonts w:ascii="Times New Roman" w:eastAsia="Times New Roman" w:hAnsi="Times New Roman"/>
              </w:rPr>
              <w:t xml:space="preserve">Norvegijos Vyriausybės pensijų fondas „Global“ 2026 m. pirmąjį pusmetį uždirbo 9,4 % grąžą, 0,22 procentinio punkto </w:t>
            </w:r>
            <w:r w:rsidRPr="002A1635">
              <w:rPr>
                <w:rFonts w:ascii="Times New Roman" w:eastAsia="Times New Roman" w:hAnsi="Times New Roman"/>
              </w:rPr>
              <w:lastRenderedPageBreak/>
              <w:t xml:space="preserve">viršydamas lyginamojo indekso rezultatą. Birželio pabaigoje fondo vertė siekė 22,683 </w:t>
            </w:r>
            <w:proofErr w:type="spellStart"/>
            <w:r w:rsidRPr="002A1635">
              <w:rPr>
                <w:rFonts w:ascii="Times New Roman" w:eastAsia="Times New Roman" w:hAnsi="Times New Roman"/>
              </w:rPr>
              <w:t>trln</w:t>
            </w:r>
            <w:proofErr w:type="spellEnd"/>
            <w:r w:rsidRPr="002A1635">
              <w:rPr>
                <w:rFonts w:ascii="Times New Roman" w:eastAsia="Times New Roman" w:hAnsi="Times New Roman"/>
              </w:rPr>
              <w:t xml:space="preserve">. NOK, per pusmetį padidėjusi 1,416 </w:t>
            </w:r>
            <w:proofErr w:type="spellStart"/>
            <w:r w:rsidRPr="002A1635">
              <w:rPr>
                <w:rFonts w:ascii="Times New Roman" w:eastAsia="Times New Roman" w:hAnsi="Times New Roman"/>
              </w:rPr>
              <w:t>trln</w:t>
            </w:r>
            <w:proofErr w:type="spellEnd"/>
            <w:r w:rsidRPr="002A1635">
              <w:rPr>
                <w:rFonts w:ascii="Times New Roman" w:eastAsia="Times New Roman" w:hAnsi="Times New Roman"/>
              </w:rPr>
              <w:t xml:space="preserve">. NOK. Didžiausią fondo dalį sudarė akcijos (72,1 %), o obligacijos ir kitos fiksuotų pajamų investicijos sudarė 25,8 %. NBIM vadovas </w:t>
            </w:r>
            <w:proofErr w:type="spellStart"/>
            <w:r w:rsidRPr="002A1635">
              <w:rPr>
                <w:rFonts w:ascii="Times New Roman" w:eastAsia="Times New Roman" w:hAnsi="Times New Roman"/>
              </w:rPr>
              <w:t>Nicolai</w:t>
            </w:r>
            <w:proofErr w:type="spellEnd"/>
            <w:r w:rsidRPr="002A1635">
              <w:rPr>
                <w:rFonts w:ascii="Times New Roman" w:eastAsia="Times New Roman" w:hAnsi="Times New Roman"/>
              </w:rPr>
              <w:t xml:space="preserve"> </w:t>
            </w:r>
            <w:proofErr w:type="spellStart"/>
            <w:r w:rsidRPr="002A1635">
              <w:rPr>
                <w:rFonts w:ascii="Times New Roman" w:eastAsia="Times New Roman" w:hAnsi="Times New Roman"/>
              </w:rPr>
              <w:t>Tangen</w:t>
            </w:r>
            <w:proofErr w:type="spellEnd"/>
            <w:r w:rsidRPr="002A1635">
              <w:rPr>
                <w:rFonts w:ascii="Times New Roman" w:eastAsia="Times New Roman" w:hAnsi="Times New Roman"/>
              </w:rPr>
              <w:t xml:space="preserve"> perspėja, kad dėl pasaulinės ekonominės ir geopolitinės padėties ateityje yra tikimybė, kad fondas galėtų prarasti didelę dalį ar net visą savo vertę. Jis ragina Norvegiją svarstyti, ar šalis būtų pasirengusi tokiai situacijai, nes didelė valstybės biudžeto dalis priklauso nuo fondo pajamų. Ekspertai iš esmės sutinka su Naftos fondo vadovo </w:t>
            </w:r>
            <w:proofErr w:type="spellStart"/>
            <w:r w:rsidRPr="002A1635">
              <w:rPr>
                <w:rFonts w:ascii="Times New Roman" w:eastAsia="Times New Roman" w:hAnsi="Times New Roman"/>
              </w:rPr>
              <w:t>Nicolai</w:t>
            </w:r>
            <w:proofErr w:type="spellEnd"/>
            <w:r w:rsidRPr="002A1635">
              <w:rPr>
                <w:rFonts w:ascii="Times New Roman" w:eastAsia="Times New Roman" w:hAnsi="Times New Roman"/>
              </w:rPr>
              <w:t xml:space="preserve"> </w:t>
            </w:r>
            <w:proofErr w:type="spellStart"/>
            <w:r w:rsidRPr="002A1635">
              <w:rPr>
                <w:rFonts w:ascii="Times New Roman" w:eastAsia="Times New Roman" w:hAnsi="Times New Roman"/>
              </w:rPr>
              <w:t>Tangen</w:t>
            </w:r>
            <w:proofErr w:type="spellEnd"/>
            <w:r w:rsidRPr="002A1635">
              <w:rPr>
                <w:rFonts w:ascii="Times New Roman" w:eastAsia="Times New Roman" w:hAnsi="Times New Roman"/>
              </w:rPr>
              <w:t xml:space="preserve"> perspėjimu, kad fondas yra pažeidžiamas didelių tarptautinių krizių, tokių kaip karas, branduoliniai ar biologiniai išpuoliai. Vis dėlto jie pabrėžia, kad visiškas Naftos fondo išnykimas yra itin mažai tikėtinas. Didesnė reali grėsmė būtų didelis finansų rinkų nuosmukis ar ilgalaikė maža investicijų grąža, galinti smarkiai paveikti Norvegijos valstybės finansus. Taip pat atkreipiamas dėmesys į investicijų koncentracijos riziką, nes didelę fondo turto dalį sudaro investicijos į nedidelį skaičių didžiausių įmonių.</w:t>
            </w:r>
          </w:p>
        </w:tc>
        <w:tc>
          <w:tcPr>
            <w:tcW w:w="2268" w:type="dxa"/>
            <w:tcMar>
              <w:top w:w="29" w:type="dxa"/>
              <w:left w:w="115" w:type="dxa"/>
              <w:bottom w:w="29" w:type="dxa"/>
              <w:right w:w="115" w:type="dxa"/>
            </w:tcMar>
          </w:tcPr>
          <w:p w14:paraId="532209A1" w14:textId="251159A5" w:rsidR="001E14EC" w:rsidRDefault="00FF616A" w:rsidP="001E14EC">
            <w:pPr>
              <w:spacing w:after="0" w:line="240" w:lineRule="auto"/>
            </w:pPr>
            <w:hyperlink r:id="rId17" w:history="1">
              <w:r w:rsidRPr="00FF616A">
                <w:rPr>
                  <w:rStyle w:val="Hyperlink"/>
                  <w:lang w:val="nb-NO"/>
                </w:rPr>
                <w:t>nrk.no</w:t>
              </w:r>
            </w:hyperlink>
            <w:r w:rsidRPr="00FF616A">
              <w:rPr>
                <w:lang w:val="en-GB"/>
              </w:rPr>
              <w:t>; Aft p8</w:t>
            </w:r>
          </w:p>
        </w:tc>
        <w:tc>
          <w:tcPr>
            <w:tcW w:w="1436" w:type="dxa"/>
            <w:tcMar>
              <w:top w:w="29" w:type="dxa"/>
              <w:left w:w="115" w:type="dxa"/>
              <w:bottom w:w="29" w:type="dxa"/>
              <w:right w:w="115" w:type="dxa"/>
            </w:tcMar>
          </w:tcPr>
          <w:p w14:paraId="5BD83E47" w14:textId="77777777" w:rsidR="001E14EC" w:rsidRPr="00F50348" w:rsidRDefault="001E14EC" w:rsidP="001E14EC">
            <w:pPr>
              <w:rPr>
                <w:rFonts w:ascii="Times New Roman" w:eastAsia="Times New Roman" w:hAnsi="Times New Roman"/>
              </w:rPr>
            </w:pPr>
          </w:p>
        </w:tc>
      </w:tr>
      <w:tr w:rsidR="001E14EC" w:rsidRPr="00F50348" w14:paraId="7650530A" w14:textId="77777777" w:rsidTr="0033090E">
        <w:trPr>
          <w:gridAfter w:val="1"/>
          <w:wAfter w:w="11" w:type="dxa"/>
          <w:trHeight w:val="216"/>
        </w:trPr>
        <w:tc>
          <w:tcPr>
            <w:tcW w:w="1419" w:type="dxa"/>
            <w:tcMar>
              <w:top w:w="29" w:type="dxa"/>
              <w:left w:w="115" w:type="dxa"/>
              <w:bottom w:w="29" w:type="dxa"/>
              <w:right w:w="115" w:type="dxa"/>
            </w:tcMar>
          </w:tcPr>
          <w:p w14:paraId="01378083" w14:textId="54539FB7" w:rsidR="001E14EC" w:rsidRDefault="00FF616A" w:rsidP="001E14EC">
            <w:pPr>
              <w:spacing w:after="0" w:line="240" w:lineRule="auto"/>
              <w:rPr>
                <w:rFonts w:ascii="Times New Roman" w:eastAsia="Times New Roman" w:hAnsi="Times New Roman"/>
              </w:rPr>
            </w:pPr>
            <w:r>
              <w:rPr>
                <w:rFonts w:ascii="Times New Roman" w:eastAsia="Times New Roman" w:hAnsi="Times New Roman"/>
              </w:rPr>
              <w:t>2026 08 12</w:t>
            </w:r>
          </w:p>
        </w:tc>
        <w:tc>
          <w:tcPr>
            <w:tcW w:w="5811" w:type="dxa"/>
            <w:tcMar>
              <w:top w:w="29" w:type="dxa"/>
              <w:left w:w="115" w:type="dxa"/>
              <w:bottom w:w="29" w:type="dxa"/>
              <w:right w:w="115" w:type="dxa"/>
            </w:tcMar>
          </w:tcPr>
          <w:p w14:paraId="4949CCE6" w14:textId="4EE6A59A" w:rsidR="001E14EC" w:rsidRPr="00E46E0F" w:rsidRDefault="00FF616A" w:rsidP="001E14EC">
            <w:pPr>
              <w:spacing w:after="0" w:line="240" w:lineRule="auto"/>
              <w:jc w:val="both"/>
              <w:rPr>
                <w:rFonts w:ascii="Times New Roman" w:eastAsia="Times New Roman" w:hAnsi="Times New Roman"/>
              </w:rPr>
            </w:pPr>
            <w:proofErr w:type="spellStart"/>
            <w:r w:rsidRPr="00FF616A">
              <w:rPr>
                <w:rFonts w:ascii="Times New Roman" w:eastAsia="Times New Roman" w:hAnsi="Times New Roman"/>
              </w:rPr>
              <w:t>Norges</w:t>
            </w:r>
            <w:proofErr w:type="spellEnd"/>
            <w:r w:rsidRPr="00FF616A">
              <w:rPr>
                <w:rFonts w:ascii="Times New Roman" w:eastAsia="Times New Roman" w:hAnsi="Times New Roman"/>
              </w:rPr>
              <w:t xml:space="preserve"> Bank paliko bazinę palūkanų normą nepakeistą – 4,25 %. Nors infliacija lėtėja ir liepą siekė 3,0 %, ji vis dar viršija tikslinį lygį, todėl bankas pabrėžia, kad dar per anksti atmesti tolesnio palūkanų didinimo galimybę. Ekonomikos aktyvumas ir darbo rinka iš esmės vystosi pagal prognozes, tačiau būsto rinkoje ir statybų sektoriuje išlieka silpnumo požymių. Kitas svarbus sprendimas ir atnaujintos prognozės bus paskelbti rugsėjo 24 d.</w:t>
            </w:r>
          </w:p>
        </w:tc>
        <w:tc>
          <w:tcPr>
            <w:tcW w:w="2268" w:type="dxa"/>
            <w:tcMar>
              <w:top w:w="29" w:type="dxa"/>
              <w:left w:w="115" w:type="dxa"/>
              <w:bottom w:w="29" w:type="dxa"/>
              <w:right w:w="115" w:type="dxa"/>
            </w:tcMar>
          </w:tcPr>
          <w:p w14:paraId="2F466CF2" w14:textId="3D4CA127" w:rsidR="001E14EC" w:rsidRPr="00F001DB" w:rsidRDefault="00FF616A" w:rsidP="001E14EC">
            <w:pPr>
              <w:spacing w:after="0" w:line="240" w:lineRule="auto"/>
              <w:rPr>
                <w:rFonts w:ascii="Times New Roman" w:eastAsia="Times New Roman" w:hAnsi="Times New Roman"/>
              </w:rPr>
            </w:pPr>
            <w:hyperlink r:id="rId18" w:history="1">
              <w:r w:rsidRPr="00FF616A">
                <w:rPr>
                  <w:rStyle w:val="Hyperlink"/>
                  <w:rFonts w:ascii="Times New Roman" w:eastAsia="Times New Roman" w:hAnsi="Times New Roman"/>
                </w:rPr>
                <w:t xml:space="preserve">Rate </w:t>
              </w:r>
              <w:proofErr w:type="spellStart"/>
              <w:r w:rsidRPr="00FF616A">
                <w:rPr>
                  <w:rStyle w:val="Hyperlink"/>
                  <w:rFonts w:ascii="Times New Roman" w:eastAsia="Times New Roman" w:hAnsi="Times New Roman"/>
                </w:rPr>
                <w:t>decision</w:t>
              </w:r>
              <w:proofErr w:type="spellEnd"/>
              <w:r w:rsidRPr="00FF616A">
                <w:rPr>
                  <w:rStyle w:val="Hyperlink"/>
                  <w:rFonts w:ascii="Times New Roman" w:eastAsia="Times New Roman" w:hAnsi="Times New Roman"/>
                </w:rPr>
                <w:t xml:space="preserve"> August 2026</w:t>
              </w:r>
            </w:hyperlink>
          </w:p>
        </w:tc>
        <w:tc>
          <w:tcPr>
            <w:tcW w:w="1436" w:type="dxa"/>
            <w:tcMar>
              <w:top w:w="29" w:type="dxa"/>
              <w:left w:w="115" w:type="dxa"/>
              <w:bottom w:w="29" w:type="dxa"/>
              <w:right w:w="115" w:type="dxa"/>
            </w:tcMar>
          </w:tcPr>
          <w:p w14:paraId="3BCE599B" w14:textId="77777777" w:rsidR="001E14EC" w:rsidRPr="00F50348" w:rsidRDefault="001E14EC" w:rsidP="001E14EC">
            <w:pPr>
              <w:rPr>
                <w:rFonts w:ascii="Times New Roman" w:eastAsia="Times New Roman" w:hAnsi="Times New Roman"/>
              </w:rPr>
            </w:pPr>
          </w:p>
        </w:tc>
      </w:tr>
    </w:tbl>
    <w:tbl>
      <w:tblPr>
        <w:tblW w:w="10950"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670"/>
        <w:gridCol w:w="3544"/>
        <w:gridCol w:w="142"/>
        <w:gridCol w:w="34"/>
      </w:tblGrid>
      <w:tr w:rsidR="000B615D" w14:paraId="00637DF2" w14:textId="77777777" w:rsidTr="000B615D">
        <w:trPr>
          <w:trHeight w:val="370"/>
        </w:trPr>
        <w:tc>
          <w:tcPr>
            <w:tcW w:w="10950" w:type="dxa"/>
            <w:gridSpan w:val="5"/>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29" w:type="dxa"/>
              <w:left w:w="115" w:type="dxa"/>
              <w:bottom w:w="29" w:type="dxa"/>
              <w:right w:w="115" w:type="dxa"/>
            </w:tcMar>
            <w:hideMark/>
          </w:tcPr>
          <w:p w14:paraId="5B199B31" w14:textId="77777777" w:rsidR="000B615D" w:rsidRDefault="000B615D" w:rsidP="006D186B">
            <w:pPr>
              <w:rPr>
                <w:rFonts w:ascii="Times New Roman" w:eastAsia="Times New Roman" w:hAnsi="Times New Roman"/>
              </w:rPr>
            </w:pPr>
            <w:r>
              <w:rPr>
                <w:rFonts w:ascii="Times New Roman" w:eastAsia="Times New Roman" w:hAnsi="Times New Roman"/>
                <w:b/>
              </w:rPr>
              <w:t>Artėjantys reikšmingiausi renginiai, parodos</w:t>
            </w:r>
          </w:p>
        </w:tc>
      </w:tr>
      <w:tr w:rsidR="00B04BF7" w:rsidRPr="00F50348" w14:paraId="62EAEF76" w14:textId="77777777" w:rsidTr="00257E3C">
        <w:tblPrEx>
          <w:tblLook w:val="0000" w:firstRow="0" w:lastRow="0" w:firstColumn="0" w:lastColumn="0" w:noHBand="0" w:noVBand="0"/>
        </w:tblPrEx>
        <w:trPr>
          <w:gridAfter w:val="1"/>
          <w:wAfter w:w="34" w:type="dxa"/>
          <w:trHeight w:val="216"/>
        </w:trPr>
        <w:tc>
          <w:tcPr>
            <w:tcW w:w="1560" w:type="dxa"/>
          </w:tcPr>
          <w:p w14:paraId="4A9F61BB" w14:textId="0D4AF7FF" w:rsidR="00B04BF7" w:rsidRPr="008F2594" w:rsidRDefault="00B04BF7" w:rsidP="006D186B">
            <w:pPr>
              <w:spacing w:after="0" w:line="240" w:lineRule="auto"/>
              <w:jc w:val="both"/>
              <w:rPr>
                <w:rFonts w:ascii="Times New Roman" w:hAnsi="Times New Roman"/>
              </w:rPr>
            </w:pPr>
            <w:r w:rsidRPr="008F2594">
              <w:rPr>
                <w:rFonts w:ascii="Times New Roman" w:hAnsi="Times New Roman"/>
              </w:rPr>
              <w:t>2026-10-</w:t>
            </w:r>
            <w:r w:rsidRPr="008F2594">
              <w:rPr>
                <w:rFonts w:ascii="Times New Roman" w:hAnsi="Times New Roman"/>
              </w:rPr>
              <w:t>19-22</w:t>
            </w:r>
          </w:p>
        </w:tc>
        <w:tc>
          <w:tcPr>
            <w:tcW w:w="5670" w:type="dxa"/>
            <w:tcMar>
              <w:top w:w="29" w:type="dxa"/>
              <w:left w:w="115" w:type="dxa"/>
              <w:bottom w:w="29" w:type="dxa"/>
              <w:right w:w="115" w:type="dxa"/>
            </w:tcMar>
          </w:tcPr>
          <w:p w14:paraId="0FECF4D4" w14:textId="7403A35F" w:rsidR="00B04BF7" w:rsidRPr="008F2594" w:rsidRDefault="00B04BF7" w:rsidP="006D186B">
            <w:pPr>
              <w:spacing w:after="0" w:line="240" w:lineRule="auto"/>
              <w:jc w:val="both"/>
              <w:rPr>
                <w:rFonts w:ascii="Times New Roman" w:eastAsia="Times New Roman" w:hAnsi="Times New Roman"/>
              </w:rPr>
            </w:pPr>
            <w:r w:rsidRPr="008F2594">
              <w:rPr>
                <w:rFonts w:ascii="Times New Roman" w:hAnsi="Times New Roman"/>
              </w:rPr>
              <w:t>„</w:t>
            </w:r>
            <w:hyperlink r:id="rId19" w:history="1">
              <w:r w:rsidRPr="008F2594">
                <w:rPr>
                  <w:rStyle w:val="Hyperlink"/>
                  <w:rFonts w:ascii="Times New Roman" w:eastAsia="Times New Roman" w:hAnsi="Times New Roman"/>
                </w:rPr>
                <w:t xml:space="preserve">Oslo </w:t>
              </w:r>
              <w:proofErr w:type="spellStart"/>
              <w:r w:rsidRPr="008F2594">
                <w:rPr>
                  <w:rStyle w:val="Hyperlink"/>
                  <w:rFonts w:ascii="Times New Roman" w:eastAsia="Times New Roman" w:hAnsi="Times New Roman"/>
                </w:rPr>
                <w:t>Innovation</w:t>
              </w:r>
              <w:proofErr w:type="spellEnd"/>
              <w:r w:rsidRPr="008F2594">
                <w:rPr>
                  <w:rStyle w:val="Hyperlink"/>
                  <w:rFonts w:ascii="Times New Roman" w:eastAsia="Times New Roman" w:hAnsi="Times New Roman"/>
                </w:rPr>
                <w:t xml:space="preserve"> </w:t>
              </w:r>
              <w:proofErr w:type="spellStart"/>
              <w:r w:rsidRPr="008F2594">
                <w:rPr>
                  <w:rStyle w:val="Hyperlink"/>
                  <w:rFonts w:ascii="Times New Roman" w:eastAsia="Times New Roman" w:hAnsi="Times New Roman"/>
                </w:rPr>
                <w:t>Week</w:t>
              </w:r>
              <w:proofErr w:type="spellEnd"/>
            </w:hyperlink>
            <w:r w:rsidRPr="008F2594">
              <w:rPr>
                <w:rFonts w:ascii="Times New Roman" w:hAnsi="Times New Roman"/>
              </w:rPr>
              <w:t>“</w:t>
            </w:r>
            <w:r w:rsidRPr="008F2594">
              <w:rPr>
                <w:rFonts w:ascii="Times New Roman" w:hAnsi="Times New Roman"/>
              </w:rPr>
              <w:t xml:space="preserve"> </w:t>
            </w:r>
            <w:r w:rsidRPr="008F2594">
              <w:rPr>
                <w:rFonts w:ascii="Times New Roman" w:eastAsia="Times New Roman" w:hAnsi="Times New Roman"/>
              </w:rPr>
              <w:t xml:space="preserve">jungia daugiau nei 80 atskirų renginių, kuriuos organizuoja Norvegijos </w:t>
            </w:r>
            <w:proofErr w:type="spellStart"/>
            <w:r w:rsidRPr="008F2594">
              <w:rPr>
                <w:rFonts w:ascii="Times New Roman" w:eastAsia="Times New Roman" w:hAnsi="Times New Roman"/>
              </w:rPr>
              <w:t>startuolių</w:t>
            </w:r>
            <w:proofErr w:type="spellEnd"/>
            <w:r w:rsidRPr="008F2594">
              <w:rPr>
                <w:rFonts w:ascii="Times New Roman" w:eastAsia="Times New Roman" w:hAnsi="Times New Roman"/>
              </w:rPr>
              <w:t xml:space="preserve"> ir inovacijų ekosistema. 3000 </w:t>
            </w:r>
            <w:proofErr w:type="spellStart"/>
            <w:r w:rsidRPr="008F2594">
              <w:rPr>
                <w:rFonts w:ascii="Times New Roman" w:eastAsia="Times New Roman" w:hAnsi="Times New Roman"/>
              </w:rPr>
              <w:t>startuolių</w:t>
            </w:r>
            <w:proofErr w:type="spellEnd"/>
            <w:r w:rsidRPr="008F2594">
              <w:rPr>
                <w:rFonts w:ascii="Times New Roman" w:eastAsia="Times New Roman" w:hAnsi="Times New Roman"/>
              </w:rPr>
              <w:t xml:space="preserve"> ir augančių įmonių sprendžia įvairiausius iššūkius nuo atsinaujinančios energijos ir sveikatos technologijų iki žiedinės ekonomikos ir jūrų technologijų.</w:t>
            </w:r>
          </w:p>
        </w:tc>
        <w:tc>
          <w:tcPr>
            <w:tcW w:w="3686" w:type="dxa"/>
            <w:gridSpan w:val="2"/>
            <w:tcMar>
              <w:top w:w="29" w:type="dxa"/>
              <w:left w:w="115" w:type="dxa"/>
              <w:bottom w:w="29" w:type="dxa"/>
              <w:right w:w="115" w:type="dxa"/>
            </w:tcMar>
          </w:tcPr>
          <w:p w14:paraId="6FECA974" w14:textId="3C3FDC0A" w:rsidR="00B04BF7" w:rsidRDefault="00B04BF7" w:rsidP="006D186B">
            <w:pPr>
              <w:spacing w:after="0" w:line="240" w:lineRule="auto"/>
              <w:rPr>
                <w:rFonts w:ascii="Times New Roman" w:eastAsia="Times New Roman" w:hAnsi="Times New Roman"/>
              </w:rPr>
            </w:pPr>
            <w:hyperlink r:id="rId20" w:history="1">
              <w:r w:rsidRPr="00925A2A">
                <w:rPr>
                  <w:rStyle w:val="Hyperlink"/>
                  <w:rFonts w:ascii="Times New Roman" w:eastAsia="Times New Roman" w:hAnsi="Times New Roman"/>
                </w:rPr>
                <w:t>https://www.oiw.no/</w:t>
              </w:r>
            </w:hyperlink>
          </w:p>
          <w:p w14:paraId="107920D7" w14:textId="77777777" w:rsidR="00B04BF7" w:rsidRPr="008F0C59" w:rsidRDefault="00B04BF7" w:rsidP="006D186B">
            <w:pPr>
              <w:spacing w:after="0" w:line="240" w:lineRule="auto"/>
              <w:rPr>
                <w:rFonts w:ascii="Times New Roman" w:eastAsia="Times New Roman" w:hAnsi="Times New Roman"/>
              </w:rPr>
            </w:pPr>
          </w:p>
        </w:tc>
      </w:tr>
      <w:tr w:rsidR="00B04BF7" w:rsidRPr="00F50348" w14:paraId="46F6B982" w14:textId="77777777" w:rsidTr="00257E3C">
        <w:tblPrEx>
          <w:tblLook w:val="0000" w:firstRow="0" w:lastRow="0" w:firstColumn="0" w:lastColumn="0" w:noHBand="0" w:noVBand="0"/>
        </w:tblPrEx>
        <w:trPr>
          <w:gridAfter w:val="1"/>
          <w:wAfter w:w="34" w:type="dxa"/>
          <w:trHeight w:val="216"/>
        </w:trPr>
        <w:tc>
          <w:tcPr>
            <w:tcW w:w="1560" w:type="dxa"/>
          </w:tcPr>
          <w:p w14:paraId="2BFD1CAC" w14:textId="38AE5712" w:rsidR="00B04BF7" w:rsidRPr="008F2594" w:rsidRDefault="00B04BF7" w:rsidP="006D186B">
            <w:pPr>
              <w:spacing w:after="0" w:line="240" w:lineRule="auto"/>
              <w:jc w:val="both"/>
              <w:rPr>
                <w:rFonts w:ascii="Times New Roman" w:hAnsi="Times New Roman"/>
              </w:rPr>
            </w:pPr>
            <w:r w:rsidRPr="008F2594">
              <w:rPr>
                <w:rFonts w:ascii="Times New Roman" w:hAnsi="Times New Roman"/>
              </w:rPr>
              <w:t>2026-10-20</w:t>
            </w:r>
          </w:p>
        </w:tc>
        <w:tc>
          <w:tcPr>
            <w:tcW w:w="5670" w:type="dxa"/>
            <w:tcMar>
              <w:top w:w="29" w:type="dxa"/>
              <w:left w:w="115" w:type="dxa"/>
              <w:bottom w:w="29" w:type="dxa"/>
              <w:right w:w="115" w:type="dxa"/>
            </w:tcMar>
          </w:tcPr>
          <w:p w14:paraId="69F165D2" w14:textId="5F752444" w:rsidR="00B04BF7" w:rsidRPr="008F2594" w:rsidRDefault="00B04BF7" w:rsidP="006D186B">
            <w:pPr>
              <w:spacing w:after="0" w:line="240" w:lineRule="auto"/>
              <w:jc w:val="both"/>
              <w:rPr>
                <w:rFonts w:ascii="Times New Roman" w:eastAsia="Times New Roman" w:hAnsi="Times New Roman"/>
                <w:lang w:val="en-US"/>
              </w:rPr>
            </w:pPr>
            <w:r w:rsidRPr="008F2594">
              <w:rPr>
                <w:rFonts w:ascii="Times New Roman" w:hAnsi="Times New Roman"/>
              </w:rPr>
              <w:t>„</w:t>
            </w:r>
            <w:hyperlink r:id="rId21" w:history="1">
              <w:r w:rsidRPr="008F2594">
                <w:rPr>
                  <w:rStyle w:val="Hyperlink"/>
                  <w:rFonts w:ascii="Times New Roman" w:hAnsi="Times New Roman"/>
                </w:rPr>
                <w:t xml:space="preserve">Oslo </w:t>
              </w:r>
              <w:proofErr w:type="spellStart"/>
              <w:r w:rsidRPr="008F2594">
                <w:rPr>
                  <w:rStyle w:val="Hyperlink"/>
                  <w:rFonts w:ascii="Times New Roman" w:hAnsi="Times New Roman"/>
                </w:rPr>
                <w:t>Innovation</w:t>
              </w:r>
              <w:proofErr w:type="spellEnd"/>
              <w:r w:rsidRPr="008F2594">
                <w:rPr>
                  <w:rStyle w:val="Hyperlink"/>
                  <w:rFonts w:ascii="Times New Roman" w:hAnsi="Times New Roman"/>
                </w:rPr>
                <w:t xml:space="preserve"> </w:t>
              </w:r>
              <w:proofErr w:type="spellStart"/>
              <w:r w:rsidRPr="008F2594">
                <w:rPr>
                  <w:rStyle w:val="Hyperlink"/>
                  <w:rFonts w:ascii="Times New Roman" w:hAnsi="Times New Roman"/>
                </w:rPr>
                <w:t>Week</w:t>
              </w:r>
              <w:proofErr w:type="spellEnd"/>
            </w:hyperlink>
            <w:r w:rsidRPr="008F2594">
              <w:rPr>
                <w:rFonts w:ascii="Times New Roman" w:hAnsi="Times New Roman"/>
              </w:rPr>
              <w:t xml:space="preserve">“ metu organizuojamas </w:t>
            </w:r>
            <w:hyperlink r:id="rId22" w:history="1">
              <w:r w:rsidRPr="008F2594">
                <w:rPr>
                  <w:rStyle w:val="Hyperlink"/>
                  <w:rFonts w:ascii="Times New Roman" w:hAnsi="Times New Roman"/>
                  <w:b/>
                  <w:bCs/>
                </w:rPr>
                <w:t>Lietuvos ir Norvegijos forumas „</w:t>
              </w:r>
              <w:proofErr w:type="spellStart"/>
              <w:r w:rsidRPr="008F2594">
                <w:rPr>
                  <w:rStyle w:val="Hyperlink"/>
                  <w:rFonts w:ascii="Times New Roman" w:hAnsi="Times New Roman"/>
                  <w:b/>
                  <w:bCs/>
                </w:rPr>
                <w:t>Securing</w:t>
              </w:r>
              <w:proofErr w:type="spellEnd"/>
              <w:r w:rsidRPr="008F2594">
                <w:rPr>
                  <w:rStyle w:val="Hyperlink"/>
                  <w:rFonts w:ascii="Times New Roman" w:hAnsi="Times New Roman"/>
                  <w:b/>
                  <w:bCs/>
                </w:rPr>
                <w:t xml:space="preserve"> </w:t>
              </w:r>
              <w:proofErr w:type="spellStart"/>
              <w:r w:rsidRPr="008F2594">
                <w:rPr>
                  <w:rStyle w:val="Hyperlink"/>
                  <w:rFonts w:ascii="Times New Roman" w:hAnsi="Times New Roman"/>
                  <w:b/>
                  <w:bCs/>
                </w:rPr>
                <w:t>Europe’s</w:t>
              </w:r>
              <w:proofErr w:type="spellEnd"/>
              <w:r w:rsidRPr="008F2594">
                <w:rPr>
                  <w:rStyle w:val="Hyperlink"/>
                  <w:rFonts w:ascii="Times New Roman" w:hAnsi="Times New Roman"/>
                  <w:b/>
                  <w:bCs/>
                </w:rPr>
                <w:t xml:space="preserve"> </w:t>
              </w:r>
              <w:proofErr w:type="spellStart"/>
              <w:r w:rsidRPr="008F2594">
                <w:rPr>
                  <w:rStyle w:val="Hyperlink"/>
                  <w:rFonts w:ascii="Times New Roman" w:hAnsi="Times New Roman"/>
                  <w:b/>
                  <w:bCs/>
                </w:rPr>
                <w:t>Engineering</w:t>
              </w:r>
              <w:proofErr w:type="spellEnd"/>
              <w:r w:rsidRPr="008F2594">
                <w:rPr>
                  <w:rStyle w:val="Hyperlink"/>
                  <w:rFonts w:ascii="Times New Roman" w:hAnsi="Times New Roman"/>
                  <w:b/>
                  <w:bCs/>
                </w:rPr>
                <w:t xml:space="preserve"> </w:t>
              </w:r>
              <w:proofErr w:type="spellStart"/>
              <w:r w:rsidRPr="008F2594">
                <w:rPr>
                  <w:rStyle w:val="Hyperlink"/>
                  <w:rFonts w:ascii="Times New Roman" w:hAnsi="Times New Roman"/>
                  <w:b/>
                  <w:bCs/>
                </w:rPr>
                <w:t>Technology</w:t>
              </w:r>
              <w:proofErr w:type="spellEnd"/>
              <w:r w:rsidRPr="008F2594">
                <w:rPr>
                  <w:rStyle w:val="Hyperlink"/>
                  <w:rFonts w:ascii="Times New Roman" w:hAnsi="Times New Roman"/>
                  <w:b/>
                  <w:bCs/>
                </w:rPr>
                <w:t xml:space="preserve"> </w:t>
              </w:r>
              <w:proofErr w:type="spellStart"/>
              <w:r w:rsidRPr="008F2594">
                <w:rPr>
                  <w:rStyle w:val="Hyperlink"/>
                  <w:rFonts w:ascii="Times New Roman" w:hAnsi="Times New Roman"/>
                  <w:b/>
                  <w:bCs/>
                </w:rPr>
                <w:t>Supply</w:t>
              </w:r>
              <w:proofErr w:type="spellEnd"/>
              <w:r w:rsidRPr="008F2594">
                <w:rPr>
                  <w:rStyle w:val="Hyperlink"/>
                  <w:rFonts w:ascii="Times New Roman" w:hAnsi="Times New Roman"/>
                  <w:b/>
                  <w:bCs/>
                </w:rPr>
                <w:t xml:space="preserve"> </w:t>
              </w:r>
              <w:proofErr w:type="spellStart"/>
              <w:r w:rsidRPr="008F2594">
                <w:rPr>
                  <w:rStyle w:val="Hyperlink"/>
                  <w:rFonts w:ascii="Times New Roman" w:hAnsi="Times New Roman"/>
                  <w:b/>
                  <w:bCs/>
                </w:rPr>
                <w:t>Chains</w:t>
              </w:r>
              <w:proofErr w:type="spellEnd"/>
              <w:r w:rsidRPr="008F2594">
                <w:rPr>
                  <w:rStyle w:val="Hyperlink"/>
                  <w:rFonts w:ascii="Times New Roman" w:hAnsi="Times New Roman"/>
                  <w:b/>
                  <w:bCs/>
                </w:rPr>
                <w:t>“</w:t>
              </w:r>
            </w:hyperlink>
            <w:r w:rsidRPr="008F2594">
              <w:rPr>
                <w:rFonts w:ascii="Times New Roman" w:hAnsi="Times New Roman"/>
              </w:rPr>
              <w:t>, skirtas aptarti praktines Lietuvos ir Norvegijos bendradarbiavimo, pramonės partnerysčių ir tarpvalstybinių investicijų galimybes puslaidininkių, elektronikos gamybos ir pažangiosios inžinerijos srityse</w:t>
            </w:r>
            <w:r w:rsidRPr="008F2594">
              <w:rPr>
                <w:rFonts w:ascii="Times New Roman" w:hAnsi="Times New Roman"/>
              </w:rPr>
              <w:t xml:space="preserve">, </w:t>
            </w:r>
            <w:r w:rsidRPr="008F2594">
              <w:rPr>
                <w:rFonts w:ascii="Times New Roman" w:hAnsi="Times New Roman"/>
              </w:rPr>
              <w:t>daugiausia dėmesio skiriant kritinių priklausomybių mažinimui, technologiniam atsparumui ir tvariai pramonės plėtrai.</w:t>
            </w:r>
          </w:p>
        </w:tc>
        <w:tc>
          <w:tcPr>
            <w:tcW w:w="3686" w:type="dxa"/>
            <w:gridSpan w:val="2"/>
            <w:tcMar>
              <w:top w:w="29" w:type="dxa"/>
              <w:left w:w="115" w:type="dxa"/>
              <w:bottom w:w="29" w:type="dxa"/>
              <w:right w:w="115" w:type="dxa"/>
            </w:tcMar>
          </w:tcPr>
          <w:p w14:paraId="6CDC0EF7" w14:textId="1D3617E3" w:rsidR="00B04BF7" w:rsidRPr="008008B9" w:rsidRDefault="00B04BF7" w:rsidP="006D186B">
            <w:pPr>
              <w:spacing w:after="0" w:line="240" w:lineRule="auto"/>
              <w:rPr>
                <w:rFonts w:ascii="Times New Roman" w:eastAsia="Times New Roman" w:hAnsi="Times New Roman"/>
              </w:rPr>
            </w:pPr>
            <w:hyperlink r:id="rId23" w:history="1">
              <w:proofErr w:type="spellStart"/>
              <w:r w:rsidRPr="00B04BF7">
                <w:rPr>
                  <w:rStyle w:val="Hyperlink"/>
                  <w:rFonts w:ascii="Times New Roman" w:eastAsia="Times New Roman" w:hAnsi="Times New Roman"/>
                </w:rPr>
                <w:t>Securing</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Europe’s</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Engineering</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Technology</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Supply</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Chains</w:t>
              </w:r>
              <w:proofErr w:type="spellEnd"/>
              <w:r w:rsidRPr="00B04BF7">
                <w:rPr>
                  <w:rStyle w:val="Hyperlink"/>
                  <w:rFonts w:ascii="Times New Roman" w:eastAsia="Times New Roman" w:hAnsi="Times New Roman"/>
                </w:rPr>
                <w:t xml:space="preserve"> - Inovacijų agentūra</w:t>
              </w:r>
            </w:hyperlink>
          </w:p>
        </w:tc>
      </w:tr>
      <w:tr w:rsidR="00B04BF7" w:rsidRPr="00F50348" w14:paraId="72CDD5DF" w14:textId="77777777" w:rsidTr="00257E3C">
        <w:tblPrEx>
          <w:tblLook w:val="0000" w:firstRow="0" w:lastRow="0" w:firstColumn="0" w:lastColumn="0" w:noHBand="0" w:noVBand="0"/>
        </w:tblPrEx>
        <w:trPr>
          <w:gridAfter w:val="2"/>
          <w:wAfter w:w="176" w:type="dxa"/>
          <w:trHeight w:val="216"/>
        </w:trPr>
        <w:tc>
          <w:tcPr>
            <w:tcW w:w="1560" w:type="dxa"/>
          </w:tcPr>
          <w:p w14:paraId="7AF2CFBE" w14:textId="56FAFE16" w:rsidR="00B04BF7" w:rsidRPr="008F2594" w:rsidRDefault="00B04BF7" w:rsidP="006D186B">
            <w:pPr>
              <w:spacing w:after="0" w:line="240" w:lineRule="auto"/>
              <w:jc w:val="both"/>
              <w:rPr>
                <w:rFonts w:ascii="Times New Roman" w:hAnsi="Times New Roman"/>
              </w:rPr>
            </w:pPr>
            <w:r w:rsidRPr="008F2594">
              <w:rPr>
                <w:rFonts w:ascii="Times New Roman" w:hAnsi="Times New Roman"/>
              </w:rPr>
              <w:t>2026-11-03-04</w:t>
            </w:r>
          </w:p>
        </w:tc>
        <w:tc>
          <w:tcPr>
            <w:tcW w:w="5670" w:type="dxa"/>
            <w:tcMar>
              <w:top w:w="29" w:type="dxa"/>
              <w:left w:w="115" w:type="dxa"/>
              <w:bottom w:w="29" w:type="dxa"/>
              <w:right w:w="115" w:type="dxa"/>
            </w:tcMar>
          </w:tcPr>
          <w:p w14:paraId="02379349" w14:textId="455C3FF4" w:rsidR="00B04BF7" w:rsidRPr="008F2594" w:rsidRDefault="00B04BF7" w:rsidP="006D186B">
            <w:pPr>
              <w:spacing w:after="0" w:line="240" w:lineRule="auto"/>
              <w:jc w:val="both"/>
              <w:rPr>
                <w:rFonts w:ascii="Times New Roman" w:eastAsia="Times New Roman" w:hAnsi="Times New Roman"/>
              </w:rPr>
            </w:pPr>
            <w:hyperlink r:id="rId24" w:history="1">
              <w:proofErr w:type="spellStart"/>
              <w:r w:rsidRPr="008F2594">
                <w:rPr>
                  <w:rStyle w:val="Hyperlink"/>
                  <w:rFonts w:ascii="Times New Roman" w:hAnsi="Times New Roman"/>
                </w:rPr>
                <w:t>North</w:t>
              </w:r>
              <w:proofErr w:type="spellEnd"/>
              <w:r w:rsidRPr="008F2594">
                <w:rPr>
                  <w:rStyle w:val="Hyperlink"/>
                  <w:rFonts w:ascii="Times New Roman" w:hAnsi="Times New Roman"/>
                </w:rPr>
                <w:t xml:space="preserve"> </w:t>
              </w:r>
              <w:proofErr w:type="spellStart"/>
              <w:r w:rsidRPr="008F2594">
                <w:rPr>
                  <w:rStyle w:val="Hyperlink"/>
                  <w:rFonts w:ascii="Times New Roman" w:hAnsi="Times New Roman"/>
                </w:rPr>
                <w:t>European</w:t>
              </w:r>
              <w:proofErr w:type="spellEnd"/>
              <w:r w:rsidRPr="008F2594">
                <w:rPr>
                  <w:rStyle w:val="Hyperlink"/>
                  <w:rFonts w:ascii="Times New Roman" w:hAnsi="Times New Roman"/>
                </w:rPr>
                <w:t xml:space="preserve"> </w:t>
              </w:r>
              <w:proofErr w:type="spellStart"/>
              <w:r w:rsidRPr="008F2594">
                <w:rPr>
                  <w:rStyle w:val="Hyperlink"/>
                  <w:rFonts w:ascii="Times New Roman" w:hAnsi="Times New Roman"/>
                </w:rPr>
                <w:t>Cyber</w:t>
              </w:r>
              <w:proofErr w:type="spellEnd"/>
              <w:r w:rsidRPr="008F2594">
                <w:rPr>
                  <w:rStyle w:val="Hyperlink"/>
                  <w:rFonts w:ascii="Times New Roman" w:hAnsi="Times New Roman"/>
                </w:rPr>
                <w:t xml:space="preserve"> </w:t>
              </w:r>
              <w:proofErr w:type="spellStart"/>
              <w:r w:rsidRPr="008F2594">
                <w:rPr>
                  <w:rStyle w:val="Hyperlink"/>
                  <w:rFonts w:ascii="Times New Roman" w:hAnsi="Times New Roman"/>
                </w:rPr>
                <w:t>Days</w:t>
              </w:r>
              <w:proofErr w:type="spellEnd"/>
              <w:r w:rsidRPr="008F2594">
                <w:rPr>
                  <w:rStyle w:val="Hyperlink"/>
                  <w:rFonts w:ascii="Times New Roman" w:hAnsi="Times New Roman"/>
                </w:rPr>
                <w:t xml:space="preserve"> 2026</w:t>
              </w:r>
            </w:hyperlink>
            <w:r w:rsidRPr="008F2594">
              <w:rPr>
                <w:rFonts w:ascii="Times New Roman" w:hAnsi="Times New Roman"/>
              </w:rPr>
              <w:t xml:space="preserve"> </w:t>
            </w:r>
            <w:r w:rsidRPr="008F2594">
              <w:rPr>
                <w:rFonts w:ascii="Times New Roman" w:eastAsia="Times New Roman" w:hAnsi="Times New Roman"/>
              </w:rPr>
              <w:t xml:space="preserve">– aukšto lygio renginys kibernetinio saugumo tema, siekiant suburti pagrindinius kibernetinio saugumo, dirbtinio intelekto (DI) ir kritinių sektorių atstovus, </w:t>
            </w:r>
            <w:proofErr w:type="spellStart"/>
            <w:r w:rsidRPr="008F2594">
              <w:rPr>
                <w:rFonts w:ascii="Times New Roman" w:eastAsia="Times New Roman" w:hAnsi="Times New Roman"/>
              </w:rPr>
              <w:t>startuolius</w:t>
            </w:r>
            <w:proofErr w:type="spellEnd"/>
            <w:r w:rsidRPr="008F2594">
              <w:rPr>
                <w:rFonts w:ascii="Times New Roman" w:eastAsia="Times New Roman" w:hAnsi="Times New Roman"/>
              </w:rPr>
              <w:t>, MVĮ, investuotojus, ir ekspertus bei aptarti bendrus iššūkius, skatinti tarpvalstybinį bendradarbiavimą ir atverti naujas galimybes investicijoms, inovacijoms bei atsparumui Europos skaitmeninėje erdvėje.</w:t>
            </w:r>
          </w:p>
        </w:tc>
        <w:tc>
          <w:tcPr>
            <w:tcW w:w="3544" w:type="dxa"/>
            <w:tcMar>
              <w:top w:w="29" w:type="dxa"/>
              <w:left w:w="115" w:type="dxa"/>
              <w:bottom w:w="29" w:type="dxa"/>
              <w:right w:w="115" w:type="dxa"/>
            </w:tcMar>
          </w:tcPr>
          <w:p w14:paraId="291A0FF1" w14:textId="0D00D84A" w:rsidR="00B04BF7" w:rsidRPr="009C37F3" w:rsidRDefault="00B04BF7" w:rsidP="006D186B">
            <w:pPr>
              <w:spacing w:after="0" w:line="240" w:lineRule="auto"/>
              <w:rPr>
                <w:rFonts w:ascii="Times New Roman" w:eastAsia="Times New Roman" w:hAnsi="Times New Roman"/>
              </w:rPr>
            </w:pPr>
            <w:hyperlink r:id="rId25" w:history="1">
              <w:proofErr w:type="spellStart"/>
              <w:r w:rsidRPr="00B04BF7">
                <w:rPr>
                  <w:rStyle w:val="Hyperlink"/>
                  <w:rFonts w:ascii="Times New Roman" w:eastAsia="Times New Roman" w:hAnsi="Times New Roman"/>
                </w:rPr>
                <w:t>North</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European</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Cyber</w:t>
              </w:r>
              <w:proofErr w:type="spellEnd"/>
              <w:r w:rsidRPr="00B04BF7">
                <w:rPr>
                  <w:rStyle w:val="Hyperlink"/>
                  <w:rFonts w:ascii="Times New Roman" w:eastAsia="Times New Roman" w:hAnsi="Times New Roman"/>
                </w:rPr>
                <w:t xml:space="preserve"> </w:t>
              </w:r>
              <w:proofErr w:type="spellStart"/>
              <w:r w:rsidRPr="00B04BF7">
                <w:rPr>
                  <w:rStyle w:val="Hyperlink"/>
                  <w:rFonts w:ascii="Times New Roman" w:eastAsia="Times New Roman" w:hAnsi="Times New Roman"/>
                </w:rPr>
                <w:t>Days</w:t>
              </w:r>
              <w:proofErr w:type="spellEnd"/>
              <w:r w:rsidRPr="00B04BF7">
                <w:rPr>
                  <w:rStyle w:val="Hyperlink"/>
                  <w:rFonts w:ascii="Times New Roman" w:eastAsia="Times New Roman" w:hAnsi="Times New Roman"/>
                </w:rPr>
                <w:t xml:space="preserve"> 2026 - Oslo, </w:t>
              </w:r>
              <w:proofErr w:type="spellStart"/>
              <w:r w:rsidRPr="00B04BF7">
                <w:rPr>
                  <w:rStyle w:val="Hyperlink"/>
                  <w:rFonts w:ascii="Times New Roman" w:eastAsia="Times New Roman" w:hAnsi="Times New Roman"/>
                </w:rPr>
                <w:t>Norway</w:t>
              </w:r>
              <w:proofErr w:type="spellEnd"/>
              <w:r w:rsidRPr="00B04BF7">
                <w:rPr>
                  <w:rStyle w:val="Hyperlink"/>
                  <w:rFonts w:ascii="Times New Roman" w:eastAsia="Times New Roman" w:hAnsi="Times New Roman"/>
                </w:rPr>
                <w:t xml:space="preserve"> - ECSO</w:t>
              </w:r>
            </w:hyperlink>
          </w:p>
        </w:tc>
      </w:tr>
    </w:tbl>
    <w:p w14:paraId="61D3A572" w14:textId="77777777" w:rsidR="00192C5F" w:rsidRDefault="00192C5F">
      <w:pPr>
        <w:spacing w:after="0" w:line="240" w:lineRule="auto"/>
        <w:rPr>
          <w:rFonts w:ascii="Times New Roman" w:eastAsia="Times New Roman" w:hAnsi="Times New Roman"/>
        </w:rPr>
      </w:pPr>
    </w:p>
    <w:p w14:paraId="3DF3F639" w14:textId="48BD3D74" w:rsidR="005B4C81" w:rsidRPr="00F50348" w:rsidRDefault="005B4C81" w:rsidP="005B4C81">
      <w:pPr>
        <w:spacing w:after="0" w:line="240" w:lineRule="auto"/>
        <w:rPr>
          <w:rFonts w:ascii="Times New Roman" w:eastAsia="Times New Roman" w:hAnsi="Times New Roman"/>
        </w:rPr>
      </w:pPr>
      <w:r w:rsidRPr="00192C5F">
        <w:rPr>
          <w:rFonts w:ascii="Times New Roman" w:eastAsia="Times New Roman" w:hAnsi="Times New Roman"/>
        </w:rPr>
        <w:t xml:space="preserve">Pradiniai valiutų keitimo kursai </w:t>
      </w:r>
      <w:r w:rsidRPr="00B4658B">
        <w:rPr>
          <w:rFonts w:ascii="Times New Roman" w:eastAsia="Times New Roman" w:hAnsi="Times New Roman"/>
        </w:rPr>
        <w:t xml:space="preserve">€1= </w:t>
      </w:r>
      <w:r w:rsidRPr="005B4C81">
        <w:rPr>
          <w:rFonts w:ascii="Times New Roman" w:eastAsia="Times New Roman" w:hAnsi="Times New Roman"/>
        </w:rPr>
        <w:t>10.867NOK</w:t>
      </w:r>
    </w:p>
    <w:p w14:paraId="7002FEC0" w14:textId="77777777" w:rsidR="005B4C81" w:rsidRDefault="005B4C81">
      <w:pPr>
        <w:spacing w:after="0" w:line="240" w:lineRule="auto"/>
        <w:rPr>
          <w:rFonts w:ascii="Times New Roman" w:eastAsia="Times New Roman" w:hAnsi="Times New Roman"/>
        </w:rPr>
      </w:pPr>
    </w:p>
    <w:p w14:paraId="432FE354" w14:textId="4071FCFB" w:rsidR="00D22BFD" w:rsidRPr="00F50348" w:rsidRDefault="007B1767">
      <w:pPr>
        <w:spacing w:after="0" w:line="240" w:lineRule="auto"/>
        <w:rPr>
          <w:rFonts w:ascii="Times New Roman" w:eastAsia="Times New Roman" w:hAnsi="Times New Roman"/>
        </w:rPr>
      </w:pPr>
      <w:r w:rsidRPr="00F50348">
        <w:rPr>
          <w:rFonts w:ascii="Times New Roman" w:eastAsia="Times New Roman" w:hAnsi="Times New Roman"/>
        </w:rPr>
        <w:t xml:space="preserve">Parengė: </w:t>
      </w:r>
    </w:p>
    <w:p w14:paraId="424A194E" w14:textId="77777777" w:rsidR="00F92CBA" w:rsidRPr="00F50348" w:rsidRDefault="00F92CBA">
      <w:pPr>
        <w:spacing w:after="0" w:line="240" w:lineRule="auto"/>
        <w:rPr>
          <w:rFonts w:ascii="Times New Roman" w:eastAsia="Times New Roman" w:hAnsi="Times New Roman"/>
        </w:rPr>
      </w:pPr>
    </w:p>
    <w:p w14:paraId="38032A13" w14:textId="2FDF4DC7" w:rsidR="00AC04B6" w:rsidRPr="00AC04B6" w:rsidRDefault="00AC04B6" w:rsidP="00AC04B6">
      <w:pPr>
        <w:jc w:val="both"/>
        <w:rPr>
          <w:rFonts w:ascii="Times New Roman" w:eastAsia="Arial" w:hAnsi="Times New Roman"/>
        </w:rPr>
      </w:pPr>
      <w:r w:rsidRPr="00AC04B6">
        <w:rPr>
          <w:rFonts w:ascii="Times New Roman" w:eastAsia="Arial" w:hAnsi="Times New Roman"/>
        </w:rPr>
        <w:t xml:space="preserve">LR ambasados Norvegijos Karalystėje </w:t>
      </w:r>
      <w:r w:rsidR="00B457AE">
        <w:rPr>
          <w:rFonts w:ascii="Times New Roman" w:eastAsia="Arial" w:hAnsi="Times New Roman"/>
        </w:rPr>
        <w:t>patarėja</w:t>
      </w:r>
      <w:r w:rsidRPr="00AC04B6">
        <w:rPr>
          <w:rFonts w:ascii="Times New Roman" w:eastAsia="Arial" w:hAnsi="Times New Roman"/>
        </w:rPr>
        <w:t xml:space="preserve"> Neringa Urbonienė, tel. +47 45847951, </w:t>
      </w:r>
      <w:hyperlink r:id="rId26" w:history="1">
        <w:r w:rsidRPr="00AC04B6">
          <w:rPr>
            <w:rStyle w:val="Hyperlink"/>
            <w:rFonts w:ascii="Times New Roman" w:eastAsia="Arial" w:hAnsi="Times New Roman"/>
          </w:rPr>
          <w:t>neringa.urboniene@urm.lt</w:t>
        </w:r>
      </w:hyperlink>
      <w:r w:rsidRPr="00AC04B6">
        <w:rPr>
          <w:rFonts w:ascii="Times New Roman" w:eastAsia="Arial" w:hAnsi="Times New Roman"/>
        </w:rPr>
        <w:t xml:space="preserve"> </w:t>
      </w:r>
    </w:p>
    <w:p w14:paraId="59920A38" w14:textId="77777777" w:rsidR="00F92CBA" w:rsidRPr="00F50348" w:rsidRDefault="00F92CBA" w:rsidP="00F92CBA">
      <w:pPr>
        <w:spacing w:after="0" w:line="240" w:lineRule="auto"/>
        <w:rPr>
          <w:rFonts w:ascii="Times New Roman" w:eastAsia="Times New Roman" w:hAnsi="Times New Roman"/>
        </w:rPr>
      </w:pPr>
    </w:p>
    <w:p w14:paraId="253E5D05" w14:textId="1D179E7B" w:rsidR="0023658A" w:rsidRPr="00FF65B6" w:rsidRDefault="0023658A" w:rsidP="003E1B80">
      <w:pPr>
        <w:pBdr>
          <w:top w:val="nil"/>
          <w:left w:val="nil"/>
          <w:bottom w:val="nil"/>
          <w:right w:val="nil"/>
          <w:between w:val="nil"/>
        </w:pBdr>
        <w:spacing w:after="0" w:line="240" w:lineRule="auto"/>
        <w:rPr>
          <w:rFonts w:ascii="Times New Roman" w:eastAsia="Times New Roman" w:hAnsi="Times New Roman"/>
          <w:lang w:val="en-US"/>
        </w:rPr>
      </w:pPr>
    </w:p>
    <w:sectPr w:rsidR="0023658A" w:rsidRPr="00FF65B6">
      <w:footerReference w:type="default" r:id="rId27"/>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4792" w14:textId="77777777" w:rsidR="00F4010D" w:rsidRDefault="00F4010D">
      <w:pPr>
        <w:spacing w:after="0" w:line="240" w:lineRule="auto"/>
      </w:pPr>
      <w:r>
        <w:separator/>
      </w:r>
    </w:p>
  </w:endnote>
  <w:endnote w:type="continuationSeparator" w:id="0">
    <w:p w14:paraId="20C5825C" w14:textId="77777777" w:rsidR="00F4010D" w:rsidRDefault="00F4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B6A9" w14:textId="77777777" w:rsidR="00F4010D" w:rsidRDefault="00F4010D">
      <w:pPr>
        <w:spacing w:after="0" w:line="240" w:lineRule="auto"/>
      </w:pPr>
      <w:r>
        <w:separator/>
      </w:r>
    </w:p>
  </w:footnote>
  <w:footnote w:type="continuationSeparator" w:id="0">
    <w:p w14:paraId="2C77372B" w14:textId="77777777" w:rsidR="00F4010D" w:rsidRDefault="00F40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71025"/>
    <w:multiLevelType w:val="hybridMultilevel"/>
    <w:tmpl w:val="3182B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223794"/>
    <w:multiLevelType w:val="hybridMultilevel"/>
    <w:tmpl w:val="EC8C7D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2"/>
  </w:num>
  <w:num w:numId="2" w16cid:durableId="556207508">
    <w:abstractNumId w:val="16"/>
  </w:num>
  <w:num w:numId="3" w16cid:durableId="1762948714">
    <w:abstractNumId w:val="21"/>
  </w:num>
  <w:num w:numId="4" w16cid:durableId="112067306">
    <w:abstractNumId w:val="1"/>
  </w:num>
  <w:num w:numId="5" w16cid:durableId="1910727158">
    <w:abstractNumId w:val="6"/>
  </w:num>
  <w:num w:numId="6" w16cid:durableId="1410690169">
    <w:abstractNumId w:val="11"/>
  </w:num>
  <w:num w:numId="7" w16cid:durableId="1740059585">
    <w:abstractNumId w:val="7"/>
  </w:num>
  <w:num w:numId="8" w16cid:durableId="356388098">
    <w:abstractNumId w:val="15"/>
  </w:num>
  <w:num w:numId="9" w16cid:durableId="1074088669">
    <w:abstractNumId w:val="23"/>
  </w:num>
  <w:num w:numId="10" w16cid:durableId="769935733">
    <w:abstractNumId w:val="0"/>
  </w:num>
  <w:num w:numId="11" w16cid:durableId="1891306730">
    <w:abstractNumId w:val="20"/>
  </w:num>
  <w:num w:numId="12" w16cid:durableId="45304291">
    <w:abstractNumId w:val="13"/>
  </w:num>
  <w:num w:numId="13" w16cid:durableId="2111588096">
    <w:abstractNumId w:val="4"/>
  </w:num>
  <w:num w:numId="14" w16cid:durableId="2079211373">
    <w:abstractNumId w:val="24"/>
  </w:num>
  <w:num w:numId="15" w16cid:durableId="1613397813">
    <w:abstractNumId w:val="3"/>
  </w:num>
  <w:num w:numId="16" w16cid:durableId="1031152658">
    <w:abstractNumId w:val="17"/>
  </w:num>
  <w:num w:numId="17" w16cid:durableId="571088854">
    <w:abstractNumId w:val="19"/>
  </w:num>
  <w:num w:numId="18" w16cid:durableId="654139678">
    <w:abstractNumId w:val="14"/>
  </w:num>
  <w:num w:numId="19" w16cid:durableId="1090347938">
    <w:abstractNumId w:val="9"/>
  </w:num>
  <w:num w:numId="20" w16cid:durableId="1943412237">
    <w:abstractNumId w:val="2"/>
  </w:num>
  <w:num w:numId="21" w16cid:durableId="1914854989">
    <w:abstractNumId w:val="10"/>
  </w:num>
  <w:num w:numId="22" w16cid:durableId="397753456">
    <w:abstractNumId w:val="12"/>
  </w:num>
  <w:num w:numId="23" w16cid:durableId="1117289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562928">
    <w:abstractNumId w:val="8"/>
  </w:num>
  <w:num w:numId="25" w16cid:durableId="1633754273">
    <w:abstractNumId w:val="5"/>
  </w:num>
  <w:num w:numId="26" w16cid:durableId="842471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5561"/>
    <w:rsid w:val="000055CF"/>
    <w:rsid w:val="000105DA"/>
    <w:rsid w:val="0001508A"/>
    <w:rsid w:val="0001707E"/>
    <w:rsid w:val="000250B6"/>
    <w:rsid w:val="0002730A"/>
    <w:rsid w:val="00027ED0"/>
    <w:rsid w:val="00031248"/>
    <w:rsid w:val="00033CF9"/>
    <w:rsid w:val="00033F45"/>
    <w:rsid w:val="000365DB"/>
    <w:rsid w:val="00036A7E"/>
    <w:rsid w:val="00041854"/>
    <w:rsid w:val="00042BD4"/>
    <w:rsid w:val="00051172"/>
    <w:rsid w:val="00054E46"/>
    <w:rsid w:val="000569A6"/>
    <w:rsid w:val="00057DEF"/>
    <w:rsid w:val="000607C6"/>
    <w:rsid w:val="00061E4C"/>
    <w:rsid w:val="00062D2E"/>
    <w:rsid w:val="00062F22"/>
    <w:rsid w:val="0006501C"/>
    <w:rsid w:val="000664DA"/>
    <w:rsid w:val="0006733C"/>
    <w:rsid w:val="0007150E"/>
    <w:rsid w:val="00071F81"/>
    <w:rsid w:val="00074AD5"/>
    <w:rsid w:val="000768D4"/>
    <w:rsid w:val="0008042B"/>
    <w:rsid w:val="00084B87"/>
    <w:rsid w:val="00084D81"/>
    <w:rsid w:val="0008592C"/>
    <w:rsid w:val="0009000B"/>
    <w:rsid w:val="00090377"/>
    <w:rsid w:val="00090698"/>
    <w:rsid w:val="000931B9"/>
    <w:rsid w:val="00095A13"/>
    <w:rsid w:val="00096246"/>
    <w:rsid w:val="0009694F"/>
    <w:rsid w:val="000A5CBE"/>
    <w:rsid w:val="000A6980"/>
    <w:rsid w:val="000A76B9"/>
    <w:rsid w:val="000B14C6"/>
    <w:rsid w:val="000B306A"/>
    <w:rsid w:val="000B37C0"/>
    <w:rsid w:val="000B3B1D"/>
    <w:rsid w:val="000B615D"/>
    <w:rsid w:val="000C03DC"/>
    <w:rsid w:val="000C2683"/>
    <w:rsid w:val="000C3429"/>
    <w:rsid w:val="000C3CE0"/>
    <w:rsid w:val="000C5ABF"/>
    <w:rsid w:val="000C5DB6"/>
    <w:rsid w:val="000C6E63"/>
    <w:rsid w:val="000D09BF"/>
    <w:rsid w:val="000D0AA5"/>
    <w:rsid w:val="000D2B1D"/>
    <w:rsid w:val="000D2CDC"/>
    <w:rsid w:val="000D3332"/>
    <w:rsid w:val="000D38F5"/>
    <w:rsid w:val="000D4C57"/>
    <w:rsid w:val="000D56A7"/>
    <w:rsid w:val="000D6F21"/>
    <w:rsid w:val="000D70C2"/>
    <w:rsid w:val="000E0C87"/>
    <w:rsid w:val="000E5118"/>
    <w:rsid w:val="000E5926"/>
    <w:rsid w:val="000F5A47"/>
    <w:rsid w:val="000F6C7E"/>
    <w:rsid w:val="000F6FD9"/>
    <w:rsid w:val="000F7F43"/>
    <w:rsid w:val="00100331"/>
    <w:rsid w:val="0010268F"/>
    <w:rsid w:val="001036D8"/>
    <w:rsid w:val="0010596A"/>
    <w:rsid w:val="00106A79"/>
    <w:rsid w:val="001070DB"/>
    <w:rsid w:val="001076B6"/>
    <w:rsid w:val="001105D3"/>
    <w:rsid w:val="00110788"/>
    <w:rsid w:val="00112807"/>
    <w:rsid w:val="00115A2E"/>
    <w:rsid w:val="00120A3D"/>
    <w:rsid w:val="0012207C"/>
    <w:rsid w:val="00122FF8"/>
    <w:rsid w:val="00125EB3"/>
    <w:rsid w:val="001310C1"/>
    <w:rsid w:val="001322BA"/>
    <w:rsid w:val="00132858"/>
    <w:rsid w:val="00136D1F"/>
    <w:rsid w:val="00136FB1"/>
    <w:rsid w:val="00142144"/>
    <w:rsid w:val="00143703"/>
    <w:rsid w:val="00143987"/>
    <w:rsid w:val="001445D6"/>
    <w:rsid w:val="00152986"/>
    <w:rsid w:val="001532E9"/>
    <w:rsid w:val="00160198"/>
    <w:rsid w:val="001629E8"/>
    <w:rsid w:val="00165564"/>
    <w:rsid w:val="00165D4A"/>
    <w:rsid w:val="0017161A"/>
    <w:rsid w:val="001729AE"/>
    <w:rsid w:val="00172D27"/>
    <w:rsid w:val="00181A3D"/>
    <w:rsid w:val="00182CEC"/>
    <w:rsid w:val="00186DE2"/>
    <w:rsid w:val="00190D3D"/>
    <w:rsid w:val="00192C5F"/>
    <w:rsid w:val="00193551"/>
    <w:rsid w:val="00195483"/>
    <w:rsid w:val="00195931"/>
    <w:rsid w:val="00196250"/>
    <w:rsid w:val="0019751B"/>
    <w:rsid w:val="001A0005"/>
    <w:rsid w:val="001A117B"/>
    <w:rsid w:val="001A2548"/>
    <w:rsid w:val="001A2EC2"/>
    <w:rsid w:val="001A5FDB"/>
    <w:rsid w:val="001A77E3"/>
    <w:rsid w:val="001B0A01"/>
    <w:rsid w:val="001B2DA1"/>
    <w:rsid w:val="001B376E"/>
    <w:rsid w:val="001B533E"/>
    <w:rsid w:val="001B5475"/>
    <w:rsid w:val="001B6EF3"/>
    <w:rsid w:val="001C0A1C"/>
    <w:rsid w:val="001C2045"/>
    <w:rsid w:val="001C213C"/>
    <w:rsid w:val="001C228F"/>
    <w:rsid w:val="001C252C"/>
    <w:rsid w:val="001C2742"/>
    <w:rsid w:val="001D0F0D"/>
    <w:rsid w:val="001D1490"/>
    <w:rsid w:val="001D5450"/>
    <w:rsid w:val="001E14EC"/>
    <w:rsid w:val="001E213D"/>
    <w:rsid w:val="001E4F0B"/>
    <w:rsid w:val="001E5C73"/>
    <w:rsid w:val="001E6FB0"/>
    <w:rsid w:val="001F0C13"/>
    <w:rsid w:val="001F12BC"/>
    <w:rsid w:val="001F1CEE"/>
    <w:rsid w:val="001F5B4F"/>
    <w:rsid w:val="00201C16"/>
    <w:rsid w:val="00202FEB"/>
    <w:rsid w:val="0020410B"/>
    <w:rsid w:val="0020670D"/>
    <w:rsid w:val="00206FF8"/>
    <w:rsid w:val="00207D1A"/>
    <w:rsid w:val="00210E8F"/>
    <w:rsid w:val="00210F68"/>
    <w:rsid w:val="00212F8C"/>
    <w:rsid w:val="002144FF"/>
    <w:rsid w:val="00214E84"/>
    <w:rsid w:val="00215681"/>
    <w:rsid w:val="002165F9"/>
    <w:rsid w:val="002211B2"/>
    <w:rsid w:val="00221C55"/>
    <w:rsid w:val="00222FFB"/>
    <w:rsid w:val="00225E35"/>
    <w:rsid w:val="00226265"/>
    <w:rsid w:val="0022699B"/>
    <w:rsid w:val="00226BFC"/>
    <w:rsid w:val="002275E6"/>
    <w:rsid w:val="0022796D"/>
    <w:rsid w:val="00231B5C"/>
    <w:rsid w:val="00232ABB"/>
    <w:rsid w:val="0023658A"/>
    <w:rsid w:val="002366BC"/>
    <w:rsid w:val="002421E2"/>
    <w:rsid w:val="00242E2C"/>
    <w:rsid w:val="0024315C"/>
    <w:rsid w:val="002534F0"/>
    <w:rsid w:val="00253AE8"/>
    <w:rsid w:val="00253DE8"/>
    <w:rsid w:val="0025405B"/>
    <w:rsid w:val="00256104"/>
    <w:rsid w:val="00257B71"/>
    <w:rsid w:val="00257E3C"/>
    <w:rsid w:val="0026270B"/>
    <w:rsid w:val="0026542D"/>
    <w:rsid w:val="002669DD"/>
    <w:rsid w:val="00273B9E"/>
    <w:rsid w:val="002816F7"/>
    <w:rsid w:val="002843FD"/>
    <w:rsid w:val="002925FB"/>
    <w:rsid w:val="00295984"/>
    <w:rsid w:val="00296453"/>
    <w:rsid w:val="002A08F0"/>
    <w:rsid w:val="002A14B8"/>
    <w:rsid w:val="002A1635"/>
    <w:rsid w:val="002A24E6"/>
    <w:rsid w:val="002A464F"/>
    <w:rsid w:val="002A4CB3"/>
    <w:rsid w:val="002A5D73"/>
    <w:rsid w:val="002B22F4"/>
    <w:rsid w:val="002B2A24"/>
    <w:rsid w:val="002B3AC9"/>
    <w:rsid w:val="002B44E7"/>
    <w:rsid w:val="002B5025"/>
    <w:rsid w:val="002B630B"/>
    <w:rsid w:val="002B7659"/>
    <w:rsid w:val="002C1F44"/>
    <w:rsid w:val="002C324B"/>
    <w:rsid w:val="002C4D75"/>
    <w:rsid w:val="002C7567"/>
    <w:rsid w:val="002D42F8"/>
    <w:rsid w:val="002D495E"/>
    <w:rsid w:val="002D6000"/>
    <w:rsid w:val="002D6883"/>
    <w:rsid w:val="002E1878"/>
    <w:rsid w:val="002E4FB7"/>
    <w:rsid w:val="002F0320"/>
    <w:rsid w:val="002F0E13"/>
    <w:rsid w:val="002F1AF8"/>
    <w:rsid w:val="002F2A06"/>
    <w:rsid w:val="002F2AA1"/>
    <w:rsid w:val="002F2EDE"/>
    <w:rsid w:val="002F3D3A"/>
    <w:rsid w:val="002F3F79"/>
    <w:rsid w:val="002F456D"/>
    <w:rsid w:val="00302546"/>
    <w:rsid w:val="003047FF"/>
    <w:rsid w:val="0031081A"/>
    <w:rsid w:val="00310965"/>
    <w:rsid w:val="00311FB2"/>
    <w:rsid w:val="00313E37"/>
    <w:rsid w:val="003143D9"/>
    <w:rsid w:val="00314C16"/>
    <w:rsid w:val="003158FB"/>
    <w:rsid w:val="00315EF9"/>
    <w:rsid w:val="0031718C"/>
    <w:rsid w:val="003179E0"/>
    <w:rsid w:val="00320D98"/>
    <w:rsid w:val="0032101A"/>
    <w:rsid w:val="0032132A"/>
    <w:rsid w:val="0032150A"/>
    <w:rsid w:val="0032157E"/>
    <w:rsid w:val="003248A3"/>
    <w:rsid w:val="003265B0"/>
    <w:rsid w:val="00330052"/>
    <w:rsid w:val="00330803"/>
    <w:rsid w:val="0033090E"/>
    <w:rsid w:val="00331F3E"/>
    <w:rsid w:val="00333C4C"/>
    <w:rsid w:val="00334118"/>
    <w:rsid w:val="003345B9"/>
    <w:rsid w:val="00335F78"/>
    <w:rsid w:val="00340A08"/>
    <w:rsid w:val="003426E9"/>
    <w:rsid w:val="00345B15"/>
    <w:rsid w:val="00345D5B"/>
    <w:rsid w:val="0034649B"/>
    <w:rsid w:val="00346643"/>
    <w:rsid w:val="00347ADD"/>
    <w:rsid w:val="00347C00"/>
    <w:rsid w:val="00350BCA"/>
    <w:rsid w:val="00350BD1"/>
    <w:rsid w:val="003510E3"/>
    <w:rsid w:val="00352E32"/>
    <w:rsid w:val="0035309D"/>
    <w:rsid w:val="00354FEB"/>
    <w:rsid w:val="0035645A"/>
    <w:rsid w:val="003574BF"/>
    <w:rsid w:val="00357C70"/>
    <w:rsid w:val="00360360"/>
    <w:rsid w:val="00363D3D"/>
    <w:rsid w:val="00364351"/>
    <w:rsid w:val="00365024"/>
    <w:rsid w:val="003669E7"/>
    <w:rsid w:val="003670CF"/>
    <w:rsid w:val="00370799"/>
    <w:rsid w:val="00370E50"/>
    <w:rsid w:val="00370FD8"/>
    <w:rsid w:val="00371E76"/>
    <w:rsid w:val="003733D3"/>
    <w:rsid w:val="00373DCE"/>
    <w:rsid w:val="00374789"/>
    <w:rsid w:val="00375FE9"/>
    <w:rsid w:val="003768E7"/>
    <w:rsid w:val="00376ED5"/>
    <w:rsid w:val="00377D7D"/>
    <w:rsid w:val="00382B1D"/>
    <w:rsid w:val="00382E8D"/>
    <w:rsid w:val="0038341B"/>
    <w:rsid w:val="003844F5"/>
    <w:rsid w:val="00385E72"/>
    <w:rsid w:val="0039119F"/>
    <w:rsid w:val="00395194"/>
    <w:rsid w:val="00396608"/>
    <w:rsid w:val="00396996"/>
    <w:rsid w:val="003A3284"/>
    <w:rsid w:val="003A4900"/>
    <w:rsid w:val="003A4A96"/>
    <w:rsid w:val="003A77B5"/>
    <w:rsid w:val="003B033E"/>
    <w:rsid w:val="003B1687"/>
    <w:rsid w:val="003B3CC9"/>
    <w:rsid w:val="003B4FF0"/>
    <w:rsid w:val="003B62EE"/>
    <w:rsid w:val="003B6A8A"/>
    <w:rsid w:val="003B739C"/>
    <w:rsid w:val="003C41B7"/>
    <w:rsid w:val="003D1686"/>
    <w:rsid w:val="003D20B2"/>
    <w:rsid w:val="003D2238"/>
    <w:rsid w:val="003D256C"/>
    <w:rsid w:val="003D780C"/>
    <w:rsid w:val="003E0EBA"/>
    <w:rsid w:val="003E1B05"/>
    <w:rsid w:val="003E1B80"/>
    <w:rsid w:val="003E5B66"/>
    <w:rsid w:val="003F1144"/>
    <w:rsid w:val="003F64C7"/>
    <w:rsid w:val="0040009E"/>
    <w:rsid w:val="004044F1"/>
    <w:rsid w:val="00405B61"/>
    <w:rsid w:val="0041274A"/>
    <w:rsid w:val="00415106"/>
    <w:rsid w:val="004163D6"/>
    <w:rsid w:val="004178C3"/>
    <w:rsid w:val="0042001E"/>
    <w:rsid w:val="00425014"/>
    <w:rsid w:val="00432E4F"/>
    <w:rsid w:val="00434084"/>
    <w:rsid w:val="00434646"/>
    <w:rsid w:val="00434AF0"/>
    <w:rsid w:val="00435AC6"/>
    <w:rsid w:val="004375F7"/>
    <w:rsid w:val="00437854"/>
    <w:rsid w:val="00437E67"/>
    <w:rsid w:val="004427A5"/>
    <w:rsid w:val="00443A41"/>
    <w:rsid w:val="00444328"/>
    <w:rsid w:val="00444C06"/>
    <w:rsid w:val="00446342"/>
    <w:rsid w:val="00446E8F"/>
    <w:rsid w:val="004473D9"/>
    <w:rsid w:val="00461F9F"/>
    <w:rsid w:val="0046235B"/>
    <w:rsid w:val="00462946"/>
    <w:rsid w:val="004633A1"/>
    <w:rsid w:val="00464D6C"/>
    <w:rsid w:val="0046663E"/>
    <w:rsid w:val="00466AE1"/>
    <w:rsid w:val="00466E54"/>
    <w:rsid w:val="00471775"/>
    <w:rsid w:val="00472EFB"/>
    <w:rsid w:val="00474C05"/>
    <w:rsid w:val="00475623"/>
    <w:rsid w:val="004809D1"/>
    <w:rsid w:val="00480ED1"/>
    <w:rsid w:val="004814AD"/>
    <w:rsid w:val="004832E5"/>
    <w:rsid w:val="004837A1"/>
    <w:rsid w:val="004842D5"/>
    <w:rsid w:val="00484E60"/>
    <w:rsid w:val="00486343"/>
    <w:rsid w:val="00490806"/>
    <w:rsid w:val="00490BBE"/>
    <w:rsid w:val="00490FD7"/>
    <w:rsid w:val="00493522"/>
    <w:rsid w:val="0049571E"/>
    <w:rsid w:val="004A1212"/>
    <w:rsid w:val="004A206C"/>
    <w:rsid w:val="004A6B54"/>
    <w:rsid w:val="004B1714"/>
    <w:rsid w:val="004B64F9"/>
    <w:rsid w:val="004B6CA3"/>
    <w:rsid w:val="004B6CD5"/>
    <w:rsid w:val="004C06EF"/>
    <w:rsid w:val="004C0B87"/>
    <w:rsid w:val="004C1E01"/>
    <w:rsid w:val="004C321D"/>
    <w:rsid w:val="004C3313"/>
    <w:rsid w:val="004C3968"/>
    <w:rsid w:val="004C5C01"/>
    <w:rsid w:val="004C686C"/>
    <w:rsid w:val="004D2A24"/>
    <w:rsid w:val="004D5AA8"/>
    <w:rsid w:val="004D5F45"/>
    <w:rsid w:val="004E0EB0"/>
    <w:rsid w:val="004E7F53"/>
    <w:rsid w:val="004F42B5"/>
    <w:rsid w:val="004F461D"/>
    <w:rsid w:val="004F499F"/>
    <w:rsid w:val="004F5919"/>
    <w:rsid w:val="004F5E00"/>
    <w:rsid w:val="005000BB"/>
    <w:rsid w:val="00500E6F"/>
    <w:rsid w:val="00502843"/>
    <w:rsid w:val="00503487"/>
    <w:rsid w:val="00504332"/>
    <w:rsid w:val="00504987"/>
    <w:rsid w:val="00504D66"/>
    <w:rsid w:val="0050504B"/>
    <w:rsid w:val="00507FAA"/>
    <w:rsid w:val="0051260B"/>
    <w:rsid w:val="00514704"/>
    <w:rsid w:val="00520FC6"/>
    <w:rsid w:val="00521F8A"/>
    <w:rsid w:val="00522FE1"/>
    <w:rsid w:val="00525A66"/>
    <w:rsid w:val="00526972"/>
    <w:rsid w:val="005279E7"/>
    <w:rsid w:val="00530E57"/>
    <w:rsid w:val="00531D43"/>
    <w:rsid w:val="00532789"/>
    <w:rsid w:val="00537891"/>
    <w:rsid w:val="00537CA0"/>
    <w:rsid w:val="0054232A"/>
    <w:rsid w:val="00542B01"/>
    <w:rsid w:val="00543F78"/>
    <w:rsid w:val="005467BE"/>
    <w:rsid w:val="005519DE"/>
    <w:rsid w:val="00551AE7"/>
    <w:rsid w:val="00552578"/>
    <w:rsid w:val="00552D27"/>
    <w:rsid w:val="0055375C"/>
    <w:rsid w:val="00554D34"/>
    <w:rsid w:val="0055511D"/>
    <w:rsid w:val="0056031E"/>
    <w:rsid w:val="00563202"/>
    <w:rsid w:val="005633E7"/>
    <w:rsid w:val="00566856"/>
    <w:rsid w:val="00567595"/>
    <w:rsid w:val="00570FE2"/>
    <w:rsid w:val="005717B2"/>
    <w:rsid w:val="005717CC"/>
    <w:rsid w:val="00573A07"/>
    <w:rsid w:val="00575E10"/>
    <w:rsid w:val="0057611A"/>
    <w:rsid w:val="00581191"/>
    <w:rsid w:val="005828C3"/>
    <w:rsid w:val="00583722"/>
    <w:rsid w:val="00584457"/>
    <w:rsid w:val="005856D8"/>
    <w:rsid w:val="005919D7"/>
    <w:rsid w:val="0059280B"/>
    <w:rsid w:val="005964F2"/>
    <w:rsid w:val="00597C1F"/>
    <w:rsid w:val="005A1F00"/>
    <w:rsid w:val="005A348A"/>
    <w:rsid w:val="005A581E"/>
    <w:rsid w:val="005A7B63"/>
    <w:rsid w:val="005B07F8"/>
    <w:rsid w:val="005B3F51"/>
    <w:rsid w:val="005B4C81"/>
    <w:rsid w:val="005B670A"/>
    <w:rsid w:val="005C09FA"/>
    <w:rsid w:val="005C15C5"/>
    <w:rsid w:val="005C19BB"/>
    <w:rsid w:val="005C2924"/>
    <w:rsid w:val="005C4AEB"/>
    <w:rsid w:val="005C52A7"/>
    <w:rsid w:val="005C7234"/>
    <w:rsid w:val="005C78AE"/>
    <w:rsid w:val="005D1E54"/>
    <w:rsid w:val="005D351C"/>
    <w:rsid w:val="005D35D3"/>
    <w:rsid w:val="005D3DEB"/>
    <w:rsid w:val="005D62E4"/>
    <w:rsid w:val="005D729B"/>
    <w:rsid w:val="005E2181"/>
    <w:rsid w:val="005E41E2"/>
    <w:rsid w:val="005E652E"/>
    <w:rsid w:val="005E676A"/>
    <w:rsid w:val="005F0B10"/>
    <w:rsid w:val="005F53A1"/>
    <w:rsid w:val="006019A6"/>
    <w:rsid w:val="00605A1B"/>
    <w:rsid w:val="00607D11"/>
    <w:rsid w:val="00610299"/>
    <w:rsid w:val="006143AB"/>
    <w:rsid w:val="00615B50"/>
    <w:rsid w:val="006160C5"/>
    <w:rsid w:val="00616CF5"/>
    <w:rsid w:val="00617559"/>
    <w:rsid w:val="00621ABA"/>
    <w:rsid w:val="0062270E"/>
    <w:rsid w:val="00627FE2"/>
    <w:rsid w:val="00633568"/>
    <w:rsid w:val="0063557C"/>
    <w:rsid w:val="00637A6C"/>
    <w:rsid w:val="00640017"/>
    <w:rsid w:val="00640614"/>
    <w:rsid w:val="00642161"/>
    <w:rsid w:val="00645D04"/>
    <w:rsid w:val="00651B22"/>
    <w:rsid w:val="006566AD"/>
    <w:rsid w:val="00660616"/>
    <w:rsid w:val="006608F7"/>
    <w:rsid w:val="0066139A"/>
    <w:rsid w:val="0066473B"/>
    <w:rsid w:val="00665613"/>
    <w:rsid w:val="0066563D"/>
    <w:rsid w:val="006665F3"/>
    <w:rsid w:val="00671240"/>
    <w:rsid w:val="00671ED0"/>
    <w:rsid w:val="006724BC"/>
    <w:rsid w:val="00672859"/>
    <w:rsid w:val="00674B81"/>
    <w:rsid w:val="00676E3B"/>
    <w:rsid w:val="006810BB"/>
    <w:rsid w:val="006822B4"/>
    <w:rsid w:val="00682893"/>
    <w:rsid w:val="00684DAC"/>
    <w:rsid w:val="006856E3"/>
    <w:rsid w:val="006858FB"/>
    <w:rsid w:val="00687239"/>
    <w:rsid w:val="00687409"/>
    <w:rsid w:val="006874F6"/>
    <w:rsid w:val="006900BE"/>
    <w:rsid w:val="00690610"/>
    <w:rsid w:val="0069395D"/>
    <w:rsid w:val="00693F3D"/>
    <w:rsid w:val="00694D85"/>
    <w:rsid w:val="00697336"/>
    <w:rsid w:val="00697640"/>
    <w:rsid w:val="00697F82"/>
    <w:rsid w:val="006A0A1D"/>
    <w:rsid w:val="006A0E98"/>
    <w:rsid w:val="006A3231"/>
    <w:rsid w:val="006A38FF"/>
    <w:rsid w:val="006A4403"/>
    <w:rsid w:val="006A5174"/>
    <w:rsid w:val="006A5F38"/>
    <w:rsid w:val="006B0336"/>
    <w:rsid w:val="006B27BF"/>
    <w:rsid w:val="006B4B6F"/>
    <w:rsid w:val="006B5BCB"/>
    <w:rsid w:val="006B663E"/>
    <w:rsid w:val="006B7616"/>
    <w:rsid w:val="006B7AED"/>
    <w:rsid w:val="006C3DE9"/>
    <w:rsid w:val="006C50B4"/>
    <w:rsid w:val="006C55CC"/>
    <w:rsid w:val="006C6967"/>
    <w:rsid w:val="006D1801"/>
    <w:rsid w:val="006D5CCF"/>
    <w:rsid w:val="006D62FC"/>
    <w:rsid w:val="006D7B1F"/>
    <w:rsid w:val="006E0687"/>
    <w:rsid w:val="006E10EB"/>
    <w:rsid w:val="006E120D"/>
    <w:rsid w:val="006E1C2F"/>
    <w:rsid w:val="006E38A4"/>
    <w:rsid w:val="006E5220"/>
    <w:rsid w:val="006E7E05"/>
    <w:rsid w:val="006F0021"/>
    <w:rsid w:val="006F38CE"/>
    <w:rsid w:val="00702BB7"/>
    <w:rsid w:val="00702FC5"/>
    <w:rsid w:val="007034C4"/>
    <w:rsid w:val="0070509E"/>
    <w:rsid w:val="00705E79"/>
    <w:rsid w:val="00710D98"/>
    <w:rsid w:val="0071128D"/>
    <w:rsid w:val="00711933"/>
    <w:rsid w:val="00712C40"/>
    <w:rsid w:val="007209BE"/>
    <w:rsid w:val="00720DA3"/>
    <w:rsid w:val="007226BE"/>
    <w:rsid w:val="007226E9"/>
    <w:rsid w:val="0072296E"/>
    <w:rsid w:val="00723CCB"/>
    <w:rsid w:val="007250D5"/>
    <w:rsid w:val="00725E55"/>
    <w:rsid w:val="0073775B"/>
    <w:rsid w:val="00742C85"/>
    <w:rsid w:val="00742FDD"/>
    <w:rsid w:val="00744B49"/>
    <w:rsid w:val="007530FD"/>
    <w:rsid w:val="007556A7"/>
    <w:rsid w:val="007558C0"/>
    <w:rsid w:val="007562F6"/>
    <w:rsid w:val="00757781"/>
    <w:rsid w:val="0076152E"/>
    <w:rsid w:val="0076198D"/>
    <w:rsid w:val="00763512"/>
    <w:rsid w:val="00763863"/>
    <w:rsid w:val="007644BF"/>
    <w:rsid w:val="00764F29"/>
    <w:rsid w:val="007655CF"/>
    <w:rsid w:val="0077165F"/>
    <w:rsid w:val="00773E30"/>
    <w:rsid w:val="0077715B"/>
    <w:rsid w:val="00783352"/>
    <w:rsid w:val="00787893"/>
    <w:rsid w:val="00787917"/>
    <w:rsid w:val="00791575"/>
    <w:rsid w:val="007946C3"/>
    <w:rsid w:val="0079731D"/>
    <w:rsid w:val="007A0A9C"/>
    <w:rsid w:val="007A1BCE"/>
    <w:rsid w:val="007A2568"/>
    <w:rsid w:val="007A375D"/>
    <w:rsid w:val="007A45E4"/>
    <w:rsid w:val="007A533A"/>
    <w:rsid w:val="007A58A2"/>
    <w:rsid w:val="007A5EEB"/>
    <w:rsid w:val="007B127B"/>
    <w:rsid w:val="007B131C"/>
    <w:rsid w:val="007B1767"/>
    <w:rsid w:val="007B326F"/>
    <w:rsid w:val="007C1B1B"/>
    <w:rsid w:val="007C2473"/>
    <w:rsid w:val="007C3F7F"/>
    <w:rsid w:val="007C4CCF"/>
    <w:rsid w:val="007C55B4"/>
    <w:rsid w:val="007D1006"/>
    <w:rsid w:val="007D1A84"/>
    <w:rsid w:val="007E0C81"/>
    <w:rsid w:val="007E3403"/>
    <w:rsid w:val="007E4860"/>
    <w:rsid w:val="007E5B54"/>
    <w:rsid w:val="007E60F1"/>
    <w:rsid w:val="007E71A9"/>
    <w:rsid w:val="007F144B"/>
    <w:rsid w:val="007F1CC3"/>
    <w:rsid w:val="0080041B"/>
    <w:rsid w:val="0080065D"/>
    <w:rsid w:val="00803673"/>
    <w:rsid w:val="00804A07"/>
    <w:rsid w:val="008064A5"/>
    <w:rsid w:val="0081283B"/>
    <w:rsid w:val="00812892"/>
    <w:rsid w:val="0081591D"/>
    <w:rsid w:val="0081688D"/>
    <w:rsid w:val="008224FA"/>
    <w:rsid w:val="00822A48"/>
    <w:rsid w:val="00826DFD"/>
    <w:rsid w:val="00827832"/>
    <w:rsid w:val="00830C67"/>
    <w:rsid w:val="00832053"/>
    <w:rsid w:val="008351A6"/>
    <w:rsid w:val="0083599F"/>
    <w:rsid w:val="008367A7"/>
    <w:rsid w:val="008376FF"/>
    <w:rsid w:val="00840C96"/>
    <w:rsid w:val="00841231"/>
    <w:rsid w:val="00844A22"/>
    <w:rsid w:val="0084512A"/>
    <w:rsid w:val="00847B1F"/>
    <w:rsid w:val="00847FC1"/>
    <w:rsid w:val="0085159E"/>
    <w:rsid w:val="00852FEF"/>
    <w:rsid w:val="008554B0"/>
    <w:rsid w:val="00856173"/>
    <w:rsid w:val="00857381"/>
    <w:rsid w:val="008613D6"/>
    <w:rsid w:val="0086220A"/>
    <w:rsid w:val="00862900"/>
    <w:rsid w:val="00864741"/>
    <w:rsid w:val="00866057"/>
    <w:rsid w:val="00867DE7"/>
    <w:rsid w:val="00871575"/>
    <w:rsid w:val="00871A5D"/>
    <w:rsid w:val="00873532"/>
    <w:rsid w:val="00876D6D"/>
    <w:rsid w:val="00880CC0"/>
    <w:rsid w:val="00880DD2"/>
    <w:rsid w:val="00881607"/>
    <w:rsid w:val="00881B23"/>
    <w:rsid w:val="00881F54"/>
    <w:rsid w:val="0088448C"/>
    <w:rsid w:val="00884F22"/>
    <w:rsid w:val="00886230"/>
    <w:rsid w:val="008918BC"/>
    <w:rsid w:val="0089408B"/>
    <w:rsid w:val="00894165"/>
    <w:rsid w:val="0089534A"/>
    <w:rsid w:val="00896DAD"/>
    <w:rsid w:val="00897962"/>
    <w:rsid w:val="00897A90"/>
    <w:rsid w:val="008A04D5"/>
    <w:rsid w:val="008A055A"/>
    <w:rsid w:val="008A192B"/>
    <w:rsid w:val="008A2354"/>
    <w:rsid w:val="008A27DD"/>
    <w:rsid w:val="008A2A96"/>
    <w:rsid w:val="008A3C9F"/>
    <w:rsid w:val="008A4FD2"/>
    <w:rsid w:val="008B6955"/>
    <w:rsid w:val="008C134A"/>
    <w:rsid w:val="008C2168"/>
    <w:rsid w:val="008C4A86"/>
    <w:rsid w:val="008C582E"/>
    <w:rsid w:val="008C647A"/>
    <w:rsid w:val="008C7646"/>
    <w:rsid w:val="008D0B18"/>
    <w:rsid w:val="008D1FD6"/>
    <w:rsid w:val="008D3023"/>
    <w:rsid w:val="008D454B"/>
    <w:rsid w:val="008E0CD6"/>
    <w:rsid w:val="008E2185"/>
    <w:rsid w:val="008E23CC"/>
    <w:rsid w:val="008E49FE"/>
    <w:rsid w:val="008E5192"/>
    <w:rsid w:val="008E5F79"/>
    <w:rsid w:val="008F2594"/>
    <w:rsid w:val="008F60F6"/>
    <w:rsid w:val="008F7913"/>
    <w:rsid w:val="00904C4D"/>
    <w:rsid w:val="009051BB"/>
    <w:rsid w:val="00905700"/>
    <w:rsid w:val="00905E95"/>
    <w:rsid w:val="00906F0A"/>
    <w:rsid w:val="00911D9C"/>
    <w:rsid w:val="00912BDE"/>
    <w:rsid w:val="009134F7"/>
    <w:rsid w:val="009155C2"/>
    <w:rsid w:val="00916A0E"/>
    <w:rsid w:val="00916BA8"/>
    <w:rsid w:val="00917BA5"/>
    <w:rsid w:val="00917E65"/>
    <w:rsid w:val="00917E88"/>
    <w:rsid w:val="0092676A"/>
    <w:rsid w:val="00931336"/>
    <w:rsid w:val="0093146C"/>
    <w:rsid w:val="00933935"/>
    <w:rsid w:val="00934F39"/>
    <w:rsid w:val="0093550D"/>
    <w:rsid w:val="00936499"/>
    <w:rsid w:val="00941637"/>
    <w:rsid w:val="00942C4B"/>
    <w:rsid w:val="009438C0"/>
    <w:rsid w:val="00945101"/>
    <w:rsid w:val="00945CCF"/>
    <w:rsid w:val="00946748"/>
    <w:rsid w:val="009469D8"/>
    <w:rsid w:val="00946AFE"/>
    <w:rsid w:val="00946E57"/>
    <w:rsid w:val="00947A96"/>
    <w:rsid w:val="00950912"/>
    <w:rsid w:val="00950B33"/>
    <w:rsid w:val="00951998"/>
    <w:rsid w:val="00954E06"/>
    <w:rsid w:val="00970807"/>
    <w:rsid w:val="009738A2"/>
    <w:rsid w:val="00974B7F"/>
    <w:rsid w:val="00977F87"/>
    <w:rsid w:val="00981A38"/>
    <w:rsid w:val="00983BBC"/>
    <w:rsid w:val="00986742"/>
    <w:rsid w:val="00986FC8"/>
    <w:rsid w:val="009878E4"/>
    <w:rsid w:val="009903A2"/>
    <w:rsid w:val="009916DA"/>
    <w:rsid w:val="00993AAE"/>
    <w:rsid w:val="009951D0"/>
    <w:rsid w:val="00996FAB"/>
    <w:rsid w:val="00997164"/>
    <w:rsid w:val="00997F2A"/>
    <w:rsid w:val="009A01BA"/>
    <w:rsid w:val="009A16BF"/>
    <w:rsid w:val="009A1C37"/>
    <w:rsid w:val="009A52B2"/>
    <w:rsid w:val="009A5527"/>
    <w:rsid w:val="009A6125"/>
    <w:rsid w:val="009A631D"/>
    <w:rsid w:val="009A6D9A"/>
    <w:rsid w:val="009B0441"/>
    <w:rsid w:val="009B28F4"/>
    <w:rsid w:val="009B31D7"/>
    <w:rsid w:val="009B3F2D"/>
    <w:rsid w:val="009B4097"/>
    <w:rsid w:val="009B4403"/>
    <w:rsid w:val="009B5060"/>
    <w:rsid w:val="009B5856"/>
    <w:rsid w:val="009B780E"/>
    <w:rsid w:val="009C17F8"/>
    <w:rsid w:val="009C2659"/>
    <w:rsid w:val="009C37F3"/>
    <w:rsid w:val="009D234E"/>
    <w:rsid w:val="009D36B6"/>
    <w:rsid w:val="009E29C1"/>
    <w:rsid w:val="009E3C29"/>
    <w:rsid w:val="009E7EE2"/>
    <w:rsid w:val="009F30B0"/>
    <w:rsid w:val="009F4176"/>
    <w:rsid w:val="009F579B"/>
    <w:rsid w:val="00A03C23"/>
    <w:rsid w:val="00A04F42"/>
    <w:rsid w:val="00A05635"/>
    <w:rsid w:val="00A0630C"/>
    <w:rsid w:val="00A068D2"/>
    <w:rsid w:val="00A06A1B"/>
    <w:rsid w:val="00A06EBC"/>
    <w:rsid w:val="00A079D4"/>
    <w:rsid w:val="00A2620D"/>
    <w:rsid w:val="00A26EDD"/>
    <w:rsid w:val="00A31B27"/>
    <w:rsid w:val="00A32899"/>
    <w:rsid w:val="00A33466"/>
    <w:rsid w:val="00A35B3A"/>
    <w:rsid w:val="00A36E8F"/>
    <w:rsid w:val="00A377A7"/>
    <w:rsid w:val="00A40649"/>
    <w:rsid w:val="00A42AD9"/>
    <w:rsid w:val="00A42E83"/>
    <w:rsid w:val="00A44330"/>
    <w:rsid w:val="00A44DA0"/>
    <w:rsid w:val="00A46133"/>
    <w:rsid w:val="00A505F1"/>
    <w:rsid w:val="00A527F4"/>
    <w:rsid w:val="00A53018"/>
    <w:rsid w:val="00A53237"/>
    <w:rsid w:val="00A53A05"/>
    <w:rsid w:val="00A545C6"/>
    <w:rsid w:val="00A54DBB"/>
    <w:rsid w:val="00A55955"/>
    <w:rsid w:val="00A55ADD"/>
    <w:rsid w:val="00A60605"/>
    <w:rsid w:val="00A60F62"/>
    <w:rsid w:val="00A65D10"/>
    <w:rsid w:val="00A714AD"/>
    <w:rsid w:val="00A71629"/>
    <w:rsid w:val="00A74F93"/>
    <w:rsid w:val="00A75532"/>
    <w:rsid w:val="00A76965"/>
    <w:rsid w:val="00A808FC"/>
    <w:rsid w:val="00A80F6B"/>
    <w:rsid w:val="00A82A1D"/>
    <w:rsid w:val="00A82DD2"/>
    <w:rsid w:val="00A8606D"/>
    <w:rsid w:val="00A87998"/>
    <w:rsid w:val="00A87E82"/>
    <w:rsid w:val="00A90C6F"/>
    <w:rsid w:val="00A93AE4"/>
    <w:rsid w:val="00A9702C"/>
    <w:rsid w:val="00AA1F9B"/>
    <w:rsid w:val="00AA3A0A"/>
    <w:rsid w:val="00AA5F5D"/>
    <w:rsid w:val="00AB1CFB"/>
    <w:rsid w:val="00AB6735"/>
    <w:rsid w:val="00AC04B6"/>
    <w:rsid w:val="00AC1BA6"/>
    <w:rsid w:val="00AC34CD"/>
    <w:rsid w:val="00AC398E"/>
    <w:rsid w:val="00AC622E"/>
    <w:rsid w:val="00AC7D43"/>
    <w:rsid w:val="00AD0C83"/>
    <w:rsid w:val="00AD3F4C"/>
    <w:rsid w:val="00AD4D7C"/>
    <w:rsid w:val="00AD51EC"/>
    <w:rsid w:val="00AD5976"/>
    <w:rsid w:val="00AD62BD"/>
    <w:rsid w:val="00AD6C94"/>
    <w:rsid w:val="00AD7991"/>
    <w:rsid w:val="00AE058A"/>
    <w:rsid w:val="00AE1C01"/>
    <w:rsid w:val="00AE25A8"/>
    <w:rsid w:val="00AE4B12"/>
    <w:rsid w:val="00AE51FB"/>
    <w:rsid w:val="00AE6772"/>
    <w:rsid w:val="00AE7367"/>
    <w:rsid w:val="00AF09C8"/>
    <w:rsid w:val="00AF18AE"/>
    <w:rsid w:val="00AF2AE9"/>
    <w:rsid w:val="00AF351F"/>
    <w:rsid w:val="00AF357D"/>
    <w:rsid w:val="00AF35AE"/>
    <w:rsid w:val="00AF4334"/>
    <w:rsid w:val="00AF65F2"/>
    <w:rsid w:val="00B00D92"/>
    <w:rsid w:val="00B0335A"/>
    <w:rsid w:val="00B04BF7"/>
    <w:rsid w:val="00B05991"/>
    <w:rsid w:val="00B11FA6"/>
    <w:rsid w:val="00B13EEC"/>
    <w:rsid w:val="00B1439C"/>
    <w:rsid w:val="00B16050"/>
    <w:rsid w:val="00B22573"/>
    <w:rsid w:val="00B22745"/>
    <w:rsid w:val="00B26CC0"/>
    <w:rsid w:val="00B26F98"/>
    <w:rsid w:val="00B30351"/>
    <w:rsid w:val="00B30733"/>
    <w:rsid w:val="00B31946"/>
    <w:rsid w:val="00B35D66"/>
    <w:rsid w:val="00B41676"/>
    <w:rsid w:val="00B41A3F"/>
    <w:rsid w:val="00B43EAA"/>
    <w:rsid w:val="00B442E2"/>
    <w:rsid w:val="00B454B5"/>
    <w:rsid w:val="00B457AE"/>
    <w:rsid w:val="00B45898"/>
    <w:rsid w:val="00B4658B"/>
    <w:rsid w:val="00B474DC"/>
    <w:rsid w:val="00B47C61"/>
    <w:rsid w:val="00B50F67"/>
    <w:rsid w:val="00B50FC1"/>
    <w:rsid w:val="00B5189B"/>
    <w:rsid w:val="00B532AB"/>
    <w:rsid w:val="00B53B7F"/>
    <w:rsid w:val="00B560BB"/>
    <w:rsid w:val="00B560E5"/>
    <w:rsid w:val="00B5762A"/>
    <w:rsid w:val="00B5775F"/>
    <w:rsid w:val="00B60748"/>
    <w:rsid w:val="00B6153B"/>
    <w:rsid w:val="00B64065"/>
    <w:rsid w:val="00B649D0"/>
    <w:rsid w:val="00B67090"/>
    <w:rsid w:val="00B717FC"/>
    <w:rsid w:val="00B72169"/>
    <w:rsid w:val="00B732B6"/>
    <w:rsid w:val="00B73396"/>
    <w:rsid w:val="00B74707"/>
    <w:rsid w:val="00B757A3"/>
    <w:rsid w:val="00B759B6"/>
    <w:rsid w:val="00B824E1"/>
    <w:rsid w:val="00B84425"/>
    <w:rsid w:val="00B8453A"/>
    <w:rsid w:val="00B8461F"/>
    <w:rsid w:val="00B852C6"/>
    <w:rsid w:val="00B85639"/>
    <w:rsid w:val="00B856C7"/>
    <w:rsid w:val="00B869D6"/>
    <w:rsid w:val="00B870D1"/>
    <w:rsid w:val="00B90659"/>
    <w:rsid w:val="00B927C3"/>
    <w:rsid w:val="00B93F37"/>
    <w:rsid w:val="00B94173"/>
    <w:rsid w:val="00B96486"/>
    <w:rsid w:val="00BA0FE1"/>
    <w:rsid w:val="00BA2FD4"/>
    <w:rsid w:val="00BA3307"/>
    <w:rsid w:val="00BA5C80"/>
    <w:rsid w:val="00BB0C16"/>
    <w:rsid w:val="00BB0FDE"/>
    <w:rsid w:val="00BB34B9"/>
    <w:rsid w:val="00BB35B3"/>
    <w:rsid w:val="00BB3B52"/>
    <w:rsid w:val="00BB4D25"/>
    <w:rsid w:val="00BB4F2D"/>
    <w:rsid w:val="00BB51C7"/>
    <w:rsid w:val="00BB5477"/>
    <w:rsid w:val="00BB6AF4"/>
    <w:rsid w:val="00BC1167"/>
    <w:rsid w:val="00BC3724"/>
    <w:rsid w:val="00BC4FB6"/>
    <w:rsid w:val="00BC57E0"/>
    <w:rsid w:val="00BC6A13"/>
    <w:rsid w:val="00BC6A28"/>
    <w:rsid w:val="00BC7F68"/>
    <w:rsid w:val="00BD33D1"/>
    <w:rsid w:val="00BD609F"/>
    <w:rsid w:val="00BE4712"/>
    <w:rsid w:val="00BE67BC"/>
    <w:rsid w:val="00BE6F8D"/>
    <w:rsid w:val="00BE70FD"/>
    <w:rsid w:val="00BF23FC"/>
    <w:rsid w:val="00BF2EE4"/>
    <w:rsid w:val="00BF45CE"/>
    <w:rsid w:val="00BF6DF7"/>
    <w:rsid w:val="00C008EE"/>
    <w:rsid w:val="00C01FD5"/>
    <w:rsid w:val="00C02977"/>
    <w:rsid w:val="00C04105"/>
    <w:rsid w:val="00C0423B"/>
    <w:rsid w:val="00C130EE"/>
    <w:rsid w:val="00C16379"/>
    <w:rsid w:val="00C16AC3"/>
    <w:rsid w:val="00C17D19"/>
    <w:rsid w:val="00C17FAC"/>
    <w:rsid w:val="00C20265"/>
    <w:rsid w:val="00C20E4B"/>
    <w:rsid w:val="00C2172A"/>
    <w:rsid w:val="00C227BC"/>
    <w:rsid w:val="00C233AB"/>
    <w:rsid w:val="00C2341E"/>
    <w:rsid w:val="00C23F96"/>
    <w:rsid w:val="00C2439C"/>
    <w:rsid w:val="00C24980"/>
    <w:rsid w:val="00C34764"/>
    <w:rsid w:val="00C350E1"/>
    <w:rsid w:val="00C41ED0"/>
    <w:rsid w:val="00C41F26"/>
    <w:rsid w:val="00C42026"/>
    <w:rsid w:val="00C43D5A"/>
    <w:rsid w:val="00C449CC"/>
    <w:rsid w:val="00C47106"/>
    <w:rsid w:val="00C524E8"/>
    <w:rsid w:val="00C54771"/>
    <w:rsid w:val="00C5526D"/>
    <w:rsid w:val="00C55B69"/>
    <w:rsid w:val="00C568A0"/>
    <w:rsid w:val="00C6246C"/>
    <w:rsid w:val="00C62D32"/>
    <w:rsid w:val="00C62F40"/>
    <w:rsid w:val="00C63961"/>
    <w:rsid w:val="00C64A19"/>
    <w:rsid w:val="00C65076"/>
    <w:rsid w:val="00C66591"/>
    <w:rsid w:val="00C665D2"/>
    <w:rsid w:val="00C676DE"/>
    <w:rsid w:val="00C67CD5"/>
    <w:rsid w:val="00C705B7"/>
    <w:rsid w:val="00C7290D"/>
    <w:rsid w:val="00C761DB"/>
    <w:rsid w:val="00C766E5"/>
    <w:rsid w:val="00C770D7"/>
    <w:rsid w:val="00C83BC3"/>
    <w:rsid w:val="00C85F19"/>
    <w:rsid w:val="00C869F4"/>
    <w:rsid w:val="00C90403"/>
    <w:rsid w:val="00C90DE4"/>
    <w:rsid w:val="00C92E88"/>
    <w:rsid w:val="00C94FED"/>
    <w:rsid w:val="00CA00B7"/>
    <w:rsid w:val="00CA03C6"/>
    <w:rsid w:val="00CA0E2F"/>
    <w:rsid w:val="00CA133D"/>
    <w:rsid w:val="00CA21A7"/>
    <w:rsid w:val="00CA60B8"/>
    <w:rsid w:val="00CA6660"/>
    <w:rsid w:val="00CA6B2C"/>
    <w:rsid w:val="00CA706E"/>
    <w:rsid w:val="00CA7542"/>
    <w:rsid w:val="00CB203B"/>
    <w:rsid w:val="00CB207A"/>
    <w:rsid w:val="00CB22FC"/>
    <w:rsid w:val="00CB2590"/>
    <w:rsid w:val="00CB27F7"/>
    <w:rsid w:val="00CB2AA7"/>
    <w:rsid w:val="00CB6017"/>
    <w:rsid w:val="00CB7A3A"/>
    <w:rsid w:val="00CC124F"/>
    <w:rsid w:val="00CC2234"/>
    <w:rsid w:val="00CC3561"/>
    <w:rsid w:val="00CC4EFE"/>
    <w:rsid w:val="00CC6D2D"/>
    <w:rsid w:val="00CC78B1"/>
    <w:rsid w:val="00CD045A"/>
    <w:rsid w:val="00CD2027"/>
    <w:rsid w:val="00CD20FD"/>
    <w:rsid w:val="00CD285E"/>
    <w:rsid w:val="00CD2AEE"/>
    <w:rsid w:val="00CD3052"/>
    <w:rsid w:val="00CD3602"/>
    <w:rsid w:val="00CD3BCA"/>
    <w:rsid w:val="00CD686B"/>
    <w:rsid w:val="00CE12FC"/>
    <w:rsid w:val="00CE2835"/>
    <w:rsid w:val="00CE3264"/>
    <w:rsid w:val="00CE4195"/>
    <w:rsid w:val="00CE42F8"/>
    <w:rsid w:val="00CE482F"/>
    <w:rsid w:val="00CE5240"/>
    <w:rsid w:val="00CE5701"/>
    <w:rsid w:val="00CE637A"/>
    <w:rsid w:val="00CF168E"/>
    <w:rsid w:val="00CF172E"/>
    <w:rsid w:val="00CF5C63"/>
    <w:rsid w:val="00CF72AA"/>
    <w:rsid w:val="00D00B47"/>
    <w:rsid w:val="00D04457"/>
    <w:rsid w:val="00D0586B"/>
    <w:rsid w:val="00D12088"/>
    <w:rsid w:val="00D13390"/>
    <w:rsid w:val="00D15022"/>
    <w:rsid w:val="00D174C5"/>
    <w:rsid w:val="00D20679"/>
    <w:rsid w:val="00D21C07"/>
    <w:rsid w:val="00D21CCE"/>
    <w:rsid w:val="00D22BFD"/>
    <w:rsid w:val="00D2451F"/>
    <w:rsid w:val="00D26B60"/>
    <w:rsid w:val="00D2716F"/>
    <w:rsid w:val="00D30560"/>
    <w:rsid w:val="00D34289"/>
    <w:rsid w:val="00D343E3"/>
    <w:rsid w:val="00D34CF2"/>
    <w:rsid w:val="00D36A92"/>
    <w:rsid w:val="00D406BC"/>
    <w:rsid w:val="00D4093C"/>
    <w:rsid w:val="00D445C7"/>
    <w:rsid w:val="00D4712E"/>
    <w:rsid w:val="00D4766B"/>
    <w:rsid w:val="00D50BFF"/>
    <w:rsid w:val="00D53658"/>
    <w:rsid w:val="00D53CA3"/>
    <w:rsid w:val="00D563A1"/>
    <w:rsid w:val="00D571A3"/>
    <w:rsid w:val="00D57968"/>
    <w:rsid w:val="00D603AE"/>
    <w:rsid w:val="00D6161C"/>
    <w:rsid w:val="00D63E09"/>
    <w:rsid w:val="00D63E67"/>
    <w:rsid w:val="00D67725"/>
    <w:rsid w:val="00D70F71"/>
    <w:rsid w:val="00D7211D"/>
    <w:rsid w:val="00D7257D"/>
    <w:rsid w:val="00D72E36"/>
    <w:rsid w:val="00D74EE3"/>
    <w:rsid w:val="00D76AB7"/>
    <w:rsid w:val="00D80BFC"/>
    <w:rsid w:val="00D8543A"/>
    <w:rsid w:val="00D860F4"/>
    <w:rsid w:val="00D901CC"/>
    <w:rsid w:val="00D90BE4"/>
    <w:rsid w:val="00D90C9E"/>
    <w:rsid w:val="00D90E8A"/>
    <w:rsid w:val="00D9449B"/>
    <w:rsid w:val="00D9498E"/>
    <w:rsid w:val="00DA09DA"/>
    <w:rsid w:val="00DA19E2"/>
    <w:rsid w:val="00DA235D"/>
    <w:rsid w:val="00DA4A89"/>
    <w:rsid w:val="00DA5FF6"/>
    <w:rsid w:val="00DA6E13"/>
    <w:rsid w:val="00DA7015"/>
    <w:rsid w:val="00DB0464"/>
    <w:rsid w:val="00DB177C"/>
    <w:rsid w:val="00DB1B2C"/>
    <w:rsid w:val="00DB698D"/>
    <w:rsid w:val="00DB7D10"/>
    <w:rsid w:val="00DC1CB4"/>
    <w:rsid w:val="00DD060B"/>
    <w:rsid w:val="00DD1641"/>
    <w:rsid w:val="00DD3126"/>
    <w:rsid w:val="00DD31F5"/>
    <w:rsid w:val="00DD4BB7"/>
    <w:rsid w:val="00DD6F83"/>
    <w:rsid w:val="00DD7CA8"/>
    <w:rsid w:val="00DE0751"/>
    <w:rsid w:val="00DE2C3B"/>
    <w:rsid w:val="00DE4E5F"/>
    <w:rsid w:val="00DE5C5E"/>
    <w:rsid w:val="00DF13E4"/>
    <w:rsid w:val="00DF1BEB"/>
    <w:rsid w:val="00DF2E97"/>
    <w:rsid w:val="00DF3580"/>
    <w:rsid w:val="00DF4083"/>
    <w:rsid w:val="00E04EBC"/>
    <w:rsid w:val="00E06183"/>
    <w:rsid w:val="00E1110F"/>
    <w:rsid w:val="00E11F71"/>
    <w:rsid w:val="00E1464B"/>
    <w:rsid w:val="00E15022"/>
    <w:rsid w:val="00E15C41"/>
    <w:rsid w:val="00E16047"/>
    <w:rsid w:val="00E1724A"/>
    <w:rsid w:val="00E20AB7"/>
    <w:rsid w:val="00E24AA1"/>
    <w:rsid w:val="00E31D06"/>
    <w:rsid w:val="00E32FC6"/>
    <w:rsid w:val="00E339E0"/>
    <w:rsid w:val="00E36A3B"/>
    <w:rsid w:val="00E375C1"/>
    <w:rsid w:val="00E41F9D"/>
    <w:rsid w:val="00E431F4"/>
    <w:rsid w:val="00E46B6C"/>
    <w:rsid w:val="00E46D64"/>
    <w:rsid w:val="00E46D75"/>
    <w:rsid w:val="00E46E0F"/>
    <w:rsid w:val="00E549AF"/>
    <w:rsid w:val="00E55DD3"/>
    <w:rsid w:val="00E56544"/>
    <w:rsid w:val="00E569ED"/>
    <w:rsid w:val="00E57549"/>
    <w:rsid w:val="00E57B32"/>
    <w:rsid w:val="00E61286"/>
    <w:rsid w:val="00E61B51"/>
    <w:rsid w:val="00E640E4"/>
    <w:rsid w:val="00E64462"/>
    <w:rsid w:val="00E655EC"/>
    <w:rsid w:val="00E6646C"/>
    <w:rsid w:val="00E67E9B"/>
    <w:rsid w:val="00E72984"/>
    <w:rsid w:val="00E74278"/>
    <w:rsid w:val="00E745D2"/>
    <w:rsid w:val="00E74C48"/>
    <w:rsid w:val="00E76F63"/>
    <w:rsid w:val="00E850C7"/>
    <w:rsid w:val="00E90535"/>
    <w:rsid w:val="00E91522"/>
    <w:rsid w:val="00E9266D"/>
    <w:rsid w:val="00E93D61"/>
    <w:rsid w:val="00E951CD"/>
    <w:rsid w:val="00E9623A"/>
    <w:rsid w:val="00EA0B9C"/>
    <w:rsid w:val="00EA1AB6"/>
    <w:rsid w:val="00EA1B4B"/>
    <w:rsid w:val="00EA4348"/>
    <w:rsid w:val="00EA44E8"/>
    <w:rsid w:val="00EA5061"/>
    <w:rsid w:val="00EB107B"/>
    <w:rsid w:val="00EB182E"/>
    <w:rsid w:val="00EB3FF6"/>
    <w:rsid w:val="00EB47CA"/>
    <w:rsid w:val="00EB61FB"/>
    <w:rsid w:val="00EC050C"/>
    <w:rsid w:val="00EC0731"/>
    <w:rsid w:val="00EC0B84"/>
    <w:rsid w:val="00EC2262"/>
    <w:rsid w:val="00EC2CCD"/>
    <w:rsid w:val="00EC5199"/>
    <w:rsid w:val="00ED13CD"/>
    <w:rsid w:val="00ED1C7E"/>
    <w:rsid w:val="00ED3BBC"/>
    <w:rsid w:val="00EE026C"/>
    <w:rsid w:val="00EE093E"/>
    <w:rsid w:val="00EE0A51"/>
    <w:rsid w:val="00EE2C43"/>
    <w:rsid w:val="00EE2C66"/>
    <w:rsid w:val="00EE3BF8"/>
    <w:rsid w:val="00EE5181"/>
    <w:rsid w:val="00EE62B2"/>
    <w:rsid w:val="00EF0D6A"/>
    <w:rsid w:val="00EF1325"/>
    <w:rsid w:val="00EF23D2"/>
    <w:rsid w:val="00EF5540"/>
    <w:rsid w:val="00EF5FD6"/>
    <w:rsid w:val="00F001DB"/>
    <w:rsid w:val="00F001F7"/>
    <w:rsid w:val="00F07574"/>
    <w:rsid w:val="00F11C17"/>
    <w:rsid w:val="00F11CC6"/>
    <w:rsid w:val="00F16AC8"/>
    <w:rsid w:val="00F17050"/>
    <w:rsid w:val="00F17DAE"/>
    <w:rsid w:val="00F200C8"/>
    <w:rsid w:val="00F20C2C"/>
    <w:rsid w:val="00F23C54"/>
    <w:rsid w:val="00F24F35"/>
    <w:rsid w:val="00F25D33"/>
    <w:rsid w:val="00F26111"/>
    <w:rsid w:val="00F26715"/>
    <w:rsid w:val="00F30B57"/>
    <w:rsid w:val="00F310FD"/>
    <w:rsid w:val="00F325C9"/>
    <w:rsid w:val="00F32695"/>
    <w:rsid w:val="00F365DB"/>
    <w:rsid w:val="00F369FE"/>
    <w:rsid w:val="00F4010D"/>
    <w:rsid w:val="00F40A77"/>
    <w:rsid w:val="00F42212"/>
    <w:rsid w:val="00F442F8"/>
    <w:rsid w:val="00F44645"/>
    <w:rsid w:val="00F45C26"/>
    <w:rsid w:val="00F50348"/>
    <w:rsid w:val="00F5182C"/>
    <w:rsid w:val="00F51A2C"/>
    <w:rsid w:val="00F5390E"/>
    <w:rsid w:val="00F53995"/>
    <w:rsid w:val="00F54A68"/>
    <w:rsid w:val="00F55664"/>
    <w:rsid w:val="00F5738E"/>
    <w:rsid w:val="00F607A3"/>
    <w:rsid w:val="00F64913"/>
    <w:rsid w:val="00F72500"/>
    <w:rsid w:val="00F7416C"/>
    <w:rsid w:val="00F81382"/>
    <w:rsid w:val="00F8197E"/>
    <w:rsid w:val="00F82852"/>
    <w:rsid w:val="00F8472E"/>
    <w:rsid w:val="00F847B1"/>
    <w:rsid w:val="00F86167"/>
    <w:rsid w:val="00F86237"/>
    <w:rsid w:val="00F91614"/>
    <w:rsid w:val="00F92CBA"/>
    <w:rsid w:val="00F93B91"/>
    <w:rsid w:val="00F93F4B"/>
    <w:rsid w:val="00F949A9"/>
    <w:rsid w:val="00F96781"/>
    <w:rsid w:val="00FA0303"/>
    <w:rsid w:val="00FA095A"/>
    <w:rsid w:val="00FA187B"/>
    <w:rsid w:val="00FA6034"/>
    <w:rsid w:val="00FA6494"/>
    <w:rsid w:val="00FA6AD4"/>
    <w:rsid w:val="00FA7742"/>
    <w:rsid w:val="00FB0A9E"/>
    <w:rsid w:val="00FB200D"/>
    <w:rsid w:val="00FB3D1A"/>
    <w:rsid w:val="00FB44FA"/>
    <w:rsid w:val="00FB59F8"/>
    <w:rsid w:val="00FB5A27"/>
    <w:rsid w:val="00FB6375"/>
    <w:rsid w:val="00FB64C5"/>
    <w:rsid w:val="00FC16C7"/>
    <w:rsid w:val="00FC4F22"/>
    <w:rsid w:val="00FC5807"/>
    <w:rsid w:val="00FC58BB"/>
    <w:rsid w:val="00FC79FA"/>
    <w:rsid w:val="00FD07A2"/>
    <w:rsid w:val="00FD1141"/>
    <w:rsid w:val="00FD157B"/>
    <w:rsid w:val="00FD1671"/>
    <w:rsid w:val="00FD176A"/>
    <w:rsid w:val="00FD1FFE"/>
    <w:rsid w:val="00FD2EAF"/>
    <w:rsid w:val="00FD579D"/>
    <w:rsid w:val="00FD7266"/>
    <w:rsid w:val="00FE20ED"/>
    <w:rsid w:val="00FE4053"/>
    <w:rsid w:val="00FE6804"/>
    <w:rsid w:val="00FE73EF"/>
    <w:rsid w:val="00FF1F99"/>
    <w:rsid w:val="00FF20D1"/>
    <w:rsid w:val="00FF60FE"/>
    <w:rsid w:val="00FF616A"/>
    <w:rsid w:val="00FF626B"/>
    <w:rsid w:val="00FF65B6"/>
    <w:rsid w:val="00FF67F5"/>
    <w:rsid w:val="00FF6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 w:type="paragraph" w:styleId="Revision">
    <w:name w:val="Revision"/>
    <w:hidden/>
    <w:uiPriority w:val="99"/>
    <w:semiHidden/>
    <w:rsid w:val="007946C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30149745">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19687366">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5665">
      <w:bodyDiv w:val="1"/>
      <w:marLeft w:val="0"/>
      <w:marRight w:val="0"/>
      <w:marTop w:val="0"/>
      <w:marBottom w:val="0"/>
      <w:divBdr>
        <w:top w:val="none" w:sz="0" w:space="0" w:color="auto"/>
        <w:left w:val="none" w:sz="0" w:space="0" w:color="auto"/>
        <w:bottom w:val="none" w:sz="0" w:space="0" w:color="auto"/>
        <w:right w:val="none" w:sz="0" w:space="0" w:color="auto"/>
      </w:divBdr>
      <w:divsChild>
        <w:div w:id="1395471519">
          <w:marLeft w:val="0"/>
          <w:marRight w:val="0"/>
          <w:marTop w:val="0"/>
          <w:marBottom w:val="0"/>
          <w:divBdr>
            <w:top w:val="none" w:sz="0" w:space="0" w:color="auto"/>
            <w:left w:val="none" w:sz="0" w:space="0" w:color="auto"/>
            <w:bottom w:val="none" w:sz="0" w:space="0" w:color="auto"/>
            <w:right w:val="none" w:sz="0" w:space="0" w:color="auto"/>
          </w:divBdr>
          <w:divsChild>
            <w:div w:id="1219198790">
              <w:marLeft w:val="0"/>
              <w:marRight w:val="0"/>
              <w:marTop w:val="0"/>
              <w:marBottom w:val="0"/>
              <w:divBdr>
                <w:top w:val="none" w:sz="0" w:space="0" w:color="auto"/>
                <w:left w:val="none" w:sz="0" w:space="0" w:color="auto"/>
                <w:bottom w:val="none" w:sz="0" w:space="0" w:color="auto"/>
                <w:right w:val="none" w:sz="0" w:space="0" w:color="auto"/>
              </w:divBdr>
              <w:divsChild>
                <w:div w:id="564529348">
                  <w:marLeft w:val="0"/>
                  <w:marRight w:val="0"/>
                  <w:marTop w:val="0"/>
                  <w:marBottom w:val="0"/>
                  <w:divBdr>
                    <w:top w:val="none" w:sz="0" w:space="0" w:color="auto"/>
                    <w:left w:val="none" w:sz="0" w:space="0" w:color="auto"/>
                    <w:bottom w:val="none" w:sz="0" w:space="0" w:color="auto"/>
                    <w:right w:val="none" w:sz="0" w:space="0" w:color="auto"/>
                  </w:divBdr>
                  <w:divsChild>
                    <w:div w:id="3202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5552">
          <w:marLeft w:val="0"/>
          <w:marRight w:val="0"/>
          <w:marTop w:val="0"/>
          <w:marBottom w:val="0"/>
          <w:divBdr>
            <w:top w:val="none" w:sz="0" w:space="0" w:color="auto"/>
            <w:left w:val="none" w:sz="0" w:space="0" w:color="auto"/>
            <w:bottom w:val="none" w:sz="0" w:space="0" w:color="auto"/>
            <w:right w:val="none" w:sz="0" w:space="0" w:color="auto"/>
          </w:divBdr>
          <w:divsChild>
            <w:div w:id="140194352">
              <w:marLeft w:val="0"/>
              <w:marRight w:val="0"/>
              <w:marTop w:val="0"/>
              <w:marBottom w:val="0"/>
              <w:divBdr>
                <w:top w:val="none" w:sz="0" w:space="0" w:color="auto"/>
                <w:left w:val="none" w:sz="0" w:space="0" w:color="auto"/>
                <w:bottom w:val="none" w:sz="0" w:space="0" w:color="auto"/>
                <w:right w:val="none" w:sz="0" w:space="0" w:color="auto"/>
              </w:divBdr>
              <w:divsChild>
                <w:div w:id="1936396226">
                  <w:marLeft w:val="0"/>
                  <w:marRight w:val="0"/>
                  <w:marTop w:val="0"/>
                  <w:marBottom w:val="0"/>
                  <w:divBdr>
                    <w:top w:val="none" w:sz="0" w:space="0" w:color="auto"/>
                    <w:left w:val="none" w:sz="0" w:space="0" w:color="auto"/>
                    <w:bottom w:val="none" w:sz="0" w:space="0" w:color="auto"/>
                    <w:right w:val="none" w:sz="0" w:space="0" w:color="auto"/>
                  </w:divBdr>
                  <w:divsChild>
                    <w:div w:id="147043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03300061">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526270">
      <w:bodyDiv w:val="1"/>
      <w:marLeft w:val="0"/>
      <w:marRight w:val="0"/>
      <w:marTop w:val="0"/>
      <w:marBottom w:val="0"/>
      <w:divBdr>
        <w:top w:val="none" w:sz="0" w:space="0" w:color="auto"/>
        <w:left w:val="none" w:sz="0" w:space="0" w:color="auto"/>
        <w:bottom w:val="none" w:sz="0" w:space="0" w:color="auto"/>
        <w:right w:val="none" w:sz="0" w:space="0" w:color="auto"/>
      </w:divBdr>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70195606">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920">
      <w:bodyDiv w:val="1"/>
      <w:marLeft w:val="0"/>
      <w:marRight w:val="0"/>
      <w:marTop w:val="0"/>
      <w:marBottom w:val="0"/>
      <w:divBdr>
        <w:top w:val="none" w:sz="0" w:space="0" w:color="auto"/>
        <w:left w:val="none" w:sz="0" w:space="0" w:color="auto"/>
        <w:bottom w:val="none" w:sz="0" w:space="0" w:color="auto"/>
        <w:right w:val="none" w:sz="0" w:space="0" w:color="auto"/>
      </w:divBdr>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851069478">
      <w:bodyDiv w:val="1"/>
      <w:marLeft w:val="0"/>
      <w:marRight w:val="0"/>
      <w:marTop w:val="0"/>
      <w:marBottom w:val="0"/>
      <w:divBdr>
        <w:top w:val="none" w:sz="0" w:space="0" w:color="auto"/>
        <w:left w:val="none" w:sz="0" w:space="0" w:color="auto"/>
        <w:bottom w:val="none" w:sz="0" w:space="0" w:color="auto"/>
        <w:right w:val="none" w:sz="0" w:space="0" w:color="auto"/>
      </w:divBdr>
      <w:divsChild>
        <w:div w:id="2096320204">
          <w:marLeft w:val="0"/>
          <w:marRight w:val="0"/>
          <w:marTop w:val="0"/>
          <w:marBottom w:val="0"/>
          <w:divBdr>
            <w:top w:val="none" w:sz="0" w:space="0" w:color="auto"/>
            <w:left w:val="none" w:sz="0" w:space="0" w:color="auto"/>
            <w:bottom w:val="none" w:sz="0" w:space="0" w:color="auto"/>
            <w:right w:val="none" w:sz="0" w:space="0" w:color="auto"/>
          </w:divBdr>
          <w:divsChild>
            <w:div w:id="242029319">
              <w:marLeft w:val="0"/>
              <w:marRight w:val="0"/>
              <w:marTop w:val="0"/>
              <w:marBottom w:val="0"/>
              <w:divBdr>
                <w:top w:val="none" w:sz="0" w:space="0" w:color="auto"/>
                <w:left w:val="none" w:sz="0" w:space="0" w:color="auto"/>
                <w:bottom w:val="none" w:sz="0" w:space="0" w:color="auto"/>
                <w:right w:val="none" w:sz="0" w:space="0" w:color="auto"/>
              </w:divBdr>
              <w:divsChild>
                <w:div w:id="832186464">
                  <w:marLeft w:val="0"/>
                  <w:marRight w:val="0"/>
                  <w:marTop w:val="0"/>
                  <w:marBottom w:val="0"/>
                  <w:divBdr>
                    <w:top w:val="none" w:sz="0" w:space="0" w:color="auto"/>
                    <w:left w:val="none" w:sz="0" w:space="0" w:color="auto"/>
                    <w:bottom w:val="none" w:sz="0" w:space="0" w:color="auto"/>
                    <w:right w:val="none" w:sz="0" w:space="0" w:color="auto"/>
                  </w:divBdr>
                  <w:divsChild>
                    <w:div w:id="7968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7871">
          <w:marLeft w:val="0"/>
          <w:marRight w:val="0"/>
          <w:marTop w:val="0"/>
          <w:marBottom w:val="0"/>
          <w:divBdr>
            <w:top w:val="none" w:sz="0" w:space="0" w:color="auto"/>
            <w:left w:val="none" w:sz="0" w:space="0" w:color="auto"/>
            <w:bottom w:val="none" w:sz="0" w:space="0" w:color="auto"/>
            <w:right w:val="none" w:sz="0" w:space="0" w:color="auto"/>
          </w:divBdr>
          <w:divsChild>
            <w:div w:id="617224383">
              <w:marLeft w:val="0"/>
              <w:marRight w:val="0"/>
              <w:marTop w:val="0"/>
              <w:marBottom w:val="0"/>
              <w:divBdr>
                <w:top w:val="none" w:sz="0" w:space="0" w:color="auto"/>
                <w:left w:val="none" w:sz="0" w:space="0" w:color="auto"/>
                <w:bottom w:val="none" w:sz="0" w:space="0" w:color="auto"/>
                <w:right w:val="none" w:sz="0" w:space="0" w:color="auto"/>
              </w:divBdr>
              <w:divsChild>
                <w:div w:id="255677600">
                  <w:marLeft w:val="0"/>
                  <w:marRight w:val="0"/>
                  <w:marTop w:val="0"/>
                  <w:marBottom w:val="0"/>
                  <w:divBdr>
                    <w:top w:val="none" w:sz="0" w:space="0" w:color="auto"/>
                    <w:left w:val="none" w:sz="0" w:space="0" w:color="auto"/>
                    <w:bottom w:val="none" w:sz="0" w:space="0" w:color="auto"/>
                    <w:right w:val="none" w:sz="0" w:space="0" w:color="auto"/>
                  </w:divBdr>
                  <w:divsChild>
                    <w:div w:id="1612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56217260">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2057042">
      <w:bodyDiv w:val="1"/>
      <w:marLeft w:val="0"/>
      <w:marRight w:val="0"/>
      <w:marTop w:val="0"/>
      <w:marBottom w:val="0"/>
      <w:divBdr>
        <w:top w:val="none" w:sz="0" w:space="0" w:color="auto"/>
        <w:left w:val="none" w:sz="0" w:space="0" w:color="auto"/>
        <w:bottom w:val="none" w:sz="0" w:space="0" w:color="auto"/>
        <w:right w:val="none" w:sz="0" w:space="0" w:color="auto"/>
      </w:divBdr>
    </w:div>
    <w:div w:id="1273897831">
      <w:bodyDiv w:val="1"/>
      <w:marLeft w:val="0"/>
      <w:marRight w:val="0"/>
      <w:marTop w:val="0"/>
      <w:marBottom w:val="0"/>
      <w:divBdr>
        <w:top w:val="none" w:sz="0" w:space="0" w:color="auto"/>
        <w:left w:val="none" w:sz="0" w:space="0" w:color="auto"/>
        <w:bottom w:val="none" w:sz="0" w:space="0" w:color="auto"/>
        <w:right w:val="none" w:sz="0" w:space="0" w:color="auto"/>
      </w:divBdr>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385910674">
      <w:bodyDiv w:val="1"/>
      <w:marLeft w:val="0"/>
      <w:marRight w:val="0"/>
      <w:marTop w:val="0"/>
      <w:marBottom w:val="0"/>
      <w:divBdr>
        <w:top w:val="none" w:sz="0" w:space="0" w:color="auto"/>
        <w:left w:val="none" w:sz="0" w:space="0" w:color="auto"/>
        <w:bottom w:val="none" w:sz="0" w:space="0" w:color="auto"/>
        <w:right w:val="none" w:sz="0" w:space="0" w:color="auto"/>
      </w:divBdr>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2257218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 w:id="2127889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jeringen.no/no/aktuelt/horing-om-risikoreduserende-tiltak-i-bussanskaffelser/id3170855/" TargetMode="External"/><Relationship Id="rId18" Type="http://schemas.openxmlformats.org/officeDocument/2006/relationships/hyperlink" Target="https://www.norges-bank.no/en/topics/monetary-policy/Monetary-policy-meetings/2026/august-2026/?tabs=162957" TargetMode="External"/><Relationship Id="rId26" Type="http://schemas.openxmlformats.org/officeDocument/2006/relationships/hyperlink" Target="mailto:neringa.urboniene@urm.lt" TargetMode="External"/><Relationship Id="rId3" Type="http://schemas.openxmlformats.org/officeDocument/2006/relationships/numbering" Target="numbering.xml"/><Relationship Id="rId21" Type="http://schemas.openxmlformats.org/officeDocument/2006/relationships/hyperlink" Target="https://www.oiw.no/event/securing-europes-engineering-technology-supply-chains" TargetMode="External"/><Relationship Id="rId7" Type="http://schemas.openxmlformats.org/officeDocument/2006/relationships/footnotes" Target="footnotes.xml"/><Relationship Id="rId12" Type="http://schemas.openxmlformats.org/officeDocument/2006/relationships/hyperlink" Target="https://www.virke.no/analyse/statistikk-rapporter/reisepuls?utm_source=chatgpt.com" TargetMode="External"/><Relationship Id="rId17" Type="http://schemas.openxmlformats.org/officeDocument/2006/relationships/hyperlink" Target="https://eur05.safelinks.protection.outlook.com/?url=https%3A%2F%2Fwww.nrk.no%2Fnyheter%2Foljefondet_-avkastning-pa-9_4-prosent-i-forste-halvar-av-2026-1.17986893&amp;data=05%7C02%7Cneringa.urboniene%40urm.lt%7C8d65a025002f40dbf5b908def912069e%7Cca5b724263a24d8e9dd5dbe6ba49aeb2%7C0%7C0%7C639222053039936989%7CUnknown%7CTWFpbGZsb3d8eyJFbXB0eU1hcGkiOnRydWUsIlYiOiIwLjAuMDAwMCIsIlAiOiJXaW4zMiIsIkFOIjoiTWFpbCIsIldUIjoyfQ%3D%3D%7C0%7C%7C%7C&amp;sdata=erbKiRZ%2FH2QewcCvdQERlWhmub4zBHzjNp2rbUblLWU%3D&amp;reserved=0" TargetMode="External"/><Relationship Id="rId25" Type="http://schemas.openxmlformats.org/officeDocument/2006/relationships/hyperlink" Target="https://ecs-org.eu/ecso-events/north-european-cyber-days-2026-oslo-norway/" TargetMode="External"/><Relationship Id="rId2" Type="http://schemas.openxmlformats.org/officeDocument/2006/relationships/customXml" Target="../customXml/item2.xml"/><Relationship Id="rId16" Type="http://schemas.openxmlformats.org/officeDocument/2006/relationships/hyperlink" Target="https://e24.no/energi-og-klima/i/L4eK3Q/advarer-om-norges-olje-risikoen-er-oekende" TargetMode="External"/><Relationship Id="rId20" Type="http://schemas.openxmlformats.org/officeDocument/2006/relationships/hyperlink" Target="https://www.oiw.n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24.no/internasjonal-oekonomi/i/lnlq7L/stoere-norge-vil-ikke-inngaa-usa-avtale-ennaa" TargetMode="External"/><Relationship Id="rId24" Type="http://schemas.openxmlformats.org/officeDocument/2006/relationships/hyperlink" Target="https://ecs-org.eu/ecso-events/north-european-cyber-days-2026-oslo-norway/" TargetMode="External"/><Relationship Id="rId5" Type="http://schemas.openxmlformats.org/officeDocument/2006/relationships/settings" Target="settings.xml"/><Relationship Id="rId15" Type="http://schemas.openxmlformats.org/officeDocument/2006/relationships/hyperlink" Target="https://e24.no/energi-og-klima/i/43XPPq/kan-bli-ny-oljestrid-vil-lete-utenfor-roest" TargetMode="External"/><Relationship Id="rId23" Type="http://schemas.openxmlformats.org/officeDocument/2006/relationships/hyperlink" Target="https://www.inovacijuagentura.lt/en/renginys/securing-europes-engineering-technology-supply-chains/" TargetMode="External"/><Relationship Id="rId28" Type="http://schemas.openxmlformats.org/officeDocument/2006/relationships/fontTable" Target="fontTable.xml"/><Relationship Id="rId10" Type="http://schemas.openxmlformats.org/officeDocument/2006/relationships/hyperlink" Target="https://www.nho.no/tema/eos-og-internasjonal-handel/artikler/2026/norske-bedrifter-soker-mot-europa--eu-blir-enda-viktigere/" TargetMode="External"/><Relationship Id="rId19" Type="http://schemas.openxmlformats.org/officeDocument/2006/relationships/hyperlink" Target="https://www.oiw.no/" TargetMode="External"/><Relationship Id="rId4" Type="http://schemas.openxmlformats.org/officeDocument/2006/relationships/styles" Target="styles.xml"/><Relationship Id="rId9" Type="http://schemas.openxmlformats.org/officeDocument/2006/relationships/hyperlink" Target="https://www.nho.no/tema/okonomisk-politikk-og-analyse/artikler/2026/bedre-situasjon-blant-nho-bedriftene-i-august-men-fortsatt-svake-utsikter/" TargetMode="External"/><Relationship Id="rId14" Type="http://schemas.openxmlformats.org/officeDocument/2006/relationships/hyperlink" Target="https://e24.no/energi-og-klima/i/m0yJLO/vil-lete-i-nordland-6-eier-ingen-skam" TargetMode="External"/><Relationship Id="rId22" Type="http://schemas.openxmlformats.org/officeDocument/2006/relationships/hyperlink" Target="https://www.inovacijuagentura.lt/en/renginys/securing-europes-engineering-technology-supply-chain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Props1.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5</Pages>
  <Words>2264</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KIRKILAITE CHETCUTI</dc:creator>
  <cp:lastModifiedBy>Neringa Urbonienė</cp:lastModifiedBy>
  <cp:revision>27</cp:revision>
  <cp:lastPrinted>2021-07-01T13:41:00Z</cp:lastPrinted>
  <dcterms:created xsi:type="dcterms:W3CDTF">2026-08-27T13:05:00Z</dcterms:created>
  <dcterms:modified xsi:type="dcterms:W3CDTF">2026-08-31T09:14:00Z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93984acde25684b1a7b4021b4e51a934d141364e7b72df731950a4fa5a885f2a</vt:lpwstr>
  </property>
</Properties>
</file>