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4623B" w14:textId="06BAC723" w:rsidR="009D3E27" w:rsidRPr="001D121F" w:rsidRDefault="009D3E27" w:rsidP="009D3E27">
      <w:pPr>
        <w:spacing w:after="0"/>
        <w:jc w:val="center"/>
        <w:rPr>
          <w:rFonts w:ascii="Times New Roman" w:hAnsi="Times New Roman"/>
          <w:b/>
          <w:sz w:val="28"/>
          <w:szCs w:val="28"/>
        </w:rPr>
      </w:pPr>
      <w:r w:rsidRPr="001D121F">
        <w:rPr>
          <w:rFonts w:ascii="Times New Roman" w:hAnsi="Times New Roman"/>
          <w:b/>
          <w:sz w:val="28"/>
          <w:szCs w:val="28"/>
        </w:rPr>
        <w:t xml:space="preserve">Indijos </w:t>
      </w:r>
      <w:r w:rsidR="009601FD" w:rsidRPr="001D121F">
        <w:rPr>
          <w:rFonts w:ascii="Times New Roman" w:hAnsi="Times New Roman"/>
          <w:b/>
          <w:sz w:val="28"/>
          <w:szCs w:val="28"/>
        </w:rPr>
        <w:t xml:space="preserve">ir regiono </w:t>
      </w:r>
      <w:r w:rsidRPr="001D121F">
        <w:rPr>
          <w:rFonts w:ascii="Times New Roman" w:hAnsi="Times New Roman"/>
          <w:b/>
          <w:sz w:val="28"/>
          <w:szCs w:val="28"/>
        </w:rPr>
        <w:t>ekonominės naujienos</w:t>
      </w:r>
    </w:p>
    <w:p w14:paraId="04E96128" w14:textId="54B4EB78" w:rsidR="009D3E27" w:rsidRPr="00672355" w:rsidRDefault="00563E44" w:rsidP="009D3E27">
      <w:pPr>
        <w:spacing w:after="0"/>
        <w:jc w:val="center"/>
        <w:rPr>
          <w:rFonts w:ascii="Times New Roman" w:hAnsi="Times New Roman"/>
          <w:b/>
          <w:sz w:val="28"/>
          <w:szCs w:val="28"/>
          <w:lang w:val="pt-PT"/>
        </w:rPr>
      </w:pPr>
      <w:r w:rsidRPr="001D121F">
        <w:rPr>
          <w:rFonts w:ascii="Times New Roman" w:hAnsi="Times New Roman"/>
          <w:b/>
          <w:sz w:val="28"/>
          <w:szCs w:val="28"/>
        </w:rPr>
        <w:t>202</w:t>
      </w:r>
      <w:r w:rsidR="00672355">
        <w:rPr>
          <w:rFonts w:ascii="Times New Roman" w:hAnsi="Times New Roman"/>
          <w:b/>
          <w:sz w:val="28"/>
          <w:szCs w:val="28"/>
        </w:rPr>
        <w:t>6</w:t>
      </w:r>
      <w:r w:rsidRPr="001D121F">
        <w:rPr>
          <w:rFonts w:ascii="Times New Roman" w:hAnsi="Times New Roman"/>
          <w:b/>
          <w:sz w:val="28"/>
          <w:szCs w:val="28"/>
        </w:rPr>
        <w:t>-</w:t>
      </w:r>
      <w:r w:rsidR="00A542FE" w:rsidRPr="001D121F">
        <w:rPr>
          <w:rFonts w:ascii="Times New Roman" w:hAnsi="Times New Roman"/>
          <w:b/>
          <w:sz w:val="28"/>
          <w:szCs w:val="28"/>
        </w:rPr>
        <w:t>0</w:t>
      </w:r>
      <w:r w:rsidR="008915B0">
        <w:rPr>
          <w:rFonts w:ascii="Times New Roman" w:hAnsi="Times New Roman"/>
          <w:b/>
          <w:sz w:val="28"/>
          <w:szCs w:val="28"/>
        </w:rPr>
        <w:t>8</w:t>
      </w:r>
      <w:r w:rsidRPr="001D121F">
        <w:rPr>
          <w:rFonts w:ascii="Times New Roman" w:hAnsi="Times New Roman"/>
          <w:b/>
          <w:sz w:val="28"/>
          <w:szCs w:val="28"/>
        </w:rPr>
        <w:t>-</w:t>
      </w:r>
      <w:r w:rsidR="006F3CA3">
        <w:rPr>
          <w:rFonts w:ascii="Times New Roman" w:hAnsi="Times New Roman"/>
          <w:b/>
          <w:sz w:val="28"/>
          <w:szCs w:val="28"/>
        </w:rPr>
        <w:t>0</w:t>
      </w:r>
      <w:r w:rsidR="008915B0">
        <w:rPr>
          <w:rFonts w:ascii="Times New Roman" w:hAnsi="Times New Roman"/>
          <w:b/>
          <w:sz w:val="28"/>
          <w:szCs w:val="28"/>
        </w:rPr>
        <w:t>1</w:t>
      </w:r>
      <w:r w:rsidR="00EA455C">
        <w:rPr>
          <w:rFonts w:ascii="Times New Roman" w:hAnsi="Times New Roman"/>
          <w:b/>
          <w:sz w:val="28"/>
          <w:szCs w:val="28"/>
        </w:rPr>
        <w:t xml:space="preserve"> – 202</w:t>
      </w:r>
      <w:r w:rsidR="00672355">
        <w:rPr>
          <w:rFonts w:ascii="Times New Roman" w:hAnsi="Times New Roman"/>
          <w:b/>
          <w:sz w:val="28"/>
          <w:szCs w:val="28"/>
        </w:rPr>
        <w:t>6</w:t>
      </w:r>
      <w:r w:rsidR="00EA455C">
        <w:rPr>
          <w:rFonts w:ascii="Times New Roman" w:hAnsi="Times New Roman"/>
          <w:b/>
          <w:sz w:val="28"/>
          <w:szCs w:val="28"/>
        </w:rPr>
        <w:t>-0</w:t>
      </w:r>
      <w:r w:rsidR="008915B0">
        <w:rPr>
          <w:rFonts w:ascii="Times New Roman" w:hAnsi="Times New Roman"/>
          <w:b/>
          <w:sz w:val="28"/>
          <w:szCs w:val="28"/>
        </w:rPr>
        <w:t>8</w:t>
      </w:r>
      <w:r w:rsidR="00EA455C">
        <w:rPr>
          <w:rFonts w:ascii="Times New Roman" w:hAnsi="Times New Roman"/>
          <w:b/>
          <w:sz w:val="28"/>
          <w:szCs w:val="28"/>
        </w:rPr>
        <w:t>-</w:t>
      </w:r>
      <w:r w:rsidR="0036609A">
        <w:rPr>
          <w:rFonts w:ascii="Times New Roman" w:hAnsi="Times New Roman"/>
          <w:b/>
          <w:sz w:val="28"/>
          <w:szCs w:val="28"/>
        </w:rPr>
        <w:t>3</w:t>
      </w:r>
      <w:r w:rsidR="00672355">
        <w:rPr>
          <w:rFonts w:ascii="Times New Roman" w:hAnsi="Times New Roman"/>
          <w:b/>
          <w:sz w:val="28"/>
          <w:szCs w:val="28"/>
        </w:rPr>
        <w:t>1</w:t>
      </w:r>
    </w:p>
    <w:p w14:paraId="0840E858" w14:textId="77777777" w:rsidR="009D3E27" w:rsidRDefault="009D3E27" w:rsidP="009D3E27">
      <w:pPr>
        <w:spacing w:after="0" w:line="240" w:lineRule="auto"/>
        <w:jc w:val="both"/>
        <w:rPr>
          <w:rFonts w:ascii="Times New Roman" w:hAnsi="Times New Roman"/>
          <w:sz w:val="24"/>
          <w:szCs w:val="24"/>
        </w:rPr>
      </w:pPr>
    </w:p>
    <w:p w14:paraId="24CE1BCB" w14:textId="0E3FDFA5" w:rsidR="00D24A71" w:rsidRPr="00D72B0D" w:rsidRDefault="00940313" w:rsidP="00940313">
      <w:pPr>
        <w:spacing w:after="0" w:line="240" w:lineRule="auto"/>
        <w:jc w:val="both"/>
        <w:rPr>
          <w:rFonts w:ascii="Times New Roman" w:hAnsi="Times New Roman"/>
          <w:b/>
          <w:bCs/>
          <w:sz w:val="28"/>
          <w:szCs w:val="28"/>
        </w:rPr>
      </w:pPr>
      <w:r w:rsidRPr="00D72B0D">
        <w:rPr>
          <w:rFonts w:ascii="Segoe UI Emoji" w:hAnsi="Segoe UI Emoji" w:cs="Segoe UI Emoji"/>
          <w:b/>
          <w:bCs/>
          <w:sz w:val="28"/>
          <w:szCs w:val="28"/>
        </w:rPr>
        <w:t>🔹</w:t>
      </w:r>
      <w:r w:rsidRPr="00D72B0D">
        <w:rPr>
          <w:rFonts w:ascii="Times New Roman" w:hAnsi="Times New Roman"/>
          <w:b/>
          <w:bCs/>
          <w:sz w:val="28"/>
          <w:szCs w:val="28"/>
        </w:rPr>
        <w:t xml:space="preserve"> </w:t>
      </w:r>
      <w:r w:rsidR="007E5720" w:rsidRPr="007E5720">
        <w:rPr>
          <w:rFonts w:ascii="Times New Roman" w:hAnsi="Times New Roman"/>
          <w:b/>
          <w:bCs/>
          <w:color w:val="2E74B5" w:themeColor="accent1" w:themeShade="BF"/>
          <w:sz w:val="28"/>
          <w:szCs w:val="28"/>
        </w:rPr>
        <w:t>REGIONO EKONOMIKOS PULSAS</w:t>
      </w:r>
      <w:r w:rsidR="007E5720" w:rsidRPr="007E5720">
        <w:rPr>
          <w:rFonts w:ascii="Times New Roman" w:hAnsi="Times New Roman"/>
          <w:color w:val="2E74B5" w:themeColor="accent1" w:themeShade="BF"/>
          <w:sz w:val="28"/>
          <w:szCs w:val="28"/>
        </w:rPr>
        <w:t>:</w:t>
      </w:r>
    </w:p>
    <w:p w14:paraId="53D65649" w14:textId="77777777" w:rsidR="00D24A71" w:rsidRDefault="00D24A71" w:rsidP="00ED7F95">
      <w:pPr>
        <w:spacing w:after="0" w:line="240" w:lineRule="auto"/>
        <w:jc w:val="both"/>
        <w:rPr>
          <w:rFonts w:ascii="Times New Roman" w:hAnsi="Times New Roman"/>
          <w:sz w:val="24"/>
          <w:szCs w:val="24"/>
        </w:rPr>
      </w:pPr>
    </w:p>
    <w:tbl>
      <w:tblPr>
        <w:tblW w:w="584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387"/>
        <w:gridCol w:w="4143"/>
      </w:tblGrid>
      <w:tr w:rsidR="00B34CDE" w:rsidRPr="009D3E27" w14:paraId="28B18C25"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2F17374F" w14:textId="20BDCDA3" w:rsidR="00B34CDE" w:rsidRPr="006747AE" w:rsidRDefault="00B34CDE" w:rsidP="006C3449">
            <w:pPr>
              <w:spacing w:after="0" w:line="240" w:lineRule="auto"/>
              <w:jc w:val="center"/>
              <w:rPr>
                <w:rFonts w:ascii="Times New Roman" w:hAnsi="Times New Roman"/>
                <w:sz w:val="20"/>
                <w:szCs w:val="20"/>
              </w:rPr>
            </w:pPr>
            <w:r w:rsidRPr="0034326C">
              <w:rPr>
                <w:rFonts w:ascii="Times New Roman" w:hAnsi="Times New Roman"/>
                <w:b/>
                <w:bCs/>
                <w:sz w:val="24"/>
                <w:szCs w:val="24"/>
              </w:rPr>
              <w:t>Lietuvos eksportuotojams aktuali informacija</w:t>
            </w:r>
            <w:r>
              <w:rPr>
                <w:rFonts w:ascii="Times New Roman" w:hAnsi="Times New Roman"/>
                <w:b/>
                <w:bCs/>
                <w:sz w:val="24"/>
                <w:szCs w:val="24"/>
              </w:rPr>
              <w:t xml:space="preserve"> (parodų lentelę žr. žemiau)</w:t>
            </w:r>
          </w:p>
        </w:tc>
      </w:tr>
      <w:tr w:rsidR="00B34CDE" w:rsidRPr="009D3E27" w14:paraId="52C9C5D2"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4D18FDB4" w14:textId="7F034226" w:rsidR="00B34CDE" w:rsidRPr="0034326C" w:rsidRDefault="00B34CDE" w:rsidP="006C3449">
            <w:pPr>
              <w:spacing w:after="0" w:line="240" w:lineRule="auto"/>
              <w:jc w:val="center"/>
              <w:rPr>
                <w:rFonts w:ascii="Times New Roman" w:hAnsi="Times New Roman"/>
                <w:b/>
                <w:bCs/>
                <w:sz w:val="24"/>
                <w:szCs w:val="24"/>
              </w:rPr>
            </w:pPr>
            <w:r w:rsidRPr="006C3449">
              <w:rPr>
                <w:rFonts w:ascii="Times New Roman" w:hAnsi="Times New Roman"/>
                <w:sz w:val="24"/>
                <w:szCs w:val="24"/>
                <w:lang w:eastAsia="ja-JP"/>
              </w:rPr>
              <w:t>INDIJA</w:t>
            </w:r>
          </w:p>
        </w:tc>
      </w:tr>
      <w:tr w:rsidR="00AF6F97" w:rsidRPr="009D3E27" w14:paraId="721EA8CC"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190818" w14:textId="7C5AB155" w:rsidR="00AF6F97" w:rsidRDefault="00AF6F97" w:rsidP="005D34A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2026-08-27</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A5851F0" w14:textId="38CF0711" w:rsidR="00AF6F97" w:rsidRPr="00536E0C" w:rsidRDefault="00AF6F97" w:rsidP="00432E8C">
            <w:pPr>
              <w:spacing w:after="0"/>
              <w:jc w:val="both"/>
              <w:rPr>
                <w:rFonts w:ascii="Times New Roman" w:hAnsi="Times New Roman"/>
                <w:sz w:val="24"/>
                <w:szCs w:val="24"/>
                <w:lang w:eastAsia="ja-JP"/>
              </w:rPr>
            </w:pPr>
            <w:r w:rsidRPr="00B947CB">
              <w:rPr>
                <w:rFonts w:ascii="Times New Roman" w:hAnsi="Times New Roman"/>
                <w:b/>
                <w:bCs/>
                <w:sz w:val="24"/>
                <w:szCs w:val="24"/>
                <w:lang w:eastAsia="ja-JP"/>
              </w:rPr>
              <w:t>PPO 2026 m. Indijos prekybos politikos apžvalgoje</w:t>
            </w:r>
            <w:r w:rsidRPr="00AF6F97">
              <w:rPr>
                <w:rFonts w:ascii="Times New Roman" w:hAnsi="Times New Roman"/>
                <w:sz w:val="24"/>
                <w:szCs w:val="24"/>
                <w:lang w:eastAsia="ja-JP"/>
              </w:rPr>
              <w:t xml:space="preserve"> teigiamai įvertinta pažanga skaitmeninant prekybos procedūras, gerinant muitinės procesus ir plečiant prekybos susitarimų tinklą, tačiau prekybos partneriai ir toliau kelia susirūpinimą dėl Indijos prekybos politikos nuspėjamumo ir skaidrumo, ypač dėl staigių tarifų ir eksporto ribojimų pokyčių, techninių reglamentų ir kokybės kontrolės reikalavimų (QCO), taip pat sudėtingų leidimų ir atitikties procedūrų. PPO nariai taip pat ragino toliau gerinti „</w:t>
            </w:r>
            <w:proofErr w:type="spellStart"/>
            <w:r w:rsidRPr="00AF6F97">
              <w:rPr>
                <w:rFonts w:ascii="Times New Roman" w:hAnsi="Times New Roman"/>
                <w:sz w:val="24"/>
                <w:szCs w:val="24"/>
                <w:lang w:eastAsia="ja-JP"/>
              </w:rPr>
              <w:t>faceless</w:t>
            </w:r>
            <w:proofErr w:type="spellEnd"/>
            <w:r w:rsidRPr="00AF6F97">
              <w:rPr>
                <w:rFonts w:ascii="Times New Roman" w:hAnsi="Times New Roman"/>
                <w:sz w:val="24"/>
                <w:szCs w:val="24"/>
                <w:lang w:eastAsia="ja-JP"/>
              </w:rPr>
              <w:t>“ muitinės sistemos veikimą, duomenų ir skaitmeninės prekybos reguliavimo aiškumą bei mažinti prekybos sąnaudas.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94C607F" w14:textId="54D6529C" w:rsidR="00AF6F97" w:rsidRPr="001A6E6F" w:rsidRDefault="00747659" w:rsidP="005D34AD">
            <w:pPr>
              <w:spacing w:after="0" w:line="240" w:lineRule="auto"/>
              <w:jc w:val="both"/>
              <w:rPr>
                <w:rFonts w:ascii="Times New Roman" w:hAnsi="Times New Roman"/>
                <w:sz w:val="20"/>
                <w:szCs w:val="20"/>
              </w:rPr>
            </w:pPr>
            <w:hyperlink r:id="rId8" w:history="1">
              <w:r w:rsidRPr="00534DD0">
                <w:rPr>
                  <w:rStyle w:val="Hyperlink"/>
                  <w:rFonts w:ascii="Times New Roman" w:hAnsi="Times New Roman"/>
                  <w:sz w:val="20"/>
                  <w:szCs w:val="20"/>
                </w:rPr>
                <w:t>https://www.natstrat.org/articledetail/publications/wto-trade-policy-review-for-india-strengthening-competitive-advantage-285.html</w:t>
              </w:r>
            </w:hyperlink>
            <w:r>
              <w:rPr>
                <w:rFonts w:ascii="Times New Roman" w:hAnsi="Times New Roman"/>
                <w:sz w:val="20"/>
                <w:szCs w:val="20"/>
              </w:rPr>
              <w:t xml:space="preserve"> </w:t>
            </w:r>
          </w:p>
        </w:tc>
      </w:tr>
      <w:tr w:rsidR="00B34CDE" w:rsidRPr="009D3E27" w14:paraId="56017D97"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F8F1EF" w14:textId="73A79B95" w:rsidR="00B34CDE" w:rsidRDefault="00FB5ECB" w:rsidP="005D34A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w:t>
            </w:r>
            <w:r w:rsidR="005C2FB4">
              <w:rPr>
                <w:rFonts w:ascii="Times New Roman" w:hAnsi="Times New Roman"/>
                <w:sz w:val="24"/>
                <w:szCs w:val="24"/>
                <w:lang w:eastAsia="ja-JP"/>
              </w:rPr>
              <w:t>8</w:t>
            </w:r>
            <w:r>
              <w:rPr>
                <w:rFonts w:ascii="Times New Roman" w:hAnsi="Times New Roman"/>
                <w:sz w:val="24"/>
                <w:szCs w:val="24"/>
                <w:lang w:eastAsia="ja-JP"/>
              </w:rPr>
              <w:t>-17</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6625AE" w14:textId="6F990767" w:rsidR="00B34CDE" w:rsidRPr="00536E0C" w:rsidRDefault="00FB5ECB" w:rsidP="00432E8C">
            <w:pPr>
              <w:spacing w:after="0"/>
              <w:jc w:val="both"/>
              <w:rPr>
                <w:rFonts w:ascii="Times New Roman" w:hAnsi="Times New Roman"/>
                <w:sz w:val="24"/>
                <w:szCs w:val="24"/>
                <w:lang w:eastAsia="ja-JP"/>
              </w:rPr>
            </w:pPr>
            <w:proofErr w:type="spellStart"/>
            <w:r w:rsidRPr="00B54D7B">
              <w:rPr>
                <w:rFonts w:ascii="Times New Roman" w:hAnsi="Times New Roman"/>
                <w:b/>
                <w:bCs/>
                <w:sz w:val="24"/>
                <w:szCs w:val="24"/>
                <w:lang w:eastAsia="ja-JP"/>
              </w:rPr>
              <w:t>Vizhinjam</w:t>
            </w:r>
            <w:proofErr w:type="spellEnd"/>
            <w:r w:rsidRPr="00B54D7B">
              <w:rPr>
                <w:rFonts w:ascii="Times New Roman" w:hAnsi="Times New Roman"/>
                <w:b/>
                <w:bCs/>
                <w:sz w:val="24"/>
                <w:szCs w:val="24"/>
                <w:lang w:eastAsia="ja-JP"/>
              </w:rPr>
              <w:t xml:space="preserve"> tarptautinis uostas</w:t>
            </w:r>
            <w:r w:rsidRPr="00FB5ECB">
              <w:rPr>
                <w:rFonts w:ascii="Times New Roman" w:hAnsi="Times New Roman"/>
                <w:sz w:val="24"/>
                <w:szCs w:val="24"/>
                <w:lang w:eastAsia="ja-JP"/>
              </w:rPr>
              <w:t xml:space="preserve"> </w:t>
            </w:r>
            <w:proofErr w:type="spellStart"/>
            <w:r w:rsidRPr="00FB5ECB">
              <w:rPr>
                <w:rFonts w:ascii="Times New Roman" w:hAnsi="Times New Roman"/>
                <w:sz w:val="24"/>
                <w:szCs w:val="24"/>
                <w:lang w:eastAsia="ja-JP"/>
              </w:rPr>
              <w:t>Kerala</w:t>
            </w:r>
            <w:proofErr w:type="spellEnd"/>
            <w:r w:rsidRPr="00FB5ECB">
              <w:rPr>
                <w:rFonts w:ascii="Times New Roman" w:hAnsi="Times New Roman"/>
                <w:sz w:val="24"/>
                <w:szCs w:val="24"/>
                <w:lang w:eastAsia="ja-JP"/>
              </w:rPr>
              <w:t xml:space="preserve"> valstijoje nuo rugpjūčio 18 d. pradeda visos apimties eksporto–importo operacijas, pereidamas iš perkrovimo (</w:t>
            </w:r>
            <w:proofErr w:type="spellStart"/>
            <w:r w:rsidRPr="00FB5ECB">
              <w:rPr>
                <w:rFonts w:ascii="Times New Roman" w:hAnsi="Times New Roman"/>
                <w:sz w:val="24"/>
                <w:szCs w:val="24"/>
                <w:lang w:eastAsia="ja-JP"/>
              </w:rPr>
              <w:t>transshipment</w:t>
            </w:r>
            <w:proofErr w:type="spellEnd"/>
            <w:r w:rsidRPr="00FB5ECB">
              <w:rPr>
                <w:rFonts w:ascii="Times New Roman" w:hAnsi="Times New Roman"/>
                <w:sz w:val="24"/>
                <w:szCs w:val="24"/>
                <w:lang w:eastAsia="ja-JP"/>
              </w:rPr>
              <w:t xml:space="preserve">) uosto į tarptautinės prekybos vartus. Kartu </w:t>
            </w:r>
            <w:proofErr w:type="spellStart"/>
            <w:r w:rsidRPr="00FB5ECB">
              <w:rPr>
                <w:rFonts w:ascii="Times New Roman" w:hAnsi="Times New Roman"/>
                <w:sz w:val="24"/>
                <w:szCs w:val="24"/>
                <w:lang w:eastAsia="ja-JP"/>
              </w:rPr>
              <w:t>Kerala</w:t>
            </w:r>
            <w:proofErr w:type="spellEnd"/>
            <w:r w:rsidRPr="00FB5ECB">
              <w:rPr>
                <w:rFonts w:ascii="Times New Roman" w:hAnsi="Times New Roman"/>
                <w:sz w:val="24"/>
                <w:szCs w:val="24"/>
                <w:lang w:eastAsia="ja-JP"/>
              </w:rPr>
              <w:t xml:space="preserve"> Vyriausybė pradeda „</w:t>
            </w:r>
            <w:proofErr w:type="spellStart"/>
            <w:r w:rsidRPr="00FB5ECB">
              <w:rPr>
                <w:rFonts w:ascii="Times New Roman" w:hAnsi="Times New Roman"/>
                <w:sz w:val="24"/>
                <w:szCs w:val="24"/>
                <w:lang w:eastAsia="ja-JP"/>
              </w:rPr>
              <w:t>Mission</w:t>
            </w:r>
            <w:proofErr w:type="spellEnd"/>
            <w:r w:rsidRPr="00FB5ECB">
              <w:rPr>
                <w:rFonts w:ascii="Times New Roman" w:hAnsi="Times New Roman"/>
                <w:sz w:val="24"/>
                <w:szCs w:val="24"/>
                <w:lang w:eastAsia="ja-JP"/>
              </w:rPr>
              <w:t xml:space="preserve"> </w:t>
            </w:r>
            <w:proofErr w:type="spellStart"/>
            <w:r w:rsidRPr="00FB5ECB">
              <w:rPr>
                <w:rFonts w:ascii="Times New Roman" w:hAnsi="Times New Roman"/>
                <w:sz w:val="24"/>
                <w:szCs w:val="24"/>
                <w:lang w:eastAsia="ja-JP"/>
              </w:rPr>
              <w:t>Samudra</w:t>
            </w:r>
            <w:proofErr w:type="spellEnd"/>
            <w:r w:rsidRPr="00FB5ECB">
              <w:rPr>
                <w:rFonts w:ascii="Times New Roman" w:hAnsi="Times New Roman"/>
                <w:sz w:val="24"/>
                <w:szCs w:val="24"/>
                <w:lang w:eastAsia="ja-JP"/>
              </w:rPr>
              <w:t xml:space="preserve">“ iniciatyvą, kuria siekiama </w:t>
            </w:r>
            <w:r w:rsidRPr="00F473F1">
              <w:rPr>
                <w:rFonts w:ascii="Times New Roman" w:hAnsi="Times New Roman"/>
                <w:b/>
                <w:bCs/>
                <w:sz w:val="24"/>
                <w:szCs w:val="24"/>
                <w:lang w:eastAsia="ja-JP"/>
              </w:rPr>
              <w:t>aplink uostą sukurti platesnį pramonės ir logistikos centrą</w:t>
            </w:r>
            <w:r w:rsidRPr="00FB5ECB">
              <w:rPr>
                <w:rFonts w:ascii="Times New Roman" w:hAnsi="Times New Roman"/>
                <w:sz w:val="24"/>
                <w:szCs w:val="24"/>
                <w:lang w:eastAsia="ja-JP"/>
              </w:rPr>
              <w:t xml:space="preserve">, apimantį aštuonis pramonės klasterius, tris naujus miestus ir 600 km valstijos pakrantę. Iniciatyvai numatytas 4 mlrd. rupijų (apie 40 mln. eurų) katalizinis fondas. Bandomojo etapo metu iš </w:t>
            </w:r>
            <w:proofErr w:type="spellStart"/>
            <w:r w:rsidRPr="00FB5ECB">
              <w:rPr>
                <w:rFonts w:ascii="Times New Roman" w:hAnsi="Times New Roman"/>
                <w:sz w:val="24"/>
                <w:szCs w:val="24"/>
                <w:lang w:eastAsia="ja-JP"/>
              </w:rPr>
              <w:t>Vizhinjam</w:t>
            </w:r>
            <w:proofErr w:type="spellEnd"/>
            <w:r w:rsidRPr="00FB5ECB">
              <w:rPr>
                <w:rFonts w:ascii="Times New Roman" w:hAnsi="Times New Roman"/>
                <w:sz w:val="24"/>
                <w:szCs w:val="24"/>
                <w:lang w:eastAsia="ja-JP"/>
              </w:rPr>
              <w:t xml:space="preserve"> į Valensiją (Ispanija) jau išgabentas pirmasis eksporto konteineris.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C06578" w14:textId="65AB48DF" w:rsidR="00B34CDE" w:rsidRPr="008B33AC" w:rsidRDefault="004A53E3" w:rsidP="005D34AD">
            <w:pPr>
              <w:spacing w:after="0" w:line="240" w:lineRule="auto"/>
              <w:jc w:val="both"/>
              <w:rPr>
                <w:rFonts w:ascii="Times New Roman" w:hAnsi="Times New Roman"/>
                <w:sz w:val="20"/>
                <w:szCs w:val="20"/>
              </w:rPr>
            </w:pPr>
            <w:hyperlink r:id="rId9" w:history="1">
              <w:r w:rsidRPr="008B33AC">
                <w:rPr>
                  <w:rStyle w:val="Hyperlink"/>
                  <w:rFonts w:ascii="Times New Roman" w:hAnsi="Times New Roman"/>
                  <w:sz w:val="20"/>
                  <w:szCs w:val="20"/>
                </w:rPr>
                <w:t>https://economictimes.indiatimes.com/news/india/vizhinjam-international-seaport-to-launch-full-scale-export-import-operations-on-august-18-revolutionizing-keralas-maritime-trade/articleshow/133290822.cms?from=mdr</w:t>
              </w:r>
            </w:hyperlink>
            <w:r w:rsidRPr="008B33AC">
              <w:rPr>
                <w:rFonts w:ascii="Times New Roman" w:hAnsi="Times New Roman"/>
                <w:sz w:val="20"/>
                <w:szCs w:val="20"/>
              </w:rPr>
              <w:t xml:space="preserve"> </w:t>
            </w:r>
          </w:p>
        </w:tc>
      </w:tr>
      <w:tr w:rsidR="008B33AC" w:rsidRPr="009D3E27" w14:paraId="031AC4A4"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F239DB8" w14:textId="489D8A24" w:rsidR="008B33AC" w:rsidRDefault="008B33AC" w:rsidP="005D34A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2026-08-06</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46655EB" w14:textId="6F736551" w:rsidR="008B33AC" w:rsidRPr="00942462" w:rsidRDefault="00942462" w:rsidP="00432E8C">
            <w:pPr>
              <w:spacing w:after="0"/>
              <w:jc w:val="both"/>
              <w:rPr>
                <w:rFonts w:ascii="Times New Roman" w:hAnsi="Times New Roman"/>
                <w:sz w:val="24"/>
                <w:szCs w:val="24"/>
                <w:lang w:eastAsia="ja-JP"/>
              </w:rPr>
            </w:pPr>
            <w:r w:rsidRPr="00942462">
              <w:rPr>
                <w:rFonts w:ascii="Times New Roman" w:hAnsi="Times New Roman"/>
                <w:sz w:val="24"/>
                <w:szCs w:val="24"/>
                <w:lang w:eastAsia="ja-JP"/>
              </w:rPr>
              <w:t xml:space="preserve">Indijos vyriausybė </w:t>
            </w:r>
            <w:r w:rsidRPr="00F860C0">
              <w:rPr>
                <w:rFonts w:ascii="Times New Roman" w:hAnsi="Times New Roman"/>
                <w:b/>
                <w:bCs/>
                <w:sz w:val="24"/>
                <w:szCs w:val="24"/>
                <w:lang w:eastAsia="ja-JP"/>
              </w:rPr>
              <w:t>rengia išsamias muitinės procedūrų gaires 100 pagrindinių importuojamų prekių</w:t>
            </w:r>
            <w:r w:rsidRPr="00942462">
              <w:rPr>
                <w:rFonts w:ascii="Times New Roman" w:hAnsi="Times New Roman"/>
                <w:sz w:val="24"/>
                <w:szCs w:val="24"/>
                <w:lang w:eastAsia="ja-JP"/>
              </w:rPr>
              <w:t>, siekdama suvienodinti nuotolinio („</w:t>
            </w:r>
            <w:proofErr w:type="spellStart"/>
            <w:r w:rsidRPr="00942462">
              <w:rPr>
                <w:rFonts w:ascii="Times New Roman" w:hAnsi="Times New Roman"/>
                <w:sz w:val="24"/>
                <w:szCs w:val="24"/>
                <w:lang w:eastAsia="ja-JP"/>
              </w:rPr>
              <w:t>faceless</w:t>
            </w:r>
            <w:proofErr w:type="spellEnd"/>
            <w:r w:rsidRPr="00942462">
              <w:rPr>
                <w:rFonts w:ascii="Times New Roman" w:hAnsi="Times New Roman"/>
                <w:sz w:val="24"/>
                <w:szCs w:val="24"/>
                <w:lang w:eastAsia="ja-JP"/>
              </w:rPr>
              <w:t>“) muitinio įforminimo tvarką, sumažinti ginčų ir prekių įforminimo laiką bei sudaryti sąlygas verslui sklandžiau pasinaudoti neseniai sudarytų laisvosios prekybos susitarimų teikiamomis tarifinėmis lengvatomis. Tai bus tolesnis „</w:t>
            </w:r>
            <w:proofErr w:type="spellStart"/>
            <w:r w:rsidRPr="00942462">
              <w:rPr>
                <w:rFonts w:ascii="Times New Roman" w:hAnsi="Times New Roman"/>
                <w:sz w:val="24"/>
                <w:szCs w:val="24"/>
                <w:lang w:eastAsia="ja-JP"/>
              </w:rPr>
              <w:t>faceless</w:t>
            </w:r>
            <w:proofErr w:type="spellEnd"/>
            <w:r w:rsidRPr="00942462">
              <w:rPr>
                <w:rFonts w:ascii="Times New Roman" w:hAnsi="Times New Roman"/>
                <w:sz w:val="24"/>
                <w:szCs w:val="24"/>
                <w:lang w:eastAsia="ja-JP"/>
              </w:rPr>
              <w:t xml:space="preserve"> </w:t>
            </w:r>
            <w:proofErr w:type="spellStart"/>
            <w:r w:rsidRPr="00942462">
              <w:rPr>
                <w:rFonts w:ascii="Times New Roman" w:hAnsi="Times New Roman"/>
                <w:sz w:val="24"/>
                <w:szCs w:val="24"/>
                <w:lang w:eastAsia="ja-JP"/>
              </w:rPr>
              <w:t>customs</w:t>
            </w:r>
            <w:proofErr w:type="spellEnd"/>
            <w:r w:rsidRPr="00942462">
              <w:rPr>
                <w:rFonts w:ascii="Times New Roman" w:hAnsi="Times New Roman"/>
                <w:sz w:val="24"/>
                <w:szCs w:val="24"/>
                <w:lang w:eastAsia="ja-JP"/>
              </w:rPr>
              <w:t xml:space="preserve">“ sistemos, kuria siekiama panaikinti tiesioginį muitinės pareigūnų ir verslo kontaktą, </w:t>
            </w:r>
            <w:r w:rsidRPr="00942462">
              <w:rPr>
                <w:rFonts w:ascii="Times New Roman" w:hAnsi="Times New Roman"/>
                <w:sz w:val="24"/>
                <w:szCs w:val="24"/>
                <w:lang w:eastAsia="ja-JP"/>
              </w:rPr>
              <w:lastRenderedPageBreak/>
              <w:t>didinti skaidrumą ir pereiti prie technologijomis grindžiamo muitinio įforminimo, reformos etapas.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4FAC314" w14:textId="4CEE9C3B" w:rsidR="008B33AC" w:rsidRPr="008B33AC" w:rsidRDefault="008B33AC" w:rsidP="005D34AD">
            <w:pPr>
              <w:spacing w:after="0" w:line="240" w:lineRule="auto"/>
              <w:jc w:val="both"/>
              <w:rPr>
                <w:rFonts w:ascii="Times New Roman" w:hAnsi="Times New Roman"/>
                <w:sz w:val="20"/>
                <w:szCs w:val="20"/>
              </w:rPr>
            </w:pPr>
            <w:hyperlink r:id="rId10" w:history="1">
              <w:r w:rsidRPr="008B33AC">
                <w:rPr>
                  <w:rStyle w:val="Hyperlink"/>
                  <w:rFonts w:ascii="Times New Roman" w:hAnsi="Times New Roman"/>
                  <w:sz w:val="20"/>
                  <w:szCs w:val="20"/>
                </w:rPr>
                <w:t>https://economictimes.indiatimes.com/news/economy/foreign-trade/govt-drafts-customs-playbook-for-100-imports-to-streamline-fta-benefits/articleshow/132967139.cms?from=mdr</w:t>
              </w:r>
            </w:hyperlink>
            <w:r w:rsidRPr="008B33AC">
              <w:rPr>
                <w:rFonts w:ascii="Times New Roman" w:hAnsi="Times New Roman"/>
                <w:sz w:val="20"/>
                <w:szCs w:val="20"/>
              </w:rPr>
              <w:t xml:space="preserve"> </w:t>
            </w:r>
          </w:p>
        </w:tc>
      </w:tr>
      <w:tr w:rsidR="00B34CDE" w:rsidRPr="009D3E27" w14:paraId="6D96ECAB"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7458174" w14:textId="6AFB24E3" w:rsidR="00B34CDE" w:rsidRDefault="00C724C6" w:rsidP="005D34A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2026-08-05</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08429C4" w14:textId="02DFB922" w:rsidR="007E5730" w:rsidRPr="008C0581" w:rsidRDefault="004B099F" w:rsidP="008C0581">
            <w:pPr>
              <w:spacing w:after="0"/>
              <w:jc w:val="both"/>
              <w:rPr>
                <w:rFonts w:ascii="Times New Roman" w:hAnsi="Times New Roman"/>
                <w:sz w:val="24"/>
                <w:szCs w:val="24"/>
                <w:lang w:eastAsia="ja-JP"/>
              </w:rPr>
            </w:pPr>
            <w:proofErr w:type="spellStart"/>
            <w:r w:rsidRPr="008C0581">
              <w:rPr>
                <w:rFonts w:ascii="Times New Roman" w:hAnsi="Times New Roman"/>
                <w:sz w:val="24"/>
                <w:szCs w:val="24"/>
                <w:lang w:eastAsia="ja-JP"/>
              </w:rPr>
              <w:t>Gurjit</w:t>
            </w:r>
            <w:proofErr w:type="spellEnd"/>
            <w:r w:rsidRPr="008C0581">
              <w:rPr>
                <w:rFonts w:ascii="Times New Roman" w:hAnsi="Times New Roman"/>
                <w:sz w:val="24"/>
                <w:szCs w:val="24"/>
                <w:lang w:eastAsia="ja-JP"/>
              </w:rPr>
              <w:t xml:space="preserve"> Singh, buvusio Indijos ambasadoriaus Vokietijoje, komentare teigiama, kad</w:t>
            </w:r>
            <w:r w:rsidR="008C0581" w:rsidRPr="008C0581">
              <w:rPr>
                <w:rFonts w:ascii="Times New Roman" w:hAnsi="Times New Roman"/>
                <w:sz w:val="24"/>
                <w:szCs w:val="24"/>
                <w:lang w:eastAsia="ja-JP"/>
              </w:rPr>
              <w:t xml:space="preserve"> </w:t>
            </w:r>
            <w:r w:rsidR="008C0581" w:rsidRPr="008C0581">
              <w:rPr>
                <w:rFonts w:ascii="Times New Roman" w:hAnsi="Times New Roman"/>
                <w:sz w:val="24"/>
                <w:szCs w:val="24"/>
              </w:rPr>
              <w:t xml:space="preserve">po sausį užbaigtų </w:t>
            </w:r>
            <w:r w:rsidR="008C0581" w:rsidRPr="00044216">
              <w:rPr>
                <w:rFonts w:ascii="Times New Roman" w:hAnsi="Times New Roman"/>
                <w:b/>
                <w:bCs/>
                <w:sz w:val="24"/>
                <w:szCs w:val="24"/>
              </w:rPr>
              <w:t>ES–Indijos LPS</w:t>
            </w:r>
            <w:r w:rsidR="008C0581" w:rsidRPr="008C0581">
              <w:rPr>
                <w:rFonts w:ascii="Times New Roman" w:hAnsi="Times New Roman"/>
                <w:sz w:val="24"/>
                <w:szCs w:val="24"/>
              </w:rPr>
              <w:t xml:space="preserve"> derybų pagrindinis dėmesys dabar turi būti skiriamas susitarimo įgyvendinimui. Be prekybos, kaip svarbios ES–Indijos bendradarbiavimo sritys įvardijamos gynybos pramonė, kibernetinis ir jūrų saugumas, taip pat technologinis atsparumas – DI, kvantinės technologijos, patikimos telekomunikacijos, puslaidininkiai, žaliasis vandenilis ir kritinės žaliavos. Pabrėžiama, kad Europos technologiniai pajėgumai ir Indijos mastas bei sparčiai plėtojama skaitmeninė infrastruktūra yra vienas kitą papildantys, tačiau tam reikalingos bendros inovacijos, investicijos ir didesnis reguliacinis suderinamumas. Taip pat akcentuojamas poreikis konkrečiais projektais stiprinti ES „Global </w:t>
            </w:r>
            <w:proofErr w:type="spellStart"/>
            <w:r w:rsidR="008C0581" w:rsidRPr="008C0581">
              <w:rPr>
                <w:rFonts w:ascii="Times New Roman" w:hAnsi="Times New Roman"/>
                <w:sz w:val="24"/>
                <w:szCs w:val="24"/>
              </w:rPr>
              <w:t>Gateway</w:t>
            </w:r>
            <w:proofErr w:type="spellEnd"/>
            <w:r w:rsidR="008C0581" w:rsidRPr="008C0581">
              <w:rPr>
                <w:rFonts w:ascii="Times New Roman" w:hAnsi="Times New Roman"/>
                <w:sz w:val="24"/>
                <w:szCs w:val="24"/>
              </w:rPr>
              <w:t>“ ir Indijos junglumo iniciatyvų sąveiką, įskaitant infrastruktūros, skaitmeninio junglumo ir žaliosios energetikos investicijas.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943155B" w14:textId="305F8146" w:rsidR="00B34CDE" w:rsidRPr="008B33AC" w:rsidRDefault="00C724C6" w:rsidP="005D34AD">
            <w:pPr>
              <w:spacing w:after="0" w:line="240" w:lineRule="auto"/>
              <w:jc w:val="both"/>
              <w:rPr>
                <w:rFonts w:ascii="Times New Roman" w:hAnsi="Times New Roman"/>
                <w:sz w:val="20"/>
                <w:szCs w:val="20"/>
              </w:rPr>
            </w:pPr>
            <w:hyperlink r:id="rId11" w:history="1">
              <w:r w:rsidRPr="008B33AC">
                <w:rPr>
                  <w:rStyle w:val="Hyperlink"/>
                  <w:rFonts w:ascii="Times New Roman" w:hAnsi="Times New Roman"/>
                  <w:sz w:val="20"/>
                  <w:szCs w:val="20"/>
                </w:rPr>
                <w:t>https://www.newindianexpress.com/opinion/2026/Aug/04/after-two-decades-of-talks-a-year-long-push-towards-action</w:t>
              </w:r>
            </w:hyperlink>
            <w:r w:rsidRPr="008B33AC">
              <w:rPr>
                <w:rFonts w:ascii="Times New Roman" w:hAnsi="Times New Roman"/>
                <w:sz w:val="20"/>
                <w:szCs w:val="20"/>
              </w:rPr>
              <w:t xml:space="preserve"> </w:t>
            </w:r>
          </w:p>
        </w:tc>
      </w:tr>
      <w:tr w:rsidR="00B34CDE" w:rsidRPr="009D3E27" w14:paraId="017E3693"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4DF66B46" w14:textId="02671A10" w:rsidR="00B34CDE" w:rsidRPr="0034326C" w:rsidRDefault="00B34CDE" w:rsidP="006703F0">
            <w:pPr>
              <w:spacing w:after="0" w:line="240" w:lineRule="auto"/>
              <w:jc w:val="center"/>
              <w:rPr>
                <w:rFonts w:ascii="Times New Roman" w:hAnsi="Times New Roman"/>
                <w:b/>
                <w:bCs/>
                <w:sz w:val="20"/>
                <w:szCs w:val="20"/>
              </w:rPr>
            </w:pPr>
            <w:r w:rsidRPr="0034326C">
              <w:rPr>
                <w:rFonts w:ascii="Times New Roman" w:hAnsi="Times New Roman"/>
                <w:b/>
                <w:bCs/>
                <w:sz w:val="24"/>
                <w:szCs w:val="24"/>
                <w:lang w:eastAsia="ja-JP"/>
              </w:rPr>
              <w:t>Lietuvos verslo plėtrai užsienyje aktuali informacija</w:t>
            </w:r>
          </w:p>
        </w:tc>
      </w:tr>
      <w:tr w:rsidR="00B34CDE" w:rsidRPr="009D3E27" w14:paraId="4518619E"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729123D4" w14:textId="160E6C25" w:rsidR="00B34CDE" w:rsidRPr="008E7AAC" w:rsidRDefault="00B34CDE" w:rsidP="00B34CDE">
            <w:pPr>
              <w:spacing w:after="0" w:line="240" w:lineRule="auto"/>
              <w:jc w:val="center"/>
              <w:rPr>
                <w:rFonts w:ascii="Times New Roman" w:hAnsi="Times New Roman"/>
                <w:sz w:val="20"/>
                <w:szCs w:val="20"/>
              </w:rPr>
            </w:pPr>
            <w:r w:rsidRPr="006C3449">
              <w:rPr>
                <w:rFonts w:ascii="Times New Roman" w:hAnsi="Times New Roman"/>
                <w:sz w:val="24"/>
                <w:szCs w:val="24"/>
                <w:lang w:eastAsia="ja-JP"/>
              </w:rPr>
              <w:t>INDIJA</w:t>
            </w:r>
          </w:p>
        </w:tc>
      </w:tr>
      <w:tr w:rsidR="00267AB6" w:rsidRPr="009D3E27" w14:paraId="63A86F45"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C9C1A4D" w14:textId="3216BE44" w:rsidR="00267AB6" w:rsidRDefault="00EA7584"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w:t>
            </w:r>
            <w:r w:rsidR="00BC61D7">
              <w:rPr>
                <w:rFonts w:ascii="Times New Roman" w:hAnsi="Times New Roman"/>
                <w:sz w:val="24"/>
                <w:szCs w:val="24"/>
                <w:lang w:eastAsia="ja-JP"/>
              </w:rPr>
              <w:t>28</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A9C6AC" w14:textId="12BF84A6" w:rsidR="00267AB6" w:rsidRPr="004566DE" w:rsidRDefault="004566DE" w:rsidP="00AE3089">
            <w:pPr>
              <w:spacing w:after="0"/>
              <w:jc w:val="both"/>
              <w:rPr>
                <w:rFonts w:ascii="Times New Roman" w:hAnsi="Times New Roman"/>
                <w:sz w:val="24"/>
                <w:szCs w:val="24"/>
                <w:lang w:eastAsia="ja-JP"/>
              </w:rPr>
            </w:pPr>
            <w:r w:rsidRPr="004566DE">
              <w:rPr>
                <w:rFonts w:ascii="Times New Roman" w:hAnsi="Times New Roman"/>
                <w:b/>
                <w:bCs/>
                <w:sz w:val="24"/>
                <w:szCs w:val="24"/>
                <w:lang w:eastAsia="ja-JP"/>
              </w:rPr>
              <w:t>Indija supaprastino gynybos eksporto procedūras</w:t>
            </w:r>
            <w:r w:rsidRPr="004566DE">
              <w:rPr>
                <w:rFonts w:ascii="Times New Roman" w:hAnsi="Times New Roman"/>
                <w:sz w:val="24"/>
                <w:szCs w:val="24"/>
                <w:lang w:eastAsia="ja-JP"/>
              </w:rPr>
              <w:t xml:space="preserve"> – rugpjūčio 27 d. atnaujintas Gynybos eksporto standartinių procedūrų (SOP) ir Bendrosios eksporto licencijos (OGEL) režimas, siekiant mažinti administracinę naštą ir sudaryti Indijos gynybos įmonėms geresnes sąlygas patekti į užsienio rinkas. Atsisakyta suinteresuotųjų šalių konsultacijų dėl </w:t>
            </w:r>
            <w:proofErr w:type="spellStart"/>
            <w:r w:rsidRPr="004566DE">
              <w:rPr>
                <w:rFonts w:ascii="Times New Roman" w:hAnsi="Times New Roman"/>
                <w:sz w:val="24"/>
                <w:szCs w:val="24"/>
                <w:lang w:eastAsia="ja-JP"/>
              </w:rPr>
              <w:t>neletalių</w:t>
            </w:r>
            <w:proofErr w:type="spellEnd"/>
            <w:r w:rsidRPr="004566DE">
              <w:rPr>
                <w:rFonts w:ascii="Times New Roman" w:hAnsi="Times New Roman"/>
                <w:sz w:val="24"/>
                <w:szCs w:val="24"/>
                <w:lang w:eastAsia="ja-JP"/>
              </w:rPr>
              <w:t xml:space="preserve"> gynybos prekių eksporto į daugumą paskirties šalių, išlaikant papildomas apsaugos priemones jautrioms šalims, taip pat konsultacijų dėl eksporto į tarptautines parodas ir konkursus. OGEL taikymas išplėstas, jos galiojimas pratęstas nuo dvejų iki trejų metų, o vienas iš esminių pakeitimų – galimybė ją taikyti eksportui į platesnį šalių ratą, išskyrus jautrias / neigiamame sąraše esančias šalis bei šalis, kurioms taikomos JT Saugumo Tarybos sankcijos ar ginklų embargai</w:t>
            </w:r>
            <w:r w:rsidR="00EA7584">
              <w:rPr>
                <w:rFonts w:ascii="Times New Roman" w:hAnsi="Times New Roman"/>
                <w:sz w:val="24"/>
                <w:szCs w:val="24"/>
                <w:lang w:eastAsia="ja-JP"/>
              </w:rPr>
              <w:t xml:space="preserve"> (tačiau k</w:t>
            </w:r>
            <w:r w:rsidRPr="004566DE">
              <w:rPr>
                <w:rFonts w:ascii="Times New Roman" w:hAnsi="Times New Roman"/>
                <w:sz w:val="24"/>
                <w:szCs w:val="24"/>
                <w:lang w:eastAsia="ja-JP"/>
              </w:rPr>
              <w:t>onkretus jautrių / neigiamame sąraše esančių šalių sąrašas atnaujintame SOP nėra pateikiamas</w:t>
            </w:r>
            <w:r w:rsidR="00EA7584">
              <w:rPr>
                <w:rFonts w:ascii="Times New Roman" w:hAnsi="Times New Roman"/>
                <w:sz w:val="24"/>
                <w:szCs w:val="24"/>
                <w:lang w:eastAsia="ja-JP"/>
              </w:rPr>
              <w:t>)</w:t>
            </w:r>
            <w:r w:rsidRPr="004566DE">
              <w:rPr>
                <w:rFonts w:ascii="Times New Roman" w:hAnsi="Times New Roman"/>
                <w:sz w:val="24"/>
                <w:szCs w:val="24"/>
                <w:lang w:eastAsia="ja-JP"/>
              </w:rPr>
              <w:t>.</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8C00571" w14:textId="59569CB6" w:rsidR="00267AB6" w:rsidRDefault="00BA44CD" w:rsidP="00AE3089">
            <w:pPr>
              <w:spacing w:after="0" w:line="240" w:lineRule="auto"/>
              <w:jc w:val="both"/>
              <w:rPr>
                <w:rFonts w:ascii="Times New Roman" w:hAnsi="Times New Roman"/>
                <w:sz w:val="20"/>
                <w:szCs w:val="20"/>
              </w:rPr>
            </w:pPr>
            <w:hyperlink r:id="rId12" w:history="1">
              <w:r w:rsidRPr="009C0F42">
                <w:rPr>
                  <w:rStyle w:val="Hyperlink"/>
                  <w:rFonts w:ascii="Times New Roman" w:hAnsi="Times New Roman"/>
                  <w:sz w:val="20"/>
                  <w:szCs w:val="20"/>
                </w:rPr>
                <w:t>https://www.pib.gov.in/PressReleasePage.aspx?PRID=2304130&amp;reg=3&amp;lang=1</w:t>
              </w:r>
            </w:hyperlink>
          </w:p>
          <w:p w14:paraId="07371F43" w14:textId="77777777" w:rsidR="00BA44CD" w:rsidRDefault="00BA44CD" w:rsidP="00AE3089">
            <w:pPr>
              <w:spacing w:after="0" w:line="240" w:lineRule="auto"/>
              <w:jc w:val="both"/>
              <w:rPr>
                <w:rFonts w:ascii="Times New Roman" w:hAnsi="Times New Roman"/>
                <w:sz w:val="20"/>
                <w:szCs w:val="20"/>
              </w:rPr>
            </w:pPr>
          </w:p>
          <w:p w14:paraId="7C64B481" w14:textId="1E52FE95" w:rsidR="00BA44CD" w:rsidRDefault="00BA44CD" w:rsidP="00AE3089">
            <w:pPr>
              <w:spacing w:after="0" w:line="240" w:lineRule="auto"/>
              <w:jc w:val="both"/>
              <w:rPr>
                <w:rFonts w:ascii="Times New Roman" w:hAnsi="Times New Roman"/>
                <w:sz w:val="20"/>
                <w:szCs w:val="20"/>
              </w:rPr>
            </w:pPr>
            <w:hyperlink r:id="rId13" w:history="1">
              <w:r w:rsidRPr="009C0F42">
                <w:rPr>
                  <w:rStyle w:val="Hyperlink"/>
                  <w:rFonts w:ascii="Times New Roman" w:hAnsi="Times New Roman"/>
                  <w:sz w:val="20"/>
                  <w:szCs w:val="20"/>
                </w:rPr>
                <w:t>https://defenceexim.gov.in/WriteReadData/home_pdf/Export%20SOP%20dated%2027%20August%202026.pdf</w:t>
              </w:r>
            </w:hyperlink>
          </w:p>
          <w:p w14:paraId="3B37B85C" w14:textId="4FD90D2D" w:rsidR="00BA44CD" w:rsidRPr="00267AB6" w:rsidRDefault="00BA44CD" w:rsidP="00AE3089">
            <w:pPr>
              <w:spacing w:after="0" w:line="240" w:lineRule="auto"/>
              <w:jc w:val="both"/>
              <w:rPr>
                <w:rFonts w:ascii="Times New Roman" w:hAnsi="Times New Roman"/>
                <w:sz w:val="20"/>
                <w:szCs w:val="20"/>
              </w:rPr>
            </w:pPr>
          </w:p>
        </w:tc>
      </w:tr>
      <w:tr w:rsidR="005171B9" w:rsidRPr="009D3E27" w14:paraId="59BE9377"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037C702" w14:textId="7FB0028A" w:rsidR="005171B9" w:rsidRDefault="002B2674"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lastRenderedPageBreak/>
              <w:t>2026-08-27</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DA9742" w14:textId="49B1C0D1" w:rsidR="005171B9" w:rsidRDefault="00F51B57" w:rsidP="00AE3089">
            <w:pPr>
              <w:spacing w:after="0"/>
              <w:jc w:val="both"/>
              <w:rPr>
                <w:rFonts w:ascii="Times New Roman" w:hAnsi="Times New Roman"/>
                <w:sz w:val="24"/>
                <w:szCs w:val="24"/>
                <w:lang w:eastAsia="ja-JP"/>
              </w:rPr>
            </w:pPr>
            <w:r w:rsidRPr="00F51B57">
              <w:rPr>
                <w:rFonts w:ascii="Times New Roman" w:hAnsi="Times New Roman"/>
                <w:b/>
                <w:bCs/>
                <w:sz w:val="24"/>
                <w:szCs w:val="24"/>
                <w:lang w:eastAsia="ja-JP"/>
              </w:rPr>
              <w:t xml:space="preserve">S&amp;P Global </w:t>
            </w:r>
            <w:proofErr w:type="spellStart"/>
            <w:r w:rsidRPr="00F51B57">
              <w:rPr>
                <w:rFonts w:ascii="Times New Roman" w:hAnsi="Times New Roman"/>
                <w:b/>
                <w:bCs/>
                <w:sz w:val="24"/>
                <w:szCs w:val="24"/>
                <w:lang w:eastAsia="ja-JP"/>
              </w:rPr>
              <w:t>Ratings</w:t>
            </w:r>
            <w:proofErr w:type="spellEnd"/>
            <w:r w:rsidRPr="00F51B57">
              <w:rPr>
                <w:rFonts w:ascii="Times New Roman" w:hAnsi="Times New Roman"/>
                <w:b/>
                <w:bCs/>
                <w:sz w:val="24"/>
                <w:szCs w:val="24"/>
                <w:lang w:eastAsia="ja-JP"/>
              </w:rPr>
              <w:t xml:space="preserve"> patvirtino Indijos valstybės kredito reitingą „BBB“ su stabilia perspektyva</w:t>
            </w:r>
            <w:r w:rsidRPr="00F51B57">
              <w:rPr>
                <w:rFonts w:ascii="Times New Roman" w:hAnsi="Times New Roman"/>
                <w:sz w:val="24"/>
                <w:szCs w:val="24"/>
                <w:lang w:eastAsia="ja-JP"/>
              </w:rPr>
              <w:t>, pažymėdama dinamišką ir sparčiai augančią ekonomiką, politikos stabilumą bei dideles investicijas į infrastruktūrą. Agentūra prognozuoja, kad Indijos ekonomikos augimą ir toliau palaikys viešosios investicijos bei vartojimas.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E97873" w14:textId="5A765758" w:rsidR="005171B9" w:rsidRPr="00267AB6" w:rsidRDefault="002B2674" w:rsidP="00AE3089">
            <w:pPr>
              <w:spacing w:after="0" w:line="240" w:lineRule="auto"/>
              <w:jc w:val="both"/>
              <w:rPr>
                <w:rFonts w:ascii="Times New Roman" w:hAnsi="Times New Roman"/>
                <w:sz w:val="20"/>
                <w:szCs w:val="20"/>
              </w:rPr>
            </w:pPr>
            <w:hyperlink r:id="rId14" w:history="1">
              <w:r w:rsidRPr="00BC49F0">
                <w:rPr>
                  <w:rStyle w:val="Hyperlink"/>
                  <w:rFonts w:ascii="Times New Roman" w:hAnsi="Times New Roman"/>
                  <w:sz w:val="20"/>
                  <w:szCs w:val="20"/>
                </w:rPr>
                <w:t>https://theprint.in/economy/sp-affirms-indias-bbb-sovereign-rating-cites-dynamic-economy-policy-stability/3026804/?amp</w:t>
              </w:r>
            </w:hyperlink>
            <w:r>
              <w:rPr>
                <w:rFonts w:ascii="Times New Roman" w:hAnsi="Times New Roman"/>
                <w:sz w:val="20"/>
                <w:szCs w:val="20"/>
              </w:rPr>
              <w:t xml:space="preserve"> </w:t>
            </w:r>
          </w:p>
        </w:tc>
      </w:tr>
      <w:tr w:rsidR="00F8633E" w:rsidRPr="009D3E27" w14:paraId="663497C6"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B5D795A" w14:textId="69C5D5D6" w:rsidR="00F8633E" w:rsidRDefault="00F8633E"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w:t>
            </w:r>
            <w:r w:rsidR="00C85764">
              <w:rPr>
                <w:rFonts w:ascii="Times New Roman" w:hAnsi="Times New Roman"/>
                <w:sz w:val="24"/>
                <w:szCs w:val="24"/>
                <w:lang w:eastAsia="ja-JP"/>
              </w:rPr>
              <w:t>21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C0538CD" w14:textId="3D799A7C" w:rsidR="00F8633E" w:rsidRPr="00F51B57" w:rsidRDefault="00C85764" w:rsidP="00AE3089">
            <w:pPr>
              <w:spacing w:after="0"/>
              <w:jc w:val="both"/>
              <w:rPr>
                <w:rFonts w:ascii="Times New Roman" w:hAnsi="Times New Roman"/>
                <w:b/>
                <w:bCs/>
                <w:sz w:val="24"/>
                <w:szCs w:val="24"/>
                <w:lang w:eastAsia="ja-JP"/>
              </w:rPr>
            </w:pPr>
            <w:r w:rsidRPr="00C85764">
              <w:rPr>
                <w:rFonts w:ascii="Times New Roman" w:hAnsi="Times New Roman"/>
                <w:b/>
                <w:bCs/>
                <w:sz w:val="24"/>
                <w:szCs w:val="24"/>
                <w:lang w:eastAsia="ja-JP"/>
              </w:rPr>
              <w:t>Indija planuoja sukurti „žaliąjį kanalą“ ES ir JK investuotojams</w:t>
            </w:r>
            <w:r w:rsidRPr="00C85764">
              <w:rPr>
                <w:rFonts w:ascii="Times New Roman" w:hAnsi="Times New Roman"/>
                <w:sz w:val="24"/>
                <w:szCs w:val="24"/>
                <w:lang w:eastAsia="ja-JP"/>
              </w:rPr>
              <w:t xml:space="preserve"> </w:t>
            </w:r>
            <w:r>
              <w:rPr>
                <w:rFonts w:ascii="Times New Roman" w:hAnsi="Times New Roman"/>
                <w:sz w:val="24"/>
                <w:szCs w:val="24"/>
                <w:lang w:eastAsia="ja-JP"/>
              </w:rPr>
              <w:t xml:space="preserve">siekiant </w:t>
            </w:r>
            <w:r w:rsidRPr="00C85764">
              <w:rPr>
                <w:rFonts w:ascii="Times New Roman" w:hAnsi="Times New Roman"/>
                <w:sz w:val="24"/>
                <w:szCs w:val="24"/>
                <w:lang w:eastAsia="ja-JP"/>
              </w:rPr>
              <w:t>paspartinti investicinių projektų derinimą ir įgyvendinimą, panašiai kaip šiuo metu veikiantys „</w:t>
            </w:r>
            <w:proofErr w:type="spellStart"/>
            <w:r w:rsidRPr="00C85764">
              <w:rPr>
                <w:rFonts w:ascii="Times New Roman" w:hAnsi="Times New Roman"/>
                <w:sz w:val="24"/>
                <w:szCs w:val="24"/>
                <w:lang w:eastAsia="ja-JP"/>
              </w:rPr>
              <w:t>Japan</w:t>
            </w:r>
            <w:proofErr w:type="spellEnd"/>
            <w:r w:rsidRPr="00C85764">
              <w:rPr>
                <w:rFonts w:ascii="Times New Roman" w:hAnsi="Times New Roman"/>
                <w:sz w:val="24"/>
                <w:szCs w:val="24"/>
                <w:lang w:eastAsia="ja-JP"/>
              </w:rPr>
              <w:t xml:space="preserve"> </w:t>
            </w:r>
            <w:proofErr w:type="spellStart"/>
            <w:r w:rsidRPr="00C85764">
              <w:rPr>
                <w:rFonts w:ascii="Times New Roman" w:hAnsi="Times New Roman"/>
                <w:sz w:val="24"/>
                <w:szCs w:val="24"/>
                <w:lang w:eastAsia="ja-JP"/>
              </w:rPr>
              <w:t>Plus</w:t>
            </w:r>
            <w:proofErr w:type="spellEnd"/>
            <w:r w:rsidRPr="00C85764">
              <w:rPr>
                <w:rFonts w:ascii="Times New Roman" w:hAnsi="Times New Roman"/>
                <w:sz w:val="24"/>
                <w:szCs w:val="24"/>
                <w:lang w:eastAsia="ja-JP"/>
              </w:rPr>
              <w:t>“ ir „</w:t>
            </w:r>
            <w:proofErr w:type="spellStart"/>
            <w:r w:rsidRPr="00C85764">
              <w:rPr>
                <w:rFonts w:ascii="Times New Roman" w:hAnsi="Times New Roman"/>
                <w:sz w:val="24"/>
                <w:szCs w:val="24"/>
                <w:lang w:eastAsia="ja-JP"/>
              </w:rPr>
              <w:t>Korea</w:t>
            </w:r>
            <w:proofErr w:type="spellEnd"/>
            <w:r w:rsidRPr="00C85764">
              <w:rPr>
                <w:rFonts w:ascii="Times New Roman" w:hAnsi="Times New Roman"/>
                <w:sz w:val="24"/>
                <w:szCs w:val="24"/>
                <w:lang w:eastAsia="ja-JP"/>
              </w:rPr>
              <w:t xml:space="preserve"> </w:t>
            </w:r>
            <w:proofErr w:type="spellStart"/>
            <w:r w:rsidRPr="00C85764">
              <w:rPr>
                <w:rFonts w:ascii="Times New Roman" w:hAnsi="Times New Roman"/>
                <w:sz w:val="24"/>
                <w:szCs w:val="24"/>
                <w:lang w:eastAsia="ja-JP"/>
              </w:rPr>
              <w:t>Plus</w:t>
            </w:r>
            <w:proofErr w:type="spellEnd"/>
            <w:r w:rsidRPr="00C85764">
              <w:rPr>
                <w:rFonts w:ascii="Times New Roman" w:hAnsi="Times New Roman"/>
                <w:sz w:val="24"/>
                <w:szCs w:val="24"/>
                <w:lang w:eastAsia="ja-JP"/>
              </w:rPr>
              <w:t xml:space="preserve">“ modeliai. JK yra šešta pagal dydį užsienio investuotoja Indijoje; šalyje veikia apie 667 britų įmonės, kuriose dirba daugiau kaip 500 tūkst. žmonių. Tuo pat metu artėjama prie Indijos ir ES </w:t>
            </w:r>
            <w:r w:rsidR="005D5378">
              <w:rPr>
                <w:rFonts w:ascii="Times New Roman" w:hAnsi="Times New Roman"/>
                <w:sz w:val="24"/>
                <w:szCs w:val="24"/>
                <w:lang w:eastAsia="ja-JP"/>
              </w:rPr>
              <w:t xml:space="preserve">LPS </w:t>
            </w:r>
            <w:r w:rsidRPr="00C85764">
              <w:rPr>
                <w:rFonts w:ascii="Times New Roman" w:hAnsi="Times New Roman"/>
                <w:sz w:val="24"/>
                <w:szCs w:val="24"/>
                <w:lang w:eastAsia="ja-JP"/>
              </w:rPr>
              <w:t>užbaigimo, kurį tikimasi pasirašyti iki 2026 m. pabaigos. „Žaliasis kanalas“ taip pat būtų derinamas su finansų sektoriaus liberalizavimu – Indija neseniai leido iki 100 proc. užsienio kapitalo investicijas į draudimo sektorių ir padidino užsienio investicijų ribą bankininkystėje iki 74 proc.</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F60F8C6" w14:textId="053D9B2A" w:rsidR="00F8633E" w:rsidRDefault="00C85764" w:rsidP="00AE3089">
            <w:pPr>
              <w:spacing w:after="0" w:line="240" w:lineRule="auto"/>
              <w:jc w:val="both"/>
              <w:rPr>
                <w:rFonts w:ascii="Times New Roman" w:hAnsi="Times New Roman"/>
                <w:sz w:val="20"/>
                <w:szCs w:val="20"/>
              </w:rPr>
            </w:pPr>
            <w:hyperlink r:id="rId15" w:history="1">
              <w:r w:rsidRPr="00BC49F0">
                <w:rPr>
                  <w:rStyle w:val="Hyperlink"/>
                  <w:rFonts w:ascii="Times New Roman" w:hAnsi="Times New Roman"/>
                  <w:sz w:val="20"/>
                  <w:szCs w:val="20"/>
                </w:rPr>
                <w:t>https://economictimes.indiatimes.com/news/economy/policy/india-weighs-facilitating-european-uk-investments-via-green-channel/articleshow/133386166.cms?from=mdr</w:t>
              </w:r>
            </w:hyperlink>
            <w:r>
              <w:rPr>
                <w:rFonts w:ascii="Times New Roman" w:hAnsi="Times New Roman"/>
                <w:sz w:val="20"/>
                <w:szCs w:val="20"/>
              </w:rPr>
              <w:t xml:space="preserve"> </w:t>
            </w:r>
          </w:p>
        </w:tc>
      </w:tr>
      <w:tr w:rsidR="00AE3089" w:rsidRPr="009D3E27" w14:paraId="3927267E" w14:textId="7E4F5B6D"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2BC386" w14:textId="6E85E52A" w:rsidR="00AE3089" w:rsidRDefault="00D950B2"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2026-08-21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A107623" w14:textId="442581FF" w:rsidR="007B1ACB" w:rsidRPr="007B1ACB" w:rsidRDefault="007B1ACB" w:rsidP="007B1ACB">
            <w:pPr>
              <w:spacing w:after="0"/>
              <w:jc w:val="both"/>
              <w:rPr>
                <w:rFonts w:ascii="Times New Roman" w:hAnsi="Times New Roman"/>
                <w:sz w:val="24"/>
                <w:szCs w:val="24"/>
                <w:lang w:eastAsia="ja-JP"/>
              </w:rPr>
            </w:pPr>
            <w:r>
              <w:rPr>
                <w:rFonts w:ascii="Times New Roman" w:hAnsi="Times New Roman"/>
                <w:sz w:val="24"/>
                <w:szCs w:val="24"/>
                <w:lang w:eastAsia="ja-JP"/>
              </w:rPr>
              <w:t>S</w:t>
            </w:r>
            <w:r w:rsidRPr="007B1ACB">
              <w:rPr>
                <w:rFonts w:ascii="Times New Roman" w:hAnsi="Times New Roman"/>
                <w:sz w:val="24"/>
                <w:szCs w:val="24"/>
                <w:lang w:eastAsia="ja-JP"/>
              </w:rPr>
              <w:t>traipsn</w:t>
            </w:r>
            <w:r>
              <w:rPr>
                <w:rFonts w:ascii="Times New Roman" w:hAnsi="Times New Roman"/>
                <w:sz w:val="24"/>
                <w:szCs w:val="24"/>
                <w:lang w:eastAsia="ja-JP"/>
              </w:rPr>
              <w:t>yje teigiama, k</w:t>
            </w:r>
            <w:r w:rsidRPr="007B1ACB">
              <w:rPr>
                <w:rFonts w:ascii="Times New Roman" w:hAnsi="Times New Roman"/>
                <w:sz w:val="24"/>
                <w:szCs w:val="24"/>
                <w:lang w:eastAsia="ja-JP"/>
              </w:rPr>
              <w:t xml:space="preserve">ad </w:t>
            </w:r>
            <w:r w:rsidRPr="007B1ACB">
              <w:rPr>
                <w:rFonts w:ascii="Times New Roman" w:hAnsi="Times New Roman"/>
                <w:b/>
                <w:bCs/>
                <w:sz w:val="24"/>
                <w:szCs w:val="24"/>
                <w:lang w:eastAsia="ja-JP"/>
              </w:rPr>
              <w:t xml:space="preserve">Indijai reikalingas Nacionalinis kibernetinis rezervas (National </w:t>
            </w:r>
            <w:proofErr w:type="spellStart"/>
            <w:r w:rsidRPr="007B1ACB">
              <w:rPr>
                <w:rFonts w:ascii="Times New Roman" w:hAnsi="Times New Roman"/>
                <w:b/>
                <w:bCs/>
                <w:sz w:val="24"/>
                <w:szCs w:val="24"/>
                <w:lang w:eastAsia="ja-JP"/>
              </w:rPr>
              <w:t>Cyber</w:t>
            </w:r>
            <w:proofErr w:type="spellEnd"/>
            <w:r w:rsidRPr="007B1ACB">
              <w:rPr>
                <w:rFonts w:ascii="Times New Roman" w:hAnsi="Times New Roman"/>
                <w:b/>
                <w:bCs/>
                <w:sz w:val="24"/>
                <w:szCs w:val="24"/>
                <w:lang w:eastAsia="ja-JP"/>
              </w:rPr>
              <w:t xml:space="preserve"> </w:t>
            </w:r>
            <w:proofErr w:type="spellStart"/>
            <w:r w:rsidRPr="007B1ACB">
              <w:rPr>
                <w:rFonts w:ascii="Times New Roman" w:hAnsi="Times New Roman"/>
                <w:b/>
                <w:bCs/>
                <w:sz w:val="24"/>
                <w:szCs w:val="24"/>
                <w:lang w:eastAsia="ja-JP"/>
              </w:rPr>
              <w:t>Reserve</w:t>
            </w:r>
            <w:proofErr w:type="spellEnd"/>
            <w:r w:rsidRPr="007B1ACB">
              <w:rPr>
                <w:rFonts w:ascii="Times New Roman" w:hAnsi="Times New Roman"/>
                <w:b/>
                <w:bCs/>
                <w:sz w:val="24"/>
                <w:szCs w:val="24"/>
                <w:lang w:eastAsia="ja-JP"/>
              </w:rPr>
              <w:t xml:space="preserve"> Force)</w:t>
            </w:r>
            <w:r w:rsidRPr="007B1ACB">
              <w:rPr>
                <w:rFonts w:ascii="Times New Roman" w:hAnsi="Times New Roman"/>
                <w:sz w:val="24"/>
                <w:szCs w:val="24"/>
                <w:lang w:eastAsia="ja-JP"/>
              </w:rPr>
              <w:t xml:space="preserve">, kuris krizės metu leistų greitai mobilizuoti privačiame sektoriuje, akademinėje bendruomenėje ir tyrimų institucijose esančius kibernetinio saugumo specialistus. Pagrindinė priežastis – dabartinė valstybės sistema fragmentuota, o pažangiausi kibernetiniai gebėjimai daugiausia sutelkti privačiame sektoriuje. Siūlomas hibridinis modelis, kuriame rezervą administruotų civilinė-karinė taryba, o krizės metu operacinę kontrolę perimtų </w:t>
            </w:r>
            <w:proofErr w:type="spellStart"/>
            <w:r w:rsidRPr="007B1ACB">
              <w:rPr>
                <w:rFonts w:ascii="Times New Roman" w:hAnsi="Times New Roman"/>
                <w:sz w:val="24"/>
                <w:szCs w:val="24"/>
                <w:lang w:eastAsia="ja-JP"/>
              </w:rPr>
              <w:t>Defence</w:t>
            </w:r>
            <w:proofErr w:type="spellEnd"/>
            <w:r w:rsidRPr="007B1ACB">
              <w:rPr>
                <w:rFonts w:ascii="Times New Roman" w:hAnsi="Times New Roman"/>
                <w:sz w:val="24"/>
                <w:szCs w:val="24"/>
                <w:lang w:eastAsia="ja-JP"/>
              </w:rPr>
              <w:t xml:space="preserve"> </w:t>
            </w:r>
            <w:proofErr w:type="spellStart"/>
            <w:r w:rsidRPr="007B1ACB">
              <w:rPr>
                <w:rFonts w:ascii="Times New Roman" w:hAnsi="Times New Roman"/>
                <w:sz w:val="24"/>
                <w:szCs w:val="24"/>
                <w:lang w:eastAsia="ja-JP"/>
              </w:rPr>
              <w:t>Cyber</w:t>
            </w:r>
            <w:proofErr w:type="spellEnd"/>
            <w:r w:rsidRPr="007B1ACB">
              <w:rPr>
                <w:rFonts w:ascii="Times New Roman" w:hAnsi="Times New Roman"/>
                <w:sz w:val="24"/>
                <w:szCs w:val="24"/>
                <w:lang w:eastAsia="ja-JP"/>
              </w:rPr>
              <w:t xml:space="preserve"> </w:t>
            </w:r>
            <w:proofErr w:type="spellStart"/>
            <w:r w:rsidRPr="007B1ACB">
              <w:rPr>
                <w:rFonts w:ascii="Times New Roman" w:hAnsi="Times New Roman"/>
                <w:sz w:val="24"/>
                <w:szCs w:val="24"/>
                <w:lang w:eastAsia="ja-JP"/>
              </w:rPr>
              <w:t>Agency</w:t>
            </w:r>
            <w:proofErr w:type="spellEnd"/>
            <w:r w:rsidRPr="007B1ACB">
              <w:rPr>
                <w:rFonts w:ascii="Times New Roman" w:hAnsi="Times New Roman"/>
                <w:sz w:val="24"/>
                <w:szCs w:val="24"/>
                <w:lang w:eastAsia="ja-JP"/>
              </w:rPr>
              <w:t xml:space="preserve">. </w:t>
            </w:r>
            <w:r w:rsidR="00FD468B">
              <w:rPr>
                <w:rFonts w:ascii="Times New Roman" w:hAnsi="Times New Roman"/>
                <w:sz w:val="24"/>
                <w:szCs w:val="24"/>
                <w:lang w:eastAsia="ja-JP"/>
              </w:rPr>
              <w:t>K</w:t>
            </w:r>
            <w:r w:rsidRPr="007B1ACB">
              <w:rPr>
                <w:rFonts w:ascii="Times New Roman" w:hAnsi="Times New Roman"/>
                <w:sz w:val="24"/>
                <w:szCs w:val="24"/>
                <w:lang w:eastAsia="ja-JP"/>
              </w:rPr>
              <w:t xml:space="preserve">aip modeliai nagrinėjami Estijos savanorių </w:t>
            </w:r>
            <w:proofErr w:type="spellStart"/>
            <w:r w:rsidRPr="007B1ACB">
              <w:rPr>
                <w:rFonts w:ascii="Times New Roman" w:hAnsi="Times New Roman"/>
                <w:sz w:val="24"/>
                <w:szCs w:val="24"/>
                <w:lang w:eastAsia="ja-JP"/>
              </w:rPr>
              <w:t>Cyber</w:t>
            </w:r>
            <w:proofErr w:type="spellEnd"/>
            <w:r w:rsidRPr="007B1ACB">
              <w:rPr>
                <w:rFonts w:ascii="Times New Roman" w:hAnsi="Times New Roman"/>
                <w:sz w:val="24"/>
                <w:szCs w:val="24"/>
                <w:lang w:eastAsia="ja-JP"/>
              </w:rPr>
              <w:t xml:space="preserve"> </w:t>
            </w:r>
            <w:proofErr w:type="spellStart"/>
            <w:r w:rsidRPr="007B1ACB">
              <w:rPr>
                <w:rFonts w:ascii="Times New Roman" w:hAnsi="Times New Roman"/>
                <w:sz w:val="24"/>
                <w:szCs w:val="24"/>
                <w:lang w:eastAsia="ja-JP"/>
              </w:rPr>
              <w:t>Defence</w:t>
            </w:r>
            <w:proofErr w:type="spellEnd"/>
            <w:r w:rsidRPr="007B1ACB">
              <w:rPr>
                <w:rFonts w:ascii="Times New Roman" w:hAnsi="Times New Roman"/>
                <w:sz w:val="24"/>
                <w:szCs w:val="24"/>
                <w:lang w:eastAsia="ja-JP"/>
              </w:rPr>
              <w:t xml:space="preserve"> </w:t>
            </w:r>
            <w:proofErr w:type="spellStart"/>
            <w:r w:rsidRPr="007B1ACB">
              <w:rPr>
                <w:rFonts w:ascii="Times New Roman" w:hAnsi="Times New Roman"/>
                <w:sz w:val="24"/>
                <w:szCs w:val="24"/>
                <w:lang w:eastAsia="ja-JP"/>
              </w:rPr>
              <w:t>Unit</w:t>
            </w:r>
            <w:proofErr w:type="spellEnd"/>
            <w:r w:rsidRPr="007B1ACB">
              <w:rPr>
                <w:rFonts w:ascii="Times New Roman" w:hAnsi="Times New Roman"/>
                <w:sz w:val="24"/>
                <w:szCs w:val="24"/>
                <w:lang w:eastAsia="ja-JP"/>
              </w:rPr>
              <w:t xml:space="preserve">, Izraelio rezervistų sistema ir JAV National </w:t>
            </w:r>
            <w:proofErr w:type="spellStart"/>
            <w:r w:rsidRPr="007B1ACB">
              <w:rPr>
                <w:rFonts w:ascii="Times New Roman" w:hAnsi="Times New Roman"/>
                <w:sz w:val="24"/>
                <w:szCs w:val="24"/>
                <w:lang w:eastAsia="ja-JP"/>
              </w:rPr>
              <w:t>Guard</w:t>
            </w:r>
            <w:proofErr w:type="spellEnd"/>
            <w:r w:rsidRPr="007B1ACB">
              <w:rPr>
                <w:rFonts w:ascii="Times New Roman" w:hAnsi="Times New Roman"/>
                <w:sz w:val="24"/>
                <w:szCs w:val="24"/>
                <w:lang w:eastAsia="ja-JP"/>
              </w:rPr>
              <w:t xml:space="preserve">. Ypač akcentuojama, kad Indijai aktualiausias būtų viešojo ir privataus sektorių mobilizavimo modelis, pritaikant jau egzistuojančią </w:t>
            </w:r>
            <w:proofErr w:type="spellStart"/>
            <w:r w:rsidRPr="007B1ACB">
              <w:rPr>
                <w:rFonts w:ascii="Times New Roman" w:hAnsi="Times New Roman"/>
                <w:sz w:val="24"/>
                <w:szCs w:val="24"/>
                <w:lang w:eastAsia="ja-JP"/>
              </w:rPr>
              <w:t>Territorial</w:t>
            </w:r>
            <w:proofErr w:type="spellEnd"/>
            <w:r w:rsidRPr="007B1ACB">
              <w:rPr>
                <w:rFonts w:ascii="Times New Roman" w:hAnsi="Times New Roman"/>
                <w:sz w:val="24"/>
                <w:szCs w:val="24"/>
                <w:lang w:eastAsia="ja-JP"/>
              </w:rPr>
              <w:t xml:space="preserve"> </w:t>
            </w:r>
            <w:proofErr w:type="spellStart"/>
            <w:r w:rsidRPr="007B1ACB">
              <w:rPr>
                <w:rFonts w:ascii="Times New Roman" w:hAnsi="Times New Roman"/>
                <w:sz w:val="24"/>
                <w:szCs w:val="24"/>
                <w:lang w:eastAsia="ja-JP"/>
              </w:rPr>
              <w:t>Army</w:t>
            </w:r>
            <w:proofErr w:type="spellEnd"/>
            <w:r w:rsidRPr="007B1ACB">
              <w:rPr>
                <w:rFonts w:ascii="Times New Roman" w:hAnsi="Times New Roman"/>
                <w:sz w:val="24"/>
                <w:szCs w:val="24"/>
                <w:lang w:eastAsia="ja-JP"/>
              </w:rPr>
              <w:t xml:space="preserve"> sistemą.</w:t>
            </w:r>
          </w:p>
          <w:p w14:paraId="29F897BD" w14:textId="74999A20" w:rsidR="00AE3089" w:rsidRPr="00956D6D" w:rsidRDefault="007B1ACB" w:rsidP="007B1ACB">
            <w:pPr>
              <w:spacing w:after="0"/>
              <w:jc w:val="both"/>
              <w:rPr>
                <w:rFonts w:ascii="Times New Roman" w:hAnsi="Times New Roman"/>
                <w:sz w:val="24"/>
                <w:szCs w:val="24"/>
                <w:lang w:eastAsia="ja-JP"/>
              </w:rPr>
            </w:pPr>
            <w:r w:rsidRPr="007B1ACB">
              <w:rPr>
                <w:rFonts w:ascii="Times New Roman" w:hAnsi="Times New Roman"/>
                <w:sz w:val="24"/>
                <w:szCs w:val="24"/>
                <w:lang w:eastAsia="ja-JP"/>
              </w:rPr>
              <w:t xml:space="preserve">Kartu siūloma priimti specialų </w:t>
            </w:r>
            <w:proofErr w:type="spellStart"/>
            <w:r w:rsidRPr="007B1ACB">
              <w:rPr>
                <w:rFonts w:ascii="Times New Roman" w:hAnsi="Times New Roman"/>
                <w:sz w:val="24"/>
                <w:szCs w:val="24"/>
                <w:lang w:eastAsia="ja-JP"/>
              </w:rPr>
              <w:t>Cyber</w:t>
            </w:r>
            <w:proofErr w:type="spellEnd"/>
            <w:r w:rsidRPr="007B1ACB">
              <w:rPr>
                <w:rFonts w:ascii="Times New Roman" w:hAnsi="Times New Roman"/>
                <w:sz w:val="24"/>
                <w:szCs w:val="24"/>
                <w:lang w:eastAsia="ja-JP"/>
              </w:rPr>
              <w:t xml:space="preserve"> </w:t>
            </w:r>
            <w:proofErr w:type="spellStart"/>
            <w:r w:rsidRPr="007B1ACB">
              <w:rPr>
                <w:rFonts w:ascii="Times New Roman" w:hAnsi="Times New Roman"/>
                <w:sz w:val="24"/>
                <w:szCs w:val="24"/>
                <w:lang w:eastAsia="ja-JP"/>
              </w:rPr>
              <w:t>Reserve</w:t>
            </w:r>
            <w:proofErr w:type="spellEnd"/>
            <w:r w:rsidRPr="007B1ACB">
              <w:rPr>
                <w:rFonts w:ascii="Times New Roman" w:hAnsi="Times New Roman"/>
                <w:sz w:val="24"/>
                <w:szCs w:val="24"/>
                <w:lang w:eastAsia="ja-JP"/>
              </w:rPr>
              <w:t xml:space="preserve"> </w:t>
            </w:r>
            <w:proofErr w:type="spellStart"/>
            <w:r w:rsidRPr="007B1ACB">
              <w:rPr>
                <w:rFonts w:ascii="Times New Roman" w:hAnsi="Times New Roman"/>
                <w:sz w:val="24"/>
                <w:szCs w:val="24"/>
                <w:lang w:eastAsia="ja-JP"/>
              </w:rPr>
              <w:t>Act</w:t>
            </w:r>
            <w:proofErr w:type="spellEnd"/>
            <w:r w:rsidRPr="007B1ACB">
              <w:rPr>
                <w:rFonts w:ascii="Times New Roman" w:hAnsi="Times New Roman"/>
                <w:sz w:val="24"/>
                <w:szCs w:val="24"/>
                <w:lang w:eastAsia="ja-JP"/>
              </w:rPr>
              <w:t>, sukurti specializuotą „</w:t>
            </w:r>
            <w:proofErr w:type="spellStart"/>
            <w:r w:rsidRPr="007B1ACB">
              <w:rPr>
                <w:rFonts w:ascii="Times New Roman" w:hAnsi="Times New Roman"/>
                <w:sz w:val="24"/>
                <w:szCs w:val="24"/>
                <w:lang w:eastAsia="ja-JP"/>
              </w:rPr>
              <w:t>Cyber</w:t>
            </w:r>
            <w:proofErr w:type="spellEnd"/>
            <w:r w:rsidRPr="007B1ACB">
              <w:rPr>
                <w:rFonts w:ascii="Times New Roman" w:hAnsi="Times New Roman"/>
                <w:sz w:val="24"/>
                <w:szCs w:val="24"/>
                <w:lang w:eastAsia="ja-JP"/>
              </w:rPr>
              <w:t xml:space="preserve"> and </w:t>
            </w:r>
            <w:proofErr w:type="spellStart"/>
            <w:r w:rsidRPr="007B1ACB">
              <w:rPr>
                <w:rFonts w:ascii="Times New Roman" w:hAnsi="Times New Roman"/>
                <w:sz w:val="24"/>
                <w:szCs w:val="24"/>
                <w:lang w:eastAsia="ja-JP"/>
              </w:rPr>
              <w:t>Emerging</w:t>
            </w:r>
            <w:proofErr w:type="spellEnd"/>
            <w:r w:rsidRPr="007B1ACB">
              <w:rPr>
                <w:rFonts w:ascii="Times New Roman" w:hAnsi="Times New Roman"/>
                <w:sz w:val="24"/>
                <w:szCs w:val="24"/>
                <w:lang w:eastAsia="ja-JP"/>
              </w:rPr>
              <w:t xml:space="preserve"> </w:t>
            </w:r>
            <w:proofErr w:type="spellStart"/>
            <w:r w:rsidRPr="007B1ACB">
              <w:rPr>
                <w:rFonts w:ascii="Times New Roman" w:hAnsi="Times New Roman"/>
                <w:sz w:val="24"/>
                <w:szCs w:val="24"/>
                <w:lang w:eastAsia="ja-JP"/>
              </w:rPr>
              <w:t>Tech</w:t>
            </w:r>
            <w:proofErr w:type="spellEnd"/>
            <w:r w:rsidRPr="007B1ACB">
              <w:rPr>
                <w:rFonts w:ascii="Times New Roman" w:hAnsi="Times New Roman"/>
                <w:sz w:val="24"/>
                <w:szCs w:val="24"/>
                <w:lang w:eastAsia="ja-JP"/>
              </w:rPr>
              <w:t xml:space="preserve">“ kategoriją </w:t>
            </w:r>
            <w:proofErr w:type="spellStart"/>
            <w:r w:rsidRPr="007B1ACB">
              <w:rPr>
                <w:rFonts w:ascii="Times New Roman" w:hAnsi="Times New Roman"/>
                <w:sz w:val="24"/>
                <w:szCs w:val="24"/>
                <w:lang w:eastAsia="ja-JP"/>
              </w:rPr>
              <w:t>Territorial</w:t>
            </w:r>
            <w:proofErr w:type="spellEnd"/>
            <w:r w:rsidRPr="007B1ACB">
              <w:rPr>
                <w:rFonts w:ascii="Times New Roman" w:hAnsi="Times New Roman"/>
                <w:sz w:val="24"/>
                <w:szCs w:val="24"/>
                <w:lang w:eastAsia="ja-JP"/>
              </w:rPr>
              <w:t xml:space="preserve"> </w:t>
            </w:r>
            <w:proofErr w:type="spellStart"/>
            <w:r w:rsidRPr="007B1ACB">
              <w:rPr>
                <w:rFonts w:ascii="Times New Roman" w:hAnsi="Times New Roman"/>
                <w:sz w:val="24"/>
                <w:szCs w:val="24"/>
                <w:lang w:eastAsia="ja-JP"/>
              </w:rPr>
              <w:t>Army</w:t>
            </w:r>
            <w:proofErr w:type="spellEnd"/>
            <w:r w:rsidRPr="007B1ACB">
              <w:rPr>
                <w:rFonts w:ascii="Times New Roman" w:hAnsi="Times New Roman"/>
                <w:sz w:val="24"/>
                <w:szCs w:val="24"/>
                <w:lang w:eastAsia="ja-JP"/>
              </w:rPr>
              <w:t xml:space="preserve">, steigti regioninius kibernetinio mokymo centrus </w:t>
            </w:r>
            <w:proofErr w:type="spellStart"/>
            <w:r w:rsidRPr="007B1ACB">
              <w:rPr>
                <w:rFonts w:ascii="Times New Roman" w:hAnsi="Times New Roman"/>
                <w:sz w:val="24"/>
                <w:szCs w:val="24"/>
                <w:lang w:eastAsia="ja-JP"/>
              </w:rPr>
              <w:t>Bengaluru</w:t>
            </w:r>
            <w:proofErr w:type="spellEnd"/>
            <w:r w:rsidRPr="007B1ACB">
              <w:rPr>
                <w:rFonts w:ascii="Times New Roman" w:hAnsi="Times New Roman"/>
                <w:sz w:val="24"/>
                <w:szCs w:val="24"/>
                <w:lang w:eastAsia="ja-JP"/>
              </w:rPr>
              <w:t xml:space="preserve">, </w:t>
            </w:r>
            <w:proofErr w:type="spellStart"/>
            <w:r w:rsidRPr="007B1ACB">
              <w:rPr>
                <w:rFonts w:ascii="Times New Roman" w:hAnsi="Times New Roman"/>
                <w:sz w:val="24"/>
                <w:szCs w:val="24"/>
                <w:lang w:eastAsia="ja-JP"/>
              </w:rPr>
              <w:t>Hyderabad</w:t>
            </w:r>
            <w:proofErr w:type="spellEnd"/>
            <w:r w:rsidRPr="007B1ACB">
              <w:rPr>
                <w:rFonts w:ascii="Times New Roman" w:hAnsi="Times New Roman"/>
                <w:sz w:val="24"/>
                <w:szCs w:val="24"/>
                <w:lang w:eastAsia="ja-JP"/>
              </w:rPr>
              <w:t xml:space="preserve"> </w:t>
            </w:r>
            <w:r w:rsidRPr="007B1ACB">
              <w:rPr>
                <w:rFonts w:ascii="Times New Roman" w:hAnsi="Times New Roman"/>
                <w:sz w:val="24"/>
                <w:szCs w:val="24"/>
                <w:lang w:eastAsia="ja-JP"/>
              </w:rPr>
              <w:lastRenderedPageBreak/>
              <w:t xml:space="preserve">ir </w:t>
            </w:r>
            <w:proofErr w:type="spellStart"/>
            <w:r w:rsidRPr="007B1ACB">
              <w:rPr>
                <w:rFonts w:ascii="Times New Roman" w:hAnsi="Times New Roman"/>
                <w:sz w:val="24"/>
                <w:szCs w:val="24"/>
                <w:lang w:eastAsia="ja-JP"/>
              </w:rPr>
              <w:t>Pune</w:t>
            </w:r>
            <w:proofErr w:type="spellEnd"/>
            <w:r w:rsidRPr="007B1ACB">
              <w:rPr>
                <w:rFonts w:ascii="Times New Roman" w:hAnsi="Times New Roman"/>
                <w:sz w:val="24"/>
                <w:szCs w:val="24"/>
                <w:lang w:eastAsia="ja-JP"/>
              </w:rPr>
              <w:t xml:space="preserve"> bei sukurti kritinės infrastruktūros „</w:t>
            </w:r>
            <w:proofErr w:type="spellStart"/>
            <w:r w:rsidRPr="007B1ACB">
              <w:rPr>
                <w:rFonts w:ascii="Times New Roman" w:hAnsi="Times New Roman"/>
                <w:sz w:val="24"/>
                <w:szCs w:val="24"/>
                <w:lang w:eastAsia="ja-JP"/>
              </w:rPr>
              <w:t>Reserve</w:t>
            </w:r>
            <w:proofErr w:type="spellEnd"/>
            <w:r w:rsidRPr="007B1ACB">
              <w:rPr>
                <w:rFonts w:ascii="Times New Roman" w:hAnsi="Times New Roman"/>
                <w:sz w:val="24"/>
                <w:szCs w:val="24"/>
                <w:lang w:eastAsia="ja-JP"/>
              </w:rPr>
              <w:t xml:space="preserve"> Wing“. </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0E20002" w14:textId="4F5900C7" w:rsidR="00AE3089" w:rsidRPr="00B36558" w:rsidRDefault="00D950B2" w:rsidP="00AE3089">
            <w:pPr>
              <w:spacing w:after="0" w:line="240" w:lineRule="auto"/>
              <w:jc w:val="both"/>
              <w:rPr>
                <w:rFonts w:ascii="Times New Roman" w:hAnsi="Times New Roman"/>
                <w:sz w:val="20"/>
                <w:szCs w:val="20"/>
              </w:rPr>
            </w:pPr>
            <w:hyperlink r:id="rId16" w:history="1">
              <w:r w:rsidRPr="00BC49F0">
                <w:rPr>
                  <w:rStyle w:val="Hyperlink"/>
                  <w:rFonts w:ascii="Times New Roman" w:hAnsi="Times New Roman"/>
                  <w:sz w:val="20"/>
                  <w:szCs w:val="20"/>
                </w:rPr>
                <w:t>https://www.natstrat.org/articledetail/publications/building-india-s-national-cyber-reserve-force-feasibility-models-and-strategic-value-284.html</w:t>
              </w:r>
            </w:hyperlink>
            <w:r>
              <w:rPr>
                <w:rFonts w:ascii="Times New Roman" w:hAnsi="Times New Roman"/>
                <w:sz w:val="20"/>
                <w:szCs w:val="20"/>
              </w:rPr>
              <w:t xml:space="preserve"> </w:t>
            </w:r>
          </w:p>
        </w:tc>
      </w:tr>
      <w:tr w:rsidR="00860527" w:rsidRPr="009D3E27" w14:paraId="3CEF090C"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14B8808" w14:textId="645C8BB5" w:rsidR="00860527" w:rsidRDefault="00860527"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2026-08-18</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9AE5C9E" w14:textId="40197987" w:rsidR="00860527" w:rsidRDefault="00860527" w:rsidP="007B1ACB">
            <w:pPr>
              <w:spacing w:after="0"/>
              <w:jc w:val="both"/>
              <w:rPr>
                <w:rFonts w:ascii="Times New Roman" w:hAnsi="Times New Roman"/>
                <w:sz w:val="24"/>
                <w:szCs w:val="24"/>
                <w:lang w:eastAsia="ja-JP"/>
              </w:rPr>
            </w:pPr>
            <w:r w:rsidRPr="00860527">
              <w:rPr>
                <w:rFonts w:ascii="Times New Roman" w:hAnsi="Times New Roman"/>
                <w:sz w:val="24"/>
                <w:szCs w:val="24"/>
                <w:lang w:eastAsia="ja-JP"/>
              </w:rPr>
              <w:t xml:space="preserve">Indija tęsia </w:t>
            </w:r>
            <w:r w:rsidRPr="00860527">
              <w:rPr>
                <w:rFonts w:ascii="Times New Roman" w:hAnsi="Times New Roman"/>
                <w:b/>
                <w:bCs/>
                <w:sz w:val="24"/>
                <w:szCs w:val="24"/>
                <w:lang w:eastAsia="ja-JP"/>
              </w:rPr>
              <w:t xml:space="preserve">gynybos pramonės </w:t>
            </w:r>
            <w:proofErr w:type="spellStart"/>
            <w:r w:rsidRPr="00860527">
              <w:rPr>
                <w:rFonts w:ascii="Times New Roman" w:hAnsi="Times New Roman"/>
                <w:b/>
                <w:bCs/>
                <w:sz w:val="24"/>
                <w:szCs w:val="24"/>
                <w:lang w:eastAsia="ja-JP"/>
              </w:rPr>
              <w:t>indigenizaciją</w:t>
            </w:r>
            <w:proofErr w:type="spellEnd"/>
            <w:r w:rsidRPr="00860527">
              <w:rPr>
                <w:rFonts w:ascii="Times New Roman" w:hAnsi="Times New Roman"/>
                <w:sz w:val="24"/>
                <w:szCs w:val="24"/>
                <w:lang w:eastAsia="ja-JP"/>
              </w:rPr>
              <w:t xml:space="preserve"> – Gynybos ministerija paskelbė šeštąjį „</w:t>
            </w:r>
            <w:proofErr w:type="spellStart"/>
            <w:r w:rsidRPr="00860527">
              <w:rPr>
                <w:rFonts w:ascii="Times New Roman" w:hAnsi="Times New Roman"/>
                <w:sz w:val="24"/>
                <w:szCs w:val="24"/>
                <w:lang w:eastAsia="ja-JP"/>
              </w:rPr>
              <w:t>Positive</w:t>
            </w:r>
            <w:proofErr w:type="spellEnd"/>
            <w:r w:rsidRPr="00860527">
              <w:rPr>
                <w:rFonts w:ascii="Times New Roman" w:hAnsi="Times New Roman"/>
                <w:sz w:val="24"/>
                <w:szCs w:val="24"/>
                <w:lang w:eastAsia="ja-JP"/>
              </w:rPr>
              <w:t xml:space="preserve"> </w:t>
            </w:r>
            <w:proofErr w:type="spellStart"/>
            <w:r w:rsidRPr="00860527">
              <w:rPr>
                <w:rFonts w:ascii="Times New Roman" w:hAnsi="Times New Roman"/>
                <w:sz w:val="24"/>
                <w:szCs w:val="24"/>
                <w:lang w:eastAsia="ja-JP"/>
              </w:rPr>
              <w:t>Indigenisation</w:t>
            </w:r>
            <w:proofErr w:type="spellEnd"/>
            <w:r w:rsidRPr="00860527">
              <w:rPr>
                <w:rFonts w:ascii="Times New Roman" w:hAnsi="Times New Roman"/>
                <w:sz w:val="24"/>
                <w:szCs w:val="24"/>
                <w:lang w:eastAsia="ja-JP"/>
              </w:rPr>
              <w:t xml:space="preserve"> </w:t>
            </w:r>
            <w:proofErr w:type="spellStart"/>
            <w:r w:rsidRPr="00860527">
              <w:rPr>
                <w:rFonts w:ascii="Times New Roman" w:hAnsi="Times New Roman"/>
                <w:sz w:val="24"/>
                <w:szCs w:val="24"/>
                <w:lang w:eastAsia="ja-JP"/>
              </w:rPr>
              <w:t>List</w:t>
            </w:r>
            <w:proofErr w:type="spellEnd"/>
            <w:r w:rsidRPr="00860527">
              <w:rPr>
                <w:rFonts w:ascii="Times New Roman" w:hAnsi="Times New Roman"/>
                <w:sz w:val="24"/>
                <w:szCs w:val="24"/>
                <w:lang w:eastAsia="ja-JP"/>
              </w:rPr>
              <w:t xml:space="preserve">“ (PIL), į kurį įtraukti 405 strategiškai svarbūs komponentai, </w:t>
            </w:r>
            <w:r w:rsidRPr="0009061D">
              <w:rPr>
                <w:rFonts w:ascii="Times New Roman" w:hAnsi="Times New Roman"/>
                <w:b/>
                <w:bCs/>
                <w:sz w:val="24"/>
                <w:szCs w:val="24"/>
                <w:lang w:eastAsia="ja-JP"/>
              </w:rPr>
              <w:t>kurių importas bus ribojamas, siekiant jų tiekimą perkelti į vietinę gynybos pramonę</w:t>
            </w:r>
            <w:r w:rsidRPr="00860527">
              <w:rPr>
                <w:rFonts w:ascii="Times New Roman" w:hAnsi="Times New Roman"/>
                <w:sz w:val="24"/>
                <w:szCs w:val="24"/>
                <w:lang w:eastAsia="ja-JP"/>
              </w:rPr>
              <w:t xml:space="preserve">. Sąraše – orlaivių, šarvuotų platformų, karo laivų ir raketų sistemų komponentai, taip pat gynybos elektronika (radarai, sonarų ir ugnies valdymo sistemos, palydovinio ryšio sistemos), prieštankinė amunicija ir kiti kritiniai įrenginiai. 16 pozicijų atrinkta iš Indijos pakrančių apsaugos tarnybos, o likusios 389 – iš gynybos viešojo sektoriaus įmonių. </w:t>
            </w:r>
            <w:proofErr w:type="spellStart"/>
            <w:r w:rsidRPr="00860527">
              <w:rPr>
                <w:rFonts w:ascii="Times New Roman" w:hAnsi="Times New Roman"/>
                <w:sz w:val="24"/>
                <w:szCs w:val="24"/>
                <w:lang w:eastAsia="ja-JP"/>
              </w:rPr>
              <w:t>Indigenizacijos</w:t>
            </w:r>
            <w:proofErr w:type="spellEnd"/>
            <w:r w:rsidRPr="00860527">
              <w:rPr>
                <w:rFonts w:ascii="Times New Roman" w:hAnsi="Times New Roman"/>
                <w:sz w:val="24"/>
                <w:szCs w:val="24"/>
                <w:lang w:eastAsia="ja-JP"/>
              </w:rPr>
              <w:t xml:space="preserve"> terminai ir konkretūs reikalavimai skelbiami SRIJAN portale.</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123FEB3" w14:textId="71686C32" w:rsidR="00860527" w:rsidRDefault="0009061D" w:rsidP="00AE3089">
            <w:pPr>
              <w:spacing w:after="0" w:line="240" w:lineRule="auto"/>
              <w:jc w:val="both"/>
              <w:rPr>
                <w:rFonts w:ascii="Times New Roman" w:hAnsi="Times New Roman"/>
                <w:sz w:val="20"/>
                <w:szCs w:val="20"/>
              </w:rPr>
            </w:pPr>
            <w:hyperlink r:id="rId17" w:history="1">
              <w:r w:rsidRPr="00BC49F0">
                <w:rPr>
                  <w:rStyle w:val="Hyperlink"/>
                  <w:rFonts w:ascii="Times New Roman" w:hAnsi="Times New Roman"/>
                  <w:sz w:val="20"/>
                  <w:szCs w:val="20"/>
                </w:rPr>
                <w:t>https://www.pib.gov.in/PressReleaseDetail.aspx?PRID=2300723&amp;reg=48&amp;lang=1</w:t>
              </w:r>
            </w:hyperlink>
            <w:r>
              <w:rPr>
                <w:rFonts w:ascii="Times New Roman" w:hAnsi="Times New Roman"/>
                <w:sz w:val="20"/>
                <w:szCs w:val="20"/>
              </w:rPr>
              <w:t xml:space="preserve"> </w:t>
            </w:r>
          </w:p>
        </w:tc>
      </w:tr>
      <w:tr w:rsidR="00AE3089" w:rsidRPr="009D3E27" w14:paraId="5C81CF07" w14:textId="76DABF0C"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B1D1B3" w14:textId="3AD9C97C" w:rsidR="00AE3089" w:rsidRDefault="001E4377"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2026-08-04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C68A35" w14:textId="0980A9E1" w:rsidR="00AE3089" w:rsidRPr="00956D6D" w:rsidRDefault="001B532D" w:rsidP="00AE3089">
            <w:pPr>
              <w:spacing w:after="0"/>
              <w:jc w:val="both"/>
              <w:rPr>
                <w:rFonts w:ascii="Times New Roman" w:hAnsi="Times New Roman"/>
                <w:sz w:val="24"/>
                <w:szCs w:val="24"/>
                <w:lang w:eastAsia="ja-JP"/>
              </w:rPr>
            </w:pPr>
            <w:r w:rsidRPr="001B532D">
              <w:rPr>
                <w:rFonts w:ascii="Times New Roman" w:hAnsi="Times New Roman"/>
                <w:sz w:val="24"/>
                <w:szCs w:val="24"/>
                <w:lang w:eastAsia="ja-JP"/>
              </w:rPr>
              <w:t xml:space="preserve">Mokesčių įstatymo pataisos </w:t>
            </w:r>
            <w:r w:rsidRPr="001B532D">
              <w:rPr>
                <w:rFonts w:ascii="Times New Roman" w:hAnsi="Times New Roman"/>
                <w:b/>
                <w:bCs/>
                <w:sz w:val="24"/>
                <w:szCs w:val="24"/>
                <w:lang w:eastAsia="ja-JP"/>
              </w:rPr>
              <w:t>palengvins sąlygas užsienio duomenų centrams ir pratęs mokesčių lengvatas elektronikos gamybai</w:t>
            </w:r>
            <w:r w:rsidRPr="001B532D">
              <w:rPr>
                <w:rFonts w:ascii="Times New Roman" w:hAnsi="Times New Roman"/>
                <w:sz w:val="24"/>
                <w:szCs w:val="24"/>
                <w:lang w:eastAsia="ja-JP"/>
              </w:rPr>
              <w:t>. Pasiūlytomis pataisomis užsienio debesijos paslaugų teikėjams, naudojantiems Indijos duomenų centrus, supaprastinama mokesčių lengvatų taikymo tvarka ir sudaroma galimybė naudotis nuomojamais duomenų centrų pajėgumais. Taip pat nuo 5 iki 15 metų pratęsiama mokesčių lengvata užsienio įmonėms, tiekiančioms mašinas, įrankius ir kapitalo įrangą Indijos elektronikos sutartinės gamybos įmonėms.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BB0E659" w14:textId="21286CD6" w:rsidR="00AE3089" w:rsidRPr="008E7AAC" w:rsidRDefault="001E4377" w:rsidP="00AE3089">
            <w:pPr>
              <w:spacing w:after="0" w:line="240" w:lineRule="auto"/>
              <w:jc w:val="both"/>
              <w:rPr>
                <w:rFonts w:ascii="Times New Roman" w:hAnsi="Times New Roman"/>
                <w:sz w:val="20"/>
                <w:szCs w:val="20"/>
              </w:rPr>
            </w:pPr>
            <w:hyperlink r:id="rId18" w:history="1">
              <w:r w:rsidRPr="00E57C6A">
                <w:rPr>
                  <w:rStyle w:val="Hyperlink"/>
                  <w:rFonts w:ascii="Times New Roman" w:hAnsi="Times New Roman"/>
                  <w:sz w:val="20"/>
                  <w:szCs w:val="20"/>
                </w:rPr>
                <w:t>https://www.newindianexpress.com/business/2026/Aug/04/new-tax-bill-boosts-data-centres-electronics-contract-manufacturing</w:t>
              </w:r>
            </w:hyperlink>
            <w:r>
              <w:rPr>
                <w:rFonts w:ascii="Times New Roman" w:hAnsi="Times New Roman"/>
                <w:sz w:val="20"/>
                <w:szCs w:val="20"/>
              </w:rPr>
              <w:t xml:space="preserve"> </w:t>
            </w:r>
          </w:p>
        </w:tc>
      </w:tr>
      <w:tr w:rsidR="00AE3089" w:rsidRPr="009D3E27" w14:paraId="05602B60"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2217C7FE" w14:textId="53C4F897" w:rsidR="00AE3089" w:rsidRPr="008E7AAC" w:rsidRDefault="00AE3089" w:rsidP="00AE3089">
            <w:pPr>
              <w:spacing w:after="0" w:line="240" w:lineRule="auto"/>
              <w:jc w:val="center"/>
              <w:rPr>
                <w:rFonts w:ascii="Times New Roman" w:hAnsi="Times New Roman"/>
                <w:sz w:val="20"/>
                <w:szCs w:val="20"/>
              </w:rPr>
            </w:pPr>
            <w:r>
              <w:rPr>
                <w:rFonts w:ascii="Times New Roman" w:hAnsi="Times New Roman"/>
                <w:sz w:val="24"/>
                <w:szCs w:val="24"/>
                <w:lang w:eastAsia="ja-JP"/>
              </w:rPr>
              <w:t>BANGLADEŠAS</w:t>
            </w:r>
          </w:p>
        </w:tc>
      </w:tr>
      <w:tr w:rsidR="00AE3089" w:rsidRPr="009D3E27" w14:paraId="033D4E94" w14:textId="4AD7F138"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AA80C4C" w14:textId="64434CBB" w:rsidR="00AE3089" w:rsidRDefault="00FD758E"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2026-08-31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BEC9C98" w14:textId="10237B00" w:rsidR="002018BA" w:rsidRPr="00956D6D" w:rsidRDefault="00FD758E" w:rsidP="00FD758E">
            <w:pPr>
              <w:spacing w:after="0"/>
              <w:jc w:val="both"/>
              <w:rPr>
                <w:rFonts w:ascii="Times New Roman" w:hAnsi="Times New Roman"/>
                <w:sz w:val="24"/>
                <w:szCs w:val="24"/>
                <w:lang w:eastAsia="ja-JP"/>
              </w:rPr>
            </w:pPr>
            <w:r w:rsidRPr="00FD758E">
              <w:rPr>
                <w:rFonts w:ascii="Times New Roman" w:hAnsi="Times New Roman"/>
                <w:sz w:val="24"/>
                <w:szCs w:val="24"/>
                <w:lang w:eastAsia="ja-JP"/>
              </w:rPr>
              <w:t xml:space="preserve">Danijos laivybos grupės „AP </w:t>
            </w:r>
            <w:proofErr w:type="spellStart"/>
            <w:r w:rsidRPr="00FD758E">
              <w:rPr>
                <w:rFonts w:ascii="Times New Roman" w:hAnsi="Times New Roman"/>
                <w:sz w:val="24"/>
                <w:szCs w:val="24"/>
                <w:lang w:eastAsia="ja-JP"/>
              </w:rPr>
              <w:t>Møller-Maersk</w:t>
            </w:r>
            <w:proofErr w:type="spellEnd"/>
            <w:r w:rsidRPr="00FD758E">
              <w:rPr>
                <w:rFonts w:ascii="Times New Roman" w:hAnsi="Times New Roman"/>
                <w:sz w:val="24"/>
                <w:szCs w:val="24"/>
                <w:lang w:eastAsia="ja-JP"/>
              </w:rPr>
              <w:t>“ dukterinė įmonė</w:t>
            </w:r>
            <w:r w:rsidR="00C22878">
              <w:rPr>
                <w:rFonts w:ascii="Times New Roman" w:hAnsi="Times New Roman"/>
                <w:sz w:val="24"/>
                <w:szCs w:val="24"/>
                <w:lang w:eastAsia="ja-JP"/>
              </w:rPr>
              <w:t xml:space="preserve"> </w:t>
            </w:r>
            <w:r w:rsidR="00C22878" w:rsidRPr="00FD758E">
              <w:rPr>
                <w:rFonts w:ascii="Times New Roman" w:hAnsi="Times New Roman"/>
                <w:sz w:val="24"/>
                <w:szCs w:val="24"/>
                <w:lang w:eastAsia="ja-JP"/>
              </w:rPr>
              <w:t xml:space="preserve">„APM </w:t>
            </w:r>
            <w:proofErr w:type="spellStart"/>
            <w:r w:rsidR="00C22878" w:rsidRPr="00FD758E">
              <w:rPr>
                <w:rFonts w:ascii="Times New Roman" w:hAnsi="Times New Roman"/>
                <w:sz w:val="24"/>
                <w:szCs w:val="24"/>
                <w:lang w:eastAsia="ja-JP"/>
              </w:rPr>
              <w:t>Terminals</w:t>
            </w:r>
            <w:proofErr w:type="spellEnd"/>
            <w:r w:rsidR="00C22878" w:rsidRPr="00FD758E">
              <w:rPr>
                <w:rFonts w:ascii="Times New Roman" w:hAnsi="Times New Roman"/>
                <w:sz w:val="24"/>
                <w:szCs w:val="24"/>
                <w:lang w:eastAsia="ja-JP"/>
              </w:rPr>
              <w:t>“</w:t>
            </w:r>
            <w:r w:rsidRPr="00FD758E">
              <w:rPr>
                <w:rFonts w:ascii="Times New Roman" w:hAnsi="Times New Roman"/>
                <w:sz w:val="24"/>
                <w:szCs w:val="24"/>
                <w:lang w:eastAsia="ja-JP"/>
              </w:rPr>
              <w:t xml:space="preserve"> </w:t>
            </w:r>
            <w:r w:rsidRPr="00C22878">
              <w:rPr>
                <w:rFonts w:ascii="Times New Roman" w:hAnsi="Times New Roman"/>
                <w:b/>
                <w:bCs/>
                <w:sz w:val="24"/>
                <w:szCs w:val="24"/>
                <w:lang w:eastAsia="ja-JP"/>
              </w:rPr>
              <w:t>pradėjo „</w:t>
            </w:r>
            <w:proofErr w:type="spellStart"/>
            <w:r w:rsidRPr="00C22878">
              <w:rPr>
                <w:rFonts w:ascii="Times New Roman" w:hAnsi="Times New Roman"/>
                <w:b/>
                <w:bCs/>
                <w:sz w:val="24"/>
                <w:szCs w:val="24"/>
                <w:lang w:eastAsia="ja-JP"/>
              </w:rPr>
              <w:t>Laldia</w:t>
            </w:r>
            <w:proofErr w:type="spellEnd"/>
            <w:r w:rsidRPr="00C22878">
              <w:rPr>
                <w:rFonts w:ascii="Times New Roman" w:hAnsi="Times New Roman"/>
                <w:b/>
                <w:bCs/>
                <w:sz w:val="24"/>
                <w:szCs w:val="24"/>
                <w:lang w:eastAsia="ja-JP"/>
              </w:rPr>
              <w:t xml:space="preserve">“ konteinerių terminalo statybą </w:t>
            </w:r>
            <w:proofErr w:type="spellStart"/>
            <w:r w:rsidRPr="00C22878">
              <w:rPr>
                <w:rFonts w:ascii="Times New Roman" w:hAnsi="Times New Roman"/>
                <w:b/>
                <w:bCs/>
                <w:sz w:val="24"/>
                <w:szCs w:val="24"/>
                <w:lang w:eastAsia="ja-JP"/>
              </w:rPr>
              <w:t>Čattograme</w:t>
            </w:r>
            <w:proofErr w:type="spellEnd"/>
            <w:r w:rsidRPr="00FD758E">
              <w:rPr>
                <w:rFonts w:ascii="Times New Roman" w:hAnsi="Times New Roman"/>
                <w:sz w:val="24"/>
                <w:szCs w:val="24"/>
                <w:lang w:eastAsia="ja-JP"/>
              </w:rPr>
              <w:t xml:space="preserve"> – šis projektas turėtų padidinti </w:t>
            </w:r>
            <w:proofErr w:type="spellStart"/>
            <w:r w:rsidRPr="00FD758E">
              <w:rPr>
                <w:rFonts w:ascii="Times New Roman" w:hAnsi="Times New Roman"/>
                <w:sz w:val="24"/>
                <w:szCs w:val="24"/>
                <w:lang w:eastAsia="ja-JP"/>
              </w:rPr>
              <w:t>Čattogramo</w:t>
            </w:r>
            <w:proofErr w:type="spellEnd"/>
            <w:r w:rsidRPr="00FD758E">
              <w:rPr>
                <w:rFonts w:ascii="Times New Roman" w:hAnsi="Times New Roman"/>
                <w:sz w:val="24"/>
                <w:szCs w:val="24"/>
                <w:lang w:eastAsia="ja-JP"/>
              </w:rPr>
              <w:t xml:space="preserve"> uosto pajėgumą </w:t>
            </w:r>
            <w:r w:rsidR="00024294" w:rsidRPr="00FD758E">
              <w:rPr>
                <w:rFonts w:ascii="Times New Roman" w:hAnsi="Times New Roman"/>
                <w:sz w:val="24"/>
                <w:szCs w:val="24"/>
                <w:lang w:eastAsia="ja-JP"/>
              </w:rPr>
              <w:t xml:space="preserve">beveik trečdaliu </w:t>
            </w:r>
            <w:r w:rsidRPr="00FD758E">
              <w:rPr>
                <w:rFonts w:ascii="Times New Roman" w:hAnsi="Times New Roman"/>
                <w:sz w:val="24"/>
                <w:szCs w:val="24"/>
                <w:lang w:eastAsia="ja-JP"/>
              </w:rPr>
              <w:t xml:space="preserve">ir pagerinti krovinių tvarkymo efektyvumą. 550 mln. JAV dolerių vertės terminalas, statomas </w:t>
            </w:r>
            <w:proofErr w:type="spellStart"/>
            <w:r w:rsidRPr="00FD758E">
              <w:rPr>
                <w:rFonts w:ascii="Times New Roman" w:hAnsi="Times New Roman"/>
                <w:sz w:val="24"/>
                <w:szCs w:val="24"/>
                <w:lang w:eastAsia="ja-JP"/>
              </w:rPr>
              <w:t>Laldia</w:t>
            </w:r>
            <w:proofErr w:type="spellEnd"/>
            <w:r w:rsidRPr="00FD758E">
              <w:rPr>
                <w:rFonts w:ascii="Times New Roman" w:hAnsi="Times New Roman"/>
                <w:sz w:val="24"/>
                <w:szCs w:val="24"/>
                <w:lang w:eastAsia="ja-JP"/>
              </w:rPr>
              <w:t xml:space="preserve"> </w:t>
            </w:r>
            <w:proofErr w:type="spellStart"/>
            <w:r w:rsidRPr="00FD758E">
              <w:rPr>
                <w:rFonts w:ascii="Times New Roman" w:hAnsi="Times New Roman"/>
                <w:sz w:val="24"/>
                <w:szCs w:val="24"/>
                <w:lang w:eastAsia="ja-JP"/>
              </w:rPr>
              <w:t>Char</w:t>
            </w:r>
            <w:proofErr w:type="spellEnd"/>
            <w:r w:rsidRPr="00FD758E">
              <w:rPr>
                <w:rFonts w:ascii="Times New Roman" w:hAnsi="Times New Roman"/>
                <w:sz w:val="24"/>
                <w:szCs w:val="24"/>
                <w:lang w:eastAsia="ja-JP"/>
              </w:rPr>
              <w:t xml:space="preserve"> vietovėje netoli </w:t>
            </w:r>
            <w:proofErr w:type="spellStart"/>
            <w:r w:rsidRPr="00FD758E">
              <w:rPr>
                <w:rFonts w:ascii="Times New Roman" w:hAnsi="Times New Roman"/>
                <w:sz w:val="24"/>
                <w:szCs w:val="24"/>
                <w:lang w:eastAsia="ja-JP"/>
              </w:rPr>
              <w:t>Karnaphuli</w:t>
            </w:r>
            <w:proofErr w:type="spellEnd"/>
            <w:r w:rsidRPr="00FD758E">
              <w:rPr>
                <w:rFonts w:ascii="Times New Roman" w:hAnsi="Times New Roman"/>
                <w:sz w:val="24"/>
                <w:szCs w:val="24"/>
                <w:lang w:eastAsia="ja-JP"/>
              </w:rPr>
              <w:t xml:space="preserve"> upės žiočių, turėtų būti atidarytas 2030 m. ir per metus aptarnauti vieną milijoną dvidešimties pėdų ekvivalento vienetų (TEU). </w:t>
            </w:r>
            <w:r w:rsidR="002018BA" w:rsidRPr="002018BA">
              <w:rPr>
                <w:rFonts w:ascii="Times New Roman" w:hAnsi="Times New Roman"/>
                <w:sz w:val="24"/>
                <w:szCs w:val="24"/>
                <w:lang w:eastAsia="ja-JP"/>
              </w:rPr>
              <w:t xml:space="preserve">„AP </w:t>
            </w:r>
            <w:proofErr w:type="spellStart"/>
            <w:r w:rsidR="002018BA" w:rsidRPr="002018BA">
              <w:rPr>
                <w:rFonts w:ascii="Times New Roman" w:hAnsi="Times New Roman"/>
                <w:sz w:val="24"/>
                <w:szCs w:val="24"/>
                <w:lang w:eastAsia="ja-JP"/>
              </w:rPr>
              <w:t>Moller-Maersk</w:t>
            </w:r>
            <w:proofErr w:type="spellEnd"/>
            <w:r w:rsidR="002018BA" w:rsidRPr="002018BA">
              <w:rPr>
                <w:rFonts w:ascii="Times New Roman" w:hAnsi="Times New Roman"/>
                <w:sz w:val="24"/>
                <w:szCs w:val="24"/>
                <w:lang w:eastAsia="ja-JP"/>
              </w:rPr>
              <w:t xml:space="preserve"> Line“ </w:t>
            </w:r>
            <w:r w:rsidR="002018BA">
              <w:rPr>
                <w:rFonts w:ascii="Times New Roman" w:hAnsi="Times New Roman"/>
                <w:sz w:val="24"/>
                <w:szCs w:val="24"/>
                <w:lang w:eastAsia="ja-JP"/>
              </w:rPr>
              <w:t xml:space="preserve">taip pat </w:t>
            </w:r>
            <w:r w:rsidR="002018BA" w:rsidRPr="002018BA">
              <w:rPr>
                <w:rFonts w:ascii="Times New Roman" w:hAnsi="Times New Roman"/>
                <w:sz w:val="24"/>
                <w:szCs w:val="24"/>
                <w:lang w:eastAsia="ja-JP"/>
              </w:rPr>
              <w:t>išreiškė susidomėjimą tiesioginėmis investicijomis į Bangladešo laivų statybos pramonę.</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1ADCEE" w14:textId="6D9968FA" w:rsidR="00AE3089" w:rsidRDefault="00560684" w:rsidP="00AE3089">
            <w:pPr>
              <w:spacing w:after="0" w:line="240" w:lineRule="auto"/>
              <w:jc w:val="both"/>
              <w:rPr>
                <w:rFonts w:ascii="Times New Roman" w:hAnsi="Times New Roman"/>
                <w:sz w:val="20"/>
                <w:szCs w:val="20"/>
              </w:rPr>
            </w:pPr>
            <w:hyperlink r:id="rId19" w:history="1">
              <w:r w:rsidRPr="009C0F42">
                <w:rPr>
                  <w:rStyle w:val="Hyperlink"/>
                  <w:rFonts w:ascii="Times New Roman" w:hAnsi="Times New Roman"/>
                  <w:sz w:val="20"/>
                  <w:szCs w:val="20"/>
                </w:rPr>
                <w:t>https://www.thedailystar.net/business/economy/news/laldia-terminal-construction-begins-4260631</w:t>
              </w:r>
            </w:hyperlink>
          </w:p>
          <w:p w14:paraId="3FA0F90A" w14:textId="77777777" w:rsidR="00560684" w:rsidRDefault="00560684" w:rsidP="00AE3089">
            <w:pPr>
              <w:spacing w:after="0" w:line="240" w:lineRule="auto"/>
              <w:jc w:val="both"/>
              <w:rPr>
                <w:rFonts w:ascii="Times New Roman" w:hAnsi="Times New Roman"/>
                <w:sz w:val="20"/>
                <w:szCs w:val="20"/>
              </w:rPr>
            </w:pPr>
          </w:p>
          <w:p w14:paraId="1F405D05" w14:textId="040F35F7" w:rsidR="00560684" w:rsidRPr="008E7AAC" w:rsidRDefault="00560684" w:rsidP="00AE3089">
            <w:pPr>
              <w:spacing w:after="0" w:line="240" w:lineRule="auto"/>
              <w:jc w:val="both"/>
              <w:rPr>
                <w:rFonts w:ascii="Times New Roman" w:hAnsi="Times New Roman"/>
                <w:sz w:val="20"/>
                <w:szCs w:val="20"/>
              </w:rPr>
            </w:pPr>
            <w:hyperlink r:id="rId20" w:history="1">
              <w:r w:rsidRPr="009C0F42">
                <w:rPr>
                  <w:rStyle w:val="Hyperlink"/>
                  <w:rFonts w:ascii="Times New Roman" w:hAnsi="Times New Roman"/>
                  <w:sz w:val="20"/>
                  <w:szCs w:val="20"/>
                </w:rPr>
                <w:t>https://www.thedailystar.net/business/economy/news/maersk-wants-invest-bangladeshs-shipbuilding-4259641</w:t>
              </w:r>
            </w:hyperlink>
            <w:r>
              <w:rPr>
                <w:rFonts w:ascii="Times New Roman" w:hAnsi="Times New Roman"/>
                <w:sz w:val="20"/>
                <w:szCs w:val="20"/>
              </w:rPr>
              <w:t xml:space="preserve"> </w:t>
            </w:r>
          </w:p>
        </w:tc>
      </w:tr>
      <w:tr w:rsidR="00B52B20" w:rsidRPr="009D3E27" w14:paraId="47EBB04D"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F4D1D7B" w14:textId="43854D79" w:rsidR="00B52B20" w:rsidRDefault="00B52B20"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lastRenderedPageBreak/>
              <w:t>2026-08-30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C70CC93" w14:textId="5B1B474A" w:rsidR="00B52B20" w:rsidRPr="00FD758E" w:rsidRDefault="00DB7C46" w:rsidP="00FD758E">
            <w:pPr>
              <w:spacing w:after="0"/>
              <w:jc w:val="both"/>
              <w:rPr>
                <w:rFonts w:ascii="Times New Roman" w:hAnsi="Times New Roman"/>
                <w:sz w:val="24"/>
                <w:szCs w:val="24"/>
                <w:lang w:eastAsia="ja-JP"/>
              </w:rPr>
            </w:pPr>
            <w:r w:rsidRPr="00DB7C46">
              <w:rPr>
                <w:rFonts w:ascii="Times New Roman" w:hAnsi="Times New Roman"/>
                <w:sz w:val="24"/>
                <w:szCs w:val="24"/>
                <w:lang w:eastAsia="ja-JP"/>
              </w:rPr>
              <w:t xml:space="preserve">Bangladešo </w:t>
            </w:r>
            <w:r w:rsidRPr="00DB7C46">
              <w:rPr>
                <w:rFonts w:ascii="Times New Roman" w:hAnsi="Times New Roman"/>
                <w:b/>
                <w:bCs/>
                <w:sz w:val="24"/>
                <w:szCs w:val="24"/>
                <w:lang w:eastAsia="ja-JP"/>
              </w:rPr>
              <w:t>mikrofinansų sektorius pereina prie DI ir duomenimis grindžiamo modelio</w:t>
            </w:r>
            <w:r w:rsidRPr="00DB7C46">
              <w:rPr>
                <w:rFonts w:ascii="Times New Roman" w:hAnsi="Times New Roman"/>
                <w:sz w:val="24"/>
                <w:szCs w:val="24"/>
                <w:lang w:eastAsia="ja-JP"/>
              </w:rPr>
              <w:t xml:space="preserve"> – mikrofinansų institucijos vis dažniau taiko automatizuotą KYC, duomenų analizę ir prognozavimo priemones kredito rizikai vertinti. Kartu pabrėžiama duomenų apsaugos, kibernetinio saugumo ir skaitmeninio raštingumo svarba, ypač kaimo vietovėse ir tarp moterų.</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E651BE3" w14:textId="2F1B4BF7" w:rsidR="00B52B20" w:rsidRPr="003D0A99" w:rsidRDefault="004B730A" w:rsidP="00AE3089">
            <w:pPr>
              <w:spacing w:after="0" w:line="240" w:lineRule="auto"/>
              <w:jc w:val="both"/>
              <w:rPr>
                <w:rFonts w:ascii="Times New Roman" w:hAnsi="Times New Roman"/>
                <w:sz w:val="20"/>
                <w:szCs w:val="20"/>
              </w:rPr>
            </w:pPr>
            <w:hyperlink r:id="rId21" w:history="1">
              <w:r w:rsidRPr="003D0A99">
                <w:rPr>
                  <w:rStyle w:val="Hyperlink"/>
                  <w:rFonts w:ascii="Times New Roman" w:hAnsi="Times New Roman"/>
                  <w:sz w:val="20"/>
                  <w:szCs w:val="20"/>
                </w:rPr>
                <w:t>https://www.newagebd.net/post/business-front/311656/microfinance-moves-towards-ai-driven-financial-inclusion-padakhep-ded</w:t>
              </w:r>
            </w:hyperlink>
            <w:r w:rsidRPr="003D0A99">
              <w:rPr>
                <w:rFonts w:ascii="Times New Roman" w:hAnsi="Times New Roman"/>
                <w:sz w:val="20"/>
                <w:szCs w:val="20"/>
              </w:rPr>
              <w:t xml:space="preserve"> </w:t>
            </w:r>
          </w:p>
        </w:tc>
      </w:tr>
      <w:tr w:rsidR="003D0A99" w:rsidRPr="009D3E27" w14:paraId="6DC7824E"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BE6434" w14:textId="5B9049E8" w:rsidR="003D0A99" w:rsidRDefault="003D0A99"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2026-08-19</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2170AA3" w14:textId="60540FC6" w:rsidR="003D0A99" w:rsidRPr="00B03B9D" w:rsidRDefault="00CA1435" w:rsidP="00AE3089">
            <w:pPr>
              <w:spacing w:after="0"/>
              <w:jc w:val="both"/>
              <w:rPr>
                <w:rFonts w:ascii="Times New Roman" w:hAnsi="Times New Roman"/>
                <w:sz w:val="24"/>
                <w:szCs w:val="24"/>
                <w:lang w:eastAsia="ja-JP"/>
              </w:rPr>
            </w:pPr>
            <w:r w:rsidRPr="00CA1435">
              <w:rPr>
                <w:rFonts w:ascii="Times New Roman" w:hAnsi="Times New Roman"/>
                <w:b/>
                <w:bCs/>
                <w:sz w:val="24"/>
                <w:szCs w:val="24"/>
                <w:lang w:eastAsia="ja-JP"/>
              </w:rPr>
              <w:t>Bangladešas supaprastina investavimo ir eksporto procedūras</w:t>
            </w:r>
            <w:r w:rsidRPr="00CA1435">
              <w:rPr>
                <w:rFonts w:ascii="Times New Roman" w:hAnsi="Times New Roman"/>
                <w:sz w:val="24"/>
                <w:szCs w:val="24"/>
                <w:lang w:eastAsia="ja-JP"/>
              </w:rPr>
              <w:t xml:space="preserve"> – Bangladešo investicijų plėtros institucija (BIDA) centralizavo paslaugas vieno langelio principu ir į savo skaitmeninę platformą integravo eksporto paslaugas, taip siekdama mažinti administracines kliūtis ir gerinti verslo aplinką.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8FFF0D8" w14:textId="4AC85EEA" w:rsidR="003D0A99" w:rsidRPr="003D0A99" w:rsidRDefault="003D0A99" w:rsidP="00AE3089">
            <w:pPr>
              <w:spacing w:after="0" w:line="240" w:lineRule="auto"/>
              <w:jc w:val="both"/>
              <w:rPr>
                <w:rFonts w:ascii="Times New Roman" w:hAnsi="Times New Roman"/>
                <w:sz w:val="20"/>
                <w:szCs w:val="20"/>
              </w:rPr>
            </w:pPr>
            <w:hyperlink r:id="rId22" w:history="1">
              <w:r w:rsidRPr="003D0A99">
                <w:rPr>
                  <w:rStyle w:val="Hyperlink"/>
                  <w:rFonts w:ascii="Times New Roman" w:hAnsi="Times New Roman"/>
                  <w:sz w:val="20"/>
                  <w:szCs w:val="20"/>
                </w:rPr>
                <w:t>https://www.thedailystar.net/business/organisation-news/news/bida-moves-ease-investment-export-procedures-4251116</w:t>
              </w:r>
            </w:hyperlink>
            <w:r w:rsidRPr="003D0A99">
              <w:rPr>
                <w:rFonts w:ascii="Times New Roman" w:hAnsi="Times New Roman"/>
                <w:sz w:val="20"/>
                <w:szCs w:val="20"/>
              </w:rPr>
              <w:t xml:space="preserve"> </w:t>
            </w:r>
          </w:p>
        </w:tc>
      </w:tr>
      <w:tr w:rsidR="009A514A" w:rsidRPr="009D3E27" w14:paraId="12EA5444"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4C5CAA7" w14:textId="02080479" w:rsidR="009A514A" w:rsidRDefault="009A514A" w:rsidP="00AE3089">
            <w:pPr>
              <w:spacing w:after="0" w:line="240" w:lineRule="auto"/>
              <w:jc w:val="both"/>
              <w:rPr>
                <w:rFonts w:ascii="Times New Roman" w:hAnsi="Times New Roman"/>
                <w:sz w:val="24"/>
                <w:szCs w:val="24"/>
                <w:lang w:eastAsia="ja-JP"/>
              </w:rPr>
            </w:pPr>
            <w:r w:rsidRPr="009A514A">
              <w:rPr>
                <w:rFonts w:ascii="Times New Roman" w:hAnsi="Times New Roman"/>
                <w:sz w:val="24"/>
                <w:szCs w:val="24"/>
                <w:lang w:eastAsia="ja-JP"/>
              </w:rPr>
              <w:t>2026-08-19</w:t>
            </w:r>
            <w:r>
              <w:rPr>
                <w:rFonts w:ascii="Times New Roman" w:hAnsi="Times New Roman"/>
                <w:sz w:val="24"/>
                <w:szCs w:val="24"/>
                <w:lang w:eastAsia="ja-JP"/>
              </w:rPr>
              <w:t xml:space="preserve"> </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2FC5A2F" w14:textId="29CB67B5" w:rsidR="009A514A" w:rsidRPr="00CA1435" w:rsidRDefault="00AF397C" w:rsidP="00AE3089">
            <w:pPr>
              <w:spacing w:after="0"/>
              <w:jc w:val="both"/>
              <w:rPr>
                <w:rFonts w:ascii="Times New Roman" w:hAnsi="Times New Roman"/>
                <w:b/>
                <w:bCs/>
                <w:sz w:val="24"/>
                <w:szCs w:val="24"/>
                <w:lang w:eastAsia="ja-JP"/>
              </w:rPr>
            </w:pPr>
            <w:r w:rsidRPr="00AF397C">
              <w:rPr>
                <w:rFonts w:ascii="Times New Roman" w:hAnsi="Times New Roman"/>
                <w:b/>
                <w:bCs/>
                <w:sz w:val="24"/>
                <w:szCs w:val="24"/>
                <w:lang w:eastAsia="ja-JP"/>
              </w:rPr>
              <w:t xml:space="preserve">Bangladešas atnaujins pagrindinius makroekonominius rodiklius </w:t>
            </w:r>
            <w:r w:rsidRPr="00AF397C">
              <w:rPr>
                <w:rFonts w:ascii="Times New Roman" w:hAnsi="Times New Roman"/>
                <w:sz w:val="24"/>
                <w:szCs w:val="24"/>
                <w:lang w:eastAsia="ja-JP"/>
              </w:rPr>
              <w:t>– siekiant geriau atspindėti besikeičiančią ekonomikos struktūrą ir gerinti oficialių duomenų kokybę, planuojama perskaičiuoti vartotojų kainų (CPI), gamintojų kainų (PPI), darbo užmokesčio (WRI) ir pramonės produkcijos (IIP) indeksus. Naujosios metodikos galėtų būti pradėtos taikyti nuo 2027 m. birželio, o CPI ir WRI baziniai metai būtų atnaujinti anksčiau.</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61C9E1C" w14:textId="223B12D7" w:rsidR="009A514A" w:rsidRPr="003D0A99" w:rsidRDefault="009A514A" w:rsidP="00AE3089">
            <w:pPr>
              <w:spacing w:after="0" w:line="240" w:lineRule="auto"/>
              <w:jc w:val="both"/>
              <w:rPr>
                <w:rFonts w:ascii="Times New Roman" w:hAnsi="Times New Roman"/>
                <w:sz w:val="20"/>
                <w:szCs w:val="20"/>
              </w:rPr>
            </w:pPr>
            <w:hyperlink r:id="rId23" w:history="1">
              <w:r w:rsidRPr="00814F20">
                <w:rPr>
                  <w:rStyle w:val="Hyperlink"/>
                  <w:rFonts w:ascii="Times New Roman" w:hAnsi="Times New Roman"/>
                  <w:sz w:val="20"/>
                  <w:szCs w:val="20"/>
                </w:rPr>
                <w:t>https://thefinancialexpress.com.bd/bangladesh/four-key-macroeconomic-indicators-being-rebased</w:t>
              </w:r>
            </w:hyperlink>
            <w:r>
              <w:rPr>
                <w:rFonts w:ascii="Times New Roman" w:hAnsi="Times New Roman"/>
                <w:sz w:val="20"/>
                <w:szCs w:val="20"/>
              </w:rPr>
              <w:t xml:space="preserve"> </w:t>
            </w:r>
          </w:p>
        </w:tc>
      </w:tr>
      <w:tr w:rsidR="00AE3089" w:rsidRPr="009D3E27" w14:paraId="7222FA42" w14:textId="198C8F55"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AE6C28" w14:textId="2EC1EC8E" w:rsidR="00AE3089" w:rsidRDefault="00B03B9D"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2026-08-17</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677FA84" w14:textId="315545CA" w:rsidR="00AE3089" w:rsidRPr="00956D6D" w:rsidRDefault="00B03B9D" w:rsidP="00AE3089">
            <w:pPr>
              <w:spacing w:after="0"/>
              <w:jc w:val="both"/>
              <w:rPr>
                <w:rFonts w:ascii="Times New Roman" w:hAnsi="Times New Roman"/>
                <w:sz w:val="24"/>
                <w:szCs w:val="24"/>
                <w:lang w:eastAsia="ja-JP"/>
              </w:rPr>
            </w:pPr>
            <w:r w:rsidRPr="00B03B9D">
              <w:rPr>
                <w:rFonts w:ascii="Times New Roman" w:hAnsi="Times New Roman"/>
                <w:sz w:val="24"/>
                <w:szCs w:val="24"/>
                <w:lang w:eastAsia="ja-JP"/>
              </w:rPr>
              <w:t xml:space="preserve">Bangladešo prekybos ministras </w:t>
            </w:r>
            <w:proofErr w:type="spellStart"/>
            <w:r w:rsidRPr="00B03B9D">
              <w:rPr>
                <w:rFonts w:ascii="Times New Roman" w:hAnsi="Times New Roman"/>
                <w:sz w:val="24"/>
                <w:szCs w:val="24"/>
                <w:lang w:eastAsia="ja-JP"/>
              </w:rPr>
              <w:t>Khandakar</w:t>
            </w:r>
            <w:proofErr w:type="spellEnd"/>
            <w:r w:rsidRPr="00B03B9D">
              <w:rPr>
                <w:rFonts w:ascii="Times New Roman" w:hAnsi="Times New Roman"/>
                <w:sz w:val="24"/>
                <w:szCs w:val="24"/>
                <w:lang w:eastAsia="ja-JP"/>
              </w:rPr>
              <w:t xml:space="preserve"> Abdul </w:t>
            </w:r>
            <w:proofErr w:type="spellStart"/>
            <w:r w:rsidRPr="00B03B9D">
              <w:rPr>
                <w:rFonts w:ascii="Times New Roman" w:hAnsi="Times New Roman"/>
                <w:sz w:val="24"/>
                <w:szCs w:val="24"/>
                <w:lang w:eastAsia="ja-JP"/>
              </w:rPr>
              <w:t>Muktadir</w:t>
            </w:r>
            <w:proofErr w:type="spellEnd"/>
            <w:r w:rsidRPr="00B03B9D">
              <w:rPr>
                <w:rFonts w:ascii="Times New Roman" w:hAnsi="Times New Roman"/>
                <w:sz w:val="24"/>
                <w:szCs w:val="24"/>
                <w:lang w:eastAsia="ja-JP"/>
              </w:rPr>
              <w:t xml:space="preserve"> </w:t>
            </w:r>
            <w:r w:rsidRPr="0040330B">
              <w:rPr>
                <w:rFonts w:ascii="Times New Roman" w:hAnsi="Times New Roman"/>
                <w:b/>
                <w:bCs/>
                <w:sz w:val="24"/>
                <w:szCs w:val="24"/>
                <w:lang w:eastAsia="ja-JP"/>
              </w:rPr>
              <w:t>paragino Lietuvos technologijų įmones išnaudoti investicijų ir verslo plėtros galimybes</w:t>
            </w:r>
            <w:r w:rsidRPr="00B03B9D">
              <w:rPr>
                <w:rFonts w:ascii="Times New Roman" w:hAnsi="Times New Roman"/>
                <w:sz w:val="24"/>
                <w:szCs w:val="24"/>
                <w:lang w:eastAsia="ja-JP"/>
              </w:rPr>
              <w:t xml:space="preserve"> sparčiai augančiuose Bangladešo IRT, finansinių technologijų ir kituose technologijų sektoriuose. Pabrėžtas kvalifikuotas jaunimas, didelė laisvai samdomų specialistų bazė ir galimybės per Bangladešą plėstis į platesnę Pietų Azijos rinką. Susitikime </w:t>
            </w:r>
            <w:r w:rsidR="0040330B">
              <w:rPr>
                <w:rFonts w:ascii="Times New Roman" w:hAnsi="Times New Roman"/>
                <w:sz w:val="24"/>
                <w:szCs w:val="24"/>
                <w:lang w:eastAsia="ja-JP"/>
              </w:rPr>
              <w:t xml:space="preserve">su Lietuvos Ambasadore Diana Mickevičiene </w:t>
            </w:r>
            <w:r w:rsidRPr="00B03B9D">
              <w:rPr>
                <w:rFonts w:ascii="Times New Roman" w:hAnsi="Times New Roman"/>
                <w:sz w:val="24"/>
                <w:szCs w:val="24"/>
                <w:lang w:eastAsia="ja-JP"/>
              </w:rPr>
              <w:t>taip pat aptartos Lietuvos ir Bangladešo bendradarbiavimo galimybės IRT, kibernetinio saugumo ir finansinių technologijų srityse bei viešojo ir privačiojo sektorių partnerysčių plėtra.</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3D29ECC" w14:textId="4325595F" w:rsidR="00AE3089" w:rsidRPr="003D0A99" w:rsidRDefault="007E2E53" w:rsidP="00AE3089">
            <w:pPr>
              <w:spacing w:after="0" w:line="240" w:lineRule="auto"/>
              <w:jc w:val="both"/>
              <w:rPr>
                <w:rFonts w:ascii="Times New Roman" w:hAnsi="Times New Roman"/>
                <w:sz w:val="20"/>
                <w:szCs w:val="20"/>
              </w:rPr>
            </w:pPr>
            <w:hyperlink r:id="rId24" w:history="1">
              <w:r w:rsidRPr="003D0A99">
                <w:rPr>
                  <w:rStyle w:val="Hyperlink"/>
                  <w:rFonts w:ascii="Times New Roman" w:hAnsi="Times New Roman"/>
                  <w:sz w:val="20"/>
                  <w:szCs w:val="20"/>
                </w:rPr>
                <w:t>https://www.thedailystar.net/business/economy/news/muktadir-urges-lithuania-invest-ict-fintech-sectors-4249291</w:t>
              </w:r>
            </w:hyperlink>
            <w:r w:rsidRPr="003D0A99">
              <w:rPr>
                <w:rFonts w:ascii="Times New Roman" w:hAnsi="Times New Roman"/>
                <w:sz w:val="20"/>
                <w:szCs w:val="20"/>
              </w:rPr>
              <w:t xml:space="preserve"> </w:t>
            </w:r>
          </w:p>
        </w:tc>
      </w:tr>
      <w:tr w:rsidR="0077503E" w:rsidRPr="009D3E27" w14:paraId="1D116AD3"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EB4C42B" w14:textId="43809B8F" w:rsidR="0077503E" w:rsidRDefault="0077503E"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2026-08-12</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7D66695" w14:textId="5502FD53" w:rsidR="0077503E" w:rsidRPr="00B03B9D" w:rsidRDefault="00A7390A" w:rsidP="00AE3089">
            <w:pPr>
              <w:spacing w:after="0"/>
              <w:jc w:val="both"/>
              <w:rPr>
                <w:rFonts w:ascii="Times New Roman" w:hAnsi="Times New Roman"/>
                <w:sz w:val="24"/>
                <w:szCs w:val="24"/>
                <w:lang w:eastAsia="ja-JP"/>
              </w:rPr>
            </w:pPr>
            <w:r w:rsidRPr="00A7390A">
              <w:rPr>
                <w:rFonts w:ascii="Times New Roman" w:hAnsi="Times New Roman"/>
                <w:sz w:val="24"/>
                <w:szCs w:val="24"/>
                <w:lang w:eastAsia="ja-JP"/>
              </w:rPr>
              <w:t xml:space="preserve">JAV paragino Bangladešą </w:t>
            </w:r>
            <w:r w:rsidRPr="00A7390A">
              <w:rPr>
                <w:rFonts w:ascii="Times New Roman" w:hAnsi="Times New Roman"/>
                <w:b/>
                <w:bCs/>
                <w:sz w:val="24"/>
                <w:szCs w:val="24"/>
                <w:lang w:eastAsia="ja-JP"/>
              </w:rPr>
              <w:t>stiprinti viešųjų finansų skaidrumą ir viešinti valstybinių pirkimų informaciją</w:t>
            </w:r>
            <w:r w:rsidRPr="00A7390A">
              <w:rPr>
                <w:rFonts w:ascii="Times New Roman" w:hAnsi="Times New Roman"/>
                <w:sz w:val="24"/>
                <w:szCs w:val="24"/>
                <w:lang w:eastAsia="ja-JP"/>
              </w:rPr>
              <w:t xml:space="preserve">. 2026 m. JAV Valstybės departamento Fiskalinio skaidrumo ataskaitoje pažymėta, kad Bangladešo vyriausybė padarė pažangą skelbdama biudžeto ir finansines ataskaitas, tačiau išlieka trūkumų viešųjų pirkimų informacijos prieinamumo, </w:t>
            </w:r>
            <w:r w:rsidRPr="00A7390A">
              <w:rPr>
                <w:rFonts w:ascii="Times New Roman" w:hAnsi="Times New Roman"/>
                <w:sz w:val="24"/>
                <w:szCs w:val="24"/>
                <w:lang w:eastAsia="ja-JP"/>
              </w:rPr>
              <w:lastRenderedPageBreak/>
              <w:t>biudžeto pajamų ir išlaidų išsamumo bei Aukščiausiosios audito institucijos (CAG) nepriklausomumo srityse. JAV rekomendavo viešinti pagrindinę informaciją apie gamtos išteklių gavybos sutarčių sąlygas, užtikrinti faktinių pajamų ir išlaidų atitiktį patvirtintam biudžetui bei stiprinti CAG finansinį ir institucinį savarankiškumą.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72A4E7A" w14:textId="57F8AC90" w:rsidR="0077503E" w:rsidRDefault="0077503E" w:rsidP="00AE3089">
            <w:pPr>
              <w:spacing w:after="0" w:line="240" w:lineRule="auto"/>
              <w:jc w:val="both"/>
              <w:rPr>
                <w:rFonts w:ascii="Times New Roman" w:hAnsi="Times New Roman"/>
                <w:sz w:val="20"/>
                <w:szCs w:val="20"/>
              </w:rPr>
            </w:pPr>
            <w:hyperlink r:id="rId25" w:history="1">
              <w:r w:rsidRPr="00F45A79">
                <w:rPr>
                  <w:rStyle w:val="Hyperlink"/>
                  <w:rFonts w:ascii="Times New Roman" w:hAnsi="Times New Roman"/>
                  <w:sz w:val="20"/>
                  <w:szCs w:val="20"/>
                </w:rPr>
                <w:t>https://www.dhakatribune.com/bangladesh/foreign-affairs/417313/us-urges-bangladesh-to-disclose-govt-procurement</w:t>
              </w:r>
            </w:hyperlink>
            <w:r>
              <w:rPr>
                <w:rFonts w:ascii="Times New Roman" w:hAnsi="Times New Roman"/>
                <w:sz w:val="20"/>
                <w:szCs w:val="20"/>
              </w:rPr>
              <w:t xml:space="preserve"> </w:t>
            </w:r>
          </w:p>
        </w:tc>
      </w:tr>
      <w:tr w:rsidR="008A6C78" w:rsidRPr="009D3E27" w14:paraId="56B5D94E"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737BB13" w14:textId="1FEC4C74" w:rsidR="008A6C78" w:rsidRDefault="008A6C78"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2026-08-10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10820D" w14:textId="7EA3F49E" w:rsidR="008A6C78" w:rsidRPr="00A7390A" w:rsidRDefault="00447DF9" w:rsidP="00AE3089">
            <w:pPr>
              <w:spacing w:after="0"/>
              <w:jc w:val="both"/>
              <w:rPr>
                <w:rFonts w:ascii="Times New Roman" w:hAnsi="Times New Roman"/>
                <w:sz w:val="24"/>
                <w:szCs w:val="24"/>
                <w:lang w:eastAsia="ja-JP"/>
              </w:rPr>
            </w:pPr>
            <w:r w:rsidRPr="00447DF9">
              <w:rPr>
                <w:rFonts w:ascii="Times New Roman" w:hAnsi="Times New Roman"/>
                <w:sz w:val="24"/>
                <w:szCs w:val="24"/>
                <w:lang w:eastAsia="ja-JP"/>
              </w:rPr>
              <w:t xml:space="preserve">Vyriausybė sudarė </w:t>
            </w:r>
            <w:r w:rsidRPr="00447DF9">
              <w:rPr>
                <w:rFonts w:ascii="Times New Roman" w:hAnsi="Times New Roman"/>
                <w:b/>
                <w:bCs/>
                <w:sz w:val="24"/>
                <w:szCs w:val="24"/>
                <w:lang w:eastAsia="ja-JP"/>
              </w:rPr>
              <w:t>22 narių darbo grupę biurokratijai mažinti ir verslo sąlygoms gerinti</w:t>
            </w:r>
            <w:r w:rsidRPr="00447DF9">
              <w:rPr>
                <w:rFonts w:ascii="Times New Roman" w:hAnsi="Times New Roman"/>
                <w:sz w:val="24"/>
                <w:szCs w:val="24"/>
                <w:lang w:eastAsia="ja-JP"/>
              </w:rPr>
              <w:t xml:space="preserve">. Darbo grupė prižiūrės reformas, skirtas supaprastinti licencijų ir kitų leidimų išdavimą bei valstybinių paslaugų teikimą verslui, įskaitant vieno langelio principo paslaugas, automatinius patvirtinimus ir galimybę internetu sekti procedūrų eigą. Darbo grupei vadovaus finansų ir planavimo ministras </w:t>
            </w:r>
            <w:proofErr w:type="spellStart"/>
            <w:r w:rsidRPr="00447DF9">
              <w:rPr>
                <w:rFonts w:ascii="Times New Roman" w:hAnsi="Times New Roman"/>
                <w:sz w:val="24"/>
                <w:szCs w:val="24"/>
                <w:lang w:eastAsia="ja-JP"/>
              </w:rPr>
              <w:t>Amir</w:t>
            </w:r>
            <w:proofErr w:type="spellEnd"/>
            <w:r w:rsidRPr="00447DF9">
              <w:rPr>
                <w:rFonts w:ascii="Times New Roman" w:hAnsi="Times New Roman"/>
                <w:sz w:val="24"/>
                <w:szCs w:val="24"/>
                <w:lang w:eastAsia="ja-JP"/>
              </w:rPr>
              <w:t xml:space="preserve"> </w:t>
            </w:r>
            <w:proofErr w:type="spellStart"/>
            <w:r w:rsidRPr="00447DF9">
              <w:rPr>
                <w:rFonts w:ascii="Times New Roman" w:hAnsi="Times New Roman"/>
                <w:sz w:val="24"/>
                <w:szCs w:val="24"/>
                <w:lang w:eastAsia="ja-JP"/>
              </w:rPr>
              <w:t>Khosru</w:t>
            </w:r>
            <w:proofErr w:type="spellEnd"/>
            <w:r w:rsidRPr="00447DF9">
              <w:rPr>
                <w:rFonts w:ascii="Times New Roman" w:hAnsi="Times New Roman"/>
                <w:sz w:val="24"/>
                <w:szCs w:val="24"/>
                <w:lang w:eastAsia="ja-JP"/>
              </w:rPr>
              <w:t xml:space="preserve"> </w:t>
            </w:r>
            <w:proofErr w:type="spellStart"/>
            <w:r w:rsidRPr="00447DF9">
              <w:rPr>
                <w:rFonts w:ascii="Times New Roman" w:hAnsi="Times New Roman"/>
                <w:sz w:val="24"/>
                <w:szCs w:val="24"/>
                <w:lang w:eastAsia="ja-JP"/>
              </w:rPr>
              <w:t>Mahmud</w:t>
            </w:r>
            <w:proofErr w:type="spellEnd"/>
            <w:r w:rsidRPr="00447DF9">
              <w:rPr>
                <w:rFonts w:ascii="Times New Roman" w:hAnsi="Times New Roman"/>
                <w:sz w:val="24"/>
                <w:szCs w:val="24"/>
                <w:lang w:eastAsia="ja-JP"/>
              </w:rPr>
              <w:t xml:space="preserve"> Chowdhury</w:t>
            </w:r>
            <w:r>
              <w:rPr>
                <w:rFonts w:ascii="Times New Roman" w:hAnsi="Times New Roman"/>
                <w:sz w:val="24"/>
                <w:szCs w:val="24"/>
                <w:lang w:eastAsia="ja-JP"/>
              </w:rPr>
              <w:t>. J</w:t>
            </w:r>
            <w:r w:rsidRPr="00447DF9">
              <w:rPr>
                <w:rFonts w:ascii="Times New Roman" w:hAnsi="Times New Roman"/>
                <w:sz w:val="24"/>
                <w:szCs w:val="24"/>
                <w:lang w:eastAsia="ja-JP"/>
              </w:rPr>
              <w:t>oje taip pat dalyvaus atitinkamų sričių ministrai, aukšto rango valstybės pareigūnai ir pagrindinių verslo organizacijų atstovai.</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459DE67" w14:textId="28951AFB" w:rsidR="008A6C78" w:rsidRDefault="008A6C78" w:rsidP="00AE3089">
            <w:pPr>
              <w:spacing w:after="0" w:line="240" w:lineRule="auto"/>
              <w:jc w:val="both"/>
              <w:rPr>
                <w:rFonts w:ascii="Times New Roman" w:hAnsi="Times New Roman"/>
                <w:sz w:val="20"/>
                <w:szCs w:val="20"/>
              </w:rPr>
            </w:pPr>
            <w:hyperlink r:id="rId26" w:history="1">
              <w:r w:rsidRPr="00F45A79">
                <w:rPr>
                  <w:rStyle w:val="Hyperlink"/>
                  <w:rFonts w:ascii="Times New Roman" w:hAnsi="Times New Roman"/>
                  <w:sz w:val="20"/>
                  <w:szCs w:val="20"/>
                </w:rPr>
                <w:t>https://www.tbsnews.net/bangladesh/govt-forms-22-member-taskforce-cut-red-tape-ease-doing-business-1511691</w:t>
              </w:r>
            </w:hyperlink>
            <w:r>
              <w:rPr>
                <w:rFonts w:ascii="Times New Roman" w:hAnsi="Times New Roman"/>
                <w:sz w:val="20"/>
                <w:szCs w:val="20"/>
              </w:rPr>
              <w:t xml:space="preserve"> </w:t>
            </w:r>
          </w:p>
        </w:tc>
      </w:tr>
      <w:tr w:rsidR="00746E16" w:rsidRPr="009D3E27" w14:paraId="067D59FA"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367BA5E" w14:textId="56BE8D5C" w:rsidR="00746E16" w:rsidRDefault="00746E16"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2026-08-10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656644" w14:textId="161ADD54" w:rsidR="00746E16" w:rsidRPr="00447DF9" w:rsidRDefault="004258B5" w:rsidP="00AE3089">
            <w:pPr>
              <w:spacing w:after="0"/>
              <w:jc w:val="both"/>
              <w:rPr>
                <w:rFonts w:ascii="Times New Roman" w:hAnsi="Times New Roman"/>
                <w:sz w:val="24"/>
                <w:szCs w:val="24"/>
                <w:lang w:eastAsia="ja-JP"/>
              </w:rPr>
            </w:pPr>
            <w:r w:rsidRPr="004258B5">
              <w:rPr>
                <w:rFonts w:ascii="Times New Roman" w:hAnsi="Times New Roman"/>
                <w:sz w:val="24"/>
                <w:szCs w:val="24"/>
                <w:lang w:eastAsia="ja-JP"/>
              </w:rPr>
              <w:t xml:space="preserve">Nustatyti penki pagrindiniai </w:t>
            </w:r>
            <w:r w:rsidRPr="004258B5">
              <w:rPr>
                <w:rFonts w:ascii="Times New Roman" w:hAnsi="Times New Roman"/>
                <w:b/>
                <w:bCs/>
                <w:sz w:val="24"/>
                <w:szCs w:val="24"/>
                <w:lang w:eastAsia="ja-JP"/>
              </w:rPr>
              <w:t>IRT</w:t>
            </w:r>
            <w:r w:rsidR="00766E66">
              <w:rPr>
                <w:rFonts w:ascii="Times New Roman" w:hAnsi="Times New Roman"/>
                <w:b/>
                <w:bCs/>
                <w:sz w:val="24"/>
                <w:szCs w:val="24"/>
                <w:lang w:eastAsia="ja-JP"/>
              </w:rPr>
              <w:t xml:space="preserve"> (ICT)</w:t>
            </w:r>
            <w:r w:rsidRPr="004258B5">
              <w:rPr>
                <w:rFonts w:ascii="Times New Roman" w:hAnsi="Times New Roman"/>
                <w:b/>
                <w:bCs/>
                <w:sz w:val="24"/>
                <w:szCs w:val="24"/>
                <w:lang w:eastAsia="ja-JP"/>
              </w:rPr>
              <w:t xml:space="preserve"> ir telekomunikacijų sektorių prioritetai</w:t>
            </w:r>
            <w:r w:rsidRPr="004258B5">
              <w:rPr>
                <w:rFonts w:ascii="Times New Roman" w:hAnsi="Times New Roman"/>
                <w:sz w:val="24"/>
                <w:szCs w:val="24"/>
                <w:lang w:eastAsia="ja-JP"/>
              </w:rPr>
              <w:t xml:space="preserve">. Vyriausybė daugiausia dėmesio skirs mokesčių reformai ir ryšio infrastruktūros gerinimui, taip pat skaitmeninei viešajai infrastruktūrai, dirbtinio intelekto srities kompetencijų ugdymui ir elektronikos gamybai. Vyriausybės patarėjo </w:t>
            </w:r>
            <w:proofErr w:type="spellStart"/>
            <w:r w:rsidRPr="004258B5">
              <w:rPr>
                <w:rFonts w:ascii="Times New Roman" w:hAnsi="Times New Roman"/>
                <w:sz w:val="24"/>
                <w:szCs w:val="24"/>
                <w:lang w:eastAsia="ja-JP"/>
              </w:rPr>
              <w:t>Rehan</w:t>
            </w:r>
            <w:proofErr w:type="spellEnd"/>
            <w:r w:rsidRPr="004258B5">
              <w:rPr>
                <w:rFonts w:ascii="Times New Roman" w:hAnsi="Times New Roman"/>
                <w:sz w:val="24"/>
                <w:szCs w:val="24"/>
                <w:lang w:eastAsia="ja-JP"/>
              </w:rPr>
              <w:t xml:space="preserve"> </w:t>
            </w:r>
            <w:proofErr w:type="spellStart"/>
            <w:r w:rsidRPr="004258B5">
              <w:rPr>
                <w:rFonts w:ascii="Times New Roman" w:hAnsi="Times New Roman"/>
                <w:sz w:val="24"/>
                <w:szCs w:val="24"/>
                <w:lang w:eastAsia="ja-JP"/>
              </w:rPr>
              <w:t>Asif</w:t>
            </w:r>
            <w:proofErr w:type="spellEnd"/>
            <w:r w:rsidRPr="004258B5">
              <w:rPr>
                <w:rFonts w:ascii="Times New Roman" w:hAnsi="Times New Roman"/>
                <w:sz w:val="24"/>
                <w:szCs w:val="24"/>
                <w:lang w:eastAsia="ja-JP"/>
              </w:rPr>
              <w:t xml:space="preserve"> </w:t>
            </w:r>
            <w:proofErr w:type="spellStart"/>
            <w:r w:rsidRPr="004258B5">
              <w:rPr>
                <w:rFonts w:ascii="Times New Roman" w:hAnsi="Times New Roman"/>
                <w:sz w:val="24"/>
                <w:szCs w:val="24"/>
                <w:lang w:eastAsia="ja-JP"/>
              </w:rPr>
              <w:t>Asad</w:t>
            </w:r>
            <w:proofErr w:type="spellEnd"/>
            <w:r w:rsidRPr="004258B5">
              <w:rPr>
                <w:rFonts w:ascii="Times New Roman" w:hAnsi="Times New Roman"/>
                <w:sz w:val="24"/>
                <w:szCs w:val="24"/>
                <w:lang w:eastAsia="ja-JP"/>
              </w:rPr>
              <w:t xml:space="preserve"> teigimu, sektoriui bus siekiama užtikrinti nuoseklią ir į ateitį orientuotą politiką, grindžiamą penkerių metų mokesčių sistema.</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611086E" w14:textId="5160F34B" w:rsidR="00746E16" w:rsidRDefault="00746E16" w:rsidP="00AE3089">
            <w:pPr>
              <w:spacing w:after="0" w:line="240" w:lineRule="auto"/>
              <w:jc w:val="both"/>
              <w:rPr>
                <w:rFonts w:ascii="Times New Roman" w:hAnsi="Times New Roman"/>
                <w:sz w:val="20"/>
                <w:szCs w:val="20"/>
              </w:rPr>
            </w:pPr>
            <w:hyperlink r:id="rId27" w:history="1">
              <w:r w:rsidRPr="00F45A79">
                <w:rPr>
                  <w:rStyle w:val="Hyperlink"/>
                  <w:rFonts w:ascii="Times New Roman" w:hAnsi="Times New Roman"/>
                  <w:sz w:val="20"/>
                  <w:szCs w:val="20"/>
                </w:rPr>
                <w:t>https://www.thedailystar.net/business/economy/news/five-priorities-outlined-ict-telecom-sectors-4243821</w:t>
              </w:r>
            </w:hyperlink>
            <w:r>
              <w:rPr>
                <w:rFonts w:ascii="Times New Roman" w:hAnsi="Times New Roman"/>
                <w:sz w:val="20"/>
                <w:szCs w:val="20"/>
              </w:rPr>
              <w:t xml:space="preserve"> </w:t>
            </w:r>
          </w:p>
        </w:tc>
      </w:tr>
      <w:tr w:rsidR="00AE3089" w:rsidRPr="009D3E27" w14:paraId="099F9F06"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17C8B39F" w14:textId="1C6A351B" w:rsidR="00AE3089" w:rsidRPr="008E7AAC" w:rsidRDefault="00AE3089" w:rsidP="00AE3089">
            <w:pPr>
              <w:spacing w:after="0" w:line="240" w:lineRule="auto"/>
              <w:jc w:val="center"/>
              <w:rPr>
                <w:rFonts w:ascii="Times New Roman" w:hAnsi="Times New Roman"/>
                <w:sz w:val="20"/>
                <w:szCs w:val="20"/>
              </w:rPr>
            </w:pPr>
            <w:r>
              <w:rPr>
                <w:rFonts w:ascii="Times New Roman" w:hAnsi="Times New Roman"/>
                <w:sz w:val="24"/>
                <w:szCs w:val="24"/>
                <w:lang w:eastAsia="ja-JP"/>
              </w:rPr>
              <w:t>ŠRI LANKA</w:t>
            </w:r>
          </w:p>
        </w:tc>
      </w:tr>
      <w:tr w:rsidR="00AE3089" w:rsidRPr="009D3E27" w14:paraId="557D6960" w14:textId="3747DC7E"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5CE4AB5" w14:textId="4D5D3F13" w:rsidR="00AE3089" w:rsidRDefault="00EA3EB5"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2026-08-20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614E256" w14:textId="52D3BDDB" w:rsidR="00AE3089" w:rsidRPr="00BB3BCA" w:rsidRDefault="00BB3BCA" w:rsidP="00AE3089">
            <w:pPr>
              <w:spacing w:after="0"/>
              <w:jc w:val="both"/>
              <w:rPr>
                <w:rFonts w:ascii="Times New Roman" w:hAnsi="Times New Roman"/>
                <w:sz w:val="24"/>
                <w:szCs w:val="24"/>
                <w:lang w:eastAsia="ja-JP"/>
              </w:rPr>
            </w:pPr>
            <w:r w:rsidRPr="00BB3BCA">
              <w:rPr>
                <w:rFonts w:ascii="Times New Roman" w:hAnsi="Times New Roman"/>
                <w:b/>
                <w:bCs/>
                <w:sz w:val="24"/>
                <w:szCs w:val="24"/>
                <w:lang w:eastAsia="ja-JP"/>
              </w:rPr>
              <w:t>Šri Lanka spartina skaitmeninės ekonomikos plėtrą</w:t>
            </w:r>
            <w:r w:rsidRPr="00BB3BCA">
              <w:rPr>
                <w:rFonts w:ascii="Times New Roman" w:hAnsi="Times New Roman"/>
                <w:sz w:val="24"/>
                <w:szCs w:val="24"/>
                <w:lang w:eastAsia="ja-JP"/>
              </w:rPr>
              <w:t xml:space="preserve"> – iki 2026 m. pabaigos planuojama išduoti pirmąją skaitmeninę tapatybės kortelę, o nuo rugsėjo transporto baudų mokėjimai bus vykdomi tik internetu; vyriausybė siekia iki 2030 m. skaitmeninės ekonomikos vertę padidinti iki 30 mlrd. JAV dolerių. </w:t>
            </w:r>
            <w:r w:rsidRPr="00BB3BCA">
              <w:rPr>
                <w:rFonts w:ascii="Times New Roman" w:hAnsi="Times New Roman"/>
                <w:b/>
                <w:bCs/>
                <w:sz w:val="24"/>
                <w:szCs w:val="24"/>
                <w:lang w:eastAsia="ja-JP"/>
              </w:rPr>
              <w:t>Kartu siekiama pereiti nuo naujųjų technologijų vartojimo prie jų kūrimo</w:t>
            </w:r>
            <w:r w:rsidRPr="00BB3BCA">
              <w:rPr>
                <w:rFonts w:ascii="Times New Roman" w:hAnsi="Times New Roman"/>
                <w:sz w:val="24"/>
                <w:szCs w:val="24"/>
                <w:lang w:eastAsia="ja-JP"/>
              </w:rPr>
              <w:t xml:space="preserve">, stiprinant skaitmeninės ekonomikos infrastruktūrą, inžinerinius gebėjimus, </w:t>
            </w:r>
            <w:proofErr w:type="spellStart"/>
            <w:r w:rsidRPr="00BB3BCA">
              <w:rPr>
                <w:rFonts w:ascii="Times New Roman" w:hAnsi="Times New Roman"/>
                <w:sz w:val="24"/>
                <w:szCs w:val="24"/>
                <w:lang w:eastAsia="ja-JP"/>
              </w:rPr>
              <w:t>startuolių</w:t>
            </w:r>
            <w:proofErr w:type="spellEnd"/>
            <w:r w:rsidRPr="00BB3BCA">
              <w:rPr>
                <w:rFonts w:ascii="Times New Roman" w:hAnsi="Times New Roman"/>
                <w:sz w:val="24"/>
                <w:szCs w:val="24"/>
                <w:lang w:eastAsia="ja-JP"/>
              </w:rPr>
              <w:t xml:space="preserve"> ekosistemą ir produktų kūrimą bei siekiant iki 2030 m. pasiekti 5 mlrd. JAV dolerių skaitmeninio eksporto pajamas; taip pat planuojama pritraukti daugiau tarptautinių technologijų centrų (GCC) ir </w:t>
            </w:r>
            <w:r w:rsidRPr="00BB3BCA">
              <w:rPr>
                <w:rFonts w:ascii="Times New Roman" w:hAnsi="Times New Roman"/>
                <w:sz w:val="24"/>
                <w:szCs w:val="24"/>
                <w:lang w:eastAsia="ja-JP"/>
              </w:rPr>
              <w:lastRenderedPageBreak/>
              <w:t>gerinti verslo aplinką IT sektoriui, supaprastinant leidimų bei politikos procesus ir peržiūrint elektros energijos tarifus bei mokesčius.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C8B7F4" w14:textId="77777777" w:rsidR="00BB3BCA" w:rsidRDefault="00EA3EB5" w:rsidP="00AE3089">
            <w:pPr>
              <w:spacing w:after="0" w:line="240" w:lineRule="auto"/>
              <w:jc w:val="both"/>
              <w:rPr>
                <w:rFonts w:ascii="Times New Roman" w:hAnsi="Times New Roman"/>
                <w:sz w:val="20"/>
                <w:szCs w:val="20"/>
              </w:rPr>
            </w:pPr>
            <w:hyperlink r:id="rId28" w:anchor="goog_rewarded" w:history="1">
              <w:r w:rsidRPr="00814F20">
                <w:rPr>
                  <w:rStyle w:val="Hyperlink"/>
                  <w:rFonts w:ascii="Times New Roman" w:hAnsi="Times New Roman"/>
                  <w:sz w:val="20"/>
                  <w:szCs w:val="20"/>
                </w:rPr>
                <w:t>https://www.ft.lk/business/Digital-ID-online-fines-on-schedule-as-President-reviews-30-b-digital-economy-strategy/34-796257#goog_rewarded</w:t>
              </w:r>
            </w:hyperlink>
            <w:r>
              <w:rPr>
                <w:rFonts w:ascii="Times New Roman" w:hAnsi="Times New Roman"/>
                <w:sz w:val="20"/>
                <w:szCs w:val="20"/>
              </w:rPr>
              <w:t xml:space="preserve"> </w:t>
            </w:r>
          </w:p>
          <w:p w14:paraId="1D290368" w14:textId="77777777" w:rsidR="00BB3BCA" w:rsidRDefault="00BB3BCA" w:rsidP="00AE3089">
            <w:pPr>
              <w:spacing w:after="0" w:line="240" w:lineRule="auto"/>
              <w:jc w:val="both"/>
              <w:rPr>
                <w:rFonts w:ascii="Times New Roman" w:hAnsi="Times New Roman"/>
                <w:sz w:val="20"/>
                <w:szCs w:val="20"/>
              </w:rPr>
            </w:pPr>
          </w:p>
          <w:p w14:paraId="2A3BDC41" w14:textId="25C88FBA" w:rsidR="00AE3089" w:rsidRPr="008E7AAC" w:rsidRDefault="00BB3BCA" w:rsidP="00AE3089">
            <w:pPr>
              <w:spacing w:after="0" w:line="240" w:lineRule="auto"/>
              <w:jc w:val="both"/>
              <w:rPr>
                <w:rFonts w:ascii="Times New Roman" w:hAnsi="Times New Roman"/>
                <w:sz w:val="20"/>
                <w:szCs w:val="20"/>
              </w:rPr>
            </w:pPr>
            <w:hyperlink r:id="rId29" w:history="1">
              <w:r w:rsidRPr="00BC49F0">
                <w:rPr>
                  <w:rStyle w:val="Hyperlink"/>
                  <w:rFonts w:ascii="Times New Roman" w:hAnsi="Times New Roman"/>
                  <w:sz w:val="20"/>
                  <w:szCs w:val="20"/>
                </w:rPr>
                <w:t>https://www.themorning.lk/articles/xMM6lMUzzDFtw6CjQryZ</w:t>
              </w:r>
            </w:hyperlink>
          </w:p>
        </w:tc>
      </w:tr>
      <w:tr w:rsidR="00AE3089" w:rsidRPr="009D3E27" w14:paraId="5D83706C"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6AF1E8F8" w14:textId="587C1336" w:rsidR="00AE3089" w:rsidRPr="008E7AAC" w:rsidRDefault="00AE3089" w:rsidP="00AE3089">
            <w:pPr>
              <w:spacing w:after="0" w:line="240" w:lineRule="auto"/>
              <w:jc w:val="center"/>
              <w:rPr>
                <w:rFonts w:ascii="Times New Roman" w:hAnsi="Times New Roman"/>
                <w:sz w:val="20"/>
                <w:szCs w:val="20"/>
              </w:rPr>
            </w:pPr>
            <w:r>
              <w:rPr>
                <w:rFonts w:ascii="Times New Roman" w:hAnsi="Times New Roman"/>
                <w:sz w:val="24"/>
                <w:szCs w:val="24"/>
                <w:lang w:eastAsia="ja-JP"/>
              </w:rPr>
              <w:t>MALDYVAI</w:t>
            </w:r>
          </w:p>
        </w:tc>
      </w:tr>
      <w:tr w:rsidR="00E4309F" w:rsidRPr="009D3E27" w14:paraId="0DC6BC08"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56FC02A" w14:textId="6F65D3AD" w:rsidR="00E4309F" w:rsidRDefault="00E4309F"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w:t>
            </w:r>
            <w:r w:rsidR="007772A3">
              <w:rPr>
                <w:rFonts w:ascii="Times New Roman" w:hAnsi="Times New Roman"/>
                <w:sz w:val="24"/>
                <w:szCs w:val="24"/>
                <w:lang w:eastAsia="ja-JP"/>
              </w:rPr>
              <w:t>21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B2BFB5A" w14:textId="1AEFACD9" w:rsidR="00E4309F" w:rsidRPr="00842E25" w:rsidRDefault="00E91831" w:rsidP="00AE3089">
            <w:pPr>
              <w:spacing w:after="0"/>
              <w:jc w:val="both"/>
              <w:rPr>
                <w:rFonts w:ascii="Times New Roman" w:hAnsi="Times New Roman"/>
                <w:sz w:val="24"/>
                <w:szCs w:val="24"/>
                <w:lang w:eastAsia="ja-JP"/>
              </w:rPr>
            </w:pPr>
            <w:r w:rsidRPr="00E4309F">
              <w:rPr>
                <w:rFonts w:ascii="Times New Roman" w:hAnsi="Times New Roman"/>
                <w:sz w:val="24"/>
                <w:szCs w:val="24"/>
                <w:lang w:eastAsia="ja-JP"/>
              </w:rPr>
              <w:t>Maldyvuose</w:t>
            </w:r>
            <w:r w:rsidR="00E4309F" w:rsidRPr="00E4309F">
              <w:rPr>
                <w:rFonts w:ascii="Times New Roman" w:hAnsi="Times New Roman"/>
                <w:sz w:val="24"/>
                <w:szCs w:val="24"/>
                <w:lang w:eastAsia="ja-JP"/>
              </w:rPr>
              <w:t xml:space="preserve"> </w:t>
            </w:r>
            <w:r w:rsidR="00E4309F" w:rsidRPr="00C55E3F">
              <w:rPr>
                <w:rFonts w:ascii="Times New Roman" w:hAnsi="Times New Roman"/>
                <w:b/>
                <w:bCs/>
                <w:sz w:val="24"/>
                <w:szCs w:val="24"/>
                <w:lang w:eastAsia="ja-JP"/>
              </w:rPr>
              <w:t>spartinamas atsinaujinančiosios energetikos projektų įgyvendinimas</w:t>
            </w:r>
            <w:r w:rsidR="00E4309F" w:rsidRPr="00E4309F">
              <w:rPr>
                <w:rFonts w:ascii="Times New Roman" w:hAnsi="Times New Roman"/>
                <w:sz w:val="24"/>
                <w:szCs w:val="24"/>
                <w:lang w:eastAsia="ja-JP"/>
              </w:rPr>
              <w:t xml:space="preserve">. Vyriausybė siekia iki 2028 m. iš atsinaujinančiųjų energijos išteklių pagaminti 33 proc. šalyje suvartojamos elektros energijos; įgyvendinus vykdomus ir planuojamus projektus, atsinaujinančiosios energijos gamybos pajėgumai turėtų padidėti dar 330 MW. Šiuo metu jau veikia 6,5 MW saulės fotovoltinės sistemos </w:t>
            </w:r>
            <w:proofErr w:type="spellStart"/>
            <w:r w:rsidR="00E4309F" w:rsidRPr="00E4309F">
              <w:rPr>
                <w:rFonts w:ascii="Times New Roman" w:hAnsi="Times New Roman"/>
                <w:sz w:val="24"/>
                <w:szCs w:val="24"/>
                <w:lang w:eastAsia="ja-JP"/>
              </w:rPr>
              <w:t>Raa</w:t>
            </w:r>
            <w:proofErr w:type="spellEnd"/>
            <w:r w:rsidR="00E4309F" w:rsidRPr="00E4309F">
              <w:rPr>
                <w:rFonts w:ascii="Times New Roman" w:hAnsi="Times New Roman"/>
                <w:sz w:val="24"/>
                <w:szCs w:val="24"/>
                <w:lang w:eastAsia="ja-JP"/>
              </w:rPr>
              <w:t xml:space="preserve"> atole, 11 MW sistemų įrengimas artėja prie pabaigos, o dar 14,5 MW hibridinių sistemų projektas perduotas rangovui. Taip pat planuojama įrengti apie 40 MW baterijų energijos kaupimo sistemų 18 salų, o bendri įrengti atsinaujinančiosios energijos pajėgumai per pastaruosius dvejus metus padidėjo nuo 53 iki 116 MW.</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1567B59" w14:textId="52C5F463" w:rsidR="00E4309F" w:rsidRPr="007772A3" w:rsidRDefault="007772A3" w:rsidP="00AE3089">
            <w:pPr>
              <w:spacing w:after="0" w:line="240" w:lineRule="auto"/>
              <w:jc w:val="both"/>
              <w:rPr>
                <w:rFonts w:ascii="Times New Roman" w:hAnsi="Times New Roman"/>
                <w:sz w:val="20"/>
                <w:szCs w:val="20"/>
              </w:rPr>
            </w:pPr>
            <w:hyperlink r:id="rId30" w:history="1">
              <w:r w:rsidRPr="007772A3">
                <w:rPr>
                  <w:rStyle w:val="Hyperlink"/>
                  <w:rFonts w:ascii="Times New Roman" w:hAnsi="Times New Roman"/>
                  <w:sz w:val="20"/>
                  <w:szCs w:val="20"/>
                </w:rPr>
                <w:t>https://psmnews.mv/en/186395</w:t>
              </w:r>
            </w:hyperlink>
            <w:r w:rsidRPr="007772A3">
              <w:rPr>
                <w:rFonts w:ascii="Times New Roman" w:hAnsi="Times New Roman"/>
                <w:sz w:val="20"/>
                <w:szCs w:val="20"/>
              </w:rPr>
              <w:t xml:space="preserve"> </w:t>
            </w:r>
          </w:p>
        </w:tc>
      </w:tr>
      <w:tr w:rsidR="00AE3089" w:rsidRPr="009D3E27" w14:paraId="10C2ABC9" w14:textId="736631E0"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5B0F867" w14:textId="3477E09A" w:rsidR="00AE3089" w:rsidRDefault="00C81BC3"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2026-08-18</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1367304" w14:textId="0F920D87" w:rsidR="00AE3089" w:rsidRPr="00956D6D" w:rsidRDefault="00842E25" w:rsidP="00AE3089">
            <w:pPr>
              <w:spacing w:after="0"/>
              <w:jc w:val="both"/>
              <w:rPr>
                <w:rFonts w:ascii="Times New Roman" w:hAnsi="Times New Roman"/>
                <w:sz w:val="24"/>
                <w:szCs w:val="24"/>
                <w:lang w:eastAsia="ja-JP"/>
              </w:rPr>
            </w:pPr>
            <w:r w:rsidRPr="00842E25">
              <w:rPr>
                <w:rFonts w:ascii="Times New Roman" w:hAnsi="Times New Roman"/>
                <w:sz w:val="24"/>
                <w:szCs w:val="24"/>
                <w:lang w:eastAsia="ja-JP"/>
              </w:rPr>
              <w:t xml:space="preserve">Parlamentas priėmė Pajamų mokesčio įstatymo pataisas, kuriomis </w:t>
            </w:r>
            <w:r w:rsidRPr="00842E25">
              <w:rPr>
                <w:rFonts w:ascii="Times New Roman" w:hAnsi="Times New Roman"/>
                <w:b/>
                <w:bCs/>
                <w:sz w:val="24"/>
                <w:szCs w:val="24"/>
                <w:lang w:eastAsia="ja-JP"/>
              </w:rPr>
              <w:t>dvigubinamas užsienio rangovams taikomas išskaičiuojamasis mokestis (</w:t>
            </w:r>
            <w:proofErr w:type="spellStart"/>
            <w:r w:rsidRPr="00842E25">
              <w:rPr>
                <w:rFonts w:ascii="Times New Roman" w:hAnsi="Times New Roman"/>
                <w:b/>
                <w:bCs/>
                <w:sz w:val="24"/>
                <w:szCs w:val="24"/>
                <w:lang w:eastAsia="ja-JP"/>
              </w:rPr>
              <w:t>withholding</w:t>
            </w:r>
            <w:proofErr w:type="spellEnd"/>
            <w:r w:rsidRPr="00842E25">
              <w:rPr>
                <w:rFonts w:ascii="Times New Roman" w:hAnsi="Times New Roman"/>
                <w:b/>
                <w:bCs/>
                <w:sz w:val="24"/>
                <w:szCs w:val="24"/>
                <w:lang w:eastAsia="ja-JP"/>
              </w:rPr>
              <w:t xml:space="preserve"> </w:t>
            </w:r>
            <w:proofErr w:type="spellStart"/>
            <w:r w:rsidRPr="00842E25">
              <w:rPr>
                <w:rFonts w:ascii="Times New Roman" w:hAnsi="Times New Roman"/>
                <w:b/>
                <w:bCs/>
                <w:sz w:val="24"/>
                <w:szCs w:val="24"/>
                <w:lang w:eastAsia="ja-JP"/>
              </w:rPr>
              <w:t>tax</w:t>
            </w:r>
            <w:proofErr w:type="spellEnd"/>
            <w:r w:rsidRPr="00842E25">
              <w:rPr>
                <w:rFonts w:ascii="Times New Roman" w:hAnsi="Times New Roman"/>
                <w:b/>
                <w:bCs/>
                <w:sz w:val="24"/>
                <w:szCs w:val="24"/>
                <w:lang w:eastAsia="ja-JP"/>
              </w:rPr>
              <w:t>)</w:t>
            </w:r>
            <w:r w:rsidRPr="00842E25">
              <w:rPr>
                <w:rFonts w:ascii="Times New Roman" w:hAnsi="Times New Roman"/>
                <w:sz w:val="24"/>
                <w:szCs w:val="24"/>
                <w:lang w:eastAsia="ja-JP"/>
              </w:rPr>
              <w:t xml:space="preserve"> – nuo 5 iki 10 proc. Mokestis taikomas mokėjimams užsienio statybos rangovams už Maldyvuose vykdomus darbus. Vyriausybės teigimu, pakeitimu siekiama sudaryti sąžiningesnes ir konkurencingesnes sąlygas Maldyvų įmonėms, konkuruojančioms su užsienio rangovais dėl statybos projektų. Tikimasi, kad pakeitimas kasmet papildys valstybės biudžeto pajamas vidutiniškai 251 mln. MVR.</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E73400" w14:textId="71BC99EA" w:rsidR="00AE3089" w:rsidRPr="007772A3" w:rsidRDefault="00C81BC3" w:rsidP="00AE3089">
            <w:pPr>
              <w:spacing w:after="0" w:line="240" w:lineRule="auto"/>
              <w:jc w:val="both"/>
              <w:rPr>
                <w:rFonts w:ascii="Times New Roman" w:hAnsi="Times New Roman"/>
                <w:sz w:val="20"/>
                <w:szCs w:val="20"/>
              </w:rPr>
            </w:pPr>
            <w:hyperlink r:id="rId31" w:history="1">
              <w:r w:rsidRPr="007772A3">
                <w:rPr>
                  <w:rStyle w:val="Hyperlink"/>
                  <w:rFonts w:ascii="Times New Roman" w:hAnsi="Times New Roman"/>
                  <w:sz w:val="20"/>
                  <w:szCs w:val="20"/>
                </w:rPr>
                <w:t>https://en.mmtv.mv/11552</w:t>
              </w:r>
            </w:hyperlink>
            <w:r w:rsidRPr="007772A3">
              <w:rPr>
                <w:rFonts w:ascii="Times New Roman" w:hAnsi="Times New Roman"/>
                <w:sz w:val="20"/>
                <w:szCs w:val="20"/>
              </w:rPr>
              <w:t xml:space="preserve"> </w:t>
            </w:r>
          </w:p>
        </w:tc>
      </w:tr>
      <w:tr w:rsidR="00AE3089" w:rsidRPr="009D3E27" w14:paraId="29E73BF3"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190D2F96" w14:textId="549713BD" w:rsidR="00AE3089" w:rsidRPr="008E7AAC" w:rsidRDefault="00AE3089" w:rsidP="00AE3089">
            <w:pPr>
              <w:spacing w:after="0" w:line="240" w:lineRule="auto"/>
              <w:jc w:val="center"/>
              <w:rPr>
                <w:rFonts w:ascii="Times New Roman" w:hAnsi="Times New Roman"/>
                <w:sz w:val="20"/>
                <w:szCs w:val="20"/>
              </w:rPr>
            </w:pPr>
            <w:r>
              <w:rPr>
                <w:rFonts w:ascii="Times New Roman" w:hAnsi="Times New Roman"/>
                <w:sz w:val="24"/>
                <w:szCs w:val="24"/>
                <w:lang w:eastAsia="ja-JP"/>
              </w:rPr>
              <w:t>NEPALAS</w:t>
            </w:r>
          </w:p>
        </w:tc>
      </w:tr>
      <w:tr w:rsidR="008A2A0D" w:rsidRPr="009D3E27" w14:paraId="13DE3DAA"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AACF7C" w14:textId="08D8A40F" w:rsidR="008A2A0D" w:rsidRDefault="008A2A0D"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2026-08-31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BE67946" w14:textId="706F90E1" w:rsidR="008A2A0D" w:rsidRPr="007C208F" w:rsidRDefault="007977C5" w:rsidP="00AE3089">
            <w:pPr>
              <w:spacing w:after="0"/>
              <w:jc w:val="both"/>
              <w:rPr>
                <w:rFonts w:ascii="Times New Roman" w:hAnsi="Times New Roman"/>
                <w:sz w:val="24"/>
                <w:szCs w:val="24"/>
                <w:lang w:eastAsia="ja-JP"/>
              </w:rPr>
            </w:pPr>
            <w:r w:rsidRPr="007977C5">
              <w:rPr>
                <w:rFonts w:ascii="Times New Roman" w:hAnsi="Times New Roman"/>
                <w:b/>
                <w:bCs/>
                <w:sz w:val="24"/>
                <w:szCs w:val="24"/>
                <w:lang w:eastAsia="ja-JP"/>
              </w:rPr>
              <w:t>Nepalui atstatyti po niokojančių potvynių gali prireikti 4–5 mlrd. JAV dolerių – tai sudarytų beveik dešimtadalį šalies ekonomikos</w:t>
            </w:r>
            <w:r w:rsidRPr="007977C5">
              <w:rPr>
                <w:rFonts w:ascii="Times New Roman" w:hAnsi="Times New Roman"/>
                <w:sz w:val="24"/>
                <w:szCs w:val="24"/>
                <w:lang w:eastAsia="ja-JP"/>
              </w:rPr>
              <w:t xml:space="preserve">. Rugpjūčio pabaigoje ledyno griūtis sukėlė didžiulius purvo, ledo ir uolienų srautus Himalajų upių sistemose; Nepale ir Tibete žuvo daugiau kaip 600 žmonių, o daugiau kaip 2 tūkst. laikomi dingusiais. Potvyniai sunaikino tiltus ir kelius bei apgadino hidroelektrines, kurių bendra galia sudaro daugiau kaip 12 proc. šalies elektros gamybos pajėgumų, todėl nelaimė reikšmingai </w:t>
            </w:r>
            <w:r w:rsidRPr="007977C5">
              <w:rPr>
                <w:rFonts w:ascii="Times New Roman" w:hAnsi="Times New Roman"/>
                <w:sz w:val="24"/>
                <w:szCs w:val="24"/>
                <w:lang w:eastAsia="ja-JP"/>
              </w:rPr>
              <w:lastRenderedPageBreak/>
              <w:t>paveiks nuo perlaidų, turizmo ir hidroenergetikos priklausančią Nepalo ekonomiką.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3C7679A" w14:textId="263F5549" w:rsidR="008A2A0D" w:rsidRPr="008A2A0D" w:rsidRDefault="008A2A0D" w:rsidP="00AE3089">
            <w:pPr>
              <w:spacing w:after="0" w:line="240" w:lineRule="auto"/>
              <w:jc w:val="both"/>
              <w:rPr>
                <w:rFonts w:ascii="Times New Roman" w:hAnsi="Times New Roman"/>
                <w:sz w:val="20"/>
                <w:szCs w:val="20"/>
              </w:rPr>
            </w:pPr>
            <w:hyperlink r:id="rId32" w:history="1">
              <w:r w:rsidRPr="008A2A0D">
                <w:rPr>
                  <w:rStyle w:val="Hyperlink"/>
                  <w:rFonts w:ascii="Times New Roman" w:hAnsi="Times New Roman"/>
                  <w:sz w:val="20"/>
                  <w:szCs w:val="20"/>
                </w:rPr>
                <w:t>https://www.reuters.com/world/china/nepal-needs-least-4-billion-rebuilding-finance-minister-says-2026-08-29/</w:t>
              </w:r>
            </w:hyperlink>
            <w:r w:rsidRPr="008A2A0D">
              <w:rPr>
                <w:rFonts w:ascii="Times New Roman" w:hAnsi="Times New Roman"/>
                <w:sz w:val="20"/>
                <w:szCs w:val="20"/>
              </w:rPr>
              <w:t xml:space="preserve"> </w:t>
            </w:r>
          </w:p>
        </w:tc>
      </w:tr>
      <w:tr w:rsidR="00AE3089" w:rsidRPr="009D3E27" w14:paraId="65CEFEE9" w14:textId="45957E93"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37ACC87" w14:textId="74EA9C25" w:rsidR="00AE3089" w:rsidRDefault="00DB3C8F"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2026-07-20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9054EA1" w14:textId="72B773EE" w:rsidR="00AE3089" w:rsidRPr="00956D6D" w:rsidRDefault="007C208F" w:rsidP="00AE3089">
            <w:pPr>
              <w:spacing w:after="0"/>
              <w:jc w:val="both"/>
              <w:rPr>
                <w:rFonts w:ascii="Times New Roman" w:hAnsi="Times New Roman"/>
                <w:sz w:val="24"/>
                <w:szCs w:val="24"/>
                <w:lang w:eastAsia="ja-JP"/>
              </w:rPr>
            </w:pPr>
            <w:r w:rsidRPr="007C208F">
              <w:rPr>
                <w:rFonts w:ascii="Times New Roman" w:hAnsi="Times New Roman"/>
                <w:sz w:val="24"/>
                <w:szCs w:val="24"/>
                <w:lang w:eastAsia="ja-JP"/>
              </w:rPr>
              <w:t xml:space="preserve">Nepalas </w:t>
            </w:r>
            <w:r w:rsidRPr="006A19EA">
              <w:rPr>
                <w:rFonts w:ascii="Times New Roman" w:hAnsi="Times New Roman"/>
                <w:b/>
                <w:bCs/>
                <w:sz w:val="24"/>
                <w:szCs w:val="24"/>
                <w:lang w:eastAsia="ja-JP"/>
              </w:rPr>
              <w:t>stiprina investicinės aplinkos ir verslo plėtros potencialą</w:t>
            </w:r>
            <w:r w:rsidRPr="007C208F">
              <w:rPr>
                <w:rFonts w:ascii="Times New Roman" w:hAnsi="Times New Roman"/>
                <w:sz w:val="24"/>
                <w:szCs w:val="24"/>
                <w:lang w:eastAsia="ja-JP"/>
              </w:rPr>
              <w:t xml:space="preserve">: 2026 m. kovą suformuota nauja vyriausybė paskelbė plataus masto administracines reformas, orientuotas į geresnį viešųjų paslaugų teikimą, korupcijos mažinimą, verslo steigimo ir užsienio kapitalo bei technologijų pritraukimo palengvinimą bei procedūrų skaitmenizavimą. Vyriausybė siekia per penkerius metus šalies ekonomiką priartinti prie 100 mlrd. JAV dolerių, o šiuo metu svarstoma daugiau kaip 50 ekonominių reformų įstatymų, kurių dalis laukia priėmimo nuo 2018 m. </w:t>
            </w:r>
            <w:r w:rsidR="00057DF1" w:rsidRPr="00057DF1">
              <w:rPr>
                <w:rFonts w:ascii="Times New Roman" w:hAnsi="Times New Roman"/>
                <w:sz w:val="24"/>
                <w:szCs w:val="24"/>
                <w:lang w:eastAsia="ja-JP"/>
              </w:rPr>
              <w:t xml:space="preserve">Britų ambasados ir </w:t>
            </w:r>
            <w:proofErr w:type="spellStart"/>
            <w:r w:rsidR="00057DF1" w:rsidRPr="00057DF1">
              <w:rPr>
                <w:rFonts w:ascii="Times New Roman" w:hAnsi="Times New Roman"/>
                <w:sz w:val="24"/>
                <w:szCs w:val="24"/>
                <w:lang w:eastAsia="ja-JP"/>
              </w:rPr>
              <w:t>Department</w:t>
            </w:r>
            <w:proofErr w:type="spellEnd"/>
            <w:r w:rsidR="00057DF1" w:rsidRPr="00057DF1">
              <w:rPr>
                <w:rFonts w:ascii="Times New Roman" w:hAnsi="Times New Roman"/>
                <w:sz w:val="24"/>
                <w:szCs w:val="24"/>
                <w:lang w:eastAsia="ja-JP"/>
              </w:rPr>
              <w:t xml:space="preserve"> </w:t>
            </w:r>
            <w:proofErr w:type="spellStart"/>
            <w:r w:rsidR="00057DF1" w:rsidRPr="00057DF1">
              <w:rPr>
                <w:rFonts w:ascii="Times New Roman" w:hAnsi="Times New Roman"/>
                <w:sz w:val="24"/>
                <w:szCs w:val="24"/>
                <w:lang w:eastAsia="ja-JP"/>
              </w:rPr>
              <w:t>for</w:t>
            </w:r>
            <w:proofErr w:type="spellEnd"/>
            <w:r w:rsidR="00057DF1" w:rsidRPr="00057DF1">
              <w:rPr>
                <w:rFonts w:ascii="Times New Roman" w:hAnsi="Times New Roman"/>
                <w:sz w:val="24"/>
                <w:szCs w:val="24"/>
                <w:lang w:eastAsia="ja-JP"/>
              </w:rPr>
              <w:t xml:space="preserve"> </w:t>
            </w:r>
            <w:proofErr w:type="spellStart"/>
            <w:r w:rsidR="00057DF1" w:rsidRPr="00057DF1">
              <w:rPr>
                <w:rFonts w:ascii="Times New Roman" w:hAnsi="Times New Roman"/>
                <w:sz w:val="24"/>
                <w:szCs w:val="24"/>
                <w:lang w:eastAsia="ja-JP"/>
              </w:rPr>
              <w:t>Business</w:t>
            </w:r>
            <w:proofErr w:type="spellEnd"/>
            <w:r w:rsidR="00057DF1" w:rsidRPr="00057DF1">
              <w:rPr>
                <w:rFonts w:ascii="Times New Roman" w:hAnsi="Times New Roman"/>
                <w:sz w:val="24"/>
                <w:szCs w:val="24"/>
                <w:lang w:eastAsia="ja-JP"/>
              </w:rPr>
              <w:t xml:space="preserve"> and </w:t>
            </w:r>
            <w:proofErr w:type="spellStart"/>
            <w:r w:rsidR="00057DF1" w:rsidRPr="00057DF1">
              <w:rPr>
                <w:rFonts w:ascii="Times New Roman" w:hAnsi="Times New Roman"/>
                <w:sz w:val="24"/>
                <w:szCs w:val="24"/>
                <w:lang w:eastAsia="ja-JP"/>
              </w:rPr>
              <w:t>Trade</w:t>
            </w:r>
            <w:proofErr w:type="spellEnd"/>
            <w:r w:rsidR="00057DF1" w:rsidRPr="00057DF1">
              <w:rPr>
                <w:rFonts w:ascii="Times New Roman" w:hAnsi="Times New Roman"/>
                <w:sz w:val="24"/>
                <w:szCs w:val="24"/>
                <w:lang w:eastAsia="ja-JP"/>
              </w:rPr>
              <w:t xml:space="preserve"> užsakymu atlikta Nepalo technologijų ir IT paslaugų sektoriaus analizė parodė, kad </w:t>
            </w:r>
            <w:r w:rsidR="00BD3DFF">
              <w:rPr>
                <w:rFonts w:ascii="Times New Roman" w:hAnsi="Times New Roman"/>
                <w:sz w:val="24"/>
                <w:szCs w:val="24"/>
                <w:lang w:eastAsia="ja-JP"/>
              </w:rPr>
              <w:t xml:space="preserve">ITC </w:t>
            </w:r>
            <w:r w:rsidR="00057DF1" w:rsidRPr="00057DF1">
              <w:rPr>
                <w:rFonts w:ascii="Times New Roman" w:hAnsi="Times New Roman"/>
                <w:sz w:val="24"/>
                <w:szCs w:val="24"/>
                <w:lang w:eastAsia="ja-JP"/>
              </w:rPr>
              <w:t xml:space="preserve">sektoriaus vertė šiuo metu siekia apie 436–489 mln. GBP, o iki 2029 m. gali viršyti 1,5 mlrd. GBP. Didžiausias potencialas įžvelgiamas kibernetinio saugumo, </w:t>
            </w:r>
            <w:proofErr w:type="spellStart"/>
            <w:r w:rsidR="00057DF1" w:rsidRPr="00057DF1">
              <w:rPr>
                <w:rFonts w:ascii="Times New Roman" w:hAnsi="Times New Roman"/>
                <w:sz w:val="24"/>
                <w:szCs w:val="24"/>
                <w:lang w:eastAsia="ja-JP"/>
              </w:rPr>
              <w:t>fintech</w:t>
            </w:r>
            <w:proofErr w:type="spellEnd"/>
            <w:r w:rsidR="00057DF1" w:rsidRPr="00057DF1">
              <w:rPr>
                <w:rFonts w:ascii="Times New Roman" w:hAnsi="Times New Roman"/>
                <w:sz w:val="24"/>
                <w:szCs w:val="24"/>
                <w:lang w:eastAsia="ja-JP"/>
              </w:rPr>
              <w:t xml:space="preserve">, </w:t>
            </w:r>
            <w:proofErr w:type="spellStart"/>
            <w:r w:rsidR="00057DF1" w:rsidRPr="00057DF1">
              <w:rPr>
                <w:rFonts w:ascii="Times New Roman" w:hAnsi="Times New Roman"/>
                <w:sz w:val="24"/>
                <w:szCs w:val="24"/>
                <w:lang w:eastAsia="ja-JP"/>
              </w:rPr>
              <w:t>GovTech</w:t>
            </w:r>
            <w:proofErr w:type="spellEnd"/>
            <w:r w:rsidR="00057DF1" w:rsidRPr="00057DF1">
              <w:rPr>
                <w:rFonts w:ascii="Times New Roman" w:hAnsi="Times New Roman"/>
                <w:sz w:val="24"/>
                <w:szCs w:val="24"/>
                <w:lang w:eastAsia="ja-JP"/>
              </w:rPr>
              <w:t xml:space="preserve"> ir taikomojo dirbtinio intelekto srityse</w:t>
            </w:r>
            <w:r w:rsidR="00BD3DFF">
              <w:rPr>
                <w:rFonts w:ascii="Times New Roman" w:hAnsi="Times New Roman"/>
                <w:sz w:val="24"/>
                <w:szCs w:val="24"/>
                <w:lang w:eastAsia="ja-JP"/>
              </w:rPr>
              <w:t>. B</w:t>
            </w:r>
            <w:r w:rsidR="00057DF1" w:rsidRPr="00057DF1">
              <w:rPr>
                <w:rFonts w:ascii="Times New Roman" w:hAnsi="Times New Roman"/>
                <w:sz w:val="24"/>
                <w:szCs w:val="24"/>
                <w:lang w:eastAsia="ja-JP"/>
              </w:rPr>
              <w:t>endradarbiaujant su ES delegacija, atliktas pirmasis išsamus Nepalo migracijos į Europą koridoriaus vertinimas: išduotų darbo leidimų skaičius išaugo nuo 4 585 2016–2017 m. iki 77 181 praėjusiais metais, o bendras Nepalo piliečių, išvykusių į Europą, skaičius, tyrėjų vertinimu, gali siekti apie 500 tūkst.</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BA64C6E" w14:textId="140860FC" w:rsidR="00AE3089" w:rsidRPr="008A2A0D" w:rsidRDefault="006A19EA" w:rsidP="00AE3089">
            <w:pPr>
              <w:spacing w:after="0" w:line="240" w:lineRule="auto"/>
              <w:jc w:val="both"/>
              <w:rPr>
                <w:rFonts w:ascii="Times New Roman" w:hAnsi="Times New Roman"/>
                <w:sz w:val="20"/>
                <w:szCs w:val="20"/>
              </w:rPr>
            </w:pPr>
            <w:hyperlink r:id="rId33" w:history="1">
              <w:r w:rsidRPr="008A2A0D">
                <w:rPr>
                  <w:rStyle w:val="Hyperlink"/>
                  <w:rFonts w:ascii="Times New Roman" w:hAnsi="Times New Roman"/>
                  <w:sz w:val="20"/>
                  <w:szCs w:val="20"/>
                </w:rPr>
                <w:t>https://beedmanagement.substack.com/p/nepal-is-open-for-business-again</w:t>
              </w:r>
            </w:hyperlink>
            <w:r w:rsidRPr="008A2A0D">
              <w:rPr>
                <w:rFonts w:ascii="Times New Roman" w:hAnsi="Times New Roman"/>
                <w:sz w:val="20"/>
                <w:szCs w:val="20"/>
              </w:rPr>
              <w:t xml:space="preserve"> </w:t>
            </w:r>
          </w:p>
        </w:tc>
      </w:tr>
      <w:tr w:rsidR="00AE3089" w:rsidRPr="00A36C85" w14:paraId="756330A6"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07C39621" w14:textId="63790912" w:rsidR="00AE3089" w:rsidRPr="0034326C" w:rsidRDefault="00AE3089" w:rsidP="00AE3089">
            <w:pPr>
              <w:spacing w:after="0" w:line="240" w:lineRule="auto"/>
              <w:jc w:val="center"/>
              <w:rPr>
                <w:rFonts w:ascii="Times New Roman" w:hAnsi="Times New Roman"/>
                <w:b/>
                <w:bCs/>
                <w:sz w:val="20"/>
                <w:szCs w:val="20"/>
              </w:rPr>
            </w:pPr>
            <w:r w:rsidRPr="0034326C">
              <w:rPr>
                <w:rFonts w:ascii="Times New Roman" w:hAnsi="Times New Roman"/>
                <w:b/>
                <w:bCs/>
                <w:sz w:val="24"/>
                <w:szCs w:val="24"/>
                <w:lang w:eastAsia="ja-JP"/>
              </w:rPr>
              <w:t>Lietuvos turizmo sektoriui aktuali informacija</w:t>
            </w:r>
          </w:p>
        </w:tc>
      </w:tr>
      <w:tr w:rsidR="00AE3089" w:rsidRPr="00A36C85" w14:paraId="5D920B27"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13AC8C60" w14:textId="4E2387C2" w:rsidR="00AE3089" w:rsidRDefault="00AE3089" w:rsidP="00AE3089">
            <w:pPr>
              <w:spacing w:after="0" w:line="240" w:lineRule="auto"/>
              <w:jc w:val="center"/>
              <w:rPr>
                <w:rFonts w:ascii="Times New Roman" w:hAnsi="Times New Roman"/>
                <w:sz w:val="20"/>
                <w:szCs w:val="20"/>
              </w:rPr>
            </w:pPr>
            <w:r>
              <w:rPr>
                <w:rFonts w:ascii="Times New Roman" w:hAnsi="Times New Roman"/>
                <w:sz w:val="24"/>
                <w:szCs w:val="24"/>
                <w:lang w:eastAsia="ja-JP"/>
              </w:rPr>
              <w:t>ŠRI LANKA</w:t>
            </w:r>
          </w:p>
        </w:tc>
      </w:tr>
      <w:tr w:rsidR="00AE3089" w:rsidRPr="00A36C85" w14:paraId="11843E1F"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33D750" w14:textId="2418984F" w:rsidR="00AE3089" w:rsidRDefault="005C2FB4"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2026-08-05</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AD7EC81" w14:textId="443106FC" w:rsidR="00AE3089" w:rsidRDefault="00191CFE" w:rsidP="00AE3089">
            <w:pPr>
              <w:spacing w:after="0"/>
              <w:jc w:val="both"/>
              <w:rPr>
                <w:rFonts w:ascii="Times New Roman" w:hAnsi="Times New Roman"/>
                <w:sz w:val="24"/>
                <w:szCs w:val="24"/>
                <w:lang w:eastAsia="ja-JP"/>
              </w:rPr>
            </w:pPr>
            <w:r w:rsidRPr="00191CFE">
              <w:rPr>
                <w:rFonts w:ascii="Times New Roman" w:hAnsi="Times New Roman"/>
                <w:sz w:val="24"/>
                <w:szCs w:val="24"/>
                <w:lang w:eastAsia="ja-JP"/>
              </w:rPr>
              <w:t xml:space="preserve">Vyriausybė pradėjo rengti </w:t>
            </w:r>
            <w:r w:rsidRPr="00191CFE">
              <w:rPr>
                <w:rFonts w:ascii="Times New Roman" w:hAnsi="Times New Roman"/>
                <w:b/>
                <w:bCs/>
                <w:sz w:val="24"/>
                <w:szCs w:val="24"/>
                <w:lang w:eastAsia="ja-JP"/>
              </w:rPr>
              <w:t xml:space="preserve">planus paversti </w:t>
            </w:r>
            <w:proofErr w:type="spellStart"/>
            <w:r w:rsidRPr="00191CFE">
              <w:rPr>
                <w:rFonts w:ascii="Times New Roman" w:hAnsi="Times New Roman"/>
                <w:b/>
                <w:bCs/>
                <w:sz w:val="24"/>
                <w:szCs w:val="24"/>
                <w:lang w:eastAsia="ja-JP"/>
              </w:rPr>
              <w:t>Delft</w:t>
            </w:r>
            <w:proofErr w:type="spellEnd"/>
            <w:r w:rsidRPr="00191CFE">
              <w:rPr>
                <w:rFonts w:ascii="Times New Roman" w:hAnsi="Times New Roman"/>
                <w:b/>
                <w:bCs/>
                <w:sz w:val="24"/>
                <w:szCs w:val="24"/>
                <w:lang w:eastAsia="ja-JP"/>
              </w:rPr>
              <w:t xml:space="preserve"> salą</w:t>
            </w:r>
            <w:r w:rsidRPr="00191CFE">
              <w:rPr>
                <w:rFonts w:ascii="Times New Roman" w:hAnsi="Times New Roman"/>
                <w:sz w:val="24"/>
                <w:szCs w:val="24"/>
                <w:lang w:eastAsia="ja-JP"/>
              </w:rPr>
              <w:t xml:space="preserve">, garsėjančią olandų laikotarpio griuvėsiais ir laukiniais arkliais, pirmąja Šri Lankos </w:t>
            </w:r>
            <w:r w:rsidRPr="00191CFE">
              <w:rPr>
                <w:rFonts w:ascii="Times New Roman" w:hAnsi="Times New Roman"/>
                <w:b/>
                <w:bCs/>
                <w:sz w:val="24"/>
                <w:szCs w:val="24"/>
                <w:lang w:eastAsia="ja-JP"/>
              </w:rPr>
              <w:t>nulinės emisijos ekoturizmo vietove</w:t>
            </w:r>
            <w:r w:rsidRPr="00191CFE">
              <w:rPr>
                <w:rFonts w:ascii="Times New Roman" w:hAnsi="Times New Roman"/>
                <w:sz w:val="24"/>
                <w:szCs w:val="24"/>
                <w:lang w:eastAsia="ja-JP"/>
              </w:rPr>
              <w:t xml:space="preserve">. </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89905E7" w14:textId="4E456030" w:rsidR="00AE3089" w:rsidRDefault="005C2FB4" w:rsidP="00AE3089">
            <w:pPr>
              <w:spacing w:after="0" w:line="240" w:lineRule="auto"/>
              <w:jc w:val="both"/>
              <w:rPr>
                <w:rFonts w:ascii="Times New Roman" w:hAnsi="Times New Roman"/>
                <w:sz w:val="20"/>
                <w:szCs w:val="20"/>
              </w:rPr>
            </w:pPr>
            <w:hyperlink r:id="rId34" w:history="1">
              <w:r w:rsidRPr="00F45A79">
                <w:rPr>
                  <w:rStyle w:val="Hyperlink"/>
                  <w:rFonts w:ascii="Times New Roman" w:hAnsi="Times New Roman"/>
                  <w:sz w:val="20"/>
                  <w:szCs w:val="20"/>
                </w:rPr>
                <w:t>https://www.ft.lk/front-page/Govt-to-make-Delft-Island-SL-s-first-zero-emission-tourism-destination/44-795606</w:t>
              </w:r>
            </w:hyperlink>
            <w:r>
              <w:rPr>
                <w:rFonts w:ascii="Times New Roman" w:hAnsi="Times New Roman"/>
                <w:sz w:val="20"/>
                <w:szCs w:val="20"/>
              </w:rPr>
              <w:t xml:space="preserve"> </w:t>
            </w:r>
          </w:p>
        </w:tc>
      </w:tr>
      <w:tr w:rsidR="00AE3089" w:rsidRPr="00A36C85" w14:paraId="1C635860"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2188E91A" w14:textId="21E26EE7" w:rsidR="00AE3089" w:rsidRDefault="00AE3089" w:rsidP="00AE3089">
            <w:pPr>
              <w:spacing w:after="0" w:line="240" w:lineRule="auto"/>
              <w:jc w:val="center"/>
              <w:rPr>
                <w:rFonts w:ascii="Times New Roman" w:hAnsi="Times New Roman"/>
                <w:sz w:val="20"/>
                <w:szCs w:val="20"/>
              </w:rPr>
            </w:pPr>
            <w:r>
              <w:rPr>
                <w:rFonts w:ascii="Times New Roman" w:hAnsi="Times New Roman"/>
                <w:sz w:val="24"/>
                <w:szCs w:val="24"/>
                <w:lang w:eastAsia="ja-JP"/>
              </w:rPr>
              <w:t>NEPALAS</w:t>
            </w:r>
          </w:p>
        </w:tc>
      </w:tr>
      <w:tr w:rsidR="008D1F47" w:rsidRPr="00A36C85" w14:paraId="246F2516"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45786F1" w14:textId="6BB69B87" w:rsidR="008D1F47" w:rsidRDefault="008D57D9"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2026-08-31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CE0AFE1" w14:textId="535E6E76" w:rsidR="008D1F47" w:rsidRPr="008F7BE7" w:rsidRDefault="00765FF2" w:rsidP="00AE3089">
            <w:pPr>
              <w:spacing w:after="0"/>
              <w:jc w:val="both"/>
              <w:rPr>
                <w:rFonts w:ascii="Times New Roman" w:hAnsi="Times New Roman"/>
                <w:sz w:val="24"/>
                <w:szCs w:val="24"/>
                <w:lang w:eastAsia="ja-JP"/>
              </w:rPr>
            </w:pPr>
            <w:r w:rsidRPr="00765FF2">
              <w:rPr>
                <w:rFonts w:ascii="Times New Roman" w:hAnsi="Times New Roman"/>
                <w:sz w:val="24"/>
                <w:szCs w:val="24"/>
                <w:lang w:eastAsia="ja-JP"/>
              </w:rPr>
              <w:t xml:space="preserve">Nepalo turizmo valdyba po potvynio </w:t>
            </w:r>
            <w:r w:rsidRPr="00765FF2">
              <w:rPr>
                <w:rFonts w:ascii="Times New Roman" w:hAnsi="Times New Roman"/>
                <w:b/>
                <w:bCs/>
                <w:sz w:val="24"/>
                <w:szCs w:val="24"/>
                <w:lang w:eastAsia="ja-JP"/>
              </w:rPr>
              <w:t>stiprina informacijos apie turistus koordinavimą</w:t>
            </w:r>
            <w:r w:rsidRPr="00765FF2">
              <w:rPr>
                <w:rFonts w:ascii="Times New Roman" w:hAnsi="Times New Roman"/>
                <w:sz w:val="24"/>
                <w:szCs w:val="24"/>
                <w:lang w:eastAsia="ja-JP"/>
              </w:rPr>
              <w:t xml:space="preserve"> – po rugpjūčio 26 d. </w:t>
            </w:r>
            <w:proofErr w:type="spellStart"/>
            <w:r w:rsidRPr="00765FF2">
              <w:rPr>
                <w:rFonts w:ascii="Times New Roman" w:hAnsi="Times New Roman"/>
                <w:sz w:val="24"/>
                <w:szCs w:val="24"/>
                <w:lang w:eastAsia="ja-JP"/>
              </w:rPr>
              <w:t>Bhotekoshi</w:t>
            </w:r>
            <w:proofErr w:type="spellEnd"/>
            <w:r w:rsidRPr="00765FF2">
              <w:rPr>
                <w:rFonts w:ascii="Times New Roman" w:hAnsi="Times New Roman"/>
                <w:sz w:val="24"/>
                <w:szCs w:val="24"/>
                <w:lang w:eastAsia="ja-JP"/>
              </w:rPr>
              <w:t xml:space="preserve"> upės staigaus potvynio nuspręsta </w:t>
            </w:r>
            <w:r w:rsidRPr="00765FF2">
              <w:rPr>
                <w:rFonts w:ascii="Times New Roman" w:hAnsi="Times New Roman"/>
                <w:b/>
                <w:bCs/>
                <w:sz w:val="24"/>
                <w:szCs w:val="24"/>
                <w:lang w:eastAsia="ja-JP"/>
              </w:rPr>
              <w:t>įsteigti informacijos centrą, kuris teiks duomenis apie dingusius ir išgelbėtus turistus bei padės koordinuoti jų paieškos ir gelbėjimo darbus</w:t>
            </w:r>
            <w:r w:rsidRPr="00765FF2">
              <w:rPr>
                <w:rFonts w:ascii="Times New Roman" w:hAnsi="Times New Roman"/>
                <w:sz w:val="24"/>
                <w:szCs w:val="24"/>
                <w:lang w:eastAsia="ja-JP"/>
              </w:rPr>
              <w:t xml:space="preserve">. Centras taip pat turėtų užtikrinti integruotą </w:t>
            </w:r>
            <w:r w:rsidRPr="00765FF2">
              <w:rPr>
                <w:rFonts w:ascii="Times New Roman" w:hAnsi="Times New Roman"/>
                <w:sz w:val="24"/>
                <w:szCs w:val="24"/>
                <w:lang w:eastAsia="ja-JP"/>
              </w:rPr>
              <w:lastRenderedPageBreak/>
              <w:t>informacijos sistemą, apimančią Turizmo valdybą, turistų policiją ir turizmo sektoriaus organizacijas.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2C82CE6" w14:textId="2B26275C" w:rsidR="008D1F47" w:rsidRPr="008D57D9" w:rsidRDefault="008D57D9" w:rsidP="00AE3089">
            <w:pPr>
              <w:spacing w:after="0" w:line="240" w:lineRule="auto"/>
              <w:jc w:val="both"/>
              <w:rPr>
                <w:rFonts w:ascii="Times New Roman" w:hAnsi="Times New Roman"/>
                <w:sz w:val="20"/>
                <w:szCs w:val="20"/>
              </w:rPr>
            </w:pPr>
            <w:hyperlink r:id="rId35" w:history="1">
              <w:r w:rsidRPr="008D57D9">
                <w:rPr>
                  <w:rStyle w:val="Hyperlink"/>
                  <w:rFonts w:ascii="Times New Roman" w:hAnsi="Times New Roman"/>
                  <w:sz w:val="20"/>
                  <w:szCs w:val="20"/>
                </w:rPr>
                <w:t>https://myrepublica.nagariknetwork.com/news/tourism-board-to-run-information-desk-to-share-updates-on-tourists-70-83.html</w:t>
              </w:r>
            </w:hyperlink>
            <w:r w:rsidRPr="008D57D9">
              <w:rPr>
                <w:rFonts w:ascii="Times New Roman" w:hAnsi="Times New Roman"/>
                <w:sz w:val="20"/>
                <w:szCs w:val="20"/>
              </w:rPr>
              <w:t xml:space="preserve"> </w:t>
            </w:r>
          </w:p>
        </w:tc>
      </w:tr>
      <w:tr w:rsidR="00AE3089" w:rsidRPr="00A36C85" w14:paraId="5A6AEF0A"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9EAC5FC" w14:textId="39FFF86C" w:rsidR="00AE3089" w:rsidRDefault="00822084"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2026-08-23</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EBA294A" w14:textId="7252D5AE" w:rsidR="00AE3089" w:rsidRPr="006A3682" w:rsidRDefault="008F7BE7" w:rsidP="00AE3089">
            <w:pPr>
              <w:spacing w:after="0"/>
              <w:jc w:val="both"/>
              <w:rPr>
                <w:rFonts w:ascii="Times New Roman" w:hAnsi="Times New Roman"/>
                <w:sz w:val="24"/>
                <w:szCs w:val="24"/>
                <w:lang w:eastAsia="ja-JP"/>
              </w:rPr>
            </w:pPr>
            <w:proofErr w:type="spellStart"/>
            <w:r w:rsidRPr="008F7BE7">
              <w:rPr>
                <w:rFonts w:ascii="Times New Roman" w:hAnsi="Times New Roman"/>
                <w:sz w:val="24"/>
                <w:szCs w:val="24"/>
                <w:lang w:eastAsia="ja-JP"/>
              </w:rPr>
              <w:t>Kathmandu</w:t>
            </w:r>
            <w:proofErr w:type="spellEnd"/>
            <w:r w:rsidRPr="008F7BE7">
              <w:rPr>
                <w:rFonts w:ascii="Times New Roman" w:hAnsi="Times New Roman"/>
                <w:sz w:val="24"/>
                <w:szCs w:val="24"/>
                <w:lang w:eastAsia="ja-JP"/>
              </w:rPr>
              <w:t xml:space="preserve"> rajono administracija suteikė </w:t>
            </w:r>
            <w:r w:rsidRPr="00693CD1">
              <w:rPr>
                <w:rFonts w:ascii="Times New Roman" w:hAnsi="Times New Roman"/>
                <w:b/>
                <w:bCs/>
                <w:sz w:val="24"/>
                <w:szCs w:val="24"/>
                <w:lang w:eastAsia="ja-JP"/>
              </w:rPr>
              <w:t xml:space="preserve">privatiems </w:t>
            </w:r>
            <w:proofErr w:type="spellStart"/>
            <w:r w:rsidRPr="00693CD1">
              <w:rPr>
                <w:rFonts w:ascii="Times New Roman" w:hAnsi="Times New Roman"/>
                <w:b/>
                <w:bCs/>
                <w:sz w:val="24"/>
                <w:szCs w:val="24"/>
                <w:lang w:eastAsia="ja-JP"/>
              </w:rPr>
              <w:t>hosteliams</w:t>
            </w:r>
            <w:proofErr w:type="spellEnd"/>
            <w:r w:rsidRPr="008F7BE7">
              <w:rPr>
                <w:rFonts w:ascii="Times New Roman" w:hAnsi="Times New Roman"/>
                <w:sz w:val="24"/>
                <w:szCs w:val="24"/>
                <w:lang w:eastAsia="ja-JP"/>
              </w:rPr>
              <w:t xml:space="preserve"> vieno mėnesio terminą įgyvendinti visus 21 nustatytą veiklos standartą, reaguodama į augantį skundų </w:t>
            </w:r>
            <w:r w:rsidR="009D1603">
              <w:rPr>
                <w:rFonts w:ascii="Times New Roman" w:hAnsi="Times New Roman"/>
                <w:sz w:val="24"/>
                <w:szCs w:val="24"/>
                <w:lang w:eastAsia="ja-JP"/>
              </w:rPr>
              <w:t xml:space="preserve">skaičių </w:t>
            </w:r>
            <w:r w:rsidRPr="008F7BE7">
              <w:rPr>
                <w:rFonts w:ascii="Times New Roman" w:hAnsi="Times New Roman"/>
                <w:sz w:val="24"/>
                <w:szCs w:val="24"/>
                <w:lang w:eastAsia="ja-JP"/>
              </w:rPr>
              <w:t>dėl prastų gyvenimo sąlygų, piktnaudžiavimo, per didelių kainų, higienos ir saugumo trūkumų. Už pažeidimus kai kuriems bendrabučiams jau skirtos iki 300 tūkst. NPR baudos, o dalis jų uždaryta.</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6CEE66E" w14:textId="5254035D" w:rsidR="00AE3089" w:rsidRPr="008D57D9" w:rsidRDefault="00822084" w:rsidP="00AE3089">
            <w:pPr>
              <w:spacing w:after="0" w:line="240" w:lineRule="auto"/>
              <w:jc w:val="both"/>
              <w:rPr>
                <w:rFonts w:ascii="Times New Roman" w:hAnsi="Times New Roman"/>
                <w:sz w:val="20"/>
                <w:szCs w:val="20"/>
              </w:rPr>
            </w:pPr>
            <w:hyperlink r:id="rId36" w:history="1">
              <w:r w:rsidRPr="008D57D9">
                <w:rPr>
                  <w:rStyle w:val="Hyperlink"/>
                  <w:rFonts w:ascii="Times New Roman" w:hAnsi="Times New Roman"/>
                  <w:sz w:val="20"/>
                  <w:szCs w:val="20"/>
                </w:rPr>
                <w:t>https://myrepublica.nagariknetwork.com/news/kathmandu-administration-gives-hostels-one-month-ultimatum-to-meet-standard-13-36.html</w:t>
              </w:r>
            </w:hyperlink>
            <w:r w:rsidRPr="008D57D9">
              <w:rPr>
                <w:rFonts w:ascii="Times New Roman" w:hAnsi="Times New Roman"/>
                <w:sz w:val="20"/>
                <w:szCs w:val="20"/>
              </w:rPr>
              <w:t xml:space="preserve"> </w:t>
            </w:r>
          </w:p>
        </w:tc>
      </w:tr>
      <w:tr w:rsidR="00AE3089" w:rsidRPr="00A36C85" w14:paraId="77292C77"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6E7AC6CA" w14:textId="14C1B3B0" w:rsidR="00AE3089" w:rsidRPr="0034326C" w:rsidRDefault="00AE3089" w:rsidP="00AE3089">
            <w:pPr>
              <w:spacing w:after="0" w:line="240" w:lineRule="auto"/>
              <w:jc w:val="center"/>
              <w:rPr>
                <w:rFonts w:ascii="Times New Roman" w:hAnsi="Times New Roman"/>
                <w:b/>
                <w:bCs/>
                <w:sz w:val="20"/>
                <w:szCs w:val="20"/>
              </w:rPr>
            </w:pPr>
            <w:r w:rsidRPr="0034326C">
              <w:rPr>
                <w:rFonts w:ascii="Times New Roman" w:hAnsi="Times New Roman"/>
                <w:b/>
                <w:bCs/>
                <w:sz w:val="24"/>
                <w:szCs w:val="24"/>
              </w:rPr>
              <w:t>Bendradarbiavimui mokslinių tyrimų, eksperimentinės plėtros ir inovacijų</w:t>
            </w:r>
            <w:r w:rsidRPr="0034326C" w:rsidDel="005968A5">
              <w:rPr>
                <w:rFonts w:ascii="Times New Roman" w:hAnsi="Times New Roman"/>
                <w:b/>
                <w:bCs/>
                <w:sz w:val="24"/>
                <w:szCs w:val="24"/>
              </w:rPr>
              <w:t xml:space="preserve"> </w:t>
            </w:r>
            <w:r w:rsidRPr="0034326C">
              <w:rPr>
                <w:rFonts w:ascii="Times New Roman" w:hAnsi="Times New Roman"/>
                <w:b/>
                <w:bCs/>
                <w:sz w:val="24"/>
                <w:szCs w:val="24"/>
              </w:rPr>
              <w:t>(MTEPI) srityse aktuali informacija</w:t>
            </w:r>
          </w:p>
        </w:tc>
      </w:tr>
      <w:tr w:rsidR="00AE3089" w:rsidRPr="00A36C85" w14:paraId="4F799F42" w14:textId="77777777" w:rsidTr="002F7D78">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4AB9A848" w14:textId="5A33127D" w:rsidR="00AE3089" w:rsidRPr="00A36C85" w:rsidRDefault="00AE3089" w:rsidP="00AE3089">
            <w:pPr>
              <w:spacing w:after="0" w:line="240" w:lineRule="auto"/>
              <w:jc w:val="center"/>
              <w:rPr>
                <w:rFonts w:ascii="Times New Roman" w:hAnsi="Times New Roman"/>
                <w:sz w:val="20"/>
                <w:szCs w:val="20"/>
              </w:rPr>
            </w:pPr>
            <w:r>
              <w:rPr>
                <w:rFonts w:ascii="Times New Roman" w:hAnsi="Times New Roman"/>
                <w:sz w:val="24"/>
                <w:szCs w:val="24"/>
                <w:lang w:eastAsia="ja-JP"/>
              </w:rPr>
              <w:t>BANGLADEŠAS</w:t>
            </w:r>
          </w:p>
        </w:tc>
      </w:tr>
      <w:tr w:rsidR="00AE3089" w:rsidRPr="00A36C85" w14:paraId="0C32B461"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573E66A" w14:textId="55845F10" w:rsidR="00AE3089" w:rsidRDefault="00F9387C"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2026-08-20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A5B488C" w14:textId="75A030A2" w:rsidR="00AE3089" w:rsidRPr="00703007" w:rsidRDefault="00AE5497" w:rsidP="00AE3089">
            <w:pPr>
              <w:spacing w:after="0"/>
              <w:jc w:val="both"/>
              <w:rPr>
                <w:rFonts w:ascii="Times New Roman" w:hAnsi="Times New Roman"/>
                <w:sz w:val="24"/>
                <w:szCs w:val="24"/>
                <w:lang w:eastAsia="ja-JP"/>
              </w:rPr>
            </w:pPr>
            <w:r w:rsidRPr="00AE5497">
              <w:rPr>
                <w:rFonts w:ascii="Times New Roman" w:hAnsi="Times New Roman"/>
                <w:sz w:val="24"/>
                <w:szCs w:val="24"/>
                <w:lang w:eastAsia="ja-JP"/>
              </w:rPr>
              <w:t xml:space="preserve">Bangladeše pradėtas pirmasis prie elektros tinklo prijungtas </w:t>
            </w:r>
            <w:proofErr w:type="spellStart"/>
            <w:r w:rsidRPr="00AE5497">
              <w:rPr>
                <w:rFonts w:ascii="Times New Roman" w:hAnsi="Times New Roman"/>
                <w:b/>
                <w:bCs/>
                <w:sz w:val="24"/>
                <w:szCs w:val="24"/>
                <w:lang w:eastAsia="ja-JP"/>
              </w:rPr>
              <w:t>agrivoltikos</w:t>
            </w:r>
            <w:proofErr w:type="spellEnd"/>
            <w:r w:rsidRPr="00AE5497">
              <w:rPr>
                <w:rFonts w:ascii="Times New Roman" w:hAnsi="Times New Roman"/>
                <w:b/>
                <w:bCs/>
                <w:sz w:val="24"/>
                <w:szCs w:val="24"/>
                <w:lang w:eastAsia="ja-JP"/>
              </w:rPr>
              <w:t xml:space="preserve"> bandomasis projektas</w:t>
            </w:r>
            <w:r w:rsidRPr="00AE5497">
              <w:rPr>
                <w:rFonts w:ascii="Times New Roman" w:hAnsi="Times New Roman"/>
                <w:sz w:val="24"/>
                <w:szCs w:val="24"/>
                <w:lang w:eastAsia="ja-JP"/>
              </w:rPr>
              <w:t xml:space="preserve"> – 49,6 </w:t>
            </w:r>
            <w:proofErr w:type="spellStart"/>
            <w:r w:rsidRPr="00AE5497">
              <w:rPr>
                <w:rFonts w:ascii="Times New Roman" w:hAnsi="Times New Roman"/>
                <w:sz w:val="24"/>
                <w:szCs w:val="24"/>
                <w:lang w:eastAsia="ja-JP"/>
              </w:rPr>
              <w:t>kWp</w:t>
            </w:r>
            <w:proofErr w:type="spellEnd"/>
            <w:r w:rsidRPr="00AE5497">
              <w:rPr>
                <w:rFonts w:ascii="Times New Roman" w:hAnsi="Times New Roman"/>
                <w:sz w:val="24"/>
                <w:szCs w:val="24"/>
                <w:lang w:eastAsia="ja-JP"/>
              </w:rPr>
              <w:t xml:space="preserve"> projektas </w:t>
            </w:r>
            <w:proofErr w:type="spellStart"/>
            <w:r w:rsidRPr="00AE5497">
              <w:rPr>
                <w:rFonts w:ascii="Times New Roman" w:hAnsi="Times New Roman"/>
                <w:sz w:val="24"/>
                <w:szCs w:val="24"/>
                <w:lang w:eastAsia="ja-JP"/>
              </w:rPr>
              <w:t>Chuadangoje</w:t>
            </w:r>
            <w:proofErr w:type="spellEnd"/>
            <w:r w:rsidRPr="00AE5497">
              <w:rPr>
                <w:rFonts w:ascii="Times New Roman" w:hAnsi="Times New Roman"/>
                <w:sz w:val="24"/>
                <w:szCs w:val="24"/>
                <w:lang w:eastAsia="ja-JP"/>
              </w:rPr>
              <w:t xml:space="preserve"> derina saulės energijos gamybą su žemės ūkiu, tame pačiame plote auginant žemės ūkio kultūras. ES ir Vokietijos bendrai finansuojamu projektu siekiama surinkti duomenis, kurie padėtų formuoti nacionalinę politiką ir plėtoti šį modelį šalyje, Bangladešui siekiant iki 2030 m. iš švarių energijos šaltinių pagaminti 20 proc. elektros.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AFB0D1B" w14:textId="030E8D1D" w:rsidR="00AE3089" w:rsidRPr="00A36C85" w:rsidRDefault="00AE5497" w:rsidP="00AE3089">
            <w:pPr>
              <w:spacing w:after="0" w:line="240" w:lineRule="auto"/>
              <w:jc w:val="both"/>
              <w:rPr>
                <w:rFonts w:ascii="Times New Roman" w:hAnsi="Times New Roman"/>
                <w:sz w:val="20"/>
                <w:szCs w:val="20"/>
              </w:rPr>
            </w:pPr>
            <w:hyperlink r:id="rId37" w:history="1">
              <w:r w:rsidRPr="00BC49F0">
                <w:rPr>
                  <w:rStyle w:val="Hyperlink"/>
                  <w:rFonts w:ascii="Times New Roman" w:hAnsi="Times New Roman"/>
                  <w:sz w:val="20"/>
                  <w:szCs w:val="20"/>
                </w:rPr>
                <w:t>https://www.thedailystar.net/business/economy/news/bangladesh-launches-first-grid-connected-agrivoltaics-pilot-4251921</w:t>
              </w:r>
            </w:hyperlink>
            <w:r>
              <w:rPr>
                <w:rFonts w:ascii="Times New Roman" w:hAnsi="Times New Roman"/>
                <w:sz w:val="20"/>
                <w:szCs w:val="20"/>
              </w:rPr>
              <w:t xml:space="preserve"> </w:t>
            </w:r>
          </w:p>
        </w:tc>
      </w:tr>
      <w:tr w:rsidR="00AE3089" w:rsidRPr="00A36C85" w14:paraId="38BD50BC"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1DE36C45" w14:textId="207A2EF2" w:rsidR="00AE3089" w:rsidRPr="0034326C" w:rsidRDefault="00AE3089" w:rsidP="00AE3089">
            <w:pPr>
              <w:spacing w:after="0" w:line="240" w:lineRule="auto"/>
              <w:jc w:val="center"/>
              <w:rPr>
                <w:rFonts w:ascii="Times New Roman" w:hAnsi="Times New Roman"/>
                <w:b/>
                <w:bCs/>
                <w:sz w:val="20"/>
                <w:szCs w:val="20"/>
              </w:rPr>
            </w:pPr>
            <w:r w:rsidRPr="0034326C">
              <w:rPr>
                <w:rFonts w:ascii="Times New Roman" w:hAnsi="Times New Roman"/>
                <w:b/>
                <w:bCs/>
                <w:sz w:val="24"/>
                <w:szCs w:val="24"/>
                <w:lang w:eastAsia="ja-JP"/>
              </w:rPr>
              <w:t>Lietuvos ekonominiam saugumui aktuali informacija</w:t>
            </w:r>
          </w:p>
        </w:tc>
      </w:tr>
      <w:tr w:rsidR="00AE3089" w:rsidRPr="00A36C85" w14:paraId="33803A1C" w14:textId="77777777" w:rsidTr="002F7D78">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7AE80E79" w14:textId="7853D93E" w:rsidR="00AE3089" w:rsidRPr="00A36C85" w:rsidRDefault="00AE3089" w:rsidP="00AE3089">
            <w:pPr>
              <w:spacing w:after="0" w:line="240" w:lineRule="auto"/>
              <w:jc w:val="center"/>
              <w:rPr>
                <w:rFonts w:ascii="Times New Roman" w:hAnsi="Times New Roman"/>
                <w:sz w:val="20"/>
                <w:szCs w:val="20"/>
              </w:rPr>
            </w:pPr>
            <w:r w:rsidRPr="006C3449">
              <w:rPr>
                <w:rFonts w:ascii="Times New Roman" w:hAnsi="Times New Roman"/>
                <w:sz w:val="24"/>
                <w:szCs w:val="24"/>
                <w:lang w:eastAsia="ja-JP"/>
              </w:rPr>
              <w:t>INDIJA</w:t>
            </w:r>
          </w:p>
        </w:tc>
      </w:tr>
      <w:tr w:rsidR="00EB737B" w:rsidRPr="00A36C85" w14:paraId="5ED8428C"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253663" w14:textId="6B52B7DA" w:rsidR="00EB737B" w:rsidRDefault="00EB737B"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2026-08-31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1A471FE" w14:textId="15FBCE60" w:rsidR="00EB737B" w:rsidRPr="00CB19BD" w:rsidRDefault="00C42D4C" w:rsidP="00AE3089">
            <w:pPr>
              <w:spacing w:after="0"/>
              <w:jc w:val="both"/>
              <w:rPr>
                <w:rFonts w:ascii="Times New Roman" w:hAnsi="Times New Roman"/>
                <w:sz w:val="24"/>
                <w:szCs w:val="24"/>
                <w:lang w:eastAsia="ja-JP"/>
              </w:rPr>
            </w:pPr>
            <w:r w:rsidRPr="00C42D4C">
              <w:rPr>
                <w:rFonts w:ascii="Times New Roman" w:hAnsi="Times New Roman"/>
                <w:sz w:val="24"/>
                <w:szCs w:val="24"/>
                <w:lang w:eastAsia="ja-JP"/>
              </w:rPr>
              <w:t xml:space="preserve">Indija tapo svarbia benzino tiekėja Rusijai – dėl Ukrainos dronų atakų smarkiai sutrikus Rusijos naftos perdirbimo infrastruktūrai, šalis, nepaisant savo, kaip vienos didžiausių pasaulio naftos eksportuotojų, statuso, buvo priversta importuoti benziną. Rugpjūtį Rusijos jūrinis benzino importas pasiekė rekordinį ~125 tūkst. barelių per dieną lygį, o Indijos perdirbėjai birželį–liepą į Rusiją išsiuntė daugiau kaip 1 mln. barelių benzino – manoma, kad tai pirmasis toks tiekimas iš Indijos į Rusiją. Didžioji dalis Indijos tiekimo buvo iš </w:t>
            </w:r>
            <w:proofErr w:type="spellStart"/>
            <w:r w:rsidRPr="00C42D4C">
              <w:rPr>
                <w:rFonts w:ascii="Times New Roman" w:hAnsi="Times New Roman"/>
                <w:sz w:val="24"/>
                <w:szCs w:val="24"/>
                <w:lang w:eastAsia="ja-JP"/>
              </w:rPr>
              <w:t>Gudžarato</w:t>
            </w:r>
            <w:proofErr w:type="spellEnd"/>
            <w:r w:rsidRPr="00C42D4C">
              <w:rPr>
                <w:rFonts w:ascii="Times New Roman" w:hAnsi="Times New Roman"/>
                <w:sz w:val="24"/>
                <w:szCs w:val="24"/>
                <w:lang w:eastAsia="ja-JP"/>
              </w:rPr>
              <w:t xml:space="preserve"> „</w:t>
            </w:r>
            <w:proofErr w:type="spellStart"/>
            <w:r w:rsidRPr="00C42D4C">
              <w:rPr>
                <w:rFonts w:ascii="Times New Roman" w:hAnsi="Times New Roman"/>
                <w:sz w:val="24"/>
                <w:szCs w:val="24"/>
                <w:lang w:eastAsia="ja-JP"/>
              </w:rPr>
              <w:t>Vadinar</w:t>
            </w:r>
            <w:proofErr w:type="spellEnd"/>
            <w:r w:rsidRPr="00C42D4C">
              <w:rPr>
                <w:rFonts w:ascii="Times New Roman" w:hAnsi="Times New Roman"/>
                <w:sz w:val="24"/>
                <w:szCs w:val="24"/>
                <w:lang w:eastAsia="ja-JP"/>
              </w:rPr>
              <w:t>“ perdirbimo gamyklos, kurią valdo „</w:t>
            </w:r>
            <w:proofErr w:type="spellStart"/>
            <w:r w:rsidRPr="00C42D4C">
              <w:rPr>
                <w:rFonts w:ascii="Times New Roman" w:hAnsi="Times New Roman"/>
                <w:sz w:val="24"/>
                <w:szCs w:val="24"/>
                <w:lang w:eastAsia="ja-JP"/>
              </w:rPr>
              <w:t>Nayara</w:t>
            </w:r>
            <w:proofErr w:type="spellEnd"/>
            <w:r w:rsidRPr="00C42D4C">
              <w:rPr>
                <w:rFonts w:ascii="Times New Roman" w:hAnsi="Times New Roman"/>
                <w:sz w:val="24"/>
                <w:szCs w:val="24"/>
                <w:lang w:eastAsia="ja-JP"/>
              </w:rPr>
              <w:t xml:space="preserve"> </w:t>
            </w:r>
            <w:proofErr w:type="spellStart"/>
            <w:r w:rsidRPr="00C42D4C">
              <w:rPr>
                <w:rFonts w:ascii="Times New Roman" w:hAnsi="Times New Roman"/>
                <w:sz w:val="24"/>
                <w:szCs w:val="24"/>
                <w:lang w:eastAsia="ja-JP"/>
              </w:rPr>
              <w:t>Energy</w:t>
            </w:r>
            <w:proofErr w:type="spellEnd"/>
            <w:r w:rsidRPr="00C42D4C">
              <w:rPr>
                <w:rFonts w:ascii="Times New Roman" w:hAnsi="Times New Roman"/>
                <w:sz w:val="24"/>
                <w:szCs w:val="24"/>
                <w:lang w:eastAsia="ja-JP"/>
              </w:rPr>
              <w:t>“, 50 proc. priklausanti Rusijos „</w:t>
            </w:r>
            <w:proofErr w:type="spellStart"/>
            <w:r w:rsidRPr="00C42D4C">
              <w:rPr>
                <w:rFonts w:ascii="Times New Roman" w:hAnsi="Times New Roman"/>
                <w:sz w:val="24"/>
                <w:szCs w:val="24"/>
                <w:lang w:eastAsia="ja-JP"/>
              </w:rPr>
              <w:t>Rosneft</w:t>
            </w:r>
            <w:proofErr w:type="spellEnd"/>
            <w:r w:rsidRPr="00C42D4C">
              <w:rPr>
                <w:rFonts w:ascii="Times New Roman" w:hAnsi="Times New Roman"/>
                <w:sz w:val="24"/>
                <w:szCs w:val="24"/>
                <w:lang w:eastAsia="ja-JP"/>
              </w:rPr>
              <w:t xml:space="preserve">“. Tuo pat metu Indijos rusiškos žalios naftos importas birželį–liepą viršijo 2,6 mln. barelių per dieną ir sudarė daugiau nei pusę viso šalies žalios naftos importo, todėl dalis į Rusiją eksportuoto benzino galėjo būti pagaminta iš rusiškos naftos. Situacija taip pat didina sankcijų riziką Indijai </w:t>
            </w:r>
            <w:r w:rsidRPr="00C42D4C">
              <w:rPr>
                <w:rFonts w:ascii="Times New Roman" w:hAnsi="Times New Roman"/>
                <w:sz w:val="24"/>
                <w:szCs w:val="24"/>
                <w:lang w:eastAsia="ja-JP"/>
              </w:rPr>
              <w:lastRenderedPageBreak/>
              <w:t>– JAV svarstomame įstatyme numatyta galimybė šalims, perkančioms didelius Rusijos energijos išteklių kiekius, taikyti iki 100 proc. tarifus.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C3642D" w14:textId="77777777" w:rsidR="00EB737B" w:rsidRDefault="00EB737B" w:rsidP="00AE3089">
            <w:pPr>
              <w:spacing w:after="0" w:line="240" w:lineRule="auto"/>
              <w:jc w:val="both"/>
              <w:rPr>
                <w:rFonts w:ascii="Times New Roman" w:hAnsi="Times New Roman"/>
                <w:sz w:val="20"/>
                <w:szCs w:val="20"/>
              </w:rPr>
            </w:pPr>
            <w:hyperlink r:id="rId38" w:history="1">
              <w:r w:rsidRPr="00BC49F0">
                <w:rPr>
                  <w:rStyle w:val="Hyperlink"/>
                  <w:rFonts w:ascii="Times New Roman" w:hAnsi="Times New Roman"/>
                  <w:sz w:val="20"/>
                  <w:szCs w:val="20"/>
                </w:rPr>
                <w:t>https://timesofindia.indiatimes.com/business/india-business/india-buys-record-2-6-mbd-russian-crude-oil-refines-some-of-it-and-now-sends-it-back-as-petrol-why-one-of-worlds-biggest-oil-suppliers-russia-has-been-forced-to-import-1-million-barrels-in-2-months-from-india-/articleshow/133649307.cms</w:t>
              </w:r>
            </w:hyperlink>
            <w:r>
              <w:rPr>
                <w:rFonts w:ascii="Times New Roman" w:hAnsi="Times New Roman"/>
                <w:sz w:val="20"/>
                <w:szCs w:val="20"/>
              </w:rPr>
              <w:t xml:space="preserve"> </w:t>
            </w:r>
          </w:p>
          <w:p w14:paraId="48277AC5" w14:textId="77777777" w:rsidR="00C42D4C" w:rsidRDefault="00C42D4C" w:rsidP="00AE3089">
            <w:pPr>
              <w:spacing w:after="0" w:line="240" w:lineRule="auto"/>
              <w:jc w:val="both"/>
              <w:rPr>
                <w:rFonts w:ascii="Times New Roman" w:hAnsi="Times New Roman"/>
                <w:sz w:val="20"/>
                <w:szCs w:val="20"/>
              </w:rPr>
            </w:pPr>
          </w:p>
          <w:p w14:paraId="568BEBD1" w14:textId="7FEA7CE2" w:rsidR="00C42D4C" w:rsidRDefault="00C42D4C" w:rsidP="00C42D4C">
            <w:pPr>
              <w:spacing w:after="0" w:line="240" w:lineRule="auto"/>
              <w:jc w:val="both"/>
              <w:rPr>
                <w:rFonts w:ascii="Times New Roman" w:hAnsi="Times New Roman"/>
                <w:sz w:val="20"/>
                <w:szCs w:val="20"/>
              </w:rPr>
            </w:pPr>
            <w:hyperlink r:id="rId39" w:history="1">
              <w:r w:rsidRPr="00BC49F0">
                <w:rPr>
                  <w:rStyle w:val="Hyperlink"/>
                  <w:rFonts w:ascii="Times New Roman" w:hAnsi="Times New Roman"/>
                  <w:sz w:val="20"/>
                  <w:szCs w:val="20"/>
                </w:rPr>
                <w:t>https://www.newindianexpress.com/world/2026/Aug/30/india-emerges-as-key-petrol-supplier-to-russia-as-refinery-attacks-disrupt-fuel-supplies-2</w:t>
              </w:r>
            </w:hyperlink>
          </w:p>
          <w:p w14:paraId="21156415" w14:textId="77777777" w:rsidR="00C42D4C" w:rsidRPr="00C42D4C" w:rsidRDefault="00C42D4C" w:rsidP="00C42D4C">
            <w:pPr>
              <w:spacing w:after="0" w:line="240" w:lineRule="auto"/>
              <w:jc w:val="both"/>
              <w:rPr>
                <w:rFonts w:ascii="Times New Roman" w:hAnsi="Times New Roman"/>
                <w:sz w:val="20"/>
                <w:szCs w:val="20"/>
              </w:rPr>
            </w:pPr>
          </w:p>
          <w:p w14:paraId="50E2879E" w14:textId="77777777" w:rsidR="00C42D4C" w:rsidRPr="00C42D4C" w:rsidRDefault="00C42D4C" w:rsidP="00C42D4C">
            <w:pPr>
              <w:spacing w:after="0" w:line="240" w:lineRule="auto"/>
              <w:jc w:val="both"/>
              <w:rPr>
                <w:rFonts w:ascii="Times New Roman" w:hAnsi="Times New Roman"/>
                <w:sz w:val="20"/>
                <w:szCs w:val="20"/>
              </w:rPr>
            </w:pPr>
          </w:p>
          <w:p w14:paraId="1D79984F" w14:textId="5CC59F31" w:rsidR="00C42D4C" w:rsidRDefault="00C42D4C" w:rsidP="00C42D4C">
            <w:pPr>
              <w:spacing w:after="0" w:line="240" w:lineRule="auto"/>
              <w:jc w:val="both"/>
              <w:rPr>
                <w:rFonts w:ascii="Times New Roman" w:hAnsi="Times New Roman"/>
                <w:sz w:val="20"/>
                <w:szCs w:val="20"/>
              </w:rPr>
            </w:pPr>
            <w:hyperlink r:id="rId40" w:history="1">
              <w:r w:rsidRPr="00BC49F0">
                <w:rPr>
                  <w:rStyle w:val="Hyperlink"/>
                  <w:rFonts w:ascii="Times New Roman" w:hAnsi="Times New Roman"/>
                  <w:sz w:val="20"/>
                  <w:szCs w:val="20"/>
                </w:rPr>
                <w:t>https://indianexpress.com/article/business/russia-turns-to-india-to-meet-petrol-demand-after-oil-infrastructure-takes-a-hit-in-ukraine-strikes-10851196/</w:t>
              </w:r>
            </w:hyperlink>
            <w:r w:rsidRPr="00C42D4C">
              <w:rPr>
                <w:rFonts w:ascii="Times New Roman" w:hAnsi="Times New Roman"/>
                <w:sz w:val="20"/>
                <w:szCs w:val="20"/>
              </w:rPr>
              <w:t xml:space="preserve"> </w:t>
            </w:r>
          </w:p>
          <w:p w14:paraId="39212EC5" w14:textId="77777777" w:rsidR="00C42D4C" w:rsidRPr="00C42D4C" w:rsidRDefault="00C42D4C" w:rsidP="00C42D4C">
            <w:pPr>
              <w:spacing w:after="0" w:line="240" w:lineRule="auto"/>
              <w:jc w:val="both"/>
              <w:rPr>
                <w:rFonts w:ascii="Times New Roman" w:hAnsi="Times New Roman"/>
                <w:sz w:val="20"/>
                <w:szCs w:val="20"/>
              </w:rPr>
            </w:pPr>
          </w:p>
          <w:p w14:paraId="2CB60B32" w14:textId="3677F06F" w:rsidR="00C42D4C" w:rsidRDefault="00C42D4C" w:rsidP="00AE3089">
            <w:pPr>
              <w:spacing w:after="0" w:line="240" w:lineRule="auto"/>
              <w:jc w:val="both"/>
              <w:rPr>
                <w:rFonts w:ascii="Times New Roman" w:hAnsi="Times New Roman"/>
                <w:sz w:val="20"/>
                <w:szCs w:val="20"/>
              </w:rPr>
            </w:pPr>
          </w:p>
        </w:tc>
      </w:tr>
      <w:tr w:rsidR="00A32FE1" w:rsidRPr="00A36C85" w14:paraId="36E64A18"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8817CD7" w14:textId="682469DB" w:rsidR="00A32FE1" w:rsidRDefault="00A32FE1"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2026-08-30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9F1F67" w14:textId="2B610849" w:rsidR="00A32FE1" w:rsidRPr="00BF0C53" w:rsidRDefault="00575009" w:rsidP="00AE3089">
            <w:pPr>
              <w:spacing w:after="0"/>
              <w:jc w:val="both"/>
              <w:rPr>
                <w:rFonts w:ascii="Times New Roman" w:hAnsi="Times New Roman"/>
                <w:sz w:val="24"/>
                <w:szCs w:val="24"/>
                <w:lang w:eastAsia="ja-JP"/>
              </w:rPr>
            </w:pPr>
            <w:proofErr w:type="spellStart"/>
            <w:r>
              <w:rPr>
                <w:rFonts w:ascii="Times New Roman" w:hAnsi="Times New Roman"/>
                <w:sz w:val="24"/>
                <w:szCs w:val="24"/>
                <w:lang w:eastAsia="ja-JP"/>
              </w:rPr>
              <w:t>r</w:t>
            </w:r>
            <w:r w:rsidRPr="00575009">
              <w:rPr>
                <w:rFonts w:ascii="Times New Roman" w:hAnsi="Times New Roman"/>
                <w:sz w:val="24"/>
                <w:szCs w:val="24"/>
                <w:lang w:eastAsia="ja-JP"/>
              </w:rPr>
              <w:t>usija</w:t>
            </w:r>
            <w:proofErr w:type="spellEnd"/>
            <w:r w:rsidRPr="00575009">
              <w:rPr>
                <w:rFonts w:ascii="Times New Roman" w:hAnsi="Times New Roman"/>
                <w:sz w:val="24"/>
                <w:szCs w:val="24"/>
                <w:lang w:eastAsia="ja-JP"/>
              </w:rPr>
              <w:t xml:space="preserve"> pateikė pasiūlymą dėl Indijos planuojamo daugiau kaip 50 000 mln. rupijų vertės sandorio įsigyti dar penkias S-400 oro gynybos sistemos eskadriles – pasiūlymas šiuo metu vertinamas Indijoje. Jei sandoris būtų sudarytas, naujų sistemų tiekimas galėtų prasidėti maždaug po trejų metų; Indija šiuo metu jau eksploatuoja keturias iš pagal ankstesnę sutartį užsakytų penkių S-400 eskadrilių, o kartu plėtoja ir vietinę ilgojo nuotolio oro gynybos sistemą pagal „Project </w:t>
            </w:r>
            <w:proofErr w:type="spellStart"/>
            <w:r w:rsidRPr="00575009">
              <w:rPr>
                <w:rFonts w:ascii="Times New Roman" w:hAnsi="Times New Roman"/>
                <w:sz w:val="24"/>
                <w:szCs w:val="24"/>
                <w:lang w:eastAsia="ja-JP"/>
              </w:rPr>
              <w:t>Kusha</w:t>
            </w:r>
            <w:proofErr w:type="spellEnd"/>
            <w:r w:rsidRPr="00575009">
              <w:rPr>
                <w:rFonts w:ascii="Times New Roman" w:hAnsi="Times New Roman"/>
                <w:sz w:val="24"/>
                <w:szCs w:val="24"/>
                <w:lang w:eastAsia="ja-JP"/>
              </w:rPr>
              <w:t>“.</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5847E19" w14:textId="5D582496" w:rsidR="00A32FE1" w:rsidRDefault="00A32FE1" w:rsidP="00AE3089">
            <w:pPr>
              <w:spacing w:after="0" w:line="240" w:lineRule="auto"/>
              <w:jc w:val="both"/>
              <w:rPr>
                <w:rFonts w:ascii="Times New Roman" w:hAnsi="Times New Roman"/>
                <w:sz w:val="20"/>
                <w:szCs w:val="20"/>
              </w:rPr>
            </w:pPr>
            <w:hyperlink r:id="rId41" w:history="1">
              <w:r w:rsidRPr="00BC49F0">
                <w:rPr>
                  <w:rStyle w:val="Hyperlink"/>
                  <w:rFonts w:ascii="Times New Roman" w:hAnsi="Times New Roman"/>
                  <w:sz w:val="20"/>
                  <w:szCs w:val="20"/>
                </w:rPr>
                <w:t>https://www.firstpost.com/world/russia-submits-bid-for-indias-50000-crore-deal-to-buy-5-more-s-400-squadrons-report-14041956.html</w:t>
              </w:r>
            </w:hyperlink>
            <w:r>
              <w:rPr>
                <w:rFonts w:ascii="Times New Roman" w:hAnsi="Times New Roman"/>
                <w:sz w:val="20"/>
                <w:szCs w:val="20"/>
              </w:rPr>
              <w:t xml:space="preserve"> </w:t>
            </w:r>
          </w:p>
        </w:tc>
      </w:tr>
      <w:tr w:rsidR="00BB1748" w:rsidRPr="00A36C85" w14:paraId="032D7467"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C1D6C18" w14:textId="1F51156B" w:rsidR="00BB1748" w:rsidRDefault="00E31E2F"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2026-08-27</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FC8B527" w14:textId="2C59AE45" w:rsidR="00BB1748" w:rsidRPr="00470944" w:rsidRDefault="008B1728" w:rsidP="00AE3089">
            <w:pPr>
              <w:spacing w:after="0"/>
              <w:jc w:val="both"/>
              <w:rPr>
                <w:rFonts w:ascii="Times New Roman" w:hAnsi="Times New Roman"/>
                <w:sz w:val="24"/>
                <w:szCs w:val="24"/>
                <w:lang w:eastAsia="ja-JP"/>
              </w:rPr>
            </w:pPr>
            <w:r w:rsidRPr="008B1728">
              <w:rPr>
                <w:rFonts w:ascii="Times New Roman" w:hAnsi="Times New Roman"/>
                <w:sz w:val="24"/>
                <w:szCs w:val="24"/>
                <w:lang w:eastAsia="ja-JP"/>
              </w:rPr>
              <w:t xml:space="preserve">Rugsėjo 9–11 d. Naujajame Delyje pirmą kartą vyks tarptautinė pramonės paroda „INNOPROM. India“, kurią organizuoja </w:t>
            </w:r>
            <w:proofErr w:type="spellStart"/>
            <w:r w:rsidR="0016118F">
              <w:rPr>
                <w:rFonts w:ascii="Times New Roman" w:hAnsi="Times New Roman"/>
                <w:sz w:val="24"/>
                <w:szCs w:val="24"/>
                <w:lang w:eastAsia="ja-JP"/>
              </w:rPr>
              <w:t>r</w:t>
            </w:r>
            <w:r w:rsidRPr="008B1728">
              <w:rPr>
                <w:rFonts w:ascii="Times New Roman" w:hAnsi="Times New Roman"/>
                <w:sz w:val="24"/>
                <w:szCs w:val="24"/>
                <w:lang w:eastAsia="ja-JP"/>
              </w:rPr>
              <w:t>usijos</w:t>
            </w:r>
            <w:proofErr w:type="spellEnd"/>
            <w:r w:rsidRPr="008B1728">
              <w:rPr>
                <w:rFonts w:ascii="Times New Roman" w:hAnsi="Times New Roman"/>
                <w:sz w:val="24"/>
                <w:szCs w:val="24"/>
                <w:lang w:eastAsia="ja-JP"/>
              </w:rPr>
              <w:t xml:space="preserve"> pramonės ir prekybos ministerija bei Indijos prekybos ir pramonės ministerija. Parodoje bus pristatomos mechanikos inžinerijos, kasybos, metalurgijos, chemijos, IT, farmacijos ir medicinos technologijos, o verslo programoje numatyti </w:t>
            </w:r>
            <w:proofErr w:type="spellStart"/>
            <w:r w:rsidR="0016118F">
              <w:rPr>
                <w:rFonts w:ascii="Times New Roman" w:hAnsi="Times New Roman"/>
                <w:sz w:val="24"/>
                <w:szCs w:val="24"/>
                <w:lang w:eastAsia="ja-JP"/>
              </w:rPr>
              <w:t>r</w:t>
            </w:r>
            <w:r w:rsidRPr="008B1728">
              <w:rPr>
                <w:rFonts w:ascii="Times New Roman" w:hAnsi="Times New Roman"/>
                <w:sz w:val="24"/>
                <w:szCs w:val="24"/>
                <w:lang w:eastAsia="ja-JP"/>
              </w:rPr>
              <w:t>usijos</w:t>
            </w:r>
            <w:proofErr w:type="spellEnd"/>
            <w:r w:rsidRPr="008B1728">
              <w:rPr>
                <w:rFonts w:ascii="Times New Roman" w:hAnsi="Times New Roman"/>
                <w:sz w:val="24"/>
                <w:szCs w:val="24"/>
                <w:lang w:eastAsia="ja-JP"/>
              </w:rPr>
              <w:t xml:space="preserve"> ir Indijos įmonių susitikimai bei verslo partnerių paieška.</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1DA6A52" w14:textId="4E6C710B" w:rsidR="00BB1748" w:rsidRPr="00BB1748" w:rsidRDefault="00E31E2F" w:rsidP="00AE3089">
            <w:pPr>
              <w:spacing w:after="0" w:line="240" w:lineRule="auto"/>
              <w:jc w:val="both"/>
              <w:rPr>
                <w:rFonts w:ascii="Times New Roman" w:hAnsi="Times New Roman"/>
                <w:sz w:val="20"/>
                <w:szCs w:val="20"/>
              </w:rPr>
            </w:pPr>
            <w:r>
              <w:rPr>
                <w:rFonts w:ascii="Times New Roman" w:hAnsi="Times New Roman"/>
                <w:sz w:val="20"/>
                <w:szCs w:val="20"/>
              </w:rPr>
              <w:t xml:space="preserve">El. paštu gautas kvietimas (informacija apie parodą: </w:t>
            </w:r>
            <w:hyperlink r:id="rId42" w:history="1">
              <w:r w:rsidRPr="00BC49F0">
                <w:rPr>
                  <w:rStyle w:val="Hyperlink"/>
                  <w:rFonts w:ascii="Times New Roman" w:hAnsi="Times New Roman"/>
                  <w:sz w:val="20"/>
                  <w:szCs w:val="20"/>
                </w:rPr>
                <w:t>https://expo.innoprom.com/en/media/news/tpost/a71bhfihx1-the-first-innoprom-in-india-will-take-pl_</w:t>
              </w:r>
            </w:hyperlink>
            <w:r>
              <w:rPr>
                <w:rFonts w:ascii="Times New Roman" w:hAnsi="Times New Roman"/>
                <w:sz w:val="20"/>
                <w:szCs w:val="20"/>
              </w:rPr>
              <w:t xml:space="preserve"> </w:t>
            </w:r>
          </w:p>
        </w:tc>
      </w:tr>
      <w:tr w:rsidR="00AE3089" w:rsidRPr="00A36C85" w14:paraId="21636F62"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801403" w14:textId="35D52AF8" w:rsidR="00AE3089" w:rsidRDefault="00643842"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2026-08-18</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A8CB0B2" w14:textId="65434589" w:rsidR="00AE3089" w:rsidRPr="00A36C85" w:rsidRDefault="00022BD6" w:rsidP="00AE3089">
            <w:pPr>
              <w:spacing w:after="0"/>
              <w:jc w:val="both"/>
              <w:rPr>
                <w:rFonts w:ascii="Times New Roman" w:hAnsi="Times New Roman"/>
                <w:sz w:val="24"/>
                <w:szCs w:val="24"/>
                <w:lang w:eastAsia="ja-JP"/>
              </w:rPr>
            </w:pPr>
            <w:r w:rsidRPr="00022BD6">
              <w:rPr>
                <w:rFonts w:ascii="Times New Roman" w:hAnsi="Times New Roman"/>
                <w:sz w:val="24"/>
                <w:szCs w:val="24"/>
                <w:lang w:eastAsia="ja-JP"/>
              </w:rPr>
              <w:t xml:space="preserve">Indijos ekonomisto ir buvusio JT patarėjo </w:t>
            </w:r>
            <w:proofErr w:type="spellStart"/>
            <w:r w:rsidRPr="00022BD6">
              <w:rPr>
                <w:rFonts w:ascii="Times New Roman" w:hAnsi="Times New Roman"/>
                <w:sz w:val="24"/>
                <w:szCs w:val="24"/>
                <w:lang w:eastAsia="ja-JP"/>
              </w:rPr>
              <w:t>Santosh</w:t>
            </w:r>
            <w:proofErr w:type="spellEnd"/>
            <w:r w:rsidRPr="00022BD6">
              <w:rPr>
                <w:rFonts w:ascii="Times New Roman" w:hAnsi="Times New Roman"/>
                <w:sz w:val="24"/>
                <w:szCs w:val="24"/>
                <w:lang w:eastAsia="ja-JP"/>
              </w:rPr>
              <w:t xml:space="preserve"> </w:t>
            </w:r>
            <w:proofErr w:type="spellStart"/>
            <w:r w:rsidRPr="00022BD6">
              <w:rPr>
                <w:rFonts w:ascii="Times New Roman" w:hAnsi="Times New Roman"/>
                <w:sz w:val="24"/>
                <w:szCs w:val="24"/>
                <w:lang w:eastAsia="ja-JP"/>
              </w:rPr>
              <w:t>Mehrotra</w:t>
            </w:r>
            <w:proofErr w:type="spellEnd"/>
            <w:r w:rsidRPr="00022BD6">
              <w:rPr>
                <w:rFonts w:ascii="Times New Roman" w:hAnsi="Times New Roman"/>
                <w:sz w:val="24"/>
                <w:szCs w:val="24"/>
                <w:lang w:eastAsia="ja-JP"/>
              </w:rPr>
              <w:t xml:space="preserve"> teigimu, 50 proc. sumažinus rusiškos naftos importą, metinė Indijos naftos importo sąskaita galėtų padidėti 5–10 mlrd. JAV dolerių. Toks pokytis taip pat galėtų didinti infliacinį spaudimą, silpninti rupiją ir didinti einamosios sąskaitos deficitą.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263954C" w14:textId="431D9E35" w:rsidR="00AE3089" w:rsidRPr="00264592" w:rsidRDefault="00643842" w:rsidP="00AE3089">
            <w:pPr>
              <w:spacing w:after="0" w:line="240" w:lineRule="auto"/>
              <w:jc w:val="both"/>
              <w:rPr>
                <w:rFonts w:ascii="Times New Roman" w:hAnsi="Times New Roman"/>
                <w:sz w:val="20"/>
                <w:szCs w:val="20"/>
              </w:rPr>
            </w:pPr>
            <w:hyperlink r:id="rId43" w:history="1">
              <w:r w:rsidRPr="00264592">
                <w:rPr>
                  <w:rStyle w:val="Hyperlink"/>
                  <w:rFonts w:ascii="Times New Roman" w:hAnsi="Times New Roman"/>
                  <w:sz w:val="20"/>
                  <w:szCs w:val="20"/>
                </w:rPr>
                <w:t>https://www.aninews.in/news/business/indias-oil-import-bill-may-rise-usd-5-10-billion-if-russian-crude-purchases-fall-50-economist20260815230349/</w:t>
              </w:r>
            </w:hyperlink>
            <w:r w:rsidRPr="00264592">
              <w:rPr>
                <w:rFonts w:ascii="Times New Roman" w:hAnsi="Times New Roman"/>
                <w:sz w:val="20"/>
                <w:szCs w:val="20"/>
              </w:rPr>
              <w:t xml:space="preserve"> </w:t>
            </w:r>
          </w:p>
        </w:tc>
      </w:tr>
      <w:tr w:rsidR="00264592" w:rsidRPr="00A36C85" w14:paraId="25FAE292"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C8B0930" w14:textId="2C6E8348" w:rsidR="00264592" w:rsidRDefault="001846DE"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2026-08-13</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CEC44AA" w14:textId="7AA4EDC2" w:rsidR="00264592" w:rsidRPr="00022BD6" w:rsidRDefault="009A2B98" w:rsidP="00D46EEF">
            <w:pPr>
              <w:spacing w:after="0"/>
              <w:jc w:val="both"/>
              <w:rPr>
                <w:rFonts w:ascii="Times New Roman" w:hAnsi="Times New Roman"/>
                <w:sz w:val="24"/>
                <w:szCs w:val="24"/>
                <w:lang w:eastAsia="ja-JP"/>
              </w:rPr>
            </w:pPr>
            <w:proofErr w:type="spellStart"/>
            <w:r>
              <w:rPr>
                <w:rFonts w:ascii="Times New Roman" w:hAnsi="Times New Roman"/>
                <w:sz w:val="24"/>
                <w:szCs w:val="24"/>
                <w:lang w:eastAsia="ja-JP"/>
              </w:rPr>
              <w:t>r</w:t>
            </w:r>
            <w:r w:rsidRPr="009A2B98">
              <w:rPr>
                <w:rFonts w:ascii="Times New Roman" w:hAnsi="Times New Roman"/>
                <w:sz w:val="24"/>
                <w:szCs w:val="24"/>
                <w:lang w:eastAsia="ja-JP"/>
              </w:rPr>
              <w:t>usija</w:t>
            </w:r>
            <w:proofErr w:type="spellEnd"/>
            <w:r w:rsidRPr="009A2B98">
              <w:rPr>
                <w:rFonts w:ascii="Times New Roman" w:hAnsi="Times New Roman"/>
                <w:sz w:val="24"/>
                <w:szCs w:val="24"/>
                <w:lang w:eastAsia="ja-JP"/>
              </w:rPr>
              <w:t xml:space="preserve"> 2026 m. liepą sudarė apie 52 proc. Indijos žalios naftos importo, palyginti su 48,6 proc. birželį, todėl, </w:t>
            </w:r>
            <w:r w:rsidR="002F2A1F" w:rsidRPr="002F2A1F">
              <w:rPr>
                <w:rFonts w:ascii="Times New Roman" w:hAnsi="Times New Roman"/>
                <w:sz w:val="24"/>
                <w:szCs w:val="24"/>
                <w:lang w:eastAsia="ja-JP"/>
              </w:rPr>
              <w:t xml:space="preserve">Global </w:t>
            </w:r>
            <w:proofErr w:type="spellStart"/>
            <w:r w:rsidR="002F2A1F" w:rsidRPr="002F2A1F">
              <w:rPr>
                <w:rFonts w:ascii="Times New Roman" w:hAnsi="Times New Roman"/>
                <w:sz w:val="24"/>
                <w:szCs w:val="24"/>
                <w:lang w:eastAsia="ja-JP"/>
              </w:rPr>
              <w:t>Trade</w:t>
            </w:r>
            <w:proofErr w:type="spellEnd"/>
            <w:r w:rsidR="002F2A1F" w:rsidRPr="002F2A1F">
              <w:rPr>
                <w:rFonts w:ascii="Times New Roman" w:hAnsi="Times New Roman"/>
                <w:sz w:val="24"/>
                <w:szCs w:val="24"/>
                <w:lang w:eastAsia="ja-JP"/>
              </w:rPr>
              <w:t xml:space="preserve"> Research </w:t>
            </w:r>
            <w:proofErr w:type="spellStart"/>
            <w:r w:rsidR="002F2A1F" w:rsidRPr="002F2A1F">
              <w:rPr>
                <w:rFonts w:ascii="Times New Roman" w:hAnsi="Times New Roman"/>
                <w:sz w:val="24"/>
                <w:szCs w:val="24"/>
                <w:lang w:eastAsia="ja-JP"/>
              </w:rPr>
              <w:t>Initiative</w:t>
            </w:r>
            <w:proofErr w:type="spellEnd"/>
            <w:r w:rsidR="002F2A1F">
              <w:rPr>
                <w:rFonts w:ascii="Times New Roman" w:hAnsi="Times New Roman"/>
                <w:sz w:val="24"/>
                <w:szCs w:val="24"/>
                <w:lang w:eastAsia="ja-JP"/>
              </w:rPr>
              <w:t xml:space="preserve"> (</w:t>
            </w:r>
            <w:r w:rsidRPr="009A2B98">
              <w:rPr>
                <w:rFonts w:ascii="Times New Roman" w:hAnsi="Times New Roman"/>
                <w:sz w:val="24"/>
                <w:szCs w:val="24"/>
                <w:lang w:eastAsia="ja-JP"/>
              </w:rPr>
              <w:t>GTRI</w:t>
            </w:r>
            <w:r w:rsidR="00405D7D">
              <w:rPr>
                <w:rFonts w:ascii="Times New Roman" w:hAnsi="Times New Roman"/>
                <w:sz w:val="24"/>
                <w:szCs w:val="24"/>
                <w:lang w:eastAsia="ja-JP"/>
              </w:rPr>
              <w:t>)</w:t>
            </w:r>
            <w:r w:rsidRPr="009A2B98">
              <w:rPr>
                <w:rFonts w:ascii="Times New Roman" w:hAnsi="Times New Roman"/>
                <w:sz w:val="24"/>
                <w:szCs w:val="24"/>
                <w:lang w:eastAsia="ja-JP"/>
              </w:rPr>
              <w:t xml:space="preserve"> </w:t>
            </w:r>
            <w:r w:rsidR="00320122" w:rsidRPr="00320122">
              <w:rPr>
                <w:rFonts w:ascii="Times New Roman" w:hAnsi="Times New Roman"/>
                <w:sz w:val="24"/>
                <w:szCs w:val="24"/>
                <w:lang w:eastAsia="ja-JP"/>
              </w:rPr>
              <w:t>vadovas Ajay Srivastava pažymi, kad tokia priklausomybė riboja Indijos galimybes greitai sumažinti rusiškos naftos pirkimus, nepaisant JAV grasinimų taikyti papildomus muitus šalims, importuojančioms rusišką naftą.</w:t>
            </w:r>
            <w:r w:rsidR="00D46EEF">
              <w:rPr>
                <w:rFonts w:ascii="Times New Roman" w:hAnsi="Times New Roman"/>
                <w:sz w:val="24"/>
                <w:szCs w:val="24"/>
                <w:lang w:eastAsia="ja-JP"/>
              </w:rPr>
              <w:t xml:space="preserve"> </w:t>
            </w:r>
            <w:r w:rsidRPr="009A2B98">
              <w:rPr>
                <w:rFonts w:ascii="Times New Roman" w:hAnsi="Times New Roman"/>
                <w:sz w:val="24"/>
                <w:szCs w:val="24"/>
                <w:lang w:eastAsia="ja-JP"/>
              </w:rPr>
              <w:t>GTRI teigia, kad staigus rusiškos naftos importo mažinimas galėtų padidinti Indijos naftos importo sąskaitą, sutrikdyti naftos perdirbimo veiklą, išplėsti prekybos deficitą ir padidinti infliacinį spaudimą, taip pat sustiprinti Indijos priklausomybę nuo nestabilaus Vakarų Azijos regiono</w:t>
            </w:r>
            <w:r w:rsidR="00217BEB">
              <w:rPr>
                <w:rFonts w:ascii="Times New Roman" w:hAnsi="Times New Roman"/>
                <w:sz w:val="24"/>
                <w:szCs w:val="24"/>
                <w:lang w:eastAsia="ja-JP"/>
              </w:rPr>
              <w:t>.</w:t>
            </w:r>
            <w:r w:rsidR="00C8010B">
              <w:rPr>
                <w:rFonts w:ascii="Times New Roman" w:hAnsi="Times New Roman"/>
                <w:sz w:val="24"/>
                <w:szCs w:val="24"/>
                <w:lang w:eastAsia="ja-JP"/>
              </w:rPr>
              <w:t xml:space="preserve"> </w:t>
            </w:r>
            <w:r w:rsidR="00C8010B" w:rsidRPr="00C8010B">
              <w:rPr>
                <w:rFonts w:ascii="Times New Roman" w:hAnsi="Times New Roman"/>
                <w:sz w:val="24"/>
                <w:szCs w:val="24"/>
                <w:lang w:eastAsia="ja-JP"/>
              </w:rPr>
              <w:t xml:space="preserve">Tuo metu Indijos žalios naftos importo sąskaita balandžio–birželio mėn. išaugo apie </w:t>
            </w:r>
            <w:r w:rsidR="00C8010B" w:rsidRPr="00C8010B">
              <w:rPr>
                <w:rFonts w:ascii="Times New Roman" w:hAnsi="Times New Roman"/>
                <w:sz w:val="24"/>
                <w:szCs w:val="24"/>
                <w:lang w:eastAsia="ja-JP"/>
              </w:rPr>
              <w:lastRenderedPageBreak/>
              <w:t>61 proc., iki 49,8 mlrd. JAV dolerių, nors importuotos naftos kiekis sumažėjo.</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F12F982" w14:textId="0FE06707" w:rsidR="00264592" w:rsidRPr="00264592" w:rsidRDefault="00405D7D" w:rsidP="00AE3089">
            <w:pPr>
              <w:spacing w:after="0" w:line="240" w:lineRule="auto"/>
              <w:jc w:val="both"/>
              <w:rPr>
                <w:rFonts w:ascii="Times New Roman" w:hAnsi="Times New Roman"/>
                <w:sz w:val="20"/>
                <w:szCs w:val="20"/>
              </w:rPr>
            </w:pPr>
            <w:hyperlink r:id="rId44" w:history="1">
              <w:r w:rsidRPr="005B77EC">
                <w:rPr>
                  <w:rStyle w:val="Hyperlink"/>
                  <w:rFonts w:ascii="Times New Roman" w:hAnsi="Times New Roman"/>
                  <w:sz w:val="20"/>
                  <w:szCs w:val="20"/>
                </w:rPr>
                <w:t>https://timesofindia.indiatimes.com/business/india-business/what-trump-tariffs-russia-now-supplies-more-than-half-of-indias-crude-oil-imports/articleshow/133216108.cms</w:t>
              </w:r>
            </w:hyperlink>
            <w:r>
              <w:rPr>
                <w:rFonts w:ascii="Times New Roman" w:hAnsi="Times New Roman"/>
                <w:sz w:val="20"/>
                <w:szCs w:val="20"/>
              </w:rPr>
              <w:t xml:space="preserve"> </w:t>
            </w:r>
          </w:p>
        </w:tc>
      </w:tr>
      <w:tr w:rsidR="00AE3089" w:rsidRPr="00A36C85" w14:paraId="418293B5" w14:textId="77777777" w:rsidTr="002F7D78">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02CE5AEB" w14:textId="7BABB29D" w:rsidR="00AE3089" w:rsidRPr="00A36C85" w:rsidRDefault="00AE3089" w:rsidP="00AE3089">
            <w:pPr>
              <w:spacing w:after="0" w:line="240" w:lineRule="auto"/>
              <w:jc w:val="center"/>
              <w:rPr>
                <w:rFonts w:ascii="Times New Roman" w:hAnsi="Times New Roman"/>
                <w:sz w:val="20"/>
                <w:szCs w:val="20"/>
              </w:rPr>
            </w:pPr>
            <w:r>
              <w:rPr>
                <w:rFonts w:ascii="Times New Roman" w:hAnsi="Times New Roman"/>
                <w:sz w:val="24"/>
                <w:szCs w:val="24"/>
                <w:lang w:eastAsia="ja-JP"/>
              </w:rPr>
              <w:t>BANGLADEŠAS</w:t>
            </w:r>
          </w:p>
        </w:tc>
      </w:tr>
      <w:tr w:rsidR="00AE3089" w:rsidRPr="00A36C85" w14:paraId="371C3C2B"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A5EEB1" w14:textId="75E1350A" w:rsidR="00AE3089" w:rsidRDefault="00CE6FAA"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2026-08-07</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8C2D2B2" w14:textId="5038E84C" w:rsidR="00AE3089" w:rsidRPr="00A36C85" w:rsidRDefault="004F2D03" w:rsidP="00AE3089">
            <w:pPr>
              <w:spacing w:after="0"/>
              <w:jc w:val="both"/>
              <w:rPr>
                <w:rFonts w:ascii="Times New Roman" w:hAnsi="Times New Roman"/>
                <w:sz w:val="24"/>
                <w:szCs w:val="24"/>
                <w:lang w:eastAsia="ja-JP"/>
              </w:rPr>
            </w:pPr>
            <w:r w:rsidRPr="004F2D03">
              <w:rPr>
                <w:rFonts w:ascii="Times New Roman" w:hAnsi="Times New Roman"/>
                <w:sz w:val="24"/>
                <w:szCs w:val="24"/>
                <w:lang w:eastAsia="ja-JP"/>
              </w:rPr>
              <w:t xml:space="preserve">Dėl Vakarų sankcijų </w:t>
            </w:r>
            <w:r w:rsidRPr="004F2D03">
              <w:rPr>
                <w:rFonts w:ascii="Times New Roman" w:hAnsi="Times New Roman"/>
                <w:b/>
                <w:bCs/>
                <w:sz w:val="24"/>
                <w:szCs w:val="24"/>
                <w:lang w:eastAsia="ja-JP"/>
              </w:rPr>
              <w:t xml:space="preserve">Bangladešo eksportas į </w:t>
            </w:r>
            <w:proofErr w:type="spellStart"/>
            <w:r w:rsidRPr="004F2D03">
              <w:rPr>
                <w:rFonts w:ascii="Times New Roman" w:hAnsi="Times New Roman"/>
                <w:b/>
                <w:bCs/>
                <w:sz w:val="24"/>
                <w:szCs w:val="24"/>
                <w:lang w:eastAsia="ja-JP"/>
              </w:rPr>
              <w:t>rusiją</w:t>
            </w:r>
            <w:proofErr w:type="spellEnd"/>
            <w:r w:rsidRPr="004F2D03">
              <w:rPr>
                <w:rFonts w:ascii="Times New Roman" w:hAnsi="Times New Roman"/>
                <w:b/>
                <w:bCs/>
                <w:sz w:val="24"/>
                <w:szCs w:val="24"/>
                <w:lang w:eastAsia="ja-JP"/>
              </w:rPr>
              <w:t xml:space="preserve"> per ketverius metus sumažėjo daugiau nei perpus</w:t>
            </w:r>
            <w:r w:rsidRPr="004F2D03">
              <w:rPr>
                <w:rFonts w:ascii="Times New Roman" w:hAnsi="Times New Roman"/>
                <w:sz w:val="24"/>
                <w:szCs w:val="24"/>
                <w:lang w:eastAsia="ja-JP"/>
              </w:rPr>
              <w:t xml:space="preserve">. Bangladešo eksportas į </w:t>
            </w:r>
            <w:proofErr w:type="spellStart"/>
            <w:r w:rsidRPr="004F2D03">
              <w:rPr>
                <w:rFonts w:ascii="Times New Roman" w:hAnsi="Times New Roman"/>
                <w:sz w:val="24"/>
                <w:szCs w:val="24"/>
                <w:lang w:eastAsia="ja-JP"/>
              </w:rPr>
              <w:t>rusiją</w:t>
            </w:r>
            <w:proofErr w:type="spellEnd"/>
            <w:r w:rsidRPr="004F2D03">
              <w:rPr>
                <w:rFonts w:ascii="Times New Roman" w:hAnsi="Times New Roman"/>
                <w:sz w:val="24"/>
                <w:szCs w:val="24"/>
                <w:lang w:eastAsia="ja-JP"/>
              </w:rPr>
              <w:t xml:space="preserve"> sumažėjo nuo 638 mln. JAV dolerių 2021–2022 m. iki 257 mln. JAV dolerių 2025–2026 m., o importas išaugo nuo 474 mln. iki 1,59 mlrd. JAV dolerių. Didžiausia kliūtis prekybai tapo mokėjimų už eksportą vykdymas: Bangladešo tekstilės eksportuotojai nuo 2024 m. negali atgauti dalies mokėjimų, o daugiau kaip 10 tūkst. Bangladešo darbuotojų </w:t>
            </w:r>
            <w:proofErr w:type="spellStart"/>
            <w:r w:rsidRPr="004F2D03">
              <w:rPr>
                <w:rFonts w:ascii="Times New Roman" w:hAnsi="Times New Roman"/>
                <w:sz w:val="24"/>
                <w:szCs w:val="24"/>
                <w:lang w:eastAsia="ja-JP"/>
              </w:rPr>
              <w:t>rusijoje</w:t>
            </w:r>
            <w:proofErr w:type="spellEnd"/>
            <w:r w:rsidRPr="004F2D03">
              <w:rPr>
                <w:rFonts w:ascii="Times New Roman" w:hAnsi="Times New Roman"/>
                <w:sz w:val="24"/>
                <w:szCs w:val="24"/>
                <w:lang w:eastAsia="ja-JP"/>
              </w:rPr>
              <w:t xml:space="preserve"> negali oficialiais bankiniais kanalais pervesti pajamų į šalį. Sankcijos taip pat apsunkino 11,38 mlrd. JAV dolerių vertės </w:t>
            </w:r>
            <w:proofErr w:type="spellStart"/>
            <w:r w:rsidRPr="004F2D03">
              <w:rPr>
                <w:rFonts w:ascii="Times New Roman" w:hAnsi="Times New Roman"/>
                <w:sz w:val="24"/>
                <w:szCs w:val="24"/>
                <w:lang w:eastAsia="ja-JP"/>
              </w:rPr>
              <w:t>rusijos</w:t>
            </w:r>
            <w:proofErr w:type="spellEnd"/>
            <w:r w:rsidRPr="004F2D03">
              <w:rPr>
                <w:rFonts w:ascii="Times New Roman" w:hAnsi="Times New Roman"/>
                <w:sz w:val="24"/>
                <w:szCs w:val="24"/>
                <w:lang w:eastAsia="ja-JP"/>
              </w:rPr>
              <w:t xml:space="preserve"> paskolos Bangladešo </w:t>
            </w:r>
            <w:proofErr w:type="spellStart"/>
            <w:r w:rsidRPr="004F2D03">
              <w:rPr>
                <w:rFonts w:ascii="Times New Roman" w:hAnsi="Times New Roman"/>
                <w:sz w:val="24"/>
                <w:szCs w:val="24"/>
                <w:lang w:eastAsia="ja-JP"/>
              </w:rPr>
              <w:t>Rooppur</w:t>
            </w:r>
            <w:proofErr w:type="spellEnd"/>
            <w:r w:rsidRPr="004F2D03">
              <w:rPr>
                <w:rFonts w:ascii="Times New Roman" w:hAnsi="Times New Roman"/>
                <w:sz w:val="24"/>
                <w:szCs w:val="24"/>
                <w:lang w:eastAsia="ja-JP"/>
              </w:rPr>
              <w:t xml:space="preserve"> atominės elektrinės projektui grąžinimą. Bangladešas ir </w:t>
            </w:r>
            <w:proofErr w:type="spellStart"/>
            <w:r w:rsidRPr="004F2D03">
              <w:rPr>
                <w:rFonts w:ascii="Times New Roman" w:hAnsi="Times New Roman"/>
                <w:sz w:val="24"/>
                <w:szCs w:val="24"/>
                <w:lang w:eastAsia="ja-JP"/>
              </w:rPr>
              <w:t>rusija</w:t>
            </w:r>
            <w:proofErr w:type="spellEnd"/>
            <w:r w:rsidRPr="004F2D03">
              <w:rPr>
                <w:rFonts w:ascii="Times New Roman" w:hAnsi="Times New Roman"/>
                <w:sz w:val="24"/>
                <w:szCs w:val="24"/>
                <w:lang w:eastAsia="ja-JP"/>
              </w:rPr>
              <w:t xml:space="preserve"> ieško alternatyvių atsiskaitymo mechanizmų, įskaitant galimybę </w:t>
            </w:r>
            <w:proofErr w:type="spellStart"/>
            <w:r w:rsidRPr="004F2D03">
              <w:rPr>
                <w:rFonts w:ascii="Times New Roman" w:hAnsi="Times New Roman"/>
                <w:sz w:val="24"/>
                <w:szCs w:val="24"/>
                <w:lang w:eastAsia="ja-JP"/>
              </w:rPr>
              <w:t>Dhakoje</w:t>
            </w:r>
            <w:proofErr w:type="spellEnd"/>
            <w:r w:rsidRPr="004F2D03">
              <w:rPr>
                <w:rFonts w:ascii="Times New Roman" w:hAnsi="Times New Roman"/>
                <w:sz w:val="24"/>
                <w:szCs w:val="24"/>
                <w:lang w:eastAsia="ja-JP"/>
              </w:rPr>
              <w:t xml:space="preserve"> įsteigti </w:t>
            </w:r>
            <w:proofErr w:type="spellStart"/>
            <w:r w:rsidRPr="004F2D03">
              <w:rPr>
                <w:rFonts w:ascii="Times New Roman" w:hAnsi="Times New Roman"/>
                <w:sz w:val="24"/>
                <w:szCs w:val="24"/>
                <w:lang w:eastAsia="ja-JP"/>
              </w:rPr>
              <w:t>rusijos</w:t>
            </w:r>
            <w:proofErr w:type="spellEnd"/>
            <w:r w:rsidRPr="004F2D03">
              <w:rPr>
                <w:rFonts w:ascii="Times New Roman" w:hAnsi="Times New Roman"/>
                <w:sz w:val="24"/>
                <w:szCs w:val="24"/>
                <w:lang w:eastAsia="ja-JP"/>
              </w:rPr>
              <w:t xml:space="preserve"> valstybinio </w:t>
            </w:r>
            <w:proofErr w:type="spellStart"/>
            <w:r w:rsidRPr="004F2D03">
              <w:rPr>
                <w:rFonts w:ascii="Times New Roman" w:hAnsi="Times New Roman"/>
                <w:sz w:val="24"/>
                <w:szCs w:val="24"/>
                <w:lang w:eastAsia="ja-JP"/>
              </w:rPr>
              <w:t>Sber</w:t>
            </w:r>
            <w:proofErr w:type="spellEnd"/>
            <w:r w:rsidRPr="004F2D03">
              <w:rPr>
                <w:rFonts w:ascii="Times New Roman" w:hAnsi="Times New Roman"/>
                <w:sz w:val="24"/>
                <w:szCs w:val="24"/>
                <w:lang w:eastAsia="ja-JP"/>
              </w:rPr>
              <w:t xml:space="preserve"> Bank filialą, kuris sudarytų sąlygas atsiskaityti nacionalinėmis valiutomis, panašiai kaip jau veikia </w:t>
            </w:r>
            <w:proofErr w:type="spellStart"/>
            <w:r w:rsidRPr="004F2D03">
              <w:rPr>
                <w:rFonts w:ascii="Times New Roman" w:hAnsi="Times New Roman"/>
                <w:sz w:val="24"/>
                <w:szCs w:val="24"/>
                <w:lang w:eastAsia="ja-JP"/>
              </w:rPr>
              <w:t>rusijos</w:t>
            </w:r>
            <w:proofErr w:type="spellEnd"/>
            <w:r w:rsidRPr="004F2D03">
              <w:rPr>
                <w:rFonts w:ascii="Times New Roman" w:hAnsi="Times New Roman"/>
                <w:sz w:val="24"/>
                <w:szCs w:val="24"/>
                <w:lang w:eastAsia="ja-JP"/>
              </w:rPr>
              <w:t xml:space="preserve"> ir Indijos prekyboje.</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519BAB3" w14:textId="66F0205B" w:rsidR="00AE3089" w:rsidRPr="00A36C85" w:rsidRDefault="00CE6FAA" w:rsidP="00AE3089">
            <w:pPr>
              <w:spacing w:after="0" w:line="240" w:lineRule="auto"/>
              <w:jc w:val="both"/>
              <w:rPr>
                <w:rFonts w:ascii="Times New Roman" w:hAnsi="Times New Roman"/>
                <w:sz w:val="20"/>
                <w:szCs w:val="20"/>
              </w:rPr>
            </w:pPr>
            <w:hyperlink r:id="rId45" w:history="1">
              <w:r w:rsidRPr="00F45A79">
                <w:rPr>
                  <w:rStyle w:val="Hyperlink"/>
                  <w:rFonts w:ascii="Times New Roman" w:hAnsi="Times New Roman"/>
                  <w:sz w:val="20"/>
                  <w:szCs w:val="20"/>
                </w:rPr>
                <w:t>https://www.thedailystar.net/news/bangladesh/news/fallout-us-sanctions-exports-russia-more-halve-4-years-4242011</w:t>
              </w:r>
            </w:hyperlink>
            <w:r>
              <w:rPr>
                <w:rFonts w:ascii="Times New Roman" w:hAnsi="Times New Roman"/>
                <w:sz w:val="20"/>
                <w:szCs w:val="20"/>
              </w:rPr>
              <w:t xml:space="preserve"> </w:t>
            </w:r>
          </w:p>
        </w:tc>
      </w:tr>
      <w:tr w:rsidR="00AE3089" w:rsidRPr="009D3E27" w14:paraId="7CF4D82A"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024A719A" w14:textId="6DE85889" w:rsidR="00AE3089" w:rsidRPr="00E91B7A" w:rsidRDefault="00AE3089" w:rsidP="00AE3089">
            <w:pPr>
              <w:spacing w:after="0" w:line="240" w:lineRule="auto"/>
              <w:jc w:val="center"/>
              <w:rPr>
                <w:rFonts w:ascii="Times New Roman" w:hAnsi="Times New Roman"/>
                <w:b/>
                <w:bCs/>
                <w:sz w:val="20"/>
                <w:szCs w:val="20"/>
              </w:rPr>
            </w:pPr>
            <w:r w:rsidRPr="00E91B7A">
              <w:rPr>
                <w:rFonts w:ascii="Times New Roman" w:hAnsi="Times New Roman"/>
                <w:b/>
                <w:bCs/>
                <w:sz w:val="24"/>
                <w:szCs w:val="24"/>
                <w:lang w:eastAsia="ja-JP"/>
              </w:rPr>
              <w:t>Bendra akreditacijos valstybių ekonominė informacija</w:t>
            </w:r>
          </w:p>
        </w:tc>
      </w:tr>
      <w:tr w:rsidR="00AE3089" w:rsidRPr="009D3E27" w14:paraId="7EC30C27" w14:textId="77777777" w:rsidTr="00C12200">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3CC222EF" w14:textId="1F57A528" w:rsidR="00AE3089" w:rsidRPr="00317415" w:rsidRDefault="00AE3089" w:rsidP="00AE3089">
            <w:pPr>
              <w:spacing w:after="0" w:line="240" w:lineRule="auto"/>
              <w:jc w:val="center"/>
              <w:rPr>
                <w:rFonts w:ascii="Times New Roman" w:hAnsi="Times New Roman"/>
                <w:sz w:val="20"/>
                <w:szCs w:val="20"/>
              </w:rPr>
            </w:pPr>
            <w:r w:rsidRPr="006C3449">
              <w:rPr>
                <w:rFonts w:ascii="Times New Roman" w:hAnsi="Times New Roman"/>
                <w:sz w:val="24"/>
                <w:szCs w:val="24"/>
                <w:lang w:eastAsia="ja-JP"/>
              </w:rPr>
              <w:t>INDIJA</w:t>
            </w:r>
          </w:p>
        </w:tc>
      </w:tr>
      <w:tr w:rsidR="007F5849" w:rsidRPr="009D3E27" w14:paraId="4B5397AA"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D2606F7" w14:textId="0E90A942" w:rsidR="007F5849" w:rsidRDefault="007F5849" w:rsidP="007F584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2026-08-14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E5ECA0" w14:textId="5EB9F75B" w:rsidR="007F5849" w:rsidRPr="00722619" w:rsidRDefault="007F5849" w:rsidP="007F5849">
            <w:pPr>
              <w:spacing w:after="0"/>
              <w:jc w:val="both"/>
              <w:rPr>
                <w:rFonts w:ascii="Times New Roman" w:hAnsi="Times New Roman"/>
                <w:sz w:val="24"/>
                <w:szCs w:val="24"/>
                <w:lang w:eastAsia="ja-JP"/>
              </w:rPr>
            </w:pPr>
            <w:r>
              <w:rPr>
                <w:rFonts w:ascii="Times New Roman" w:hAnsi="Times New Roman"/>
                <w:sz w:val="24"/>
                <w:szCs w:val="24"/>
                <w:lang w:eastAsia="ja-JP"/>
              </w:rPr>
              <w:t xml:space="preserve">Teigiama, kad </w:t>
            </w:r>
            <w:r w:rsidRPr="005639FB">
              <w:rPr>
                <w:rFonts w:ascii="Times New Roman" w:hAnsi="Times New Roman"/>
                <w:b/>
                <w:bCs/>
                <w:sz w:val="24"/>
                <w:szCs w:val="24"/>
                <w:lang w:eastAsia="ja-JP"/>
              </w:rPr>
              <w:t>ES Dirbtinio intelekto (DI) akto reikalavimai</w:t>
            </w:r>
            <w:r w:rsidRPr="00551F41">
              <w:rPr>
                <w:rFonts w:ascii="Times New Roman" w:hAnsi="Times New Roman"/>
                <w:sz w:val="24"/>
                <w:szCs w:val="24"/>
                <w:lang w:eastAsia="ja-JP"/>
              </w:rPr>
              <w:t xml:space="preserve"> Indijai galėtų tapti galimybe plėtoti atitikties dokumentavimo ir kitų su DI reguliavimu susijusių paslaugų sektorių.</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DB3871F" w14:textId="1F53489C" w:rsidR="007F5849" w:rsidRPr="00317415" w:rsidRDefault="007F5849" w:rsidP="007F5849">
            <w:pPr>
              <w:spacing w:after="0" w:line="240" w:lineRule="auto"/>
              <w:jc w:val="both"/>
              <w:rPr>
                <w:rFonts w:ascii="Times New Roman" w:hAnsi="Times New Roman"/>
                <w:sz w:val="20"/>
                <w:szCs w:val="20"/>
              </w:rPr>
            </w:pPr>
            <w:hyperlink r:id="rId46" w:history="1">
              <w:r w:rsidRPr="00E57C6A">
                <w:rPr>
                  <w:rStyle w:val="Hyperlink"/>
                  <w:rFonts w:ascii="Times New Roman" w:hAnsi="Times New Roman"/>
                  <w:sz w:val="20"/>
                  <w:szCs w:val="20"/>
                </w:rPr>
                <w:t>https://www.thehindu.com/opinion/op-ed/europes-ai-rules-may-become-indias-opportunity/article71342087.ece</w:t>
              </w:r>
            </w:hyperlink>
            <w:r>
              <w:rPr>
                <w:rFonts w:ascii="Times New Roman" w:hAnsi="Times New Roman"/>
                <w:sz w:val="20"/>
                <w:szCs w:val="20"/>
              </w:rPr>
              <w:t xml:space="preserve"> </w:t>
            </w:r>
          </w:p>
        </w:tc>
      </w:tr>
      <w:tr w:rsidR="007F5849" w:rsidRPr="009D3E27" w14:paraId="25DC6777"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980F1D4" w14:textId="59154763" w:rsidR="007F5849" w:rsidRDefault="007F5849" w:rsidP="007F584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2026-08-11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2CA050C" w14:textId="20607C14" w:rsidR="007F5849" w:rsidRPr="0094757F" w:rsidRDefault="007F5849" w:rsidP="007F5849">
            <w:pPr>
              <w:spacing w:after="0"/>
              <w:jc w:val="both"/>
              <w:rPr>
                <w:rFonts w:ascii="Times New Roman" w:hAnsi="Times New Roman"/>
                <w:sz w:val="24"/>
                <w:szCs w:val="24"/>
                <w:lang w:eastAsia="ja-JP"/>
              </w:rPr>
            </w:pPr>
            <w:r w:rsidRPr="00FD7FEC">
              <w:rPr>
                <w:rFonts w:ascii="Times New Roman" w:hAnsi="Times New Roman"/>
                <w:sz w:val="24"/>
                <w:szCs w:val="24"/>
                <w:lang w:eastAsia="ja-JP"/>
              </w:rPr>
              <w:t xml:space="preserve">Prekybos ministras </w:t>
            </w:r>
            <w:proofErr w:type="spellStart"/>
            <w:r w:rsidRPr="00FD7FEC">
              <w:rPr>
                <w:rFonts w:ascii="Times New Roman" w:hAnsi="Times New Roman"/>
                <w:sz w:val="24"/>
                <w:szCs w:val="24"/>
                <w:lang w:eastAsia="ja-JP"/>
              </w:rPr>
              <w:t>Piyush</w:t>
            </w:r>
            <w:proofErr w:type="spellEnd"/>
            <w:r w:rsidRPr="00FD7FEC">
              <w:rPr>
                <w:rFonts w:ascii="Times New Roman" w:hAnsi="Times New Roman"/>
                <w:sz w:val="24"/>
                <w:szCs w:val="24"/>
                <w:lang w:eastAsia="ja-JP"/>
              </w:rPr>
              <w:t xml:space="preserve"> </w:t>
            </w:r>
            <w:proofErr w:type="spellStart"/>
            <w:r w:rsidRPr="00FD7FEC">
              <w:rPr>
                <w:rFonts w:ascii="Times New Roman" w:hAnsi="Times New Roman"/>
                <w:sz w:val="24"/>
                <w:szCs w:val="24"/>
                <w:lang w:eastAsia="ja-JP"/>
              </w:rPr>
              <w:t>Goyalas</w:t>
            </w:r>
            <w:proofErr w:type="spellEnd"/>
            <w:r w:rsidRPr="00FD7FEC">
              <w:rPr>
                <w:rFonts w:ascii="Times New Roman" w:hAnsi="Times New Roman"/>
                <w:sz w:val="24"/>
                <w:szCs w:val="24"/>
                <w:lang w:eastAsia="ja-JP"/>
              </w:rPr>
              <w:t xml:space="preserve"> pasiūlė išplėsti Indijos </w:t>
            </w:r>
            <w:r w:rsidRPr="005639FB">
              <w:rPr>
                <w:rFonts w:ascii="Times New Roman" w:hAnsi="Times New Roman"/>
                <w:b/>
                <w:bCs/>
                <w:sz w:val="24"/>
                <w:szCs w:val="24"/>
                <w:lang w:eastAsia="ja-JP"/>
              </w:rPr>
              <w:t xml:space="preserve">viešųjų pirkimų platformos </w:t>
            </w:r>
            <w:proofErr w:type="spellStart"/>
            <w:r w:rsidRPr="005639FB">
              <w:rPr>
                <w:rFonts w:ascii="Times New Roman" w:hAnsi="Times New Roman"/>
                <w:b/>
                <w:bCs/>
                <w:sz w:val="24"/>
                <w:szCs w:val="24"/>
                <w:lang w:eastAsia="ja-JP"/>
              </w:rPr>
              <w:t>GeM</w:t>
            </w:r>
            <w:proofErr w:type="spellEnd"/>
            <w:r w:rsidRPr="00FD7FEC">
              <w:rPr>
                <w:rFonts w:ascii="Times New Roman" w:hAnsi="Times New Roman"/>
                <w:sz w:val="24"/>
                <w:szCs w:val="24"/>
                <w:lang w:eastAsia="ja-JP"/>
              </w:rPr>
              <w:t xml:space="preserve"> naudojimą, įtraukiant daugiau valstybinių institucijų ir išplečiant jos aprėptį iki rajonų lygmens, siekiant didesnės konkurencijos ir palankesnių kainų. Platformoje jau kasmet vykdoma daugiau kaip 5 </w:t>
            </w:r>
            <w:proofErr w:type="spellStart"/>
            <w:r w:rsidRPr="00FD7FEC">
              <w:rPr>
                <w:rFonts w:ascii="Times New Roman" w:hAnsi="Times New Roman"/>
                <w:sz w:val="24"/>
                <w:szCs w:val="24"/>
                <w:lang w:eastAsia="ja-JP"/>
              </w:rPr>
              <w:t>trln</w:t>
            </w:r>
            <w:proofErr w:type="spellEnd"/>
            <w:r w:rsidRPr="00FD7FEC">
              <w:rPr>
                <w:rFonts w:ascii="Times New Roman" w:hAnsi="Times New Roman"/>
                <w:sz w:val="24"/>
                <w:szCs w:val="24"/>
                <w:lang w:eastAsia="ja-JP"/>
              </w:rPr>
              <w:t xml:space="preserve">. rupijų viešųjų pirkimų, reikšmingą dalį sudaro gynybos sektoriaus pirkimai. Rengiama </w:t>
            </w:r>
            <w:proofErr w:type="spellStart"/>
            <w:r w:rsidRPr="00FD7FEC">
              <w:rPr>
                <w:rFonts w:ascii="Times New Roman" w:hAnsi="Times New Roman"/>
                <w:sz w:val="24"/>
                <w:szCs w:val="24"/>
                <w:lang w:eastAsia="ja-JP"/>
              </w:rPr>
              <w:t>GeM</w:t>
            </w:r>
            <w:proofErr w:type="spellEnd"/>
            <w:r w:rsidRPr="00FD7FEC">
              <w:rPr>
                <w:rFonts w:ascii="Times New Roman" w:hAnsi="Times New Roman"/>
                <w:sz w:val="24"/>
                <w:szCs w:val="24"/>
                <w:lang w:eastAsia="ja-JP"/>
              </w:rPr>
              <w:t xml:space="preserve"> 2.0 versija numato papildomas funkcijas ir technologinius patobulinimus, įskaitant DI bei finansinių sistemų integraciją.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B304539" w14:textId="3084E04F" w:rsidR="007F5849" w:rsidRPr="00606ABE" w:rsidRDefault="007F5849" w:rsidP="007F5849">
            <w:pPr>
              <w:spacing w:after="0" w:line="240" w:lineRule="auto"/>
              <w:jc w:val="both"/>
              <w:rPr>
                <w:rFonts w:ascii="Times New Roman" w:hAnsi="Times New Roman"/>
                <w:sz w:val="20"/>
                <w:szCs w:val="20"/>
              </w:rPr>
            </w:pPr>
            <w:hyperlink r:id="rId47" w:history="1">
              <w:r w:rsidRPr="00E57C6A">
                <w:rPr>
                  <w:rStyle w:val="Hyperlink"/>
                  <w:rFonts w:ascii="Times New Roman" w:hAnsi="Times New Roman"/>
                  <w:sz w:val="20"/>
                  <w:szCs w:val="20"/>
                </w:rPr>
                <w:t>https://economictimes.indiatimes.com/news/india/piyush-goyal-pushes-for-onboarding-more-state-agencies-to-gem/articleshow/133134316.cms?from=mdr</w:t>
              </w:r>
            </w:hyperlink>
            <w:r>
              <w:rPr>
                <w:rFonts w:ascii="Times New Roman" w:hAnsi="Times New Roman"/>
                <w:sz w:val="20"/>
                <w:szCs w:val="20"/>
              </w:rPr>
              <w:t xml:space="preserve"> </w:t>
            </w:r>
          </w:p>
        </w:tc>
      </w:tr>
      <w:tr w:rsidR="007F5849" w:rsidRPr="009D3E27" w14:paraId="7D30B525"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F1F5FE" w14:textId="12FB7277" w:rsidR="007F5849" w:rsidRDefault="00385734" w:rsidP="007F584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2026-08-06</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176C68B" w14:textId="1B8B57C6" w:rsidR="007F5849" w:rsidRPr="007325F8" w:rsidRDefault="00385734" w:rsidP="007F5849">
            <w:pPr>
              <w:spacing w:after="0"/>
              <w:jc w:val="both"/>
              <w:rPr>
                <w:rFonts w:ascii="Times New Roman" w:hAnsi="Times New Roman"/>
                <w:sz w:val="24"/>
                <w:szCs w:val="24"/>
                <w:lang w:eastAsia="ja-JP"/>
              </w:rPr>
            </w:pPr>
            <w:r w:rsidRPr="00385734">
              <w:rPr>
                <w:rFonts w:ascii="Times New Roman" w:hAnsi="Times New Roman"/>
                <w:sz w:val="24"/>
                <w:szCs w:val="24"/>
                <w:lang w:eastAsia="ja-JP"/>
              </w:rPr>
              <w:t>Valstybinė bendrovė „</w:t>
            </w:r>
            <w:proofErr w:type="spellStart"/>
            <w:r w:rsidRPr="00385734">
              <w:rPr>
                <w:rFonts w:ascii="Times New Roman" w:hAnsi="Times New Roman"/>
                <w:sz w:val="24"/>
                <w:szCs w:val="24"/>
                <w:lang w:eastAsia="ja-JP"/>
              </w:rPr>
              <w:t>Pawan</w:t>
            </w:r>
            <w:proofErr w:type="spellEnd"/>
            <w:r w:rsidRPr="00385734">
              <w:rPr>
                <w:rFonts w:ascii="Times New Roman" w:hAnsi="Times New Roman"/>
                <w:sz w:val="24"/>
                <w:szCs w:val="24"/>
                <w:lang w:eastAsia="ja-JP"/>
              </w:rPr>
              <w:t xml:space="preserve"> </w:t>
            </w:r>
            <w:proofErr w:type="spellStart"/>
            <w:r w:rsidRPr="00385734">
              <w:rPr>
                <w:rFonts w:ascii="Times New Roman" w:hAnsi="Times New Roman"/>
                <w:sz w:val="24"/>
                <w:szCs w:val="24"/>
                <w:lang w:eastAsia="ja-JP"/>
              </w:rPr>
              <w:t>Hans</w:t>
            </w:r>
            <w:proofErr w:type="spellEnd"/>
            <w:r w:rsidRPr="00385734">
              <w:rPr>
                <w:rFonts w:ascii="Times New Roman" w:hAnsi="Times New Roman"/>
                <w:sz w:val="24"/>
                <w:szCs w:val="24"/>
                <w:lang w:eastAsia="ja-JP"/>
              </w:rPr>
              <w:t xml:space="preserve"> </w:t>
            </w:r>
            <w:proofErr w:type="spellStart"/>
            <w:r w:rsidRPr="00385734">
              <w:rPr>
                <w:rFonts w:ascii="Times New Roman" w:hAnsi="Times New Roman"/>
                <w:sz w:val="24"/>
                <w:szCs w:val="24"/>
                <w:lang w:eastAsia="ja-JP"/>
              </w:rPr>
              <w:t>Limited</w:t>
            </w:r>
            <w:proofErr w:type="spellEnd"/>
            <w:r w:rsidRPr="00385734">
              <w:rPr>
                <w:rFonts w:ascii="Times New Roman" w:hAnsi="Times New Roman"/>
                <w:sz w:val="24"/>
                <w:szCs w:val="24"/>
                <w:lang w:eastAsia="ja-JP"/>
              </w:rPr>
              <w:t xml:space="preserve">“ (PHL) rugpjūčio 5 d. pasirašė </w:t>
            </w:r>
            <w:proofErr w:type="spellStart"/>
            <w:r w:rsidRPr="00385734">
              <w:rPr>
                <w:rFonts w:ascii="Times New Roman" w:hAnsi="Times New Roman"/>
                <w:sz w:val="24"/>
                <w:szCs w:val="24"/>
                <w:lang w:eastAsia="ja-JP"/>
              </w:rPr>
              <w:t>MoU</w:t>
            </w:r>
            <w:proofErr w:type="spellEnd"/>
            <w:r w:rsidRPr="00385734">
              <w:rPr>
                <w:rFonts w:ascii="Times New Roman" w:hAnsi="Times New Roman"/>
                <w:sz w:val="24"/>
                <w:szCs w:val="24"/>
                <w:lang w:eastAsia="ja-JP"/>
              </w:rPr>
              <w:t xml:space="preserve"> su Norvegijoje įsikūrusia </w:t>
            </w:r>
            <w:r w:rsidRPr="00385734">
              <w:rPr>
                <w:rFonts w:ascii="Times New Roman" w:hAnsi="Times New Roman"/>
                <w:sz w:val="24"/>
                <w:szCs w:val="24"/>
                <w:lang w:eastAsia="ja-JP"/>
              </w:rPr>
              <w:lastRenderedPageBreak/>
              <w:t>„</w:t>
            </w:r>
            <w:proofErr w:type="spellStart"/>
            <w:r w:rsidRPr="00385734">
              <w:rPr>
                <w:rFonts w:ascii="Times New Roman" w:hAnsi="Times New Roman"/>
                <w:sz w:val="24"/>
                <w:szCs w:val="24"/>
                <w:lang w:eastAsia="ja-JP"/>
              </w:rPr>
              <w:t>Noemi</w:t>
            </w:r>
            <w:proofErr w:type="spellEnd"/>
            <w:r w:rsidRPr="00385734">
              <w:rPr>
                <w:rFonts w:ascii="Times New Roman" w:hAnsi="Times New Roman"/>
                <w:sz w:val="24"/>
                <w:szCs w:val="24"/>
                <w:lang w:eastAsia="ja-JP"/>
              </w:rPr>
              <w:t xml:space="preserve"> </w:t>
            </w:r>
            <w:proofErr w:type="spellStart"/>
            <w:r w:rsidRPr="00385734">
              <w:rPr>
                <w:rFonts w:ascii="Times New Roman" w:hAnsi="Times New Roman"/>
                <w:sz w:val="24"/>
                <w:szCs w:val="24"/>
                <w:lang w:eastAsia="ja-JP"/>
              </w:rPr>
              <w:t>Aerospace</w:t>
            </w:r>
            <w:proofErr w:type="spellEnd"/>
            <w:r w:rsidRPr="00385734">
              <w:rPr>
                <w:rFonts w:ascii="Times New Roman" w:hAnsi="Times New Roman"/>
                <w:sz w:val="24"/>
                <w:szCs w:val="24"/>
                <w:lang w:eastAsia="ja-JP"/>
              </w:rPr>
              <w:t>“ (</w:t>
            </w:r>
            <w:proofErr w:type="spellStart"/>
            <w:r w:rsidRPr="00385734">
              <w:rPr>
                <w:rFonts w:ascii="Times New Roman" w:hAnsi="Times New Roman"/>
                <w:sz w:val="24"/>
                <w:szCs w:val="24"/>
                <w:lang w:eastAsia="ja-JP"/>
              </w:rPr>
              <w:t>Elfly</w:t>
            </w:r>
            <w:proofErr w:type="spellEnd"/>
            <w:r w:rsidRPr="00385734">
              <w:rPr>
                <w:rFonts w:ascii="Times New Roman" w:hAnsi="Times New Roman"/>
                <w:sz w:val="24"/>
                <w:szCs w:val="24"/>
                <w:lang w:eastAsia="ja-JP"/>
              </w:rPr>
              <w:t xml:space="preserve"> AS) dėl bendradarbiavimo kuriant naujos kartos tvarios aviacijos technologijas, įskaitant elektrinius hidroplanus. Bendradarbiavimu siekiama prisidėti prie Indijos </w:t>
            </w:r>
            <w:r w:rsidRPr="005639FB">
              <w:rPr>
                <w:rFonts w:ascii="Times New Roman" w:hAnsi="Times New Roman"/>
                <w:b/>
                <w:bCs/>
                <w:sz w:val="24"/>
                <w:szCs w:val="24"/>
                <w:lang w:eastAsia="ja-JP"/>
              </w:rPr>
              <w:t>žaliosios aviacijos</w:t>
            </w:r>
            <w:r w:rsidRPr="00385734">
              <w:rPr>
                <w:rFonts w:ascii="Times New Roman" w:hAnsi="Times New Roman"/>
                <w:sz w:val="24"/>
                <w:szCs w:val="24"/>
                <w:lang w:eastAsia="ja-JP"/>
              </w:rPr>
              <w:t xml:space="preserve"> plėtros.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4ABC851" w14:textId="78F14333" w:rsidR="007F5849" w:rsidRPr="00606ABE" w:rsidRDefault="00385734" w:rsidP="007F5849">
            <w:pPr>
              <w:spacing w:after="0" w:line="240" w:lineRule="auto"/>
              <w:jc w:val="both"/>
              <w:rPr>
                <w:rFonts w:ascii="Times New Roman" w:hAnsi="Times New Roman"/>
                <w:sz w:val="20"/>
                <w:szCs w:val="20"/>
              </w:rPr>
            </w:pPr>
            <w:hyperlink r:id="rId48" w:history="1">
              <w:r w:rsidRPr="00E57C6A">
                <w:rPr>
                  <w:rStyle w:val="Hyperlink"/>
                  <w:rFonts w:ascii="Times New Roman" w:hAnsi="Times New Roman"/>
                  <w:sz w:val="20"/>
                  <w:szCs w:val="20"/>
                </w:rPr>
                <w:t>https://www.millenniumpost.in/business/pawan-hans-noemi-aerospace-ink-pact-to-explore-next-gen-tech-671183</w:t>
              </w:r>
            </w:hyperlink>
            <w:r>
              <w:rPr>
                <w:rFonts w:ascii="Times New Roman" w:hAnsi="Times New Roman"/>
                <w:sz w:val="20"/>
                <w:szCs w:val="20"/>
              </w:rPr>
              <w:t xml:space="preserve"> </w:t>
            </w:r>
          </w:p>
        </w:tc>
      </w:tr>
      <w:tr w:rsidR="007F5849" w:rsidRPr="009D3E27" w14:paraId="6CF847A0"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D16EEC" w14:textId="4321A2B1" w:rsidR="007F5849" w:rsidRDefault="00750897" w:rsidP="007F584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2026-08-06</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0996207" w14:textId="22A67369" w:rsidR="007F5849" w:rsidRDefault="00750897" w:rsidP="007F5849">
            <w:pPr>
              <w:spacing w:after="0"/>
              <w:jc w:val="both"/>
              <w:rPr>
                <w:rFonts w:ascii="Times New Roman" w:hAnsi="Times New Roman"/>
                <w:sz w:val="24"/>
                <w:szCs w:val="24"/>
                <w:lang w:eastAsia="ja-JP"/>
              </w:rPr>
            </w:pPr>
            <w:r w:rsidRPr="00750897">
              <w:rPr>
                <w:rFonts w:ascii="Times New Roman" w:hAnsi="Times New Roman"/>
                <w:sz w:val="24"/>
                <w:szCs w:val="24"/>
                <w:lang w:eastAsia="ja-JP"/>
              </w:rPr>
              <w:t xml:space="preserve">„Financial </w:t>
            </w:r>
            <w:proofErr w:type="spellStart"/>
            <w:r w:rsidRPr="00750897">
              <w:rPr>
                <w:rFonts w:ascii="Times New Roman" w:hAnsi="Times New Roman"/>
                <w:sz w:val="24"/>
                <w:szCs w:val="24"/>
                <w:lang w:eastAsia="ja-JP"/>
              </w:rPr>
              <w:t>Times</w:t>
            </w:r>
            <w:proofErr w:type="spellEnd"/>
            <w:r w:rsidRPr="00750897">
              <w:rPr>
                <w:rFonts w:ascii="Times New Roman" w:hAnsi="Times New Roman"/>
                <w:sz w:val="24"/>
                <w:szCs w:val="24"/>
                <w:lang w:eastAsia="ja-JP"/>
              </w:rPr>
              <w:t>“ komentare teigiama, kad Indijos ir Artimųjų Rytų–Europos ekonominis koridorius (</w:t>
            </w:r>
            <w:r w:rsidRPr="00750897">
              <w:rPr>
                <w:rFonts w:ascii="Times New Roman" w:hAnsi="Times New Roman"/>
                <w:b/>
                <w:bCs/>
                <w:sz w:val="24"/>
                <w:szCs w:val="24"/>
                <w:lang w:eastAsia="ja-JP"/>
              </w:rPr>
              <w:t>IMEC</w:t>
            </w:r>
            <w:r w:rsidRPr="00750897">
              <w:rPr>
                <w:rFonts w:ascii="Times New Roman" w:hAnsi="Times New Roman"/>
                <w:sz w:val="24"/>
                <w:szCs w:val="24"/>
                <w:lang w:eastAsia="ja-JP"/>
              </w:rPr>
              <w:t xml:space="preserve">), kuriuo </w:t>
            </w:r>
            <w:proofErr w:type="spellStart"/>
            <w:r w:rsidRPr="00750897">
              <w:rPr>
                <w:rFonts w:ascii="Times New Roman" w:hAnsi="Times New Roman"/>
                <w:sz w:val="24"/>
                <w:szCs w:val="24"/>
                <w:lang w:eastAsia="ja-JP"/>
              </w:rPr>
              <w:t>Narendra</w:t>
            </w:r>
            <w:proofErr w:type="spellEnd"/>
            <w:r w:rsidRPr="00750897">
              <w:rPr>
                <w:rFonts w:ascii="Times New Roman" w:hAnsi="Times New Roman"/>
                <w:sz w:val="24"/>
                <w:szCs w:val="24"/>
                <w:lang w:eastAsia="ja-JP"/>
              </w:rPr>
              <w:t xml:space="preserve"> </w:t>
            </w:r>
            <w:proofErr w:type="spellStart"/>
            <w:r w:rsidRPr="00750897">
              <w:rPr>
                <w:rFonts w:ascii="Times New Roman" w:hAnsi="Times New Roman"/>
                <w:sz w:val="24"/>
                <w:szCs w:val="24"/>
                <w:lang w:eastAsia="ja-JP"/>
              </w:rPr>
              <w:t>Modi</w:t>
            </w:r>
            <w:proofErr w:type="spellEnd"/>
            <w:r w:rsidRPr="00750897">
              <w:rPr>
                <w:rFonts w:ascii="Times New Roman" w:hAnsi="Times New Roman"/>
                <w:sz w:val="24"/>
                <w:szCs w:val="24"/>
                <w:lang w:eastAsia="ja-JP"/>
              </w:rPr>
              <w:t xml:space="preserve"> siekė sukurti alternatyvą Kinijos „</w:t>
            </w:r>
            <w:proofErr w:type="spellStart"/>
            <w:r w:rsidRPr="00750897">
              <w:rPr>
                <w:rFonts w:ascii="Times New Roman" w:hAnsi="Times New Roman"/>
                <w:sz w:val="24"/>
                <w:szCs w:val="24"/>
                <w:lang w:eastAsia="ja-JP"/>
              </w:rPr>
              <w:t>Belt</w:t>
            </w:r>
            <w:proofErr w:type="spellEnd"/>
            <w:r w:rsidRPr="00750897">
              <w:rPr>
                <w:rFonts w:ascii="Times New Roman" w:hAnsi="Times New Roman"/>
                <w:sz w:val="24"/>
                <w:szCs w:val="24"/>
                <w:lang w:eastAsia="ja-JP"/>
              </w:rPr>
              <w:t xml:space="preserve"> and </w:t>
            </w:r>
            <w:proofErr w:type="spellStart"/>
            <w:r w:rsidRPr="00750897">
              <w:rPr>
                <w:rFonts w:ascii="Times New Roman" w:hAnsi="Times New Roman"/>
                <w:sz w:val="24"/>
                <w:szCs w:val="24"/>
                <w:lang w:eastAsia="ja-JP"/>
              </w:rPr>
              <w:t>Road</w:t>
            </w:r>
            <w:proofErr w:type="spellEnd"/>
            <w:r w:rsidRPr="00750897">
              <w:rPr>
                <w:rFonts w:ascii="Times New Roman" w:hAnsi="Times New Roman"/>
                <w:sz w:val="24"/>
                <w:szCs w:val="24"/>
                <w:lang w:eastAsia="ja-JP"/>
              </w:rPr>
              <w:t>“ iniciatyvai, susiduria su geopolitinėmis kliūtimis. Dėl įtampos tarp Saudo Arabijos ir Izraelio bei platesnio nestabilumo regione kyla abejonių dėl koridoriaus perspektyvų ir jo įgyvendinimo terminų.</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52579F" w14:textId="602EDD57" w:rsidR="007F5849" w:rsidRDefault="008970A7" w:rsidP="007F5849">
            <w:pPr>
              <w:spacing w:after="0" w:line="240" w:lineRule="auto"/>
              <w:jc w:val="both"/>
              <w:rPr>
                <w:rFonts w:ascii="Times New Roman" w:hAnsi="Times New Roman"/>
                <w:sz w:val="20"/>
                <w:szCs w:val="20"/>
              </w:rPr>
            </w:pPr>
            <w:hyperlink r:id="rId49" w:history="1">
              <w:r w:rsidRPr="00E57C6A">
                <w:rPr>
                  <w:rStyle w:val="Hyperlink"/>
                  <w:rFonts w:ascii="Times New Roman" w:hAnsi="Times New Roman"/>
                  <w:sz w:val="20"/>
                  <w:szCs w:val="20"/>
                </w:rPr>
                <w:t>https://www.ft.com/content/c56d21b4-1738-4b53-ad78-79f29b5de798</w:t>
              </w:r>
            </w:hyperlink>
            <w:r>
              <w:rPr>
                <w:rFonts w:ascii="Times New Roman" w:hAnsi="Times New Roman"/>
                <w:sz w:val="20"/>
                <w:szCs w:val="20"/>
              </w:rPr>
              <w:t xml:space="preserve"> </w:t>
            </w:r>
          </w:p>
        </w:tc>
      </w:tr>
      <w:tr w:rsidR="00293704" w:rsidRPr="009D3E27" w14:paraId="5514441F"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A80094A" w14:textId="680C9D52" w:rsidR="00293704" w:rsidRDefault="00293704" w:rsidP="00293704">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2026-08-05</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F157D1" w14:textId="46FC4162" w:rsidR="00293704" w:rsidRPr="00750897" w:rsidRDefault="00293704" w:rsidP="00293704">
            <w:pPr>
              <w:spacing w:after="0"/>
              <w:jc w:val="both"/>
              <w:rPr>
                <w:rFonts w:ascii="Times New Roman" w:hAnsi="Times New Roman"/>
                <w:sz w:val="24"/>
                <w:szCs w:val="24"/>
                <w:lang w:eastAsia="ja-JP"/>
              </w:rPr>
            </w:pPr>
            <w:r w:rsidRPr="000026BD">
              <w:rPr>
                <w:rFonts w:ascii="Times New Roman" w:hAnsi="Times New Roman"/>
                <w:sz w:val="24"/>
                <w:szCs w:val="24"/>
                <w:lang w:eastAsia="ja-JP"/>
              </w:rPr>
              <w:t xml:space="preserve">Indijos saulės modulių gamintojai siekia ES rinkos, nes ES spartina </w:t>
            </w:r>
            <w:proofErr w:type="spellStart"/>
            <w:r w:rsidRPr="000026BD">
              <w:rPr>
                <w:rFonts w:ascii="Times New Roman" w:hAnsi="Times New Roman"/>
                <w:sz w:val="24"/>
                <w:szCs w:val="24"/>
                <w:lang w:eastAsia="ja-JP"/>
              </w:rPr>
              <w:t>dekarbonizaciją</w:t>
            </w:r>
            <w:proofErr w:type="spellEnd"/>
            <w:r w:rsidRPr="000026BD">
              <w:rPr>
                <w:rFonts w:ascii="Times New Roman" w:hAnsi="Times New Roman"/>
                <w:sz w:val="24"/>
                <w:szCs w:val="24"/>
                <w:lang w:eastAsia="ja-JP"/>
              </w:rPr>
              <w:t xml:space="preserve"> ir siekia mažinti priklausomybę nuo Kinijos. Vis dėlto, pramonės atstovų teigimu, šios galimybės didele dalimi priklausys nuo ES–Indijos LPS pasirašymo. Iki šiol Indijos gamintojams buvo sudėtinga konkuruoti Europos ir kitose pagrindinėse eksporto rinkose su gerokai pigesniais Kinijos gaminiais. Tokios įmonės kaip „</w:t>
            </w:r>
            <w:proofErr w:type="spellStart"/>
            <w:r w:rsidRPr="000026BD">
              <w:rPr>
                <w:rFonts w:ascii="Times New Roman" w:hAnsi="Times New Roman"/>
                <w:sz w:val="24"/>
                <w:szCs w:val="24"/>
                <w:lang w:eastAsia="ja-JP"/>
              </w:rPr>
              <w:t>Adani</w:t>
            </w:r>
            <w:proofErr w:type="spellEnd"/>
            <w:r w:rsidRPr="000026BD">
              <w:rPr>
                <w:rFonts w:ascii="Times New Roman" w:hAnsi="Times New Roman"/>
                <w:sz w:val="24"/>
                <w:szCs w:val="24"/>
                <w:lang w:eastAsia="ja-JP"/>
              </w:rPr>
              <w:t xml:space="preserve"> New Industries“ ir „</w:t>
            </w:r>
            <w:proofErr w:type="spellStart"/>
            <w:r w:rsidRPr="000026BD">
              <w:rPr>
                <w:rFonts w:ascii="Times New Roman" w:hAnsi="Times New Roman"/>
                <w:sz w:val="24"/>
                <w:szCs w:val="24"/>
                <w:lang w:eastAsia="ja-JP"/>
              </w:rPr>
              <w:t>Waaree</w:t>
            </w:r>
            <w:proofErr w:type="spellEnd"/>
            <w:r w:rsidRPr="000026BD">
              <w:rPr>
                <w:rFonts w:ascii="Times New Roman" w:hAnsi="Times New Roman"/>
                <w:sz w:val="24"/>
                <w:szCs w:val="24"/>
                <w:lang w:eastAsia="ja-JP"/>
              </w:rPr>
              <w:t xml:space="preserve"> </w:t>
            </w:r>
            <w:proofErr w:type="spellStart"/>
            <w:r w:rsidRPr="000026BD">
              <w:rPr>
                <w:rFonts w:ascii="Times New Roman" w:hAnsi="Times New Roman"/>
                <w:sz w:val="24"/>
                <w:szCs w:val="24"/>
                <w:lang w:eastAsia="ja-JP"/>
              </w:rPr>
              <w:t>Energies</w:t>
            </w:r>
            <w:proofErr w:type="spellEnd"/>
            <w:r w:rsidRPr="000026BD">
              <w:rPr>
                <w:rFonts w:ascii="Times New Roman" w:hAnsi="Times New Roman"/>
                <w:sz w:val="24"/>
                <w:szCs w:val="24"/>
                <w:lang w:eastAsia="ja-JP"/>
              </w:rPr>
              <w:t>“ daugiausia orientavosi į JAV rinką, kur dėl Kinijos gaminiams taikomų ribojimų Indijos saulės moduliai yra konkurencingesni.</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1C2B12F" w14:textId="56652A56" w:rsidR="00293704" w:rsidRDefault="00293704" w:rsidP="00293704">
            <w:pPr>
              <w:spacing w:after="0" w:line="240" w:lineRule="auto"/>
              <w:jc w:val="both"/>
            </w:pPr>
            <w:hyperlink r:id="rId50" w:history="1">
              <w:r w:rsidRPr="00264592">
                <w:rPr>
                  <w:rStyle w:val="Hyperlink"/>
                  <w:rFonts w:ascii="Times New Roman" w:hAnsi="Times New Roman"/>
                  <w:sz w:val="20"/>
                  <w:szCs w:val="20"/>
                </w:rPr>
                <w:t>https://www.livemint.com/industry/indian-solar-panel-makers-eye-europe-export-market-eu-fta-11785858124895.html</w:t>
              </w:r>
            </w:hyperlink>
            <w:r w:rsidRPr="00264592">
              <w:rPr>
                <w:rFonts w:ascii="Times New Roman" w:hAnsi="Times New Roman"/>
                <w:sz w:val="20"/>
                <w:szCs w:val="20"/>
              </w:rPr>
              <w:t xml:space="preserve"> </w:t>
            </w:r>
          </w:p>
        </w:tc>
      </w:tr>
      <w:tr w:rsidR="00293704" w:rsidRPr="009D3E27" w14:paraId="37977068" w14:textId="77777777" w:rsidTr="00B34CDE">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7B5644B9" w14:textId="62748DD4" w:rsidR="00293704" w:rsidRPr="00EA2692" w:rsidRDefault="00293704" w:rsidP="00293704">
            <w:pPr>
              <w:spacing w:after="0" w:line="240" w:lineRule="auto"/>
              <w:jc w:val="center"/>
              <w:rPr>
                <w:rFonts w:ascii="Times New Roman" w:hAnsi="Times New Roman"/>
                <w:sz w:val="24"/>
                <w:szCs w:val="24"/>
                <w:lang w:eastAsia="ja-JP"/>
              </w:rPr>
            </w:pPr>
            <w:r w:rsidRPr="00EA2692">
              <w:rPr>
                <w:rFonts w:ascii="Times New Roman" w:hAnsi="Times New Roman"/>
                <w:sz w:val="24"/>
                <w:szCs w:val="24"/>
                <w:lang w:eastAsia="ja-JP"/>
              </w:rPr>
              <w:t>ŠRI LANKA</w:t>
            </w:r>
          </w:p>
        </w:tc>
      </w:tr>
      <w:tr w:rsidR="00293704" w:rsidRPr="009D3E27" w14:paraId="46327789"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C4F177B" w14:textId="6443FEA9" w:rsidR="00293704" w:rsidRDefault="00293704" w:rsidP="00293704">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2026-08-10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1449F1B" w14:textId="7CEF21D2" w:rsidR="00293704" w:rsidRPr="000742AA" w:rsidRDefault="00293704" w:rsidP="00293704">
            <w:pPr>
              <w:spacing w:after="0"/>
              <w:jc w:val="both"/>
              <w:rPr>
                <w:rFonts w:ascii="Times New Roman" w:hAnsi="Times New Roman"/>
                <w:sz w:val="24"/>
                <w:szCs w:val="24"/>
                <w:lang w:eastAsia="ja-JP"/>
              </w:rPr>
            </w:pPr>
            <w:r w:rsidRPr="001F5FF6">
              <w:rPr>
                <w:rFonts w:ascii="Times New Roman" w:hAnsi="Times New Roman"/>
                <w:sz w:val="24"/>
                <w:szCs w:val="24"/>
                <w:lang w:eastAsia="ja-JP"/>
              </w:rPr>
              <w:t xml:space="preserve">Šri Lankos duomenų apsaugos institucija išleido aplinkraštį Nr. 01/2026, kuriuo viešojo sektoriaus institucijos įpareigojamos nustatyti </w:t>
            </w:r>
            <w:r w:rsidRPr="0049717F">
              <w:rPr>
                <w:rFonts w:ascii="Times New Roman" w:hAnsi="Times New Roman"/>
                <w:b/>
                <w:bCs/>
                <w:sz w:val="24"/>
                <w:szCs w:val="24"/>
                <w:lang w:eastAsia="ja-JP"/>
              </w:rPr>
              <w:t>duomenų valdymo tvarką</w:t>
            </w:r>
            <w:r w:rsidRPr="001F5FF6">
              <w:rPr>
                <w:rFonts w:ascii="Times New Roman" w:hAnsi="Times New Roman"/>
                <w:sz w:val="24"/>
                <w:szCs w:val="24"/>
                <w:lang w:eastAsia="ja-JP"/>
              </w:rPr>
              <w:t>, paskirti duomenų apsaugos pareigūnus ir atlikti duomenų auditus bei poveikio vertinimus, prieš 2027 m. sausio 1 d. įsigaliojant pagrindinėms Asmens duomenų apsaugos įstatymo nuostatoms</w:t>
            </w:r>
            <w:r>
              <w:rPr>
                <w:rFonts w:ascii="Times New Roman" w:hAnsi="Times New Roman"/>
                <w:sz w:val="24"/>
                <w:szCs w:val="24"/>
                <w:lang w:eastAsia="ja-JP"/>
              </w:rPr>
              <w:t xml:space="preserve">, </w:t>
            </w:r>
            <w:r w:rsidRPr="001F5FF6">
              <w:rPr>
                <w:rFonts w:ascii="Times New Roman" w:hAnsi="Times New Roman"/>
                <w:sz w:val="24"/>
                <w:szCs w:val="24"/>
                <w:lang w:eastAsia="ja-JP"/>
              </w:rPr>
              <w:t>pabrėždama, kad patikimas duomenų valdymas yra būtinas visuomenės pasitikėjimui skaitmeninėmis paslaugomis stiprinti ir tarptautinėms investicijoms bei technologijų įmonėms pritraukti.</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9884FC" w14:textId="02ABE6A9" w:rsidR="00293704" w:rsidRPr="00FE4628" w:rsidRDefault="00293704" w:rsidP="00293704">
            <w:pPr>
              <w:spacing w:after="0" w:line="240" w:lineRule="auto"/>
              <w:jc w:val="both"/>
              <w:rPr>
                <w:rFonts w:ascii="Times New Roman" w:hAnsi="Times New Roman"/>
                <w:sz w:val="20"/>
                <w:szCs w:val="20"/>
              </w:rPr>
            </w:pPr>
            <w:hyperlink r:id="rId51" w:history="1">
              <w:r w:rsidRPr="00F45A79">
                <w:rPr>
                  <w:rStyle w:val="Hyperlink"/>
                  <w:rFonts w:ascii="Times New Roman" w:hAnsi="Times New Roman"/>
                  <w:sz w:val="20"/>
                  <w:szCs w:val="20"/>
                </w:rPr>
                <w:t>https://dailynews.lk/2026/08/10/business/1032611/data-protection-framework-vital-for-sri-lankas-digital-economy/</w:t>
              </w:r>
            </w:hyperlink>
            <w:r>
              <w:rPr>
                <w:rFonts w:ascii="Times New Roman" w:hAnsi="Times New Roman"/>
                <w:sz w:val="20"/>
                <w:szCs w:val="20"/>
              </w:rPr>
              <w:t xml:space="preserve"> </w:t>
            </w:r>
          </w:p>
        </w:tc>
      </w:tr>
    </w:tbl>
    <w:p w14:paraId="17AD28A6" w14:textId="77777777" w:rsidR="008915B0" w:rsidRPr="008915B0" w:rsidRDefault="008915B0" w:rsidP="008915B0">
      <w:pPr>
        <w:ind w:hanging="709"/>
        <w:rPr>
          <w:rFonts w:ascii="Times New Roman" w:hAnsi="Times New Roman"/>
        </w:rPr>
      </w:pPr>
    </w:p>
    <w:p w14:paraId="68FD30FC" w14:textId="77777777" w:rsidR="008915B0" w:rsidRPr="008915B0" w:rsidRDefault="008915B0" w:rsidP="008915B0">
      <w:pPr>
        <w:spacing w:after="0" w:line="240" w:lineRule="auto"/>
        <w:jc w:val="both"/>
        <w:rPr>
          <w:rFonts w:ascii="Times New Roman" w:hAnsi="Times New Roman"/>
          <w:sz w:val="24"/>
          <w:szCs w:val="24"/>
        </w:rPr>
      </w:pPr>
      <w:r w:rsidRPr="008915B0">
        <w:rPr>
          <w:rFonts w:ascii="Segoe UI Emoji" w:hAnsi="Segoe UI Emoji" w:cs="Segoe UI Emoji"/>
          <w:b/>
          <w:bCs/>
          <w:sz w:val="28"/>
          <w:szCs w:val="28"/>
        </w:rPr>
        <w:t>🔹</w:t>
      </w:r>
      <w:r w:rsidRPr="008915B0">
        <w:rPr>
          <w:rFonts w:ascii="Times New Roman" w:hAnsi="Times New Roman"/>
          <w:b/>
          <w:bCs/>
          <w:sz w:val="24"/>
          <w:szCs w:val="24"/>
        </w:rPr>
        <w:t xml:space="preserve"> </w:t>
      </w:r>
      <w:r w:rsidRPr="008915B0">
        <w:rPr>
          <w:rFonts w:ascii="Times New Roman" w:hAnsi="Times New Roman"/>
          <w:b/>
          <w:bCs/>
          <w:color w:val="2E74B5" w:themeColor="accent1" w:themeShade="BF"/>
          <w:sz w:val="28"/>
          <w:szCs w:val="28"/>
        </w:rPr>
        <w:t>BŪSIMI RENGINIAI IR PARODOS</w:t>
      </w:r>
      <w:r w:rsidRPr="008915B0">
        <w:rPr>
          <w:rFonts w:ascii="Times New Roman" w:hAnsi="Times New Roman"/>
          <w:color w:val="2E74B5" w:themeColor="accent1" w:themeShade="BF"/>
          <w:sz w:val="24"/>
          <w:szCs w:val="24"/>
        </w:rPr>
        <w:t>:</w:t>
      </w:r>
    </w:p>
    <w:p w14:paraId="544D14BA" w14:textId="77777777" w:rsidR="008915B0" w:rsidRPr="008915B0" w:rsidRDefault="008915B0" w:rsidP="008915B0">
      <w:pPr>
        <w:spacing w:after="0" w:line="240" w:lineRule="auto"/>
        <w:ind w:left="-709"/>
        <w:rPr>
          <w:rFonts w:ascii="Times New Roman" w:hAnsi="Times New Roman"/>
          <w:sz w:val="24"/>
          <w:szCs w:val="24"/>
        </w:rPr>
      </w:pPr>
    </w:p>
    <w:p w14:paraId="2C2113F7" w14:textId="77777777" w:rsidR="008915B0" w:rsidRPr="008915B0" w:rsidRDefault="008915B0" w:rsidP="008915B0">
      <w:pPr>
        <w:spacing w:after="0" w:line="240" w:lineRule="auto"/>
        <w:jc w:val="center"/>
        <w:rPr>
          <w:rFonts w:ascii="Times New Roman" w:hAnsi="Times New Roman"/>
          <w:b/>
          <w:bCs/>
          <w:sz w:val="24"/>
          <w:szCs w:val="24"/>
        </w:rPr>
      </w:pPr>
      <w:r w:rsidRPr="008915B0">
        <w:rPr>
          <w:rFonts w:ascii="Times New Roman" w:hAnsi="Times New Roman"/>
          <w:b/>
          <w:bCs/>
          <w:sz w:val="24"/>
          <w:szCs w:val="24"/>
        </w:rPr>
        <w:t>INDIJA</w:t>
      </w:r>
    </w:p>
    <w:p w14:paraId="0C07AFE5" w14:textId="77777777" w:rsidR="008915B0" w:rsidRPr="008915B0" w:rsidRDefault="008915B0" w:rsidP="008915B0">
      <w:pPr>
        <w:spacing w:after="0" w:line="240" w:lineRule="auto"/>
        <w:jc w:val="both"/>
        <w:rPr>
          <w:rFonts w:ascii="Times New Roman" w:hAnsi="Times New Roman"/>
          <w:sz w:val="24"/>
          <w:szCs w:val="24"/>
        </w:rPr>
      </w:pPr>
    </w:p>
    <w:tbl>
      <w:tblPr>
        <w:tblStyle w:val="TableGrid1"/>
        <w:tblW w:w="10915" w:type="dxa"/>
        <w:tblInd w:w="-714" w:type="dxa"/>
        <w:tblLook w:val="04A0" w:firstRow="1" w:lastRow="0" w:firstColumn="1" w:lastColumn="0" w:noHBand="0" w:noVBand="1"/>
      </w:tblPr>
      <w:tblGrid>
        <w:gridCol w:w="2948"/>
        <w:gridCol w:w="3364"/>
        <w:gridCol w:w="2834"/>
        <w:gridCol w:w="1769"/>
      </w:tblGrid>
      <w:tr w:rsidR="008915B0" w:rsidRPr="008915B0" w14:paraId="53E40611" w14:textId="77777777">
        <w:tc>
          <w:tcPr>
            <w:tcW w:w="297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DF38A68" w14:textId="77777777" w:rsidR="008915B0" w:rsidRPr="008915B0" w:rsidRDefault="008915B0" w:rsidP="008915B0">
            <w:pPr>
              <w:suppressAutoHyphens/>
              <w:spacing w:after="0"/>
              <w:jc w:val="both"/>
              <w:textAlignment w:val="baseline"/>
              <w:rPr>
                <w:rFonts w:ascii="Times New Roman" w:hAnsi="Times New Roman"/>
                <w:b/>
                <w:bCs/>
                <w:sz w:val="24"/>
                <w:szCs w:val="24"/>
              </w:rPr>
            </w:pPr>
            <w:bookmarkStart w:id="0" w:name="_Hlk211620684"/>
            <w:r w:rsidRPr="008915B0">
              <w:rPr>
                <w:rFonts w:ascii="Times New Roman" w:hAnsi="Times New Roman"/>
                <w:b/>
                <w:bCs/>
                <w:sz w:val="24"/>
                <w:szCs w:val="24"/>
              </w:rPr>
              <w:t>Data</w:t>
            </w:r>
          </w:p>
        </w:tc>
        <w:tc>
          <w:tcPr>
            <w:tcW w:w="33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31183B0" w14:textId="77777777" w:rsidR="008915B0" w:rsidRPr="008915B0" w:rsidRDefault="008915B0" w:rsidP="008915B0">
            <w:pPr>
              <w:suppressAutoHyphens/>
              <w:spacing w:after="0"/>
              <w:jc w:val="both"/>
              <w:textAlignment w:val="baseline"/>
              <w:rPr>
                <w:rFonts w:ascii="Times New Roman" w:hAnsi="Times New Roman"/>
                <w:b/>
                <w:bCs/>
                <w:sz w:val="24"/>
                <w:szCs w:val="24"/>
              </w:rPr>
            </w:pPr>
            <w:r w:rsidRPr="008915B0">
              <w:rPr>
                <w:rFonts w:ascii="Times New Roman" w:hAnsi="Times New Roman"/>
                <w:b/>
                <w:bCs/>
                <w:sz w:val="24"/>
                <w:szCs w:val="24"/>
              </w:rPr>
              <w:t>Renginys</w:t>
            </w:r>
          </w:p>
        </w:tc>
        <w:tc>
          <w:tcPr>
            <w:tcW w:w="284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1F5AA7C" w14:textId="77777777" w:rsidR="008915B0" w:rsidRPr="008915B0" w:rsidRDefault="008915B0" w:rsidP="008915B0">
            <w:pPr>
              <w:suppressAutoHyphens/>
              <w:spacing w:after="0"/>
              <w:jc w:val="both"/>
              <w:textAlignment w:val="baseline"/>
              <w:rPr>
                <w:rFonts w:ascii="Times New Roman" w:hAnsi="Times New Roman"/>
                <w:b/>
                <w:bCs/>
                <w:sz w:val="24"/>
                <w:szCs w:val="24"/>
              </w:rPr>
            </w:pPr>
            <w:r w:rsidRPr="008915B0">
              <w:rPr>
                <w:rFonts w:ascii="Times New Roman" w:hAnsi="Times New Roman"/>
                <w:b/>
                <w:bCs/>
                <w:sz w:val="24"/>
                <w:szCs w:val="24"/>
              </w:rPr>
              <w:t>Organizatorius</w:t>
            </w:r>
          </w:p>
        </w:tc>
        <w:tc>
          <w:tcPr>
            <w:tcW w:w="170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89A560C" w14:textId="77777777" w:rsidR="008915B0" w:rsidRPr="008915B0" w:rsidRDefault="008915B0" w:rsidP="008915B0">
            <w:pPr>
              <w:suppressAutoHyphens/>
              <w:spacing w:after="0"/>
              <w:jc w:val="both"/>
              <w:textAlignment w:val="baseline"/>
              <w:rPr>
                <w:rFonts w:ascii="Times New Roman" w:hAnsi="Times New Roman"/>
                <w:b/>
                <w:bCs/>
                <w:sz w:val="24"/>
                <w:szCs w:val="24"/>
              </w:rPr>
            </w:pPr>
            <w:r w:rsidRPr="008915B0">
              <w:rPr>
                <w:rFonts w:ascii="Times New Roman" w:hAnsi="Times New Roman"/>
                <w:b/>
                <w:bCs/>
                <w:sz w:val="24"/>
                <w:szCs w:val="24"/>
              </w:rPr>
              <w:t>Vieta</w:t>
            </w:r>
          </w:p>
        </w:tc>
        <w:bookmarkEnd w:id="0"/>
      </w:tr>
      <w:tr w:rsidR="008915B0" w:rsidRPr="008915B0" w14:paraId="28517915" w14:textId="77777777">
        <w:tc>
          <w:tcPr>
            <w:tcW w:w="2977" w:type="dxa"/>
            <w:tcBorders>
              <w:top w:val="single" w:sz="4" w:space="0" w:color="auto"/>
              <w:left w:val="single" w:sz="4" w:space="0" w:color="auto"/>
              <w:bottom w:val="single" w:sz="4" w:space="0" w:color="auto"/>
              <w:right w:val="single" w:sz="4" w:space="0" w:color="auto"/>
            </w:tcBorders>
            <w:hideMark/>
          </w:tcPr>
          <w:p w14:paraId="6DC98FD1"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2026 m. rugsėjo 7-9 d.</w:t>
            </w:r>
          </w:p>
        </w:tc>
        <w:tc>
          <w:tcPr>
            <w:tcW w:w="3386" w:type="dxa"/>
            <w:tcBorders>
              <w:top w:val="single" w:sz="4" w:space="0" w:color="auto"/>
              <w:left w:val="single" w:sz="4" w:space="0" w:color="auto"/>
              <w:bottom w:val="single" w:sz="4" w:space="0" w:color="auto"/>
              <w:right w:val="single" w:sz="4" w:space="0" w:color="auto"/>
            </w:tcBorders>
            <w:hideMark/>
          </w:tcPr>
          <w:p w14:paraId="689F365D" w14:textId="77777777" w:rsidR="008915B0" w:rsidRPr="008915B0" w:rsidRDefault="008915B0" w:rsidP="008915B0">
            <w:pPr>
              <w:suppressAutoHyphens/>
              <w:spacing w:after="0"/>
              <w:jc w:val="both"/>
              <w:textAlignment w:val="baseline"/>
              <w:rPr>
                <w:rFonts w:ascii="Times New Roman" w:hAnsi="Times New Roman"/>
                <w:b/>
                <w:bCs/>
                <w:sz w:val="24"/>
                <w:szCs w:val="24"/>
              </w:rPr>
            </w:pPr>
            <w:r w:rsidRPr="008915B0">
              <w:rPr>
                <w:rFonts w:ascii="Times New Roman" w:hAnsi="Times New Roman"/>
                <w:b/>
                <w:bCs/>
                <w:sz w:val="24"/>
                <w:szCs w:val="24"/>
              </w:rPr>
              <w:t xml:space="preserve">12th Edition of </w:t>
            </w:r>
            <w:proofErr w:type="spellStart"/>
            <w:r w:rsidRPr="008915B0">
              <w:rPr>
                <w:rFonts w:ascii="Times New Roman" w:hAnsi="Times New Roman"/>
                <w:b/>
                <w:bCs/>
                <w:sz w:val="24"/>
                <w:szCs w:val="24"/>
              </w:rPr>
              <w:t>iPHEX</w:t>
            </w:r>
            <w:proofErr w:type="spellEnd"/>
            <w:r w:rsidRPr="008915B0">
              <w:rPr>
                <w:rFonts w:ascii="Times New Roman" w:hAnsi="Times New Roman"/>
                <w:b/>
                <w:bCs/>
                <w:sz w:val="24"/>
                <w:szCs w:val="24"/>
              </w:rPr>
              <w:t xml:space="preserve"> 2026 – International </w:t>
            </w:r>
            <w:proofErr w:type="spellStart"/>
            <w:r w:rsidRPr="008915B0">
              <w:rPr>
                <w:rFonts w:ascii="Times New Roman" w:hAnsi="Times New Roman"/>
                <w:b/>
                <w:bCs/>
                <w:sz w:val="24"/>
                <w:szCs w:val="24"/>
              </w:rPr>
              <w:t>Exhibition</w:t>
            </w:r>
            <w:proofErr w:type="spellEnd"/>
            <w:r w:rsidRPr="008915B0">
              <w:rPr>
                <w:rFonts w:ascii="Times New Roman" w:hAnsi="Times New Roman"/>
                <w:b/>
                <w:bCs/>
                <w:sz w:val="24"/>
                <w:szCs w:val="24"/>
              </w:rPr>
              <w:t xml:space="preserve"> </w:t>
            </w:r>
            <w:proofErr w:type="spellStart"/>
            <w:r w:rsidRPr="008915B0">
              <w:rPr>
                <w:rFonts w:ascii="Times New Roman" w:hAnsi="Times New Roman"/>
                <w:b/>
                <w:bCs/>
                <w:sz w:val="24"/>
                <w:szCs w:val="24"/>
              </w:rPr>
              <w:t>on</w:t>
            </w:r>
            <w:proofErr w:type="spellEnd"/>
            <w:r w:rsidRPr="008915B0">
              <w:rPr>
                <w:rFonts w:ascii="Times New Roman" w:hAnsi="Times New Roman"/>
                <w:b/>
                <w:bCs/>
                <w:sz w:val="24"/>
                <w:szCs w:val="24"/>
              </w:rPr>
              <w:t xml:space="preserve"> Pharma and </w:t>
            </w:r>
            <w:proofErr w:type="spellStart"/>
            <w:r w:rsidRPr="008915B0">
              <w:rPr>
                <w:rFonts w:ascii="Times New Roman" w:hAnsi="Times New Roman"/>
                <w:b/>
                <w:bCs/>
                <w:sz w:val="24"/>
                <w:szCs w:val="24"/>
              </w:rPr>
              <w:t>Healthcare</w:t>
            </w:r>
            <w:proofErr w:type="spellEnd"/>
          </w:p>
        </w:tc>
        <w:tc>
          <w:tcPr>
            <w:tcW w:w="2843" w:type="dxa"/>
            <w:tcBorders>
              <w:top w:val="single" w:sz="4" w:space="0" w:color="auto"/>
              <w:left w:val="single" w:sz="4" w:space="0" w:color="auto"/>
              <w:bottom w:val="single" w:sz="4" w:space="0" w:color="auto"/>
              <w:right w:val="single" w:sz="4" w:space="0" w:color="auto"/>
            </w:tcBorders>
            <w:hideMark/>
          </w:tcPr>
          <w:p w14:paraId="3EF58E4A" w14:textId="77777777" w:rsidR="008915B0" w:rsidRPr="008915B0" w:rsidRDefault="008915B0" w:rsidP="008915B0">
            <w:pPr>
              <w:suppressAutoHyphens/>
              <w:spacing w:after="0"/>
              <w:jc w:val="both"/>
              <w:textAlignment w:val="baseline"/>
              <w:rPr>
                <w:rFonts w:ascii="Times New Roman" w:hAnsi="Times New Roman"/>
                <w:sz w:val="24"/>
                <w:szCs w:val="24"/>
              </w:rPr>
            </w:pPr>
            <w:proofErr w:type="spellStart"/>
            <w:r w:rsidRPr="008915B0">
              <w:rPr>
                <w:rFonts w:ascii="Times New Roman" w:hAnsi="Times New Roman"/>
                <w:sz w:val="24"/>
                <w:szCs w:val="24"/>
              </w:rPr>
              <w:t>Pharmaceuticals</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Export</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Promotion</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Council</w:t>
            </w:r>
            <w:proofErr w:type="spellEnd"/>
            <w:r w:rsidRPr="008915B0">
              <w:rPr>
                <w:rFonts w:ascii="Times New Roman" w:hAnsi="Times New Roman"/>
                <w:sz w:val="24"/>
                <w:szCs w:val="24"/>
              </w:rPr>
              <w:t xml:space="preserve"> of India</w:t>
            </w:r>
          </w:p>
        </w:tc>
        <w:tc>
          <w:tcPr>
            <w:tcW w:w="1709" w:type="dxa"/>
            <w:tcBorders>
              <w:top w:val="single" w:sz="4" w:space="0" w:color="auto"/>
              <w:left w:val="single" w:sz="4" w:space="0" w:color="auto"/>
              <w:bottom w:val="single" w:sz="4" w:space="0" w:color="auto"/>
              <w:right w:val="single" w:sz="4" w:space="0" w:color="auto"/>
            </w:tcBorders>
            <w:hideMark/>
          </w:tcPr>
          <w:p w14:paraId="6D607410"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Delis</w:t>
            </w:r>
          </w:p>
        </w:tc>
      </w:tr>
      <w:tr w:rsidR="008915B0" w:rsidRPr="008915B0" w14:paraId="601562A2" w14:textId="77777777">
        <w:tc>
          <w:tcPr>
            <w:tcW w:w="2977" w:type="dxa"/>
            <w:tcBorders>
              <w:top w:val="single" w:sz="4" w:space="0" w:color="auto"/>
              <w:left w:val="single" w:sz="4" w:space="0" w:color="auto"/>
              <w:bottom w:val="single" w:sz="4" w:space="0" w:color="auto"/>
              <w:right w:val="single" w:sz="4" w:space="0" w:color="auto"/>
            </w:tcBorders>
            <w:hideMark/>
          </w:tcPr>
          <w:p w14:paraId="589EEA6D"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2026 m. rugsėjo 29 d. – spalio 1 d.</w:t>
            </w:r>
          </w:p>
        </w:tc>
        <w:tc>
          <w:tcPr>
            <w:tcW w:w="3386" w:type="dxa"/>
            <w:tcBorders>
              <w:top w:val="single" w:sz="4" w:space="0" w:color="auto"/>
              <w:left w:val="single" w:sz="4" w:space="0" w:color="auto"/>
              <w:bottom w:val="single" w:sz="4" w:space="0" w:color="auto"/>
              <w:right w:val="single" w:sz="4" w:space="0" w:color="auto"/>
            </w:tcBorders>
          </w:tcPr>
          <w:p w14:paraId="63944298" w14:textId="77777777" w:rsidR="008915B0" w:rsidRPr="008915B0" w:rsidRDefault="008915B0" w:rsidP="008915B0">
            <w:pPr>
              <w:suppressAutoHyphens/>
              <w:spacing w:after="0"/>
              <w:jc w:val="both"/>
              <w:textAlignment w:val="baseline"/>
              <w:rPr>
                <w:rFonts w:ascii="Times New Roman" w:hAnsi="Times New Roman"/>
                <w:b/>
                <w:bCs/>
                <w:sz w:val="24"/>
                <w:szCs w:val="24"/>
              </w:rPr>
            </w:pPr>
            <w:r w:rsidRPr="008915B0">
              <w:rPr>
                <w:rFonts w:ascii="Times New Roman" w:hAnsi="Times New Roman"/>
                <w:sz w:val="24"/>
                <w:szCs w:val="24"/>
              </w:rPr>
              <w:t>Maisto produktų paroda</w:t>
            </w:r>
            <w:r w:rsidRPr="008915B0">
              <w:rPr>
                <w:rFonts w:ascii="Times New Roman" w:hAnsi="Times New Roman"/>
                <w:b/>
                <w:bCs/>
                <w:sz w:val="24"/>
                <w:szCs w:val="24"/>
              </w:rPr>
              <w:t xml:space="preserve"> </w:t>
            </w:r>
            <w:proofErr w:type="spellStart"/>
            <w:r w:rsidRPr="008915B0">
              <w:rPr>
                <w:rFonts w:ascii="Times New Roman" w:hAnsi="Times New Roman"/>
                <w:b/>
                <w:bCs/>
                <w:sz w:val="24"/>
                <w:szCs w:val="24"/>
              </w:rPr>
              <w:t>Anuga</w:t>
            </w:r>
            <w:proofErr w:type="spellEnd"/>
            <w:r w:rsidRPr="008915B0">
              <w:rPr>
                <w:rFonts w:ascii="Times New Roman" w:hAnsi="Times New Roman"/>
                <w:b/>
                <w:bCs/>
                <w:sz w:val="24"/>
                <w:szCs w:val="24"/>
              </w:rPr>
              <w:t xml:space="preserve"> </w:t>
            </w:r>
            <w:proofErr w:type="spellStart"/>
            <w:r w:rsidRPr="008915B0">
              <w:rPr>
                <w:rFonts w:ascii="Times New Roman" w:hAnsi="Times New Roman"/>
                <w:b/>
                <w:bCs/>
                <w:sz w:val="24"/>
                <w:szCs w:val="24"/>
              </w:rPr>
              <w:t>Select</w:t>
            </w:r>
            <w:proofErr w:type="spellEnd"/>
            <w:r w:rsidRPr="008915B0">
              <w:rPr>
                <w:rFonts w:ascii="Times New Roman" w:hAnsi="Times New Roman"/>
                <w:b/>
                <w:bCs/>
                <w:sz w:val="24"/>
                <w:szCs w:val="24"/>
              </w:rPr>
              <w:t xml:space="preserve"> India 2026</w:t>
            </w:r>
          </w:p>
          <w:p w14:paraId="49CBA9BE" w14:textId="77777777" w:rsidR="008915B0" w:rsidRPr="008915B0" w:rsidRDefault="008915B0" w:rsidP="008915B0">
            <w:pPr>
              <w:suppressAutoHyphens/>
              <w:spacing w:after="0"/>
              <w:jc w:val="both"/>
              <w:textAlignment w:val="baseline"/>
              <w:rPr>
                <w:rFonts w:ascii="Times New Roman" w:hAnsi="Times New Roman"/>
                <w:b/>
                <w:bCs/>
                <w:sz w:val="24"/>
                <w:szCs w:val="24"/>
                <w:lang w:val="pt-PT"/>
              </w:rPr>
            </w:pPr>
          </w:p>
        </w:tc>
        <w:tc>
          <w:tcPr>
            <w:tcW w:w="2843" w:type="dxa"/>
            <w:tcBorders>
              <w:top w:val="single" w:sz="4" w:space="0" w:color="auto"/>
              <w:left w:val="single" w:sz="4" w:space="0" w:color="auto"/>
              <w:bottom w:val="single" w:sz="4" w:space="0" w:color="auto"/>
              <w:right w:val="single" w:sz="4" w:space="0" w:color="auto"/>
            </w:tcBorders>
            <w:hideMark/>
          </w:tcPr>
          <w:p w14:paraId="253BC6C6" w14:textId="77777777" w:rsidR="008915B0" w:rsidRPr="008915B0" w:rsidRDefault="008915B0" w:rsidP="008915B0">
            <w:pPr>
              <w:suppressAutoHyphens/>
              <w:spacing w:after="0"/>
              <w:jc w:val="both"/>
              <w:textAlignment w:val="baseline"/>
              <w:rPr>
                <w:rFonts w:ascii="Times New Roman" w:hAnsi="Times New Roman"/>
                <w:sz w:val="24"/>
                <w:szCs w:val="24"/>
              </w:rPr>
            </w:pPr>
            <w:proofErr w:type="spellStart"/>
            <w:r w:rsidRPr="008915B0">
              <w:rPr>
                <w:rFonts w:ascii="Times New Roman" w:hAnsi="Times New Roman"/>
                <w:sz w:val="24"/>
                <w:szCs w:val="24"/>
              </w:rPr>
              <w:t>Koelnmesse</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Pvt</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Ltd</w:t>
            </w:r>
            <w:proofErr w:type="spellEnd"/>
            <w:r w:rsidRPr="008915B0">
              <w:rPr>
                <w:rFonts w:ascii="Times New Roman" w:hAnsi="Times New Roman"/>
                <w:sz w:val="24"/>
                <w:szCs w:val="24"/>
              </w:rPr>
              <w:t xml:space="preserve"> </w:t>
            </w:r>
            <w:r w:rsidRPr="008915B0">
              <w:rPr>
                <w:rFonts w:ascii="Times New Roman" w:hAnsi="Times New Roman"/>
                <w:b/>
                <w:bCs/>
                <w:color w:val="70AD47" w:themeColor="accent6"/>
                <w:sz w:val="24"/>
                <w:szCs w:val="24"/>
              </w:rPr>
              <w:t>Galimybė dalyvauti ES paviljone</w:t>
            </w:r>
            <w:r w:rsidRPr="008915B0">
              <w:rPr>
                <w:rFonts w:ascii="Times New Roman" w:hAnsi="Times New Roman"/>
                <w:b/>
                <w:bCs/>
                <w:color w:val="70AD47" w:themeColor="accent6"/>
                <w:sz w:val="24"/>
                <w:szCs w:val="24"/>
                <w:lang w:val="pt-PT"/>
              </w:rPr>
              <w:t>!</w:t>
            </w:r>
          </w:p>
        </w:tc>
        <w:tc>
          <w:tcPr>
            <w:tcW w:w="1709" w:type="dxa"/>
            <w:tcBorders>
              <w:top w:val="single" w:sz="4" w:space="0" w:color="auto"/>
              <w:left w:val="single" w:sz="4" w:space="0" w:color="auto"/>
              <w:bottom w:val="single" w:sz="4" w:space="0" w:color="auto"/>
              <w:right w:val="single" w:sz="4" w:space="0" w:color="auto"/>
            </w:tcBorders>
            <w:hideMark/>
          </w:tcPr>
          <w:p w14:paraId="0145713A"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Mumbajus</w:t>
            </w:r>
          </w:p>
        </w:tc>
      </w:tr>
      <w:tr w:rsidR="008915B0" w:rsidRPr="008915B0" w14:paraId="7ADED041" w14:textId="77777777">
        <w:tc>
          <w:tcPr>
            <w:tcW w:w="2977" w:type="dxa"/>
            <w:tcBorders>
              <w:top w:val="single" w:sz="4" w:space="0" w:color="auto"/>
              <w:left w:val="single" w:sz="4" w:space="0" w:color="auto"/>
              <w:bottom w:val="single" w:sz="4" w:space="0" w:color="auto"/>
              <w:right w:val="single" w:sz="4" w:space="0" w:color="auto"/>
            </w:tcBorders>
            <w:hideMark/>
          </w:tcPr>
          <w:p w14:paraId="2F75D345"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 xml:space="preserve">2026 m. spalio 5-6 d. </w:t>
            </w:r>
          </w:p>
        </w:tc>
        <w:tc>
          <w:tcPr>
            <w:tcW w:w="3386" w:type="dxa"/>
            <w:tcBorders>
              <w:top w:val="single" w:sz="4" w:space="0" w:color="auto"/>
              <w:left w:val="single" w:sz="4" w:space="0" w:color="auto"/>
              <w:bottom w:val="single" w:sz="4" w:space="0" w:color="auto"/>
              <w:right w:val="single" w:sz="4" w:space="0" w:color="auto"/>
            </w:tcBorders>
            <w:hideMark/>
          </w:tcPr>
          <w:p w14:paraId="5636CB04" w14:textId="77777777" w:rsidR="008915B0" w:rsidRPr="008915B0" w:rsidRDefault="008915B0" w:rsidP="008915B0">
            <w:pPr>
              <w:suppressAutoHyphens/>
              <w:spacing w:after="0"/>
              <w:jc w:val="both"/>
              <w:textAlignment w:val="baseline"/>
              <w:rPr>
                <w:rFonts w:ascii="Times New Roman" w:hAnsi="Times New Roman"/>
                <w:b/>
                <w:bCs/>
                <w:sz w:val="24"/>
                <w:szCs w:val="24"/>
              </w:rPr>
            </w:pPr>
            <w:r w:rsidRPr="008915B0">
              <w:rPr>
                <w:rFonts w:ascii="Times New Roman" w:hAnsi="Times New Roman"/>
                <w:b/>
                <w:bCs/>
                <w:sz w:val="24"/>
                <w:szCs w:val="24"/>
              </w:rPr>
              <w:t xml:space="preserve">Global </w:t>
            </w:r>
            <w:proofErr w:type="spellStart"/>
            <w:r w:rsidRPr="008915B0">
              <w:rPr>
                <w:rFonts w:ascii="Times New Roman" w:hAnsi="Times New Roman"/>
                <w:b/>
                <w:bCs/>
                <w:sz w:val="24"/>
                <w:szCs w:val="24"/>
              </w:rPr>
              <w:t>Gateway</w:t>
            </w:r>
            <w:proofErr w:type="spellEnd"/>
            <w:r w:rsidRPr="008915B0">
              <w:rPr>
                <w:rFonts w:ascii="Times New Roman" w:hAnsi="Times New Roman"/>
                <w:b/>
                <w:bCs/>
                <w:sz w:val="24"/>
                <w:szCs w:val="24"/>
              </w:rPr>
              <w:t xml:space="preserve"> </w:t>
            </w:r>
            <w:proofErr w:type="spellStart"/>
            <w:r w:rsidRPr="008915B0">
              <w:rPr>
                <w:rFonts w:ascii="Times New Roman" w:hAnsi="Times New Roman"/>
                <w:b/>
                <w:bCs/>
                <w:sz w:val="24"/>
                <w:szCs w:val="24"/>
              </w:rPr>
              <w:t>Green</w:t>
            </w:r>
            <w:proofErr w:type="spellEnd"/>
            <w:r w:rsidRPr="008915B0">
              <w:rPr>
                <w:rFonts w:ascii="Times New Roman" w:hAnsi="Times New Roman"/>
                <w:b/>
                <w:bCs/>
                <w:sz w:val="24"/>
                <w:szCs w:val="24"/>
              </w:rPr>
              <w:t xml:space="preserve"> Shipping </w:t>
            </w:r>
            <w:proofErr w:type="spellStart"/>
            <w:r w:rsidRPr="008915B0">
              <w:rPr>
                <w:rFonts w:ascii="Times New Roman" w:hAnsi="Times New Roman"/>
                <w:b/>
                <w:bCs/>
                <w:sz w:val="24"/>
                <w:szCs w:val="24"/>
              </w:rPr>
              <w:t>Corridors</w:t>
            </w:r>
            <w:proofErr w:type="spellEnd"/>
            <w:r w:rsidRPr="008915B0">
              <w:rPr>
                <w:rFonts w:ascii="Times New Roman" w:hAnsi="Times New Roman"/>
                <w:b/>
                <w:bCs/>
                <w:sz w:val="24"/>
                <w:szCs w:val="24"/>
              </w:rPr>
              <w:t xml:space="preserve"> and </w:t>
            </w:r>
            <w:proofErr w:type="spellStart"/>
            <w:r w:rsidRPr="008915B0">
              <w:rPr>
                <w:rFonts w:ascii="Times New Roman" w:hAnsi="Times New Roman"/>
                <w:b/>
                <w:bCs/>
                <w:sz w:val="24"/>
                <w:szCs w:val="24"/>
              </w:rPr>
              <w:t>Hubs</w:t>
            </w:r>
            <w:proofErr w:type="spellEnd"/>
          </w:p>
        </w:tc>
        <w:tc>
          <w:tcPr>
            <w:tcW w:w="2843" w:type="dxa"/>
            <w:tcBorders>
              <w:top w:val="single" w:sz="4" w:space="0" w:color="auto"/>
              <w:left w:val="single" w:sz="4" w:space="0" w:color="auto"/>
              <w:bottom w:val="single" w:sz="4" w:space="0" w:color="auto"/>
              <w:right w:val="single" w:sz="4" w:space="0" w:color="auto"/>
            </w:tcBorders>
            <w:hideMark/>
          </w:tcPr>
          <w:p w14:paraId="0F174733"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 xml:space="preserve">The EU </w:t>
            </w:r>
            <w:proofErr w:type="spellStart"/>
            <w:r w:rsidRPr="008915B0">
              <w:rPr>
                <w:rFonts w:ascii="Times New Roman" w:hAnsi="Times New Roman"/>
                <w:sz w:val="24"/>
                <w:szCs w:val="24"/>
              </w:rPr>
              <w:t>Renewable</w:t>
            </w:r>
            <w:proofErr w:type="spellEnd"/>
            <w:r w:rsidRPr="008915B0">
              <w:rPr>
                <w:rFonts w:ascii="Times New Roman" w:hAnsi="Times New Roman"/>
                <w:sz w:val="24"/>
                <w:szCs w:val="24"/>
              </w:rPr>
              <w:t xml:space="preserve"> and </w:t>
            </w:r>
            <w:proofErr w:type="spellStart"/>
            <w:r w:rsidRPr="008915B0">
              <w:rPr>
                <w:rFonts w:ascii="Times New Roman" w:hAnsi="Times New Roman"/>
                <w:sz w:val="24"/>
                <w:szCs w:val="24"/>
              </w:rPr>
              <w:t>Low-Carbon</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Fuels</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Value</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Chain</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Industrial</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Alliance</w:t>
            </w:r>
            <w:proofErr w:type="spellEnd"/>
          </w:p>
        </w:tc>
        <w:tc>
          <w:tcPr>
            <w:tcW w:w="1709" w:type="dxa"/>
            <w:tcBorders>
              <w:top w:val="single" w:sz="4" w:space="0" w:color="auto"/>
              <w:left w:val="single" w:sz="4" w:space="0" w:color="auto"/>
              <w:bottom w:val="single" w:sz="4" w:space="0" w:color="auto"/>
              <w:right w:val="single" w:sz="4" w:space="0" w:color="auto"/>
            </w:tcBorders>
            <w:hideMark/>
          </w:tcPr>
          <w:p w14:paraId="0B1334D7"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Delis</w:t>
            </w:r>
          </w:p>
        </w:tc>
      </w:tr>
      <w:tr w:rsidR="008915B0" w:rsidRPr="008915B0" w14:paraId="7F8FD8B8" w14:textId="77777777">
        <w:tc>
          <w:tcPr>
            <w:tcW w:w="2977" w:type="dxa"/>
            <w:tcBorders>
              <w:top w:val="single" w:sz="4" w:space="0" w:color="auto"/>
              <w:left w:val="single" w:sz="4" w:space="0" w:color="auto"/>
              <w:bottom w:val="single" w:sz="4" w:space="0" w:color="auto"/>
              <w:right w:val="single" w:sz="4" w:space="0" w:color="auto"/>
            </w:tcBorders>
            <w:hideMark/>
          </w:tcPr>
          <w:p w14:paraId="50E837A3"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2026 m. spalio 7-9 d.</w:t>
            </w:r>
          </w:p>
        </w:tc>
        <w:tc>
          <w:tcPr>
            <w:tcW w:w="3386" w:type="dxa"/>
            <w:tcBorders>
              <w:top w:val="single" w:sz="4" w:space="0" w:color="auto"/>
              <w:left w:val="single" w:sz="4" w:space="0" w:color="auto"/>
              <w:bottom w:val="single" w:sz="4" w:space="0" w:color="auto"/>
              <w:right w:val="single" w:sz="4" w:space="0" w:color="auto"/>
            </w:tcBorders>
          </w:tcPr>
          <w:p w14:paraId="77AB42F3" w14:textId="77777777" w:rsidR="008915B0" w:rsidRPr="008915B0" w:rsidRDefault="008915B0" w:rsidP="008915B0">
            <w:pPr>
              <w:suppressAutoHyphens/>
              <w:spacing w:after="0"/>
              <w:jc w:val="both"/>
              <w:textAlignment w:val="baseline"/>
              <w:rPr>
                <w:rFonts w:ascii="Times New Roman" w:hAnsi="Times New Roman"/>
                <w:b/>
                <w:bCs/>
                <w:sz w:val="24"/>
                <w:szCs w:val="24"/>
              </w:rPr>
            </w:pPr>
            <w:r w:rsidRPr="008915B0">
              <w:rPr>
                <w:rFonts w:ascii="Times New Roman" w:hAnsi="Times New Roman"/>
                <w:b/>
                <w:bCs/>
                <w:sz w:val="24"/>
                <w:szCs w:val="24"/>
              </w:rPr>
              <w:t xml:space="preserve">Sagarmanthan: The Great Oceans Dialogue, </w:t>
            </w:r>
            <w:proofErr w:type="spellStart"/>
            <w:r w:rsidRPr="008915B0">
              <w:rPr>
                <w:rFonts w:ascii="Times New Roman" w:hAnsi="Times New Roman"/>
                <w:b/>
                <w:bCs/>
                <w:sz w:val="24"/>
                <w:szCs w:val="24"/>
              </w:rPr>
              <w:t>third</w:t>
            </w:r>
            <w:proofErr w:type="spellEnd"/>
            <w:r w:rsidRPr="008915B0">
              <w:rPr>
                <w:rFonts w:ascii="Times New Roman" w:hAnsi="Times New Roman"/>
                <w:b/>
                <w:bCs/>
                <w:sz w:val="24"/>
                <w:szCs w:val="24"/>
              </w:rPr>
              <w:t xml:space="preserve"> </w:t>
            </w:r>
            <w:proofErr w:type="spellStart"/>
            <w:r w:rsidRPr="008915B0">
              <w:rPr>
                <w:rFonts w:ascii="Times New Roman" w:hAnsi="Times New Roman"/>
                <w:b/>
                <w:bCs/>
                <w:sz w:val="24"/>
                <w:szCs w:val="24"/>
              </w:rPr>
              <w:t>edition</w:t>
            </w:r>
            <w:proofErr w:type="spellEnd"/>
            <w:r w:rsidRPr="008915B0">
              <w:rPr>
                <w:rFonts w:ascii="Times New Roman" w:hAnsi="Times New Roman"/>
                <w:b/>
                <w:bCs/>
                <w:sz w:val="24"/>
                <w:szCs w:val="24"/>
              </w:rPr>
              <w:t xml:space="preserve"> </w:t>
            </w:r>
          </w:p>
          <w:p w14:paraId="00346336" w14:textId="77777777" w:rsidR="008915B0" w:rsidRPr="008915B0" w:rsidRDefault="008915B0" w:rsidP="008915B0">
            <w:pPr>
              <w:suppressAutoHyphens/>
              <w:spacing w:after="0"/>
              <w:jc w:val="both"/>
              <w:textAlignment w:val="baseline"/>
              <w:rPr>
                <w:rFonts w:ascii="Times New Roman" w:hAnsi="Times New Roman"/>
                <w:b/>
                <w:bCs/>
                <w:sz w:val="24"/>
                <w:szCs w:val="24"/>
                <w:lang w:val="en-US"/>
              </w:rPr>
            </w:pPr>
          </w:p>
        </w:tc>
        <w:tc>
          <w:tcPr>
            <w:tcW w:w="2843" w:type="dxa"/>
            <w:tcBorders>
              <w:top w:val="single" w:sz="4" w:space="0" w:color="auto"/>
              <w:left w:val="single" w:sz="4" w:space="0" w:color="auto"/>
              <w:bottom w:val="single" w:sz="4" w:space="0" w:color="auto"/>
              <w:right w:val="single" w:sz="4" w:space="0" w:color="auto"/>
            </w:tcBorders>
            <w:hideMark/>
          </w:tcPr>
          <w:p w14:paraId="74CEB6B3" w14:textId="77777777" w:rsidR="008915B0" w:rsidRPr="008915B0" w:rsidRDefault="008915B0" w:rsidP="008915B0">
            <w:pPr>
              <w:suppressAutoHyphens/>
              <w:spacing w:after="0"/>
              <w:jc w:val="both"/>
              <w:textAlignment w:val="baseline"/>
              <w:rPr>
                <w:rFonts w:ascii="Times New Roman" w:hAnsi="Times New Roman"/>
                <w:sz w:val="24"/>
                <w:szCs w:val="24"/>
              </w:rPr>
            </w:pPr>
            <w:proofErr w:type="spellStart"/>
            <w:r w:rsidRPr="008915B0">
              <w:rPr>
                <w:rFonts w:ascii="Times New Roman" w:hAnsi="Times New Roman"/>
                <w:sz w:val="24"/>
                <w:szCs w:val="24"/>
              </w:rPr>
              <w:t>Observer</w:t>
            </w:r>
            <w:proofErr w:type="spellEnd"/>
            <w:r w:rsidRPr="008915B0">
              <w:rPr>
                <w:rFonts w:ascii="Times New Roman" w:hAnsi="Times New Roman"/>
                <w:sz w:val="24"/>
                <w:szCs w:val="24"/>
              </w:rPr>
              <w:t xml:space="preserve"> Research </w:t>
            </w:r>
            <w:proofErr w:type="spellStart"/>
            <w:r w:rsidRPr="008915B0">
              <w:rPr>
                <w:rFonts w:ascii="Times New Roman" w:hAnsi="Times New Roman"/>
                <w:sz w:val="24"/>
                <w:szCs w:val="24"/>
              </w:rPr>
              <w:t>Foundation</w:t>
            </w:r>
            <w:proofErr w:type="spellEnd"/>
            <w:r w:rsidRPr="008915B0">
              <w:rPr>
                <w:rFonts w:ascii="Times New Roman" w:hAnsi="Times New Roman"/>
                <w:sz w:val="24"/>
                <w:szCs w:val="24"/>
              </w:rPr>
              <w:t xml:space="preserve"> (ORF) and </w:t>
            </w:r>
            <w:proofErr w:type="spellStart"/>
            <w:r w:rsidRPr="008915B0">
              <w:rPr>
                <w:rFonts w:ascii="Times New Roman" w:hAnsi="Times New Roman"/>
                <w:sz w:val="24"/>
                <w:szCs w:val="24"/>
              </w:rPr>
              <w:t>India’s</w:t>
            </w:r>
            <w:proofErr w:type="spellEnd"/>
            <w:r w:rsidRPr="008915B0">
              <w:rPr>
                <w:rFonts w:ascii="Times New Roman" w:hAnsi="Times New Roman"/>
                <w:sz w:val="24"/>
                <w:szCs w:val="24"/>
              </w:rPr>
              <w:t xml:space="preserve"> Ministry of Ports, Shipping and Waterways (</w:t>
            </w:r>
            <w:proofErr w:type="spellStart"/>
            <w:r w:rsidRPr="008915B0">
              <w:rPr>
                <w:rFonts w:ascii="Times New Roman" w:hAnsi="Times New Roman"/>
                <w:sz w:val="24"/>
                <w:szCs w:val="24"/>
              </w:rPr>
              <w:t>MoPS&amp;W</w:t>
            </w:r>
            <w:proofErr w:type="spellEnd"/>
            <w:r w:rsidRPr="008915B0">
              <w:rPr>
                <w:rFonts w:ascii="Times New Roman" w:hAnsi="Times New Roman"/>
                <w:sz w:val="24"/>
                <w:szCs w:val="24"/>
              </w:rPr>
              <w:t>)</w:t>
            </w:r>
          </w:p>
        </w:tc>
        <w:tc>
          <w:tcPr>
            <w:tcW w:w="1709" w:type="dxa"/>
            <w:tcBorders>
              <w:top w:val="single" w:sz="4" w:space="0" w:color="auto"/>
              <w:left w:val="single" w:sz="4" w:space="0" w:color="auto"/>
              <w:bottom w:val="single" w:sz="4" w:space="0" w:color="auto"/>
              <w:right w:val="single" w:sz="4" w:space="0" w:color="auto"/>
            </w:tcBorders>
            <w:hideMark/>
          </w:tcPr>
          <w:p w14:paraId="3943F80D"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Delis</w:t>
            </w:r>
          </w:p>
        </w:tc>
      </w:tr>
      <w:tr w:rsidR="008915B0" w:rsidRPr="008915B0" w14:paraId="5C2F0E90" w14:textId="77777777">
        <w:tc>
          <w:tcPr>
            <w:tcW w:w="2977" w:type="dxa"/>
            <w:tcBorders>
              <w:top w:val="single" w:sz="4" w:space="0" w:color="auto"/>
              <w:left w:val="single" w:sz="4" w:space="0" w:color="auto"/>
              <w:bottom w:val="single" w:sz="4" w:space="0" w:color="auto"/>
              <w:right w:val="single" w:sz="4" w:space="0" w:color="auto"/>
            </w:tcBorders>
            <w:hideMark/>
          </w:tcPr>
          <w:p w14:paraId="4C7A0E6B"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2026 m. spalio 7-10 d.</w:t>
            </w:r>
          </w:p>
        </w:tc>
        <w:tc>
          <w:tcPr>
            <w:tcW w:w="3386" w:type="dxa"/>
            <w:tcBorders>
              <w:top w:val="single" w:sz="4" w:space="0" w:color="auto"/>
              <w:left w:val="single" w:sz="4" w:space="0" w:color="auto"/>
              <w:bottom w:val="single" w:sz="4" w:space="0" w:color="auto"/>
              <w:right w:val="single" w:sz="4" w:space="0" w:color="auto"/>
            </w:tcBorders>
            <w:hideMark/>
          </w:tcPr>
          <w:p w14:paraId="0187F737" w14:textId="77777777" w:rsidR="008915B0" w:rsidRPr="008915B0" w:rsidRDefault="008915B0" w:rsidP="008915B0">
            <w:pPr>
              <w:suppressAutoHyphens/>
              <w:spacing w:after="0"/>
              <w:jc w:val="both"/>
              <w:textAlignment w:val="baseline"/>
              <w:rPr>
                <w:rFonts w:ascii="Times New Roman" w:hAnsi="Times New Roman"/>
                <w:b/>
                <w:bCs/>
                <w:sz w:val="24"/>
                <w:szCs w:val="24"/>
              </w:rPr>
            </w:pPr>
            <w:r w:rsidRPr="008915B0">
              <w:rPr>
                <w:rFonts w:ascii="Times New Roman" w:hAnsi="Times New Roman"/>
                <w:sz w:val="24"/>
                <w:szCs w:val="24"/>
              </w:rPr>
              <w:t xml:space="preserve">Didžiausias Azijos skaitmeninių technologijų ir telekomunikacijų forumas  - </w:t>
            </w:r>
            <w:r w:rsidRPr="008915B0">
              <w:rPr>
                <w:rFonts w:ascii="Times New Roman" w:hAnsi="Times New Roman"/>
                <w:b/>
                <w:bCs/>
                <w:sz w:val="24"/>
                <w:szCs w:val="24"/>
              </w:rPr>
              <w:t xml:space="preserve">10th </w:t>
            </w:r>
            <w:proofErr w:type="spellStart"/>
            <w:r w:rsidRPr="008915B0">
              <w:rPr>
                <w:rFonts w:ascii="Times New Roman" w:hAnsi="Times New Roman"/>
                <w:b/>
                <w:bCs/>
                <w:sz w:val="24"/>
                <w:szCs w:val="24"/>
              </w:rPr>
              <w:t>edition</w:t>
            </w:r>
            <w:proofErr w:type="spellEnd"/>
            <w:r w:rsidRPr="008915B0">
              <w:rPr>
                <w:rFonts w:ascii="Times New Roman" w:hAnsi="Times New Roman"/>
                <w:b/>
                <w:bCs/>
                <w:sz w:val="24"/>
                <w:szCs w:val="24"/>
              </w:rPr>
              <w:t xml:space="preserve"> of </w:t>
            </w:r>
            <w:proofErr w:type="spellStart"/>
            <w:r w:rsidRPr="008915B0">
              <w:rPr>
                <w:rFonts w:ascii="Times New Roman" w:hAnsi="Times New Roman"/>
                <w:b/>
                <w:bCs/>
                <w:sz w:val="24"/>
                <w:szCs w:val="24"/>
              </w:rPr>
              <w:t>the</w:t>
            </w:r>
            <w:proofErr w:type="spellEnd"/>
            <w:r w:rsidRPr="008915B0">
              <w:rPr>
                <w:rFonts w:ascii="Times New Roman" w:hAnsi="Times New Roman"/>
                <w:b/>
                <w:bCs/>
                <w:sz w:val="24"/>
                <w:szCs w:val="24"/>
              </w:rPr>
              <w:t xml:space="preserve"> India </w:t>
            </w:r>
            <w:proofErr w:type="spellStart"/>
            <w:r w:rsidRPr="008915B0">
              <w:rPr>
                <w:rFonts w:ascii="Times New Roman" w:hAnsi="Times New Roman"/>
                <w:b/>
                <w:bCs/>
                <w:sz w:val="24"/>
                <w:szCs w:val="24"/>
              </w:rPr>
              <w:t>Mobile</w:t>
            </w:r>
            <w:proofErr w:type="spellEnd"/>
            <w:r w:rsidRPr="008915B0">
              <w:rPr>
                <w:rFonts w:ascii="Times New Roman" w:hAnsi="Times New Roman"/>
                <w:b/>
                <w:bCs/>
                <w:sz w:val="24"/>
                <w:szCs w:val="24"/>
              </w:rPr>
              <w:t xml:space="preserve"> </w:t>
            </w:r>
            <w:proofErr w:type="spellStart"/>
            <w:r w:rsidRPr="008915B0">
              <w:rPr>
                <w:rFonts w:ascii="Times New Roman" w:hAnsi="Times New Roman"/>
                <w:b/>
                <w:bCs/>
                <w:sz w:val="24"/>
                <w:szCs w:val="24"/>
              </w:rPr>
              <w:t>Congress</w:t>
            </w:r>
            <w:proofErr w:type="spellEnd"/>
            <w:r w:rsidRPr="008915B0">
              <w:rPr>
                <w:rFonts w:ascii="Times New Roman" w:hAnsi="Times New Roman"/>
                <w:b/>
                <w:bCs/>
                <w:sz w:val="24"/>
                <w:szCs w:val="24"/>
              </w:rPr>
              <w:t xml:space="preserve"> (IMC 2026)</w:t>
            </w:r>
          </w:p>
        </w:tc>
        <w:tc>
          <w:tcPr>
            <w:tcW w:w="2843" w:type="dxa"/>
            <w:tcBorders>
              <w:top w:val="single" w:sz="4" w:space="0" w:color="auto"/>
              <w:left w:val="single" w:sz="4" w:space="0" w:color="auto"/>
              <w:bottom w:val="single" w:sz="4" w:space="0" w:color="auto"/>
              <w:right w:val="single" w:sz="4" w:space="0" w:color="auto"/>
            </w:tcBorders>
            <w:hideMark/>
          </w:tcPr>
          <w:p w14:paraId="5823B260" w14:textId="77777777" w:rsidR="008915B0" w:rsidRPr="008915B0" w:rsidRDefault="008915B0" w:rsidP="008915B0">
            <w:pPr>
              <w:suppressAutoHyphens/>
              <w:spacing w:after="0"/>
              <w:jc w:val="both"/>
              <w:textAlignment w:val="baseline"/>
              <w:rPr>
                <w:rFonts w:ascii="Times New Roman" w:hAnsi="Times New Roman"/>
                <w:sz w:val="24"/>
                <w:szCs w:val="24"/>
              </w:rPr>
            </w:pPr>
            <w:proofErr w:type="spellStart"/>
            <w:r w:rsidRPr="008915B0">
              <w:rPr>
                <w:rFonts w:ascii="Times New Roman" w:hAnsi="Times New Roman"/>
                <w:sz w:val="24"/>
                <w:szCs w:val="24"/>
              </w:rPr>
              <w:t>Department</w:t>
            </w:r>
            <w:proofErr w:type="spellEnd"/>
            <w:r w:rsidRPr="008915B0">
              <w:rPr>
                <w:rFonts w:ascii="Times New Roman" w:hAnsi="Times New Roman"/>
                <w:sz w:val="24"/>
                <w:szCs w:val="24"/>
              </w:rPr>
              <w:t xml:space="preserve"> of </w:t>
            </w:r>
            <w:proofErr w:type="spellStart"/>
            <w:r w:rsidRPr="008915B0">
              <w:rPr>
                <w:rFonts w:ascii="Times New Roman" w:hAnsi="Times New Roman"/>
                <w:sz w:val="24"/>
                <w:szCs w:val="24"/>
              </w:rPr>
              <w:t>Telecommunications</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DoT</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Government</w:t>
            </w:r>
            <w:proofErr w:type="spellEnd"/>
            <w:r w:rsidRPr="008915B0">
              <w:rPr>
                <w:rFonts w:ascii="Times New Roman" w:hAnsi="Times New Roman"/>
                <w:sz w:val="24"/>
                <w:szCs w:val="24"/>
              </w:rPr>
              <w:t xml:space="preserve"> of India, and </w:t>
            </w:r>
            <w:proofErr w:type="spellStart"/>
            <w:r w:rsidRPr="008915B0">
              <w:rPr>
                <w:rFonts w:ascii="Times New Roman" w:hAnsi="Times New Roman"/>
                <w:sz w:val="24"/>
                <w:szCs w:val="24"/>
              </w:rPr>
              <w:t>the</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Cellular</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Operators</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Association</w:t>
            </w:r>
            <w:proofErr w:type="spellEnd"/>
            <w:r w:rsidRPr="008915B0">
              <w:rPr>
                <w:rFonts w:ascii="Times New Roman" w:hAnsi="Times New Roman"/>
                <w:sz w:val="24"/>
                <w:szCs w:val="24"/>
              </w:rPr>
              <w:t xml:space="preserve"> of India (COAI)</w:t>
            </w:r>
          </w:p>
        </w:tc>
        <w:tc>
          <w:tcPr>
            <w:tcW w:w="1709" w:type="dxa"/>
            <w:tcBorders>
              <w:top w:val="single" w:sz="4" w:space="0" w:color="auto"/>
              <w:left w:val="single" w:sz="4" w:space="0" w:color="auto"/>
              <w:bottom w:val="single" w:sz="4" w:space="0" w:color="auto"/>
              <w:right w:val="single" w:sz="4" w:space="0" w:color="auto"/>
            </w:tcBorders>
            <w:hideMark/>
          </w:tcPr>
          <w:p w14:paraId="6C7EEBF5"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Delis</w:t>
            </w:r>
          </w:p>
        </w:tc>
      </w:tr>
      <w:tr w:rsidR="008915B0" w:rsidRPr="008915B0" w14:paraId="7221F692" w14:textId="77777777">
        <w:tc>
          <w:tcPr>
            <w:tcW w:w="2977" w:type="dxa"/>
            <w:tcBorders>
              <w:top w:val="single" w:sz="4" w:space="0" w:color="auto"/>
              <w:left w:val="single" w:sz="4" w:space="0" w:color="auto"/>
              <w:bottom w:val="single" w:sz="4" w:space="0" w:color="auto"/>
              <w:right w:val="single" w:sz="4" w:space="0" w:color="auto"/>
            </w:tcBorders>
            <w:hideMark/>
          </w:tcPr>
          <w:p w14:paraId="144E8E32"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2026 m. spalio 22-24 d.</w:t>
            </w:r>
          </w:p>
        </w:tc>
        <w:tc>
          <w:tcPr>
            <w:tcW w:w="3386" w:type="dxa"/>
            <w:tcBorders>
              <w:top w:val="single" w:sz="4" w:space="0" w:color="auto"/>
              <w:left w:val="single" w:sz="4" w:space="0" w:color="auto"/>
              <w:bottom w:val="single" w:sz="4" w:space="0" w:color="auto"/>
              <w:right w:val="single" w:sz="4" w:space="0" w:color="auto"/>
            </w:tcBorders>
          </w:tcPr>
          <w:p w14:paraId="24B1CC83" w14:textId="77777777" w:rsidR="008915B0" w:rsidRPr="008915B0" w:rsidRDefault="008915B0" w:rsidP="008915B0">
            <w:pPr>
              <w:suppressAutoHyphens/>
              <w:spacing w:after="0"/>
              <w:textAlignment w:val="baseline"/>
              <w:rPr>
                <w:rFonts w:ascii="Times New Roman" w:hAnsi="Times New Roman"/>
                <w:b/>
                <w:bCs/>
                <w:sz w:val="24"/>
                <w:szCs w:val="24"/>
              </w:rPr>
            </w:pPr>
            <w:r w:rsidRPr="008915B0">
              <w:rPr>
                <w:rFonts w:ascii="Times New Roman" w:hAnsi="Times New Roman"/>
                <w:b/>
                <w:bCs/>
                <w:sz w:val="24"/>
                <w:szCs w:val="24"/>
              </w:rPr>
              <w:t>INDIA CHEM CONFERENCE &amp; EXPO</w:t>
            </w:r>
          </w:p>
          <w:p w14:paraId="53FF87D8" w14:textId="77777777" w:rsidR="008915B0" w:rsidRPr="008915B0" w:rsidRDefault="008915B0" w:rsidP="008915B0">
            <w:pPr>
              <w:suppressAutoHyphens/>
              <w:spacing w:after="0"/>
              <w:textAlignment w:val="baseline"/>
              <w:rPr>
                <w:rFonts w:ascii="Times New Roman" w:hAnsi="Times New Roman"/>
                <w:b/>
                <w:bCs/>
                <w:sz w:val="24"/>
                <w:szCs w:val="24"/>
              </w:rPr>
            </w:pPr>
          </w:p>
        </w:tc>
        <w:tc>
          <w:tcPr>
            <w:tcW w:w="2843" w:type="dxa"/>
            <w:tcBorders>
              <w:top w:val="single" w:sz="4" w:space="0" w:color="auto"/>
              <w:left w:val="single" w:sz="4" w:space="0" w:color="auto"/>
              <w:bottom w:val="single" w:sz="4" w:space="0" w:color="auto"/>
              <w:right w:val="single" w:sz="4" w:space="0" w:color="auto"/>
            </w:tcBorders>
            <w:hideMark/>
          </w:tcPr>
          <w:p w14:paraId="0D0B4389" w14:textId="77777777" w:rsidR="008915B0" w:rsidRPr="008915B0" w:rsidRDefault="008915B0" w:rsidP="008915B0">
            <w:pPr>
              <w:suppressAutoHyphens/>
              <w:spacing w:after="0"/>
              <w:jc w:val="both"/>
              <w:textAlignment w:val="baseline"/>
              <w:rPr>
                <w:rFonts w:ascii="Times New Roman" w:hAnsi="Times New Roman"/>
                <w:sz w:val="24"/>
                <w:szCs w:val="24"/>
              </w:rPr>
            </w:pPr>
            <w:proofErr w:type="spellStart"/>
            <w:r w:rsidRPr="008915B0">
              <w:rPr>
                <w:rFonts w:ascii="Times New Roman" w:hAnsi="Times New Roman"/>
                <w:sz w:val="24"/>
                <w:szCs w:val="24"/>
              </w:rPr>
              <w:t>Department</w:t>
            </w:r>
            <w:proofErr w:type="spellEnd"/>
            <w:r w:rsidRPr="008915B0">
              <w:rPr>
                <w:rFonts w:ascii="Times New Roman" w:hAnsi="Times New Roman"/>
                <w:sz w:val="24"/>
                <w:szCs w:val="24"/>
              </w:rPr>
              <w:t xml:space="preserve"> of </w:t>
            </w:r>
            <w:proofErr w:type="spellStart"/>
            <w:r w:rsidRPr="008915B0">
              <w:rPr>
                <w:rFonts w:ascii="Times New Roman" w:hAnsi="Times New Roman"/>
                <w:sz w:val="24"/>
                <w:szCs w:val="24"/>
              </w:rPr>
              <w:t>Chemicals</w:t>
            </w:r>
            <w:proofErr w:type="spellEnd"/>
            <w:r w:rsidRPr="008915B0">
              <w:rPr>
                <w:rFonts w:ascii="Times New Roman" w:hAnsi="Times New Roman"/>
                <w:sz w:val="24"/>
                <w:szCs w:val="24"/>
              </w:rPr>
              <w:t xml:space="preserve"> and </w:t>
            </w:r>
            <w:proofErr w:type="spellStart"/>
            <w:r w:rsidRPr="008915B0">
              <w:rPr>
                <w:rFonts w:ascii="Times New Roman" w:hAnsi="Times New Roman"/>
                <w:sz w:val="24"/>
                <w:szCs w:val="24"/>
              </w:rPr>
              <w:t>Petrochemicals</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Government</w:t>
            </w:r>
            <w:proofErr w:type="spellEnd"/>
            <w:r w:rsidRPr="008915B0">
              <w:rPr>
                <w:rFonts w:ascii="Times New Roman" w:hAnsi="Times New Roman"/>
                <w:sz w:val="24"/>
                <w:szCs w:val="24"/>
              </w:rPr>
              <w:t xml:space="preserve"> of India, FICCI</w:t>
            </w:r>
          </w:p>
        </w:tc>
        <w:tc>
          <w:tcPr>
            <w:tcW w:w="1709" w:type="dxa"/>
            <w:tcBorders>
              <w:top w:val="single" w:sz="4" w:space="0" w:color="auto"/>
              <w:left w:val="single" w:sz="4" w:space="0" w:color="auto"/>
              <w:bottom w:val="single" w:sz="4" w:space="0" w:color="auto"/>
              <w:right w:val="single" w:sz="4" w:space="0" w:color="auto"/>
            </w:tcBorders>
            <w:hideMark/>
          </w:tcPr>
          <w:p w14:paraId="042A9EFD"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Delis</w:t>
            </w:r>
          </w:p>
        </w:tc>
      </w:tr>
      <w:tr w:rsidR="008915B0" w:rsidRPr="008915B0" w14:paraId="189D6ADC" w14:textId="77777777">
        <w:tc>
          <w:tcPr>
            <w:tcW w:w="2977" w:type="dxa"/>
            <w:tcBorders>
              <w:top w:val="single" w:sz="4" w:space="0" w:color="auto"/>
              <w:left w:val="single" w:sz="4" w:space="0" w:color="auto"/>
              <w:bottom w:val="single" w:sz="4" w:space="0" w:color="auto"/>
              <w:right w:val="single" w:sz="4" w:space="0" w:color="auto"/>
            </w:tcBorders>
            <w:hideMark/>
          </w:tcPr>
          <w:p w14:paraId="1BFD34C1"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2026 m. lapkričio 2-4 d.</w:t>
            </w:r>
          </w:p>
        </w:tc>
        <w:tc>
          <w:tcPr>
            <w:tcW w:w="3386" w:type="dxa"/>
            <w:tcBorders>
              <w:top w:val="single" w:sz="4" w:space="0" w:color="auto"/>
              <w:left w:val="single" w:sz="4" w:space="0" w:color="auto"/>
              <w:bottom w:val="single" w:sz="4" w:space="0" w:color="auto"/>
              <w:right w:val="single" w:sz="4" w:space="0" w:color="auto"/>
            </w:tcBorders>
            <w:hideMark/>
          </w:tcPr>
          <w:p w14:paraId="5BDD9160" w14:textId="77777777" w:rsidR="008915B0" w:rsidRPr="008915B0" w:rsidRDefault="008915B0" w:rsidP="008915B0">
            <w:pPr>
              <w:suppressAutoHyphens/>
              <w:spacing w:after="0"/>
              <w:textAlignment w:val="baseline"/>
              <w:rPr>
                <w:rFonts w:ascii="Times New Roman" w:hAnsi="Times New Roman"/>
                <w:b/>
                <w:bCs/>
                <w:sz w:val="24"/>
                <w:szCs w:val="24"/>
              </w:rPr>
            </w:pPr>
            <w:r w:rsidRPr="008915B0">
              <w:rPr>
                <w:rFonts w:ascii="Times New Roman" w:hAnsi="Times New Roman"/>
                <w:b/>
                <w:bCs/>
                <w:sz w:val="24"/>
                <w:szCs w:val="24"/>
              </w:rPr>
              <w:t xml:space="preserve">MARITIME INDIA CONFERENCE &amp; EXPO </w:t>
            </w:r>
          </w:p>
        </w:tc>
        <w:tc>
          <w:tcPr>
            <w:tcW w:w="2843" w:type="dxa"/>
            <w:tcBorders>
              <w:top w:val="single" w:sz="4" w:space="0" w:color="auto"/>
              <w:left w:val="single" w:sz="4" w:space="0" w:color="auto"/>
              <w:bottom w:val="single" w:sz="4" w:space="0" w:color="auto"/>
              <w:right w:val="single" w:sz="4" w:space="0" w:color="auto"/>
            </w:tcBorders>
            <w:hideMark/>
          </w:tcPr>
          <w:p w14:paraId="5E1EF1BB"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Ministry of Ports, Shipping &amp; Waterways, FICCI</w:t>
            </w:r>
          </w:p>
        </w:tc>
        <w:tc>
          <w:tcPr>
            <w:tcW w:w="1709" w:type="dxa"/>
            <w:tcBorders>
              <w:top w:val="single" w:sz="4" w:space="0" w:color="auto"/>
              <w:left w:val="single" w:sz="4" w:space="0" w:color="auto"/>
              <w:bottom w:val="single" w:sz="4" w:space="0" w:color="auto"/>
              <w:right w:val="single" w:sz="4" w:space="0" w:color="auto"/>
            </w:tcBorders>
            <w:hideMark/>
          </w:tcPr>
          <w:p w14:paraId="642C7550"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Mumbajus</w:t>
            </w:r>
          </w:p>
        </w:tc>
      </w:tr>
      <w:tr w:rsidR="008915B0" w:rsidRPr="008915B0" w14:paraId="26A61931" w14:textId="77777777">
        <w:tc>
          <w:tcPr>
            <w:tcW w:w="2977" w:type="dxa"/>
            <w:tcBorders>
              <w:top w:val="single" w:sz="4" w:space="0" w:color="auto"/>
              <w:left w:val="single" w:sz="4" w:space="0" w:color="auto"/>
              <w:bottom w:val="single" w:sz="4" w:space="0" w:color="auto"/>
              <w:right w:val="single" w:sz="4" w:space="0" w:color="auto"/>
            </w:tcBorders>
            <w:hideMark/>
          </w:tcPr>
          <w:p w14:paraId="6A1949DE"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2026 m. lapkričio 12-13 d.</w:t>
            </w:r>
          </w:p>
        </w:tc>
        <w:tc>
          <w:tcPr>
            <w:tcW w:w="3386" w:type="dxa"/>
            <w:tcBorders>
              <w:top w:val="single" w:sz="4" w:space="0" w:color="auto"/>
              <w:left w:val="single" w:sz="4" w:space="0" w:color="auto"/>
              <w:bottom w:val="single" w:sz="4" w:space="0" w:color="auto"/>
              <w:right w:val="single" w:sz="4" w:space="0" w:color="auto"/>
            </w:tcBorders>
            <w:hideMark/>
          </w:tcPr>
          <w:p w14:paraId="6733C295" w14:textId="77777777" w:rsidR="008915B0" w:rsidRPr="008915B0" w:rsidRDefault="008915B0" w:rsidP="008915B0">
            <w:pPr>
              <w:suppressAutoHyphens/>
              <w:spacing w:after="0"/>
              <w:textAlignment w:val="baseline"/>
              <w:rPr>
                <w:rFonts w:ascii="Times New Roman" w:hAnsi="Times New Roman"/>
                <w:b/>
                <w:bCs/>
                <w:sz w:val="24"/>
                <w:szCs w:val="24"/>
              </w:rPr>
            </w:pPr>
            <w:r w:rsidRPr="008915B0">
              <w:rPr>
                <w:rFonts w:ascii="Times New Roman" w:hAnsi="Times New Roman"/>
                <w:b/>
                <w:bCs/>
                <w:sz w:val="24"/>
                <w:szCs w:val="24"/>
              </w:rPr>
              <w:t xml:space="preserve">CII </w:t>
            </w:r>
            <w:proofErr w:type="spellStart"/>
            <w:r w:rsidRPr="008915B0">
              <w:rPr>
                <w:rFonts w:ascii="Times New Roman" w:hAnsi="Times New Roman"/>
                <w:b/>
                <w:bCs/>
                <w:sz w:val="24"/>
                <w:szCs w:val="24"/>
              </w:rPr>
              <w:t>Partnership</w:t>
            </w:r>
            <w:proofErr w:type="spellEnd"/>
            <w:r w:rsidRPr="008915B0">
              <w:rPr>
                <w:rFonts w:ascii="Times New Roman" w:hAnsi="Times New Roman"/>
                <w:b/>
                <w:bCs/>
                <w:sz w:val="24"/>
                <w:szCs w:val="24"/>
              </w:rPr>
              <w:t xml:space="preserve"> Summit</w:t>
            </w:r>
          </w:p>
        </w:tc>
        <w:tc>
          <w:tcPr>
            <w:tcW w:w="2843" w:type="dxa"/>
            <w:tcBorders>
              <w:top w:val="single" w:sz="4" w:space="0" w:color="auto"/>
              <w:left w:val="single" w:sz="4" w:space="0" w:color="auto"/>
              <w:bottom w:val="single" w:sz="4" w:space="0" w:color="auto"/>
              <w:right w:val="single" w:sz="4" w:space="0" w:color="auto"/>
            </w:tcBorders>
            <w:hideMark/>
          </w:tcPr>
          <w:p w14:paraId="47BCAE69" w14:textId="77777777" w:rsidR="008915B0" w:rsidRPr="008915B0" w:rsidRDefault="008915B0" w:rsidP="008915B0">
            <w:pPr>
              <w:suppressAutoHyphens/>
              <w:spacing w:after="0"/>
              <w:jc w:val="both"/>
              <w:textAlignment w:val="baseline"/>
              <w:rPr>
                <w:rFonts w:ascii="Times New Roman" w:hAnsi="Times New Roman"/>
                <w:sz w:val="24"/>
                <w:szCs w:val="24"/>
              </w:rPr>
            </w:pPr>
            <w:proofErr w:type="spellStart"/>
            <w:r w:rsidRPr="008915B0">
              <w:rPr>
                <w:rFonts w:ascii="Times New Roman" w:hAnsi="Times New Roman"/>
                <w:sz w:val="24"/>
                <w:szCs w:val="24"/>
              </w:rPr>
              <w:t>Confederation</w:t>
            </w:r>
            <w:proofErr w:type="spellEnd"/>
            <w:r w:rsidRPr="008915B0">
              <w:rPr>
                <w:rFonts w:ascii="Times New Roman" w:hAnsi="Times New Roman"/>
                <w:sz w:val="24"/>
                <w:szCs w:val="24"/>
              </w:rPr>
              <w:t xml:space="preserve"> of </w:t>
            </w:r>
            <w:proofErr w:type="spellStart"/>
            <w:r w:rsidRPr="008915B0">
              <w:rPr>
                <w:rFonts w:ascii="Times New Roman" w:hAnsi="Times New Roman"/>
                <w:sz w:val="24"/>
                <w:szCs w:val="24"/>
              </w:rPr>
              <w:t>Indian</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Industry</w:t>
            </w:r>
            <w:proofErr w:type="spellEnd"/>
            <w:r w:rsidRPr="008915B0">
              <w:rPr>
                <w:rFonts w:ascii="Times New Roman" w:hAnsi="Times New Roman"/>
                <w:sz w:val="24"/>
                <w:szCs w:val="24"/>
              </w:rPr>
              <w:t> (CII) </w:t>
            </w:r>
          </w:p>
        </w:tc>
        <w:tc>
          <w:tcPr>
            <w:tcW w:w="1709" w:type="dxa"/>
            <w:tcBorders>
              <w:top w:val="single" w:sz="4" w:space="0" w:color="auto"/>
              <w:left w:val="single" w:sz="4" w:space="0" w:color="auto"/>
              <w:bottom w:val="single" w:sz="4" w:space="0" w:color="auto"/>
              <w:right w:val="single" w:sz="4" w:space="0" w:color="auto"/>
            </w:tcBorders>
            <w:hideMark/>
          </w:tcPr>
          <w:p w14:paraId="2C7BDBA5" w14:textId="77777777" w:rsidR="008915B0" w:rsidRPr="008915B0" w:rsidRDefault="008915B0" w:rsidP="008915B0">
            <w:pPr>
              <w:suppressAutoHyphens/>
              <w:spacing w:after="0"/>
              <w:jc w:val="both"/>
              <w:textAlignment w:val="baseline"/>
              <w:rPr>
                <w:rFonts w:ascii="Times New Roman" w:hAnsi="Times New Roman"/>
                <w:sz w:val="24"/>
                <w:szCs w:val="24"/>
              </w:rPr>
            </w:pPr>
            <w:proofErr w:type="spellStart"/>
            <w:r w:rsidRPr="008915B0">
              <w:rPr>
                <w:rFonts w:ascii="Times New Roman" w:hAnsi="Times New Roman"/>
                <w:sz w:val="24"/>
                <w:szCs w:val="24"/>
              </w:rPr>
              <w:t>Visakhapatnam</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Andhra</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Pradesh</w:t>
            </w:r>
            <w:proofErr w:type="spellEnd"/>
          </w:p>
        </w:tc>
      </w:tr>
      <w:tr w:rsidR="008915B0" w:rsidRPr="008915B0" w14:paraId="55D6DA01" w14:textId="77777777">
        <w:tc>
          <w:tcPr>
            <w:tcW w:w="2977" w:type="dxa"/>
            <w:tcBorders>
              <w:top w:val="single" w:sz="4" w:space="0" w:color="auto"/>
              <w:left w:val="single" w:sz="4" w:space="0" w:color="auto"/>
              <w:bottom w:val="single" w:sz="4" w:space="0" w:color="auto"/>
              <w:right w:val="single" w:sz="4" w:space="0" w:color="auto"/>
            </w:tcBorders>
            <w:hideMark/>
          </w:tcPr>
          <w:p w14:paraId="4D2134E2"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2026 m. lapkričio 20-22 d.</w:t>
            </w:r>
          </w:p>
        </w:tc>
        <w:tc>
          <w:tcPr>
            <w:tcW w:w="3386" w:type="dxa"/>
            <w:tcBorders>
              <w:top w:val="single" w:sz="4" w:space="0" w:color="auto"/>
              <w:left w:val="single" w:sz="4" w:space="0" w:color="auto"/>
              <w:bottom w:val="single" w:sz="4" w:space="0" w:color="auto"/>
              <w:right w:val="single" w:sz="4" w:space="0" w:color="auto"/>
            </w:tcBorders>
            <w:hideMark/>
          </w:tcPr>
          <w:p w14:paraId="0DF691E7" w14:textId="77777777" w:rsidR="008915B0" w:rsidRPr="008915B0" w:rsidRDefault="008915B0" w:rsidP="008915B0">
            <w:pPr>
              <w:suppressAutoHyphens/>
              <w:spacing w:after="0"/>
              <w:textAlignment w:val="baseline"/>
              <w:rPr>
                <w:rFonts w:ascii="Times New Roman" w:hAnsi="Times New Roman"/>
                <w:b/>
                <w:bCs/>
                <w:sz w:val="24"/>
                <w:szCs w:val="24"/>
              </w:rPr>
            </w:pPr>
            <w:r w:rsidRPr="008915B0">
              <w:rPr>
                <w:rFonts w:ascii="Times New Roman" w:hAnsi="Times New Roman"/>
                <w:b/>
                <w:bCs/>
                <w:sz w:val="24"/>
                <w:szCs w:val="24"/>
              </w:rPr>
              <w:t xml:space="preserve">11th Global </w:t>
            </w:r>
            <w:proofErr w:type="spellStart"/>
            <w:r w:rsidRPr="008915B0">
              <w:rPr>
                <w:rFonts w:ascii="Times New Roman" w:hAnsi="Times New Roman"/>
                <w:b/>
                <w:bCs/>
                <w:sz w:val="24"/>
                <w:szCs w:val="24"/>
              </w:rPr>
              <w:t>Economic</w:t>
            </w:r>
            <w:proofErr w:type="spellEnd"/>
            <w:r w:rsidRPr="008915B0">
              <w:rPr>
                <w:rFonts w:ascii="Times New Roman" w:hAnsi="Times New Roman"/>
                <w:b/>
                <w:bCs/>
                <w:sz w:val="24"/>
                <w:szCs w:val="24"/>
              </w:rPr>
              <w:t xml:space="preserve"> Summit &amp; 7th </w:t>
            </w:r>
            <w:proofErr w:type="spellStart"/>
            <w:r w:rsidRPr="008915B0">
              <w:rPr>
                <w:rFonts w:ascii="Times New Roman" w:hAnsi="Times New Roman"/>
                <w:b/>
                <w:bCs/>
                <w:sz w:val="24"/>
                <w:szCs w:val="24"/>
              </w:rPr>
              <w:t>World</w:t>
            </w:r>
            <w:proofErr w:type="spellEnd"/>
            <w:r w:rsidRPr="008915B0">
              <w:rPr>
                <w:rFonts w:ascii="Times New Roman" w:hAnsi="Times New Roman"/>
                <w:b/>
                <w:bCs/>
                <w:sz w:val="24"/>
                <w:szCs w:val="24"/>
              </w:rPr>
              <w:t xml:space="preserve"> </w:t>
            </w:r>
            <w:proofErr w:type="spellStart"/>
            <w:r w:rsidRPr="008915B0">
              <w:rPr>
                <w:rFonts w:ascii="Times New Roman" w:hAnsi="Times New Roman"/>
                <w:b/>
                <w:bCs/>
                <w:sz w:val="24"/>
                <w:szCs w:val="24"/>
              </w:rPr>
              <w:t>Trade</w:t>
            </w:r>
            <w:proofErr w:type="spellEnd"/>
            <w:r w:rsidRPr="008915B0">
              <w:rPr>
                <w:rFonts w:ascii="Times New Roman" w:hAnsi="Times New Roman"/>
                <w:b/>
                <w:bCs/>
                <w:sz w:val="24"/>
                <w:szCs w:val="24"/>
              </w:rPr>
              <w:t xml:space="preserve"> Expo</w:t>
            </w:r>
          </w:p>
        </w:tc>
        <w:tc>
          <w:tcPr>
            <w:tcW w:w="2843" w:type="dxa"/>
            <w:tcBorders>
              <w:top w:val="single" w:sz="4" w:space="0" w:color="auto"/>
              <w:left w:val="single" w:sz="4" w:space="0" w:color="auto"/>
              <w:bottom w:val="single" w:sz="4" w:space="0" w:color="auto"/>
              <w:right w:val="single" w:sz="4" w:space="0" w:color="auto"/>
            </w:tcBorders>
            <w:hideMark/>
          </w:tcPr>
          <w:p w14:paraId="47480F8D" w14:textId="77777777" w:rsidR="008915B0" w:rsidRPr="008915B0" w:rsidRDefault="008915B0" w:rsidP="008915B0">
            <w:pPr>
              <w:suppressAutoHyphens/>
              <w:spacing w:after="0"/>
              <w:jc w:val="both"/>
              <w:textAlignment w:val="baseline"/>
              <w:rPr>
                <w:rFonts w:ascii="Times New Roman" w:hAnsi="Times New Roman"/>
                <w:sz w:val="24"/>
                <w:szCs w:val="24"/>
              </w:rPr>
            </w:pPr>
            <w:proofErr w:type="spellStart"/>
            <w:r w:rsidRPr="008915B0">
              <w:rPr>
                <w:rFonts w:ascii="Times New Roman" w:hAnsi="Times New Roman"/>
                <w:sz w:val="24"/>
                <w:szCs w:val="24"/>
              </w:rPr>
              <w:t>World</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Trade</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Center</w:t>
            </w:r>
            <w:proofErr w:type="spellEnd"/>
            <w:r w:rsidRPr="008915B0">
              <w:rPr>
                <w:rFonts w:ascii="Times New Roman" w:hAnsi="Times New Roman"/>
                <w:sz w:val="24"/>
                <w:szCs w:val="24"/>
              </w:rPr>
              <w:t>, Mumbai</w:t>
            </w:r>
          </w:p>
          <w:p w14:paraId="32897CC0" w14:textId="77777777" w:rsidR="008915B0" w:rsidRPr="008915B0" w:rsidRDefault="008915B0" w:rsidP="008915B0">
            <w:pPr>
              <w:suppressAutoHyphens/>
              <w:spacing w:after="0"/>
              <w:jc w:val="both"/>
              <w:textAlignment w:val="baseline"/>
              <w:rPr>
                <w:rFonts w:ascii="Times New Roman" w:hAnsi="Times New Roman"/>
                <w:sz w:val="24"/>
                <w:szCs w:val="24"/>
              </w:rPr>
            </w:pPr>
            <w:proofErr w:type="spellStart"/>
            <w:r w:rsidRPr="008915B0">
              <w:rPr>
                <w:rFonts w:ascii="Times New Roman" w:hAnsi="Times New Roman"/>
                <w:sz w:val="24"/>
                <w:szCs w:val="24"/>
              </w:rPr>
              <w:t>All</w:t>
            </w:r>
            <w:proofErr w:type="spellEnd"/>
            <w:r w:rsidRPr="008915B0">
              <w:rPr>
                <w:rFonts w:ascii="Times New Roman" w:hAnsi="Times New Roman"/>
                <w:sz w:val="24"/>
                <w:szCs w:val="24"/>
              </w:rPr>
              <w:t xml:space="preserve"> India </w:t>
            </w:r>
            <w:proofErr w:type="spellStart"/>
            <w:r w:rsidRPr="008915B0">
              <w:rPr>
                <w:rFonts w:ascii="Times New Roman" w:hAnsi="Times New Roman"/>
                <w:sz w:val="24"/>
                <w:szCs w:val="24"/>
              </w:rPr>
              <w:t>Association</w:t>
            </w:r>
            <w:proofErr w:type="spellEnd"/>
            <w:r w:rsidRPr="008915B0">
              <w:rPr>
                <w:rFonts w:ascii="Times New Roman" w:hAnsi="Times New Roman"/>
                <w:sz w:val="24"/>
                <w:szCs w:val="24"/>
              </w:rPr>
              <w:t xml:space="preserve"> of Industries (AIAI)</w:t>
            </w:r>
          </w:p>
        </w:tc>
        <w:tc>
          <w:tcPr>
            <w:tcW w:w="1709" w:type="dxa"/>
            <w:tcBorders>
              <w:top w:val="single" w:sz="4" w:space="0" w:color="auto"/>
              <w:left w:val="single" w:sz="4" w:space="0" w:color="auto"/>
              <w:bottom w:val="single" w:sz="4" w:space="0" w:color="auto"/>
              <w:right w:val="single" w:sz="4" w:space="0" w:color="auto"/>
            </w:tcBorders>
            <w:hideMark/>
          </w:tcPr>
          <w:p w14:paraId="5F839423"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Mumbajus</w:t>
            </w:r>
          </w:p>
        </w:tc>
      </w:tr>
    </w:tbl>
    <w:p w14:paraId="2E7649A8" w14:textId="77777777" w:rsidR="008915B0" w:rsidRPr="008915B0" w:rsidRDefault="008915B0" w:rsidP="008915B0">
      <w:pPr>
        <w:spacing w:after="0" w:line="240" w:lineRule="auto"/>
        <w:jc w:val="both"/>
        <w:rPr>
          <w:rFonts w:ascii="Times New Roman" w:hAnsi="Times New Roman"/>
          <w:sz w:val="24"/>
          <w:szCs w:val="24"/>
        </w:rPr>
      </w:pPr>
    </w:p>
    <w:p w14:paraId="0AF47E16" w14:textId="1E56A544" w:rsidR="008915B0" w:rsidRPr="008915B0" w:rsidRDefault="008915B0" w:rsidP="008915B0">
      <w:pPr>
        <w:spacing w:after="0" w:line="240" w:lineRule="auto"/>
        <w:ind w:left="-709" w:firstLine="709"/>
        <w:jc w:val="center"/>
        <w:rPr>
          <w:rFonts w:ascii="Times New Roman" w:hAnsi="Times New Roman"/>
          <w:b/>
          <w:bCs/>
          <w:sz w:val="24"/>
          <w:szCs w:val="24"/>
        </w:rPr>
      </w:pPr>
      <w:r w:rsidRPr="008915B0">
        <w:rPr>
          <w:rFonts w:ascii="Times New Roman" w:hAnsi="Times New Roman"/>
          <w:b/>
          <w:bCs/>
          <w:sz w:val="24"/>
          <w:szCs w:val="24"/>
        </w:rPr>
        <w:t>ŠRI LANKA</w:t>
      </w:r>
      <w:r w:rsidR="00F672EB">
        <w:rPr>
          <w:rStyle w:val="FootnoteReference"/>
          <w:rFonts w:ascii="Times New Roman" w:hAnsi="Times New Roman"/>
          <w:b/>
          <w:bCs/>
          <w:sz w:val="24"/>
          <w:szCs w:val="24"/>
        </w:rPr>
        <w:footnoteReference w:id="1"/>
      </w:r>
    </w:p>
    <w:p w14:paraId="6095D37A" w14:textId="77777777" w:rsidR="008915B0" w:rsidRPr="008915B0" w:rsidRDefault="008915B0" w:rsidP="008915B0">
      <w:pPr>
        <w:spacing w:after="0" w:line="240" w:lineRule="auto"/>
        <w:ind w:left="-709" w:firstLine="709"/>
        <w:rPr>
          <w:rFonts w:ascii="Times New Roman" w:hAnsi="Times New Roman"/>
          <w:sz w:val="24"/>
          <w:szCs w:val="24"/>
        </w:rPr>
      </w:pPr>
    </w:p>
    <w:tbl>
      <w:tblPr>
        <w:tblStyle w:val="TableGrid1"/>
        <w:tblW w:w="10915" w:type="dxa"/>
        <w:tblInd w:w="-714" w:type="dxa"/>
        <w:tblLook w:val="04A0" w:firstRow="1" w:lastRow="0" w:firstColumn="1" w:lastColumn="0" w:noHBand="0" w:noVBand="1"/>
      </w:tblPr>
      <w:tblGrid>
        <w:gridCol w:w="2211"/>
        <w:gridCol w:w="4269"/>
        <w:gridCol w:w="2546"/>
        <w:gridCol w:w="1889"/>
      </w:tblGrid>
      <w:tr w:rsidR="008915B0" w:rsidRPr="008915B0" w14:paraId="574DA479" w14:textId="77777777">
        <w:tc>
          <w:tcPr>
            <w:tcW w:w="221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EDEE614" w14:textId="77777777" w:rsidR="008915B0" w:rsidRPr="008915B0" w:rsidRDefault="008915B0" w:rsidP="008915B0">
            <w:pPr>
              <w:suppressAutoHyphens/>
              <w:spacing w:after="0"/>
              <w:jc w:val="both"/>
              <w:textAlignment w:val="baseline"/>
              <w:rPr>
                <w:rFonts w:ascii="Times New Roman" w:hAnsi="Times New Roman"/>
                <w:b/>
                <w:bCs/>
                <w:sz w:val="24"/>
                <w:szCs w:val="24"/>
              </w:rPr>
            </w:pPr>
            <w:r w:rsidRPr="008915B0">
              <w:rPr>
                <w:rFonts w:ascii="Times New Roman" w:hAnsi="Times New Roman"/>
                <w:b/>
                <w:bCs/>
                <w:sz w:val="24"/>
                <w:szCs w:val="24"/>
              </w:rPr>
              <w:t>Data</w:t>
            </w:r>
          </w:p>
        </w:tc>
        <w:tc>
          <w:tcPr>
            <w:tcW w:w="426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82D89A5" w14:textId="77777777" w:rsidR="008915B0" w:rsidRPr="008915B0" w:rsidRDefault="008915B0" w:rsidP="008915B0">
            <w:pPr>
              <w:suppressAutoHyphens/>
              <w:spacing w:after="0"/>
              <w:jc w:val="both"/>
              <w:textAlignment w:val="baseline"/>
              <w:rPr>
                <w:rFonts w:ascii="Times New Roman" w:hAnsi="Times New Roman"/>
                <w:b/>
                <w:bCs/>
                <w:sz w:val="24"/>
                <w:szCs w:val="24"/>
              </w:rPr>
            </w:pPr>
            <w:r w:rsidRPr="008915B0">
              <w:rPr>
                <w:rFonts w:ascii="Times New Roman" w:hAnsi="Times New Roman"/>
                <w:b/>
                <w:bCs/>
                <w:sz w:val="24"/>
                <w:szCs w:val="24"/>
              </w:rPr>
              <w:t>Renginys</w:t>
            </w:r>
          </w:p>
        </w:tc>
        <w:tc>
          <w:tcPr>
            <w:tcW w:w="254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6066CDD" w14:textId="77777777" w:rsidR="008915B0" w:rsidRPr="008915B0" w:rsidRDefault="008915B0" w:rsidP="008915B0">
            <w:pPr>
              <w:suppressAutoHyphens/>
              <w:spacing w:after="0"/>
              <w:jc w:val="both"/>
              <w:textAlignment w:val="baseline"/>
              <w:rPr>
                <w:rFonts w:ascii="Times New Roman" w:hAnsi="Times New Roman"/>
                <w:b/>
                <w:bCs/>
                <w:sz w:val="24"/>
                <w:szCs w:val="24"/>
              </w:rPr>
            </w:pPr>
            <w:r w:rsidRPr="008915B0">
              <w:rPr>
                <w:rFonts w:ascii="Times New Roman" w:hAnsi="Times New Roman"/>
                <w:b/>
                <w:bCs/>
                <w:sz w:val="24"/>
                <w:szCs w:val="24"/>
              </w:rPr>
              <w:t>Organizatorius</w:t>
            </w:r>
          </w:p>
        </w:tc>
        <w:tc>
          <w:tcPr>
            <w:tcW w:w="18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F8B1FBE" w14:textId="77777777" w:rsidR="008915B0" w:rsidRPr="008915B0" w:rsidRDefault="008915B0" w:rsidP="008915B0">
            <w:pPr>
              <w:suppressAutoHyphens/>
              <w:spacing w:after="0"/>
              <w:jc w:val="both"/>
              <w:textAlignment w:val="baseline"/>
              <w:rPr>
                <w:rFonts w:ascii="Times New Roman" w:hAnsi="Times New Roman"/>
                <w:b/>
                <w:bCs/>
                <w:sz w:val="24"/>
                <w:szCs w:val="24"/>
              </w:rPr>
            </w:pPr>
            <w:r w:rsidRPr="008915B0">
              <w:rPr>
                <w:rFonts w:ascii="Times New Roman" w:hAnsi="Times New Roman"/>
                <w:b/>
                <w:bCs/>
                <w:sz w:val="24"/>
                <w:szCs w:val="24"/>
              </w:rPr>
              <w:t>Vieta</w:t>
            </w:r>
          </w:p>
        </w:tc>
      </w:tr>
      <w:tr w:rsidR="008915B0" w:rsidRPr="008915B0" w14:paraId="4958F55C" w14:textId="77777777">
        <w:tc>
          <w:tcPr>
            <w:tcW w:w="2211" w:type="dxa"/>
            <w:tcBorders>
              <w:top w:val="single" w:sz="4" w:space="0" w:color="auto"/>
              <w:left w:val="single" w:sz="4" w:space="0" w:color="auto"/>
              <w:bottom w:val="single" w:sz="4" w:space="0" w:color="auto"/>
              <w:right w:val="single" w:sz="4" w:space="0" w:color="auto"/>
            </w:tcBorders>
            <w:hideMark/>
          </w:tcPr>
          <w:p w14:paraId="58AB97BD"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2026 m. spalio 1-2 d.</w:t>
            </w:r>
          </w:p>
        </w:tc>
        <w:tc>
          <w:tcPr>
            <w:tcW w:w="4269" w:type="dxa"/>
            <w:tcBorders>
              <w:top w:val="single" w:sz="4" w:space="0" w:color="auto"/>
              <w:left w:val="single" w:sz="4" w:space="0" w:color="auto"/>
              <w:bottom w:val="single" w:sz="4" w:space="0" w:color="auto"/>
              <w:right w:val="single" w:sz="4" w:space="0" w:color="auto"/>
            </w:tcBorders>
            <w:hideMark/>
          </w:tcPr>
          <w:p w14:paraId="49E90913" w14:textId="77777777" w:rsidR="008915B0" w:rsidRPr="008915B0" w:rsidRDefault="008915B0" w:rsidP="008915B0">
            <w:pPr>
              <w:suppressAutoHyphens/>
              <w:spacing w:after="0"/>
              <w:jc w:val="both"/>
              <w:textAlignment w:val="baseline"/>
              <w:rPr>
                <w:rFonts w:ascii="Times New Roman" w:hAnsi="Times New Roman"/>
                <w:b/>
                <w:bCs/>
                <w:sz w:val="24"/>
                <w:szCs w:val="24"/>
              </w:rPr>
            </w:pPr>
            <w:r w:rsidRPr="008915B0">
              <w:rPr>
                <w:rFonts w:ascii="Times New Roman" w:hAnsi="Times New Roman"/>
                <w:b/>
                <w:bCs/>
                <w:sz w:val="24"/>
                <w:szCs w:val="24"/>
              </w:rPr>
              <w:t xml:space="preserve">Digital Sumit Asia in </w:t>
            </w:r>
            <w:proofErr w:type="spellStart"/>
            <w:r w:rsidRPr="008915B0">
              <w:rPr>
                <w:rFonts w:ascii="Times New Roman" w:hAnsi="Times New Roman"/>
                <w:b/>
                <w:bCs/>
                <w:sz w:val="24"/>
                <w:szCs w:val="24"/>
              </w:rPr>
              <w:t>Sri</w:t>
            </w:r>
            <w:proofErr w:type="spellEnd"/>
            <w:r w:rsidRPr="008915B0">
              <w:rPr>
                <w:rFonts w:ascii="Times New Roman" w:hAnsi="Times New Roman"/>
                <w:b/>
                <w:bCs/>
                <w:sz w:val="24"/>
                <w:szCs w:val="24"/>
              </w:rPr>
              <w:t xml:space="preserve"> Lanka</w:t>
            </w:r>
          </w:p>
        </w:tc>
        <w:tc>
          <w:tcPr>
            <w:tcW w:w="2546" w:type="dxa"/>
            <w:tcBorders>
              <w:top w:val="single" w:sz="4" w:space="0" w:color="auto"/>
              <w:left w:val="single" w:sz="4" w:space="0" w:color="auto"/>
              <w:bottom w:val="single" w:sz="4" w:space="0" w:color="auto"/>
              <w:right w:val="single" w:sz="4" w:space="0" w:color="auto"/>
            </w:tcBorders>
            <w:hideMark/>
          </w:tcPr>
          <w:p w14:paraId="0C0DE876"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 xml:space="preserve">Digital Marketing </w:t>
            </w:r>
            <w:proofErr w:type="spellStart"/>
            <w:r w:rsidRPr="008915B0">
              <w:rPr>
                <w:rFonts w:ascii="Times New Roman" w:hAnsi="Times New Roman"/>
                <w:sz w:val="24"/>
                <w:szCs w:val="24"/>
              </w:rPr>
              <w:t>Association</w:t>
            </w:r>
            <w:proofErr w:type="spellEnd"/>
            <w:r w:rsidRPr="008915B0">
              <w:rPr>
                <w:rFonts w:ascii="Times New Roman" w:hAnsi="Times New Roman"/>
                <w:sz w:val="24"/>
                <w:szCs w:val="24"/>
              </w:rPr>
              <w:t xml:space="preserve"> of </w:t>
            </w:r>
            <w:proofErr w:type="spellStart"/>
            <w:r w:rsidRPr="008915B0">
              <w:rPr>
                <w:rFonts w:ascii="Times New Roman" w:hAnsi="Times New Roman"/>
                <w:sz w:val="24"/>
                <w:szCs w:val="24"/>
              </w:rPr>
              <w:t>Sri</w:t>
            </w:r>
            <w:proofErr w:type="spellEnd"/>
            <w:r w:rsidRPr="008915B0">
              <w:rPr>
                <w:rFonts w:ascii="Times New Roman" w:hAnsi="Times New Roman"/>
                <w:sz w:val="24"/>
                <w:szCs w:val="24"/>
              </w:rPr>
              <w:t xml:space="preserve"> Lanka (DMASL)</w:t>
            </w:r>
          </w:p>
        </w:tc>
        <w:tc>
          <w:tcPr>
            <w:tcW w:w="1889" w:type="dxa"/>
            <w:tcBorders>
              <w:top w:val="single" w:sz="4" w:space="0" w:color="auto"/>
              <w:left w:val="single" w:sz="4" w:space="0" w:color="auto"/>
              <w:bottom w:val="single" w:sz="4" w:space="0" w:color="auto"/>
              <w:right w:val="single" w:sz="4" w:space="0" w:color="auto"/>
            </w:tcBorders>
            <w:hideMark/>
          </w:tcPr>
          <w:p w14:paraId="0C9BA015"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Kolombas</w:t>
            </w:r>
          </w:p>
        </w:tc>
      </w:tr>
      <w:tr w:rsidR="008915B0" w:rsidRPr="008915B0" w14:paraId="11549F71" w14:textId="77777777">
        <w:tc>
          <w:tcPr>
            <w:tcW w:w="2211" w:type="dxa"/>
            <w:tcBorders>
              <w:top w:val="single" w:sz="4" w:space="0" w:color="auto"/>
              <w:left w:val="single" w:sz="4" w:space="0" w:color="auto"/>
              <w:bottom w:val="single" w:sz="4" w:space="0" w:color="auto"/>
              <w:right w:val="single" w:sz="4" w:space="0" w:color="auto"/>
            </w:tcBorders>
            <w:hideMark/>
          </w:tcPr>
          <w:p w14:paraId="74C998F2"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lastRenderedPageBreak/>
              <w:t>2026 m. rugsėjo 28 d. – spalio 4 d.</w:t>
            </w:r>
          </w:p>
        </w:tc>
        <w:tc>
          <w:tcPr>
            <w:tcW w:w="4269" w:type="dxa"/>
            <w:tcBorders>
              <w:top w:val="single" w:sz="4" w:space="0" w:color="auto"/>
              <w:left w:val="single" w:sz="4" w:space="0" w:color="auto"/>
              <w:bottom w:val="single" w:sz="4" w:space="0" w:color="auto"/>
              <w:right w:val="single" w:sz="4" w:space="0" w:color="auto"/>
            </w:tcBorders>
            <w:hideMark/>
          </w:tcPr>
          <w:p w14:paraId="74FD6389" w14:textId="77777777" w:rsidR="008915B0" w:rsidRPr="008915B0" w:rsidRDefault="008915B0" w:rsidP="008915B0">
            <w:pPr>
              <w:suppressAutoHyphens/>
              <w:spacing w:after="0"/>
              <w:jc w:val="both"/>
              <w:textAlignment w:val="baseline"/>
              <w:rPr>
                <w:rFonts w:ascii="Times New Roman" w:hAnsi="Times New Roman"/>
                <w:b/>
                <w:bCs/>
                <w:sz w:val="24"/>
                <w:szCs w:val="24"/>
              </w:rPr>
            </w:pPr>
            <w:proofErr w:type="spellStart"/>
            <w:r w:rsidRPr="008915B0">
              <w:rPr>
                <w:rFonts w:ascii="Times New Roman" w:hAnsi="Times New Roman"/>
                <w:b/>
                <w:bCs/>
                <w:sz w:val="24"/>
                <w:szCs w:val="24"/>
              </w:rPr>
              <w:t>Sri</w:t>
            </w:r>
            <w:proofErr w:type="spellEnd"/>
            <w:r w:rsidRPr="008915B0">
              <w:rPr>
                <w:rFonts w:ascii="Times New Roman" w:hAnsi="Times New Roman"/>
                <w:b/>
                <w:bCs/>
                <w:sz w:val="24"/>
                <w:szCs w:val="24"/>
              </w:rPr>
              <w:t xml:space="preserve"> Lanka AI </w:t>
            </w:r>
            <w:proofErr w:type="spellStart"/>
            <w:r w:rsidRPr="008915B0">
              <w:rPr>
                <w:rFonts w:ascii="Times New Roman" w:hAnsi="Times New Roman"/>
                <w:b/>
                <w:bCs/>
                <w:sz w:val="24"/>
                <w:szCs w:val="24"/>
              </w:rPr>
              <w:t>Week</w:t>
            </w:r>
            <w:proofErr w:type="spellEnd"/>
            <w:r w:rsidRPr="008915B0">
              <w:rPr>
                <w:rFonts w:ascii="Times New Roman" w:hAnsi="Times New Roman"/>
                <w:b/>
                <w:bCs/>
                <w:sz w:val="24"/>
                <w:szCs w:val="24"/>
              </w:rPr>
              <w:t xml:space="preserve"> 2026 </w:t>
            </w:r>
          </w:p>
        </w:tc>
        <w:tc>
          <w:tcPr>
            <w:tcW w:w="2546" w:type="dxa"/>
            <w:tcBorders>
              <w:top w:val="single" w:sz="4" w:space="0" w:color="auto"/>
              <w:left w:val="single" w:sz="4" w:space="0" w:color="auto"/>
              <w:bottom w:val="single" w:sz="4" w:space="0" w:color="auto"/>
              <w:right w:val="single" w:sz="4" w:space="0" w:color="auto"/>
            </w:tcBorders>
            <w:hideMark/>
          </w:tcPr>
          <w:p w14:paraId="37E08711"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 xml:space="preserve">Ministry of Digital </w:t>
            </w:r>
            <w:proofErr w:type="spellStart"/>
            <w:r w:rsidRPr="008915B0">
              <w:rPr>
                <w:rFonts w:ascii="Times New Roman" w:hAnsi="Times New Roman"/>
                <w:sz w:val="24"/>
                <w:szCs w:val="24"/>
              </w:rPr>
              <w:t>Economy</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GovTech</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Sri</w:t>
            </w:r>
            <w:proofErr w:type="spellEnd"/>
            <w:r w:rsidRPr="008915B0">
              <w:rPr>
                <w:rFonts w:ascii="Times New Roman" w:hAnsi="Times New Roman"/>
                <w:sz w:val="24"/>
                <w:szCs w:val="24"/>
              </w:rPr>
              <w:t xml:space="preserve"> Lanka, and SLT-MOBITEL</w:t>
            </w:r>
          </w:p>
        </w:tc>
        <w:tc>
          <w:tcPr>
            <w:tcW w:w="1889" w:type="dxa"/>
            <w:tcBorders>
              <w:top w:val="single" w:sz="4" w:space="0" w:color="auto"/>
              <w:left w:val="single" w:sz="4" w:space="0" w:color="auto"/>
              <w:bottom w:val="single" w:sz="4" w:space="0" w:color="auto"/>
              <w:right w:val="single" w:sz="4" w:space="0" w:color="auto"/>
            </w:tcBorders>
            <w:hideMark/>
          </w:tcPr>
          <w:p w14:paraId="3BAA5A3D"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Kolombas</w:t>
            </w:r>
          </w:p>
        </w:tc>
      </w:tr>
      <w:tr w:rsidR="008915B0" w:rsidRPr="008915B0" w14:paraId="39BB22AF" w14:textId="77777777">
        <w:trPr>
          <w:trHeight w:val="850"/>
        </w:trPr>
        <w:tc>
          <w:tcPr>
            <w:tcW w:w="2211" w:type="dxa"/>
            <w:tcBorders>
              <w:top w:val="single" w:sz="4" w:space="0" w:color="auto"/>
              <w:left w:val="single" w:sz="4" w:space="0" w:color="auto"/>
              <w:bottom w:val="single" w:sz="4" w:space="0" w:color="auto"/>
              <w:right w:val="single" w:sz="4" w:space="0" w:color="auto"/>
            </w:tcBorders>
            <w:hideMark/>
          </w:tcPr>
          <w:p w14:paraId="76757E40"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2027 m. sausio 14-17 d.</w:t>
            </w:r>
            <w:r w:rsidRPr="008915B0">
              <w:t xml:space="preserve"> </w:t>
            </w:r>
          </w:p>
        </w:tc>
        <w:tc>
          <w:tcPr>
            <w:tcW w:w="4269" w:type="dxa"/>
            <w:tcBorders>
              <w:top w:val="single" w:sz="4" w:space="0" w:color="auto"/>
              <w:left w:val="single" w:sz="4" w:space="0" w:color="auto"/>
              <w:bottom w:val="single" w:sz="4" w:space="0" w:color="auto"/>
              <w:right w:val="single" w:sz="4" w:space="0" w:color="auto"/>
            </w:tcBorders>
            <w:hideMark/>
          </w:tcPr>
          <w:p w14:paraId="1479530A" w14:textId="77777777" w:rsidR="008915B0" w:rsidRPr="008915B0" w:rsidRDefault="008915B0" w:rsidP="008915B0">
            <w:pPr>
              <w:suppressAutoHyphens/>
              <w:spacing w:after="0"/>
              <w:jc w:val="both"/>
              <w:textAlignment w:val="baseline"/>
              <w:rPr>
                <w:rFonts w:ascii="Times New Roman" w:hAnsi="Times New Roman"/>
                <w:b/>
                <w:bCs/>
                <w:sz w:val="24"/>
                <w:szCs w:val="24"/>
              </w:rPr>
            </w:pPr>
            <w:proofErr w:type="spellStart"/>
            <w:r w:rsidRPr="008915B0">
              <w:rPr>
                <w:rFonts w:ascii="Times New Roman" w:hAnsi="Times New Roman"/>
                <w:b/>
                <w:bCs/>
                <w:sz w:val="24"/>
                <w:szCs w:val="24"/>
              </w:rPr>
              <w:t>Sri</w:t>
            </w:r>
            <w:proofErr w:type="spellEnd"/>
            <w:r w:rsidRPr="008915B0">
              <w:rPr>
                <w:rFonts w:ascii="Times New Roman" w:hAnsi="Times New Roman"/>
                <w:b/>
                <w:bCs/>
                <w:sz w:val="24"/>
                <w:szCs w:val="24"/>
              </w:rPr>
              <w:t xml:space="preserve"> Lanka Expo 2027</w:t>
            </w:r>
            <w:r w:rsidRPr="008915B0">
              <w:rPr>
                <w:rFonts w:ascii="Times New Roman" w:hAnsi="Times New Roman"/>
                <w:sz w:val="24"/>
                <w:szCs w:val="24"/>
              </w:rPr>
              <w:t xml:space="preserve"> (pirmoji šalies prekybos paroda per 14 metų, perkelta iš 2026 m. birželio)</w:t>
            </w:r>
          </w:p>
        </w:tc>
        <w:tc>
          <w:tcPr>
            <w:tcW w:w="2546" w:type="dxa"/>
            <w:tcBorders>
              <w:top w:val="single" w:sz="4" w:space="0" w:color="auto"/>
              <w:left w:val="single" w:sz="4" w:space="0" w:color="auto"/>
              <w:bottom w:val="single" w:sz="4" w:space="0" w:color="auto"/>
              <w:right w:val="single" w:sz="4" w:space="0" w:color="auto"/>
            </w:tcBorders>
            <w:hideMark/>
          </w:tcPr>
          <w:p w14:paraId="0D736ECB" w14:textId="77777777" w:rsidR="008915B0" w:rsidRPr="008915B0" w:rsidRDefault="008915B0" w:rsidP="008915B0">
            <w:pPr>
              <w:suppressAutoHyphens/>
              <w:spacing w:after="0"/>
              <w:jc w:val="both"/>
              <w:textAlignment w:val="baseline"/>
              <w:rPr>
                <w:rFonts w:ascii="Times New Roman" w:hAnsi="Times New Roman"/>
                <w:sz w:val="24"/>
                <w:szCs w:val="24"/>
              </w:rPr>
            </w:pPr>
            <w:proofErr w:type="spellStart"/>
            <w:r w:rsidRPr="008915B0">
              <w:rPr>
                <w:rFonts w:ascii="Times New Roman" w:hAnsi="Times New Roman"/>
                <w:sz w:val="24"/>
                <w:szCs w:val="24"/>
              </w:rPr>
              <w:t>Sri</w:t>
            </w:r>
            <w:proofErr w:type="spellEnd"/>
            <w:r w:rsidRPr="008915B0">
              <w:rPr>
                <w:rFonts w:ascii="Times New Roman" w:hAnsi="Times New Roman"/>
                <w:sz w:val="24"/>
                <w:szCs w:val="24"/>
              </w:rPr>
              <w:t xml:space="preserve"> Lanka </w:t>
            </w:r>
            <w:proofErr w:type="spellStart"/>
            <w:r w:rsidRPr="008915B0">
              <w:rPr>
                <w:rFonts w:ascii="Times New Roman" w:hAnsi="Times New Roman"/>
                <w:sz w:val="24"/>
                <w:szCs w:val="24"/>
              </w:rPr>
              <w:t>Export</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Development</w:t>
            </w:r>
            <w:proofErr w:type="spellEnd"/>
            <w:r w:rsidRPr="008915B0">
              <w:rPr>
                <w:rFonts w:ascii="Times New Roman" w:hAnsi="Times New Roman"/>
                <w:sz w:val="24"/>
                <w:szCs w:val="24"/>
              </w:rPr>
              <w:t xml:space="preserve"> </w:t>
            </w:r>
            <w:proofErr w:type="spellStart"/>
            <w:r w:rsidRPr="008915B0">
              <w:rPr>
                <w:rFonts w:ascii="Times New Roman" w:hAnsi="Times New Roman"/>
                <w:sz w:val="24"/>
                <w:szCs w:val="24"/>
              </w:rPr>
              <w:t>Board</w:t>
            </w:r>
            <w:proofErr w:type="spellEnd"/>
            <w:r w:rsidRPr="008915B0">
              <w:rPr>
                <w:rFonts w:ascii="Times New Roman" w:hAnsi="Times New Roman"/>
                <w:sz w:val="24"/>
                <w:szCs w:val="24"/>
              </w:rPr>
              <w:t xml:space="preserve"> (SLEDB)</w:t>
            </w:r>
            <w:r w:rsidRPr="008915B0">
              <w:t xml:space="preserve"> </w:t>
            </w:r>
          </w:p>
        </w:tc>
        <w:tc>
          <w:tcPr>
            <w:tcW w:w="1889" w:type="dxa"/>
            <w:tcBorders>
              <w:top w:val="single" w:sz="4" w:space="0" w:color="auto"/>
              <w:left w:val="single" w:sz="4" w:space="0" w:color="auto"/>
              <w:bottom w:val="single" w:sz="4" w:space="0" w:color="auto"/>
              <w:right w:val="single" w:sz="4" w:space="0" w:color="auto"/>
            </w:tcBorders>
            <w:hideMark/>
          </w:tcPr>
          <w:p w14:paraId="206E1227" w14:textId="77777777" w:rsidR="008915B0" w:rsidRPr="008915B0" w:rsidRDefault="008915B0" w:rsidP="008915B0">
            <w:pPr>
              <w:suppressAutoHyphens/>
              <w:spacing w:after="0"/>
              <w:jc w:val="both"/>
              <w:textAlignment w:val="baseline"/>
              <w:rPr>
                <w:rFonts w:ascii="Times New Roman" w:hAnsi="Times New Roman"/>
                <w:sz w:val="24"/>
                <w:szCs w:val="24"/>
              </w:rPr>
            </w:pPr>
            <w:r w:rsidRPr="008915B0">
              <w:rPr>
                <w:rFonts w:ascii="Times New Roman" w:hAnsi="Times New Roman"/>
                <w:sz w:val="24"/>
                <w:szCs w:val="24"/>
              </w:rPr>
              <w:t>Kolombas</w:t>
            </w:r>
          </w:p>
        </w:tc>
      </w:tr>
      <w:tr w:rsidR="00AB4CD1" w:rsidRPr="008915B0" w14:paraId="536A185F" w14:textId="77777777">
        <w:trPr>
          <w:trHeight w:val="850"/>
        </w:trPr>
        <w:tc>
          <w:tcPr>
            <w:tcW w:w="2211" w:type="dxa"/>
            <w:tcBorders>
              <w:top w:val="single" w:sz="4" w:space="0" w:color="auto"/>
              <w:left w:val="single" w:sz="4" w:space="0" w:color="auto"/>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tblGrid>
            <w:tr w:rsidR="00456A29" w:rsidRPr="00456A29" w14:paraId="3C86279B" w14:textId="77777777">
              <w:trPr>
                <w:tblCellSpacing w:w="15" w:type="dxa"/>
              </w:trPr>
              <w:tc>
                <w:tcPr>
                  <w:tcW w:w="0" w:type="auto"/>
                  <w:vAlign w:val="center"/>
                  <w:hideMark/>
                </w:tcPr>
                <w:p w14:paraId="115672FE" w14:textId="77777777" w:rsidR="00456A29" w:rsidRPr="00456A29" w:rsidRDefault="00456A29" w:rsidP="00456A29">
                  <w:pPr>
                    <w:suppressAutoHyphens/>
                    <w:spacing w:after="0"/>
                    <w:jc w:val="both"/>
                    <w:textAlignment w:val="baseline"/>
                    <w:rPr>
                      <w:rFonts w:ascii="Times New Roman" w:hAnsi="Times New Roman"/>
                      <w:sz w:val="24"/>
                      <w:szCs w:val="24"/>
                      <w:lang w:val="en-US"/>
                    </w:rPr>
                  </w:pPr>
                  <w:r w:rsidRPr="00456A29">
                    <w:rPr>
                      <w:rFonts w:ascii="Times New Roman" w:hAnsi="Times New Roman"/>
                      <w:sz w:val="24"/>
                      <w:szCs w:val="24"/>
                      <w:lang w:val="en-US"/>
                    </w:rPr>
                    <w:t xml:space="preserve">2027 m. </w:t>
                  </w:r>
                  <w:proofErr w:type="spellStart"/>
                  <w:r w:rsidRPr="00456A29">
                    <w:rPr>
                      <w:rFonts w:ascii="Times New Roman" w:hAnsi="Times New Roman"/>
                      <w:sz w:val="24"/>
                      <w:szCs w:val="24"/>
                      <w:lang w:val="en-US"/>
                    </w:rPr>
                    <w:t>birželis</w:t>
                  </w:r>
                  <w:proofErr w:type="spellEnd"/>
                  <w:r w:rsidRPr="00456A29">
                    <w:rPr>
                      <w:rFonts w:ascii="Times New Roman" w:hAnsi="Times New Roman"/>
                      <w:sz w:val="24"/>
                      <w:szCs w:val="24"/>
                      <w:lang w:val="en-US"/>
                    </w:rPr>
                    <w:t xml:space="preserve"> (prelim.)</w:t>
                  </w:r>
                </w:p>
              </w:tc>
            </w:tr>
          </w:tbl>
          <w:p w14:paraId="01AA3B08" w14:textId="77777777" w:rsidR="00456A29" w:rsidRPr="00456A29" w:rsidRDefault="00456A29" w:rsidP="00456A29">
            <w:pPr>
              <w:suppressAutoHyphens/>
              <w:spacing w:after="0"/>
              <w:jc w:val="both"/>
              <w:textAlignment w:val="baseline"/>
              <w:rPr>
                <w:rFonts w:ascii="Times New Roman" w:hAnsi="Times New Roman"/>
                <w:vanish/>
                <w:sz w:val="24"/>
                <w:szCs w:val="24"/>
                <w:lang w:val="en-US"/>
              </w:rPr>
            </w:pPr>
          </w:p>
          <w:p w14:paraId="69541C8F" w14:textId="77777777" w:rsidR="00AB4CD1" w:rsidRPr="008915B0" w:rsidRDefault="00AB4CD1" w:rsidP="008915B0">
            <w:pPr>
              <w:suppressAutoHyphens/>
              <w:spacing w:after="0"/>
              <w:jc w:val="both"/>
              <w:textAlignment w:val="baseline"/>
              <w:rPr>
                <w:rFonts w:ascii="Times New Roman" w:hAnsi="Times New Roman"/>
                <w:sz w:val="24"/>
                <w:szCs w:val="24"/>
              </w:rPr>
            </w:pPr>
          </w:p>
        </w:tc>
        <w:tc>
          <w:tcPr>
            <w:tcW w:w="4269" w:type="dxa"/>
            <w:tcBorders>
              <w:top w:val="single" w:sz="4" w:space="0" w:color="auto"/>
              <w:left w:val="single" w:sz="4" w:space="0" w:color="auto"/>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04"/>
            </w:tblGrid>
            <w:tr w:rsidR="00456A29" w:rsidRPr="00456A29" w14:paraId="18E9CD9D" w14:textId="77777777" w:rsidTr="006A3E26">
              <w:trPr>
                <w:tblCellSpacing w:w="15" w:type="dxa"/>
              </w:trPr>
              <w:tc>
                <w:tcPr>
                  <w:tcW w:w="0" w:type="auto"/>
                  <w:vAlign w:val="center"/>
                  <w:hideMark/>
                </w:tcPr>
                <w:p w14:paraId="7EE100D4" w14:textId="77777777" w:rsidR="00456A29" w:rsidRPr="00456A29" w:rsidRDefault="00456A29" w:rsidP="00456A29">
                  <w:pPr>
                    <w:suppressAutoHyphens/>
                    <w:spacing w:after="0"/>
                    <w:jc w:val="both"/>
                    <w:textAlignment w:val="baseline"/>
                    <w:rPr>
                      <w:rFonts w:ascii="Times New Roman" w:hAnsi="Times New Roman"/>
                      <w:b/>
                      <w:bCs/>
                      <w:sz w:val="24"/>
                      <w:szCs w:val="24"/>
                      <w:lang w:val="en-US"/>
                    </w:rPr>
                  </w:pPr>
                  <w:r w:rsidRPr="00456A29">
                    <w:rPr>
                      <w:rFonts w:ascii="Times New Roman" w:hAnsi="Times New Roman"/>
                      <w:b/>
                      <w:bCs/>
                      <w:sz w:val="24"/>
                      <w:szCs w:val="24"/>
                      <w:lang w:val="en-US"/>
                    </w:rPr>
                    <w:t>Culinary Art Food Expo</w:t>
                  </w:r>
                </w:p>
              </w:tc>
            </w:tr>
          </w:tbl>
          <w:p w14:paraId="5AD894FB" w14:textId="158B771A" w:rsidR="00AB4CD1" w:rsidRPr="00A57052" w:rsidRDefault="00A57052" w:rsidP="008915B0">
            <w:pPr>
              <w:suppressAutoHyphens/>
              <w:spacing w:after="0"/>
              <w:jc w:val="both"/>
              <w:textAlignment w:val="baseline"/>
              <w:rPr>
                <w:rFonts w:ascii="Times New Roman" w:hAnsi="Times New Roman"/>
                <w:sz w:val="24"/>
                <w:szCs w:val="24"/>
              </w:rPr>
            </w:pPr>
            <w:r w:rsidRPr="00A57052">
              <w:rPr>
                <w:rFonts w:ascii="Times New Roman" w:hAnsi="Times New Roman"/>
                <w:sz w:val="24"/>
                <w:szCs w:val="24"/>
              </w:rPr>
              <w:t>(</w:t>
            </w:r>
            <w:proofErr w:type="spellStart"/>
            <w:r w:rsidRPr="00A57052">
              <w:rPr>
                <w:rFonts w:ascii="Times New Roman" w:hAnsi="Times New Roman"/>
                <w:sz w:val="24"/>
                <w:szCs w:val="24"/>
              </w:rPr>
              <w:t>from</w:t>
            </w:r>
            <w:proofErr w:type="spellEnd"/>
            <w:r w:rsidRPr="00A57052">
              <w:rPr>
                <w:rFonts w:ascii="Times New Roman" w:hAnsi="Times New Roman"/>
                <w:sz w:val="24"/>
                <w:szCs w:val="24"/>
              </w:rPr>
              <w:t xml:space="preserve"> </w:t>
            </w:r>
            <w:proofErr w:type="spellStart"/>
            <w:r w:rsidRPr="00A57052">
              <w:rPr>
                <w:rFonts w:ascii="Times New Roman" w:hAnsi="Times New Roman"/>
                <w:sz w:val="24"/>
                <w:szCs w:val="24"/>
              </w:rPr>
              <w:t>culinary</w:t>
            </w:r>
            <w:proofErr w:type="spellEnd"/>
            <w:r w:rsidRPr="00A57052">
              <w:rPr>
                <w:rFonts w:ascii="Times New Roman" w:hAnsi="Times New Roman"/>
                <w:sz w:val="24"/>
                <w:szCs w:val="24"/>
              </w:rPr>
              <w:t xml:space="preserve"> to </w:t>
            </w:r>
            <w:proofErr w:type="spellStart"/>
            <w:r w:rsidRPr="00A57052">
              <w:rPr>
                <w:rFonts w:ascii="Times New Roman" w:hAnsi="Times New Roman"/>
                <w:sz w:val="24"/>
                <w:szCs w:val="24"/>
              </w:rPr>
              <w:t>hospitality</w:t>
            </w:r>
            <w:proofErr w:type="spellEnd"/>
            <w:r w:rsidR="0027329B">
              <w:rPr>
                <w:rFonts w:ascii="Times New Roman" w:hAnsi="Times New Roman"/>
                <w:sz w:val="24"/>
                <w:szCs w:val="24"/>
              </w:rPr>
              <w:t xml:space="preserve">, </w:t>
            </w:r>
            <w:proofErr w:type="spellStart"/>
            <w:r w:rsidR="0027329B">
              <w:rPr>
                <w:rFonts w:ascii="Times New Roman" w:hAnsi="Times New Roman"/>
                <w:sz w:val="24"/>
                <w:szCs w:val="24"/>
              </w:rPr>
              <w:t>from</w:t>
            </w:r>
            <w:proofErr w:type="spellEnd"/>
            <w:r w:rsidR="0027329B">
              <w:rPr>
                <w:rFonts w:ascii="Times New Roman" w:hAnsi="Times New Roman"/>
                <w:sz w:val="24"/>
                <w:szCs w:val="24"/>
              </w:rPr>
              <w:t xml:space="preserve"> </w:t>
            </w:r>
            <w:proofErr w:type="spellStart"/>
            <w:r w:rsidR="0027329B">
              <w:rPr>
                <w:rFonts w:ascii="Times New Roman" w:hAnsi="Times New Roman"/>
                <w:sz w:val="24"/>
                <w:szCs w:val="24"/>
              </w:rPr>
              <w:t>processing</w:t>
            </w:r>
            <w:proofErr w:type="spellEnd"/>
            <w:r w:rsidR="0027329B">
              <w:rPr>
                <w:rFonts w:ascii="Times New Roman" w:hAnsi="Times New Roman"/>
                <w:sz w:val="24"/>
                <w:szCs w:val="24"/>
              </w:rPr>
              <w:t xml:space="preserve"> to </w:t>
            </w:r>
            <w:proofErr w:type="spellStart"/>
            <w:r w:rsidR="0027329B">
              <w:rPr>
                <w:rFonts w:ascii="Times New Roman" w:hAnsi="Times New Roman"/>
                <w:sz w:val="24"/>
                <w:szCs w:val="24"/>
              </w:rPr>
              <w:t>consumption</w:t>
            </w:r>
            <w:proofErr w:type="spellEnd"/>
            <w:r w:rsidRPr="00A57052">
              <w:rPr>
                <w:rFonts w:ascii="Times New Roman" w:hAnsi="Times New Roman"/>
                <w:sz w:val="24"/>
                <w:szCs w:val="24"/>
              </w:rPr>
              <w:t xml:space="preserve">) </w:t>
            </w:r>
          </w:p>
        </w:tc>
        <w:tc>
          <w:tcPr>
            <w:tcW w:w="2546" w:type="dxa"/>
            <w:tcBorders>
              <w:top w:val="single" w:sz="4" w:space="0" w:color="auto"/>
              <w:left w:val="single" w:sz="4" w:space="0" w:color="auto"/>
              <w:bottom w:val="single" w:sz="4" w:space="0" w:color="auto"/>
              <w:right w:val="single" w:sz="4" w:space="0" w:color="auto"/>
            </w:tcBorders>
          </w:tcPr>
          <w:p w14:paraId="41D844C3" w14:textId="26722700" w:rsidR="00AB4CD1" w:rsidRPr="008915B0" w:rsidRDefault="00AE1721" w:rsidP="008915B0">
            <w:pPr>
              <w:suppressAutoHyphens/>
              <w:spacing w:after="0"/>
              <w:jc w:val="both"/>
              <w:textAlignment w:val="baseline"/>
              <w:rPr>
                <w:rFonts w:ascii="Times New Roman" w:hAnsi="Times New Roman"/>
                <w:sz w:val="24"/>
                <w:szCs w:val="24"/>
              </w:rPr>
            </w:pPr>
            <w:proofErr w:type="spellStart"/>
            <w:r w:rsidRPr="00AE1721">
              <w:rPr>
                <w:rFonts w:ascii="Times New Roman" w:hAnsi="Times New Roman"/>
                <w:sz w:val="24"/>
                <w:szCs w:val="24"/>
              </w:rPr>
              <w:t>Chefs</w:t>
            </w:r>
            <w:proofErr w:type="spellEnd"/>
            <w:r w:rsidRPr="00AE1721">
              <w:rPr>
                <w:rFonts w:ascii="Times New Roman" w:hAnsi="Times New Roman"/>
                <w:sz w:val="24"/>
                <w:szCs w:val="24"/>
              </w:rPr>
              <w:t xml:space="preserve"> </w:t>
            </w:r>
            <w:proofErr w:type="spellStart"/>
            <w:r w:rsidRPr="00AE1721">
              <w:rPr>
                <w:rFonts w:ascii="Times New Roman" w:hAnsi="Times New Roman"/>
                <w:sz w:val="24"/>
                <w:szCs w:val="24"/>
              </w:rPr>
              <w:t>Guild</w:t>
            </w:r>
            <w:proofErr w:type="spellEnd"/>
            <w:r w:rsidRPr="00AE1721">
              <w:rPr>
                <w:rFonts w:ascii="Times New Roman" w:hAnsi="Times New Roman"/>
                <w:sz w:val="24"/>
                <w:szCs w:val="24"/>
              </w:rPr>
              <w:t xml:space="preserve"> of Lanka</w:t>
            </w:r>
          </w:p>
        </w:tc>
        <w:tc>
          <w:tcPr>
            <w:tcW w:w="1889" w:type="dxa"/>
            <w:tcBorders>
              <w:top w:val="single" w:sz="4" w:space="0" w:color="auto"/>
              <w:left w:val="single" w:sz="4" w:space="0" w:color="auto"/>
              <w:bottom w:val="single" w:sz="4" w:space="0" w:color="auto"/>
              <w:right w:val="single" w:sz="4" w:space="0" w:color="auto"/>
            </w:tcBorders>
          </w:tcPr>
          <w:p w14:paraId="20D2D60B" w14:textId="009FCD75" w:rsidR="00AB4CD1" w:rsidRPr="008915B0" w:rsidRDefault="00456A29" w:rsidP="008915B0">
            <w:pPr>
              <w:suppressAutoHyphens/>
              <w:spacing w:after="0"/>
              <w:jc w:val="both"/>
              <w:textAlignment w:val="baseline"/>
              <w:rPr>
                <w:rFonts w:ascii="Times New Roman" w:hAnsi="Times New Roman"/>
                <w:sz w:val="24"/>
                <w:szCs w:val="24"/>
              </w:rPr>
            </w:pPr>
            <w:r>
              <w:rPr>
                <w:rFonts w:ascii="Times New Roman" w:hAnsi="Times New Roman"/>
                <w:sz w:val="24"/>
                <w:szCs w:val="24"/>
              </w:rPr>
              <w:t>Kolombas</w:t>
            </w:r>
          </w:p>
        </w:tc>
      </w:tr>
      <w:tr w:rsidR="00AB4CD1" w:rsidRPr="008915B0" w14:paraId="2A087FDF" w14:textId="77777777">
        <w:trPr>
          <w:trHeight w:val="850"/>
        </w:trPr>
        <w:tc>
          <w:tcPr>
            <w:tcW w:w="2211" w:type="dxa"/>
            <w:tcBorders>
              <w:top w:val="single" w:sz="4" w:space="0" w:color="auto"/>
              <w:left w:val="single" w:sz="4" w:space="0" w:color="auto"/>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tblGrid>
            <w:tr w:rsidR="00266792" w:rsidRPr="00266792" w14:paraId="4B132526" w14:textId="77777777">
              <w:trPr>
                <w:tblCellSpacing w:w="15" w:type="dxa"/>
              </w:trPr>
              <w:tc>
                <w:tcPr>
                  <w:tcW w:w="0" w:type="auto"/>
                  <w:vAlign w:val="center"/>
                  <w:hideMark/>
                </w:tcPr>
                <w:p w14:paraId="28868117" w14:textId="77777777" w:rsidR="00266792" w:rsidRPr="00266792" w:rsidRDefault="00266792" w:rsidP="00266792">
                  <w:pPr>
                    <w:suppressAutoHyphens/>
                    <w:spacing w:after="0"/>
                    <w:jc w:val="both"/>
                    <w:textAlignment w:val="baseline"/>
                    <w:rPr>
                      <w:rFonts w:ascii="Times New Roman" w:hAnsi="Times New Roman"/>
                      <w:sz w:val="24"/>
                      <w:szCs w:val="24"/>
                      <w:lang w:val="en-US"/>
                    </w:rPr>
                  </w:pPr>
                  <w:r w:rsidRPr="00266792">
                    <w:rPr>
                      <w:rFonts w:ascii="Times New Roman" w:hAnsi="Times New Roman"/>
                      <w:sz w:val="24"/>
                      <w:szCs w:val="24"/>
                      <w:lang w:val="en-US"/>
                    </w:rPr>
                    <w:t xml:space="preserve">2027 m. </w:t>
                  </w:r>
                  <w:proofErr w:type="spellStart"/>
                  <w:r w:rsidRPr="00266792">
                    <w:rPr>
                      <w:rFonts w:ascii="Times New Roman" w:hAnsi="Times New Roman"/>
                      <w:sz w:val="24"/>
                      <w:szCs w:val="24"/>
                      <w:lang w:val="en-US"/>
                    </w:rPr>
                    <w:t>rugpjūtis</w:t>
                  </w:r>
                  <w:proofErr w:type="spellEnd"/>
                  <w:r w:rsidRPr="00266792">
                    <w:rPr>
                      <w:rFonts w:ascii="Times New Roman" w:hAnsi="Times New Roman"/>
                      <w:sz w:val="24"/>
                      <w:szCs w:val="24"/>
                      <w:lang w:val="en-US"/>
                    </w:rPr>
                    <w:t xml:space="preserve"> (prelim.)</w:t>
                  </w:r>
                </w:p>
              </w:tc>
            </w:tr>
          </w:tbl>
          <w:p w14:paraId="3884FBD2" w14:textId="77777777" w:rsidR="00266792" w:rsidRPr="00266792" w:rsidRDefault="00266792" w:rsidP="00266792">
            <w:pPr>
              <w:suppressAutoHyphens/>
              <w:spacing w:after="0"/>
              <w:jc w:val="both"/>
              <w:textAlignment w:val="baseline"/>
              <w:rPr>
                <w:rFonts w:ascii="Times New Roman" w:hAnsi="Times New Roman"/>
                <w:vanish/>
                <w:sz w:val="24"/>
                <w:szCs w:val="24"/>
                <w:lang w:val="en-US"/>
              </w:rPr>
            </w:pPr>
          </w:p>
          <w:p w14:paraId="41EC8348" w14:textId="77777777" w:rsidR="00AB4CD1" w:rsidRPr="008915B0" w:rsidRDefault="00AB4CD1" w:rsidP="008915B0">
            <w:pPr>
              <w:suppressAutoHyphens/>
              <w:spacing w:after="0"/>
              <w:jc w:val="both"/>
              <w:textAlignment w:val="baseline"/>
              <w:rPr>
                <w:rFonts w:ascii="Times New Roman" w:hAnsi="Times New Roman"/>
                <w:sz w:val="24"/>
                <w:szCs w:val="24"/>
              </w:rPr>
            </w:pPr>
          </w:p>
        </w:tc>
        <w:tc>
          <w:tcPr>
            <w:tcW w:w="4269" w:type="dxa"/>
            <w:tcBorders>
              <w:top w:val="single" w:sz="4" w:space="0" w:color="auto"/>
              <w:left w:val="single" w:sz="4" w:space="0" w:color="auto"/>
              <w:bottom w:val="single" w:sz="4" w:space="0" w:color="auto"/>
              <w:right w:val="single" w:sz="4" w:space="0" w:color="auto"/>
            </w:tcBorders>
          </w:tcPr>
          <w:p w14:paraId="297542DD" w14:textId="61644C29" w:rsidR="00AB4CD1" w:rsidRPr="00EB45F1" w:rsidRDefault="00EB45F1" w:rsidP="008915B0">
            <w:pPr>
              <w:suppressAutoHyphens/>
              <w:spacing w:after="0"/>
              <w:jc w:val="both"/>
              <w:textAlignment w:val="baseline"/>
              <w:rPr>
                <w:rFonts w:ascii="Times New Roman" w:hAnsi="Times New Roman"/>
                <w:b/>
                <w:bCs/>
                <w:sz w:val="24"/>
                <w:szCs w:val="24"/>
              </w:rPr>
            </w:pPr>
            <w:proofErr w:type="spellStart"/>
            <w:r w:rsidRPr="00EB45F1">
              <w:rPr>
                <w:rFonts w:ascii="Times New Roman" w:hAnsi="Times New Roman"/>
                <w:b/>
                <w:bCs/>
                <w:sz w:val="24"/>
                <w:szCs w:val="24"/>
                <w:lang w:val="en-US"/>
              </w:rPr>
              <w:t>Pro</w:t>
            </w:r>
            <w:r w:rsidR="002B4022">
              <w:rPr>
                <w:rFonts w:ascii="Times New Roman" w:hAnsi="Times New Roman"/>
                <w:b/>
                <w:bCs/>
                <w:sz w:val="24"/>
                <w:szCs w:val="24"/>
                <w:lang w:val="en-US"/>
              </w:rPr>
              <w:t>F</w:t>
            </w:r>
            <w:r w:rsidRPr="00EB45F1">
              <w:rPr>
                <w:rFonts w:ascii="Times New Roman" w:hAnsi="Times New Roman"/>
                <w:b/>
                <w:bCs/>
                <w:sz w:val="24"/>
                <w:szCs w:val="24"/>
                <w:lang w:val="en-US"/>
              </w:rPr>
              <w:t>ood</w:t>
            </w:r>
            <w:proofErr w:type="spellEnd"/>
            <w:r w:rsidRPr="00EB45F1">
              <w:rPr>
                <w:rFonts w:ascii="Times New Roman" w:hAnsi="Times New Roman"/>
                <w:b/>
                <w:bCs/>
                <w:sz w:val="24"/>
                <w:szCs w:val="24"/>
                <w:lang w:val="en-US"/>
              </w:rPr>
              <w:t xml:space="preserve"> </w:t>
            </w:r>
            <w:proofErr w:type="spellStart"/>
            <w:r w:rsidRPr="00EB45F1">
              <w:rPr>
                <w:rFonts w:ascii="Times New Roman" w:hAnsi="Times New Roman"/>
                <w:b/>
                <w:bCs/>
                <w:sz w:val="24"/>
                <w:szCs w:val="24"/>
                <w:lang w:val="en-US"/>
              </w:rPr>
              <w:t>Pro</w:t>
            </w:r>
            <w:r w:rsidR="002B4022">
              <w:rPr>
                <w:rFonts w:ascii="Times New Roman" w:hAnsi="Times New Roman"/>
                <w:b/>
                <w:bCs/>
                <w:sz w:val="24"/>
                <w:szCs w:val="24"/>
                <w:lang w:val="en-US"/>
              </w:rPr>
              <w:t>P</w:t>
            </w:r>
            <w:r w:rsidRPr="00EB45F1">
              <w:rPr>
                <w:rFonts w:ascii="Times New Roman" w:hAnsi="Times New Roman"/>
                <w:b/>
                <w:bCs/>
                <w:sz w:val="24"/>
                <w:szCs w:val="24"/>
                <w:lang w:val="en-US"/>
              </w:rPr>
              <w:t>ack</w:t>
            </w:r>
            <w:proofErr w:type="spellEnd"/>
            <w:r w:rsidRPr="00EB45F1">
              <w:rPr>
                <w:rFonts w:ascii="Times New Roman" w:hAnsi="Times New Roman"/>
                <w:b/>
                <w:bCs/>
                <w:sz w:val="24"/>
                <w:szCs w:val="24"/>
                <w:lang w:val="en-US"/>
              </w:rPr>
              <w:t xml:space="preserve"> &amp; </w:t>
            </w:r>
            <w:proofErr w:type="spellStart"/>
            <w:r w:rsidRPr="00EB45F1">
              <w:rPr>
                <w:rFonts w:ascii="Times New Roman" w:hAnsi="Times New Roman"/>
                <w:b/>
                <w:bCs/>
                <w:sz w:val="24"/>
                <w:szCs w:val="24"/>
                <w:lang w:val="en-US"/>
              </w:rPr>
              <w:t>Agbiz</w:t>
            </w:r>
            <w:proofErr w:type="spellEnd"/>
            <w:r w:rsidRPr="00EB45F1">
              <w:rPr>
                <w:rFonts w:ascii="Times New Roman" w:hAnsi="Times New Roman"/>
                <w:b/>
                <w:bCs/>
                <w:sz w:val="24"/>
                <w:szCs w:val="24"/>
                <w:lang w:val="en-US"/>
              </w:rPr>
              <w:t xml:space="preserve"> </w:t>
            </w:r>
            <w:r w:rsidRPr="00EB45F1">
              <w:rPr>
                <w:rFonts w:ascii="Times New Roman" w:hAnsi="Times New Roman"/>
                <w:sz w:val="24"/>
                <w:szCs w:val="24"/>
              </w:rPr>
              <w:t>(</w:t>
            </w:r>
            <w:proofErr w:type="spellStart"/>
            <w:r w:rsidRPr="00EB45F1">
              <w:rPr>
                <w:rFonts w:ascii="Times New Roman" w:hAnsi="Times New Roman"/>
                <w:sz w:val="24"/>
                <w:szCs w:val="24"/>
              </w:rPr>
              <w:t>agriculture</w:t>
            </w:r>
            <w:proofErr w:type="spellEnd"/>
            <w:r w:rsidRPr="00EB45F1">
              <w:rPr>
                <w:rFonts w:ascii="Times New Roman" w:hAnsi="Times New Roman"/>
                <w:sz w:val="24"/>
                <w:szCs w:val="24"/>
              </w:rPr>
              <w:t xml:space="preserve">, </w:t>
            </w:r>
            <w:proofErr w:type="spellStart"/>
            <w:r w:rsidRPr="00EB45F1">
              <w:rPr>
                <w:rFonts w:ascii="Times New Roman" w:hAnsi="Times New Roman"/>
                <w:sz w:val="24"/>
                <w:szCs w:val="24"/>
              </w:rPr>
              <w:t>processed</w:t>
            </w:r>
            <w:proofErr w:type="spellEnd"/>
            <w:r w:rsidRPr="00EB45F1">
              <w:rPr>
                <w:rFonts w:ascii="Times New Roman" w:hAnsi="Times New Roman"/>
                <w:sz w:val="24"/>
                <w:szCs w:val="24"/>
              </w:rPr>
              <w:t xml:space="preserve"> </w:t>
            </w:r>
            <w:proofErr w:type="spellStart"/>
            <w:r w:rsidRPr="00EB45F1">
              <w:rPr>
                <w:rFonts w:ascii="Times New Roman" w:hAnsi="Times New Roman"/>
                <w:sz w:val="24"/>
                <w:szCs w:val="24"/>
              </w:rPr>
              <w:t>food</w:t>
            </w:r>
            <w:proofErr w:type="spellEnd"/>
            <w:r w:rsidRPr="00EB45F1">
              <w:rPr>
                <w:rFonts w:ascii="Times New Roman" w:hAnsi="Times New Roman"/>
                <w:sz w:val="24"/>
                <w:szCs w:val="24"/>
              </w:rPr>
              <w:t xml:space="preserve">, and </w:t>
            </w:r>
            <w:proofErr w:type="spellStart"/>
            <w:r w:rsidRPr="00EB45F1">
              <w:rPr>
                <w:rFonts w:ascii="Times New Roman" w:hAnsi="Times New Roman"/>
                <w:sz w:val="24"/>
                <w:szCs w:val="24"/>
              </w:rPr>
              <w:t>packaging</w:t>
            </w:r>
            <w:proofErr w:type="spellEnd"/>
            <w:r w:rsidRPr="00EB45F1">
              <w:rPr>
                <w:rFonts w:ascii="Times New Roman" w:hAnsi="Times New Roman"/>
                <w:sz w:val="24"/>
                <w:szCs w:val="24"/>
              </w:rPr>
              <w:t xml:space="preserve"> </w:t>
            </w:r>
            <w:proofErr w:type="spellStart"/>
            <w:r w:rsidRPr="00EB45F1">
              <w:rPr>
                <w:rFonts w:ascii="Times New Roman" w:hAnsi="Times New Roman"/>
                <w:sz w:val="24"/>
                <w:szCs w:val="24"/>
              </w:rPr>
              <w:t>sectors</w:t>
            </w:r>
            <w:proofErr w:type="spellEnd"/>
            <w:r w:rsidRPr="00EB45F1">
              <w:rPr>
                <w:rFonts w:ascii="Times New Roman" w:hAnsi="Times New Roman"/>
                <w:sz w:val="24"/>
                <w:szCs w:val="24"/>
              </w:rPr>
              <w:t>)</w:t>
            </w:r>
          </w:p>
        </w:tc>
        <w:tc>
          <w:tcPr>
            <w:tcW w:w="2546" w:type="dxa"/>
            <w:tcBorders>
              <w:top w:val="single" w:sz="4" w:space="0" w:color="auto"/>
              <w:left w:val="single" w:sz="4" w:space="0" w:color="auto"/>
              <w:bottom w:val="single" w:sz="4" w:space="0" w:color="auto"/>
              <w:right w:val="single" w:sz="4" w:space="0" w:color="auto"/>
            </w:tcBorders>
          </w:tcPr>
          <w:p w14:paraId="1292ECBC" w14:textId="573AA26D" w:rsidR="00AB4CD1" w:rsidRPr="008915B0" w:rsidRDefault="005D6507" w:rsidP="008915B0">
            <w:pPr>
              <w:suppressAutoHyphens/>
              <w:spacing w:after="0"/>
              <w:jc w:val="both"/>
              <w:textAlignment w:val="baseline"/>
              <w:rPr>
                <w:rFonts w:ascii="Times New Roman" w:hAnsi="Times New Roman"/>
                <w:sz w:val="24"/>
                <w:szCs w:val="24"/>
              </w:rPr>
            </w:pPr>
            <w:proofErr w:type="spellStart"/>
            <w:r w:rsidRPr="005D6507">
              <w:rPr>
                <w:rFonts w:ascii="Times New Roman" w:hAnsi="Times New Roman"/>
                <w:sz w:val="24"/>
                <w:szCs w:val="24"/>
              </w:rPr>
              <w:t>Sri</w:t>
            </w:r>
            <w:proofErr w:type="spellEnd"/>
            <w:r w:rsidRPr="005D6507">
              <w:rPr>
                <w:rFonts w:ascii="Times New Roman" w:hAnsi="Times New Roman"/>
                <w:sz w:val="24"/>
                <w:szCs w:val="24"/>
              </w:rPr>
              <w:t xml:space="preserve"> Lanka </w:t>
            </w:r>
            <w:proofErr w:type="spellStart"/>
            <w:r w:rsidRPr="005D6507">
              <w:rPr>
                <w:rFonts w:ascii="Times New Roman" w:hAnsi="Times New Roman"/>
                <w:sz w:val="24"/>
                <w:szCs w:val="24"/>
              </w:rPr>
              <w:t>Food</w:t>
            </w:r>
            <w:proofErr w:type="spellEnd"/>
            <w:r w:rsidRPr="005D6507">
              <w:rPr>
                <w:rFonts w:ascii="Times New Roman" w:hAnsi="Times New Roman"/>
                <w:sz w:val="24"/>
                <w:szCs w:val="24"/>
              </w:rPr>
              <w:t xml:space="preserve"> </w:t>
            </w:r>
            <w:proofErr w:type="spellStart"/>
            <w:r w:rsidRPr="005D6507">
              <w:rPr>
                <w:rFonts w:ascii="Times New Roman" w:hAnsi="Times New Roman"/>
                <w:sz w:val="24"/>
                <w:szCs w:val="24"/>
              </w:rPr>
              <w:t>Processors</w:t>
            </w:r>
            <w:proofErr w:type="spellEnd"/>
            <w:r w:rsidRPr="005D6507">
              <w:rPr>
                <w:rFonts w:ascii="Times New Roman" w:hAnsi="Times New Roman"/>
                <w:sz w:val="24"/>
                <w:szCs w:val="24"/>
              </w:rPr>
              <w:t xml:space="preserve"> </w:t>
            </w:r>
            <w:proofErr w:type="spellStart"/>
            <w:r w:rsidRPr="005D6507">
              <w:rPr>
                <w:rFonts w:ascii="Times New Roman" w:hAnsi="Times New Roman"/>
                <w:sz w:val="24"/>
                <w:szCs w:val="24"/>
              </w:rPr>
              <w:t>Association</w:t>
            </w:r>
            <w:proofErr w:type="spellEnd"/>
            <w:r w:rsidRPr="005D6507">
              <w:rPr>
                <w:rFonts w:ascii="Times New Roman" w:hAnsi="Times New Roman"/>
                <w:sz w:val="24"/>
                <w:szCs w:val="24"/>
              </w:rPr>
              <w:t xml:space="preserve"> (SLFPA)</w:t>
            </w:r>
            <w:r>
              <w:rPr>
                <w:rFonts w:ascii="Times New Roman" w:hAnsi="Times New Roman"/>
                <w:sz w:val="24"/>
                <w:szCs w:val="24"/>
              </w:rPr>
              <w:t xml:space="preserve">, </w:t>
            </w:r>
            <w:r w:rsidRPr="005D6507">
              <w:rPr>
                <w:rFonts w:ascii="Times New Roman" w:hAnsi="Times New Roman"/>
                <w:sz w:val="24"/>
                <w:szCs w:val="24"/>
              </w:rPr>
              <w:t xml:space="preserve">Lanka </w:t>
            </w:r>
            <w:proofErr w:type="spellStart"/>
            <w:r w:rsidRPr="005D6507">
              <w:rPr>
                <w:rFonts w:ascii="Times New Roman" w:hAnsi="Times New Roman"/>
                <w:sz w:val="24"/>
                <w:szCs w:val="24"/>
              </w:rPr>
              <w:t>Exhibition</w:t>
            </w:r>
            <w:proofErr w:type="spellEnd"/>
            <w:r w:rsidRPr="005D6507">
              <w:rPr>
                <w:rFonts w:ascii="Times New Roman" w:hAnsi="Times New Roman"/>
                <w:sz w:val="24"/>
                <w:szCs w:val="24"/>
              </w:rPr>
              <w:t xml:space="preserve"> and </w:t>
            </w:r>
            <w:proofErr w:type="spellStart"/>
            <w:r w:rsidRPr="005D6507">
              <w:rPr>
                <w:rFonts w:ascii="Times New Roman" w:hAnsi="Times New Roman"/>
                <w:sz w:val="24"/>
                <w:szCs w:val="24"/>
              </w:rPr>
              <w:t>Conference</w:t>
            </w:r>
            <w:proofErr w:type="spellEnd"/>
            <w:r w:rsidRPr="005D6507">
              <w:rPr>
                <w:rFonts w:ascii="Times New Roman" w:hAnsi="Times New Roman"/>
                <w:sz w:val="24"/>
                <w:szCs w:val="24"/>
              </w:rPr>
              <w:t xml:space="preserve"> </w:t>
            </w:r>
            <w:proofErr w:type="spellStart"/>
            <w:r w:rsidRPr="005D6507">
              <w:rPr>
                <w:rFonts w:ascii="Times New Roman" w:hAnsi="Times New Roman"/>
                <w:sz w:val="24"/>
                <w:szCs w:val="24"/>
              </w:rPr>
              <w:t>Services</w:t>
            </w:r>
            <w:proofErr w:type="spellEnd"/>
            <w:r w:rsidRPr="005D6507">
              <w:rPr>
                <w:rFonts w:ascii="Times New Roman" w:hAnsi="Times New Roman"/>
                <w:sz w:val="24"/>
                <w:szCs w:val="24"/>
              </w:rPr>
              <w:t xml:space="preserve"> (LECS)</w:t>
            </w:r>
            <w:r>
              <w:rPr>
                <w:rFonts w:ascii="Times New Roman" w:hAnsi="Times New Roman"/>
                <w:sz w:val="24"/>
                <w:szCs w:val="24"/>
              </w:rPr>
              <w:t xml:space="preserve">, </w:t>
            </w:r>
            <w:r w:rsidRPr="005D6507">
              <w:rPr>
                <w:rFonts w:ascii="Times New Roman" w:hAnsi="Times New Roman"/>
                <w:sz w:val="24"/>
                <w:szCs w:val="24"/>
              </w:rPr>
              <w:t xml:space="preserve">National </w:t>
            </w:r>
            <w:proofErr w:type="spellStart"/>
            <w:r w:rsidRPr="005D6507">
              <w:rPr>
                <w:rFonts w:ascii="Times New Roman" w:hAnsi="Times New Roman"/>
                <w:sz w:val="24"/>
                <w:szCs w:val="24"/>
              </w:rPr>
              <w:t>Agribusiness</w:t>
            </w:r>
            <w:proofErr w:type="spellEnd"/>
            <w:r w:rsidRPr="005D6507">
              <w:rPr>
                <w:rFonts w:ascii="Times New Roman" w:hAnsi="Times New Roman"/>
                <w:sz w:val="24"/>
                <w:szCs w:val="24"/>
              </w:rPr>
              <w:t xml:space="preserve"> </w:t>
            </w:r>
            <w:proofErr w:type="spellStart"/>
            <w:r w:rsidRPr="005D6507">
              <w:rPr>
                <w:rFonts w:ascii="Times New Roman" w:hAnsi="Times New Roman"/>
                <w:sz w:val="24"/>
                <w:szCs w:val="24"/>
              </w:rPr>
              <w:t>Council</w:t>
            </w:r>
            <w:proofErr w:type="spellEnd"/>
          </w:p>
        </w:tc>
        <w:tc>
          <w:tcPr>
            <w:tcW w:w="1889" w:type="dxa"/>
            <w:tcBorders>
              <w:top w:val="single" w:sz="4" w:space="0" w:color="auto"/>
              <w:left w:val="single" w:sz="4" w:space="0" w:color="auto"/>
              <w:bottom w:val="single" w:sz="4" w:space="0" w:color="auto"/>
              <w:right w:val="single" w:sz="4" w:space="0" w:color="auto"/>
            </w:tcBorders>
          </w:tcPr>
          <w:p w14:paraId="2990909C" w14:textId="1C802BFE" w:rsidR="00AB4CD1" w:rsidRPr="008915B0" w:rsidRDefault="00266792" w:rsidP="008915B0">
            <w:pPr>
              <w:suppressAutoHyphens/>
              <w:spacing w:after="0"/>
              <w:jc w:val="both"/>
              <w:textAlignment w:val="baseline"/>
              <w:rPr>
                <w:rFonts w:ascii="Times New Roman" w:hAnsi="Times New Roman"/>
                <w:sz w:val="24"/>
                <w:szCs w:val="24"/>
              </w:rPr>
            </w:pPr>
            <w:r>
              <w:rPr>
                <w:rFonts w:ascii="Times New Roman" w:hAnsi="Times New Roman"/>
                <w:sz w:val="24"/>
                <w:szCs w:val="24"/>
              </w:rPr>
              <w:t>Kolombas</w:t>
            </w:r>
          </w:p>
        </w:tc>
      </w:tr>
      <w:tr w:rsidR="00AB4CD1" w:rsidRPr="008915B0" w14:paraId="637D5321" w14:textId="77777777">
        <w:trPr>
          <w:trHeight w:val="850"/>
        </w:trPr>
        <w:tc>
          <w:tcPr>
            <w:tcW w:w="2211" w:type="dxa"/>
            <w:tcBorders>
              <w:top w:val="single" w:sz="4" w:space="0" w:color="auto"/>
              <w:left w:val="single" w:sz="4" w:space="0" w:color="auto"/>
              <w:bottom w:val="single" w:sz="4" w:space="0" w:color="auto"/>
              <w:right w:val="single" w:sz="4" w:space="0" w:color="auto"/>
            </w:tcBorders>
          </w:tcPr>
          <w:p w14:paraId="25B9692E" w14:textId="77777777" w:rsidR="00813AEE" w:rsidRPr="00813AEE" w:rsidRDefault="00813AEE" w:rsidP="00813AEE">
            <w:pPr>
              <w:suppressAutoHyphens/>
              <w:spacing w:after="0"/>
              <w:jc w:val="both"/>
              <w:textAlignment w:val="baseline"/>
              <w:rPr>
                <w:rFonts w:ascii="Times New Roman" w:hAnsi="Times New Roman"/>
                <w:sz w:val="24"/>
                <w:szCs w:val="24"/>
              </w:rPr>
            </w:pPr>
            <w:r w:rsidRPr="00813AEE">
              <w:rPr>
                <w:rFonts w:ascii="Times New Roman" w:hAnsi="Times New Roman"/>
                <w:sz w:val="24"/>
                <w:szCs w:val="24"/>
              </w:rPr>
              <w:t>2027 m. rugpjūtis (</w:t>
            </w:r>
            <w:proofErr w:type="spellStart"/>
            <w:r w:rsidRPr="00813AEE">
              <w:rPr>
                <w:rFonts w:ascii="Times New Roman" w:hAnsi="Times New Roman"/>
                <w:sz w:val="24"/>
                <w:szCs w:val="24"/>
              </w:rPr>
              <w:t>prelim</w:t>
            </w:r>
            <w:proofErr w:type="spellEnd"/>
            <w:r w:rsidRPr="00813AEE">
              <w:rPr>
                <w:rFonts w:ascii="Times New Roman" w:hAnsi="Times New Roman"/>
                <w:sz w:val="24"/>
                <w:szCs w:val="24"/>
              </w:rPr>
              <w:t>.)</w:t>
            </w:r>
          </w:p>
          <w:p w14:paraId="4C4D4791" w14:textId="1B587A57" w:rsidR="00AB4CD1" w:rsidRPr="008915B0" w:rsidRDefault="00AB4CD1" w:rsidP="00813AEE">
            <w:pPr>
              <w:suppressAutoHyphens/>
              <w:spacing w:after="0"/>
              <w:jc w:val="both"/>
              <w:textAlignment w:val="baseline"/>
              <w:rPr>
                <w:rFonts w:ascii="Times New Roman" w:hAnsi="Times New Roman"/>
                <w:sz w:val="24"/>
                <w:szCs w:val="24"/>
              </w:rPr>
            </w:pPr>
          </w:p>
        </w:tc>
        <w:tc>
          <w:tcPr>
            <w:tcW w:w="4269" w:type="dxa"/>
            <w:tcBorders>
              <w:top w:val="single" w:sz="4" w:space="0" w:color="auto"/>
              <w:left w:val="single" w:sz="4" w:space="0" w:color="auto"/>
              <w:bottom w:val="single" w:sz="4" w:space="0" w:color="auto"/>
              <w:right w:val="single" w:sz="4" w:space="0" w:color="auto"/>
            </w:tcBorders>
          </w:tcPr>
          <w:p w14:paraId="4BBF691B" w14:textId="7A26B29A" w:rsidR="00AB4CD1" w:rsidRPr="008915B0" w:rsidRDefault="00813AEE" w:rsidP="008915B0">
            <w:pPr>
              <w:suppressAutoHyphens/>
              <w:spacing w:after="0"/>
              <w:jc w:val="both"/>
              <w:textAlignment w:val="baseline"/>
              <w:rPr>
                <w:rFonts w:ascii="Times New Roman" w:hAnsi="Times New Roman"/>
                <w:b/>
                <w:bCs/>
                <w:sz w:val="24"/>
                <w:szCs w:val="24"/>
              </w:rPr>
            </w:pPr>
            <w:proofErr w:type="spellStart"/>
            <w:r w:rsidRPr="00D05D75">
              <w:rPr>
                <w:rFonts w:ascii="Times New Roman" w:hAnsi="Times New Roman"/>
                <w:b/>
                <w:bCs/>
                <w:sz w:val="24"/>
                <w:szCs w:val="24"/>
              </w:rPr>
              <w:t>InMac</w:t>
            </w:r>
            <w:proofErr w:type="spellEnd"/>
            <w:r>
              <w:rPr>
                <w:rFonts w:ascii="Times New Roman" w:hAnsi="Times New Roman"/>
                <w:sz w:val="24"/>
                <w:szCs w:val="24"/>
              </w:rPr>
              <w:t xml:space="preserve"> (</w:t>
            </w:r>
            <w:proofErr w:type="spellStart"/>
            <w:r>
              <w:rPr>
                <w:rFonts w:ascii="Times New Roman" w:hAnsi="Times New Roman"/>
                <w:sz w:val="24"/>
                <w:szCs w:val="24"/>
              </w:rPr>
              <w:t>industrial</w:t>
            </w:r>
            <w:proofErr w:type="spellEnd"/>
            <w:r>
              <w:rPr>
                <w:rFonts w:ascii="Times New Roman" w:hAnsi="Times New Roman"/>
                <w:sz w:val="24"/>
                <w:szCs w:val="24"/>
              </w:rPr>
              <w:t xml:space="preserve"> </w:t>
            </w:r>
            <w:proofErr w:type="spellStart"/>
            <w:r>
              <w:rPr>
                <w:rFonts w:ascii="Times New Roman" w:hAnsi="Times New Roman"/>
                <w:sz w:val="24"/>
                <w:szCs w:val="24"/>
              </w:rPr>
              <w:t>mashinery</w:t>
            </w:r>
            <w:proofErr w:type="spellEnd"/>
            <w:r>
              <w:rPr>
                <w:rFonts w:ascii="Times New Roman" w:hAnsi="Times New Roman"/>
                <w:sz w:val="24"/>
                <w:szCs w:val="24"/>
              </w:rPr>
              <w:t xml:space="preserve"> and </w:t>
            </w:r>
            <w:proofErr w:type="spellStart"/>
            <w:r w:rsidR="00D05D75">
              <w:rPr>
                <w:rFonts w:ascii="Times New Roman" w:hAnsi="Times New Roman"/>
                <w:sz w:val="24"/>
                <w:szCs w:val="24"/>
              </w:rPr>
              <w:t>manufacturing</w:t>
            </w:r>
            <w:proofErr w:type="spellEnd"/>
            <w:r w:rsidR="00D05D75">
              <w:rPr>
                <w:rFonts w:ascii="Times New Roman" w:hAnsi="Times New Roman"/>
                <w:sz w:val="24"/>
                <w:szCs w:val="24"/>
              </w:rPr>
              <w:t xml:space="preserve"> </w:t>
            </w:r>
            <w:proofErr w:type="spellStart"/>
            <w:r w:rsidR="00D05D75">
              <w:rPr>
                <w:rFonts w:ascii="Times New Roman" w:hAnsi="Times New Roman"/>
                <w:sz w:val="24"/>
                <w:szCs w:val="24"/>
              </w:rPr>
              <w:t>technology</w:t>
            </w:r>
            <w:proofErr w:type="spellEnd"/>
            <w:r w:rsidR="00D05D75">
              <w:rPr>
                <w:rFonts w:ascii="Times New Roman" w:hAnsi="Times New Roman"/>
                <w:sz w:val="24"/>
                <w:szCs w:val="24"/>
              </w:rPr>
              <w:t>)</w:t>
            </w:r>
          </w:p>
        </w:tc>
        <w:tc>
          <w:tcPr>
            <w:tcW w:w="2546" w:type="dxa"/>
            <w:tcBorders>
              <w:top w:val="single" w:sz="4" w:space="0" w:color="auto"/>
              <w:left w:val="single" w:sz="4" w:space="0" w:color="auto"/>
              <w:bottom w:val="single" w:sz="4" w:space="0" w:color="auto"/>
              <w:right w:val="single" w:sz="4" w:space="0" w:color="auto"/>
            </w:tcBorders>
          </w:tcPr>
          <w:p w14:paraId="729E0DFF" w14:textId="77777777" w:rsidR="00AB4CD1" w:rsidRDefault="00BB6A3A" w:rsidP="008915B0">
            <w:pPr>
              <w:suppressAutoHyphens/>
              <w:spacing w:after="0"/>
              <w:jc w:val="both"/>
              <w:textAlignment w:val="baseline"/>
              <w:rPr>
                <w:rFonts w:ascii="Times New Roman" w:hAnsi="Times New Roman"/>
                <w:sz w:val="24"/>
                <w:szCs w:val="24"/>
              </w:rPr>
            </w:pPr>
            <w:proofErr w:type="spellStart"/>
            <w:r w:rsidRPr="00BB6A3A">
              <w:rPr>
                <w:rFonts w:ascii="Times New Roman" w:hAnsi="Times New Roman"/>
                <w:sz w:val="24"/>
                <w:szCs w:val="24"/>
              </w:rPr>
              <w:t>Worldex</w:t>
            </w:r>
            <w:proofErr w:type="spellEnd"/>
            <w:r w:rsidRPr="00BB6A3A">
              <w:rPr>
                <w:rFonts w:ascii="Times New Roman" w:hAnsi="Times New Roman"/>
                <w:sz w:val="24"/>
                <w:szCs w:val="24"/>
              </w:rPr>
              <w:t xml:space="preserve"> India </w:t>
            </w:r>
            <w:proofErr w:type="spellStart"/>
            <w:r w:rsidRPr="00BB6A3A">
              <w:rPr>
                <w:rFonts w:ascii="Times New Roman" w:hAnsi="Times New Roman"/>
                <w:sz w:val="24"/>
                <w:szCs w:val="24"/>
              </w:rPr>
              <w:t>Exhibition</w:t>
            </w:r>
            <w:proofErr w:type="spellEnd"/>
            <w:r w:rsidRPr="00BB6A3A">
              <w:rPr>
                <w:rFonts w:ascii="Times New Roman" w:hAnsi="Times New Roman"/>
                <w:sz w:val="24"/>
                <w:szCs w:val="24"/>
              </w:rPr>
              <w:t xml:space="preserve"> &amp; </w:t>
            </w:r>
            <w:proofErr w:type="spellStart"/>
            <w:r w:rsidRPr="00BB6A3A">
              <w:rPr>
                <w:rFonts w:ascii="Times New Roman" w:hAnsi="Times New Roman"/>
                <w:sz w:val="24"/>
                <w:szCs w:val="24"/>
              </w:rPr>
              <w:t>Promotion</w:t>
            </w:r>
            <w:proofErr w:type="spellEnd"/>
            <w:r w:rsidRPr="00BB6A3A">
              <w:rPr>
                <w:rFonts w:ascii="Times New Roman" w:hAnsi="Times New Roman"/>
                <w:sz w:val="24"/>
                <w:szCs w:val="24"/>
              </w:rPr>
              <w:t xml:space="preserve"> </w:t>
            </w:r>
            <w:proofErr w:type="spellStart"/>
            <w:r w:rsidRPr="00BB6A3A">
              <w:rPr>
                <w:rFonts w:ascii="Times New Roman" w:hAnsi="Times New Roman"/>
                <w:sz w:val="24"/>
                <w:szCs w:val="24"/>
              </w:rPr>
              <w:t>Private</w:t>
            </w:r>
            <w:proofErr w:type="spellEnd"/>
            <w:r w:rsidRPr="00BB6A3A">
              <w:rPr>
                <w:rFonts w:ascii="Times New Roman" w:hAnsi="Times New Roman"/>
                <w:sz w:val="24"/>
                <w:szCs w:val="24"/>
              </w:rPr>
              <w:t xml:space="preserve"> </w:t>
            </w:r>
            <w:proofErr w:type="spellStart"/>
            <w:r w:rsidRPr="00BB6A3A">
              <w:rPr>
                <w:rFonts w:ascii="Times New Roman" w:hAnsi="Times New Roman"/>
                <w:sz w:val="24"/>
                <w:szCs w:val="24"/>
              </w:rPr>
              <w:t>Limited</w:t>
            </w:r>
            <w:proofErr w:type="spellEnd"/>
          </w:p>
          <w:p w14:paraId="09300C13" w14:textId="53442C10" w:rsidR="00B434D2" w:rsidRPr="008915B0" w:rsidRDefault="00B434D2" w:rsidP="008915B0">
            <w:pPr>
              <w:suppressAutoHyphens/>
              <w:spacing w:after="0"/>
              <w:jc w:val="both"/>
              <w:textAlignment w:val="baseline"/>
              <w:rPr>
                <w:rFonts w:ascii="Times New Roman" w:hAnsi="Times New Roman"/>
                <w:sz w:val="24"/>
                <w:szCs w:val="24"/>
              </w:rPr>
            </w:pPr>
          </w:p>
        </w:tc>
        <w:tc>
          <w:tcPr>
            <w:tcW w:w="1889" w:type="dxa"/>
            <w:tcBorders>
              <w:top w:val="single" w:sz="4" w:space="0" w:color="auto"/>
              <w:left w:val="single" w:sz="4" w:space="0" w:color="auto"/>
              <w:bottom w:val="single" w:sz="4" w:space="0" w:color="auto"/>
              <w:right w:val="single" w:sz="4" w:space="0" w:color="auto"/>
            </w:tcBorders>
          </w:tcPr>
          <w:p w14:paraId="134BF186" w14:textId="2E7770AA" w:rsidR="00AB4CD1" w:rsidRPr="008915B0" w:rsidRDefault="00BB6A3A" w:rsidP="008915B0">
            <w:pPr>
              <w:suppressAutoHyphens/>
              <w:spacing w:after="0"/>
              <w:jc w:val="both"/>
              <w:textAlignment w:val="baseline"/>
              <w:rPr>
                <w:rFonts w:ascii="Times New Roman" w:hAnsi="Times New Roman"/>
                <w:sz w:val="24"/>
                <w:szCs w:val="24"/>
              </w:rPr>
            </w:pPr>
            <w:r w:rsidRPr="00BB6A3A">
              <w:rPr>
                <w:rFonts w:ascii="Times New Roman" w:hAnsi="Times New Roman"/>
                <w:sz w:val="24"/>
                <w:szCs w:val="24"/>
              </w:rPr>
              <w:t>Kolombas</w:t>
            </w:r>
          </w:p>
        </w:tc>
      </w:tr>
    </w:tbl>
    <w:p w14:paraId="5B2E561C" w14:textId="77777777" w:rsidR="008915B0" w:rsidRDefault="008915B0" w:rsidP="008915B0">
      <w:pPr>
        <w:spacing w:after="0" w:line="240" w:lineRule="auto"/>
        <w:ind w:left="-709"/>
        <w:rPr>
          <w:rFonts w:ascii="Times New Roman" w:hAnsi="Times New Roman"/>
          <w:sz w:val="24"/>
          <w:szCs w:val="24"/>
        </w:rPr>
      </w:pPr>
    </w:p>
    <w:p w14:paraId="176B7C3D" w14:textId="77777777" w:rsidR="00B434D2" w:rsidRPr="008915B0" w:rsidRDefault="00B434D2" w:rsidP="008915B0">
      <w:pPr>
        <w:spacing w:after="0" w:line="240" w:lineRule="auto"/>
        <w:ind w:left="-709"/>
        <w:rPr>
          <w:rFonts w:ascii="Times New Roman" w:hAnsi="Times New Roman"/>
          <w:sz w:val="24"/>
          <w:szCs w:val="24"/>
        </w:rPr>
      </w:pPr>
    </w:p>
    <w:p w14:paraId="6C51996A" w14:textId="19915C6F" w:rsidR="008915B0" w:rsidRPr="008915B0" w:rsidRDefault="008915B0" w:rsidP="008915B0">
      <w:pPr>
        <w:spacing w:after="0" w:line="240" w:lineRule="auto"/>
        <w:jc w:val="center"/>
        <w:rPr>
          <w:rFonts w:ascii="Times New Roman" w:hAnsi="Times New Roman"/>
          <w:b/>
          <w:bCs/>
          <w:sz w:val="24"/>
          <w:szCs w:val="24"/>
        </w:rPr>
      </w:pPr>
      <w:r w:rsidRPr="008915B0">
        <w:rPr>
          <w:rFonts w:ascii="Times New Roman" w:hAnsi="Times New Roman"/>
          <w:b/>
          <w:bCs/>
          <w:sz w:val="24"/>
          <w:szCs w:val="24"/>
        </w:rPr>
        <w:t>BANGLADEŠAS</w:t>
      </w:r>
    </w:p>
    <w:p w14:paraId="681A916E" w14:textId="77777777" w:rsidR="00ED7F95" w:rsidRDefault="00ED7F95" w:rsidP="00ED7F95">
      <w:pPr>
        <w:spacing w:after="0" w:line="240" w:lineRule="auto"/>
        <w:jc w:val="both"/>
        <w:rPr>
          <w:rFonts w:ascii="Times New Roman" w:hAnsi="Times New Roman"/>
          <w:sz w:val="24"/>
          <w:szCs w:val="24"/>
        </w:rPr>
      </w:pPr>
    </w:p>
    <w:tbl>
      <w:tblPr>
        <w:tblStyle w:val="TableGrid"/>
        <w:tblW w:w="10915" w:type="dxa"/>
        <w:tblInd w:w="-714" w:type="dxa"/>
        <w:tblLook w:val="04A0" w:firstRow="1" w:lastRow="0" w:firstColumn="1" w:lastColumn="0" w:noHBand="0" w:noVBand="1"/>
      </w:tblPr>
      <w:tblGrid>
        <w:gridCol w:w="2211"/>
        <w:gridCol w:w="4269"/>
        <w:gridCol w:w="2546"/>
        <w:gridCol w:w="1889"/>
      </w:tblGrid>
      <w:tr w:rsidR="00ED7F95" w:rsidRPr="00273EA3" w14:paraId="1B3F0496" w14:textId="77777777" w:rsidTr="00E919CE">
        <w:tc>
          <w:tcPr>
            <w:tcW w:w="2211" w:type="dxa"/>
            <w:shd w:val="clear" w:color="auto" w:fill="D9E2F3" w:themeFill="accent5" w:themeFillTint="33"/>
          </w:tcPr>
          <w:p w14:paraId="5E4A24D1" w14:textId="77777777" w:rsidR="00ED7F95" w:rsidRPr="00273EA3" w:rsidRDefault="00ED7F95" w:rsidP="00C8021B">
            <w:pPr>
              <w:suppressAutoHyphens/>
              <w:spacing w:after="0"/>
              <w:jc w:val="both"/>
              <w:rPr>
                <w:rFonts w:ascii="Times New Roman" w:hAnsi="Times New Roman"/>
                <w:b/>
                <w:bCs/>
                <w:sz w:val="24"/>
                <w:szCs w:val="24"/>
              </w:rPr>
            </w:pPr>
            <w:r w:rsidRPr="00273EA3">
              <w:rPr>
                <w:rFonts w:ascii="Times New Roman" w:hAnsi="Times New Roman"/>
                <w:b/>
                <w:bCs/>
                <w:sz w:val="24"/>
                <w:szCs w:val="24"/>
              </w:rPr>
              <w:t>Data</w:t>
            </w:r>
          </w:p>
        </w:tc>
        <w:tc>
          <w:tcPr>
            <w:tcW w:w="4269" w:type="dxa"/>
            <w:shd w:val="clear" w:color="auto" w:fill="D9E2F3" w:themeFill="accent5" w:themeFillTint="33"/>
          </w:tcPr>
          <w:p w14:paraId="5D73496E" w14:textId="77777777" w:rsidR="00ED7F95" w:rsidRPr="00273EA3" w:rsidRDefault="00ED7F95" w:rsidP="00C8021B">
            <w:pPr>
              <w:suppressAutoHyphens/>
              <w:spacing w:after="0"/>
              <w:jc w:val="both"/>
              <w:rPr>
                <w:rFonts w:ascii="Times New Roman" w:hAnsi="Times New Roman"/>
                <w:b/>
                <w:bCs/>
                <w:sz w:val="24"/>
                <w:szCs w:val="24"/>
              </w:rPr>
            </w:pPr>
            <w:r w:rsidRPr="00273EA3">
              <w:rPr>
                <w:rFonts w:ascii="Times New Roman" w:hAnsi="Times New Roman"/>
                <w:b/>
                <w:bCs/>
                <w:sz w:val="24"/>
                <w:szCs w:val="24"/>
              </w:rPr>
              <w:t>Renginys</w:t>
            </w:r>
          </w:p>
        </w:tc>
        <w:tc>
          <w:tcPr>
            <w:tcW w:w="2546" w:type="dxa"/>
            <w:shd w:val="clear" w:color="auto" w:fill="D9E2F3" w:themeFill="accent5" w:themeFillTint="33"/>
          </w:tcPr>
          <w:p w14:paraId="2AD4E332" w14:textId="77777777" w:rsidR="00ED7F95" w:rsidRPr="00273EA3" w:rsidRDefault="00ED7F95" w:rsidP="00C8021B">
            <w:pPr>
              <w:suppressAutoHyphens/>
              <w:spacing w:after="0"/>
              <w:jc w:val="both"/>
              <w:rPr>
                <w:rFonts w:ascii="Times New Roman" w:hAnsi="Times New Roman"/>
                <w:b/>
                <w:bCs/>
                <w:sz w:val="24"/>
                <w:szCs w:val="24"/>
              </w:rPr>
            </w:pPr>
            <w:r w:rsidRPr="00273EA3">
              <w:rPr>
                <w:rFonts w:ascii="Times New Roman" w:hAnsi="Times New Roman"/>
                <w:b/>
                <w:bCs/>
                <w:sz w:val="24"/>
                <w:szCs w:val="24"/>
              </w:rPr>
              <w:t>Organizatorius</w:t>
            </w:r>
          </w:p>
        </w:tc>
        <w:tc>
          <w:tcPr>
            <w:tcW w:w="1889" w:type="dxa"/>
            <w:shd w:val="clear" w:color="auto" w:fill="D9E2F3" w:themeFill="accent5" w:themeFillTint="33"/>
          </w:tcPr>
          <w:p w14:paraId="441CADA9" w14:textId="77777777" w:rsidR="00ED7F95" w:rsidRPr="00273EA3" w:rsidRDefault="00ED7F95" w:rsidP="00C8021B">
            <w:pPr>
              <w:suppressAutoHyphens/>
              <w:spacing w:after="0"/>
              <w:jc w:val="both"/>
              <w:rPr>
                <w:rFonts w:ascii="Times New Roman" w:hAnsi="Times New Roman"/>
                <w:b/>
                <w:bCs/>
                <w:sz w:val="24"/>
                <w:szCs w:val="24"/>
              </w:rPr>
            </w:pPr>
            <w:r w:rsidRPr="00273EA3">
              <w:rPr>
                <w:rFonts w:ascii="Times New Roman" w:hAnsi="Times New Roman"/>
                <w:b/>
                <w:bCs/>
                <w:sz w:val="24"/>
                <w:szCs w:val="24"/>
              </w:rPr>
              <w:t>Vieta</w:t>
            </w:r>
          </w:p>
        </w:tc>
      </w:tr>
      <w:tr w:rsidR="00337D5F" w:rsidRPr="00273EA3" w14:paraId="0D4A642D" w14:textId="77777777" w:rsidTr="00E919CE">
        <w:tc>
          <w:tcPr>
            <w:tcW w:w="2211" w:type="dxa"/>
          </w:tcPr>
          <w:p w14:paraId="5AE34625" w14:textId="02685AC8" w:rsidR="00337D5F" w:rsidRPr="00273EA3" w:rsidRDefault="00C76DD4" w:rsidP="00337D5F">
            <w:pPr>
              <w:suppressAutoHyphens/>
              <w:spacing w:after="0"/>
              <w:jc w:val="both"/>
              <w:rPr>
                <w:rFonts w:ascii="Times New Roman" w:hAnsi="Times New Roman"/>
                <w:sz w:val="24"/>
                <w:szCs w:val="24"/>
              </w:rPr>
            </w:pPr>
            <w:r>
              <w:rPr>
                <w:rFonts w:ascii="Times New Roman" w:hAnsi="Times New Roman"/>
                <w:sz w:val="24"/>
                <w:szCs w:val="24"/>
              </w:rPr>
              <w:t>2027 m. balandis</w:t>
            </w:r>
          </w:p>
        </w:tc>
        <w:tc>
          <w:tcPr>
            <w:tcW w:w="4269" w:type="dxa"/>
          </w:tcPr>
          <w:p w14:paraId="5C06E809" w14:textId="5801211D" w:rsidR="00337D5F" w:rsidRPr="00C76DD4" w:rsidRDefault="00C76DD4" w:rsidP="00337D5F">
            <w:pPr>
              <w:suppressAutoHyphens/>
              <w:spacing w:after="0"/>
              <w:jc w:val="both"/>
              <w:rPr>
                <w:rFonts w:ascii="Times New Roman" w:hAnsi="Times New Roman"/>
                <w:b/>
                <w:bCs/>
                <w:sz w:val="24"/>
                <w:szCs w:val="24"/>
              </w:rPr>
            </w:pPr>
            <w:r w:rsidRPr="00C76DD4">
              <w:rPr>
                <w:rFonts w:ascii="Times New Roman" w:hAnsi="Times New Roman"/>
                <w:b/>
                <w:bCs/>
                <w:sz w:val="24"/>
                <w:szCs w:val="24"/>
              </w:rPr>
              <w:t>EU-</w:t>
            </w:r>
            <w:proofErr w:type="spellStart"/>
            <w:r w:rsidRPr="00C76DD4">
              <w:rPr>
                <w:rFonts w:ascii="Times New Roman" w:hAnsi="Times New Roman"/>
                <w:b/>
                <w:bCs/>
                <w:sz w:val="24"/>
                <w:szCs w:val="24"/>
              </w:rPr>
              <w:t>Bangladesh</w:t>
            </w:r>
            <w:proofErr w:type="spellEnd"/>
            <w:r w:rsidRPr="00C76DD4">
              <w:rPr>
                <w:rFonts w:ascii="Times New Roman" w:hAnsi="Times New Roman"/>
                <w:b/>
                <w:bCs/>
                <w:sz w:val="24"/>
                <w:szCs w:val="24"/>
              </w:rPr>
              <w:t xml:space="preserve"> </w:t>
            </w:r>
            <w:proofErr w:type="spellStart"/>
            <w:r w:rsidRPr="00C76DD4">
              <w:rPr>
                <w:rFonts w:ascii="Times New Roman" w:hAnsi="Times New Roman"/>
                <w:b/>
                <w:bCs/>
                <w:sz w:val="24"/>
                <w:szCs w:val="24"/>
              </w:rPr>
              <w:t>business</w:t>
            </w:r>
            <w:proofErr w:type="spellEnd"/>
            <w:r w:rsidRPr="00C76DD4">
              <w:rPr>
                <w:rFonts w:ascii="Times New Roman" w:hAnsi="Times New Roman"/>
                <w:b/>
                <w:bCs/>
                <w:sz w:val="24"/>
                <w:szCs w:val="24"/>
              </w:rPr>
              <w:t xml:space="preserve"> </w:t>
            </w:r>
            <w:proofErr w:type="spellStart"/>
            <w:r w:rsidRPr="00C76DD4">
              <w:rPr>
                <w:rFonts w:ascii="Times New Roman" w:hAnsi="Times New Roman"/>
                <w:b/>
                <w:bCs/>
                <w:sz w:val="24"/>
                <w:szCs w:val="24"/>
              </w:rPr>
              <w:t>forum</w:t>
            </w:r>
            <w:proofErr w:type="spellEnd"/>
            <w:r w:rsidRPr="00C76DD4">
              <w:rPr>
                <w:rFonts w:ascii="Times New Roman" w:hAnsi="Times New Roman"/>
                <w:b/>
                <w:bCs/>
                <w:sz w:val="24"/>
                <w:szCs w:val="24"/>
              </w:rPr>
              <w:t xml:space="preserve"> </w:t>
            </w:r>
          </w:p>
        </w:tc>
        <w:tc>
          <w:tcPr>
            <w:tcW w:w="2546" w:type="dxa"/>
          </w:tcPr>
          <w:p w14:paraId="10007F02" w14:textId="79DABFE8" w:rsidR="00337D5F" w:rsidRPr="00273EA3" w:rsidRDefault="00C76DD4" w:rsidP="00337D5F">
            <w:pPr>
              <w:suppressAutoHyphens/>
              <w:spacing w:after="0"/>
              <w:jc w:val="both"/>
              <w:rPr>
                <w:rFonts w:ascii="Times New Roman" w:hAnsi="Times New Roman"/>
                <w:sz w:val="24"/>
                <w:szCs w:val="24"/>
              </w:rPr>
            </w:pPr>
            <w:r>
              <w:rPr>
                <w:rFonts w:ascii="Times New Roman" w:hAnsi="Times New Roman"/>
                <w:sz w:val="24"/>
                <w:szCs w:val="24"/>
              </w:rPr>
              <w:t>ES delegacija Bangladeše</w:t>
            </w:r>
          </w:p>
        </w:tc>
        <w:tc>
          <w:tcPr>
            <w:tcW w:w="1889" w:type="dxa"/>
          </w:tcPr>
          <w:p w14:paraId="7E152C1E" w14:textId="3E3C6799" w:rsidR="00337D5F" w:rsidRPr="00273EA3" w:rsidRDefault="00C76DD4" w:rsidP="00337D5F">
            <w:pPr>
              <w:suppressAutoHyphens/>
              <w:spacing w:after="0"/>
              <w:jc w:val="both"/>
              <w:rPr>
                <w:rFonts w:ascii="Times New Roman" w:hAnsi="Times New Roman"/>
                <w:sz w:val="24"/>
                <w:szCs w:val="24"/>
              </w:rPr>
            </w:pPr>
            <w:proofErr w:type="spellStart"/>
            <w:r w:rsidRPr="00C76DD4">
              <w:rPr>
                <w:rFonts w:ascii="Times New Roman" w:hAnsi="Times New Roman"/>
                <w:sz w:val="24"/>
                <w:szCs w:val="24"/>
              </w:rPr>
              <w:t>Dhaka</w:t>
            </w:r>
            <w:proofErr w:type="spellEnd"/>
          </w:p>
        </w:tc>
      </w:tr>
    </w:tbl>
    <w:p w14:paraId="482C4002" w14:textId="77777777" w:rsidR="00ED734B" w:rsidRDefault="00ED734B" w:rsidP="00EA1545">
      <w:pPr>
        <w:spacing w:after="0" w:line="240" w:lineRule="auto"/>
        <w:ind w:left="-709"/>
        <w:rPr>
          <w:rFonts w:ascii="Times New Roman" w:hAnsi="Times New Roman"/>
          <w:sz w:val="24"/>
          <w:szCs w:val="24"/>
        </w:rPr>
      </w:pPr>
    </w:p>
    <w:p w14:paraId="0D0BB046" w14:textId="77777777" w:rsidR="00C76DD4" w:rsidRDefault="00C76DD4" w:rsidP="00EA1545">
      <w:pPr>
        <w:spacing w:after="0" w:line="240" w:lineRule="auto"/>
        <w:ind w:left="-709"/>
        <w:rPr>
          <w:rFonts w:ascii="Times New Roman" w:hAnsi="Times New Roman"/>
          <w:sz w:val="24"/>
          <w:szCs w:val="24"/>
        </w:rPr>
      </w:pPr>
    </w:p>
    <w:p w14:paraId="22ED9250" w14:textId="77777777" w:rsidR="005C1539" w:rsidRDefault="005C1539" w:rsidP="00EA1545">
      <w:pPr>
        <w:spacing w:after="0" w:line="240" w:lineRule="auto"/>
        <w:ind w:left="-709"/>
        <w:rPr>
          <w:rFonts w:ascii="Times New Roman" w:hAnsi="Times New Roman"/>
          <w:sz w:val="24"/>
          <w:szCs w:val="24"/>
        </w:rPr>
      </w:pPr>
    </w:p>
    <w:p w14:paraId="37E103D5" w14:textId="450E1444" w:rsidR="00C62E1F" w:rsidRPr="00EA1545" w:rsidRDefault="00C62E1F" w:rsidP="00EA1545">
      <w:pPr>
        <w:spacing w:after="0" w:line="240" w:lineRule="auto"/>
        <w:ind w:left="-709"/>
        <w:rPr>
          <w:rFonts w:ascii="Times New Roman" w:hAnsi="Times New Roman"/>
          <w:sz w:val="24"/>
          <w:szCs w:val="24"/>
        </w:rPr>
      </w:pPr>
      <w:r w:rsidRPr="00EA1545">
        <w:rPr>
          <w:rFonts w:ascii="Times New Roman" w:hAnsi="Times New Roman"/>
          <w:sz w:val="24"/>
          <w:szCs w:val="24"/>
        </w:rPr>
        <w:t xml:space="preserve">Parengė: </w:t>
      </w:r>
      <w:r w:rsidR="00C579AA" w:rsidRPr="00EA1545">
        <w:rPr>
          <w:rFonts w:ascii="Times New Roman" w:hAnsi="Times New Roman"/>
          <w:sz w:val="24"/>
          <w:szCs w:val="24"/>
        </w:rPr>
        <w:t xml:space="preserve">Lietuvos Respublikos ambasados Indijoje trečioji sekretorė </w:t>
      </w:r>
      <w:r w:rsidR="00607929" w:rsidRPr="00EA1545">
        <w:rPr>
          <w:rFonts w:ascii="Times New Roman" w:hAnsi="Times New Roman"/>
          <w:sz w:val="24"/>
          <w:szCs w:val="24"/>
        </w:rPr>
        <w:t>Kristina Brazevič,</w:t>
      </w:r>
      <w:r w:rsidR="00C579AA" w:rsidRPr="00EA1545">
        <w:rPr>
          <w:rFonts w:ascii="Times New Roman" w:hAnsi="Times New Roman"/>
          <w:sz w:val="24"/>
          <w:szCs w:val="24"/>
        </w:rPr>
        <w:t xml:space="preserve"> tel. 21</w:t>
      </w:r>
      <w:r w:rsidR="000E5FCD" w:rsidRPr="00EA1545">
        <w:rPr>
          <w:rFonts w:ascii="Times New Roman" w:hAnsi="Times New Roman"/>
          <w:sz w:val="24"/>
          <w:szCs w:val="24"/>
        </w:rPr>
        <w:t xml:space="preserve">75, el. p. </w:t>
      </w:r>
      <w:hyperlink r:id="rId52" w:history="1">
        <w:r w:rsidR="000E5FCD" w:rsidRPr="00EA1545">
          <w:rPr>
            <w:rStyle w:val="Hyperlink"/>
            <w:rFonts w:ascii="Times New Roman" w:hAnsi="Times New Roman"/>
            <w:sz w:val="24"/>
            <w:szCs w:val="24"/>
          </w:rPr>
          <w:t>kristina.brazevic@urm.lt</w:t>
        </w:r>
      </w:hyperlink>
      <w:r w:rsidR="000E5FCD" w:rsidRPr="00EA1545">
        <w:rPr>
          <w:rFonts w:ascii="Times New Roman" w:hAnsi="Times New Roman"/>
          <w:sz w:val="24"/>
          <w:szCs w:val="24"/>
        </w:rPr>
        <w:t xml:space="preserve"> </w:t>
      </w:r>
      <w:r w:rsidR="00607929" w:rsidRPr="00EA1545">
        <w:rPr>
          <w:rFonts w:ascii="Times New Roman" w:hAnsi="Times New Roman"/>
          <w:sz w:val="24"/>
          <w:szCs w:val="24"/>
        </w:rPr>
        <w:t xml:space="preserve"> </w:t>
      </w:r>
    </w:p>
    <w:sectPr w:rsidR="00C62E1F" w:rsidRPr="00EA1545" w:rsidSect="00455AD1">
      <w:pgSz w:w="12240" w:h="15840"/>
      <w:pgMar w:top="851" w:right="1440" w:bottom="1276"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4B6D8" w14:textId="77777777" w:rsidR="003E5910" w:rsidRDefault="003E5910" w:rsidP="00F672EB">
      <w:pPr>
        <w:spacing w:after="0" w:line="240" w:lineRule="auto"/>
      </w:pPr>
      <w:r>
        <w:separator/>
      </w:r>
    </w:p>
  </w:endnote>
  <w:endnote w:type="continuationSeparator" w:id="0">
    <w:p w14:paraId="1B0E4283" w14:textId="77777777" w:rsidR="003E5910" w:rsidRDefault="003E5910" w:rsidP="00F67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F">
    <w:altName w:val="Times New Roman"/>
    <w:charset w:val="00"/>
    <w:family w:val="auto"/>
    <w:pitch w:val="variable"/>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EE2BE" w14:textId="77777777" w:rsidR="003E5910" w:rsidRDefault="003E5910" w:rsidP="00F672EB">
      <w:pPr>
        <w:spacing w:after="0" w:line="240" w:lineRule="auto"/>
      </w:pPr>
      <w:r>
        <w:separator/>
      </w:r>
    </w:p>
  </w:footnote>
  <w:footnote w:type="continuationSeparator" w:id="0">
    <w:p w14:paraId="4377290B" w14:textId="77777777" w:rsidR="003E5910" w:rsidRDefault="003E5910" w:rsidP="00F672EB">
      <w:pPr>
        <w:spacing w:after="0" w:line="240" w:lineRule="auto"/>
      </w:pPr>
      <w:r>
        <w:continuationSeparator/>
      </w:r>
    </w:p>
  </w:footnote>
  <w:footnote w:id="1">
    <w:p w14:paraId="7D0EED27" w14:textId="3F412B3C" w:rsidR="00F672EB" w:rsidRDefault="00F672EB">
      <w:pPr>
        <w:pStyle w:val="FootnoteText"/>
      </w:pPr>
      <w:r>
        <w:rPr>
          <w:rStyle w:val="FootnoteReference"/>
        </w:rPr>
        <w:footnoteRef/>
      </w:r>
      <w:r>
        <w:t xml:space="preserve"> </w:t>
      </w:r>
      <w:r w:rsidRPr="00F672EB">
        <w:t xml:space="preserve">Išsamus 2027 m. Šri Lankoje planuojamų parodų ir mugių sąrašas </w:t>
      </w:r>
      <w:r w:rsidR="00BA23BC">
        <w:t>priedamas</w:t>
      </w:r>
      <w:r w:rsidRPr="00F672E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384C"/>
    <w:multiLevelType w:val="hybridMultilevel"/>
    <w:tmpl w:val="48C6609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81E4CCA"/>
    <w:multiLevelType w:val="hybridMultilevel"/>
    <w:tmpl w:val="64D236D6"/>
    <w:lvl w:ilvl="0" w:tplc="2CB806E2">
      <w:start w:val="202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2840594">
    <w:abstractNumId w:val="0"/>
  </w:num>
  <w:num w:numId="2" w16cid:durableId="743449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E27"/>
    <w:rsid w:val="000026BD"/>
    <w:rsid w:val="00002710"/>
    <w:rsid w:val="00016321"/>
    <w:rsid w:val="00017DF5"/>
    <w:rsid w:val="0002299A"/>
    <w:rsid w:val="00022BD6"/>
    <w:rsid w:val="00023FCF"/>
    <w:rsid w:val="00024294"/>
    <w:rsid w:val="00024F78"/>
    <w:rsid w:val="00025994"/>
    <w:rsid w:val="00027A8F"/>
    <w:rsid w:val="00027A99"/>
    <w:rsid w:val="00031527"/>
    <w:rsid w:val="0003177F"/>
    <w:rsid w:val="00035E35"/>
    <w:rsid w:val="00036215"/>
    <w:rsid w:val="00040372"/>
    <w:rsid w:val="00044216"/>
    <w:rsid w:val="000468B6"/>
    <w:rsid w:val="0004753E"/>
    <w:rsid w:val="0005196F"/>
    <w:rsid w:val="0005540C"/>
    <w:rsid w:val="00055679"/>
    <w:rsid w:val="000574F0"/>
    <w:rsid w:val="00057DF1"/>
    <w:rsid w:val="00057F4D"/>
    <w:rsid w:val="000606EF"/>
    <w:rsid w:val="0006334C"/>
    <w:rsid w:val="00063E51"/>
    <w:rsid w:val="00063F49"/>
    <w:rsid w:val="00073710"/>
    <w:rsid w:val="000742AA"/>
    <w:rsid w:val="00074D55"/>
    <w:rsid w:val="00075BFF"/>
    <w:rsid w:val="000809D1"/>
    <w:rsid w:val="00083952"/>
    <w:rsid w:val="00085DD9"/>
    <w:rsid w:val="000863FA"/>
    <w:rsid w:val="00087561"/>
    <w:rsid w:val="00087E4B"/>
    <w:rsid w:val="0009061D"/>
    <w:rsid w:val="0009371C"/>
    <w:rsid w:val="00094E54"/>
    <w:rsid w:val="00095258"/>
    <w:rsid w:val="00096CA0"/>
    <w:rsid w:val="000975F3"/>
    <w:rsid w:val="00097A3C"/>
    <w:rsid w:val="00097CA8"/>
    <w:rsid w:val="000A07F0"/>
    <w:rsid w:val="000A0E43"/>
    <w:rsid w:val="000A391F"/>
    <w:rsid w:val="000A6257"/>
    <w:rsid w:val="000A639C"/>
    <w:rsid w:val="000A6B5C"/>
    <w:rsid w:val="000A6B91"/>
    <w:rsid w:val="000B0F19"/>
    <w:rsid w:val="000B1F51"/>
    <w:rsid w:val="000B3189"/>
    <w:rsid w:val="000C43AE"/>
    <w:rsid w:val="000D1E6C"/>
    <w:rsid w:val="000D2313"/>
    <w:rsid w:val="000E1FD6"/>
    <w:rsid w:val="000E26D7"/>
    <w:rsid w:val="000E5FCD"/>
    <w:rsid w:val="000F0791"/>
    <w:rsid w:val="000F5C93"/>
    <w:rsid w:val="000F6101"/>
    <w:rsid w:val="0010518C"/>
    <w:rsid w:val="0011221C"/>
    <w:rsid w:val="00112EC7"/>
    <w:rsid w:val="00116060"/>
    <w:rsid w:val="00124A38"/>
    <w:rsid w:val="00130365"/>
    <w:rsid w:val="0013042E"/>
    <w:rsid w:val="00130C82"/>
    <w:rsid w:val="001315F9"/>
    <w:rsid w:val="00135B63"/>
    <w:rsid w:val="00136289"/>
    <w:rsid w:val="001371BC"/>
    <w:rsid w:val="0014186B"/>
    <w:rsid w:val="001434AD"/>
    <w:rsid w:val="00144827"/>
    <w:rsid w:val="00144868"/>
    <w:rsid w:val="00145FCA"/>
    <w:rsid w:val="001476B8"/>
    <w:rsid w:val="001516A4"/>
    <w:rsid w:val="001516E8"/>
    <w:rsid w:val="00153524"/>
    <w:rsid w:val="0015389D"/>
    <w:rsid w:val="0016118F"/>
    <w:rsid w:val="00163212"/>
    <w:rsid w:val="00163526"/>
    <w:rsid w:val="001710ED"/>
    <w:rsid w:val="00171CEB"/>
    <w:rsid w:val="00173246"/>
    <w:rsid w:val="00173BEE"/>
    <w:rsid w:val="001807CB"/>
    <w:rsid w:val="0018234E"/>
    <w:rsid w:val="0018300F"/>
    <w:rsid w:val="001846DE"/>
    <w:rsid w:val="00186970"/>
    <w:rsid w:val="00191CFE"/>
    <w:rsid w:val="00192549"/>
    <w:rsid w:val="00195449"/>
    <w:rsid w:val="00196F23"/>
    <w:rsid w:val="0019744F"/>
    <w:rsid w:val="0019763D"/>
    <w:rsid w:val="00197674"/>
    <w:rsid w:val="00197FE3"/>
    <w:rsid w:val="001A0235"/>
    <w:rsid w:val="001A422C"/>
    <w:rsid w:val="001A5EAD"/>
    <w:rsid w:val="001A6AD5"/>
    <w:rsid w:val="001A6E6F"/>
    <w:rsid w:val="001A77B1"/>
    <w:rsid w:val="001B1A4B"/>
    <w:rsid w:val="001B2791"/>
    <w:rsid w:val="001B532D"/>
    <w:rsid w:val="001C07CA"/>
    <w:rsid w:val="001C21C9"/>
    <w:rsid w:val="001C28D1"/>
    <w:rsid w:val="001C5CEE"/>
    <w:rsid w:val="001C6E77"/>
    <w:rsid w:val="001D121F"/>
    <w:rsid w:val="001E2707"/>
    <w:rsid w:val="001E35DF"/>
    <w:rsid w:val="001E3D03"/>
    <w:rsid w:val="001E4377"/>
    <w:rsid w:val="001F1CDB"/>
    <w:rsid w:val="001F4BF1"/>
    <w:rsid w:val="001F5789"/>
    <w:rsid w:val="001F589F"/>
    <w:rsid w:val="001F5FF6"/>
    <w:rsid w:val="00200487"/>
    <w:rsid w:val="00201584"/>
    <w:rsid w:val="00201816"/>
    <w:rsid w:val="002018BA"/>
    <w:rsid w:val="00202372"/>
    <w:rsid w:val="00203200"/>
    <w:rsid w:val="0020327A"/>
    <w:rsid w:val="00213311"/>
    <w:rsid w:val="0021712F"/>
    <w:rsid w:val="00217BEB"/>
    <w:rsid w:val="0022105C"/>
    <w:rsid w:val="00225EA4"/>
    <w:rsid w:val="00227A45"/>
    <w:rsid w:val="00230385"/>
    <w:rsid w:val="00230C2E"/>
    <w:rsid w:val="00231F5F"/>
    <w:rsid w:val="0023332E"/>
    <w:rsid w:val="00235AA8"/>
    <w:rsid w:val="00245A5E"/>
    <w:rsid w:val="0024688F"/>
    <w:rsid w:val="0024765D"/>
    <w:rsid w:val="00247A88"/>
    <w:rsid w:val="002514F4"/>
    <w:rsid w:val="002518C6"/>
    <w:rsid w:val="00255C22"/>
    <w:rsid w:val="0025765F"/>
    <w:rsid w:val="002608C4"/>
    <w:rsid w:val="00261906"/>
    <w:rsid w:val="002637B0"/>
    <w:rsid w:val="00263B32"/>
    <w:rsid w:val="00263DE5"/>
    <w:rsid w:val="00264592"/>
    <w:rsid w:val="00265468"/>
    <w:rsid w:val="00266792"/>
    <w:rsid w:val="00266BB6"/>
    <w:rsid w:val="00267AB6"/>
    <w:rsid w:val="0027329B"/>
    <w:rsid w:val="00273EA3"/>
    <w:rsid w:val="002758C7"/>
    <w:rsid w:val="00276F78"/>
    <w:rsid w:val="002774AD"/>
    <w:rsid w:val="002848E4"/>
    <w:rsid w:val="0028568E"/>
    <w:rsid w:val="0028696C"/>
    <w:rsid w:val="00290311"/>
    <w:rsid w:val="0029213B"/>
    <w:rsid w:val="002932E9"/>
    <w:rsid w:val="00293704"/>
    <w:rsid w:val="00294565"/>
    <w:rsid w:val="00296362"/>
    <w:rsid w:val="002A0530"/>
    <w:rsid w:val="002A6543"/>
    <w:rsid w:val="002A7417"/>
    <w:rsid w:val="002B2674"/>
    <w:rsid w:val="002B4022"/>
    <w:rsid w:val="002B41BD"/>
    <w:rsid w:val="002B4C7B"/>
    <w:rsid w:val="002B6851"/>
    <w:rsid w:val="002C305C"/>
    <w:rsid w:val="002C4F9D"/>
    <w:rsid w:val="002C5802"/>
    <w:rsid w:val="002C69EA"/>
    <w:rsid w:val="002D125B"/>
    <w:rsid w:val="002D1348"/>
    <w:rsid w:val="002D2D86"/>
    <w:rsid w:val="002D6701"/>
    <w:rsid w:val="002E0A85"/>
    <w:rsid w:val="002E36E6"/>
    <w:rsid w:val="002F2A1F"/>
    <w:rsid w:val="002F5A12"/>
    <w:rsid w:val="002F746E"/>
    <w:rsid w:val="002F7D78"/>
    <w:rsid w:val="0030055D"/>
    <w:rsid w:val="00304184"/>
    <w:rsid w:val="00305886"/>
    <w:rsid w:val="00305E88"/>
    <w:rsid w:val="003076C7"/>
    <w:rsid w:val="003125F7"/>
    <w:rsid w:val="00312C64"/>
    <w:rsid w:val="00316308"/>
    <w:rsid w:val="0031731E"/>
    <w:rsid w:val="00317415"/>
    <w:rsid w:val="00320122"/>
    <w:rsid w:val="00324E2E"/>
    <w:rsid w:val="00325908"/>
    <w:rsid w:val="00330DE3"/>
    <w:rsid w:val="00331397"/>
    <w:rsid w:val="0033374A"/>
    <w:rsid w:val="00337D5F"/>
    <w:rsid w:val="00343015"/>
    <w:rsid w:val="0034326C"/>
    <w:rsid w:val="00343F70"/>
    <w:rsid w:val="003475AB"/>
    <w:rsid w:val="00360CF6"/>
    <w:rsid w:val="00362A0B"/>
    <w:rsid w:val="0036609A"/>
    <w:rsid w:val="003667BF"/>
    <w:rsid w:val="0037175A"/>
    <w:rsid w:val="00373BF5"/>
    <w:rsid w:val="00374DDF"/>
    <w:rsid w:val="003760D2"/>
    <w:rsid w:val="003804BB"/>
    <w:rsid w:val="003822E4"/>
    <w:rsid w:val="00382E79"/>
    <w:rsid w:val="0038379C"/>
    <w:rsid w:val="00385734"/>
    <w:rsid w:val="003875AB"/>
    <w:rsid w:val="00392062"/>
    <w:rsid w:val="003937F2"/>
    <w:rsid w:val="003939FD"/>
    <w:rsid w:val="00395DC3"/>
    <w:rsid w:val="00397A16"/>
    <w:rsid w:val="003A1C01"/>
    <w:rsid w:val="003A278B"/>
    <w:rsid w:val="003A2942"/>
    <w:rsid w:val="003A2BAF"/>
    <w:rsid w:val="003A3B02"/>
    <w:rsid w:val="003A4C86"/>
    <w:rsid w:val="003A5732"/>
    <w:rsid w:val="003A6F8F"/>
    <w:rsid w:val="003A7DDB"/>
    <w:rsid w:val="003B4A29"/>
    <w:rsid w:val="003B6002"/>
    <w:rsid w:val="003C21F6"/>
    <w:rsid w:val="003C33AF"/>
    <w:rsid w:val="003C3844"/>
    <w:rsid w:val="003D094C"/>
    <w:rsid w:val="003D0A99"/>
    <w:rsid w:val="003D439A"/>
    <w:rsid w:val="003D5123"/>
    <w:rsid w:val="003D6183"/>
    <w:rsid w:val="003D663B"/>
    <w:rsid w:val="003E0CA9"/>
    <w:rsid w:val="003E0F8E"/>
    <w:rsid w:val="003E3358"/>
    <w:rsid w:val="003E4BC7"/>
    <w:rsid w:val="003E5910"/>
    <w:rsid w:val="003E7C6A"/>
    <w:rsid w:val="003F006A"/>
    <w:rsid w:val="003F19C2"/>
    <w:rsid w:val="003F1BE3"/>
    <w:rsid w:val="003F2DE9"/>
    <w:rsid w:val="003F3002"/>
    <w:rsid w:val="003F4731"/>
    <w:rsid w:val="004010EB"/>
    <w:rsid w:val="0040330B"/>
    <w:rsid w:val="004040B5"/>
    <w:rsid w:val="00405D7D"/>
    <w:rsid w:val="00410751"/>
    <w:rsid w:val="004125DA"/>
    <w:rsid w:val="00415DEB"/>
    <w:rsid w:val="004203EE"/>
    <w:rsid w:val="00421335"/>
    <w:rsid w:val="0042437A"/>
    <w:rsid w:val="00424A61"/>
    <w:rsid w:val="004258B5"/>
    <w:rsid w:val="00427A5D"/>
    <w:rsid w:val="00432E8C"/>
    <w:rsid w:val="0043480D"/>
    <w:rsid w:val="00440823"/>
    <w:rsid w:val="004408A7"/>
    <w:rsid w:val="004439BB"/>
    <w:rsid w:val="004465FA"/>
    <w:rsid w:val="00447DF9"/>
    <w:rsid w:val="00455AD1"/>
    <w:rsid w:val="004566DE"/>
    <w:rsid w:val="00456824"/>
    <w:rsid w:val="00456A29"/>
    <w:rsid w:val="00460A74"/>
    <w:rsid w:val="00460EE3"/>
    <w:rsid w:val="00461112"/>
    <w:rsid w:val="00464B16"/>
    <w:rsid w:val="00466E71"/>
    <w:rsid w:val="00467128"/>
    <w:rsid w:val="00467A90"/>
    <w:rsid w:val="00470944"/>
    <w:rsid w:val="004728DD"/>
    <w:rsid w:val="004748BE"/>
    <w:rsid w:val="00475C87"/>
    <w:rsid w:val="00477014"/>
    <w:rsid w:val="004771F2"/>
    <w:rsid w:val="00477A22"/>
    <w:rsid w:val="00483B00"/>
    <w:rsid w:val="00484177"/>
    <w:rsid w:val="00485E4C"/>
    <w:rsid w:val="004865CE"/>
    <w:rsid w:val="00490A2F"/>
    <w:rsid w:val="004927F6"/>
    <w:rsid w:val="0049707A"/>
    <w:rsid w:val="0049717F"/>
    <w:rsid w:val="004A0120"/>
    <w:rsid w:val="004A4038"/>
    <w:rsid w:val="004A53E3"/>
    <w:rsid w:val="004A6A6B"/>
    <w:rsid w:val="004A7B44"/>
    <w:rsid w:val="004B062D"/>
    <w:rsid w:val="004B099F"/>
    <w:rsid w:val="004B2846"/>
    <w:rsid w:val="004B358E"/>
    <w:rsid w:val="004B730A"/>
    <w:rsid w:val="004C6539"/>
    <w:rsid w:val="004C68FC"/>
    <w:rsid w:val="004C7354"/>
    <w:rsid w:val="004C74C1"/>
    <w:rsid w:val="004C7A56"/>
    <w:rsid w:val="004C7CED"/>
    <w:rsid w:val="004D03ED"/>
    <w:rsid w:val="004D1539"/>
    <w:rsid w:val="004E0610"/>
    <w:rsid w:val="004E0C9F"/>
    <w:rsid w:val="004E117A"/>
    <w:rsid w:val="004E16FF"/>
    <w:rsid w:val="004E6600"/>
    <w:rsid w:val="004E7486"/>
    <w:rsid w:val="004F12A4"/>
    <w:rsid w:val="004F1DE9"/>
    <w:rsid w:val="004F2D03"/>
    <w:rsid w:val="004F5D89"/>
    <w:rsid w:val="00501357"/>
    <w:rsid w:val="005042F8"/>
    <w:rsid w:val="00507B79"/>
    <w:rsid w:val="00511700"/>
    <w:rsid w:val="00511B5D"/>
    <w:rsid w:val="00512542"/>
    <w:rsid w:val="00514941"/>
    <w:rsid w:val="005159CD"/>
    <w:rsid w:val="00516213"/>
    <w:rsid w:val="005171B9"/>
    <w:rsid w:val="005250D3"/>
    <w:rsid w:val="0052567F"/>
    <w:rsid w:val="005277DC"/>
    <w:rsid w:val="005278BD"/>
    <w:rsid w:val="00527F42"/>
    <w:rsid w:val="0053076B"/>
    <w:rsid w:val="00531064"/>
    <w:rsid w:val="005314CB"/>
    <w:rsid w:val="00532441"/>
    <w:rsid w:val="005332EC"/>
    <w:rsid w:val="00533E87"/>
    <w:rsid w:val="00534ECD"/>
    <w:rsid w:val="005362AC"/>
    <w:rsid w:val="00536664"/>
    <w:rsid w:val="00536E0C"/>
    <w:rsid w:val="005373BD"/>
    <w:rsid w:val="00543223"/>
    <w:rsid w:val="00544464"/>
    <w:rsid w:val="00546173"/>
    <w:rsid w:val="005508DA"/>
    <w:rsid w:val="00551F41"/>
    <w:rsid w:val="00552507"/>
    <w:rsid w:val="00554E5C"/>
    <w:rsid w:val="00555D3D"/>
    <w:rsid w:val="00556B5B"/>
    <w:rsid w:val="00557256"/>
    <w:rsid w:val="005602AD"/>
    <w:rsid w:val="00560684"/>
    <w:rsid w:val="00561AD9"/>
    <w:rsid w:val="00561FCE"/>
    <w:rsid w:val="005639FB"/>
    <w:rsid w:val="00563E44"/>
    <w:rsid w:val="00564839"/>
    <w:rsid w:val="00566F70"/>
    <w:rsid w:val="005701F7"/>
    <w:rsid w:val="005722A8"/>
    <w:rsid w:val="00572A80"/>
    <w:rsid w:val="005730A2"/>
    <w:rsid w:val="00574545"/>
    <w:rsid w:val="00575009"/>
    <w:rsid w:val="00577874"/>
    <w:rsid w:val="005778E7"/>
    <w:rsid w:val="00577B02"/>
    <w:rsid w:val="005811F8"/>
    <w:rsid w:val="00586747"/>
    <w:rsid w:val="00586F89"/>
    <w:rsid w:val="00587FA7"/>
    <w:rsid w:val="00591175"/>
    <w:rsid w:val="00592414"/>
    <w:rsid w:val="005942CE"/>
    <w:rsid w:val="00595899"/>
    <w:rsid w:val="00595D82"/>
    <w:rsid w:val="00596A14"/>
    <w:rsid w:val="00596C95"/>
    <w:rsid w:val="00596D02"/>
    <w:rsid w:val="0059742C"/>
    <w:rsid w:val="005A0622"/>
    <w:rsid w:val="005A1FF9"/>
    <w:rsid w:val="005A2C96"/>
    <w:rsid w:val="005A2E2F"/>
    <w:rsid w:val="005A4393"/>
    <w:rsid w:val="005A5FD3"/>
    <w:rsid w:val="005A62A8"/>
    <w:rsid w:val="005B0660"/>
    <w:rsid w:val="005B0B77"/>
    <w:rsid w:val="005B61A8"/>
    <w:rsid w:val="005C08B7"/>
    <w:rsid w:val="005C14AA"/>
    <w:rsid w:val="005C1539"/>
    <w:rsid w:val="005C15E1"/>
    <w:rsid w:val="005C2EB8"/>
    <w:rsid w:val="005C2FB4"/>
    <w:rsid w:val="005C4D40"/>
    <w:rsid w:val="005C4FAE"/>
    <w:rsid w:val="005C77CC"/>
    <w:rsid w:val="005D34AD"/>
    <w:rsid w:val="005D5378"/>
    <w:rsid w:val="005D6507"/>
    <w:rsid w:val="005E0103"/>
    <w:rsid w:val="005E3043"/>
    <w:rsid w:val="005E35FA"/>
    <w:rsid w:val="005E5B6F"/>
    <w:rsid w:val="005E78EB"/>
    <w:rsid w:val="005F1179"/>
    <w:rsid w:val="005F3A36"/>
    <w:rsid w:val="005F4522"/>
    <w:rsid w:val="005F519D"/>
    <w:rsid w:val="006043E5"/>
    <w:rsid w:val="00606ABE"/>
    <w:rsid w:val="00607929"/>
    <w:rsid w:val="00610057"/>
    <w:rsid w:val="0061372B"/>
    <w:rsid w:val="006168DB"/>
    <w:rsid w:val="0061753F"/>
    <w:rsid w:val="006219B0"/>
    <w:rsid w:val="0062756F"/>
    <w:rsid w:val="00631380"/>
    <w:rsid w:val="00631718"/>
    <w:rsid w:val="006324C9"/>
    <w:rsid w:val="00642E16"/>
    <w:rsid w:val="00643842"/>
    <w:rsid w:val="00643896"/>
    <w:rsid w:val="006453D0"/>
    <w:rsid w:val="006461C9"/>
    <w:rsid w:val="00646FC2"/>
    <w:rsid w:val="0065060A"/>
    <w:rsid w:val="0065060E"/>
    <w:rsid w:val="006506AA"/>
    <w:rsid w:val="006510FE"/>
    <w:rsid w:val="00651165"/>
    <w:rsid w:val="00661136"/>
    <w:rsid w:val="00663D62"/>
    <w:rsid w:val="00665940"/>
    <w:rsid w:val="006703F0"/>
    <w:rsid w:val="00672355"/>
    <w:rsid w:val="006747AE"/>
    <w:rsid w:val="006758F8"/>
    <w:rsid w:val="0067727F"/>
    <w:rsid w:val="006772C2"/>
    <w:rsid w:val="00682BF9"/>
    <w:rsid w:val="00684302"/>
    <w:rsid w:val="00690DB1"/>
    <w:rsid w:val="00693CD1"/>
    <w:rsid w:val="006945B2"/>
    <w:rsid w:val="006A03C3"/>
    <w:rsid w:val="006A1845"/>
    <w:rsid w:val="006A19EA"/>
    <w:rsid w:val="006A1C79"/>
    <w:rsid w:val="006A3682"/>
    <w:rsid w:val="006B05CA"/>
    <w:rsid w:val="006B1111"/>
    <w:rsid w:val="006B1150"/>
    <w:rsid w:val="006B195C"/>
    <w:rsid w:val="006B64A1"/>
    <w:rsid w:val="006B7698"/>
    <w:rsid w:val="006B7826"/>
    <w:rsid w:val="006B79CC"/>
    <w:rsid w:val="006C1D5F"/>
    <w:rsid w:val="006C3449"/>
    <w:rsid w:val="006C3FD3"/>
    <w:rsid w:val="006C4592"/>
    <w:rsid w:val="006C492D"/>
    <w:rsid w:val="006C4E1E"/>
    <w:rsid w:val="006D083E"/>
    <w:rsid w:val="006D1C4B"/>
    <w:rsid w:val="006D552B"/>
    <w:rsid w:val="006E1499"/>
    <w:rsid w:val="006E2469"/>
    <w:rsid w:val="006E33A1"/>
    <w:rsid w:val="006E6855"/>
    <w:rsid w:val="006E7307"/>
    <w:rsid w:val="006F1344"/>
    <w:rsid w:val="006F370A"/>
    <w:rsid w:val="006F3CA3"/>
    <w:rsid w:val="006F653A"/>
    <w:rsid w:val="006F6F1F"/>
    <w:rsid w:val="006F7682"/>
    <w:rsid w:val="0070134F"/>
    <w:rsid w:val="00703007"/>
    <w:rsid w:val="00703045"/>
    <w:rsid w:val="007039C6"/>
    <w:rsid w:val="00703A91"/>
    <w:rsid w:val="007043BE"/>
    <w:rsid w:val="007050E1"/>
    <w:rsid w:val="00707838"/>
    <w:rsid w:val="00710875"/>
    <w:rsid w:val="007112DA"/>
    <w:rsid w:val="00711937"/>
    <w:rsid w:val="00711AA0"/>
    <w:rsid w:val="00711F6F"/>
    <w:rsid w:val="007126B2"/>
    <w:rsid w:val="00714A0A"/>
    <w:rsid w:val="00720123"/>
    <w:rsid w:val="00720344"/>
    <w:rsid w:val="007210B5"/>
    <w:rsid w:val="00722619"/>
    <w:rsid w:val="007235B5"/>
    <w:rsid w:val="00724189"/>
    <w:rsid w:val="007242B8"/>
    <w:rsid w:val="00724486"/>
    <w:rsid w:val="007253AF"/>
    <w:rsid w:val="00726E1A"/>
    <w:rsid w:val="00727B5A"/>
    <w:rsid w:val="007302EF"/>
    <w:rsid w:val="007325F8"/>
    <w:rsid w:val="00732939"/>
    <w:rsid w:val="00734EED"/>
    <w:rsid w:val="00735736"/>
    <w:rsid w:val="00736A9D"/>
    <w:rsid w:val="00741AD1"/>
    <w:rsid w:val="00746E16"/>
    <w:rsid w:val="007472BE"/>
    <w:rsid w:val="007475FF"/>
    <w:rsid w:val="00747659"/>
    <w:rsid w:val="00750897"/>
    <w:rsid w:val="007556DF"/>
    <w:rsid w:val="00760615"/>
    <w:rsid w:val="00765FF2"/>
    <w:rsid w:val="00766E66"/>
    <w:rsid w:val="007670BE"/>
    <w:rsid w:val="007678F1"/>
    <w:rsid w:val="00770186"/>
    <w:rsid w:val="007717CB"/>
    <w:rsid w:val="007729F7"/>
    <w:rsid w:val="00772A0C"/>
    <w:rsid w:val="007740E2"/>
    <w:rsid w:val="0077503E"/>
    <w:rsid w:val="0077611D"/>
    <w:rsid w:val="007772A3"/>
    <w:rsid w:val="0078218B"/>
    <w:rsid w:val="00783E4B"/>
    <w:rsid w:val="007849A9"/>
    <w:rsid w:val="007861FC"/>
    <w:rsid w:val="00787B63"/>
    <w:rsid w:val="00787D67"/>
    <w:rsid w:val="00791BCE"/>
    <w:rsid w:val="00792B4D"/>
    <w:rsid w:val="00795002"/>
    <w:rsid w:val="00795A59"/>
    <w:rsid w:val="00795C80"/>
    <w:rsid w:val="00796A59"/>
    <w:rsid w:val="007977C5"/>
    <w:rsid w:val="00797AF5"/>
    <w:rsid w:val="007A3AB1"/>
    <w:rsid w:val="007A423F"/>
    <w:rsid w:val="007A5153"/>
    <w:rsid w:val="007A5D10"/>
    <w:rsid w:val="007A7865"/>
    <w:rsid w:val="007B1ACB"/>
    <w:rsid w:val="007B3DE7"/>
    <w:rsid w:val="007B688F"/>
    <w:rsid w:val="007B7174"/>
    <w:rsid w:val="007C208F"/>
    <w:rsid w:val="007D24DA"/>
    <w:rsid w:val="007D25AF"/>
    <w:rsid w:val="007D43A0"/>
    <w:rsid w:val="007D484B"/>
    <w:rsid w:val="007D5136"/>
    <w:rsid w:val="007D65C2"/>
    <w:rsid w:val="007D6605"/>
    <w:rsid w:val="007D7F47"/>
    <w:rsid w:val="007E114F"/>
    <w:rsid w:val="007E1C3A"/>
    <w:rsid w:val="007E27D8"/>
    <w:rsid w:val="007E2E53"/>
    <w:rsid w:val="007E5291"/>
    <w:rsid w:val="007E5720"/>
    <w:rsid w:val="007E5730"/>
    <w:rsid w:val="007E7E6D"/>
    <w:rsid w:val="007F5849"/>
    <w:rsid w:val="00802428"/>
    <w:rsid w:val="008030F8"/>
    <w:rsid w:val="00810857"/>
    <w:rsid w:val="00810AFC"/>
    <w:rsid w:val="00810CD4"/>
    <w:rsid w:val="00813AEE"/>
    <w:rsid w:val="00815636"/>
    <w:rsid w:val="00816D30"/>
    <w:rsid w:val="00822084"/>
    <w:rsid w:val="00822D7F"/>
    <w:rsid w:val="00833FDF"/>
    <w:rsid w:val="00834929"/>
    <w:rsid w:val="008353EF"/>
    <w:rsid w:val="00835E9A"/>
    <w:rsid w:val="0083740E"/>
    <w:rsid w:val="0084182C"/>
    <w:rsid w:val="00842E25"/>
    <w:rsid w:val="00843C4F"/>
    <w:rsid w:val="008476DE"/>
    <w:rsid w:val="00852A87"/>
    <w:rsid w:val="00854D90"/>
    <w:rsid w:val="00860527"/>
    <w:rsid w:val="00860911"/>
    <w:rsid w:val="00862FB9"/>
    <w:rsid w:val="00863B7E"/>
    <w:rsid w:val="00863DEB"/>
    <w:rsid w:val="00864C93"/>
    <w:rsid w:val="00866D86"/>
    <w:rsid w:val="00866EC8"/>
    <w:rsid w:val="0086770F"/>
    <w:rsid w:val="00867F81"/>
    <w:rsid w:val="00870A05"/>
    <w:rsid w:val="00870C03"/>
    <w:rsid w:val="00872D81"/>
    <w:rsid w:val="008739B3"/>
    <w:rsid w:val="00873FBD"/>
    <w:rsid w:val="00875A0E"/>
    <w:rsid w:val="00882EB1"/>
    <w:rsid w:val="008868C4"/>
    <w:rsid w:val="008915B0"/>
    <w:rsid w:val="00891762"/>
    <w:rsid w:val="008949C4"/>
    <w:rsid w:val="0089571C"/>
    <w:rsid w:val="008970A7"/>
    <w:rsid w:val="008A2A0D"/>
    <w:rsid w:val="008A34B2"/>
    <w:rsid w:val="008A47AB"/>
    <w:rsid w:val="008A490F"/>
    <w:rsid w:val="008A607A"/>
    <w:rsid w:val="008A64EB"/>
    <w:rsid w:val="008A6C78"/>
    <w:rsid w:val="008B13B0"/>
    <w:rsid w:val="008B1728"/>
    <w:rsid w:val="008B33AC"/>
    <w:rsid w:val="008B3FD9"/>
    <w:rsid w:val="008B6673"/>
    <w:rsid w:val="008B6C42"/>
    <w:rsid w:val="008C0223"/>
    <w:rsid w:val="008C0581"/>
    <w:rsid w:val="008C0EE0"/>
    <w:rsid w:val="008C19F4"/>
    <w:rsid w:val="008C30AB"/>
    <w:rsid w:val="008C3EAF"/>
    <w:rsid w:val="008C5A9E"/>
    <w:rsid w:val="008C6B09"/>
    <w:rsid w:val="008D030A"/>
    <w:rsid w:val="008D1F47"/>
    <w:rsid w:val="008D278D"/>
    <w:rsid w:val="008D57D9"/>
    <w:rsid w:val="008D7059"/>
    <w:rsid w:val="008D790B"/>
    <w:rsid w:val="008E1ABA"/>
    <w:rsid w:val="008E48B1"/>
    <w:rsid w:val="008E6561"/>
    <w:rsid w:val="008E6EFA"/>
    <w:rsid w:val="008E7AAC"/>
    <w:rsid w:val="008F07E1"/>
    <w:rsid w:val="008F2A49"/>
    <w:rsid w:val="008F7BE7"/>
    <w:rsid w:val="00902670"/>
    <w:rsid w:val="00902E8F"/>
    <w:rsid w:val="0090683C"/>
    <w:rsid w:val="0091041C"/>
    <w:rsid w:val="00915F42"/>
    <w:rsid w:val="0091673C"/>
    <w:rsid w:val="009170D9"/>
    <w:rsid w:val="00917530"/>
    <w:rsid w:val="009212B4"/>
    <w:rsid w:val="00921F86"/>
    <w:rsid w:val="0092491C"/>
    <w:rsid w:val="00926574"/>
    <w:rsid w:val="0092784D"/>
    <w:rsid w:val="009320E6"/>
    <w:rsid w:val="00935A65"/>
    <w:rsid w:val="00937EC0"/>
    <w:rsid w:val="00940313"/>
    <w:rsid w:val="00942462"/>
    <w:rsid w:val="00943A2E"/>
    <w:rsid w:val="00944DD7"/>
    <w:rsid w:val="009453D4"/>
    <w:rsid w:val="009472F1"/>
    <w:rsid w:val="0094757F"/>
    <w:rsid w:val="0095099A"/>
    <w:rsid w:val="00950B26"/>
    <w:rsid w:val="00950E68"/>
    <w:rsid w:val="0095326F"/>
    <w:rsid w:val="009555AE"/>
    <w:rsid w:val="00955AD6"/>
    <w:rsid w:val="00956D6D"/>
    <w:rsid w:val="009601FD"/>
    <w:rsid w:val="00962659"/>
    <w:rsid w:val="009627A9"/>
    <w:rsid w:val="00962CB8"/>
    <w:rsid w:val="00971DB7"/>
    <w:rsid w:val="0097264B"/>
    <w:rsid w:val="00975CAF"/>
    <w:rsid w:val="00977CE9"/>
    <w:rsid w:val="00986539"/>
    <w:rsid w:val="0099170B"/>
    <w:rsid w:val="00993A50"/>
    <w:rsid w:val="00994D7D"/>
    <w:rsid w:val="009A1498"/>
    <w:rsid w:val="009A2B98"/>
    <w:rsid w:val="009A3174"/>
    <w:rsid w:val="009A49AC"/>
    <w:rsid w:val="009A514A"/>
    <w:rsid w:val="009A5C3F"/>
    <w:rsid w:val="009B07FC"/>
    <w:rsid w:val="009B26BA"/>
    <w:rsid w:val="009B2AEE"/>
    <w:rsid w:val="009B2B72"/>
    <w:rsid w:val="009B2EE4"/>
    <w:rsid w:val="009B58DE"/>
    <w:rsid w:val="009B654B"/>
    <w:rsid w:val="009C2689"/>
    <w:rsid w:val="009D0883"/>
    <w:rsid w:val="009D1603"/>
    <w:rsid w:val="009D1E68"/>
    <w:rsid w:val="009D3E27"/>
    <w:rsid w:val="009D4334"/>
    <w:rsid w:val="009D435D"/>
    <w:rsid w:val="009D4F84"/>
    <w:rsid w:val="009D5112"/>
    <w:rsid w:val="009D5BFA"/>
    <w:rsid w:val="009E5409"/>
    <w:rsid w:val="009E541F"/>
    <w:rsid w:val="009E6ECE"/>
    <w:rsid w:val="009E784C"/>
    <w:rsid w:val="009E7E15"/>
    <w:rsid w:val="009F2CCC"/>
    <w:rsid w:val="009F3111"/>
    <w:rsid w:val="009F5210"/>
    <w:rsid w:val="009F63C1"/>
    <w:rsid w:val="009F7B10"/>
    <w:rsid w:val="00A018D1"/>
    <w:rsid w:val="00A1023C"/>
    <w:rsid w:val="00A10D4A"/>
    <w:rsid w:val="00A1526E"/>
    <w:rsid w:val="00A15E21"/>
    <w:rsid w:val="00A1679E"/>
    <w:rsid w:val="00A16E56"/>
    <w:rsid w:val="00A220B8"/>
    <w:rsid w:val="00A2411F"/>
    <w:rsid w:val="00A25581"/>
    <w:rsid w:val="00A263FC"/>
    <w:rsid w:val="00A2668E"/>
    <w:rsid w:val="00A26C40"/>
    <w:rsid w:val="00A26D44"/>
    <w:rsid w:val="00A32FE1"/>
    <w:rsid w:val="00A3317E"/>
    <w:rsid w:val="00A34B83"/>
    <w:rsid w:val="00A35ED6"/>
    <w:rsid w:val="00A36C07"/>
    <w:rsid w:val="00A36C85"/>
    <w:rsid w:val="00A427D9"/>
    <w:rsid w:val="00A542FE"/>
    <w:rsid w:val="00A57052"/>
    <w:rsid w:val="00A5767A"/>
    <w:rsid w:val="00A61A64"/>
    <w:rsid w:val="00A6344E"/>
    <w:rsid w:val="00A642B5"/>
    <w:rsid w:val="00A7390A"/>
    <w:rsid w:val="00A752B3"/>
    <w:rsid w:val="00A8352D"/>
    <w:rsid w:val="00A838E5"/>
    <w:rsid w:val="00A86197"/>
    <w:rsid w:val="00A8680B"/>
    <w:rsid w:val="00A9367F"/>
    <w:rsid w:val="00A95A6A"/>
    <w:rsid w:val="00A96499"/>
    <w:rsid w:val="00A96B56"/>
    <w:rsid w:val="00AA10BA"/>
    <w:rsid w:val="00AA70EB"/>
    <w:rsid w:val="00AB4CD1"/>
    <w:rsid w:val="00AB79C2"/>
    <w:rsid w:val="00AC3862"/>
    <w:rsid w:val="00AC49DD"/>
    <w:rsid w:val="00AD0CBA"/>
    <w:rsid w:val="00AD6824"/>
    <w:rsid w:val="00AD6AFE"/>
    <w:rsid w:val="00AD6B45"/>
    <w:rsid w:val="00AD7A1E"/>
    <w:rsid w:val="00AE1721"/>
    <w:rsid w:val="00AE3089"/>
    <w:rsid w:val="00AE3595"/>
    <w:rsid w:val="00AE5497"/>
    <w:rsid w:val="00AE7356"/>
    <w:rsid w:val="00AE7AFB"/>
    <w:rsid w:val="00AF0BCF"/>
    <w:rsid w:val="00AF19A7"/>
    <w:rsid w:val="00AF397C"/>
    <w:rsid w:val="00AF3BD8"/>
    <w:rsid w:val="00AF4AB2"/>
    <w:rsid w:val="00AF529C"/>
    <w:rsid w:val="00AF6F97"/>
    <w:rsid w:val="00B02EFE"/>
    <w:rsid w:val="00B036DC"/>
    <w:rsid w:val="00B03B9D"/>
    <w:rsid w:val="00B06EA7"/>
    <w:rsid w:val="00B07710"/>
    <w:rsid w:val="00B1086A"/>
    <w:rsid w:val="00B10941"/>
    <w:rsid w:val="00B129CC"/>
    <w:rsid w:val="00B14DB1"/>
    <w:rsid w:val="00B223FA"/>
    <w:rsid w:val="00B24A11"/>
    <w:rsid w:val="00B32913"/>
    <w:rsid w:val="00B33552"/>
    <w:rsid w:val="00B3498B"/>
    <w:rsid w:val="00B34CDE"/>
    <w:rsid w:val="00B361A0"/>
    <w:rsid w:val="00B36558"/>
    <w:rsid w:val="00B41E1B"/>
    <w:rsid w:val="00B426E6"/>
    <w:rsid w:val="00B434D2"/>
    <w:rsid w:val="00B50A31"/>
    <w:rsid w:val="00B510C4"/>
    <w:rsid w:val="00B52B20"/>
    <w:rsid w:val="00B53D67"/>
    <w:rsid w:val="00B53EE6"/>
    <w:rsid w:val="00B54D7B"/>
    <w:rsid w:val="00B57701"/>
    <w:rsid w:val="00B57A60"/>
    <w:rsid w:val="00B60078"/>
    <w:rsid w:val="00B60645"/>
    <w:rsid w:val="00B616B4"/>
    <w:rsid w:val="00B62F3C"/>
    <w:rsid w:val="00B635C6"/>
    <w:rsid w:val="00B64D3F"/>
    <w:rsid w:val="00B64D62"/>
    <w:rsid w:val="00B66613"/>
    <w:rsid w:val="00B670FC"/>
    <w:rsid w:val="00B67390"/>
    <w:rsid w:val="00B71428"/>
    <w:rsid w:val="00B71C0C"/>
    <w:rsid w:val="00B72069"/>
    <w:rsid w:val="00B72E0C"/>
    <w:rsid w:val="00B73820"/>
    <w:rsid w:val="00B74DDF"/>
    <w:rsid w:val="00B81444"/>
    <w:rsid w:val="00B837F4"/>
    <w:rsid w:val="00B855E0"/>
    <w:rsid w:val="00B857F2"/>
    <w:rsid w:val="00B85E93"/>
    <w:rsid w:val="00B8691B"/>
    <w:rsid w:val="00B87717"/>
    <w:rsid w:val="00B87720"/>
    <w:rsid w:val="00B915CC"/>
    <w:rsid w:val="00B9196D"/>
    <w:rsid w:val="00B947CB"/>
    <w:rsid w:val="00B978C5"/>
    <w:rsid w:val="00BA23BC"/>
    <w:rsid w:val="00BA303E"/>
    <w:rsid w:val="00BA44CD"/>
    <w:rsid w:val="00BA5393"/>
    <w:rsid w:val="00BA797D"/>
    <w:rsid w:val="00BB0976"/>
    <w:rsid w:val="00BB1748"/>
    <w:rsid w:val="00BB2986"/>
    <w:rsid w:val="00BB3BCA"/>
    <w:rsid w:val="00BB6A08"/>
    <w:rsid w:val="00BB6A3A"/>
    <w:rsid w:val="00BB6B5B"/>
    <w:rsid w:val="00BB7086"/>
    <w:rsid w:val="00BB7097"/>
    <w:rsid w:val="00BB75E7"/>
    <w:rsid w:val="00BC284B"/>
    <w:rsid w:val="00BC3699"/>
    <w:rsid w:val="00BC61D7"/>
    <w:rsid w:val="00BD17D7"/>
    <w:rsid w:val="00BD3665"/>
    <w:rsid w:val="00BD3DFF"/>
    <w:rsid w:val="00BD5EFE"/>
    <w:rsid w:val="00BE02C4"/>
    <w:rsid w:val="00BE3A22"/>
    <w:rsid w:val="00BE5AD6"/>
    <w:rsid w:val="00BE5D45"/>
    <w:rsid w:val="00BE69D8"/>
    <w:rsid w:val="00BE787F"/>
    <w:rsid w:val="00BF0C53"/>
    <w:rsid w:val="00BF53C0"/>
    <w:rsid w:val="00C04C2D"/>
    <w:rsid w:val="00C06913"/>
    <w:rsid w:val="00C070CB"/>
    <w:rsid w:val="00C10334"/>
    <w:rsid w:val="00C104A6"/>
    <w:rsid w:val="00C11775"/>
    <w:rsid w:val="00C12F3A"/>
    <w:rsid w:val="00C144A7"/>
    <w:rsid w:val="00C16080"/>
    <w:rsid w:val="00C16810"/>
    <w:rsid w:val="00C1746F"/>
    <w:rsid w:val="00C17C45"/>
    <w:rsid w:val="00C22878"/>
    <w:rsid w:val="00C2760F"/>
    <w:rsid w:val="00C33E01"/>
    <w:rsid w:val="00C369D8"/>
    <w:rsid w:val="00C41836"/>
    <w:rsid w:val="00C42D4C"/>
    <w:rsid w:val="00C441BE"/>
    <w:rsid w:val="00C47B28"/>
    <w:rsid w:val="00C47F00"/>
    <w:rsid w:val="00C5108A"/>
    <w:rsid w:val="00C5199C"/>
    <w:rsid w:val="00C52337"/>
    <w:rsid w:val="00C53C2B"/>
    <w:rsid w:val="00C54076"/>
    <w:rsid w:val="00C55E3F"/>
    <w:rsid w:val="00C56EF3"/>
    <w:rsid w:val="00C573A2"/>
    <w:rsid w:val="00C579AA"/>
    <w:rsid w:val="00C60BCD"/>
    <w:rsid w:val="00C62907"/>
    <w:rsid w:val="00C62E1F"/>
    <w:rsid w:val="00C6387B"/>
    <w:rsid w:val="00C63C2F"/>
    <w:rsid w:val="00C665FC"/>
    <w:rsid w:val="00C67A37"/>
    <w:rsid w:val="00C724C6"/>
    <w:rsid w:val="00C75C10"/>
    <w:rsid w:val="00C76DD4"/>
    <w:rsid w:val="00C8010B"/>
    <w:rsid w:val="00C80645"/>
    <w:rsid w:val="00C81BC3"/>
    <w:rsid w:val="00C8359F"/>
    <w:rsid w:val="00C844BC"/>
    <w:rsid w:val="00C85764"/>
    <w:rsid w:val="00C8777B"/>
    <w:rsid w:val="00CA0D9F"/>
    <w:rsid w:val="00CA1435"/>
    <w:rsid w:val="00CA3FF9"/>
    <w:rsid w:val="00CA6834"/>
    <w:rsid w:val="00CA688E"/>
    <w:rsid w:val="00CB0D05"/>
    <w:rsid w:val="00CB1422"/>
    <w:rsid w:val="00CB19BD"/>
    <w:rsid w:val="00CB216F"/>
    <w:rsid w:val="00CB321B"/>
    <w:rsid w:val="00CB34C4"/>
    <w:rsid w:val="00CB418D"/>
    <w:rsid w:val="00CB4326"/>
    <w:rsid w:val="00CB4D38"/>
    <w:rsid w:val="00CC03E0"/>
    <w:rsid w:val="00CC27C0"/>
    <w:rsid w:val="00CC2862"/>
    <w:rsid w:val="00CC3234"/>
    <w:rsid w:val="00CC4F0C"/>
    <w:rsid w:val="00CC54F7"/>
    <w:rsid w:val="00CC6F68"/>
    <w:rsid w:val="00CD2304"/>
    <w:rsid w:val="00CD2AFA"/>
    <w:rsid w:val="00CD32CB"/>
    <w:rsid w:val="00CD5EA3"/>
    <w:rsid w:val="00CE2CAD"/>
    <w:rsid w:val="00CE3239"/>
    <w:rsid w:val="00CE5C0E"/>
    <w:rsid w:val="00CE61B8"/>
    <w:rsid w:val="00CE6FAA"/>
    <w:rsid w:val="00CF1D3C"/>
    <w:rsid w:val="00CF3153"/>
    <w:rsid w:val="00CF6BA5"/>
    <w:rsid w:val="00D03BC5"/>
    <w:rsid w:val="00D05D75"/>
    <w:rsid w:val="00D06475"/>
    <w:rsid w:val="00D11B96"/>
    <w:rsid w:val="00D13A8E"/>
    <w:rsid w:val="00D1639B"/>
    <w:rsid w:val="00D16935"/>
    <w:rsid w:val="00D22805"/>
    <w:rsid w:val="00D23464"/>
    <w:rsid w:val="00D23776"/>
    <w:rsid w:val="00D2387D"/>
    <w:rsid w:val="00D24A71"/>
    <w:rsid w:val="00D27B1D"/>
    <w:rsid w:val="00D27CF7"/>
    <w:rsid w:val="00D34D5D"/>
    <w:rsid w:val="00D34F63"/>
    <w:rsid w:val="00D37C02"/>
    <w:rsid w:val="00D42AB6"/>
    <w:rsid w:val="00D433C1"/>
    <w:rsid w:val="00D43777"/>
    <w:rsid w:val="00D46EEF"/>
    <w:rsid w:val="00D475CC"/>
    <w:rsid w:val="00D63F1C"/>
    <w:rsid w:val="00D65B68"/>
    <w:rsid w:val="00D72B0D"/>
    <w:rsid w:val="00D73211"/>
    <w:rsid w:val="00D75485"/>
    <w:rsid w:val="00D75EF2"/>
    <w:rsid w:val="00D805A4"/>
    <w:rsid w:val="00D80673"/>
    <w:rsid w:val="00D81010"/>
    <w:rsid w:val="00D82105"/>
    <w:rsid w:val="00D84AEA"/>
    <w:rsid w:val="00D84FCF"/>
    <w:rsid w:val="00D85AFD"/>
    <w:rsid w:val="00D85D1B"/>
    <w:rsid w:val="00D8674C"/>
    <w:rsid w:val="00D904C4"/>
    <w:rsid w:val="00D907BB"/>
    <w:rsid w:val="00D90858"/>
    <w:rsid w:val="00D92858"/>
    <w:rsid w:val="00D950B2"/>
    <w:rsid w:val="00D97E60"/>
    <w:rsid w:val="00DA7506"/>
    <w:rsid w:val="00DB0AC4"/>
    <w:rsid w:val="00DB1269"/>
    <w:rsid w:val="00DB3070"/>
    <w:rsid w:val="00DB3C8F"/>
    <w:rsid w:val="00DB4E11"/>
    <w:rsid w:val="00DB62D4"/>
    <w:rsid w:val="00DB7C46"/>
    <w:rsid w:val="00DC0098"/>
    <w:rsid w:val="00DC2373"/>
    <w:rsid w:val="00DC4047"/>
    <w:rsid w:val="00DC58E1"/>
    <w:rsid w:val="00DC5D57"/>
    <w:rsid w:val="00DC64F4"/>
    <w:rsid w:val="00DC65C3"/>
    <w:rsid w:val="00DC7459"/>
    <w:rsid w:val="00DD0669"/>
    <w:rsid w:val="00DD1713"/>
    <w:rsid w:val="00DD41DA"/>
    <w:rsid w:val="00DE0268"/>
    <w:rsid w:val="00DE046F"/>
    <w:rsid w:val="00DE16D0"/>
    <w:rsid w:val="00DE3CE7"/>
    <w:rsid w:val="00DF0C1C"/>
    <w:rsid w:val="00DF2240"/>
    <w:rsid w:val="00DF4A3F"/>
    <w:rsid w:val="00DF50A3"/>
    <w:rsid w:val="00E01D59"/>
    <w:rsid w:val="00E02660"/>
    <w:rsid w:val="00E05E0D"/>
    <w:rsid w:val="00E07362"/>
    <w:rsid w:val="00E1101E"/>
    <w:rsid w:val="00E12842"/>
    <w:rsid w:val="00E12A13"/>
    <w:rsid w:val="00E16140"/>
    <w:rsid w:val="00E21DF3"/>
    <w:rsid w:val="00E22615"/>
    <w:rsid w:val="00E24366"/>
    <w:rsid w:val="00E31E2F"/>
    <w:rsid w:val="00E32231"/>
    <w:rsid w:val="00E341D0"/>
    <w:rsid w:val="00E35229"/>
    <w:rsid w:val="00E35ABD"/>
    <w:rsid w:val="00E36F99"/>
    <w:rsid w:val="00E42682"/>
    <w:rsid w:val="00E42F7A"/>
    <w:rsid w:val="00E4309F"/>
    <w:rsid w:val="00E45C94"/>
    <w:rsid w:val="00E467C6"/>
    <w:rsid w:val="00E509CA"/>
    <w:rsid w:val="00E53E57"/>
    <w:rsid w:val="00E544CE"/>
    <w:rsid w:val="00E5495F"/>
    <w:rsid w:val="00E54B37"/>
    <w:rsid w:val="00E54CD4"/>
    <w:rsid w:val="00E552F4"/>
    <w:rsid w:val="00E56A1B"/>
    <w:rsid w:val="00E56D04"/>
    <w:rsid w:val="00E62186"/>
    <w:rsid w:val="00E66404"/>
    <w:rsid w:val="00E67958"/>
    <w:rsid w:val="00E71585"/>
    <w:rsid w:val="00E749AA"/>
    <w:rsid w:val="00E76489"/>
    <w:rsid w:val="00E80077"/>
    <w:rsid w:val="00E806B0"/>
    <w:rsid w:val="00E809C1"/>
    <w:rsid w:val="00E83CB1"/>
    <w:rsid w:val="00E85978"/>
    <w:rsid w:val="00E861C5"/>
    <w:rsid w:val="00E9002F"/>
    <w:rsid w:val="00E902F0"/>
    <w:rsid w:val="00E91831"/>
    <w:rsid w:val="00E919CE"/>
    <w:rsid w:val="00E91B7A"/>
    <w:rsid w:val="00E926E6"/>
    <w:rsid w:val="00E931A5"/>
    <w:rsid w:val="00E9422D"/>
    <w:rsid w:val="00E968CE"/>
    <w:rsid w:val="00E973B6"/>
    <w:rsid w:val="00EA1545"/>
    <w:rsid w:val="00EA2692"/>
    <w:rsid w:val="00EA3622"/>
    <w:rsid w:val="00EA3911"/>
    <w:rsid w:val="00EA3EB5"/>
    <w:rsid w:val="00EA455C"/>
    <w:rsid w:val="00EA4FFA"/>
    <w:rsid w:val="00EA6435"/>
    <w:rsid w:val="00EA7584"/>
    <w:rsid w:val="00EB0714"/>
    <w:rsid w:val="00EB2110"/>
    <w:rsid w:val="00EB45F1"/>
    <w:rsid w:val="00EB4ECF"/>
    <w:rsid w:val="00EB7260"/>
    <w:rsid w:val="00EB737B"/>
    <w:rsid w:val="00EC006E"/>
    <w:rsid w:val="00EC170F"/>
    <w:rsid w:val="00EC1A3A"/>
    <w:rsid w:val="00EC3BB8"/>
    <w:rsid w:val="00EC41A6"/>
    <w:rsid w:val="00ED3849"/>
    <w:rsid w:val="00ED63CA"/>
    <w:rsid w:val="00ED734B"/>
    <w:rsid w:val="00ED7F95"/>
    <w:rsid w:val="00EE7898"/>
    <w:rsid w:val="00EF1DB7"/>
    <w:rsid w:val="00EF25C6"/>
    <w:rsid w:val="00EF67EA"/>
    <w:rsid w:val="00EF6C0F"/>
    <w:rsid w:val="00EF74FA"/>
    <w:rsid w:val="00EF7B76"/>
    <w:rsid w:val="00F00360"/>
    <w:rsid w:val="00F0055B"/>
    <w:rsid w:val="00F01C80"/>
    <w:rsid w:val="00F039E2"/>
    <w:rsid w:val="00F040E1"/>
    <w:rsid w:val="00F045CC"/>
    <w:rsid w:val="00F046D0"/>
    <w:rsid w:val="00F05F50"/>
    <w:rsid w:val="00F120B2"/>
    <w:rsid w:val="00F1371F"/>
    <w:rsid w:val="00F16EEF"/>
    <w:rsid w:val="00F2034B"/>
    <w:rsid w:val="00F205DC"/>
    <w:rsid w:val="00F2092F"/>
    <w:rsid w:val="00F247BD"/>
    <w:rsid w:val="00F2732A"/>
    <w:rsid w:val="00F32DD9"/>
    <w:rsid w:val="00F367A0"/>
    <w:rsid w:val="00F412B7"/>
    <w:rsid w:val="00F41481"/>
    <w:rsid w:val="00F421C1"/>
    <w:rsid w:val="00F469B5"/>
    <w:rsid w:val="00F46E70"/>
    <w:rsid w:val="00F473F1"/>
    <w:rsid w:val="00F47497"/>
    <w:rsid w:val="00F50813"/>
    <w:rsid w:val="00F51B57"/>
    <w:rsid w:val="00F64A08"/>
    <w:rsid w:val="00F65E7A"/>
    <w:rsid w:val="00F668E3"/>
    <w:rsid w:val="00F672EB"/>
    <w:rsid w:val="00F70970"/>
    <w:rsid w:val="00F70F65"/>
    <w:rsid w:val="00F71537"/>
    <w:rsid w:val="00F7229B"/>
    <w:rsid w:val="00F724F2"/>
    <w:rsid w:val="00F72DFF"/>
    <w:rsid w:val="00F74249"/>
    <w:rsid w:val="00F758DA"/>
    <w:rsid w:val="00F76DD3"/>
    <w:rsid w:val="00F76F4C"/>
    <w:rsid w:val="00F77B24"/>
    <w:rsid w:val="00F80D7F"/>
    <w:rsid w:val="00F833B8"/>
    <w:rsid w:val="00F83E09"/>
    <w:rsid w:val="00F860C0"/>
    <w:rsid w:val="00F8633E"/>
    <w:rsid w:val="00F904AC"/>
    <w:rsid w:val="00F90D8B"/>
    <w:rsid w:val="00F9387C"/>
    <w:rsid w:val="00F94372"/>
    <w:rsid w:val="00F96D89"/>
    <w:rsid w:val="00FA242E"/>
    <w:rsid w:val="00FA5845"/>
    <w:rsid w:val="00FB3F63"/>
    <w:rsid w:val="00FB4D03"/>
    <w:rsid w:val="00FB4DD7"/>
    <w:rsid w:val="00FB5073"/>
    <w:rsid w:val="00FB5ECB"/>
    <w:rsid w:val="00FB67A9"/>
    <w:rsid w:val="00FC27F2"/>
    <w:rsid w:val="00FD1DD3"/>
    <w:rsid w:val="00FD468B"/>
    <w:rsid w:val="00FD739B"/>
    <w:rsid w:val="00FD758E"/>
    <w:rsid w:val="00FD7FEC"/>
    <w:rsid w:val="00FE0044"/>
    <w:rsid w:val="00FE0DA2"/>
    <w:rsid w:val="00FE390F"/>
    <w:rsid w:val="00FE4628"/>
    <w:rsid w:val="00FE6660"/>
    <w:rsid w:val="00FE6935"/>
    <w:rsid w:val="00FF01E4"/>
    <w:rsid w:val="00FF023F"/>
    <w:rsid w:val="00FF0E10"/>
    <w:rsid w:val="00FF741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DCE0B"/>
  <w15:docId w15:val="{E8F89652-5D9F-486A-9050-45F265036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E27"/>
    <w:pPr>
      <w:spacing w:after="200" w:line="276" w:lineRule="auto"/>
    </w:pPr>
    <w:rPr>
      <w:rFonts w:ascii="Calibri" w:eastAsia="Calibri" w:hAnsi="Calibri" w:cs="Times New Roman"/>
      <w:lang w:val="lt-LT"/>
    </w:rPr>
  </w:style>
  <w:style w:type="paragraph" w:styleId="Heading1">
    <w:name w:val="heading 1"/>
    <w:basedOn w:val="Normal"/>
    <w:next w:val="Normal"/>
    <w:link w:val="Heading1Char"/>
    <w:qFormat/>
    <w:rsid w:val="009D3E27"/>
    <w:pPr>
      <w:jc w:val="center"/>
      <w:outlineLvl w:val="0"/>
    </w:pPr>
    <w:rPr>
      <w:rFonts w:ascii="Garamond" w:eastAsia="Times New Roman" w:hAnsi="Garamond" w:cs="Arial"/>
      <w:caps/>
      <w:color w:val="4F6228"/>
      <w:sz w:val="16"/>
      <w:szCs w:val="32"/>
      <w:lang w:val="en-US"/>
    </w:rPr>
  </w:style>
  <w:style w:type="paragraph" w:styleId="Heading3">
    <w:name w:val="heading 3"/>
    <w:basedOn w:val="Normal"/>
    <w:next w:val="Normal"/>
    <w:link w:val="Heading3Char"/>
    <w:uiPriority w:val="9"/>
    <w:semiHidden/>
    <w:unhideWhenUsed/>
    <w:qFormat/>
    <w:rsid w:val="00374DD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3E27"/>
    <w:rPr>
      <w:rFonts w:ascii="Garamond" w:eastAsia="Times New Roman" w:hAnsi="Garamond" w:cs="Arial"/>
      <w:caps/>
      <w:color w:val="4F6228"/>
      <w:sz w:val="16"/>
      <w:szCs w:val="32"/>
    </w:rPr>
  </w:style>
  <w:style w:type="character" w:styleId="Hyperlink">
    <w:name w:val="Hyperlink"/>
    <w:basedOn w:val="DefaultParagraphFont"/>
    <w:uiPriority w:val="99"/>
    <w:unhideWhenUsed/>
    <w:rsid w:val="009D3E27"/>
    <w:rPr>
      <w:color w:val="0563C1"/>
      <w:u w:val="single"/>
    </w:rPr>
  </w:style>
  <w:style w:type="character" w:styleId="FollowedHyperlink">
    <w:name w:val="FollowedHyperlink"/>
    <w:basedOn w:val="DefaultParagraphFont"/>
    <w:uiPriority w:val="99"/>
    <w:semiHidden/>
    <w:unhideWhenUsed/>
    <w:rsid w:val="00085DD9"/>
    <w:rPr>
      <w:color w:val="954F72" w:themeColor="followedHyperlink"/>
      <w:u w:val="single"/>
    </w:rPr>
  </w:style>
  <w:style w:type="character" w:styleId="UnresolvedMention">
    <w:name w:val="Unresolved Mention"/>
    <w:basedOn w:val="DefaultParagraphFont"/>
    <w:uiPriority w:val="99"/>
    <w:semiHidden/>
    <w:unhideWhenUsed/>
    <w:rsid w:val="00852A87"/>
    <w:rPr>
      <w:color w:val="605E5C"/>
      <w:shd w:val="clear" w:color="auto" w:fill="E1DFDD"/>
    </w:rPr>
  </w:style>
  <w:style w:type="character" w:customStyle="1" w:styleId="Heading3Char">
    <w:name w:val="Heading 3 Char"/>
    <w:basedOn w:val="DefaultParagraphFont"/>
    <w:link w:val="Heading3"/>
    <w:uiPriority w:val="9"/>
    <w:semiHidden/>
    <w:rsid w:val="00374DDF"/>
    <w:rPr>
      <w:rFonts w:asciiTheme="majorHAnsi" w:eastAsiaTheme="majorEastAsia" w:hAnsiTheme="majorHAnsi" w:cstheme="majorBidi"/>
      <w:color w:val="1F4D78" w:themeColor="accent1" w:themeShade="7F"/>
      <w:sz w:val="24"/>
      <w:szCs w:val="24"/>
      <w:lang w:val="lt-LT"/>
    </w:rPr>
  </w:style>
  <w:style w:type="paragraph" w:styleId="ListParagraph">
    <w:name w:val="List Paragraph"/>
    <w:basedOn w:val="Normal"/>
    <w:uiPriority w:val="34"/>
    <w:qFormat/>
    <w:rsid w:val="00F205DC"/>
    <w:pPr>
      <w:ind w:left="720"/>
      <w:contextualSpacing/>
    </w:pPr>
  </w:style>
  <w:style w:type="table" w:styleId="TableGrid">
    <w:name w:val="Table Grid"/>
    <w:basedOn w:val="TableNormal"/>
    <w:uiPriority w:val="39"/>
    <w:rsid w:val="00273EA3"/>
    <w:pPr>
      <w:spacing w:after="0" w:line="240" w:lineRule="auto"/>
      <w:textAlignment w:val="baseline"/>
    </w:pPr>
    <w:rPr>
      <w:rFonts w:ascii="Calibri" w:eastAsia="Calibri" w:hAnsi="Calibri" w:cs="F"/>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915B0"/>
    <w:pPr>
      <w:spacing w:after="0" w:line="240" w:lineRule="auto"/>
    </w:pPr>
    <w:rPr>
      <w:rFonts w:ascii="Calibri" w:eastAsia="Calibri" w:hAnsi="Calibri" w:cs="F"/>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672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2EB"/>
    <w:rPr>
      <w:rFonts w:ascii="Calibri" w:eastAsia="Calibri" w:hAnsi="Calibri" w:cs="Times New Roman"/>
      <w:sz w:val="20"/>
      <w:szCs w:val="20"/>
      <w:lang w:val="lt-LT"/>
    </w:rPr>
  </w:style>
  <w:style w:type="character" w:styleId="FootnoteReference">
    <w:name w:val="footnote reference"/>
    <w:basedOn w:val="DefaultParagraphFont"/>
    <w:uiPriority w:val="99"/>
    <w:semiHidden/>
    <w:unhideWhenUsed/>
    <w:rsid w:val="00F672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628844">
      <w:bodyDiv w:val="1"/>
      <w:marLeft w:val="0"/>
      <w:marRight w:val="0"/>
      <w:marTop w:val="0"/>
      <w:marBottom w:val="0"/>
      <w:divBdr>
        <w:top w:val="none" w:sz="0" w:space="0" w:color="auto"/>
        <w:left w:val="none" w:sz="0" w:space="0" w:color="auto"/>
        <w:bottom w:val="none" w:sz="0" w:space="0" w:color="auto"/>
        <w:right w:val="none" w:sz="0" w:space="0" w:color="auto"/>
      </w:divBdr>
    </w:div>
    <w:div w:id="379061328">
      <w:bodyDiv w:val="1"/>
      <w:marLeft w:val="0"/>
      <w:marRight w:val="0"/>
      <w:marTop w:val="0"/>
      <w:marBottom w:val="0"/>
      <w:divBdr>
        <w:top w:val="none" w:sz="0" w:space="0" w:color="auto"/>
        <w:left w:val="none" w:sz="0" w:space="0" w:color="auto"/>
        <w:bottom w:val="none" w:sz="0" w:space="0" w:color="auto"/>
        <w:right w:val="none" w:sz="0" w:space="0" w:color="auto"/>
      </w:divBdr>
    </w:div>
    <w:div w:id="520702872">
      <w:bodyDiv w:val="1"/>
      <w:marLeft w:val="0"/>
      <w:marRight w:val="0"/>
      <w:marTop w:val="0"/>
      <w:marBottom w:val="0"/>
      <w:divBdr>
        <w:top w:val="none" w:sz="0" w:space="0" w:color="auto"/>
        <w:left w:val="none" w:sz="0" w:space="0" w:color="auto"/>
        <w:bottom w:val="none" w:sz="0" w:space="0" w:color="auto"/>
        <w:right w:val="none" w:sz="0" w:space="0" w:color="auto"/>
      </w:divBdr>
    </w:div>
    <w:div w:id="888691956">
      <w:bodyDiv w:val="1"/>
      <w:marLeft w:val="0"/>
      <w:marRight w:val="0"/>
      <w:marTop w:val="0"/>
      <w:marBottom w:val="0"/>
      <w:divBdr>
        <w:top w:val="none" w:sz="0" w:space="0" w:color="auto"/>
        <w:left w:val="none" w:sz="0" w:space="0" w:color="auto"/>
        <w:bottom w:val="none" w:sz="0" w:space="0" w:color="auto"/>
        <w:right w:val="none" w:sz="0" w:space="0" w:color="auto"/>
      </w:divBdr>
    </w:div>
    <w:div w:id="928928708">
      <w:bodyDiv w:val="1"/>
      <w:marLeft w:val="0"/>
      <w:marRight w:val="0"/>
      <w:marTop w:val="0"/>
      <w:marBottom w:val="0"/>
      <w:divBdr>
        <w:top w:val="none" w:sz="0" w:space="0" w:color="auto"/>
        <w:left w:val="none" w:sz="0" w:space="0" w:color="auto"/>
        <w:bottom w:val="none" w:sz="0" w:space="0" w:color="auto"/>
        <w:right w:val="none" w:sz="0" w:space="0" w:color="auto"/>
      </w:divBdr>
      <w:divsChild>
        <w:div w:id="1360669310">
          <w:marLeft w:val="0"/>
          <w:marRight w:val="0"/>
          <w:marTop w:val="0"/>
          <w:marBottom w:val="0"/>
          <w:divBdr>
            <w:top w:val="none" w:sz="0" w:space="0" w:color="auto"/>
            <w:left w:val="none" w:sz="0" w:space="0" w:color="auto"/>
            <w:bottom w:val="none" w:sz="0" w:space="0" w:color="auto"/>
            <w:right w:val="none" w:sz="0" w:space="0" w:color="auto"/>
          </w:divBdr>
          <w:divsChild>
            <w:div w:id="1108239783">
              <w:marLeft w:val="0"/>
              <w:marRight w:val="0"/>
              <w:marTop w:val="0"/>
              <w:marBottom w:val="0"/>
              <w:divBdr>
                <w:top w:val="none" w:sz="0" w:space="0" w:color="auto"/>
                <w:left w:val="none" w:sz="0" w:space="0" w:color="auto"/>
                <w:bottom w:val="none" w:sz="0" w:space="0" w:color="auto"/>
                <w:right w:val="none" w:sz="0" w:space="0" w:color="auto"/>
              </w:divBdr>
              <w:divsChild>
                <w:div w:id="1614243946">
                  <w:marLeft w:val="0"/>
                  <w:marRight w:val="0"/>
                  <w:marTop w:val="0"/>
                  <w:marBottom w:val="0"/>
                  <w:divBdr>
                    <w:top w:val="none" w:sz="0" w:space="0" w:color="auto"/>
                    <w:left w:val="none" w:sz="0" w:space="0" w:color="auto"/>
                    <w:bottom w:val="none" w:sz="0" w:space="0" w:color="auto"/>
                    <w:right w:val="none" w:sz="0" w:space="0" w:color="auto"/>
                  </w:divBdr>
                  <w:divsChild>
                    <w:div w:id="727337091">
                      <w:marLeft w:val="0"/>
                      <w:marRight w:val="0"/>
                      <w:marTop w:val="0"/>
                      <w:marBottom w:val="0"/>
                      <w:divBdr>
                        <w:top w:val="none" w:sz="0" w:space="0" w:color="auto"/>
                        <w:left w:val="none" w:sz="0" w:space="0" w:color="auto"/>
                        <w:bottom w:val="none" w:sz="0" w:space="0" w:color="auto"/>
                        <w:right w:val="none" w:sz="0" w:space="0" w:color="auto"/>
                      </w:divBdr>
                      <w:divsChild>
                        <w:div w:id="1536040967">
                          <w:marLeft w:val="0"/>
                          <w:marRight w:val="0"/>
                          <w:marTop w:val="0"/>
                          <w:marBottom w:val="0"/>
                          <w:divBdr>
                            <w:top w:val="none" w:sz="0" w:space="0" w:color="auto"/>
                            <w:left w:val="none" w:sz="0" w:space="0" w:color="auto"/>
                            <w:bottom w:val="none" w:sz="0" w:space="0" w:color="auto"/>
                            <w:right w:val="none" w:sz="0" w:space="0" w:color="auto"/>
                          </w:divBdr>
                          <w:divsChild>
                            <w:div w:id="40379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046491">
      <w:bodyDiv w:val="1"/>
      <w:marLeft w:val="0"/>
      <w:marRight w:val="0"/>
      <w:marTop w:val="0"/>
      <w:marBottom w:val="0"/>
      <w:divBdr>
        <w:top w:val="none" w:sz="0" w:space="0" w:color="auto"/>
        <w:left w:val="none" w:sz="0" w:space="0" w:color="auto"/>
        <w:bottom w:val="none" w:sz="0" w:space="0" w:color="auto"/>
        <w:right w:val="none" w:sz="0" w:space="0" w:color="auto"/>
      </w:divBdr>
      <w:divsChild>
        <w:div w:id="278950515">
          <w:marLeft w:val="0"/>
          <w:marRight w:val="0"/>
          <w:marTop w:val="0"/>
          <w:marBottom w:val="0"/>
          <w:divBdr>
            <w:top w:val="none" w:sz="0" w:space="0" w:color="auto"/>
            <w:left w:val="none" w:sz="0" w:space="0" w:color="auto"/>
            <w:bottom w:val="none" w:sz="0" w:space="0" w:color="auto"/>
            <w:right w:val="none" w:sz="0" w:space="0" w:color="auto"/>
          </w:divBdr>
          <w:divsChild>
            <w:div w:id="1730808233">
              <w:marLeft w:val="0"/>
              <w:marRight w:val="0"/>
              <w:marTop w:val="0"/>
              <w:marBottom w:val="0"/>
              <w:divBdr>
                <w:top w:val="none" w:sz="0" w:space="0" w:color="auto"/>
                <w:left w:val="none" w:sz="0" w:space="0" w:color="auto"/>
                <w:bottom w:val="none" w:sz="0" w:space="0" w:color="auto"/>
                <w:right w:val="none" w:sz="0" w:space="0" w:color="auto"/>
              </w:divBdr>
              <w:divsChild>
                <w:div w:id="754059084">
                  <w:marLeft w:val="0"/>
                  <w:marRight w:val="0"/>
                  <w:marTop w:val="0"/>
                  <w:marBottom w:val="0"/>
                  <w:divBdr>
                    <w:top w:val="none" w:sz="0" w:space="0" w:color="auto"/>
                    <w:left w:val="none" w:sz="0" w:space="0" w:color="auto"/>
                    <w:bottom w:val="none" w:sz="0" w:space="0" w:color="auto"/>
                    <w:right w:val="none" w:sz="0" w:space="0" w:color="auto"/>
                  </w:divBdr>
                  <w:divsChild>
                    <w:div w:id="1206212125">
                      <w:marLeft w:val="0"/>
                      <w:marRight w:val="0"/>
                      <w:marTop w:val="0"/>
                      <w:marBottom w:val="0"/>
                      <w:divBdr>
                        <w:top w:val="none" w:sz="0" w:space="0" w:color="auto"/>
                        <w:left w:val="none" w:sz="0" w:space="0" w:color="auto"/>
                        <w:bottom w:val="none" w:sz="0" w:space="0" w:color="auto"/>
                        <w:right w:val="none" w:sz="0" w:space="0" w:color="auto"/>
                      </w:divBdr>
                      <w:divsChild>
                        <w:div w:id="724914417">
                          <w:marLeft w:val="0"/>
                          <w:marRight w:val="0"/>
                          <w:marTop w:val="0"/>
                          <w:marBottom w:val="0"/>
                          <w:divBdr>
                            <w:top w:val="none" w:sz="0" w:space="0" w:color="auto"/>
                            <w:left w:val="none" w:sz="0" w:space="0" w:color="auto"/>
                            <w:bottom w:val="none" w:sz="0" w:space="0" w:color="auto"/>
                            <w:right w:val="none" w:sz="0" w:space="0" w:color="auto"/>
                          </w:divBdr>
                          <w:divsChild>
                            <w:div w:id="116925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323345">
      <w:bodyDiv w:val="1"/>
      <w:marLeft w:val="0"/>
      <w:marRight w:val="0"/>
      <w:marTop w:val="0"/>
      <w:marBottom w:val="0"/>
      <w:divBdr>
        <w:top w:val="none" w:sz="0" w:space="0" w:color="auto"/>
        <w:left w:val="none" w:sz="0" w:space="0" w:color="auto"/>
        <w:bottom w:val="none" w:sz="0" w:space="0" w:color="auto"/>
        <w:right w:val="none" w:sz="0" w:space="0" w:color="auto"/>
      </w:divBdr>
      <w:divsChild>
        <w:div w:id="491723257">
          <w:marLeft w:val="0"/>
          <w:marRight w:val="0"/>
          <w:marTop w:val="0"/>
          <w:marBottom w:val="0"/>
          <w:divBdr>
            <w:top w:val="none" w:sz="0" w:space="0" w:color="auto"/>
            <w:left w:val="none" w:sz="0" w:space="0" w:color="auto"/>
            <w:bottom w:val="none" w:sz="0" w:space="0" w:color="auto"/>
            <w:right w:val="none" w:sz="0" w:space="0" w:color="auto"/>
          </w:divBdr>
        </w:div>
      </w:divsChild>
    </w:div>
    <w:div w:id="2057241555">
      <w:bodyDiv w:val="1"/>
      <w:marLeft w:val="0"/>
      <w:marRight w:val="0"/>
      <w:marTop w:val="0"/>
      <w:marBottom w:val="0"/>
      <w:divBdr>
        <w:top w:val="none" w:sz="0" w:space="0" w:color="auto"/>
        <w:left w:val="none" w:sz="0" w:space="0" w:color="auto"/>
        <w:bottom w:val="none" w:sz="0" w:space="0" w:color="auto"/>
        <w:right w:val="none" w:sz="0" w:space="0" w:color="auto"/>
      </w:divBdr>
    </w:div>
    <w:div w:id="2093120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fenceexim.gov.in/WriteReadData/home_pdf/Export%20SOP%20dated%2027%20August%202026.pdf" TargetMode="External"/><Relationship Id="rId18" Type="http://schemas.openxmlformats.org/officeDocument/2006/relationships/hyperlink" Target="https://www.newindianexpress.com/business/2026/Aug/04/new-tax-bill-boosts-data-centres-electronics-contract-manufacturing" TargetMode="External"/><Relationship Id="rId26" Type="http://schemas.openxmlformats.org/officeDocument/2006/relationships/hyperlink" Target="https://www.tbsnews.net/bangladesh/govt-forms-22-member-taskforce-cut-red-tape-ease-doing-business-1511691" TargetMode="External"/><Relationship Id="rId39" Type="http://schemas.openxmlformats.org/officeDocument/2006/relationships/hyperlink" Target="https://www.newindianexpress.com/world/2026/Aug/30/india-emerges-as-key-petrol-supplier-to-russia-as-refinery-attacks-disrupt-fuel-supplies-2" TargetMode="External"/><Relationship Id="rId21" Type="http://schemas.openxmlformats.org/officeDocument/2006/relationships/hyperlink" Target="https://www.newagebd.net/post/business-front/311656/microfinance-moves-towards-ai-driven-financial-inclusion-padakhep-ded" TargetMode="External"/><Relationship Id="rId34" Type="http://schemas.openxmlformats.org/officeDocument/2006/relationships/hyperlink" Target="https://www.ft.lk/front-page/Govt-to-make-Delft-Island-SL-s-first-zero-emission-tourism-destination/44-795606" TargetMode="External"/><Relationship Id="rId42" Type="http://schemas.openxmlformats.org/officeDocument/2006/relationships/hyperlink" Target="https://expo.innoprom.com/en/media/news/tpost/a71bhfihx1-the-first-innoprom-in-india-will-take-pl_" TargetMode="External"/><Relationship Id="rId47" Type="http://schemas.openxmlformats.org/officeDocument/2006/relationships/hyperlink" Target="https://economictimes.indiatimes.com/news/india/piyush-goyal-pushes-for-onboarding-more-state-agencies-to-gem/articleshow/133134316.cms?from=mdr" TargetMode="External"/><Relationship Id="rId50" Type="http://schemas.openxmlformats.org/officeDocument/2006/relationships/hyperlink" Target="https://www.livemint.com/industry/indian-solar-panel-makers-eye-europe-export-market-eu-fta-11785858124895.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atstrat.org/articledetail/publications/building-india-s-national-cyber-reserve-force-feasibility-models-and-strategic-value-284.html" TargetMode="External"/><Relationship Id="rId29" Type="http://schemas.openxmlformats.org/officeDocument/2006/relationships/hyperlink" Target="https://www.themorning.lk/articles/xMM6lMUzzDFtw6CjQryZ" TargetMode="External"/><Relationship Id="rId11" Type="http://schemas.openxmlformats.org/officeDocument/2006/relationships/hyperlink" Target="https://www.newindianexpress.com/opinion/2026/Aug/04/after-two-decades-of-talks-a-year-long-push-towards-action" TargetMode="External"/><Relationship Id="rId24" Type="http://schemas.openxmlformats.org/officeDocument/2006/relationships/hyperlink" Target="https://www.thedailystar.net/business/economy/news/muktadir-urges-lithuania-invest-ict-fintech-sectors-4249291" TargetMode="External"/><Relationship Id="rId32" Type="http://schemas.openxmlformats.org/officeDocument/2006/relationships/hyperlink" Target="https://www.reuters.com/world/china/nepal-needs-least-4-billion-rebuilding-finance-minister-says-2026-08-29/" TargetMode="External"/><Relationship Id="rId37" Type="http://schemas.openxmlformats.org/officeDocument/2006/relationships/hyperlink" Target="https://www.thedailystar.net/business/economy/news/bangladesh-launches-first-grid-connected-agrivoltaics-pilot-4251921" TargetMode="External"/><Relationship Id="rId40" Type="http://schemas.openxmlformats.org/officeDocument/2006/relationships/hyperlink" Target="https://indianexpress.com/article/business/russia-turns-to-india-to-meet-petrol-demand-after-oil-infrastructure-takes-a-hit-in-ukraine-strikes-10851196/" TargetMode="External"/><Relationship Id="rId45" Type="http://schemas.openxmlformats.org/officeDocument/2006/relationships/hyperlink" Target="https://www.thedailystar.net/news/bangladesh/news/fallout-us-sanctions-exports-russia-more-halve-4-years-4242011"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conomictimes.indiatimes.com/news/economy/foreign-trade/govt-drafts-customs-playbook-for-100-imports-to-streamline-fta-benefits/articleshow/132967139.cms?from=mdr" TargetMode="External"/><Relationship Id="rId19" Type="http://schemas.openxmlformats.org/officeDocument/2006/relationships/hyperlink" Target="https://www.thedailystar.net/business/economy/news/laldia-terminal-construction-begins-4260631" TargetMode="External"/><Relationship Id="rId31" Type="http://schemas.openxmlformats.org/officeDocument/2006/relationships/hyperlink" Target="https://en.mmtv.mv/11552" TargetMode="External"/><Relationship Id="rId44" Type="http://schemas.openxmlformats.org/officeDocument/2006/relationships/hyperlink" Target="https://timesofindia.indiatimes.com/business/india-business/what-trump-tariffs-russia-now-supplies-more-than-half-of-indias-crude-oil-imports/articleshow/133216108.cms" TargetMode="External"/><Relationship Id="rId52" Type="http://schemas.openxmlformats.org/officeDocument/2006/relationships/hyperlink" Target="mailto:kristina.brazevic@urm.lt" TargetMode="External"/><Relationship Id="rId4" Type="http://schemas.openxmlformats.org/officeDocument/2006/relationships/settings" Target="settings.xml"/><Relationship Id="rId9" Type="http://schemas.openxmlformats.org/officeDocument/2006/relationships/hyperlink" Target="https://economictimes.indiatimes.com/news/india/vizhinjam-international-seaport-to-launch-full-scale-export-import-operations-on-august-18-revolutionizing-keralas-maritime-trade/articleshow/133290822.cms?from=mdr" TargetMode="External"/><Relationship Id="rId14" Type="http://schemas.openxmlformats.org/officeDocument/2006/relationships/hyperlink" Target="https://theprint.in/economy/sp-affirms-indias-bbb-sovereign-rating-cites-dynamic-economy-policy-stability/3026804/?amp" TargetMode="External"/><Relationship Id="rId22" Type="http://schemas.openxmlformats.org/officeDocument/2006/relationships/hyperlink" Target="https://www.thedailystar.net/business/organisation-news/news/bida-moves-ease-investment-export-procedures-4251116" TargetMode="External"/><Relationship Id="rId27" Type="http://schemas.openxmlformats.org/officeDocument/2006/relationships/hyperlink" Target="https://www.thedailystar.net/business/economy/news/five-priorities-outlined-ict-telecom-sectors-4243821" TargetMode="External"/><Relationship Id="rId30" Type="http://schemas.openxmlformats.org/officeDocument/2006/relationships/hyperlink" Target="https://psmnews.mv/en/186395" TargetMode="External"/><Relationship Id="rId35" Type="http://schemas.openxmlformats.org/officeDocument/2006/relationships/hyperlink" Target="https://myrepublica.nagariknetwork.com/news/tourism-board-to-run-information-desk-to-share-updates-on-tourists-70-83.html" TargetMode="External"/><Relationship Id="rId43" Type="http://schemas.openxmlformats.org/officeDocument/2006/relationships/hyperlink" Target="https://www.aninews.in/news/business/indias-oil-import-bill-may-rise-usd-5-10-billion-if-russian-crude-purchases-fall-50-economist20260815230349/" TargetMode="External"/><Relationship Id="rId48" Type="http://schemas.openxmlformats.org/officeDocument/2006/relationships/hyperlink" Target="https://www.millenniumpost.in/business/pawan-hans-noemi-aerospace-ink-pact-to-explore-next-gen-tech-671183" TargetMode="External"/><Relationship Id="rId8" Type="http://schemas.openxmlformats.org/officeDocument/2006/relationships/hyperlink" Target="https://www.natstrat.org/articledetail/publications/wto-trade-policy-review-for-india-strengthening-competitive-advantage-285.html" TargetMode="External"/><Relationship Id="rId51" Type="http://schemas.openxmlformats.org/officeDocument/2006/relationships/hyperlink" Target="https://dailynews.lk/2026/08/10/business/1032611/data-protection-framework-vital-for-sri-lankas-digital-economy/" TargetMode="External"/><Relationship Id="rId3" Type="http://schemas.openxmlformats.org/officeDocument/2006/relationships/styles" Target="styles.xml"/><Relationship Id="rId12" Type="http://schemas.openxmlformats.org/officeDocument/2006/relationships/hyperlink" Target="https://www.pib.gov.in/PressReleasePage.aspx?PRID=2304130&amp;reg=3&amp;lang=1" TargetMode="External"/><Relationship Id="rId17" Type="http://schemas.openxmlformats.org/officeDocument/2006/relationships/hyperlink" Target="https://www.pib.gov.in/PressReleaseDetail.aspx?PRID=2300723&amp;reg=48&amp;lang=1" TargetMode="External"/><Relationship Id="rId25" Type="http://schemas.openxmlformats.org/officeDocument/2006/relationships/hyperlink" Target="https://www.dhakatribune.com/bangladesh/foreign-affairs/417313/us-urges-bangladesh-to-disclose-govt-procurement" TargetMode="External"/><Relationship Id="rId33" Type="http://schemas.openxmlformats.org/officeDocument/2006/relationships/hyperlink" Target="https://eur05.safelinks.protection.outlook.com/?url=https%3A%2F%2Fbeedmanagement.substack.com%2Fp%2Fnepal-is-open-for-business-again&amp;data=05%7C02%7CKristina.Brazevic%40urm.lt%7Cbaabc7f7aa9342f77a4408def155b04e%7Cca5b724263a24d8e9dd5dbe6ba49aeb2%7C0%7C0%7C639213547497773998%7CUnknown%7CTWFpbGZsb3d8eyJFbXB0eU1hcGkiOnRydWUsIlYiOiIwLjAuMDAwMCIsIlAiOiJXaW4zMiIsIkFOIjoiTWFpbCIsIldUIjoyfQ%3D%3D%7C0%7C%7C%7C&amp;sdata=UFezXAj%2FqD%2BOaTZ6arIsxDx4YEhdcfVNoz0N%2BxT4Zbw%3D&amp;reserved=0" TargetMode="External"/><Relationship Id="rId38" Type="http://schemas.openxmlformats.org/officeDocument/2006/relationships/hyperlink" Target="https://timesofindia.indiatimes.com/business/india-business/india-buys-record-2-6-mbd-russian-crude-oil-refines-some-of-it-and-now-sends-it-back-as-petrol-why-one-of-worlds-biggest-oil-suppliers-russia-has-been-forced-to-import-1-million-barrels-in-2-months-from-india-/articleshow/133649307.cms" TargetMode="External"/><Relationship Id="rId46" Type="http://schemas.openxmlformats.org/officeDocument/2006/relationships/hyperlink" Target="https://www.thehindu.com/opinion/op-ed/europes-ai-rules-may-become-indias-opportunity/article71342087.ece" TargetMode="External"/><Relationship Id="rId20" Type="http://schemas.openxmlformats.org/officeDocument/2006/relationships/hyperlink" Target="https://www.thedailystar.net/business/economy/news/maersk-wants-invest-bangladeshs-shipbuilding-4259641" TargetMode="External"/><Relationship Id="rId41" Type="http://schemas.openxmlformats.org/officeDocument/2006/relationships/hyperlink" Target="https://www.firstpost.com/world/russia-submits-bid-for-indias-50000-crore-deal-to-buy-5-more-s-400-squadrons-report-14041956.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conomictimes.indiatimes.com/news/economy/policy/india-weighs-facilitating-european-uk-investments-via-green-channel/articleshow/133386166.cms?from=mdr" TargetMode="External"/><Relationship Id="rId23" Type="http://schemas.openxmlformats.org/officeDocument/2006/relationships/hyperlink" Target="https://thefinancialexpress.com.bd/bangladesh/four-key-macroeconomic-indicators-being-rebased" TargetMode="External"/><Relationship Id="rId28" Type="http://schemas.openxmlformats.org/officeDocument/2006/relationships/hyperlink" Target="https://www.ft.lk/business/Digital-ID-online-fines-on-schedule-as-President-reviews-30-b-digital-economy-strategy/34-796257" TargetMode="External"/><Relationship Id="rId36" Type="http://schemas.openxmlformats.org/officeDocument/2006/relationships/hyperlink" Target="https://myrepublica.nagariknetwork.com/news/kathmandu-administration-gives-hostels-one-month-ultimatum-to-meet-standard-13-36.html" TargetMode="External"/><Relationship Id="rId49" Type="http://schemas.openxmlformats.org/officeDocument/2006/relationships/hyperlink" Target="https://www.ft.com/content/c56d21b4-1738-4b53-ad78-79f29b5de7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993C8-E599-45EB-87FB-517C12A2B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14</Pages>
  <Words>5697</Words>
  <Characters>32474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Brazevič</dc:creator>
  <cp:keywords/>
  <dc:description/>
  <cp:lastModifiedBy>Kristina Brazevič</cp:lastModifiedBy>
  <cp:revision>161</cp:revision>
  <dcterms:created xsi:type="dcterms:W3CDTF">2026-08-13T11:53:00Z</dcterms:created>
  <dcterms:modified xsi:type="dcterms:W3CDTF">2026-09-02T06:44:00Z</dcterms:modified>
</cp:coreProperties>
</file>