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44F4E" w14:textId="77777777" w:rsidR="00855B21" w:rsidRPr="008D3E77" w:rsidRDefault="00855B21" w:rsidP="00855B21">
      <w:pPr>
        <w:spacing w:after="0" w:line="240" w:lineRule="auto"/>
        <w:ind w:left="5184"/>
        <w:jc w:val="both"/>
        <w:rPr>
          <w:rFonts w:ascii="Times New Roman" w:hAnsi="Times New Roman" w:cs="Times New Roman"/>
          <w:sz w:val="24"/>
          <w:szCs w:val="24"/>
        </w:rPr>
      </w:pPr>
      <w:r w:rsidRPr="008D3E77">
        <w:rPr>
          <w:rFonts w:ascii="Times New Roman" w:hAnsi="Times New Roman" w:cs="Times New Roman"/>
          <w:sz w:val="24"/>
          <w:szCs w:val="24"/>
        </w:rPr>
        <w:t>Lietuvos Respublikos diplomatinių atstovybių, konsulinių įstaigų ir specialiųjų misijų ekonominių funkcijų vykdymo tvarkos aprašo</w:t>
      </w:r>
    </w:p>
    <w:p w14:paraId="08B34F50" w14:textId="77777777" w:rsidR="00855B21" w:rsidRPr="008D3E77" w:rsidRDefault="00855B21" w:rsidP="00855B21">
      <w:pPr>
        <w:spacing w:after="0" w:line="240" w:lineRule="auto"/>
        <w:ind w:left="5184"/>
        <w:jc w:val="both"/>
        <w:rPr>
          <w:rFonts w:ascii="Times New Roman" w:hAnsi="Times New Roman" w:cs="Times New Roman"/>
          <w:sz w:val="24"/>
          <w:szCs w:val="24"/>
        </w:rPr>
      </w:pPr>
      <w:r w:rsidRPr="008D3E77">
        <w:rPr>
          <w:rFonts w:ascii="Times New Roman" w:hAnsi="Times New Roman" w:cs="Times New Roman"/>
          <w:sz w:val="24"/>
          <w:szCs w:val="24"/>
        </w:rPr>
        <w:t>3 priedas</w:t>
      </w:r>
    </w:p>
    <w:p w14:paraId="61F659B9" w14:textId="77777777" w:rsidR="00855B21" w:rsidRPr="008D3E77" w:rsidRDefault="00855B21" w:rsidP="00855B21">
      <w:pPr>
        <w:spacing w:after="0" w:line="240" w:lineRule="auto"/>
        <w:ind w:left="5184"/>
        <w:jc w:val="both"/>
        <w:rPr>
          <w:rFonts w:ascii="Times New Roman" w:hAnsi="Times New Roman" w:cs="Times New Roman"/>
          <w:sz w:val="24"/>
          <w:szCs w:val="24"/>
        </w:rPr>
      </w:pPr>
    </w:p>
    <w:p w14:paraId="42DCE7BF" w14:textId="77777777" w:rsidR="00855B21" w:rsidRPr="008D3E77" w:rsidRDefault="00855B21" w:rsidP="00855B21">
      <w:pPr>
        <w:spacing w:after="0" w:line="240" w:lineRule="auto"/>
        <w:jc w:val="both"/>
        <w:rPr>
          <w:rFonts w:ascii="Times New Roman" w:hAnsi="Times New Roman" w:cs="Times New Roman"/>
          <w:sz w:val="24"/>
          <w:szCs w:val="24"/>
        </w:rPr>
      </w:pPr>
    </w:p>
    <w:p w14:paraId="2FB3668D" w14:textId="77777777" w:rsidR="00855B21" w:rsidRPr="008D3E77" w:rsidRDefault="00855B21" w:rsidP="00855B21">
      <w:pPr>
        <w:spacing w:after="0" w:line="240" w:lineRule="auto"/>
        <w:jc w:val="center"/>
        <w:rPr>
          <w:rFonts w:ascii="Times New Roman" w:hAnsi="Times New Roman" w:cs="Times New Roman"/>
          <w:b/>
          <w:sz w:val="24"/>
          <w:szCs w:val="24"/>
        </w:rPr>
      </w:pPr>
      <w:r w:rsidRPr="008D3E77">
        <w:rPr>
          <w:rFonts w:ascii="Times New Roman" w:hAnsi="Times New Roman" w:cs="Times New Roman"/>
          <w:b/>
          <w:sz w:val="24"/>
          <w:szCs w:val="24"/>
        </w:rPr>
        <w:t>Lietuvos Respublikos ambasados Armėnijos Respublikoje</w:t>
      </w:r>
    </w:p>
    <w:p w14:paraId="1071F2BC" w14:textId="77777777" w:rsidR="00855B21" w:rsidRPr="008D3E77" w:rsidRDefault="00855B21" w:rsidP="00855B21">
      <w:pPr>
        <w:spacing w:after="0" w:line="240" w:lineRule="auto"/>
        <w:jc w:val="center"/>
        <w:rPr>
          <w:rFonts w:ascii="Times New Roman" w:hAnsi="Times New Roman" w:cs="Times New Roman"/>
          <w:b/>
          <w:sz w:val="24"/>
          <w:szCs w:val="24"/>
        </w:rPr>
      </w:pPr>
      <w:r w:rsidRPr="008D3E77">
        <w:rPr>
          <w:rFonts w:ascii="Times New Roman" w:hAnsi="Times New Roman" w:cs="Times New Roman"/>
          <w:b/>
          <w:sz w:val="24"/>
          <w:szCs w:val="24"/>
        </w:rPr>
        <w:t>AKTUALIOS EKONOMINĖS INFORMACIJOS SUVESTINĖ</w:t>
      </w:r>
    </w:p>
    <w:p w14:paraId="7E79E305" w14:textId="77777777" w:rsidR="00855B21" w:rsidRPr="008D3E77" w:rsidRDefault="00855B21" w:rsidP="00855B21">
      <w:pPr>
        <w:spacing w:after="0" w:line="240" w:lineRule="auto"/>
        <w:jc w:val="both"/>
        <w:rPr>
          <w:rFonts w:ascii="Times New Roman" w:hAnsi="Times New Roman" w:cs="Times New Roman"/>
          <w:sz w:val="24"/>
          <w:szCs w:val="24"/>
        </w:rPr>
      </w:pPr>
    </w:p>
    <w:p w14:paraId="25073705" w14:textId="19358B19" w:rsidR="00855B21" w:rsidRPr="008D3E77" w:rsidRDefault="00855B21" w:rsidP="00855B21">
      <w:pPr>
        <w:spacing w:after="0" w:line="240" w:lineRule="auto"/>
        <w:jc w:val="center"/>
        <w:rPr>
          <w:rFonts w:ascii="Times New Roman" w:hAnsi="Times New Roman" w:cs="Times New Roman"/>
          <w:sz w:val="24"/>
          <w:szCs w:val="24"/>
        </w:rPr>
      </w:pPr>
      <w:r w:rsidRPr="008D3E77">
        <w:rPr>
          <w:rFonts w:ascii="Times New Roman" w:hAnsi="Times New Roman" w:cs="Times New Roman"/>
          <w:sz w:val="24"/>
          <w:szCs w:val="24"/>
        </w:rPr>
        <w:t xml:space="preserve">2026 m. </w:t>
      </w:r>
      <w:r>
        <w:rPr>
          <w:rFonts w:ascii="Times New Roman" w:hAnsi="Times New Roman" w:cs="Times New Roman"/>
          <w:sz w:val="24"/>
          <w:szCs w:val="24"/>
        </w:rPr>
        <w:t>rugpjūčio</w:t>
      </w:r>
      <w:r w:rsidRPr="008D3E77">
        <w:rPr>
          <w:rFonts w:ascii="Times New Roman" w:hAnsi="Times New Roman" w:cs="Times New Roman"/>
          <w:sz w:val="24"/>
          <w:szCs w:val="24"/>
        </w:rPr>
        <w:t xml:space="preserve"> mėn.</w:t>
      </w:r>
    </w:p>
    <w:p w14:paraId="20D68C91" w14:textId="77777777" w:rsidR="00855B21" w:rsidRPr="008D3E77" w:rsidRDefault="00855B21" w:rsidP="00855B21">
      <w:pPr>
        <w:spacing w:after="0" w:line="240" w:lineRule="auto"/>
        <w:jc w:val="center"/>
        <w:rPr>
          <w:rFonts w:ascii="Times New Roman" w:hAnsi="Times New Roman" w:cs="Times New Roman"/>
          <w:sz w:val="24"/>
          <w:szCs w:val="24"/>
        </w:rPr>
      </w:pPr>
    </w:p>
    <w:tbl>
      <w:tblPr>
        <w:tblStyle w:val="TableGrid"/>
        <w:tblW w:w="9628" w:type="dxa"/>
        <w:tblLayout w:type="fixed"/>
        <w:tblLook w:val="04A0" w:firstRow="1" w:lastRow="0" w:firstColumn="1" w:lastColumn="0" w:noHBand="0" w:noVBand="1"/>
      </w:tblPr>
      <w:tblGrid>
        <w:gridCol w:w="1413"/>
        <w:gridCol w:w="4111"/>
        <w:gridCol w:w="2126"/>
        <w:gridCol w:w="1978"/>
      </w:tblGrid>
      <w:tr w:rsidR="00855B21" w:rsidRPr="008D3E77" w14:paraId="003ABAA5" w14:textId="77777777" w:rsidTr="00D42D09">
        <w:tc>
          <w:tcPr>
            <w:tcW w:w="1413" w:type="dxa"/>
          </w:tcPr>
          <w:p w14:paraId="61DB50AB" w14:textId="77777777" w:rsidR="00855B21" w:rsidRPr="008D3E77" w:rsidRDefault="00855B21" w:rsidP="00D42D09">
            <w:pPr>
              <w:jc w:val="center"/>
              <w:rPr>
                <w:rFonts w:ascii="Times New Roman" w:hAnsi="Times New Roman" w:cs="Times New Roman"/>
                <w:sz w:val="24"/>
                <w:szCs w:val="24"/>
              </w:rPr>
            </w:pPr>
            <w:r w:rsidRPr="008D3E77">
              <w:rPr>
                <w:rFonts w:ascii="Times New Roman" w:hAnsi="Times New Roman" w:cs="Times New Roman"/>
                <w:sz w:val="24"/>
                <w:szCs w:val="24"/>
              </w:rPr>
              <w:t>DATA</w:t>
            </w:r>
          </w:p>
        </w:tc>
        <w:tc>
          <w:tcPr>
            <w:tcW w:w="4111" w:type="dxa"/>
          </w:tcPr>
          <w:p w14:paraId="35B2A097" w14:textId="77777777" w:rsidR="00855B21" w:rsidRPr="008D3E77" w:rsidRDefault="00855B21" w:rsidP="00D42D09">
            <w:pPr>
              <w:jc w:val="center"/>
              <w:rPr>
                <w:rFonts w:ascii="Times New Roman" w:hAnsi="Times New Roman" w:cs="Times New Roman"/>
                <w:sz w:val="24"/>
                <w:szCs w:val="24"/>
              </w:rPr>
            </w:pPr>
            <w:r w:rsidRPr="008D3E77">
              <w:rPr>
                <w:rFonts w:ascii="Times New Roman" w:hAnsi="Times New Roman" w:cs="Times New Roman"/>
                <w:sz w:val="24"/>
                <w:szCs w:val="24"/>
              </w:rPr>
              <w:t>PATEIKIAMOS INFORMACIJOS APIBENDRINIMAS</w:t>
            </w:r>
          </w:p>
        </w:tc>
        <w:tc>
          <w:tcPr>
            <w:tcW w:w="2126" w:type="dxa"/>
          </w:tcPr>
          <w:p w14:paraId="20C78CFC" w14:textId="77777777" w:rsidR="00855B21" w:rsidRPr="008D3E77" w:rsidRDefault="00855B21" w:rsidP="00D42D09">
            <w:pPr>
              <w:jc w:val="center"/>
              <w:rPr>
                <w:rFonts w:ascii="Times New Roman" w:hAnsi="Times New Roman" w:cs="Times New Roman"/>
                <w:sz w:val="24"/>
                <w:szCs w:val="24"/>
              </w:rPr>
            </w:pPr>
            <w:r w:rsidRPr="008D3E77">
              <w:rPr>
                <w:rFonts w:ascii="Times New Roman" w:hAnsi="Times New Roman" w:cs="Times New Roman"/>
                <w:sz w:val="24"/>
                <w:szCs w:val="24"/>
              </w:rPr>
              <w:t>INFORMACIJOS ŠALTINIS</w:t>
            </w:r>
          </w:p>
        </w:tc>
        <w:tc>
          <w:tcPr>
            <w:tcW w:w="1978" w:type="dxa"/>
          </w:tcPr>
          <w:p w14:paraId="22786801" w14:textId="77777777" w:rsidR="00855B21" w:rsidRPr="008D3E77" w:rsidRDefault="00855B21" w:rsidP="00D42D09">
            <w:pPr>
              <w:jc w:val="center"/>
              <w:rPr>
                <w:rFonts w:ascii="Times New Roman" w:hAnsi="Times New Roman" w:cs="Times New Roman"/>
                <w:sz w:val="24"/>
                <w:szCs w:val="24"/>
              </w:rPr>
            </w:pPr>
            <w:r w:rsidRPr="008D3E77">
              <w:rPr>
                <w:rFonts w:ascii="Times New Roman" w:hAnsi="Times New Roman" w:cs="Times New Roman"/>
                <w:sz w:val="24"/>
                <w:szCs w:val="24"/>
              </w:rPr>
              <w:t>PASTABOS</w:t>
            </w:r>
          </w:p>
        </w:tc>
      </w:tr>
      <w:tr w:rsidR="00855B21" w:rsidRPr="008D3E77" w14:paraId="54CD437E" w14:textId="77777777" w:rsidTr="00D42D09">
        <w:tc>
          <w:tcPr>
            <w:tcW w:w="9628" w:type="dxa"/>
            <w:gridSpan w:val="4"/>
          </w:tcPr>
          <w:p w14:paraId="6816FBF8" w14:textId="77777777" w:rsidR="00855B21" w:rsidRPr="008D3E77" w:rsidRDefault="00855B21" w:rsidP="00D42D09">
            <w:pPr>
              <w:jc w:val="both"/>
              <w:rPr>
                <w:rFonts w:ascii="Times New Roman" w:hAnsi="Times New Roman" w:cs="Times New Roman"/>
                <w:b/>
                <w:sz w:val="24"/>
                <w:szCs w:val="24"/>
              </w:rPr>
            </w:pPr>
            <w:r w:rsidRPr="008D3E77">
              <w:rPr>
                <w:rFonts w:ascii="Times New Roman" w:hAnsi="Times New Roman" w:cs="Times New Roman"/>
                <w:b/>
                <w:sz w:val="24"/>
                <w:szCs w:val="24"/>
              </w:rPr>
              <w:t>Lietuvos eksportuotojams aktuali informacija</w:t>
            </w:r>
          </w:p>
        </w:tc>
      </w:tr>
      <w:tr w:rsidR="00855B21" w:rsidRPr="008D3E77" w14:paraId="5716E970" w14:textId="77777777" w:rsidTr="00D42D09">
        <w:tc>
          <w:tcPr>
            <w:tcW w:w="1413" w:type="dxa"/>
          </w:tcPr>
          <w:p w14:paraId="61A31E4D" w14:textId="77777777" w:rsidR="00855B21" w:rsidRPr="008D3E77" w:rsidRDefault="00855B21" w:rsidP="00D42D09">
            <w:pPr>
              <w:jc w:val="both"/>
              <w:rPr>
                <w:rFonts w:ascii="Times New Roman" w:hAnsi="Times New Roman" w:cs="Times New Roman"/>
                <w:sz w:val="24"/>
                <w:szCs w:val="24"/>
              </w:rPr>
            </w:pPr>
          </w:p>
        </w:tc>
        <w:tc>
          <w:tcPr>
            <w:tcW w:w="4111" w:type="dxa"/>
          </w:tcPr>
          <w:p w14:paraId="49CE4E88" w14:textId="77777777" w:rsidR="00855B21" w:rsidRPr="008D3E77" w:rsidRDefault="00855B21" w:rsidP="00D42D09">
            <w:pPr>
              <w:spacing w:before="120" w:after="120"/>
              <w:jc w:val="both"/>
              <w:rPr>
                <w:rFonts w:ascii="Times New Roman" w:hAnsi="Times New Roman" w:cs="Times New Roman"/>
                <w:sz w:val="24"/>
                <w:szCs w:val="24"/>
              </w:rPr>
            </w:pPr>
          </w:p>
        </w:tc>
        <w:tc>
          <w:tcPr>
            <w:tcW w:w="2126" w:type="dxa"/>
          </w:tcPr>
          <w:p w14:paraId="0AA79A17" w14:textId="77777777" w:rsidR="00855B21" w:rsidRPr="008D3E77" w:rsidRDefault="00855B21" w:rsidP="00D42D09">
            <w:pPr>
              <w:pStyle w:val="PlainText"/>
              <w:rPr>
                <w:rFonts w:ascii="Times New Roman" w:hAnsi="Times New Roman" w:cs="Times New Roman"/>
                <w:sz w:val="24"/>
                <w:szCs w:val="24"/>
              </w:rPr>
            </w:pPr>
          </w:p>
        </w:tc>
        <w:tc>
          <w:tcPr>
            <w:tcW w:w="1978" w:type="dxa"/>
          </w:tcPr>
          <w:p w14:paraId="5ACF204C" w14:textId="77777777" w:rsidR="00855B21" w:rsidRPr="008D3E77" w:rsidRDefault="00855B21" w:rsidP="00D42D09">
            <w:pPr>
              <w:rPr>
                <w:rFonts w:ascii="Times New Roman" w:hAnsi="Times New Roman" w:cs="Times New Roman"/>
                <w:sz w:val="24"/>
                <w:szCs w:val="24"/>
              </w:rPr>
            </w:pPr>
          </w:p>
        </w:tc>
      </w:tr>
      <w:tr w:rsidR="00855B21" w:rsidRPr="008D3E77" w14:paraId="7C1581AB" w14:textId="77777777" w:rsidTr="00D42D09">
        <w:tc>
          <w:tcPr>
            <w:tcW w:w="9628" w:type="dxa"/>
            <w:gridSpan w:val="4"/>
          </w:tcPr>
          <w:p w14:paraId="250641C2" w14:textId="77777777" w:rsidR="00855B21" w:rsidRPr="008D3E77" w:rsidRDefault="00855B21" w:rsidP="00D42D09">
            <w:pPr>
              <w:jc w:val="both"/>
              <w:rPr>
                <w:rFonts w:ascii="Times New Roman" w:hAnsi="Times New Roman" w:cs="Times New Roman"/>
                <w:b/>
                <w:sz w:val="24"/>
                <w:szCs w:val="24"/>
              </w:rPr>
            </w:pPr>
            <w:r w:rsidRPr="008D3E77">
              <w:rPr>
                <w:rFonts w:ascii="Times New Roman" w:hAnsi="Times New Roman" w:cs="Times New Roman"/>
                <w:b/>
                <w:sz w:val="24"/>
                <w:szCs w:val="24"/>
              </w:rPr>
              <w:t>Tiesioginėms užsienio investicijoms pritraukti į Lietuvą aktuali informacija</w:t>
            </w:r>
          </w:p>
        </w:tc>
      </w:tr>
      <w:tr w:rsidR="00855B21" w:rsidRPr="008D3E77" w14:paraId="1B72E88A" w14:textId="77777777" w:rsidTr="00D42D09">
        <w:tc>
          <w:tcPr>
            <w:tcW w:w="1413" w:type="dxa"/>
          </w:tcPr>
          <w:p w14:paraId="601C874A" w14:textId="77777777" w:rsidR="00855B21" w:rsidRPr="008D3E77" w:rsidRDefault="00855B21" w:rsidP="00D42D09">
            <w:pPr>
              <w:jc w:val="both"/>
              <w:rPr>
                <w:rFonts w:ascii="Times New Roman" w:hAnsi="Times New Roman" w:cs="Times New Roman"/>
                <w:sz w:val="24"/>
                <w:szCs w:val="24"/>
              </w:rPr>
            </w:pPr>
          </w:p>
        </w:tc>
        <w:tc>
          <w:tcPr>
            <w:tcW w:w="4111" w:type="dxa"/>
          </w:tcPr>
          <w:p w14:paraId="417EF9A0" w14:textId="77777777" w:rsidR="00855B21" w:rsidRPr="008D3E77" w:rsidRDefault="00855B21" w:rsidP="00D42D09">
            <w:pPr>
              <w:jc w:val="both"/>
              <w:rPr>
                <w:rFonts w:ascii="Times New Roman" w:hAnsi="Times New Roman" w:cs="Times New Roman"/>
                <w:sz w:val="24"/>
                <w:szCs w:val="24"/>
              </w:rPr>
            </w:pPr>
          </w:p>
        </w:tc>
        <w:tc>
          <w:tcPr>
            <w:tcW w:w="2126" w:type="dxa"/>
          </w:tcPr>
          <w:p w14:paraId="3F3B3D80" w14:textId="77777777" w:rsidR="00855B21" w:rsidRPr="008D3E77" w:rsidRDefault="00855B21" w:rsidP="00D42D09">
            <w:pPr>
              <w:jc w:val="both"/>
              <w:rPr>
                <w:rFonts w:ascii="Times New Roman" w:hAnsi="Times New Roman" w:cs="Times New Roman"/>
                <w:sz w:val="24"/>
                <w:szCs w:val="24"/>
              </w:rPr>
            </w:pPr>
          </w:p>
        </w:tc>
        <w:tc>
          <w:tcPr>
            <w:tcW w:w="1978" w:type="dxa"/>
          </w:tcPr>
          <w:p w14:paraId="5EB33130" w14:textId="77777777" w:rsidR="00855B21" w:rsidRPr="008D3E77" w:rsidRDefault="00855B21" w:rsidP="00D42D09">
            <w:pPr>
              <w:jc w:val="both"/>
              <w:rPr>
                <w:rFonts w:ascii="Times New Roman" w:hAnsi="Times New Roman" w:cs="Times New Roman"/>
                <w:sz w:val="24"/>
                <w:szCs w:val="24"/>
              </w:rPr>
            </w:pPr>
          </w:p>
        </w:tc>
      </w:tr>
      <w:tr w:rsidR="00855B21" w:rsidRPr="008D3E77" w14:paraId="665589E4" w14:textId="77777777" w:rsidTr="00D42D09">
        <w:tc>
          <w:tcPr>
            <w:tcW w:w="9628" w:type="dxa"/>
            <w:gridSpan w:val="4"/>
          </w:tcPr>
          <w:p w14:paraId="224FB167" w14:textId="77777777" w:rsidR="00855B21" w:rsidRPr="008D3E77" w:rsidRDefault="00855B21" w:rsidP="00D42D09">
            <w:pPr>
              <w:jc w:val="both"/>
              <w:rPr>
                <w:rFonts w:ascii="Times New Roman" w:hAnsi="Times New Roman" w:cs="Times New Roman"/>
                <w:b/>
                <w:sz w:val="24"/>
                <w:szCs w:val="24"/>
              </w:rPr>
            </w:pPr>
            <w:r w:rsidRPr="008D3E77">
              <w:rPr>
                <w:rFonts w:ascii="Times New Roman" w:hAnsi="Times New Roman" w:cs="Times New Roman"/>
                <w:b/>
                <w:sz w:val="24"/>
                <w:szCs w:val="24"/>
              </w:rPr>
              <w:t>Lietuvos verslo plėtrai užsienyje aktuali informacija</w:t>
            </w:r>
          </w:p>
        </w:tc>
      </w:tr>
      <w:tr w:rsidR="00855B21" w:rsidRPr="008D3E77" w14:paraId="2DE3688B" w14:textId="77777777" w:rsidTr="00D42D09">
        <w:tc>
          <w:tcPr>
            <w:tcW w:w="1413" w:type="dxa"/>
          </w:tcPr>
          <w:p w14:paraId="7A97E8FC" w14:textId="77777777" w:rsidR="00855B21" w:rsidRPr="008D3E77" w:rsidRDefault="00855B21" w:rsidP="00D42D09">
            <w:pPr>
              <w:jc w:val="both"/>
              <w:rPr>
                <w:rFonts w:ascii="Times New Roman" w:hAnsi="Times New Roman" w:cs="Times New Roman"/>
                <w:sz w:val="24"/>
                <w:szCs w:val="24"/>
              </w:rPr>
            </w:pPr>
          </w:p>
        </w:tc>
        <w:tc>
          <w:tcPr>
            <w:tcW w:w="4111" w:type="dxa"/>
          </w:tcPr>
          <w:p w14:paraId="30D200BC" w14:textId="77777777" w:rsidR="00855B21" w:rsidRPr="008D3E77" w:rsidRDefault="00855B21" w:rsidP="00D42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lt-LT"/>
              </w:rPr>
            </w:pPr>
          </w:p>
        </w:tc>
        <w:tc>
          <w:tcPr>
            <w:tcW w:w="2126" w:type="dxa"/>
          </w:tcPr>
          <w:p w14:paraId="03730970" w14:textId="77777777" w:rsidR="00855B21" w:rsidRPr="008D3E77" w:rsidRDefault="00855B21" w:rsidP="00D42D09">
            <w:pPr>
              <w:rPr>
                <w:rFonts w:ascii="Times New Roman" w:hAnsi="Times New Roman" w:cs="Times New Roman"/>
                <w:sz w:val="24"/>
                <w:szCs w:val="24"/>
              </w:rPr>
            </w:pPr>
          </w:p>
        </w:tc>
        <w:tc>
          <w:tcPr>
            <w:tcW w:w="1978" w:type="dxa"/>
          </w:tcPr>
          <w:p w14:paraId="6F3DB8B2" w14:textId="77777777" w:rsidR="00855B21" w:rsidRPr="008D3E77" w:rsidRDefault="00855B21" w:rsidP="00D42D09">
            <w:pPr>
              <w:jc w:val="both"/>
              <w:rPr>
                <w:rFonts w:ascii="Times New Roman" w:hAnsi="Times New Roman" w:cs="Times New Roman"/>
                <w:sz w:val="24"/>
                <w:szCs w:val="24"/>
              </w:rPr>
            </w:pPr>
          </w:p>
        </w:tc>
      </w:tr>
      <w:tr w:rsidR="00855B21" w:rsidRPr="008D3E77" w14:paraId="7A3C4A60" w14:textId="77777777" w:rsidTr="00D42D09">
        <w:tc>
          <w:tcPr>
            <w:tcW w:w="9628" w:type="dxa"/>
            <w:gridSpan w:val="4"/>
          </w:tcPr>
          <w:p w14:paraId="082E7B49" w14:textId="77777777" w:rsidR="00855B21" w:rsidRPr="008D3E77" w:rsidRDefault="00855B21" w:rsidP="00D42D09">
            <w:pPr>
              <w:jc w:val="both"/>
              <w:rPr>
                <w:rFonts w:ascii="Times New Roman" w:hAnsi="Times New Roman" w:cs="Times New Roman"/>
                <w:b/>
                <w:sz w:val="24"/>
                <w:szCs w:val="24"/>
              </w:rPr>
            </w:pPr>
            <w:r w:rsidRPr="008D3E77">
              <w:rPr>
                <w:rFonts w:ascii="Times New Roman" w:hAnsi="Times New Roman" w:cs="Times New Roman"/>
                <w:b/>
                <w:sz w:val="24"/>
                <w:szCs w:val="24"/>
              </w:rPr>
              <w:t>Lietuvos turizmo sektoriui aktuali informacija</w:t>
            </w:r>
          </w:p>
        </w:tc>
      </w:tr>
      <w:tr w:rsidR="00855B21" w:rsidRPr="008D3E77" w14:paraId="6BFEF950" w14:textId="77777777" w:rsidTr="00D42D09">
        <w:tc>
          <w:tcPr>
            <w:tcW w:w="1413" w:type="dxa"/>
          </w:tcPr>
          <w:p w14:paraId="75FE412E" w14:textId="2525EBFA" w:rsidR="00855B21" w:rsidRPr="008D3E77" w:rsidRDefault="008920C1" w:rsidP="00D42D09">
            <w:pPr>
              <w:jc w:val="both"/>
              <w:rPr>
                <w:rFonts w:ascii="Times New Roman" w:hAnsi="Times New Roman" w:cs="Times New Roman"/>
                <w:sz w:val="24"/>
                <w:szCs w:val="24"/>
              </w:rPr>
            </w:pPr>
            <w:r>
              <w:rPr>
                <w:rFonts w:ascii="Times New Roman" w:hAnsi="Times New Roman" w:cs="Times New Roman"/>
                <w:sz w:val="24"/>
                <w:szCs w:val="24"/>
              </w:rPr>
              <w:t>2026-08-10</w:t>
            </w:r>
          </w:p>
        </w:tc>
        <w:tc>
          <w:tcPr>
            <w:tcW w:w="4111" w:type="dxa"/>
          </w:tcPr>
          <w:p w14:paraId="3ADA924A" w14:textId="70762F7B" w:rsidR="008920C1" w:rsidRPr="008920C1" w:rsidRDefault="008920C1" w:rsidP="008920C1">
            <w:pPr>
              <w:spacing w:before="120" w:after="120"/>
              <w:jc w:val="both"/>
              <w:rPr>
                <w:rFonts w:ascii="Times New Roman" w:hAnsi="Times New Roman"/>
                <w:sz w:val="24"/>
                <w:szCs w:val="24"/>
              </w:rPr>
            </w:pPr>
            <w:r w:rsidRPr="008920C1">
              <w:rPr>
                <w:rFonts w:ascii="Times New Roman" w:hAnsi="Times New Roman"/>
                <w:sz w:val="24"/>
                <w:szCs w:val="24"/>
              </w:rPr>
              <w:t>„China Southern Airlines“ oficialiai atidarė savo biurą Jerevane, o tai žymi dar vieną žingsnį, susijusį su nuolatine aviakompanijos plėtra Armėnijos rinkoje ir pastangomis stiprinti oro susisiekimą tarp Armėnijos ir Kinijos.</w:t>
            </w:r>
          </w:p>
          <w:p w14:paraId="3B19EB35" w14:textId="77777777" w:rsidR="00855B21" w:rsidRPr="008D3E77" w:rsidRDefault="00855B21" w:rsidP="00D42D09">
            <w:pPr>
              <w:spacing w:before="120"/>
              <w:jc w:val="both"/>
              <w:rPr>
                <w:rFonts w:ascii="Times New Roman" w:hAnsi="Times New Roman" w:cs="Times New Roman"/>
                <w:sz w:val="24"/>
                <w:szCs w:val="24"/>
              </w:rPr>
            </w:pPr>
          </w:p>
        </w:tc>
        <w:tc>
          <w:tcPr>
            <w:tcW w:w="2126" w:type="dxa"/>
          </w:tcPr>
          <w:p w14:paraId="2EABC4EC" w14:textId="1487C218" w:rsidR="00855B21" w:rsidRDefault="008920C1" w:rsidP="00D42D09">
            <w:pPr>
              <w:jc w:val="both"/>
              <w:rPr>
                <w:rFonts w:ascii="Times New Roman" w:hAnsi="Times New Roman" w:cs="Times New Roman"/>
                <w:sz w:val="24"/>
                <w:szCs w:val="24"/>
              </w:rPr>
            </w:pPr>
            <w:hyperlink r:id="rId5" w:history="1">
              <w:r w:rsidRPr="00801646">
                <w:rPr>
                  <w:rStyle w:val="Hyperlink"/>
                  <w:rFonts w:ascii="Times New Roman" w:hAnsi="Times New Roman" w:cs="Times New Roman"/>
                  <w:sz w:val="24"/>
                  <w:szCs w:val="24"/>
                </w:rPr>
                <w:t>https://armenpress.am/en/article/1257579</w:t>
              </w:r>
            </w:hyperlink>
          </w:p>
          <w:p w14:paraId="681CBAEE" w14:textId="262B4C63" w:rsidR="008920C1" w:rsidRPr="008D3E77" w:rsidRDefault="008920C1" w:rsidP="00D42D09">
            <w:pPr>
              <w:jc w:val="both"/>
              <w:rPr>
                <w:rFonts w:ascii="Times New Roman" w:hAnsi="Times New Roman" w:cs="Times New Roman"/>
                <w:sz w:val="24"/>
                <w:szCs w:val="24"/>
              </w:rPr>
            </w:pPr>
          </w:p>
        </w:tc>
        <w:tc>
          <w:tcPr>
            <w:tcW w:w="1978" w:type="dxa"/>
          </w:tcPr>
          <w:p w14:paraId="313C2909" w14:textId="77777777" w:rsidR="00855B21" w:rsidRPr="008D3E77" w:rsidRDefault="00855B21" w:rsidP="00D42D09">
            <w:pPr>
              <w:rPr>
                <w:rFonts w:ascii="Times New Roman" w:hAnsi="Times New Roman" w:cs="Times New Roman"/>
                <w:sz w:val="24"/>
                <w:szCs w:val="24"/>
              </w:rPr>
            </w:pPr>
          </w:p>
        </w:tc>
      </w:tr>
      <w:tr w:rsidR="00855B21" w:rsidRPr="008D3E77" w14:paraId="45220FB2" w14:textId="77777777" w:rsidTr="00D42D09">
        <w:tc>
          <w:tcPr>
            <w:tcW w:w="1413" w:type="dxa"/>
          </w:tcPr>
          <w:p w14:paraId="2FAF50FF" w14:textId="4BB6907A" w:rsidR="00855B21" w:rsidRPr="008D3E77" w:rsidRDefault="00375E01" w:rsidP="00D42D09">
            <w:pPr>
              <w:jc w:val="both"/>
              <w:rPr>
                <w:rFonts w:ascii="Times New Roman" w:hAnsi="Times New Roman" w:cs="Times New Roman"/>
                <w:sz w:val="24"/>
                <w:szCs w:val="24"/>
              </w:rPr>
            </w:pPr>
            <w:r>
              <w:rPr>
                <w:rFonts w:ascii="Times New Roman" w:hAnsi="Times New Roman" w:cs="Times New Roman"/>
                <w:sz w:val="24"/>
                <w:szCs w:val="24"/>
              </w:rPr>
              <w:t>2026-08-17</w:t>
            </w:r>
          </w:p>
        </w:tc>
        <w:tc>
          <w:tcPr>
            <w:tcW w:w="4111" w:type="dxa"/>
          </w:tcPr>
          <w:p w14:paraId="35D186FE" w14:textId="5B942DF6" w:rsidR="00375E01" w:rsidRPr="00375E01" w:rsidRDefault="00375E01" w:rsidP="00375E01">
            <w:pPr>
              <w:spacing w:before="120" w:after="120"/>
              <w:jc w:val="both"/>
              <w:rPr>
                <w:rFonts w:asciiTheme="majorBidi" w:hAnsiTheme="majorBidi" w:cstheme="majorBidi"/>
                <w:sz w:val="24"/>
                <w:szCs w:val="24"/>
              </w:rPr>
            </w:pPr>
            <w:r w:rsidRPr="00375E01">
              <w:rPr>
                <w:rFonts w:asciiTheme="majorBidi" w:hAnsiTheme="majorBidi" w:cstheme="majorBidi"/>
                <w:sz w:val="24"/>
                <w:szCs w:val="24"/>
              </w:rPr>
              <w:t>Pranešama, kad po dvejų metų pertraukos nuo 2026 m. rugpjūčio 20 d. atnaujinti tiesioginiai skrydžiai tarp Jerevano (Armėnija) ir Tebrizo (Iranas). Reisai bus vykdomi du kartus per savaitę.</w:t>
            </w:r>
          </w:p>
          <w:p w14:paraId="2090B0AF" w14:textId="77777777" w:rsidR="00855B21" w:rsidRPr="008D3E77" w:rsidRDefault="00855B21" w:rsidP="00D42D09">
            <w:pPr>
              <w:spacing w:before="120"/>
              <w:jc w:val="both"/>
              <w:rPr>
                <w:rFonts w:ascii="Times New Roman" w:hAnsi="Times New Roman" w:cs="Times New Roman"/>
                <w:sz w:val="24"/>
                <w:szCs w:val="24"/>
              </w:rPr>
            </w:pPr>
          </w:p>
        </w:tc>
        <w:tc>
          <w:tcPr>
            <w:tcW w:w="2126" w:type="dxa"/>
          </w:tcPr>
          <w:p w14:paraId="4B013627" w14:textId="1495B277" w:rsidR="00855B21" w:rsidRDefault="00375E01" w:rsidP="00D42D09">
            <w:pPr>
              <w:jc w:val="both"/>
              <w:rPr>
                <w:rFonts w:ascii="Times New Roman" w:hAnsi="Times New Roman" w:cs="Times New Roman"/>
                <w:sz w:val="24"/>
                <w:szCs w:val="24"/>
              </w:rPr>
            </w:pPr>
            <w:hyperlink r:id="rId6" w:history="1">
              <w:r w:rsidRPr="00801646">
                <w:rPr>
                  <w:rStyle w:val="Hyperlink"/>
                  <w:rFonts w:ascii="Times New Roman" w:hAnsi="Times New Roman" w:cs="Times New Roman"/>
                  <w:sz w:val="24"/>
                  <w:szCs w:val="24"/>
                </w:rPr>
                <w:t>https://armenpress.am/en/article/1258149</w:t>
              </w:r>
            </w:hyperlink>
          </w:p>
          <w:p w14:paraId="74667C52" w14:textId="4651031F" w:rsidR="00375E01" w:rsidRPr="008D3E77" w:rsidRDefault="00375E01" w:rsidP="00D42D09">
            <w:pPr>
              <w:jc w:val="both"/>
              <w:rPr>
                <w:rFonts w:ascii="Times New Roman" w:hAnsi="Times New Roman" w:cs="Times New Roman"/>
                <w:sz w:val="24"/>
                <w:szCs w:val="24"/>
              </w:rPr>
            </w:pPr>
          </w:p>
        </w:tc>
        <w:tc>
          <w:tcPr>
            <w:tcW w:w="1978" w:type="dxa"/>
          </w:tcPr>
          <w:p w14:paraId="1ABC4EA7" w14:textId="77777777" w:rsidR="00855B21" w:rsidRPr="008D3E77" w:rsidRDefault="00855B21" w:rsidP="00D42D09">
            <w:pPr>
              <w:rPr>
                <w:rFonts w:ascii="Times New Roman" w:hAnsi="Times New Roman" w:cs="Times New Roman"/>
                <w:sz w:val="24"/>
                <w:szCs w:val="24"/>
              </w:rPr>
            </w:pPr>
          </w:p>
        </w:tc>
      </w:tr>
      <w:tr w:rsidR="00855B21" w:rsidRPr="008D3E77" w14:paraId="4C717E4F" w14:textId="77777777" w:rsidTr="00D42D09">
        <w:tc>
          <w:tcPr>
            <w:tcW w:w="1413" w:type="dxa"/>
          </w:tcPr>
          <w:p w14:paraId="46C0EDE4" w14:textId="70E658C2" w:rsidR="00855B21" w:rsidRPr="00E05BB2" w:rsidRDefault="00ED4F36" w:rsidP="00D42D09">
            <w:pPr>
              <w:jc w:val="both"/>
              <w:rPr>
                <w:rFonts w:ascii="Times New Roman" w:hAnsi="Times New Roman" w:cs="Times New Roman"/>
                <w:sz w:val="24"/>
                <w:szCs w:val="24"/>
              </w:rPr>
            </w:pPr>
            <w:r>
              <w:rPr>
                <w:rFonts w:ascii="Times New Roman" w:hAnsi="Times New Roman" w:cs="Times New Roman"/>
                <w:sz w:val="24"/>
                <w:szCs w:val="24"/>
              </w:rPr>
              <w:t>2026-08-18</w:t>
            </w:r>
          </w:p>
        </w:tc>
        <w:tc>
          <w:tcPr>
            <w:tcW w:w="4111" w:type="dxa"/>
          </w:tcPr>
          <w:p w14:paraId="4FE7FFF7" w14:textId="431C16C4" w:rsidR="00ED4F36" w:rsidRPr="00ED4F36" w:rsidRDefault="00ED4F36" w:rsidP="00ED4F36">
            <w:pPr>
              <w:spacing w:before="120" w:after="120"/>
              <w:jc w:val="both"/>
              <w:rPr>
                <w:rFonts w:asciiTheme="majorBidi" w:hAnsiTheme="majorBidi" w:cstheme="majorBidi"/>
                <w:sz w:val="24"/>
                <w:szCs w:val="24"/>
              </w:rPr>
            </w:pPr>
            <w:r w:rsidRPr="00ED4F36">
              <w:rPr>
                <w:rFonts w:asciiTheme="majorBidi" w:hAnsiTheme="majorBidi" w:cstheme="majorBidi"/>
                <w:sz w:val="24"/>
                <w:szCs w:val="24"/>
              </w:rPr>
              <w:t>Armėnija įveda naują turizmo sektoriaus reglamentavimo sistemą, pagal kurią nuo 2026 m. spalio antrosios pusės</w:t>
            </w:r>
            <w:r w:rsidRPr="00ED4F36">
              <w:rPr>
                <w:rFonts w:asciiTheme="majorBidi" w:hAnsiTheme="majorBidi" w:cstheme="majorBidi"/>
                <w:b/>
                <w:bCs/>
                <w:sz w:val="24"/>
                <w:szCs w:val="24"/>
              </w:rPr>
              <w:t xml:space="preserve"> </w:t>
            </w:r>
            <w:r w:rsidRPr="00ED4F36">
              <w:rPr>
                <w:rFonts w:asciiTheme="majorBidi" w:hAnsiTheme="majorBidi" w:cstheme="majorBidi"/>
                <w:sz w:val="24"/>
                <w:szCs w:val="24"/>
              </w:rPr>
              <w:t>Armėnijoje turizmo paslaugų teikėjai – gidai, kelionių organizatoriai, kelionių agentūros ir apgyvendinimo paslaugų teikėjai – privalės apie savo veiklą pranešti valdžios institucijoms per naują interneto platformą. Veikla be pranešimo bus laikoma neteisėta ir už ją grės atsakomybė nuo baudos iki laisvės atėmimo.</w:t>
            </w:r>
          </w:p>
          <w:p w14:paraId="4329931B" w14:textId="77777777" w:rsidR="00855B21" w:rsidRPr="008D3E77" w:rsidRDefault="00855B21" w:rsidP="00D42D09">
            <w:pPr>
              <w:spacing w:before="120" w:after="120"/>
              <w:jc w:val="both"/>
              <w:rPr>
                <w:rFonts w:ascii="Times New Roman" w:hAnsi="Times New Roman" w:cs="Times New Roman"/>
                <w:sz w:val="24"/>
                <w:szCs w:val="24"/>
              </w:rPr>
            </w:pPr>
          </w:p>
        </w:tc>
        <w:tc>
          <w:tcPr>
            <w:tcW w:w="2126" w:type="dxa"/>
          </w:tcPr>
          <w:p w14:paraId="6B661925" w14:textId="2A7041CE" w:rsidR="00855B21" w:rsidRDefault="00ED4F36" w:rsidP="00D42D09">
            <w:pPr>
              <w:jc w:val="both"/>
              <w:rPr>
                <w:rFonts w:ascii="Times New Roman" w:hAnsi="Times New Roman" w:cs="Times New Roman"/>
                <w:sz w:val="24"/>
                <w:szCs w:val="24"/>
              </w:rPr>
            </w:pPr>
            <w:hyperlink r:id="rId7" w:history="1">
              <w:r w:rsidRPr="00801646">
                <w:rPr>
                  <w:rStyle w:val="Hyperlink"/>
                  <w:rFonts w:ascii="Times New Roman" w:hAnsi="Times New Roman" w:cs="Times New Roman"/>
                  <w:sz w:val="24"/>
                  <w:szCs w:val="24"/>
                </w:rPr>
                <w:t>https://armenpress.am/en/article/1258248</w:t>
              </w:r>
            </w:hyperlink>
          </w:p>
          <w:p w14:paraId="0D864191" w14:textId="61635874" w:rsidR="00ED4F36" w:rsidRPr="008D3E77" w:rsidRDefault="00ED4F36" w:rsidP="00D42D09">
            <w:pPr>
              <w:jc w:val="both"/>
              <w:rPr>
                <w:rFonts w:ascii="Times New Roman" w:hAnsi="Times New Roman" w:cs="Times New Roman"/>
                <w:sz w:val="24"/>
                <w:szCs w:val="24"/>
              </w:rPr>
            </w:pPr>
          </w:p>
        </w:tc>
        <w:tc>
          <w:tcPr>
            <w:tcW w:w="1978" w:type="dxa"/>
          </w:tcPr>
          <w:p w14:paraId="728DFEB6" w14:textId="77777777" w:rsidR="00855B21" w:rsidRPr="008D3E77" w:rsidRDefault="00855B21" w:rsidP="00D42D09">
            <w:pPr>
              <w:rPr>
                <w:rFonts w:ascii="Times New Roman" w:hAnsi="Times New Roman" w:cs="Times New Roman"/>
                <w:sz w:val="24"/>
                <w:szCs w:val="24"/>
              </w:rPr>
            </w:pPr>
          </w:p>
        </w:tc>
      </w:tr>
      <w:tr w:rsidR="00855B21" w:rsidRPr="008D3E77" w14:paraId="2366FDB8" w14:textId="77777777" w:rsidTr="00D42D09">
        <w:tc>
          <w:tcPr>
            <w:tcW w:w="1413" w:type="dxa"/>
          </w:tcPr>
          <w:p w14:paraId="39076FA5" w14:textId="1EEB4A16" w:rsidR="00855B21" w:rsidRPr="008D3E77" w:rsidRDefault="00EE6997" w:rsidP="00D42D09">
            <w:pPr>
              <w:jc w:val="both"/>
              <w:rPr>
                <w:rFonts w:ascii="Times New Roman" w:hAnsi="Times New Roman" w:cs="Times New Roman"/>
                <w:sz w:val="24"/>
                <w:szCs w:val="24"/>
              </w:rPr>
            </w:pPr>
            <w:r>
              <w:rPr>
                <w:rFonts w:ascii="Times New Roman" w:hAnsi="Times New Roman" w:cs="Times New Roman"/>
                <w:sz w:val="24"/>
                <w:szCs w:val="24"/>
              </w:rPr>
              <w:lastRenderedPageBreak/>
              <w:t>2026-08-26</w:t>
            </w:r>
          </w:p>
        </w:tc>
        <w:tc>
          <w:tcPr>
            <w:tcW w:w="4111" w:type="dxa"/>
          </w:tcPr>
          <w:p w14:paraId="4385EF41" w14:textId="39B2BC86" w:rsidR="00EE6997" w:rsidRPr="00EE6997" w:rsidRDefault="00EE6997" w:rsidP="00EE6997">
            <w:pPr>
              <w:spacing w:before="120" w:after="120"/>
              <w:jc w:val="both"/>
              <w:rPr>
                <w:rFonts w:asciiTheme="majorBidi" w:hAnsiTheme="majorBidi" w:cstheme="majorBidi"/>
                <w:sz w:val="24"/>
                <w:szCs w:val="24"/>
              </w:rPr>
            </w:pPr>
            <w:r w:rsidRPr="00EE6997">
              <w:rPr>
                <w:rFonts w:asciiTheme="majorBidi" w:hAnsiTheme="majorBidi" w:cstheme="majorBidi"/>
                <w:sz w:val="24"/>
                <w:szCs w:val="24"/>
              </w:rPr>
              <w:t>Bulgarijos ambasada Armėnijoje pranešė, kad nuo 2026 m. lapkričio 7 d. bus atnaujinti tiesioginiai skrydžiai maršrutu Sofija–Jerevanas–Sofija.</w:t>
            </w:r>
          </w:p>
          <w:p w14:paraId="20DC7349" w14:textId="77777777" w:rsidR="00855B21" w:rsidRPr="008D3E77" w:rsidRDefault="00855B21" w:rsidP="00D42D09">
            <w:pPr>
              <w:spacing w:before="120" w:after="120"/>
              <w:jc w:val="both"/>
              <w:rPr>
                <w:rFonts w:ascii="Times New Roman" w:hAnsi="Times New Roman" w:cs="Times New Roman"/>
                <w:sz w:val="24"/>
                <w:szCs w:val="24"/>
              </w:rPr>
            </w:pPr>
          </w:p>
        </w:tc>
        <w:tc>
          <w:tcPr>
            <w:tcW w:w="2126" w:type="dxa"/>
          </w:tcPr>
          <w:p w14:paraId="17792FD5" w14:textId="347307EA" w:rsidR="00855B21" w:rsidRDefault="00EE6997" w:rsidP="00D42D09">
            <w:pPr>
              <w:jc w:val="both"/>
              <w:rPr>
                <w:rFonts w:ascii="Times New Roman" w:hAnsi="Times New Roman" w:cs="Times New Roman"/>
                <w:sz w:val="24"/>
                <w:szCs w:val="24"/>
              </w:rPr>
            </w:pPr>
            <w:hyperlink r:id="rId8" w:history="1">
              <w:r w:rsidRPr="00801646">
                <w:rPr>
                  <w:rStyle w:val="Hyperlink"/>
                  <w:rFonts w:ascii="Times New Roman" w:hAnsi="Times New Roman" w:cs="Times New Roman"/>
                  <w:sz w:val="24"/>
                  <w:szCs w:val="24"/>
                </w:rPr>
                <w:t>https://armenpress.am/en/article/1258877</w:t>
              </w:r>
            </w:hyperlink>
          </w:p>
          <w:p w14:paraId="54931549" w14:textId="58DEC07B" w:rsidR="00EE6997" w:rsidRPr="008D3E77" w:rsidRDefault="00EE6997" w:rsidP="00D42D09">
            <w:pPr>
              <w:jc w:val="both"/>
              <w:rPr>
                <w:rFonts w:ascii="Times New Roman" w:hAnsi="Times New Roman" w:cs="Times New Roman"/>
                <w:sz w:val="24"/>
                <w:szCs w:val="24"/>
              </w:rPr>
            </w:pPr>
          </w:p>
        </w:tc>
        <w:tc>
          <w:tcPr>
            <w:tcW w:w="1978" w:type="dxa"/>
          </w:tcPr>
          <w:p w14:paraId="29A46943" w14:textId="77777777" w:rsidR="00855B21" w:rsidRPr="008D3E77" w:rsidRDefault="00855B21" w:rsidP="00D42D09">
            <w:pPr>
              <w:rPr>
                <w:rFonts w:ascii="Times New Roman" w:hAnsi="Times New Roman" w:cs="Times New Roman"/>
                <w:sz w:val="24"/>
                <w:szCs w:val="24"/>
              </w:rPr>
            </w:pPr>
          </w:p>
        </w:tc>
      </w:tr>
      <w:tr w:rsidR="00855B21" w:rsidRPr="008D3E77" w14:paraId="74A33FE7" w14:textId="77777777" w:rsidTr="00D42D09">
        <w:tc>
          <w:tcPr>
            <w:tcW w:w="1413" w:type="dxa"/>
          </w:tcPr>
          <w:p w14:paraId="41202F2B" w14:textId="0C94D2FC" w:rsidR="00855B21" w:rsidRPr="008D3E77" w:rsidRDefault="00EB3DF9" w:rsidP="00D42D09">
            <w:pPr>
              <w:jc w:val="both"/>
              <w:rPr>
                <w:rFonts w:ascii="Times New Roman" w:hAnsi="Times New Roman" w:cs="Times New Roman"/>
                <w:sz w:val="24"/>
                <w:szCs w:val="24"/>
              </w:rPr>
            </w:pPr>
            <w:r>
              <w:rPr>
                <w:rFonts w:ascii="Times New Roman" w:hAnsi="Times New Roman" w:cs="Times New Roman"/>
                <w:sz w:val="24"/>
                <w:szCs w:val="24"/>
              </w:rPr>
              <w:t>2026-08-31</w:t>
            </w:r>
          </w:p>
        </w:tc>
        <w:tc>
          <w:tcPr>
            <w:tcW w:w="4111" w:type="dxa"/>
          </w:tcPr>
          <w:p w14:paraId="1EF903B3" w14:textId="72362006" w:rsidR="00EB3DF9" w:rsidRPr="00EB3DF9" w:rsidRDefault="00EB3DF9" w:rsidP="00990FCE">
            <w:pPr>
              <w:spacing w:before="120" w:after="120"/>
              <w:jc w:val="both"/>
              <w:rPr>
                <w:rFonts w:ascii="Times New Roman" w:hAnsi="Times New Roman" w:cs="Times New Roman"/>
                <w:sz w:val="24"/>
                <w:szCs w:val="24"/>
              </w:rPr>
            </w:pPr>
            <w:r>
              <w:rPr>
                <w:rFonts w:ascii="Times New Roman" w:hAnsi="Times New Roman" w:cs="Times New Roman"/>
                <w:sz w:val="24"/>
                <w:szCs w:val="24"/>
              </w:rPr>
              <w:t>r</w:t>
            </w:r>
            <w:r w:rsidRPr="00EB3DF9">
              <w:rPr>
                <w:rFonts w:ascii="Times New Roman" w:hAnsi="Times New Roman" w:cs="Times New Roman"/>
                <w:sz w:val="24"/>
                <w:szCs w:val="24"/>
              </w:rPr>
              <w:t>usijos oro bendrovė „Aeroflot“ pradėjo vykdyti reguliarius skrydžius tarp Krasnodaro ir Giumri</w:t>
            </w:r>
            <w:r>
              <w:rPr>
                <w:rFonts w:ascii="Times New Roman" w:hAnsi="Times New Roman" w:cs="Times New Roman"/>
                <w:sz w:val="24"/>
                <w:szCs w:val="24"/>
              </w:rPr>
              <w:t>.</w:t>
            </w:r>
            <w:r w:rsidR="00990FCE">
              <w:rPr>
                <w:rFonts w:ascii="Times New Roman" w:hAnsi="Times New Roman" w:cs="Times New Roman"/>
                <w:sz w:val="24"/>
                <w:szCs w:val="24"/>
              </w:rPr>
              <w:t xml:space="preserve"> </w:t>
            </w:r>
            <w:r w:rsidR="00990FCE" w:rsidRPr="00990FCE">
              <w:rPr>
                <w:rFonts w:ascii="Times New Roman" w:hAnsi="Times New Roman" w:cs="Times New Roman"/>
                <w:sz w:val="24"/>
                <w:szCs w:val="24"/>
              </w:rPr>
              <w:t>Skrydžiai bus vykdomi du kartus per savaitę</w:t>
            </w:r>
            <w:r w:rsidR="00990FCE">
              <w:rPr>
                <w:rFonts w:ascii="Times New Roman" w:hAnsi="Times New Roman" w:cs="Times New Roman"/>
                <w:sz w:val="24"/>
                <w:szCs w:val="24"/>
              </w:rPr>
              <w:t>.</w:t>
            </w:r>
          </w:p>
          <w:p w14:paraId="0ABE6EB9" w14:textId="77777777" w:rsidR="00855B21" w:rsidRPr="008D3E77" w:rsidRDefault="00855B21" w:rsidP="00D42D09">
            <w:pPr>
              <w:spacing w:before="120" w:after="120"/>
              <w:jc w:val="both"/>
              <w:rPr>
                <w:rFonts w:ascii="Times New Roman" w:hAnsi="Times New Roman" w:cs="Times New Roman"/>
                <w:sz w:val="24"/>
                <w:szCs w:val="24"/>
              </w:rPr>
            </w:pPr>
          </w:p>
        </w:tc>
        <w:tc>
          <w:tcPr>
            <w:tcW w:w="2126" w:type="dxa"/>
          </w:tcPr>
          <w:p w14:paraId="73C61677" w14:textId="30FCF84D" w:rsidR="00855B21" w:rsidRDefault="00266F99" w:rsidP="00D42D09">
            <w:pPr>
              <w:jc w:val="both"/>
              <w:rPr>
                <w:rFonts w:ascii="Times New Roman" w:hAnsi="Times New Roman" w:cs="Times New Roman"/>
                <w:sz w:val="24"/>
                <w:szCs w:val="24"/>
              </w:rPr>
            </w:pPr>
            <w:hyperlink r:id="rId9" w:history="1">
              <w:r w:rsidRPr="004215FC">
                <w:rPr>
                  <w:rStyle w:val="Hyperlink"/>
                  <w:rFonts w:ascii="Times New Roman" w:hAnsi="Times New Roman" w:cs="Times New Roman"/>
                  <w:sz w:val="24"/>
                  <w:szCs w:val="24"/>
                </w:rPr>
                <w:t>https://arka.am/en/news/economy/aeroflot-has-launched-regular-flights-from-krasnodar-to-gyumri/</w:t>
              </w:r>
            </w:hyperlink>
          </w:p>
          <w:p w14:paraId="46AA6A7A" w14:textId="5AB965FB" w:rsidR="00266F99" w:rsidRPr="008D3E77" w:rsidRDefault="00266F99" w:rsidP="00D42D09">
            <w:pPr>
              <w:jc w:val="both"/>
              <w:rPr>
                <w:rFonts w:ascii="Times New Roman" w:hAnsi="Times New Roman" w:cs="Times New Roman"/>
                <w:sz w:val="24"/>
                <w:szCs w:val="24"/>
              </w:rPr>
            </w:pPr>
          </w:p>
        </w:tc>
        <w:tc>
          <w:tcPr>
            <w:tcW w:w="1978" w:type="dxa"/>
          </w:tcPr>
          <w:p w14:paraId="12C397CD" w14:textId="77777777" w:rsidR="00855B21" w:rsidRPr="008D3E77" w:rsidRDefault="00855B21" w:rsidP="00D42D09">
            <w:pPr>
              <w:rPr>
                <w:rFonts w:ascii="Times New Roman" w:hAnsi="Times New Roman" w:cs="Times New Roman"/>
                <w:sz w:val="24"/>
                <w:szCs w:val="24"/>
              </w:rPr>
            </w:pPr>
          </w:p>
        </w:tc>
      </w:tr>
      <w:tr w:rsidR="00855B21" w:rsidRPr="008D3E77" w14:paraId="22F87D92" w14:textId="77777777" w:rsidTr="00D42D09">
        <w:tc>
          <w:tcPr>
            <w:tcW w:w="9628" w:type="dxa"/>
            <w:gridSpan w:val="4"/>
          </w:tcPr>
          <w:p w14:paraId="080AD776" w14:textId="77777777" w:rsidR="00855B21" w:rsidRPr="008D3E77" w:rsidRDefault="00855B21" w:rsidP="00D42D09">
            <w:pPr>
              <w:jc w:val="both"/>
              <w:rPr>
                <w:rFonts w:ascii="Times New Roman" w:hAnsi="Times New Roman" w:cs="Times New Roman"/>
                <w:b/>
                <w:sz w:val="24"/>
                <w:szCs w:val="24"/>
              </w:rPr>
            </w:pPr>
            <w:r w:rsidRPr="008D3E77">
              <w:rPr>
                <w:rFonts w:ascii="Times New Roman" w:hAnsi="Times New Roman" w:cs="Times New Roman"/>
                <w:b/>
                <w:sz w:val="24"/>
                <w:szCs w:val="24"/>
              </w:rPr>
              <w:t>Bendradarbiavimui mokslinių tyrimų, eksperimentinės plėtros ir inovacijų (MTEPI) srityse aktuali informacija</w:t>
            </w:r>
          </w:p>
        </w:tc>
      </w:tr>
      <w:tr w:rsidR="00855B21" w:rsidRPr="008D3E77" w14:paraId="2BE5064E" w14:textId="77777777" w:rsidTr="00D42D09">
        <w:tc>
          <w:tcPr>
            <w:tcW w:w="1413" w:type="dxa"/>
          </w:tcPr>
          <w:p w14:paraId="31F60A41" w14:textId="1DD3BFFE" w:rsidR="00855B21" w:rsidRPr="008D3E77" w:rsidRDefault="005821A2" w:rsidP="00D42D09">
            <w:pPr>
              <w:jc w:val="both"/>
              <w:rPr>
                <w:rFonts w:ascii="Times New Roman" w:hAnsi="Times New Roman" w:cs="Times New Roman"/>
                <w:sz w:val="24"/>
                <w:szCs w:val="24"/>
              </w:rPr>
            </w:pPr>
            <w:r>
              <w:rPr>
                <w:rFonts w:ascii="Times New Roman" w:hAnsi="Times New Roman" w:cs="Times New Roman"/>
                <w:sz w:val="24"/>
                <w:szCs w:val="24"/>
              </w:rPr>
              <w:t>2026-08-18</w:t>
            </w:r>
          </w:p>
        </w:tc>
        <w:tc>
          <w:tcPr>
            <w:tcW w:w="4111" w:type="dxa"/>
          </w:tcPr>
          <w:p w14:paraId="5F7938E1" w14:textId="7E32658A" w:rsidR="005821A2" w:rsidRPr="005821A2" w:rsidRDefault="005821A2" w:rsidP="005821A2">
            <w:pPr>
              <w:spacing w:before="120" w:after="120"/>
              <w:jc w:val="both"/>
              <w:rPr>
                <w:rFonts w:asciiTheme="majorBidi" w:hAnsiTheme="majorBidi" w:cstheme="majorBidi"/>
                <w:sz w:val="24"/>
                <w:szCs w:val="24"/>
              </w:rPr>
            </w:pPr>
            <w:r w:rsidRPr="005821A2">
              <w:rPr>
                <w:rFonts w:asciiTheme="majorBidi" w:hAnsiTheme="majorBidi" w:cstheme="majorBidi"/>
                <w:sz w:val="24"/>
                <w:szCs w:val="24"/>
              </w:rPr>
              <w:t>Lapkričio 3–4 d. Jerevane vyks „Silicon Mountains 2026 Summit &amp; Expo“, kurį organizuoja Informacinių ir ryšių technologijų darbdavių sąjunga (UEICT), remiama Armėnijos aukštųjų technologijų pramonės ministerijos. Pirmą kartą kartu su viršūnių susitikimu bus surengta didelė technologijų paroda.</w:t>
            </w:r>
          </w:p>
          <w:p w14:paraId="46F42CA4" w14:textId="36711506" w:rsidR="00855B21" w:rsidRPr="00C866CF" w:rsidRDefault="00855B21" w:rsidP="00D42D09">
            <w:pPr>
              <w:spacing w:before="120" w:after="120"/>
              <w:jc w:val="both"/>
              <w:rPr>
                <w:rFonts w:asciiTheme="majorBidi" w:hAnsiTheme="majorBidi" w:cstheme="majorBidi"/>
              </w:rPr>
            </w:pPr>
          </w:p>
        </w:tc>
        <w:tc>
          <w:tcPr>
            <w:tcW w:w="2126" w:type="dxa"/>
          </w:tcPr>
          <w:p w14:paraId="272CC200" w14:textId="7EB59F04" w:rsidR="00855B21" w:rsidRDefault="005821A2" w:rsidP="00D42D09">
            <w:pPr>
              <w:jc w:val="both"/>
              <w:rPr>
                <w:rFonts w:ascii="Times New Roman" w:hAnsi="Times New Roman" w:cs="Times New Roman"/>
                <w:sz w:val="24"/>
                <w:szCs w:val="24"/>
              </w:rPr>
            </w:pPr>
            <w:hyperlink r:id="rId10" w:history="1">
              <w:r w:rsidRPr="00801646">
                <w:rPr>
                  <w:rStyle w:val="Hyperlink"/>
                  <w:rFonts w:ascii="Times New Roman" w:hAnsi="Times New Roman" w:cs="Times New Roman"/>
                  <w:sz w:val="24"/>
                  <w:szCs w:val="24"/>
                </w:rPr>
                <w:t>https://armenpress.am/en/article/1258353</w:t>
              </w:r>
            </w:hyperlink>
          </w:p>
          <w:p w14:paraId="528391A6" w14:textId="1ECF191A" w:rsidR="005821A2" w:rsidRPr="008D3E77" w:rsidRDefault="005821A2" w:rsidP="00D42D09">
            <w:pPr>
              <w:jc w:val="both"/>
              <w:rPr>
                <w:rFonts w:ascii="Times New Roman" w:hAnsi="Times New Roman" w:cs="Times New Roman"/>
                <w:sz w:val="24"/>
                <w:szCs w:val="24"/>
              </w:rPr>
            </w:pPr>
          </w:p>
        </w:tc>
        <w:tc>
          <w:tcPr>
            <w:tcW w:w="1978" w:type="dxa"/>
          </w:tcPr>
          <w:p w14:paraId="1C776832" w14:textId="77777777" w:rsidR="00855B21" w:rsidRPr="008D3E77" w:rsidRDefault="00855B21" w:rsidP="00D42D09">
            <w:pPr>
              <w:jc w:val="both"/>
              <w:rPr>
                <w:rFonts w:ascii="Times New Roman" w:hAnsi="Times New Roman" w:cs="Times New Roman"/>
                <w:sz w:val="24"/>
                <w:szCs w:val="24"/>
              </w:rPr>
            </w:pPr>
          </w:p>
        </w:tc>
      </w:tr>
      <w:tr w:rsidR="00855B21" w:rsidRPr="008D3E77" w14:paraId="1AC28A2A" w14:textId="77777777" w:rsidTr="00D42D09">
        <w:tc>
          <w:tcPr>
            <w:tcW w:w="9628" w:type="dxa"/>
            <w:gridSpan w:val="4"/>
          </w:tcPr>
          <w:p w14:paraId="0C2FA466" w14:textId="77777777" w:rsidR="00855B21" w:rsidRPr="008D3E77" w:rsidRDefault="00855B21" w:rsidP="00D42D09">
            <w:pPr>
              <w:jc w:val="both"/>
              <w:rPr>
                <w:rFonts w:ascii="Times New Roman" w:hAnsi="Times New Roman" w:cs="Times New Roman"/>
                <w:b/>
                <w:sz w:val="24"/>
                <w:szCs w:val="24"/>
              </w:rPr>
            </w:pPr>
            <w:r w:rsidRPr="008D3E77">
              <w:rPr>
                <w:rFonts w:ascii="Times New Roman" w:hAnsi="Times New Roman" w:cs="Times New Roman"/>
                <w:b/>
                <w:sz w:val="24"/>
                <w:szCs w:val="24"/>
              </w:rPr>
              <w:t>Lietuvos ekonominiam saugumui aktuali informacija</w:t>
            </w:r>
          </w:p>
        </w:tc>
      </w:tr>
      <w:tr w:rsidR="00855B21" w:rsidRPr="008D3E77" w14:paraId="401B6BDD" w14:textId="77777777" w:rsidTr="00D42D09">
        <w:tc>
          <w:tcPr>
            <w:tcW w:w="1413" w:type="dxa"/>
          </w:tcPr>
          <w:p w14:paraId="343B2E12" w14:textId="77777777" w:rsidR="00855B21" w:rsidRPr="008D3E77" w:rsidRDefault="00855B21" w:rsidP="00D42D09">
            <w:pPr>
              <w:jc w:val="both"/>
              <w:rPr>
                <w:rFonts w:ascii="Times New Roman" w:hAnsi="Times New Roman" w:cs="Times New Roman"/>
                <w:sz w:val="24"/>
                <w:szCs w:val="24"/>
              </w:rPr>
            </w:pPr>
          </w:p>
        </w:tc>
        <w:tc>
          <w:tcPr>
            <w:tcW w:w="4111" w:type="dxa"/>
          </w:tcPr>
          <w:p w14:paraId="5D6346F2" w14:textId="77777777" w:rsidR="00855B21" w:rsidRPr="008D3E77" w:rsidRDefault="00855B21" w:rsidP="00D42D09">
            <w:pPr>
              <w:jc w:val="both"/>
              <w:rPr>
                <w:rFonts w:ascii="Times New Roman" w:eastAsia="Times New Roman" w:hAnsi="Times New Roman" w:cs="Times New Roman"/>
                <w:sz w:val="24"/>
                <w:szCs w:val="24"/>
                <w:lang w:eastAsia="ru-RU"/>
              </w:rPr>
            </w:pPr>
          </w:p>
        </w:tc>
        <w:tc>
          <w:tcPr>
            <w:tcW w:w="2126" w:type="dxa"/>
          </w:tcPr>
          <w:p w14:paraId="44A5AD05" w14:textId="77777777" w:rsidR="00855B21" w:rsidRPr="008D3E77" w:rsidRDefault="00855B21" w:rsidP="00D42D09">
            <w:pPr>
              <w:jc w:val="both"/>
              <w:rPr>
                <w:rFonts w:ascii="Times New Roman" w:hAnsi="Times New Roman" w:cs="Times New Roman"/>
                <w:sz w:val="24"/>
                <w:szCs w:val="24"/>
              </w:rPr>
            </w:pPr>
          </w:p>
        </w:tc>
        <w:tc>
          <w:tcPr>
            <w:tcW w:w="1978" w:type="dxa"/>
          </w:tcPr>
          <w:p w14:paraId="22EB835E" w14:textId="77777777" w:rsidR="00855B21" w:rsidRPr="008D3E77" w:rsidRDefault="00855B21" w:rsidP="00D42D09">
            <w:pPr>
              <w:jc w:val="both"/>
              <w:rPr>
                <w:rFonts w:ascii="Times New Roman" w:hAnsi="Times New Roman" w:cs="Times New Roman"/>
                <w:sz w:val="24"/>
                <w:szCs w:val="24"/>
              </w:rPr>
            </w:pPr>
          </w:p>
        </w:tc>
      </w:tr>
      <w:tr w:rsidR="00855B21" w:rsidRPr="008D3E77" w14:paraId="364B9619" w14:textId="77777777" w:rsidTr="00D42D09">
        <w:tc>
          <w:tcPr>
            <w:tcW w:w="9628" w:type="dxa"/>
            <w:gridSpan w:val="4"/>
          </w:tcPr>
          <w:p w14:paraId="7705D865" w14:textId="77777777" w:rsidR="00855B21" w:rsidRPr="008D3E77" w:rsidRDefault="00855B21" w:rsidP="00D42D09">
            <w:pPr>
              <w:jc w:val="both"/>
              <w:rPr>
                <w:rFonts w:ascii="Times New Roman" w:hAnsi="Times New Roman" w:cs="Times New Roman"/>
                <w:b/>
                <w:sz w:val="24"/>
                <w:szCs w:val="24"/>
              </w:rPr>
            </w:pPr>
            <w:r w:rsidRPr="008D3E77">
              <w:rPr>
                <w:rFonts w:ascii="Times New Roman" w:hAnsi="Times New Roman" w:cs="Times New Roman"/>
                <w:b/>
                <w:sz w:val="24"/>
                <w:szCs w:val="24"/>
              </w:rPr>
              <w:t>Bendra akreditacijos valstybių ekonominė informacija</w:t>
            </w:r>
          </w:p>
        </w:tc>
      </w:tr>
      <w:tr w:rsidR="00FC4C2D" w:rsidRPr="008D3E77" w14:paraId="1294D102" w14:textId="77777777" w:rsidTr="00D42D09">
        <w:tc>
          <w:tcPr>
            <w:tcW w:w="1413" w:type="dxa"/>
          </w:tcPr>
          <w:p w14:paraId="3E6F707D" w14:textId="09CB7E39" w:rsidR="00FC4C2D" w:rsidRDefault="00200F50" w:rsidP="00D42D09">
            <w:pPr>
              <w:jc w:val="both"/>
              <w:rPr>
                <w:rFonts w:ascii="Times New Roman" w:hAnsi="Times New Roman" w:cs="Times New Roman"/>
                <w:sz w:val="24"/>
                <w:szCs w:val="24"/>
              </w:rPr>
            </w:pPr>
            <w:r>
              <w:rPr>
                <w:rFonts w:ascii="Times New Roman" w:hAnsi="Times New Roman" w:cs="Times New Roman"/>
                <w:sz w:val="24"/>
                <w:szCs w:val="24"/>
              </w:rPr>
              <w:t>2026-08-04</w:t>
            </w:r>
          </w:p>
        </w:tc>
        <w:tc>
          <w:tcPr>
            <w:tcW w:w="4111" w:type="dxa"/>
          </w:tcPr>
          <w:p w14:paraId="0C935891" w14:textId="748DD8D2" w:rsidR="00200F50" w:rsidRPr="00200F50" w:rsidRDefault="00200F50" w:rsidP="00200F50">
            <w:pPr>
              <w:spacing w:before="120" w:after="120"/>
              <w:jc w:val="both"/>
              <w:rPr>
                <w:rFonts w:ascii="Times New Roman" w:hAnsi="Times New Roman"/>
                <w:sz w:val="24"/>
                <w:szCs w:val="24"/>
              </w:rPr>
            </w:pPr>
            <w:r w:rsidRPr="00200F50">
              <w:rPr>
                <w:rFonts w:ascii="Times New Roman" w:hAnsi="Times New Roman"/>
                <w:sz w:val="24"/>
                <w:szCs w:val="24"/>
              </w:rPr>
              <w:t>Rusija sustabdė daugiau kaip 70 tūkst. Armėnijoje pagamintų geriamojo vandens ir gaiviųjų gėrimų butelių prekybą.</w:t>
            </w:r>
          </w:p>
          <w:p w14:paraId="543B495F" w14:textId="77777777" w:rsidR="00FC4C2D" w:rsidRPr="00A03D3E" w:rsidRDefault="00FC4C2D" w:rsidP="00A03D3E">
            <w:pPr>
              <w:spacing w:before="120" w:after="120"/>
              <w:jc w:val="both"/>
              <w:rPr>
                <w:rFonts w:ascii="Times New Roman" w:hAnsi="Times New Roman"/>
                <w:sz w:val="24"/>
                <w:szCs w:val="24"/>
              </w:rPr>
            </w:pPr>
          </w:p>
        </w:tc>
        <w:tc>
          <w:tcPr>
            <w:tcW w:w="2126" w:type="dxa"/>
          </w:tcPr>
          <w:p w14:paraId="63FB65D4" w14:textId="7DA75D1F" w:rsidR="00FC4C2D" w:rsidRDefault="00657FD4" w:rsidP="00D42D09">
            <w:pPr>
              <w:jc w:val="both"/>
              <w:rPr>
                <w:rFonts w:ascii="Times New Roman" w:hAnsi="Times New Roman" w:cs="Times New Roman"/>
                <w:sz w:val="24"/>
                <w:szCs w:val="24"/>
              </w:rPr>
            </w:pPr>
            <w:hyperlink r:id="rId11" w:history="1">
              <w:r w:rsidRPr="00801646">
                <w:rPr>
                  <w:rStyle w:val="Hyperlink"/>
                  <w:rFonts w:ascii="Times New Roman" w:hAnsi="Times New Roman" w:cs="Times New Roman"/>
                  <w:sz w:val="24"/>
                  <w:szCs w:val="24"/>
                </w:rPr>
                <w:t>https://arka.am/en/news/economy/russia-has-suspended-the-sale-of-another-70-000-bottles-of-water-from-armenia/</w:t>
              </w:r>
            </w:hyperlink>
          </w:p>
          <w:p w14:paraId="017A92D0" w14:textId="71260F3F" w:rsidR="00657FD4" w:rsidRDefault="00657FD4" w:rsidP="00D42D09">
            <w:pPr>
              <w:jc w:val="both"/>
              <w:rPr>
                <w:rFonts w:ascii="Times New Roman" w:hAnsi="Times New Roman" w:cs="Times New Roman"/>
                <w:sz w:val="24"/>
                <w:szCs w:val="24"/>
              </w:rPr>
            </w:pPr>
          </w:p>
        </w:tc>
        <w:tc>
          <w:tcPr>
            <w:tcW w:w="1978" w:type="dxa"/>
          </w:tcPr>
          <w:p w14:paraId="565EEC1C" w14:textId="75F7B662" w:rsidR="00FC4C2D" w:rsidRPr="008D3E77" w:rsidRDefault="00200F50" w:rsidP="00D42D09">
            <w:pPr>
              <w:jc w:val="both"/>
              <w:rPr>
                <w:rFonts w:ascii="Times New Roman" w:hAnsi="Times New Roman" w:cs="Times New Roman"/>
                <w:sz w:val="24"/>
                <w:szCs w:val="24"/>
              </w:rPr>
            </w:pPr>
            <w:r w:rsidRPr="00200F50">
              <w:rPr>
                <w:rFonts w:ascii="Times New Roman" w:hAnsi="Times New Roman"/>
                <w:sz w:val="24"/>
                <w:szCs w:val="24"/>
              </w:rPr>
              <w:t>Apribojimai taikomi „BJNI“ mineraliniam vandeniui, „Prosto Azbuka“ geriamajam vandeniui (įskaitant vaikams skirtą vandenį) bei nealkoholiniam gėrimui „Mojito“. Prekyba šiomis partijomis Rusijos mažmeninėje ir internetinėje rinkoje uždrausta iki bus baigti visi patikrinimai.</w:t>
            </w:r>
          </w:p>
        </w:tc>
      </w:tr>
      <w:tr w:rsidR="00FC4C2D" w:rsidRPr="008D3E77" w14:paraId="4BA23BCB" w14:textId="77777777" w:rsidTr="00D42D09">
        <w:tc>
          <w:tcPr>
            <w:tcW w:w="1413" w:type="dxa"/>
          </w:tcPr>
          <w:p w14:paraId="7222E8B4" w14:textId="6D9A6753" w:rsidR="00FC4C2D" w:rsidRDefault="00A3206F" w:rsidP="00D42D09">
            <w:pPr>
              <w:jc w:val="both"/>
              <w:rPr>
                <w:rFonts w:ascii="Times New Roman" w:hAnsi="Times New Roman" w:cs="Times New Roman"/>
                <w:sz w:val="24"/>
                <w:szCs w:val="24"/>
              </w:rPr>
            </w:pPr>
            <w:r>
              <w:rPr>
                <w:rFonts w:ascii="Times New Roman" w:hAnsi="Times New Roman" w:cs="Times New Roman"/>
                <w:sz w:val="24"/>
                <w:szCs w:val="24"/>
              </w:rPr>
              <w:t>2026-08-04</w:t>
            </w:r>
          </w:p>
        </w:tc>
        <w:tc>
          <w:tcPr>
            <w:tcW w:w="4111" w:type="dxa"/>
          </w:tcPr>
          <w:p w14:paraId="777244D4" w14:textId="534A5064" w:rsidR="00510398" w:rsidRPr="00510398" w:rsidRDefault="00A3206F" w:rsidP="00510398">
            <w:pPr>
              <w:spacing w:before="120" w:after="120"/>
              <w:jc w:val="both"/>
              <w:rPr>
                <w:rFonts w:ascii="Times New Roman" w:hAnsi="Times New Roman"/>
                <w:sz w:val="24"/>
                <w:szCs w:val="24"/>
              </w:rPr>
            </w:pPr>
            <w:r>
              <w:rPr>
                <w:rFonts w:ascii="Times New Roman" w:hAnsi="Times New Roman"/>
                <w:sz w:val="24"/>
                <w:szCs w:val="24"/>
              </w:rPr>
              <w:t xml:space="preserve">Anot </w:t>
            </w:r>
            <w:r w:rsidRPr="00A3206F">
              <w:rPr>
                <w:rFonts w:ascii="Times New Roman" w:hAnsi="Times New Roman"/>
                <w:sz w:val="24"/>
                <w:szCs w:val="24"/>
              </w:rPr>
              <w:t>Armėnijos bankų sąjungos pirminink</w:t>
            </w:r>
            <w:r>
              <w:rPr>
                <w:rFonts w:ascii="Times New Roman" w:hAnsi="Times New Roman"/>
                <w:sz w:val="24"/>
                <w:szCs w:val="24"/>
              </w:rPr>
              <w:t>o</w:t>
            </w:r>
            <w:r w:rsidRPr="00A3206F">
              <w:rPr>
                <w:rFonts w:ascii="Times New Roman" w:hAnsi="Times New Roman"/>
                <w:sz w:val="24"/>
                <w:szCs w:val="24"/>
              </w:rPr>
              <w:t xml:space="preserve"> D</w:t>
            </w:r>
            <w:r>
              <w:rPr>
                <w:rFonts w:ascii="Times New Roman" w:hAnsi="Times New Roman"/>
                <w:sz w:val="24"/>
                <w:szCs w:val="24"/>
              </w:rPr>
              <w:t>.</w:t>
            </w:r>
            <w:r w:rsidRPr="00A3206F">
              <w:rPr>
                <w:rFonts w:ascii="Times New Roman" w:hAnsi="Times New Roman"/>
                <w:sz w:val="24"/>
                <w:szCs w:val="24"/>
              </w:rPr>
              <w:t xml:space="preserve"> Azatyan</w:t>
            </w:r>
            <w:r>
              <w:rPr>
                <w:rFonts w:ascii="Times New Roman" w:hAnsi="Times New Roman"/>
                <w:sz w:val="24"/>
                <w:szCs w:val="24"/>
              </w:rPr>
              <w:t>o,</w:t>
            </w:r>
            <w:r w:rsidR="00510398">
              <w:rPr>
                <w:rFonts w:ascii="Times New Roman" w:hAnsi="Times New Roman"/>
                <w:sz w:val="24"/>
                <w:szCs w:val="24"/>
              </w:rPr>
              <w:t xml:space="preserve"> </w:t>
            </w:r>
            <w:r w:rsidR="00510398" w:rsidRPr="00510398">
              <w:rPr>
                <w:rFonts w:ascii="Times New Roman" w:hAnsi="Times New Roman"/>
                <w:sz w:val="24"/>
                <w:szCs w:val="24"/>
              </w:rPr>
              <w:t xml:space="preserve">Armėnijos bankų sistemos pelnas 2026 m. pirmąjį </w:t>
            </w:r>
            <w:r w:rsidR="00510398" w:rsidRPr="00510398">
              <w:rPr>
                <w:rFonts w:ascii="Times New Roman" w:hAnsi="Times New Roman"/>
                <w:sz w:val="24"/>
                <w:szCs w:val="24"/>
              </w:rPr>
              <w:lastRenderedPageBreak/>
              <w:t xml:space="preserve">pusmetį siekė 214 mlrd. </w:t>
            </w:r>
            <w:r w:rsidR="00510398">
              <w:rPr>
                <w:rFonts w:ascii="Times New Roman" w:hAnsi="Times New Roman"/>
                <w:sz w:val="24"/>
                <w:szCs w:val="24"/>
              </w:rPr>
              <w:t>AMD</w:t>
            </w:r>
            <w:r w:rsidR="00510398" w:rsidRPr="00510398">
              <w:rPr>
                <w:rFonts w:ascii="Times New Roman" w:hAnsi="Times New Roman"/>
                <w:sz w:val="24"/>
                <w:szCs w:val="24"/>
              </w:rPr>
              <w:t xml:space="preserve">, t. y. 6,8 proc. (13,6 mlrd. </w:t>
            </w:r>
            <w:r w:rsidR="00510398">
              <w:rPr>
                <w:rFonts w:ascii="Times New Roman" w:hAnsi="Times New Roman"/>
                <w:sz w:val="24"/>
                <w:szCs w:val="24"/>
              </w:rPr>
              <w:t>AMD</w:t>
            </w:r>
            <w:r w:rsidR="00510398" w:rsidRPr="00510398">
              <w:rPr>
                <w:rFonts w:ascii="Times New Roman" w:hAnsi="Times New Roman"/>
                <w:sz w:val="24"/>
                <w:szCs w:val="24"/>
              </w:rPr>
              <w:t>) daugiau nei per tą patį 2025 m. laikotarpį</w:t>
            </w:r>
            <w:r w:rsidR="00510398">
              <w:rPr>
                <w:rFonts w:ascii="Times New Roman" w:hAnsi="Times New Roman"/>
                <w:sz w:val="24"/>
                <w:szCs w:val="24"/>
              </w:rPr>
              <w:t>.</w:t>
            </w:r>
          </w:p>
          <w:p w14:paraId="2E005C8A" w14:textId="75C77FCF" w:rsidR="00A3206F" w:rsidRPr="00A3206F" w:rsidRDefault="00A3206F" w:rsidP="00A3206F">
            <w:pPr>
              <w:spacing w:before="120" w:after="120"/>
              <w:jc w:val="both"/>
              <w:rPr>
                <w:rFonts w:ascii="Times New Roman" w:hAnsi="Times New Roman"/>
                <w:sz w:val="24"/>
                <w:szCs w:val="24"/>
              </w:rPr>
            </w:pPr>
            <w:r>
              <w:rPr>
                <w:rFonts w:ascii="Times New Roman" w:hAnsi="Times New Roman"/>
                <w:sz w:val="24"/>
                <w:szCs w:val="24"/>
              </w:rPr>
              <w:t xml:space="preserve"> </w:t>
            </w:r>
          </w:p>
          <w:p w14:paraId="40463D53" w14:textId="77777777" w:rsidR="00FC4C2D" w:rsidRPr="00A03D3E" w:rsidRDefault="00FC4C2D" w:rsidP="00A03D3E">
            <w:pPr>
              <w:spacing w:before="120" w:after="120"/>
              <w:jc w:val="both"/>
              <w:rPr>
                <w:rFonts w:ascii="Times New Roman" w:hAnsi="Times New Roman"/>
                <w:sz w:val="24"/>
                <w:szCs w:val="24"/>
              </w:rPr>
            </w:pPr>
          </w:p>
        </w:tc>
        <w:tc>
          <w:tcPr>
            <w:tcW w:w="2126" w:type="dxa"/>
          </w:tcPr>
          <w:p w14:paraId="6C6AEEA8" w14:textId="4F357983" w:rsidR="00FC4C2D" w:rsidRDefault="006C49CC" w:rsidP="00D42D09">
            <w:pPr>
              <w:jc w:val="both"/>
              <w:rPr>
                <w:rFonts w:ascii="Times New Roman" w:hAnsi="Times New Roman" w:cs="Times New Roman"/>
                <w:sz w:val="24"/>
                <w:szCs w:val="24"/>
              </w:rPr>
            </w:pPr>
            <w:hyperlink r:id="rId12" w:history="1">
              <w:r w:rsidRPr="00801646">
                <w:rPr>
                  <w:rStyle w:val="Hyperlink"/>
                  <w:rFonts w:ascii="Times New Roman" w:hAnsi="Times New Roman" w:cs="Times New Roman"/>
                  <w:sz w:val="24"/>
                  <w:szCs w:val="24"/>
                </w:rPr>
                <w:t>https://arka.am/en/news/economy/armenia-s-banking-</w:t>
              </w:r>
              <w:r w:rsidRPr="00801646">
                <w:rPr>
                  <w:rStyle w:val="Hyperlink"/>
                  <w:rFonts w:ascii="Times New Roman" w:hAnsi="Times New Roman" w:cs="Times New Roman"/>
                  <w:sz w:val="24"/>
                  <w:szCs w:val="24"/>
                </w:rPr>
                <w:lastRenderedPageBreak/>
                <w:t>system-profit-in-the-first-half-of-2026-increased-by-6-8-to-214-billion-drams-uba/</w:t>
              </w:r>
            </w:hyperlink>
          </w:p>
          <w:p w14:paraId="61AB5D69" w14:textId="19C07891" w:rsidR="006C49CC" w:rsidRDefault="006C49CC" w:rsidP="00D42D09">
            <w:pPr>
              <w:jc w:val="both"/>
              <w:rPr>
                <w:rFonts w:ascii="Times New Roman" w:hAnsi="Times New Roman" w:cs="Times New Roman"/>
                <w:sz w:val="24"/>
                <w:szCs w:val="24"/>
              </w:rPr>
            </w:pPr>
          </w:p>
        </w:tc>
        <w:tc>
          <w:tcPr>
            <w:tcW w:w="1978" w:type="dxa"/>
          </w:tcPr>
          <w:p w14:paraId="062B7132" w14:textId="77777777" w:rsidR="00FC4C2D" w:rsidRPr="008D3E77" w:rsidRDefault="00FC4C2D" w:rsidP="00D42D09">
            <w:pPr>
              <w:jc w:val="both"/>
              <w:rPr>
                <w:rFonts w:ascii="Times New Roman" w:hAnsi="Times New Roman" w:cs="Times New Roman"/>
                <w:sz w:val="24"/>
                <w:szCs w:val="24"/>
              </w:rPr>
            </w:pPr>
          </w:p>
        </w:tc>
      </w:tr>
      <w:tr w:rsidR="00FC4C2D" w:rsidRPr="008D3E77" w14:paraId="498CFC5A" w14:textId="77777777" w:rsidTr="00D42D09">
        <w:tc>
          <w:tcPr>
            <w:tcW w:w="1413" w:type="dxa"/>
          </w:tcPr>
          <w:p w14:paraId="744C781E" w14:textId="2B8104E8" w:rsidR="00FC4C2D" w:rsidRDefault="007F5BDE" w:rsidP="00D42D09">
            <w:pPr>
              <w:jc w:val="both"/>
              <w:rPr>
                <w:rFonts w:ascii="Times New Roman" w:hAnsi="Times New Roman" w:cs="Times New Roman"/>
                <w:sz w:val="24"/>
                <w:szCs w:val="24"/>
              </w:rPr>
            </w:pPr>
            <w:r>
              <w:rPr>
                <w:rFonts w:ascii="Times New Roman" w:hAnsi="Times New Roman" w:cs="Times New Roman"/>
                <w:sz w:val="24"/>
                <w:szCs w:val="24"/>
              </w:rPr>
              <w:t>2026-08-04</w:t>
            </w:r>
          </w:p>
        </w:tc>
        <w:tc>
          <w:tcPr>
            <w:tcW w:w="4111" w:type="dxa"/>
          </w:tcPr>
          <w:p w14:paraId="16D75E69" w14:textId="3B27F856" w:rsidR="007F5BDE" w:rsidRPr="007F5BDE" w:rsidRDefault="007F5BDE" w:rsidP="007F5BDE">
            <w:pPr>
              <w:spacing w:before="120" w:after="120"/>
              <w:jc w:val="both"/>
              <w:rPr>
                <w:rFonts w:ascii="Times New Roman" w:hAnsi="Times New Roman"/>
                <w:sz w:val="24"/>
                <w:szCs w:val="24"/>
              </w:rPr>
            </w:pPr>
            <w:r w:rsidRPr="007F5BDE">
              <w:rPr>
                <w:rFonts w:ascii="Times New Roman" w:hAnsi="Times New Roman"/>
                <w:sz w:val="24"/>
                <w:szCs w:val="24"/>
              </w:rPr>
              <w:t>Armėnijos centrinio banko vicepirmininkas H</w:t>
            </w:r>
            <w:r>
              <w:rPr>
                <w:rFonts w:ascii="Times New Roman" w:hAnsi="Times New Roman"/>
                <w:sz w:val="24"/>
                <w:szCs w:val="24"/>
              </w:rPr>
              <w:t>.</w:t>
            </w:r>
            <w:r w:rsidRPr="007F5BDE">
              <w:rPr>
                <w:rFonts w:ascii="Times New Roman" w:hAnsi="Times New Roman"/>
                <w:sz w:val="24"/>
                <w:szCs w:val="24"/>
              </w:rPr>
              <w:t xml:space="preserve"> Khachatryanas pareiškė, kad sumažėjus ar nutrūkus Armėnijos eksportui į Rusiją, rizika grėstų ekonomikos daliai, sudarančiai apie 1,5-2 proc. BVP. Pasak jo, toks scenarijus galėtų lemti atitinkamų prekių kainų kritimą, taip pat sumažinti susijusiuose sektoriuose veikiančių įmonių ir gyventojų pajamas. </w:t>
            </w:r>
          </w:p>
          <w:p w14:paraId="34A8FAC7" w14:textId="77777777" w:rsidR="00FC4C2D" w:rsidRPr="00A03D3E" w:rsidRDefault="00FC4C2D" w:rsidP="00A03D3E">
            <w:pPr>
              <w:spacing w:before="120" w:after="120"/>
              <w:jc w:val="both"/>
              <w:rPr>
                <w:rFonts w:ascii="Times New Roman" w:hAnsi="Times New Roman"/>
                <w:sz w:val="24"/>
                <w:szCs w:val="24"/>
              </w:rPr>
            </w:pPr>
          </w:p>
        </w:tc>
        <w:tc>
          <w:tcPr>
            <w:tcW w:w="2126" w:type="dxa"/>
          </w:tcPr>
          <w:p w14:paraId="5F3F5BAA" w14:textId="1068F274" w:rsidR="00FC4C2D" w:rsidRDefault="00091CC4" w:rsidP="00D42D09">
            <w:pPr>
              <w:jc w:val="both"/>
              <w:rPr>
                <w:rFonts w:ascii="Times New Roman" w:hAnsi="Times New Roman" w:cs="Times New Roman"/>
                <w:sz w:val="24"/>
                <w:szCs w:val="24"/>
              </w:rPr>
            </w:pPr>
            <w:hyperlink r:id="rId13" w:history="1">
              <w:r w:rsidRPr="00801646">
                <w:rPr>
                  <w:rStyle w:val="Hyperlink"/>
                  <w:rFonts w:ascii="Times New Roman" w:hAnsi="Times New Roman" w:cs="Times New Roman"/>
                  <w:sz w:val="24"/>
                  <w:szCs w:val="24"/>
                </w:rPr>
                <w:t>https://arka.am/en/news/economy/a-reduction-in-exports-to-russia-could-affect-up-to-1-5-2-of-armenia-s-gdp-says-deputy-chairman-of-t/</w:t>
              </w:r>
            </w:hyperlink>
          </w:p>
          <w:p w14:paraId="51A98314" w14:textId="03F6E672" w:rsidR="00091CC4" w:rsidRDefault="00091CC4" w:rsidP="00D42D09">
            <w:pPr>
              <w:jc w:val="both"/>
              <w:rPr>
                <w:rFonts w:ascii="Times New Roman" w:hAnsi="Times New Roman" w:cs="Times New Roman"/>
                <w:sz w:val="24"/>
                <w:szCs w:val="24"/>
              </w:rPr>
            </w:pPr>
          </w:p>
        </w:tc>
        <w:tc>
          <w:tcPr>
            <w:tcW w:w="1978" w:type="dxa"/>
          </w:tcPr>
          <w:p w14:paraId="6F16677C" w14:textId="77777777" w:rsidR="00FC4C2D" w:rsidRPr="008D3E77" w:rsidRDefault="00FC4C2D" w:rsidP="00D42D09">
            <w:pPr>
              <w:jc w:val="both"/>
              <w:rPr>
                <w:rFonts w:ascii="Times New Roman" w:hAnsi="Times New Roman" w:cs="Times New Roman"/>
                <w:sz w:val="24"/>
                <w:szCs w:val="24"/>
              </w:rPr>
            </w:pPr>
          </w:p>
        </w:tc>
      </w:tr>
      <w:tr w:rsidR="00FC4C2D" w:rsidRPr="008D3E77" w14:paraId="275CED03" w14:textId="77777777" w:rsidTr="00D42D09">
        <w:tc>
          <w:tcPr>
            <w:tcW w:w="1413" w:type="dxa"/>
          </w:tcPr>
          <w:p w14:paraId="37B7BE7C" w14:textId="6084C850" w:rsidR="00FC4C2D" w:rsidRDefault="00DF2D96" w:rsidP="00D42D09">
            <w:pPr>
              <w:jc w:val="both"/>
              <w:rPr>
                <w:rFonts w:ascii="Times New Roman" w:hAnsi="Times New Roman" w:cs="Times New Roman"/>
                <w:sz w:val="24"/>
                <w:szCs w:val="24"/>
              </w:rPr>
            </w:pPr>
            <w:r>
              <w:rPr>
                <w:rFonts w:ascii="Times New Roman" w:hAnsi="Times New Roman" w:cs="Times New Roman"/>
                <w:sz w:val="24"/>
                <w:szCs w:val="24"/>
              </w:rPr>
              <w:t>2026-08-05</w:t>
            </w:r>
          </w:p>
        </w:tc>
        <w:tc>
          <w:tcPr>
            <w:tcW w:w="4111" w:type="dxa"/>
          </w:tcPr>
          <w:p w14:paraId="1F13696D" w14:textId="0D565C7B" w:rsidR="00FC4C2D" w:rsidRPr="00A03D3E" w:rsidRDefault="00DF2D96" w:rsidP="00DF2D96">
            <w:pPr>
              <w:spacing w:before="120" w:after="120"/>
              <w:jc w:val="both"/>
              <w:rPr>
                <w:rFonts w:ascii="Times New Roman" w:hAnsi="Times New Roman"/>
                <w:sz w:val="24"/>
                <w:szCs w:val="24"/>
              </w:rPr>
            </w:pPr>
            <w:r>
              <w:rPr>
                <w:rFonts w:ascii="Times New Roman" w:hAnsi="Times New Roman"/>
                <w:sz w:val="24"/>
                <w:szCs w:val="24"/>
              </w:rPr>
              <w:t xml:space="preserve">Statistikos komiteto duomenimis, </w:t>
            </w:r>
            <w:r w:rsidRPr="00DF2D96">
              <w:rPr>
                <w:rFonts w:ascii="Times New Roman" w:hAnsi="Times New Roman"/>
                <w:sz w:val="24"/>
                <w:szCs w:val="24"/>
              </w:rPr>
              <w:t xml:space="preserve">Armėnijoje 2026 m. liepą, palyginti su 2025 m. liepa, infliacija siekė 4,5 proc., o palyginti su tų pačių metų birželiu – fiksuota 1,4 proc. defliacija. </w:t>
            </w:r>
          </w:p>
        </w:tc>
        <w:tc>
          <w:tcPr>
            <w:tcW w:w="2126" w:type="dxa"/>
          </w:tcPr>
          <w:p w14:paraId="5DA18682" w14:textId="4D7734B2" w:rsidR="00FC4C2D" w:rsidRDefault="00F25F3B" w:rsidP="00D42D09">
            <w:pPr>
              <w:jc w:val="both"/>
              <w:rPr>
                <w:rFonts w:ascii="Times New Roman" w:hAnsi="Times New Roman" w:cs="Times New Roman"/>
                <w:sz w:val="24"/>
                <w:szCs w:val="24"/>
              </w:rPr>
            </w:pPr>
            <w:hyperlink r:id="rId14" w:history="1">
              <w:r w:rsidRPr="00801646">
                <w:rPr>
                  <w:rStyle w:val="Hyperlink"/>
                  <w:rFonts w:ascii="Times New Roman" w:hAnsi="Times New Roman" w:cs="Times New Roman"/>
                  <w:sz w:val="24"/>
                  <w:szCs w:val="24"/>
                </w:rPr>
                <w:t>https://arka.am/en/news/economy/in-armenia-12-month-inflation-was-4-5-in-july-2026-with-a-1-4-deflation-recorded-for-the-month/</w:t>
              </w:r>
            </w:hyperlink>
          </w:p>
          <w:p w14:paraId="46C02DEC" w14:textId="77DAE88E" w:rsidR="00F25F3B" w:rsidRDefault="00F25F3B" w:rsidP="00D42D09">
            <w:pPr>
              <w:jc w:val="both"/>
              <w:rPr>
                <w:rFonts w:ascii="Times New Roman" w:hAnsi="Times New Roman" w:cs="Times New Roman"/>
                <w:sz w:val="24"/>
                <w:szCs w:val="24"/>
              </w:rPr>
            </w:pPr>
          </w:p>
        </w:tc>
        <w:tc>
          <w:tcPr>
            <w:tcW w:w="1978" w:type="dxa"/>
          </w:tcPr>
          <w:p w14:paraId="55AEA0D5" w14:textId="77777777" w:rsidR="00FC4C2D" w:rsidRPr="008D3E77" w:rsidRDefault="00FC4C2D" w:rsidP="00D42D09">
            <w:pPr>
              <w:jc w:val="both"/>
              <w:rPr>
                <w:rFonts w:ascii="Times New Roman" w:hAnsi="Times New Roman" w:cs="Times New Roman"/>
                <w:sz w:val="24"/>
                <w:szCs w:val="24"/>
              </w:rPr>
            </w:pPr>
          </w:p>
        </w:tc>
      </w:tr>
      <w:tr w:rsidR="007F5BDE" w:rsidRPr="008D3E77" w14:paraId="652D7F15" w14:textId="77777777" w:rsidTr="00D42D09">
        <w:tc>
          <w:tcPr>
            <w:tcW w:w="1413" w:type="dxa"/>
          </w:tcPr>
          <w:p w14:paraId="77B1A06C" w14:textId="07741A86" w:rsidR="007F5BDE" w:rsidRDefault="00A42DAD" w:rsidP="00D42D09">
            <w:pPr>
              <w:jc w:val="both"/>
              <w:rPr>
                <w:rFonts w:ascii="Times New Roman" w:hAnsi="Times New Roman" w:cs="Times New Roman"/>
                <w:sz w:val="24"/>
                <w:szCs w:val="24"/>
              </w:rPr>
            </w:pPr>
            <w:r>
              <w:rPr>
                <w:rFonts w:ascii="Times New Roman" w:hAnsi="Times New Roman" w:cs="Times New Roman"/>
                <w:sz w:val="24"/>
                <w:szCs w:val="24"/>
              </w:rPr>
              <w:t>2026-08-05</w:t>
            </w:r>
          </w:p>
        </w:tc>
        <w:tc>
          <w:tcPr>
            <w:tcW w:w="4111" w:type="dxa"/>
          </w:tcPr>
          <w:p w14:paraId="7464483E" w14:textId="49EFAD45" w:rsidR="007F5BDE" w:rsidRPr="00A42DAD" w:rsidRDefault="00A42DAD" w:rsidP="00780FA0">
            <w:pPr>
              <w:spacing w:before="120" w:after="120"/>
              <w:jc w:val="both"/>
              <w:rPr>
                <w:rFonts w:ascii="Times New Roman" w:hAnsi="Times New Roman"/>
                <w:sz w:val="24"/>
                <w:szCs w:val="24"/>
              </w:rPr>
            </w:pPr>
            <w:r w:rsidRPr="00A42DAD">
              <w:rPr>
                <w:rFonts w:ascii="Times New Roman" w:hAnsi="Times New Roman"/>
                <w:sz w:val="24"/>
                <w:szCs w:val="24"/>
              </w:rPr>
              <w:t xml:space="preserve">Anot Statistikos komiteto, </w:t>
            </w:r>
            <w:r w:rsidR="00780FA0" w:rsidRPr="00780FA0">
              <w:rPr>
                <w:rFonts w:ascii="Times New Roman" w:hAnsi="Times New Roman"/>
                <w:sz w:val="24"/>
                <w:szCs w:val="24"/>
              </w:rPr>
              <w:t xml:space="preserve">2026 m. liepos mėn. maisto produktų ir nealkoholinių gėrimų kainos buvo 7,4 proc. didesnės nei 2025 m. liepos mėn., tačiau 3,8 proc. mažesnės nei šių metų birželio mėn. </w:t>
            </w:r>
          </w:p>
        </w:tc>
        <w:tc>
          <w:tcPr>
            <w:tcW w:w="2126" w:type="dxa"/>
          </w:tcPr>
          <w:p w14:paraId="684B41E8" w14:textId="23366CF9" w:rsidR="007F5BDE" w:rsidRDefault="00C41159" w:rsidP="00D42D09">
            <w:pPr>
              <w:jc w:val="both"/>
              <w:rPr>
                <w:rFonts w:ascii="Times New Roman" w:hAnsi="Times New Roman" w:cs="Times New Roman"/>
                <w:sz w:val="24"/>
                <w:szCs w:val="24"/>
              </w:rPr>
            </w:pPr>
            <w:hyperlink r:id="rId15" w:history="1">
              <w:r w:rsidRPr="00801646">
                <w:rPr>
                  <w:rStyle w:val="Hyperlink"/>
                  <w:rFonts w:ascii="Times New Roman" w:hAnsi="Times New Roman" w:cs="Times New Roman"/>
                  <w:sz w:val="24"/>
                  <w:szCs w:val="24"/>
                </w:rPr>
                <w:t>https://arka.am/en/news/economy/-food-prices-in-armenia-increased-by-7-4-year-on-year-in-july-and-decreased-by-3-8-month-on-month/</w:t>
              </w:r>
            </w:hyperlink>
          </w:p>
          <w:p w14:paraId="463459D9" w14:textId="1C94C33B" w:rsidR="00C41159" w:rsidRDefault="00C41159" w:rsidP="00D42D09">
            <w:pPr>
              <w:jc w:val="both"/>
              <w:rPr>
                <w:rFonts w:ascii="Times New Roman" w:hAnsi="Times New Roman" w:cs="Times New Roman"/>
                <w:sz w:val="24"/>
                <w:szCs w:val="24"/>
              </w:rPr>
            </w:pPr>
          </w:p>
        </w:tc>
        <w:tc>
          <w:tcPr>
            <w:tcW w:w="1978" w:type="dxa"/>
          </w:tcPr>
          <w:p w14:paraId="6167C640" w14:textId="77777777" w:rsidR="007F5BDE" w:rsidRPr="008D3E77" w:rsidRDefault="007F5BDE" w:rsidP="00D42D09">
            <w:pPr>
              <w:jc w:val="both"/>
              <w:rPr>
                <w:rFonts w:ascii="Times New Roman" w:hAnsi="Times New Roman" w:cs="Times New Roman"/>
                <w:sz w:val="24"/>
                <w:szCs w:val="24"/>
              </w:rPr>
            </w:pPr>
          </w:p>
        </w:tc>
      </w:tr>
      <w:tr w:rsidR="007F5BDE" w:rsidRPr="008D3E77" w14:paraId="15657A5A" w14:textId="77777777" w:rsidTr="00D42D09">
        <w:tc>
          <w:tcPr>
            <w:tcW w:w="1413" w:type="dxa"/>
          </w:tcPr>
          <w:p w14:paraId="1D712FCF" w14:textId="59562B02" w:rsidR="007F5BDE" w:rsidRDefault="0012221A" w:rsidP="00D42D09">
            <w:pPr>
              <w:jc w:val="both"/>
              <w:rPr>
                <w:rFonts w:ascii="Times New Roman" w:hAnsi="Times New Roman" w:cs="Times New Roman"/>
                <w:sz w:val="24"/>
                <w:szCs w:val="24"/>
              </w:rPr>
            </w:pPr>
            <w:r>
              <w:rPr>
                <w:rFonts w:ascii="Times New Roman" w:hAnsi="Times New Roman" w:cs="Times New Roman"/>
                <w:sz w:val="24"/>
                <w:szCs w:val="24"/>
              </w:rPr>
              <w:t>2026-08-05</w:t>
            </w:r>
          </w:p>
        </w:tc>
        <w:tc>
          <w:tcPr>
            <w:tcW w:w="4111" w:type="dxa"/>
          </w:tcPr>
          <w:p w14:paraId="60312002" w14:textId="77777777" w:rsidR="0012221A" w:rsidRPr="0012221A" w:rsidRDefault="0012221A" w:rsidP="0012221A">
            <w:pPr>
              <w:spacing w:before="120" w:after="120"/>
              <w:jc w:val="both"/>
              <w:rPr>
                <w:rFonts w:ascii="Times New Roman" w:hAnsi="Times New Roman"/>
                <w:sz w:val="24"/>
                <w:szCs w:val="24"/>
              </w:rPr>
            </w:pPr>
            <w:r w:rsidRPr="0012221A">
              <w:rPr>
                <w:rFonts w:ascii="Times New Roman" w:hAnsi="Times New Roman"/>
                <w:sz w:val="24"/>
                <w:szCs w:val="24"/>
              </w:rPr>
              <w:t>2026 m. liepą benzino kainos Armėnijoje buvo 7,4 proc. didesnės nei 2025 m. liepą, o dyzelino kainos padidėjo 14,3 proc. Tai rodo Armėnijos statistikos komiteto duomenys.</w:t>
            </w:r>
          </w:p>
          <w:p w14:paraId="1A43D040" w14:textId="77777777" w:rsidR="007F5BDE" w:rsidRPr="00A03D3E" w:rsidRDefault="007F5BDE" w:rsidP="00A03D3E">
            <w:pPr>
              <w:spacing w:before="120" w:after="120"/>
              <w:jc w:val="both"/>
              <w:rPr>
                <w:rFonts w:ascii="Times New Roman" w:hAnsi="Times New Roman"/>
                <w:sz w:val="24"/>
                <w:szCs w:val="24"/>
              </w:rPr>
            </w:pPr>
          </w:p>
        </w:tc>
        <w:tc>
          <w:tcPr>
            <w:tcW w:w="2126" w:type="dxa"/>
          </w:tcPr>
          <w:p w14:paraId="7F62DBD1" w14:textId="2FEAF729" w:rsidR="007F5BDE" w:rsidRDefault="004A0779" w:rsidP="00D42D09">
            <w:pPr>
              <w:jc w:val="both"/>
              <w:rPr>
                <w:rFonts w:ascii="Times New Roman" w:hAnsi="Times New Roman" w:cs="Times New Roman"/>
                <w:sz w:val="24"/>
                <w:szCs w:val="24"/>
              </w:rPr>
            </w:pPr>
            <w:hyperlink r:id="rId16" w:history="1">
              <w:r w:rsidRPr="00801646">
                <w:rPr>
                  <w:rStyle w:val="Hyperlink"/>
                  <w:rFonts w:ascii="Times New Roman" w:hAnsi="Times New Roman" w:cs="Times New Roman"/>
                  <w:sz w:val="24"/>
                  <w:szCs w:val="24"/>
                </w:rPr>
                <w:t>https://arka.am/en/news/economy/gasoline-prices-in-armenia-rose-by-7-4-in-july-and-diesel-fuel-by-14-3/</w:t>
              </w:r>
            </w:hyperlink>
          </w:p>
          <w:p w14:paraId="3698D5A2" w14:textId="1BF3D487" w:rsidR="004A0779" w:rsidRDefault="004A0779" w:rsidP="00D42D09">
            <w:pPr>
              <w:jc w:val="both"/>
              <w:rPr>
                <w:rFonts w:ascii="Times New Roman" w:hAnsi="Times New Roman" w:cs="Times New Roman"/>
                <w:sz w:val="24"/>
                <w:szCs w:val="24"/>
              </w:rPr>
            </w:pPr>
          </w:p>
        </w:tc>
        <w:tc>
          <w:tcPr>
            <w:tcW w:w="1978" w:type="dxa"/>
          </w:tcPr>
          <w:p w14:paraId="20486C0A" w14:textId="77777777" w:rsidR="007F5BDE" w:rsidRPr="008D3E77" w:rsidRDefault="007F5BDE" w:rsidP="00D42D09">
            <w:pPr>
              <w:jc w:val="both"/>
              <w:rPr>
                <w:rFonts w:ascii="Times New Roman" w:hAnsi="Times New Roman" w:cs="Times New Roman"/>
                <w:sz w:val="24"/>
                <w:szCs w:val="24"/>
              </w:rPr>
            </w:pPr>
          </w:p>
        </w:tc>
      </w:tr>
      <w:tr w:rsidR="00A42DAD" w:rsidRPr="008D3E77" w14:paraId="0A76946D" w14:textId="77777777" w:rsidTr="00D42D09">
        <w:tc>
          <w:tcPr>
            <w:tcW w:w="1413" w:type="dxa"/>
          </w:tcPr>
          <w:p w14:paraId="3F3747AA" w14:textId="50D92352" w:rsidR="00A42DAD" w:rsidRDefault="00850209" w:rsidP="00D42D09">
            <w:pPr>
              <w:jc w:val="both"/>
              <w:rPr>
                <w:rFonts w:ascii="Times New Roman" w:hAnsi="Times New Roman" w:cs="Times New Roman"/>
                <w:sz w:val="24"/>
                <w:szCs w:val="24"/>
              </w:rPr>
            </w:pPr>
            <w:r>
              <w:rPr>
                <w:rFonts w:ascii="Times New Roman" w:hAnsi="Times New Roman" w:cs="Times New Roman"/>
                <w:sz w:val="24"/>
                <w:szCs w:val="24"/>
              </w:rPr>
              <w:t>2026-08-05</w:t>
            </w:r>
          </w:p>
        </w:tc>
        <w:tc>
          <w:tcPr>
            <w:tcW w:w="4111" w:type="dxa"/>
          </w:tcPr>
          <w:p w14:paraId="1C47DC46" w14:textId="77777777" w:rsidR="00850209" w:rsidRPr="00850209" w:rsidRDefault="00850209" w:rsidP="00850209">
            <w:pPr>
              <w:spacing w:before="120" w:after="120"/>
              <w:jc w:val="both"/>
              <w:rPr>
                <w:rFonts w:ascii="Times New Roman" w:hAnsi="Times New Roman"/>
                <w:sz w:val="24"/>
                <w:szCs w:val="24"/>
              </w:rPr>
            </w:pPr>
            <w:r w:rsidRPr="00850209">
              <w:rPr>
                <w:rFonts w:ascii="Times New Roman" w:hAnsi="Times New Roman"/>
                <w:sz w:val="24"/>
                <w:szCs w:val="24"/>
              </w:rPr>
              <w:t xml:space="preserve">Armėnijos viešųjų paslaugų reguliavimo komisija (PSRC) pratęsė uždarosios akcinės bendrovės „Gazprom Armenia“ licenciją gaminti šilumos energiją </w:t>
            </w:r>
            <w:r w:rsidRPr="00850209">
              <w:rPr>
                <w:rFonts w:ascii="Times New Roman" w:hAnsi="Times New Roman"/>
                <w:sz w:val="24"/>
                <w:szCs w:val="24"/>
              </w:rPr>
              <w:lastRenderedPageBreak/>
              <w:t>„Hrazdan-5“ energetiniame bloke iki 2027 m. rugpjūčio 13 d.</w:t>
            </w:r>
          </w:p>
          <w:p w14:paraId="46C509D7" w14:textId="77777777" w:rsidR="00A42DAD" w:rsidRPr="00A03D3E" w:rsidRDefault="00A42DAD" w:rsidP="00A03D3E">
            <w:pPr>
              <w:spacing w:before="120" w:after="120"/>
              <w:jc w:val="both"/>
              <w:rPr>
                <w:rFonts w:ascii="Times New Roman" w:hAnsi="Times New Roman"/>
                <w:sz w:val="24"/>
                <w:szCs w:val="24"/>
              </w:rPr>
            </w:pPr>
          </w:p>
        </w:tc>
        <w:tc>
          <w:tcPr>
            <w:tcW w:w="2126" w:type="dxa"/>
          </w:tcPr>
          <w:p w14:paraId="474E9BA0" w14:textId="10B67954" w:rsidR="00A42DAD" w:rsidRDefault="00187857" w:rsidP="00D42D09">
            <w:pPr>
              <w:jc w:val="both"/>
              <w:rPr>
                <w:rFonts w:ascii="Times New Roman" w:hAnsi="Times New Roman" w:cs="Times New Roman"/>
                <w:sz w:val="24"/>
                <w:szCs w:val="24"/>
              </w:rPr>
            </w:pPr>
            <w:hyperlink r:id="rId17" w:history="1">
              <w:r w:rsidRPr="006223CB">
                <w:rPr>
                  <w:rStyle w:val="Hyperlink"/>
                  <w:rFonts w:ascii="Times New Roman" w:hAnsi="Times New Roman" w:cs="Times New Roman"/>
                  <w:sz w:val="24"/>
                  <w:szCs w:val="24"/>
                </w:rPr>
                <w:t>https://arka.am/en/news/economy/public-services-regulatory-commission-of-</w:t>
              </w:r>
              <w:r w:rsidRPr="006223CB">
                <w:rPr>
                  <w:rStyle w:val="Hyperlink"/>
                  <w:rFonts w:ascii="Times New Roman" w:hAnsi="Times New Roman" w:cs="Times New Roman"/>
                  <w:sz w:val="24"/>
                  <w:szCs w:val="24"/>
                </w:rPr>
                <w:lastRenderedPageBreak/>
                <w:t>armenia-has-extended-the-license-for-the-hrazdan-5-power-un/</w:t>
              </w:r>
            </w:hyperlink>
          </w:p>
          <w:p w14:paraId="10176915" w14:textId="1282D6FC" w:rsidR="00187857" w:rsidRDefault="00187857" w:rsidP="00D42D09">
            <w:pPr>
              <w:jc w:val="both"/>
              <w:rPr>
                <w:rFonts w:ascii="Times New Roman" w:hAnsi="Times New Roman" w:cs="Times New Roman"/>
                <w:sz w:val="24"/>
                <w:szCs w:val="24"/>
              </w:rPr>
            </w:pPr>
          </w:p>
        </w:tc>
        <w:tc>
          <w:tcPr>
            <w:tcW w:w="1978" w:type="dxa"/>
          </w:tcPr>
          <w:p w14:paraId="6D26F449" w14:textId="77777777" w:rsidR="00A42DAD" w:rsidRPr="008D3E77" w:rsidRDefault="00A42DAD" w:rsidP="00D42D09">
            <w:pPr>
              <w:jc w:val="both"/>
              <w:rPr>
                <w:rFonts w:ascii="Times New Roman" w:hAnsi="Times New Roman" w:cs="Times New Roman"/>
                <w:sz w:val="24"/>
                <w:szCs w:val="24"/>
              </w:rPr>
            </w:pPr>
          </w:p>
        </w:tc>
      </w:tr>
      <w:tr w:rsidR="00A42DAD" w:rsidRPr="008D3E77" w14:paraId="1993C451" w14:textId="77777777" w:rsidTr="00D42D09">
        <w:tc>
          <w:tcPr>
            <w:tcW w:w="1413" w:type="dxa"/>
          </w:tcPr>
          <w:p w14:paraId="0228CF7A" w14:textId="111A0079" w:rsidR="00A42DAD" w:rsidRDefault="00A02840" w:rsidP="00D42D09">
            <w:pPr>
              <w:jc w:val="both"/>
              <w:rPr>
                <w:rFonts w:ascii="Times New Roman" w:hAnsi="Times New Roman" w:cs="Times New Roman"/>
                <w:sz w:val="24"/>
                <w:szCs w:val="24"/>
              </w:rPr>
            </w:pPr>
            <w:r>
              <w:rPr>
                <w:rFonts w:ascii="Times New Roman" w:hAnsi="Times New Roman" w:cs="Times New Roman"/>
                <w:sz w:val="24"/>
                <w:szCs w:val="24"/>
              </w:rPr>
              <w:t>2026-08-</w:t>
            </w:r>
            <w:r w:rsidR="002A4D52">
              <w:rPr>
                <w:rFonts w:ascii="Times New Roman" w:hAnsi="Times New Roman" w:cs="Times New Roman"/>
                <w:sz w:val="24"/>
                <w:szCs w:val="24"/>
              </w:rPr>
              <w:t>06</w:t>
            </w:r>
          </w:p>
        </w:tc>
        <w:tc>
          <w:tcPr>
            <w:tcW w:w="4111" w:type="dxa"/>
          </w:tcPr>
          <w:p w14:paraId="3F543480" w14:textId="7D1906FB" w:rsidR="002A4D52" w:rsidRPr="002A4D52" w:rsidRDefault="002A4D52" w:rsidP="002A4D52">
            <w:pPr>
              <w:spacing w:before="120" w:after="120"/>
              <w:jc w:val="both"/>
              <w:rPr>
                <w:rFonts w:ascii="Times New Roman" w:hAnsi="Times New Roman"/>
                <w:sz w:val="24"/>
                <w:szCs w:val="24"/>
              </w:rPr>
            </w:pPr>
            <w:r w:rsidRPr="002A4D52">
              <w:rPr>
                <w:rFonts w:ascii="Times New Roman" w:hAnsi="Times New Roman"/>
                <w:sz w:val="24"/>
                <w:szCs w:val="24"/>
              </w:rPr>
              <w:t xml:space="preserve">Armėnijos Vyriausybė ketvirtadienį nusprendė skirti 15,65 mlrd. </w:t>
            </w:r>
            <w:r>
              <w:rPr>
                <w:rFonts w:ascii="Times New Roman" w:hAnsi="Times New Roman"/>
                <w:sz w:val="24"/>
                <w:szCs w:val="24"/>
              </w:rPr>
              <w:t>AMD</w:t>
            </w:r>
            <w:r w:rsidRPr="002A4D52">
              <w:rPr>
                <w:rFonts w:ascii="Times New Roman" w:hAnsi="Times New Roman"/>
                <w:sz w:val="24"/>
                <w:szCs w:val="24"/>
              </w:rPr>
              <w:t xml:space="preserve"> šalies kelių ir transporto infrastruktūros statybos bei remonto darbams. Pasak Armėnijos teritorinio valdymo ir infrastruktūros ministro D</w:t>
            </w:r>
            <w:r>
              <w:rPr>
                <w:rFonts w:ascii="Times New Roman" w:hAnsi="Times New Roman"/>
                <w:sz w:val="24"/>
                <w:szCs w:val="24"/>
              </w:rPr>
              <w:t>.</w:t>
            </w:r>
            <w:r w:rsidRPr="002A4D52">
              <w:rPr>
                <w:rFonts w:ascii="Times New Roman" w:hAnsi="Times New Roman"/>
                <w:sz w:val="24"/>
                <w:szCs w:val="24"/>
              </w:rPr>
              <w:t xml:space="preserve"> Khudat</w:t>
            </w:r>
            <w:r>
              <w:rPr>
                <w:rFonts w:ascii="Times New Roman" w:hAnsi="Times New Roman"/>
                <w:sz w:val="24"/>
                <w:szCs w:val="24"/>
              </w:rPr>
              <w:t>y</w:t>
            </w:r>
            <w:r w:rsidRPr="002A4D52">
              <w:rPr>
                <w:rFonts w:ascii="Times New Roman" w:hAnsi="Times New Roman"/>
                <w:sz w:val="24"/>
                <w:szCs w:val="24"/>
              </w:rPr>
              <w:t>ano, darbai numatyti keliuose, kurių bendras ilgis siekia 63,5 km.</w:t>
            </w:r>
          </w:p>
          <w:p w14:paraId="72AC1F6F" w14:textId="77777777" w:rsidR="00A42DAD" w:rsidRPr="00A03D3E" w:rsidRDefault="00A42DAD" w:rsidP="00A03D3E">
            <w:pPr>
              <w:spacing w:before="120" w:after="120"/>
              <w:jc w:val="both"/>
              <w:rPr>
                <w:rFonts w:ascii="Times New Roman" w:hAnsi="Times New Roman"/>
                <w:sz w:val="24"/>
                <w:szCs w:val="24"/>
              </w:rPr>
            </w:pPr>
          </w:p>
        </w:tc>
        <w:tc>
          <w:tcPr>
            <w:tcW w:w="2126" w:type="dxa"/>
          </w:tcPr>
          <w:p w14:paraId="7EEC3E1D" w14:textId="18BFB68E" w:rsidR="00A42DAD" w:rsidRDefault="008F5D22" w:rsidP="00D42D09">
            <w:pPr>
              <w:jc w:val="both"/>
              <w:rPr>
                <w:rFonts w:ascii="Times New Roman" w:hAnsi="Times New Roman" w:cs="Times New Roman"/>
                <w:sz w:val="24"/>
                <w:szCs w:val="24"/>
              </w:rPr>
            </w:pPr>
            <w:hyperlink r:id="rId18" w:history="1">
              <w:r w:rsidRPr="006223CB">
                <w:rPr>
                  <w:rStyle w:val="Hyperlink"/>
                  <w:rFonts w:ascii="Times New Roman" w:hAnsi="Times New Roman" w:cs="Times New Roman"/>
                  <w:sz w:val="24"/>
                  <w:szCs w:val="24"/>
                </w:rPr>
                <w:t>https://arka.am/en/news/economy/armenian-government-has-allocated-15-65-billion-drams-for-road-construction-and-repairs/</w:t>
              </w:r>
            </w:hyperlink>
          </w:p>
          <w:p w14:paraId="503ED44B" w14:textId="6D7340EF" w:rsidR="008F5D22" w:rsidRDefault="008F5D22" w:rsidP="00D42D09">
            <w:pPr>
              <w:jc w:val="both"/>
              <w:rPr>
                <w:rFonts w:ascii="Times New Roman" w:hAnsi="Times New Roman" w:cs="Times New Roman"/>
                <w:sz w:val="24"/>
                <w:szCs w:val="24"/>
              </w:rPr>
            </w:pPr>
          </w:p>
        </w:tc>
        <w:tc>
          <w:tcPr>
            <w:tcW w:w="1978" w:type="dxa"/>
          </w:tcPr>
          <w:p w14:paraId="15633277" w14:textId="77777777" w:rsidR="00A42DAD" w:rsidRPr="008D3E77" w:rsidRDefault="00A42DAD" w:rsidP="00D42D09">
            <w:pPr>
              <w:jc w:val="both"/>
              <w:rPr>
                <w:rFonts w:ascii="Times New Roman" w:hAnsi="Times New Roman" w:cs="Times New Roman"/>
                <w:sz w:val="24"/>
                <w:szCs w:val="24"/>
              </w:rPr>
            </w:pPr>
          </w:p>
        </w:tc>
      </w:tr>
      <w:tr w:rsidR="00850209" w:rsidRPr="008D3E77" w14:paraId="1753862A" w14:textId="77777777" w:rsidTr="00D42D09">
        <w:tc>
          <w:tcPr>
            <w:tcW w:w="1413" w:type="dxa"/>
          </w:tcPr>
          <w:p w14:paraId="53C50D41" w14:textId="3FBE1895" w:rsidR="00850209" w:rsidRDefault="00410516" w:rsidP="00D42D09">
            <w:pPr>
              <w:jc w:val="both"/>
              <w:rPr>
                <w:rFonts w:ascii="Times New Roman" w:hAnsi="Times New Roman" w:cs="Times New Roman"/>
                <w:sz w:val="24"/>
                <w:szCs w:val="24"/>
              </w:rPr>
            </w:pPr>
            <w:r>
              <w:rPr>
                <w:rFonts w:ascii="Times New Roman" w:hAnsi="Times New Roman" w:cs="Times New Roman"/>
                <w:sz w:val="24"/>
                <w:szCs w:val="24"/>
              </w:rPr>
              <w:t>2026-08-06</w:t>
            </w:r>
          </w:p>
        </w:tc>
        <w:tc>
          <w:tcPr>
            <w:tcW w:w="4111" w:type="dxa"/>
          </w:tcPr>
          <w:p w14:paraId="7F6F6D4D" w14:textId="460893AA" w:rsidR="00410516" w:rsidRPr="00410516" w:rsidRDefault="00410516" w:rsidP="00410516">
            <w:pPr>
              <w:spacing w:before="120" w:after="120"/>
              <w:jc w:val="both"/>
              <w:rPr>
                <w:rFonts w:ascii="Times New Roman" w:hAnsi="Times New Roman"/>
                <w:sz w:val="24"/>
                <w:szCs w:val="24"/>
              </w:rPr>
            </w:pPr>
            <w:r>
              <w:rPr>
                <w:rFonts w:ascii="Times New Roman" w:hAnsi="Times New Roman"/>
                <w:sz w:val="24"/>
                <w:szCs w:val="24"/>
              </w:rPr>
              <w:t>Anot rusij</w:t>
            </w:r>
            <w:r w:rsidR="00DD395E">
              <w:rPr>
                <w:rFonts w:ascii="Times New Roman" w:hAnsi="Times New Roman"/>
                <w:sz w:val="24"/>
                <w:szCs w:val="24"/>
              </w:rPr>
              <w:t xml:space="preserve">os </w:t>
            </w:r>
            <w:r w:rsidRPr="00410516">
              <w:rPr>
                <w:rFonts w:ascii="Times New Roman" w:hAnsi="Times New Roman"/>
                <w:sz w:val="24"/>
                <w:szCs w:val="24"/>
              </w:rPr>
              <w:t>vicepremjer</w:t>
            </w:r>
            <w:r w:rsidR="00DD395E">
              <w:rPr>
                <w:rFonts w:ascii="Times New Roman" w:hAnsi="Times New Roman"/>
                <w:sz w:val="24"/>
                <w:szCs w:val="24"/>
              </w:rPr>
              <w:t>o</w:t>
            </w:r>
            <w:r w:rsidRPr="00410516">
              <w:rPr>
                <w:rFonts w:ascii="Times New Roman" w:hAnsi="Times New Roman"/>
                <w:sz w:val="24"/>
                <w:szCs w:val="24"/>
              </w:rPr>
              <w:t xml:space="preserve"> A</w:t>
            </w:r>
            <w:r w:rsidR="00DD395E">
              <w:rPr>
                <w:rFonts w:ascii="Times New Roman" w:hAnsi="Times New Roman"/>
                <w:sz w:val="24"/>
                <w:szCs w:val="24"/>
              </w:rPr>
              <w:t>.</w:t>
            </w:r>
            <w:r w:rsidRPr="00410516">
              <w:rPr>
                <w:rFonts w:ascii="Times New Roman" w:hAnsi="Times New Roman"/>
                <w:sz w:val="24"/>
                <w:szCs w:val="24"/>
              </w:rPr>
              <w:t xml:space="preserve"> Overčiuk</w:t>
            </w:r>
            <w:r w:rsidR="00DD395E">
              <w:rPr>
                <w:rFonts w:ascii="Times New Roman" w:hAnsi="Times New Roman"/>
                <w:sz w:val="24"/>
                <w:szCs w:val="24"/>
              </w:rPr>
              <w:t>o,</w:t>
            </w:r>
            <w:r w:rsidRPr="00410516">
              <w:rPr>
                <w:rFonts w:ascii="Times New Roman" w:hAnsi="Times New Roman"/>
                <w:sz w:val="24"/>
                <w:szCs w:val="24"/>
              </w:rPr>
              <w:t xml:space="preserve"> 2026 m. </w:t>
            </w:r>
            <w:r w:rsidR="00DD395E">
              <w:rPr>
                <w:rFonts w:ascii="Times New Roman" w:hAnsi="Times New Roman"/>
                <w:sz w:val="24"/>
                <w:szCs w:val="24"/>
              </w:rPr>
              <w:t>r</w:t>
            </w:r>
            <w:r w:rsidRPr="00410516">
              <w:rPr>
                <w:rFonts w:ascii="Times New Roman" w:hAnsi="Times New Roman"/>
                <w:sz w:val="24"/>
                <w:szCs w:val="24"/>
              </w:rPr>
              <w:t xml:space="preserve">usijos ir Armėnijos prekybos apyvarta, palyginti su 2025 m., sumažėjo maždaug dviem trečdaliais ir, jo vertinimu, toliau mažės. </w:t>
            </w:r>
            <w:r w:rsidR="00DD395E">
              <w:rPr>
                <w:rFonts w:ascii="Times New Roman" w:hAnsi="Times New Roman"/>
                <w:sz w:val="24"/>
                <w:szCs w:val="24"/>
              </w:rPr>
              <w:t>A. Overčiukas</w:t>
            </w:r>
            <w:r w:rsidRPr="00410516">
              <w:rPr>
                <w:rFonts w:ascii="Times New Roman" w:hAnsi="Times New Roman"/>
                <w:sz w:val="24"/>
                <w:szCs w:val="24"/>
              </w:rPr>
              <w:t xml:space="preserve"> šį nuosmukį pavadino „dramatišku“ ir teigė, kad </w:t>
            </w:r>
            <w:r w:rsidR="00DD395E">
              <w:rPr>
                <w:rFonts w:ascii="Times New Roman" w:hAnsi="Times New Roman"/>
                <w:sz w:val="24"/>
                <w:szCs w:val="24"/>
              </w:rPr>
              <w:t>r</w:t>
            </w:r>
            <w:r w:rsidRPr="00410516">
              <w:rPr>
                <w:rFonts w:ascii="Times New Roman" w:hAnsi="Times New Roman"/>
                <w:sz w:val="24"/>
                <w:szCs w:val="24"/>
              </w:rPr>
              <w:t>usija jau kelerius metus įspėjo Armėniją apie tokią riziką</w:t>
            </w:r>
            <w:r w:rsidR="00CF0262">
              <w:rPr>
                <w:rFonts w:ascii="Times New Roman" w:hAnsi="Times New Roman"/>
                <w:sz w:val="24"/>
                <w:szCs w:val="24"/>
              </w:rPr>
              <w:t>.</w:t>
            </w:r>
          </w:p>
          <w:p w14:paraId="499A4D9B" w14:textId="77777777" w:rsidR="00850209" w:rsidRPr="00A03D3E" w:rsidRDefault="00850209" w:rsidP="00A03D3E">
            <w:pPr>
              <w:spacing w:before="120" w:after="120"/>
              <w:jc w:val="both"/>
              <w:rPr>
                <w:rFonts w:ascii="Times New Roman" w:hAnsi="Times New Roman"/>
                <w:sz w:val="24"/>
                <w:szCs w:val="24"/>
              </w:rPr>
            </w:pPr>
          </w:p>
        </w:tc>
        <w:tc>
          <w:tcPr>
            <w:tcW w:w="2126" w:type="dxa"/>
          </w:tcPr>
          <w:p w14:paraId="79ED22BB" w14:textId="01261D01" w:rsidR="00850209" w:rsidRDefault="00FF42DB" w:rsidP="00D42D09">
            <w:pPr>
              <w:jc w:val="both"/>
              <w:rPr>
                <w:rFonts w:ascii="Times New Roman" w:hAnsi="Times New Roman" w:cs="Times New Roman"/>
                <w:sz w:val="24"/>
                <w:szCs w:val="24"/>
              </w:rPr>
            </w:pPr>
            <w:hyperlink r:id="rId19" w:history="1">
              <w:r w:rsidRPr="006223CB">
                <w:rPr>
                  <w:rStyle w:val="Hyperlink"/>
                  <w:rFonts w:ascii="Times New Roman" w:hAnsi="Times New Roman" w:cs="Times New Roman"/>
                  <w:sz w:val="24"/>
                  <w:szCs w:val="24"/>
                </w:rPr>
                <w:t>https://arka.am/en/news/economy/overchuk-announced-a-decline-in-trade-between-russia-and-armenia-by-approximately-two-thirds/</w:t>
              </w:r>
            </w:hyperlink>
          </w:p>
          <w:p w14:paraId="3FA008BA" w14:textId="342B742F" w:rsidR="00FF42DB" w:rsidRDefault="00FF42DB" w:rsidP="00D42D09">
            <w:pPr>
              <w:jc w:val="both"/>
              <w:rPr>
                <w:rFonts w:ascii="Times New Roman" w:hAnsi="Times New Roman" w:cs="Times New Roman"/>
                <w:sz w:val="24"/>
                <w:szCs w:val="24"/>
              </w:rPr>
            </w:pPr>
          </w:p>
        </w:tc>
        <w:tc>
          <w:tcPr>
            <w:tcW w:w="1978" w:type="dxa"/>
          </w:tcPr>
          <w:p w14:paraId="797BA41B" w14:textId="77777777" w:rsidR="00850209" w:rsidRPr="008D3E77" w:rsidRDefault="00850209" w:rsidP="00D42D09">
            <w:pPr>
              <w:jc w:val="both"/>
              <w:rPr>
                <w:rFonts w:ascii="Times New Roman" w:hAnsi="Times New Roman" w:cs="Times New Roman"/>
                <w:sz w:val="24"/>
                <w:szCs w:val="24"/>
              </w:rPr>
            </w:pPr>
          </w:p>
        </w:tc>
      </w:tr>
      <w:tr w:rsidR="00850209" w:rsidRPr="008D3E77" w14:paraId="3C51A394" w14:textId="77777777" w:rsidTr="00D42D09">
        <w:tc>
          <w:tcPr>
            <w:tcW w:w="1413" w:type="dxa"/>
          </w:tcPr>
          <w:p w14:paraId="7A4EB187" w14:textId="3B0FEA3A" w:rsidR="00850209" w:rsidRDefault="00F17628" w:rsidP="00D42D09">
            <w:pPr>
              <w:jc w:val="both"/>
              <w:rPr>
                <w:rFonts w:ascii="Times New Roman" w:hAnsi="Times New Roman" w:cs="Times New Roman"/>
                <w:sz w:val="24"/>
                <w:szCs w:val="24"/>
              </w:rPr>
            </w:pPr>
            <w:r>
              <w:rPr>
                <w:rFonts w:ascii="Times New Roman" w:hAnsi="Times New Roman" w:cs="Times New Roman"/>
                <w:sz w:val="24"/>
                <w:szCs w:val="24"/>
              </w:rPr>
              <w:t>2026-08-06</w:t>
            </w:r>
          </w:p>
        </w:tc>
        <w:tc>
          <w:tcPr>
            <w:tcW w:w="4111" w:type="dxa"/>
          </w:tcPr>
          <w:p w14:paraId="309D5724" w14:textId="3DE5C5DF" w:rsidR="00F17628" w:rsidRPr="00F17628" w:rsidRDefault="00F17628" w:rsidP="00F17628">
            <w:pPr>
              <w:spacing w:before="120" w:after="120"/>
              <w:jc w:val="both"/>
              <w:rPr>
                <w:rFonts w:ascii="Times New Roman" w:hAnsi="Times New Roman"/>
                <w:sz w:val="24"/>
                <w:szCs w:val="24"/>
              </w:rPr>
            </w:pPr>
            <w:r w:rsidRPr="00F17628">
              <w:rPr>
                <w:rFonts w:ascii="Times New Roman" w:hAnsi="Times New Roman"/>
                <w:sz w:val="24"/>
                <w:szCs w:val="24"/>
              </w:rPr>
              <w:t>Armėnijos ministras pirmininkas N</w:t>
            </w:r>
            <w:r>
              <w:rPr>
                <w:rFonts w:ascii="Times New Roman" w:hAnsi="Times New Roman"/>
                <w:sz w:val="24"/>
                <w:szCs w:val="24"/>
              </w:rPr>
              <w:t>.</w:t>
            </w:r>
            <w:r w:rsidRPr="00F17628">
              <w:rPr>
                <w:rFonts w:ascii="Times New Roman" w:hAnsi="Times New Roman"/>
                <w:sz w:val="24"/>
                <w:szCs w:val="24"/>
              </w:rPr>
              <w:t xml:space="preserve"> Pa</w:t>
            </w:r>
            <w:r>
              <w:rPr>
                <w:rFonts w:ascii="Times New Roman" w:hAnsi="Times New Roman"/>
                <w:sz w:val="24"/>
                <w:szCs w:val="24"/>
              </w:rPr>
              <w:t>sh</w:t>
            </w:r>
            <w:r w:rsidRPr="00F17628">
              <w:rPr>
                <w:rFonts w:ascii="Times New Roman" w:hAnsi="Times New Roman"/>
                <w:sz w:val="24"/>
                <w:szCs w:val="24"/>
              </w:rPr>
              <w:t>in</w:t>
            </w:r>
            <w:r>
              <w:rPr>
                <w:rFonts w:ascii="Times New Roman" w:hAnsi="Times New Roman"/>
                <w:sz w:val="24"/>
                <w:szCs w:val="24"/>
              </w:rPr>
              <w:t>y</w:t>
            </w:r>
            <w:r w:rsidRPr="00F17628">
              <w:rPr>
                <w:rFonts w:ascii="Times New Roman" w:hAnsi="Times New Roman"/>
                <w:sz w:val="24"/>
                <w:szCs w:val="24"/>
              </w:rPr>
              <w:t xml:space="preserve">anas pareiškė, kad 2026-2031 m. laikotarpiu valstybei ir savivaldybėms planuojama grąžinti apie 2 mlrd. </w:t>
            </w:r>
            <w:r>
              <w:rPr>
                <w:rFonts w:ascii="Times New Roman" w:hAnsi="Times New Roman"/>
                <w:sz w:val="24"/>
                <w:szCs w:val="24"/>
              </w:rPr>
              <w:t>USD</w:t>
            </w:r>
            <w:r w:rsidRPr="00F17628">
              <w:rPr>
                <w:rFonts w:ascii="Times New Roman" w:hAnsi="Times New Roman"/>
                <w:sz w:val="24"/>
                <w:szCs w:val="24"/>
              </w:rPr>
              <w:t xml:space="preserve"> vertės neteisėtai įgyto turto. </w:t>
            </w:r>
          </w:p>
          <w:p w14:paraId="37FD71B1" w14:textId="77777777" w:rsidR="00850209" w:rsidRPr="00A03D3E" w:rsidRDefault="00850209" w:rsidP="00A03D3E">
            <w:pPr>
              <w:spacing w:before="120" w:after="120"/>
              <w:jc w:val="both"/>
              <w:rPr>
                <w:rFonts w:ascii="Times New Roman" w:hAnsi="Times New Roman"/>
                <w:sz w:val="24"/>
                <w:szCs w:val="24"/>
              </w:rPr>
            </w:pPr>
          </w:p>
        </w:tc>
        <w:tc>
          <w:tcPr>
            <w:tcW w:w="2126" w:type="dxa"/>
          </w:tcPr>
          <w:p w14:paraId="72D2351A" w14:textId="4F880B2F" w:rsidR="00850209" w:rsidRDefault="00B53553" w:rsidP="00D42D09">
            <w:pPr>
              <w:jc w:val="both"/>
              <w:rPr>
                <w:rFonts w:ascii="Times New Roman" w:hAnsi="Times New Roman" w:cs="Times New Roman"/>
                <w:sz w:val="24"/>
                <w:szCs w:val="24"/>
              </w:rPr>
            </w:pPr>
            <w:hyperlink r:id="rId20" w:history="1">
              <w:r w:rsidRPr="006223CB">
                <w:rPr>
                  <w:rStyle w:val="Hyperlink"/>
                  <w:rFonts w:ascii="Times New Roman" w:hAnsi="Times New Roman" w:cs="Times New Roman"/>
                  <w:sz w:val="24"/>
                  <w:szCs w:val="24"/>
                </w:rPr>
                <w:t>https://arka.am/en/news/economy/pashinyan-sets-goal-of-returning-2-billion-in-illicit-assets-to-the-country-by-2031/</w:t>
              </w:r>
            </w:hyperlink>
          </w:p>
          <w:p w14:paraId="10FF71A4" w14:textId="53EA7473" w:rsidR="00B53553" w:rsidRDefault="00B53553" w:rsidP="00D42D09">
            <w:pPr>
              <w:jc w:val="both"/>
              <w:rPr>
                <w:rFonts w:ascii="Times New Roman" w:hAnsi="Times New Roman" w:cs="Times New Roman"/>
                <w:sz w:val="24"/>
                <w:szCs w:val="24"/>
              </w:rPr>
            </w:pPr>
          </w:p>
        </w:tc>
        <w:tc>
          <w:tcPr>
            <w:tcW w:w="1978" w:type="dxa"/>
          </w:tcPr>
          <w:p w14:paraId="6C50349A" w14:textId="00DC0A6A" w:rsidR="0047075D" w:rsidRPr="0047075D" w:rsidRDefault="0047075D" w:rsidP="0047075D">
            <w:pPr>
              <w:jc w:val="both"/>
              <w:rPr>
                <w:rFonts w:ascii="Times New Roman" w:hAnsi="Times New Roman" w:cs="Times New Roman"/>
                <w:sz w:val="24"/>
                <w:szCs w:val="24"/>
              </w:rPr>
            </w:pPr>
            <w:r w:rsidRPr="0047075D">
              <w:rPr>
                <w:rFonts w:ascii="Times New Roman" w:hAnsi="Times New Roman" w:cs="Times New Roman"/>
                <w:sz w:val="24"/>
                <w:szCs w:val="24"/>
              </w:rPr>
              <w:t>Armėnijos generalinė prokurorė A</w:t>
            </w:r>
            <w:r>
              <w:rPr>
                <w:rFonts w:ascii="Times New Roman" w:hAnsi="Times New Roman" w:cs="Times New Roman"/>
                <w:sz w:val="24"/>
                <w:szCs w:val="24"/>
              </w:rPr>
              <w:t>.</w:t>
            </w:r>
            <w:r w:rsidRPr="0047075D">
              <w:rPr>
                <w:rFonts w:ascii="Times New Roman" w:hAnsi="Times New Roman" w:cs="Times New Roman"/>
                <w:sz w:val="24"/>
                <w:szCs w:val="24"/>
              </w:rPr>
              <w:t xml:space="preserve"> Vardapetian pranešė, kad vien taikant turto konfiskavimo mechanizmą iki šiol grąžinto turto vertė siekia 6,3 mlrd. dramų (maždaug 17,2 mln. </w:t>
            </w:r>
            <w:r>
              <w:rPr>
                <w:rFonts w:ascii="Times New Roman" w:hAnsi="Times New Roman" w:cs="Times New Roman"/>
                <w:sz w:val="24"/>
                <w:szCs w:val="24"/>
              </w:rPr>
              <w:t>USD</w:t>
            </w:r>
            <w:r w:rsidRPr="0047075D">
              <w:rPr>
                <w:rFonts w:ascii="Times New Roman" w:hAnsi="Times New Roman" w:cs="Times New Roman"/>
                <w:sz w:val="24"/>
                <w:szCs w:val="24"/>
              </w:rPr>
              <w:t>).</w:t>
            </w:r>
          </w:p>
          <w:p w14:paraId="32B747FE" w14:textId="77777777" w:rsidR="00850209" w:rsidRPr="008D3E77" w:rsidRDefault="00850209" w:rsidP="00D42D09">
            <w:pPr>
              <w:jc w:val="both"/>
              <w:rPr>
                <w:rFonts w:ascii="Times New Roman" w:hAnsi="Times New Roman" w:cs="Times New Roman"/>
                <w:sz w:val="24"/>
                <w:szCs w:val="24"/>
              </w:rPr>
            </w:pPr>
          </w:p>
        </w:tc>
      </w:tr>
      <w:tr w:rsidR="00850209" w:rsidRPr="008D3E77" w14:paraId="7843EBF5" w14:textId="77777777" w:rsidTr="00D42D09">
        <w:tc>
          <w:tcPr>
            <w:tcW w:w="1413" w:type="dxa"/>
          </w:tcPr>
          <w:p w14:paraId="7F3EC4D1" w14:textId="723A9C76" w:rsidR="00850209" w:rsidRDefault="002959DC" w:rsidP="00D42D09">
            <w:pPr>
              <w:jc w:val="both"/>
              <w:rPr>
                <w:rFonts w:ascii="Times New Roman" w:hAnsi="Times New Roman" w:cs="Times New Roman"/>
                <w:sz w:val="24"/>
                <w:szCs w:val="24"/>
              </w:rPr>
            </w:pPr>
            <w:r>
              <w:rPr>
                <w:rFonts w:ascii="Times New Roman" w:hAnsi="Times New Roman" w:cs="Times New Roman"/>
                <w:sz w:val="24"/>
                <w:szCs w:val="24"/>
              </w:rPr>
              <w:t>2026-08-07</w:t>
            </w:r>
          </w:p>
        </w:tc>
        <w:tc>
          <w:tcPr>
            <w:tcW w:w="4111" w:type="dxa"/>
          </w:tcPr>
          <w:p w14:paraId="3D20A383" w14:textId="77777777" w:rsidR="009A177E" w:rsidRPr="009A177E" w:rsidRDefault="002959DC" w:rsidP="009A177E">
            <w:pPr>
              <w:spacing w:before="120" w:after="120"/>
              <w:jc w:val="both"/>
              <w:rPr>
                <w:rFonts w:ascii="Times New Roman" w:hAnsi="Times New Roman"/>
                <w:sz w:val="24"/>
                <w:szCs w:val="24"/>
              </w:rPr>
            </w:pPr>
            <w:r w:rsidRPr="002959DC">
              <w:rPr>
                <w:rFonts w:ascii="Times New Roman" w:hAnsi="Times New Roman"/>
                <w:sz w:val="24"/>
                <w:szCs w:val="24"/>
              </w:rPr>
              <w:t>Armėnijos statistikos komitet</w:t>
            </w:r>
            <w:r>
              <w:rPr>
                <w:rFonts w:ascii="Times New Roman" w:hAnsi="Times New Roman"/>
                <w:sz w:val="24"/>
                <w:szCs w:val="24"/>
              </w:rPr>
              <w:t xml:space="preserve">o duomenimis, </w:t>
            </w:r>
            <w:r w:rsidR="009A177E" w:rsidRPr="009A177E">
              <w:rPr>
                <w:rFonts w:ascii="Times New Roman" w:hAnsi="Times New Roman"/>
                <w:sz w:val="24"/>
                <w:szCs w:val="24"/>
              </w:rPr>
              <w:t xml:space="preserve">Armėnijoje 2026 m. sausio–birželio mėnesiais, palyginti su tuo pačiu 2025 m. laikotarpiu, gimstamumas sumažėjo 1,9 proc., o mirtingumas – 4,7 proc. </w:t>
            </w:r>
          </w:p>
          <w:p w14:paraId="261183CF" w14:textId="77777777" w:rsidR="00850209" w:rsidRPr="00A03D3E" w:rsidRDefault="00850209" w:rsidP="00A03D3E">
            <w:pPr>
              <w:spacing w:before="120" w:after="120"/>
              <w:jc w:val="both"/>
              <w:rPr>
                <w:rFonts w:ascii="Times New Roman" w:hAnsi="Times New Roman"/>
                <w:sz w:val="24"/>
                <w:szCs w:val="24"/>
              </w:rPr>
            </w:pPr>
          </w:p>
        </w:tc>
        <w:tc>
          <w:tcPr>
            <w:tcW w:w="2126" w:type="dxa"/>
          </w:tcPr>
          <w:p w14:paraId="51C35B27" w14:textId="200AC56B" w:rsidR="00850209" w:rsidRDefault="009A177E" w:rsidP="00D42D09">
            <w:pPr>
              <w:jc w:val="both"/>
              <w:rPr>
                <w:rFonts w:ascii="Times New Roman" w:hAnsi="Times New Roman" w:cs="Times New Roman"/>
                <w:sz w:val="24"/>
                <w:szCs w:val="24"/>
              </w:rPr>
            </w:pPr>
            <w:hyperlink r:id="rId21" w:history="1">
              <w:r w:rsidRPr="006223CB">
                <w:rPr>
                  <w:rStyle w:val="Hyperlink"/>
                  <w:rFonts w:ascii="Times New Roman" w:hAnsi="Times New Roman" w:cs="Times New Roman"/>
                  <w:sz w:val="24"/>
                  <w:szCs w:val="24"/>
                </w:rPr>
                <w:t>https://arka.am/en/news/economy/in-armenia-the-birth-rate-decreased-by-1-9-and-the-death-rate-by-4-7-in-the-first-half-of-2026/</w:t>
              </w:r>
            </w:hyperlink>
          </w:p>
          <w:p w14:paraId="08FA55AC" w14:textId="122F89C4" w:rsidR="009A177E" w:rsidRDefault="009A177E" w:rsidP="00D42D09">
            <w:pPr>
              <w:jc w:val="both"/>
              <w:rPr>
                <w:rFonts w:ascii="Times New Roman" w:hAnsi="Times New Roman" w:cs="Times New Roman"/>
                <w:sz w:val="24"/>
                <w:szCs w:val="24"/>
              </w:rPr>
            </w:pPr>
          </w:p>
        </w:tc>
        <w:tc>
          <w:tcPr>
            <w:tcW w:w="1978" w:type="dxa"/>
          </w:tcPr>
          <w:p w14:paraId="06B5672D" w14:textId="77777777" w:rsidR="00850209" w:rsidRPr="008D3E77" w:rsidRDefault="00850209" w:rsidP="00D42D09">
            <w:pPr>
              <w:jc w:val="both"/>
              <w:rPr>
                <w:rFonts w:ascii="Times New Roman" w:hAnsi="Times New Roman" w:cs="Times New Roman"/>
                <w:sz w:val="24"/>
                <w:szCs w:val="24"/>
              </w:rPr>
            </w:pPr>
          </w:p>
        </w:tc>
      </w:tr>
      <w:tr w:rsidR="00850209" w:rsidRPr="008D3E77" w14:paraId="55752372" w14:textId="77777777" w:rsidTr="00D42D09">
        <w:tc>
          <w:tcPr>
            <w:tcW w:w="1413" w:type="dxa"/>
          </w:tcPr>
          <w:p w14:paraId="60C00233" w14:textId="279BD2A2" w:rsidR="00850209" w:rsidRDefault="00C348AC" w:rsidP="00D42D09">
            <w:pPr>
              <w:jc w:val="both"/>
              <w:rPr>
                <w:rFonts w:ascii="Times New Roman" w:hAnsi="Times New Roman" w:cs="Times New Roman"/>
                <w:sz w:val="24"/>
                <w:szCs w:val="24"/>
              </w:rPr>
            </w:pPr>
            <w:r>
              <w:rPr>
                <w:rFonts w:ascii="Times New Roman" w:hAnsi="Times New Roman" w:cs="Times New Roman"/>
                <w:sz w:val="24"/>
                <w:szCs w:val="24"/>
              </w:rPr>
              <w:lastRenderedPageBreak/>
              <w:t>2026-08-07</w:t>
            </w:r>
          </w:p>
        </w:tc>
        <w:tc>
          <w:tcPr>
            <w:tcW w:w="4111" w:type="dxa"/>
          </w:tcPr>
          <w:p w14:paraId="696709B1" w14:textId="1A47E4F8" w:rsidR="00C348AC" w:rsidRPr="00C348AC" w:rsidRDefault="00C348AC" w:rsidP="001553C7">
            <w:pPr>
              <w:spacing w:before="120" w:after="120"/>
              <w:jc w:val="both"/>
              <w:rPr>
                <w:rFonts w:ascii="Times New Roman" w:hAnsi="Times New Roman"/>
                <w:sz w:val="24"/>
                <w:szCs w:val="24"/>
              </w:rPr>
            </w:pPr>
            <w:r w:rsidRPr="00C348AC">
              <w:rPr>
                <w:rFonts w:ascii="Times New Roman" w:hAnsi="Times New Roman"/>
                <w:sz w:val="24"/>
                <w:szCs w:val="24"/>
              </w:rPr>
              <w:t xml:space="preserve">Statistikos komiteto duomenimis, Armėnijos užsienio ir tarpusavio prekybos apyvarta 2026 m. sausio–birželio mėnesiais, palyginti su 2025 m. tuo pačiu laikotarpiu, sumažėjo 0,1 proc. ir sudarė </w:t>
            </w:r>
            <w:r w:rsidR="001553C7" w:rsidRPr="001553C7">
              <w:rPr>
                <w:rFonts w:ascii="Times New Roman" w:hAnsi="Times New Roman"/>
                <w:sz w:val="24"/>
                <w:szCs w:val="24"/>
              </w:rPr>
              <w:t>9,57 mlrd.</w:t>
            </w:r>
            <w:r w:rsidRPr="00C348AC">
              <w:rPr>
                <w:rFonts w:ascii="Times New Roman" w:hAnsi="Times New Roman"/>
                <w:sz w:val="24"/>
                <w:szCs w:val="24"/>
              </w:rPr>
              <w:t xml:space="preserve"> </w:t>
            </w:r>
            <w:r w:rsidR="001553C7">
              <w:rPr>
                <w:rFonts w:ascii="Times New Roman" w:hAnsi="Times New Roman"/>
                <w:sz w:val="24"/>
                <w:szCs w:val="24"/>
              </w:rPr>
              <w:t>USD</w:t>
            </w:r>
            <w:r w:rsidRPr="00C348AC">
              <w:rPr>
                <w:rFonts w:ascii="Times New Roman" w:hAnsi="Times New Roman"/>
                <w:sz w:val="24"/>
                <w:szCs w:val="24"/>
              </w:rPr>
              <w:t>.</w:t>
            </w:r>
          </w:p>
          <w:p w14:paraId="41214375" w14:textId="77777777" w:rsidR="00850209" w:rsidRPr="00A03D3E" w:rsidRDefault="00850209" w:rsidP="00A03D3E">
            <w:pPr>
              <w:spacing w:before="120" w:after="120"/>
              <w:jc w:val="both"/>
              <w:rPr>
                <w:rFonts w:ascii="Times New Roman" w:hAnsi="Times New Roman"/>
                <w:sz w:val="24"/>
                <w:szCs w:val="24"/>
              </w:rPr>
            </w:pPr>
          </w:p>
        </w:tc>
        <w:tc>
          <w:tcPr>
            <w:tcW w:w="2126" w:type="dxa"/>
          </w:tcPr>
          <w:p w14:paraId="6AF86152" w14:textId="5F198E15" w:rsidR="00850209" w:rsidRDefault="001553C7" w:rsidP="00D42D09">
            <w:pPr>
              <w:jc w:val="both"/>
              <w:rPr>
                <w:rFonts w:ascii="Times New Roman" w:hAnsi="Times New Roman" w:cs="Times New Roman"/>
                <w:sz w:val="24"/>
                <w:szCs w:val="24"/>
              </w:rPr>
            </w:pPr>
            <w:hyperlink r:id="rId22" w:history="1">
              <w:r w:rsidRPr="006223CB">
                <w:rPr>
                  <w:rStyle w:val="Hyperlink"/>
                  <w:rFonts w:ascii="Times New Roman" w:hAnsi="Times New Roman" w:cs="Times New Roman"/>
                  <w:sz w:val="24"/>
                  <w:szCs w:val="24"/>
                </w:rPr>
                <w:t>https://arka.am/en/news/economy/armenia-s-foreign-trade-turnover-in-the-first-half-of-the-year-decreased-by-0-1-amounting-to-9-57-bi/</w:t>
              </w:r>
            </w:hyperlink>
          </w:p>
          <w:p w14:paraId="3425ACAE" w14:textId="7DE59E50" w:rsidR="001553C7" w:rsidRDefault="001553C7" w:rsidP="00D42D09">
            <w:pPr>
              <w:jc w:val="both"/>
              <w:rPr>
                <w:rFonts w:ascii="Times New Roman" w:hAnsi="Times New Roman" w:cs="Times New Roman"/>
                <w:sz w:val="24"/>
                <w:szCs w:val="24"/>
              </w:rPr>
            </w:pPr>
          </w:p>
        </w:tc>
        <w:tc>
          <w:tcPr>
            <w:tcW w:w="1978" w:type="dxa"/>
          </w:tcPr>
          <w:p w14:paraId="52036389" w14:textId="37CA4DBD" w:rsidR="000C30CF" w:rsidRPr="000C30CF" w:rsidRDefault="000C30CF" w:rsidP="000C30CF">
            <w:pPr>
              <w:jc w:val="both"/>
              <w:rPr>
                <w:rFonts w:ascii="Times New Roman" w:hAnsi="Times New Roman" w:cs="Times New Roman"/>
                <w:sz w:val="24"/>
                <w:szCs w:val="24"/>
              </w:rPr>
            </w:pPr>
            <w:r w:rsidRPr="000C30CF">
              <w:rPr>
                <w:rFonts w:ascii="Times New Roman" w:hAnsi="Times New Roman" w:cs="Times New Roman"/>
                <w:sz w:val="24"/>
                <w:szCs w:val="24"/>
              </w:rPr>
              <w:t xml:space="preserve">Prekyba su </w:t>
            </w:r>
            <w:r>
              <w:rPr>
                <w:rFonts w:ascii="Times New Roman" w:hAnsi="Times New Roman" w:cs="Times New Roman"/>
                <w:sz w:val="24"/>
                <w:szCs w:val="24"/>
              </w:rPr>
              <w:t>EAES</w:t>
            </w:r>
            <w:r w:rsidRPr="000C30CF">
              <w:rPr>
                <w:rFonts w:ascii="Times New Roman" w:hAnsi="Times New Roman" w:cs="Times New Roman"/>
                <w:sz w:val="24"/>
                <w:szCs w:val="24"/>
              </w:rPr>
              <w:t xml:space="preserve"> valstybėmis sumažėjo 19 proc. iki 2,82 mlrd. </w:t>
            </w:r>
            <w:r>
              <w:rPr>
                <w:rFonts w:ascii="Times New Roman" w:hAnsi="Times New Roman" w:cs="Times New Roman"/>
                <w:sz w:val="24"/>
                <w:szCs w:val="24"/>
              </w:rPr>
              <w:t>USD</w:t>
            </w:r>
            <w:r w:rsidRPr="000C30CF">
              <w:rPr>
                <w:rFonts w:ascii="Times New Roman" w:hAnsi="Times New Roman" w:cs="Times New Roman"/>
                <w:sz w:val="24"/>
                <w:szCs w:val="24"/>
              </w:rPr>
              <w:t xml:space="preserve">, o su Rusija, krito 20,9 proc. Tuo pat metu prekyba su </w:t>
            </w:r>
            <w:r w:rsidR="00714133">
              <w:rPr>
                <w:rFonts w:ascii="Times New Roman" w:hAnsi="Times New Roman" w:cs="Times New Roman"/>
                <w:sz w:val="24"/>
                <w:szCs w:val="24"/>
              </w:rPr>
              <w:t>ES</w:t>
            </w:r>
            <w:r w:rsidRPr="000C30CF">
              <w:rPr>
                <w:rFonts w:ascii="Times New Roman" w:hAnsi="Times New Roman" w:cs="Times New Roman"/>
                <w:sz w:val="24"/>
                <w:szCs w:val="24"/>
              </w:rPr>
              <w:t xml:space="preserve"> išaugo 46,2 proc. iki 1,69 mlrd. </w:t>
            </w:r>
            <w:r>
              <w:rPr>
                <w:rFonts w:ascii="Times New Roman" w:hAnsi="Times New Roman" w:cs="Times New Roman"/>
                <w:sz w:val="24"/>
                <w:szCs w:val="24"/>
              </w:rPr>
              <w:t>USD</w:t>
            </w:r>
            <w:r w:rsidRPr="000C30CF">
              <w:rPr>
                <w:rFonts w:ascii="Times New Roman" w:hAnsi="Times New Roman" w:cs="Times New Roman"/>
                <w:sz w:val="24"/>
                <w:szCs w:val="24"/>
              </w:rPr>
              <w:t xml:space="preserve">. </w:t>
            </w:r>
            <w:r w:rsidR="00214325">
              <w:rPr>
                <w:rFonts w:ascii="Times New Roman" w:hAnsi="Times New Roman" w:cs="Times New Roman"/>
                <w:sz w:val="24"/>
                <w:szCs w:val="24"/>
              </w:rPr>
              <w:t>D</w:t>
            </w:r>
            <w:r w:rsidRPr="000C30CF">
              <w:rPr>
                <w:rFonts w:ascii="Times New Roman" w:hAnsi="Times New Roman" w:cs="Times New Roman"/>
                <w:sz w:val="24"/>
                <w:szCs w:val="24"/>
              </w:rPr>
              <w:t>idėjo prekybos apimtys ir su Kinija bei Iranu.</w:t>
            </w:r>
          </w:p>
          <w:p w14:paraId="245E6C80" w14:textId="77777777" w:rsidR="00850209" w:rsidRPr="008D3E77" w:rsidRDefault="00850209" w:rsidP="00D42D09">
            <w:pPr>
              <w:jc w:val="both"/>
              <w:rPr>
                <w:rFonts w:ascii="Times New Roman" w:hAnsi="Times New Roman" w:cs="Times New Roman"/>
                <w:sz w:val="24"/>
                <w:szCs w:val="24"/>
              </w:rPr>
            </w:pPr>
          </w:p>
        </w:tc>
      </w:tr>
      <w:tr w:rsidR="00B2066F" w:rsidRPr="008D3E77" w14:paraId="2EE685EA" w14:textId="77777777" w:rsidTr="00D42D09">
        <w:tc>
          <w:tcPr>
            <w:tcW w:w="1413" w:type="dxa"/>
          </w:tcPr>
          <w:p w14:paraId="452CDAF6" w14:textId="4C5EAB3B" w:rsidR="00B2066F" w:rsidRDefault="00B2066F" w:rsidP="00D42D09">
            <w:pPr>
              <w:jc w:val="both"/>
              <w:rPr>
                <w:rFonts w:ascii="Times New Roman" w:hAnsi="Times New Roman" w:cs="Times New Roman"/>
                <w:sz w:val="24"/>
                <w:szCs w:val="24"/>
              </w:rPr>
            </w:pPr>
            <w:r>
              <w:rPr>
                <w:rFonts w:ascii="Times New Roman" w:hAnsi="Times New Roman" w:cs="Times New Roman"/>
                <w:sz w:val="24"/>
                <w:szCs w:val="24"/>
              </w:rPr>
              <w:t>2026-08-10</w:t>
            </w:r>
          </w:p>
        </w:tc>
        <w:tc>
          <w:tcPr>
            <w:tcW w:w="4111" w:type="dxa"/>
          </w:tcPr>
          <w:p w14:paraId="64D8D905" w14:textId="10D57E9F" w:rsidR="00B2066F" w:rsidRPr="00C348AC" w:rsidRDefault="00B2066F" w:rsidP="00F80F3F">
            <w:pPr>
              <w:spacing w:before="120" w:after="120"/>
              <w:jc w:val="both"/>
              <w:rPr>
                <w:rFonts w:ascii="Times New Roman" w:hAnsi="Times New Roman"/>
                <w:sz w:val="24"/>
                <w:szCs w:val="24"/>
              </w:rPr>
            </w:pPr>
            <w:r w:rsidRPr="00B2066F">
              <w:rPr>
                <w:rFonts w:ascii="Times New Roman" w:hAnsi="Times New Roman"/>
                <w:sz w:val="24"/>
                <w:szCs w:val="24"/>
              </w:rPr>
              <w:t xml:space="preserve">Armėnijos Miestų plėtros komiteto pirmininkas </w:t>
            </w:r>
            <w:r>
              <w:rPr>
                <w:rFonts w:ascii="Times New Roman" w:hAnsi="Times New Roman"/>
                <w:sz w:val="24"/>
                <w:szCs w:val="24"/>
              </w:rPr>
              <w:t>Y.</w:t>
            </w:r>
            <w:r w:rsidRPr="00B2066F">
              <w:rPr>
                <w:rFonts w:ascii="Times New Roman" w:hAnsi="Times New Roman"/>
                <w:sz w:val="24"/>
                <w:szCs w:val="24"/>
              </w:rPr>
              <w:t xml:space="preserve"> Vardan</w:t>
            </w:r>
            <w:r>
              <w:rPr>
                <w:rFonts w:ascii="Times New Roman" w:hAnsi="Times New Roman"/>
                <w:sz w:val="24"/>
                <w:szCs w:val="24"/>
              </w:rPr>
              <w:t>y</w:t>
            </w:r>
            <w:r w:rsidRPr="00B2066F">
              <w:rPr>
                <w:rFonts w:ascii="Times New Roman" w:hAnsi="Times New Roman"/>
                <w:sz w:val="24"/>
                <w:szCs w:val="24"/>
              </w:rPr>
              <w:t>anas</w:t>
            </w:r>
            <w:r w:rsidR="00BE09A6">
              <w:rPr>
                <w:rFonts w:ascii="Times New Roman" w:hAnsi="Times New Roman"/>
                <w:sz w:val="24"/>
                <w:szCs w:val="24"/>
              </w:rPr>
              <w:t xml:space="preserve"> pranešė, kad </w:t>
            </w:r>
            <w:r w:rsidR="00BE09A6" w:rsidRPr="00BE09A6">
              <w:rPr>
                <w:rFonts w:ascii="Times New Roman" w:hAnsi="Times New Roman"/>
                <w:sz w:val="24"/>
                <w:szCs w:val="24"/>
              </w:rPr>
              <w:t xml:space="preserve">Armėnijos statybų sektorius 2026 m. pirmąjį pusmetį, palyginti su tuo pačiu 2025 m. laikotarpiu, išaugo 24,5 proc. ir pasiekė 282,2 mlrd. </w:t>
            </w:r>
            <w:r w:rsidR="00BE09A6">
              <w:rPr>
                <w:rFonts w:ascii="Times New Roman" w:hAnsi="Times New Roman"/>
                <w:sz w:val="24"/>
                <w:szCs w:val="24"/>
              </w:rPr>
              <w:t xml:space="preserve">AMD </w:t>
            </w:r>
            <w:r w:rsidR="003676CD" w:rsidRPr="003676CD">
              <w:rPr>
                <w:rFonts w:ascii="Times New Roman" w:hAnsi="Times New Roman"/>
                <w:sz w:val="24"/>
                <w:szCs w:val="24"/>
              </w:rPr>
              <w:t>(apie 665 mln. eurų)</w:t>
            </w:r>
            <w:r w:rsidR="003676CD">
              <w:rPr>
                <w:rFonts w:ascii="Times New Roman" w:hAnsi="Times New Roman"/>
                <w:sz w:val="24"/>
                <w:szCs w:val="24"/>
              </w:rPr>
              <w:t>.</w:t>
            </w:r>
            <w:r w:rsidR="00946569">
              <w:rPr>
                <w:rFonts w:ascii="Times New Roman" w:hAnsi="Times New Roman"/>
                <w:sz w:val="24"/>
                <w:szCs w:val="24"/>
              </w:rPr>
              <w:t xml:space="preserve"> </w:t>
            </w:r>
            <w:r w:rsidR="00946569" w:rsidRPr="00946569">
              <w:rPr>
                <w:rFonts w:ascii="Times New Roman" w:hAnsi="Times New Roman"/>
                <w:sz w:val="24"/>
                <w:szCs w:val="24"/>
              </w:rPr>
              <w:t xml:space="preserve">Jo teigimu, statybų sektoriaus į valstybės biudžetą 2026 m. pirmąjį pusmetį sumokėti mokesčiai sudarė 126,4 mlrd. </w:t>
            </w:r>
            <w:r w:rsidR="00946569">
              <w:rPr>
                <w:rFonts w:ascii="Times New Roman" w:hAnsi="Times New Roman"/>
                <w:sz w:val="24"/>
                <w:szCs w:val="24"/>
              </w:rPr>
              <w:t>AMD</w:t>
            </w:r>
            <w:r w:rsidR="00946569" w:rsidRPr="00946569">
              <w:rPr>
                <w:rFonts w:ascii="Times New Roman" w:hAnsi="Times New Roman"/>
                <w:sz w:val="24"/>
                <w:szCs w:val="24"/>
              </w:rPr>
              <w:t>, tai yra 22 proc. daugiau nei per tą patį praėjusių metų laikotarpį</w:t>
            </w:r>
            <w:r w:rsidR="00380A22">
              <w:rPr>
                <w:rFonts w:ascii="Times New Roman" w:hAnsi="Times New Roman"/>
                <w:sz w:val="24"/>
                <w:szCs w:val="24"/>
              </w:rPr>
              <w:t xml:space="preserve"> (apie 298</w:t>
            </w:r>
            <w:r w:rsidR="002C6A66">
              <w:rPr>
                <w:rFonts w:ascii="Times New Roman" w:hAnsi="Times New Roman"/>
                <w:sz w:val="24"/>
                <w:szCs w:val="24"/>
              </w:rPr>
              <w:t xml:space="preserve"> </w:t>
            </w:r>
            <w:r w:rsidR="002C6A66" w:rsidRPr="002C6A66">
              <w:rPr>
                <w:rFonts w:ascii="Times New Roman" w:hAnsi="Times New Roman"/>
                <w:sz w:val="24"/>
                <w:szCs w:val="24"/>
              </w:rPr>
              <w:t>mln. eurų</w:t>
            </w:r>
            <w:r w:rsidR="002C6A66">
              <w:rPr>
                <w:rFonts w:ascii="Times New Roman" w:hAnsi="Times New Roman"/>
                <w:sz w:val="24"/>
                <w:szCs w:val="24"/>
              </w:rPr>
              <w:t>)</w:t>
            </w:r>
            <w:r w:rsidR="00946569" w:rsidRPr="00946569">
              <w:rPr>
                <w:rFonts w:ascii="Times New Roman" w:hAnsi="Times New Roman"/>
                <w:sz w:val="24"/>
                <w:szCs w:val="24"/>
              </w:rPr>
              <w:t>.</w:t>
            </w:r>
          </w:p>
        </w:tc>
        <w:tc>
          <w:tcPr>
            <w:tcW w:w="2126" w:type="dxa"/>
          </w:tcPr>
          <w:p w14:paraId="389D7DD5" w14:textId="78DDCFE3" w:rsidR="00B2066F" w:rsidRDefault="002C6A66" w:rsidP="00D42D09">
            <w:pPr>
              <w:jc w:val="both"/>
              <w:rPr>
                <w:rFonts w:ascii="Times New Roman" w:hAnsi="Times New Roman" w:cs="Times New Roman"/>
                <w:sz w:val="24"/>
                <w:szCs w:val="24"/>
              </w:rPr>
            </w:pPr>
            <w:hyperlink r:id="rId23" w:history="1">
              <w:r w:rsidRPr="006223CB">
                <w:rPr>
                  <w:rStyle w:val="Hyperlink"/>
                  <w:rFonts w:ascii="Times New Roman" w:hAnsi="Times New Roman" w:cs="Times New Roman"/>
                  <w:sz w:val="24"/>
                  <w:szCs w:val="24"/>
                </w:rPr>
                <w:t>https://arka.am/en/news/economy/armenia-s-construction-sector-reports-24-5-surge-in-the-first-half-of-2026/</w:t>
              </w:r>
            </w:hyperlink>
          </w:p>
          <w:p w14:paraId="6E0A83DC" w14:textId="0D19B052" w:rsidR="002C6A66" w:rsidRDefault="002C6A66" w:rsidP="00D42D09">
            <w:pPr>
              <w:jc w:val="both"/>
              <w:rPr>
                <w:rFonts w:ascii="Times New Roman" w:hAnsi="Times New Roman" w:cs="Times New Roman"/>
                <w:sz w:val="24"/>
                <w:szCs w:val="24"/>
              </w:rPr>
            </w:pPr>
          </w:p>
        </w:tc>
        <w:tc>
          <w:tcPr>
            <w:tcW w:w="1978" w:type="dxa"/>
          </w:tcPr>
          <w:p w14:paraId="2471701B" w14:textId="77777777" w:rsidR="00B2066F" w:rsidRPr="000C30CF" w:rsidRDefault="00B2066F" w:rsidP="000C30CF">
            <w:pPr>
              <w:jc w:val="both"/>
              <w:rPr>
                <w:rFonts w:ascii="Times New Roman" w:hAnsi="Times New Roman" w:cs="Times New Roman"/>
                <w:sz w:val="24"/>
                <w:szCs w:val="24"/>
              </w:rPr>
            </w:pPr>
          </w:p>
        </w:tc>
      </w:tr>
      <w:tr w:rsidR="00B2066F" w:rsidRPr="008D3E77" w14:paraId="33E43AE5" w14:textId="77777777" w:rsidTr="00D42D09">
        <w:tc>
          <w:tcPr>
            <w:tcW w:w="1413" w:type="dxa"/>
          </w:tcPr>
          <w:p w14:paraId="17AB8556" w14:textId="7EA04A99" w:rsidR="00B2066F" w:rsidRDefault="00C40EDF" w:rsidP="00D42D09">
            <w:pPr>
              <w:jc w:val="both"/>
              <w:rPr>
                <w:rFonts w:ascii="Times New Roman" w:hAnsi="Times New Roman" w:cs="Times New Roman"/>
                <w:sz w:val="24"/>
                <w:szCs w:val="24"/>
              </w:rPr>
            </w:pPr>
            <w:r>
              <w:rPr>
                <w:rFonts w:ascii="Times New Roman" w:hAnsi="Times New Roman" w:cs="Times New Roman"/>
                <w:sz w:val="24"/>
                <w:szCs w:val="24"/>
              </w:rPr>
              <w:t>2026-08-10</w:t>
            </w:r>
          </w:p>
        </w:tc>
        <w:tc>
          <w:tcPr>
            <w:tcW w:w="4111" w:type="dxa"/>
          </w:tcPr>
          <w:p w14:paraId="386FB4DA" w14:textId="23A2A88C" w:rsidR="00C40EDF" w:rsidRPr="00C40EDF" w:rsidRDefault="00C40EDF" w:rsidP="00C40EDF">
            <w:pPr>
              <w:spacing w:before="120" w:after="120"/>
              <w:jc w:val="both"/>
              <w:rPr>
                <w:rFonts w:ascii="Times New Roman" w:hAnsi="Times New Roman"/>
                <w:sz w:val="24"/>
                <w:szCs w:val="24"/>
              </w:rPr>
            </w:pPr>
            <w:r w:rsidRPr="00C40EDF">
              <w:rPr>
                <w:rFonts w:ascii="Times New Roman" w:hAnsi="Times New Roman"/>
                <w:sz w:val="24"/>
                <w:szCs w:val="24"/>
              </w:rPr>
              <w:t xml:space="preserve">Statistikos komiteto duomenimis, pramonės produkcijos apimtis Armėnijoje 2026 m. sausio–birželio mėnesiais siekė 1 522 502,1 mln. </w:t>
            </w:r>
            <w:r>
              <w:rPr>
                <w:rFonts w:ascii="Times New Roman" w:hAnsi="Times New Roman"/>
                <w:sz w:val="24"/>
                <w:szCs w:val="24"/>
              </w:rPr>
              <w:t>AMD</w:t>
            </w:r>
            <w:r w:rsidRPr="00C40EDF">
              <w:rPr>
                <w:rFonts w:ascii="Times New Roman" w:hAnsi="Times New Roman"/>
                <w:sz w:val="24"/>
                <w:szCs w:val="24"/>
              </w:rPr>
              <w:t xml:space="preserve"> – tai 10,8 proc. daugiau nei 2025 m. sausio–birželio mėnesiais.</w:t>
            </w:r>
          </w:p>
          <w:p w14:paraId="2A26E506" w14:textId="6AF625B2" w:rsidR="00B2066F" w:rsidRPr="00C348AC" w:rsidRDefault="00777B27" w:rsidP="004201A3">
            <w:pPr>
              <w:spacing w:before="120" w:after="120"/>
              <w:jc w:val="both"/>
              <w:rPr>
                <w:rFonts w:ascii="Times New Roman" w:hAnsi="Times New Roman"/>
                <w:sz w:val="24"/>
                <w:szCs w:val="24"/>
              </w:rPr>
            </w:pPr>
            <w:r w:rsidRPr="00777B27">
              <w:rPr>
                <w:rFonts w:ascii="Times New Roman" w:hAnsi="Times New Roman"/>
                <w:sz w:val="24"/>
                <w:szCs w:val="24"/>
              </w:rPr>
              <w:t>Armėnijos statistikos komiteto duomenimis, 2026 m. sausio-birželio mėn. šalies pramonės produkcijos apimt</w:t>
            </w:r>
            <w:r>
              <w:rPr>
                <w:rFonts w:ascii="Times New Roman" w:hAnsi="Times New Roman"/>
                <w:sz w:val="24"/>
                <w:szCs w:val="24"/>
              </w:rPr>
              <w:t>y</w:t>
            </w:r>
            <w:r w:rsidRPr="00777B27">
              <w:rPr>
                <w:rFonts w:ascii="Times New Roman" w:hAnsi="Times New Roman"/>
                <w:sz w:val="24"/>
                <w:szCs w:val="24"/>
              </w:rPr>
              <w:t xml:space="preserve">s siekė 1,52 trln. </w:t>
            </w:r>
            <w:r w:rsidR="007A0E97">
              <w:rPr>
                <w:rFonts w:ascii="Times New Roman" w:hAnsi="Times New Roman"/>
                <w:sz w:val="24"/>
                <w:szCs w:val="24"/>
              </w:rPr>
              <w:t>AMD (</w:t>
            </w:r>
            <w:r w:rsidR="007A0E97" w:rsidRPr="007A0E97">
              <w:rPr>
                <w:rFonts w:ascii="Times New Roman" w:hAnsi="Times New Roman"/>
                <w:sz w:val="24"/>
                <w:szCs w:val="24"/>
              </w:rPr>
              <w:t>apie 3,6 mlrd. eurų</w:t>
            </w:r>
            <w:r w:rsidRPr="00777B27">
              <w:rPr>
                <w:rFonts w:ascii="Times New Roman" w:hAnsi="Times New Roman"/>
                <w:sz w:val="24"/>
                <w:szCs w:val="24"/>
              </w:rPr>
              <w:t xml:space="preserve">, arba 10,8 proc. daugiau nei tuo pačiu 2025 m. laikotarpiu. </w:t>
            </w:r>
          </w:p>
        </w:tc>
        <w:tc>
          <w:tcPr>
            <w:tcW w:w="2126" w:type="dxa"/>
          </w:tcPr>
          <w:p w14:paraId="6AAF6587" w14:textId="53516C65" w:rsidR="00B2066F" w:rsidRDefault="0055502E" w:rsidP="00D42D09">
            <w:pPr>
              <w:jc w:val="both"/>
              <w:rPr>
                <w:rFonts w:ascii="Times New Roman" w:hAnsi="Times New Roman" w:cs="Times New Roman"/>
                <w:sz w:val="24"/>
                <w:szCs w:val="24"/>
              </w:rPr>
            </w:pPr>
            <w:hyperlink r:id="rId24" w:history="1">
              <w:r w:rsidRPr="006223CB">
                <w:rPr>
                  <w:rStyle w:val="Hyperlink"/>
                  <w:rFonts w:ascii="Times New Roman" w:hAnsi="Times New Roman" w:cs="Times New Roman"/>
                  <w:sz w:val="24"/>
                  <w:szCs w:val="24"/>
                </w:rPr>
                <w:t>https://arka.am/en/news/economy/industrial-output-in-armenia-increased-by-10-8-to-1-52-trillion-drams-in-january-june-2026/</w:t>
              </w:r>
            </w:hyperlink>
          </w:p>
          <w:p w14:paraId="312CD42C" w14:textId="73209CBB" w:rsidR="0055502E" w:rsidRDefault="0055502E" w:rsidP="00D42D09">
            <w:pPr>
              <w:jc w:val="both"/>
              <w:rPr>
                <w:rFonts w:ascii="Times New Roman" w:hAnsi="Times New Roman" w:cs="Times New Roman"/>
                <w:sz w:val="24"/>
                <w:szCs w:val="24"/>
              </w:rPr>
            </w:pPr>
          </w:p>
        </w:tc>
        <w:tc>
          <w:tcPr>
            <w:tcW w:w="1978" w:type="dxa"/>
          </w:tcPr>
          <w:p w14:paraId="1FD47048" w14:textId="77777777" w:rsidR="00B2066F" w:rsidRPr="000C30CF" w:rsidRDefault="00B2066F" w:rsidP="000C30CF">
            <w:pPr>
              <w:jc w:val="both"/>
              <w:rPr>
                <w:rFonts w:ascii="Times New Roman" w:hAnsi="Times New Roman" w:cs="Times New Roman"/>
                <w:sz w:val="24"/>
                <w:szCs w:val="24"/>
              </w:rPr>
            </w:pPr>
          </w:p>
        </w:tc>
      </w:tr>
      <w:tr w:rsidR="00855B21" w:rsidRPr="008D3E77" w14:paraId="799A1DC3" w14:textId="77777777" w:rsidTr="00D42D09">
        <w:tc>
          <w:tcPr>
            <w:tcW w:w="1413" w:type="dxa"/>
          </w:tcPr>
          <w:p w14:paraId="0CCA1D38" w14:textId="5D8F0F13" w:rsidR="00855B21" w:rsidRPr="008D3E77" w:rsidRDefault="00A03D3E" w:rsidP="00D42D09">
            <w:pPr>
              <w:jc w:val="both"/>
              <w:rPr>
                <w:rFonts w:ascii="Times New Roman" w:hAnsi="Times New Roman" w:cs="Times New Roman"/>
                <w:sz w:val="24"/>
                <w:szCs w:val="24"/>
              </w:rPr>
            </w:pPr>
            <w:r>
              <w:rPr>
                <w:rFonts w:ascii="Times New Roman" w:hAnsi="Times New Roman" w:cs="Times New Roman"/>
                <w:sz w:val="24"/>
                <w:szCs w:val="24"/>
              </w:rPr>
              <w:t>2026-08-11</w:t>
            </w:r>
          </w:p>
        </w:tc>
        <w:tc>
          <w:tcPr>
            <w:tcW w:w="4111" w:type="dxa"/>
          </w:tcPr>
          <w:p w14:paraId="544226F0" w14:textId="2D7A06D8" w:rsidR="00A03D3E" w:rsidRPr="00A03D3E" w:rsidRDefault="00A03D3E" w:rsidP="00A03D3E">
            <w:pPr>
              <w:spacing w:before="120" w:after="120"/>
              <w:jc w:val="both"/>
              <w:rPr>
                <w:rFonts w:ascii="Times New Roman" w:hAnsi="Times New Roman"/>
                <w:sz w:val="24"/>
                <w:szCs w:val="24"/>
              </w:rPr>
            </w:pPr>
            <w:r w:rsidRPr="00A03D3E">
              <w:rPr>
                <w:rFonts w:ascii="Times New Roman" w:hAnsi="Times New Roman"/>
                <w:sz w:val="24"/>
                <w:szCs w:val="24"/>
              </w:rPr>
              <w:t xml:space="preserve">Armėnijos centrinis bankas sušvelnino elektroninių pinigų reguliavimą, siekdamas padidinti šių paslaugų prieinamumą ir konkurenciją rinkoje. Nuo šiol elektroninės piniginės sąskaitai atsidaryti nebereikės turėti banko sąskaitos ar mokėjimo kortelės. Tuo pačiu metu elektroninių pinigų sąskaitas </w:t>
            </w:r>
            <w:r w:rsidRPr="00A03D3E">
              <w:rPr>
                <w:rFonts w:ascii="Times New Roman" w:hAnsi="Times New Roman"/>
                <w:sz w:val="24"/>
                <w:szCs w:val="24"/>
              </w:rPr>
              <w:lastRenderedPageBreak/>
              <w:t>(elektronines pinigines) nuo šiol galima papildyti ir iš jų lėšas išgryninti ne tik negrynaisiais būdais, bet ir grynaisiais pinigais.</w:t>
            </w:r>
          </w:p>
          <w:p w14:paraId="789B86FC" w14:textId="77777777" w:rsidR="00855B21" w:rsidRPr="008D3E77" w:rsidRDefault="00855B21" w:rsidP="00D42D09">
            <w:pPr>
              <w:spacing w:before="120"/>
              <w:jc w:val="both"/>
              <w:rPr>
                <w:rFonts w:ascii="Times New Roman" w:hAnsi="Times New Roman" w:cs="Times New Roman"/>
                <w:sz w:val="24"/>
                <w:szCs w:val="24"/>
              </w:rPr>
            </w:pPr>
          </w:p>
        </w:tc>
        <w:tc>
          <w:tcPr>
            <w:tcW w:w="2126" w:type="dxa"/>
          </w:tcPr>
          <w:p w14:paraId="66BFEA76" w14:textId="78190A6A" w:rsidR="00855B21" w:rsidRDefault="00A03D3E" w:rsidP="00D42D09">
            <w:pPr>
              <w:jc w:val="both"/>
              <w:rPr>
                <w:rFonts w:ascii="Times New Roman" w:hAnsi="Times New Roman" w:cs="Times New Roman"/>
                <w:sz w:val="24"/>
                <w:szCs w:val="24"/>
              </w:rPr>
            </w:pPr>
            <w:hyperlink r:id="rId25" w:history="1">
              <w:r w:rsidRPr="00801646">
                <w:rPr>
                  <w:rStyle w:val="Hyperlink"/>
                  <w:rFonts w:ascii="Times New Roman" w:hAnsi="Times New Roman" w:cs="Times New Roman"/>
                  <w:sz w:val="24"/>
                  <w:szCs w:val="24"/>
                </w:rPr>
                <w:t>https://armenpress.am/en/article/1257655</w:t>
              </w:r>
            </w:hyperlink>
          </w:p>
          <w:p w14:paraId="00D0A45F" w14:textId="2ECF1C5A" w:rsidR="00A03D3E" w:rsidRPr="008D3E77" w:rsidRDefault="00A03D3E" w:rsidP="00D42D09">
            <w:pPr>
              <w:jc w:val="both"/>
              <w:rPr>
                <w:rFonts w:ascii="Times New Roman" w:hAnsi="Times New Roman" w:cs="Times New Roman"/>
                <w:sz w:val="24"/>
                <w:szCs w:val="24"/>
              </w:rPr>
            </w:pPr>
          </w:p>
        </w:tc>
        <w:tc>
          <w:tcPr>
            <w:tcW w:w="1978" w:type="dxa"/>
          </w:tcPr>
          <w:p w14:paraId="5F3E71A1" w14:textId="5AE54E24" w:rsidR="002A4D52" w:rsidRPr="008D3E77" w:rsidRDefault="002A4D52" w:rsidP="00AE3FD0">
            <w:pPr>
              <w:jc w:val="both"/>
              <w:rPr>
                <w:rFonts w:ascii="Times New Roman" w:hAnsi="Times New Roman" w:cs="Times New Roman"/>
                <w:sz w:val="24"/>
                <w:szCs w:val="24"/>
              </w:rPr>
            </w:pPr>
          </w:p>
        </w:tc>
      </w:tr>
      <w:tr w:rsidR="00855B21" w:rsidRPr="008D3E77" w14:paraId="24CC29DB" w14:textId="77777777" w:rsidTr="00D42D09">
        <w:tc>
          <w:tcPr>
            <w:tcW w:w="1413" w:type="dxa"/>
          </w:tcPr>
          <w:p w14:paraId="2874C57E" w14:textId="22964510" w:rsidR="00855B21" w:rsidRPr="008D3E77" w:rsidRDefault="00D00F6A" w:rsidP="00D42D09">
            <w:pPr>
              <w:jc w:val="both"/>
              <w:rPr>
                <w:rFonts w:ascii="Times New Roman" w:hAnsi="Times New Roman" w:cs="Times New Roman"/>
                <w:sz w:val="24"/>
                <w:szCs w:val="24"/>
              </w:rPr>
            </w:pPr>
            <w:r>
              <w:rPr>
                <w:rFonts w:ascii="Times New Roman" w:hAnsi="Times New Roman" w:cs="Times New Roman"/>
                <w:sz w:val="24"/>
                <w:szCs w:val="24"/>
              </w:rPr>
              <w:t>2026-08-11</w:t>
            </w:r>
          </w:p>
        </w:tc>
        <w:tc>
          <w:tcPr>
            <w:tcW w:w="4111" w:type="dxa"/>
          </w:tcPr>
          <w:p w14:paraId="79E42E8E" w14:textId="2D0BEAD8" w:rsidR="00D00F6A" w:rsidRPr="003C1318" w:rsidRDefault="00D00F6A" w:rsidP="00D00F6A">
            <w:pPr>
              <w:spacing w:before="120" w:after="120"/>
              <w:jc w:val="both"/>
            </w:pPr>
            <w:r w:rsidRPr="00D00F6A">
              <w:rPr>
                <w:rFonts w:ascii="Times New Roman" w:hAnsi="Times New Roman"/>
                <w:sz w:val="24"/>
                <w:szCs w:val="24"/>
              </w:rPr>
              <w:t xml:space="preserve">Rugsėjo 21–23 d. Jerevane vyks pasaulinė konferencija medicinos turizmo tema „Travel for Care, Stay for Healing: When Patients Become Guests“. Ją organizuoja Armėnijos Turizmo komitetas kartu su Jungtinių Tautų Pasaulio turizmo organizacija (PTO). Konferencijoje susitiks sveikatos apsaugos, turizmo, draudimo, investicijų ir privataus sektoriaus atstovai, kurie aptars medicinos turizmo tendencijas, dalysis gerąja patirtimi ir ieškos būdų stiprinti tarptautinį bendradarbiavimą </w:t>
            </w:r>
            <w:r w:rsidRPr="00D00F6A">
              <w:rPr>
                <w:rFonts w:asciiTheme="majorBidi" w:hAnsiTheme="majorBidi" w:cstheme="majorBidi"/>
                <w:sz w:val="24"/>
                <w:szCs w:val="24"/>
              </w:rPr>
              <w:t>medicinos turizmo srityje.</w:t>
            </w:r>
          </w:p>
          <w:p w14:paraId="22C92BCC" w14:textId="0FD66F8A" w:rsidR="00855B21" w:rsidRPr="00F64282" w:rsidRDefault="00855B21" w:rsidP="00D42D09">
            <w:pPr>
              <w:spacing w:before="120" w:after="120"/>
              <w:jc w:val="both"/>
              <w:rPr>
                <w:rFonts w:ascii="Times New Roman" w:hAnsi="Times New Roman"/>
              </w:rPr>
            </w:pPr>
          </w:p>
        </w:tc>
        <w:tc>
          <w:tcPr>
            <w:tcW w:w="2126" w:type="dxa"/>
          </w:tcPr>
          <w:p w14:paraId="5B3FD6AC" w14:textId="57C80DC8" w:rsidR="00855B21" w:rsidRDefault="00D00F6A" w:rsidP="00D42D09">
            <w:pPr>
              <w:jc w:val="both"/>
              <w:rPr>
                <w:rFonts w:ascii="Times New Roman" w:hAnsi="Times New Roman" w:cs="Times New Roman"/>
                <w:sz w:val="24"/>
                <w:szCs w:val="24"/>
              </w:rPr>
            </w:pPr>
            <w:hyperlink r:id="rId26" w:history="1">
              <w:r w:rsidRPr="00801646">
                <w:rPr>
                  <w:rStyle w:val="Hyperlink"/>
                  <w:rFonts w:ascii="Times New Roman" w:hAnsi="Times New Roman" w:cs="Times New Roman"/>
                  <w:sz w:val="24"/>
                  <w:szCs w:val="24"/>
                </w:rPr>
                <w:t>https://armenpress.am/en/article/1257666</w:t>
              </w:r>
            </w:hyperlink>
          </w:p>
          <w:p w14:paraId="1AA1ED5B" w14:textId="69C9D0A7" w:rsidR="00D00F6A" w:rsidRDefault="00D00F6A" w:rsidP="00D42D09">
            <w:pPr>
              <w:jc w:val="both"/>
              <w:rPr>
                <w:rFonts w:ascii="Times New Roman" w:hAnsi="Times New Roman" w:cs="Times New Roman"/>
                <w:sz w:val="24"/>
                <w:szCs w:val="24"/>
              </w:rPr>
            </w:pPr>
          </w:p>
        </w:tc>
        <w:tc>
          <w:tcPr>
            <w:tcW w:w="1978" w:type="dxa"/>
          </w:tcPr>
          <w:p w14:paraId="511B7108" w14:textId="77777777" w:rsidR="00855B21" w:rsidRPr="008D3E77" w:rsidRDefault="00855B21" w:rsidP="00D42D09">
            <w:pPr>
              <w:jc w:val="both"/>
              <w:rPr>
                <w:rFonts w:ascii="Times New Roman" w:hAnsi="Times New Roman" w:cs="Times New Roman"/>
                <w:sz w:val="24"/>
                <w:szCs w:val="24"/>
              </w:rPr>
            </w:pPr>
          </w:p>
        </w:tc>
      </w:tr>
      <w:tr w:rsidR="00855B21" w:rsidRPr="008D3E77" w14:paraId="799E66DD" w14:textId="77777777" w:rsidTr="00D42D09">
        <w:tc>
          <w:tcPr>
            <w:tcW w:w="1413" w:type="dxa"/>
          </w:tcPr>
          <w:p w14:paraId="476E8A41" w14:textId="480C78C3" w:rsidR="00855B21" w:rsidRPr="008D3E77" w:rsidRDefault="00257C2C" w:rsidP="00D42D09">
            <w:pPr>
              <w:jc w:val="both"/>
              <w:rPr>
                <w:rFonts w:ascii="Times New Roman" w:hAnsi="Times New Roman" w:cs="Times New Roman"/>
                <w:sz w:val="24"/>
                <w:szCs w:val="24"/>
              </w:rPr>
            </w:pPr>
            <w:r>
              <w:rPr>
                <w:rFonts w:ascii="Times New Roman" w:hAnsi="Times New Roman" w:cs="Times New Roman"/>
                <w:sz w:val="24"/>
                <w:szCs w:val="24"/>
              </w:rPr>
              <w:t>2026-08-14</w:t>
            </w:r>
          </w:p>
        </w:tc>
        <w:tc>
          <w:tcPr>
            <w:tcW w:w="4111" w:type="dxa"/>
          </w:tcPr>
          <w:p w14:paraId="2181BA0B" w14:textId="3DB99DF8" w:rsidR="00257C2C" w:rsidRPr="00257C2C" w:rsidRDefault="00257C2C" w:rsidP="00257C2C">
            <w:pPr>
              <w:spacing w:before="120" w:after="120"/>
              <w:jc w:val="both"/>
              <w:rPr>
                <w:rFonts w:asciiTheme="majorBidi" w:hAnsiTheme="majorBidi" w:cstheme="majorBidi"/>
                <w:sz w:val="24"/>
                <w:szCs w:val="24"/>
              </w:rPr>
            </w:pPr>
            <w:r w:rsidRPr="00257C2C">
              <w:rPr>
                <w:rFonts w:asciiTheme="majorBidi" w:hAnsiTheme="majorBidi" w:cstheme="majorBidi"/>
                <w:sz w:val="24"/>
                <w:szCs w:val="24"/>
              </w:rPr>
              <w:t>Armėnijos Vyriausybė pritarė įstatymo projektui, kuriuo ratifikuojama paskolos sutartis su Vokietijos plėtros banku KfW dėl projekto „Kaukazo perdavimo tinklas IV“ įgyvendinimo. Programos tikslas yra sujungti Armėnijos ir Sakartvelo elektros energetikos sistemas per 500/400/220 kV aukštos įtampos nuolatinės srovės (HVDC) keitiklio stotį, kuri bus pastatyta Ayrume, netoli Armėnijos ir Sakartvelo sienos. Numatyta, kad galutinis stoties pajėgumas sieks 1 050 MW. Tikimasi, kad įgyvendinus projektą elektros energijos mainų pajėgumas tarp Armėnijos ir Sajartvelo padidės nuo dabartinių 200 MW iki 350 MW pirmajame etape, o vėliau, priklausomai nuo regioninės rinkos poreikių, pasieks 1050 MW.</w:t>
            </w:r>
          </w:p>
          <w:p w14:paraId="76BAB554" w14:textId="7C84649F" w:rsidR="00855B21" w:rsidRPr="00B9549A" w:rsidRDefault="00855B21" w:rsidP="00D42D09">
            <w:pPr>
              <w:spacing w:before="120" w:after="120"/>
              <w:jc w:val="both"/>
              <w:rPr>
                <w:rFonts w:ascii="Times New Roman" w:hAnsi="Times New Roman"/>
              </w:rPr>
            </w:pPr>
          </w:p>
        </w:tc>
        <w:tc>
          <w:tcPr>
            <w:tcW w:w="2126" w:type="dxa"/>
          </w:tcPr>
          <w:p w14:paraId="77BA90C1" w14:textId="574A1E63" w:rsidR="00855B21" w:rsidRDefault="00257C2C" w:rsidP="00D42D09">
            <w:pPr>
              <w:jc w:val="both"/>
              <w:rPr>
                <w:rFonts w:ascii="Times New Roman" w:hAnsi="Times New Roman" w:cs="Times New Roman"/>
                <w:sz w:val="24"/>
                <w:szCs w:val="24"/>
              </w:rPr>
            </w:pPr>
            <w:hyperlink r:id="rId27" w:history="1">
              <w:r w:rsidRPr="00801646">
                <w:rPr>
                  <w:rStyle w:val="Hyperlink"/>
                  <w:rFonts w:ascii="Times New Roman" w:hAnsi="Times New Roman" w:cs="Times New Roman"/>
                  <w:sz w:val="24"/>
                  <w:szCs w:val="24"/>
                </w:rPr>
                <w:t>https://arka.am/en/news/technology/armenia-to-increase-its-electricity-exchange-capacity-with-georgia-to-1-050-mw/</w:t>
              </w:r>
            </w:hyperlink>
          </w:p>
          <w:p w14:paraId="59C60D0A" w14:textId="07CDA40F" w:rsidR="00257C2C" w:rsidRPr="008D3E77" w:rsidRDefault="00257C2C" w:rsidP="00D42D09">
            <w:pPr>
              <w:jc w:val="both"/>
              <w:rPr>
                <w:rFonts w:ascii="Times New Roman" w:hAnsi="Times New Roman" w:cs="Times New Roman"/>
                <w:sz w:val="24"/>
                <w:szCs w:val="24"/>
              </w:rPr>
            </w:pPr>
          </w:p>
        </w:tc>
        <w:tc>
          <w:tcPr>
            <w:tcW w:w="1978" w:type="dxa"/>
          </w:tcPr>
          <w:p w14:paraId="1DEF1FA9" w14:textId="77777777" w:rsidR="00855B21" w:rsidRPr="008D3E77" w:rsidRDefault="00855B21" w:rsidP="00D42D09">
            <w:pPr>
              <w:jc w:val="both"/>
              <w:rPr>
                <w:rFonts w:ascii="Times New Roman" w:hAnsi="Times New Roman" w:cs="Times New Roman"/>
                <w:sz w:val="24"/>
                <w:szCs w:val="24"/>
              </w:rPr>
            </w:pPr>
          </w:p>
        </w:tc>
      </w:tr>
      <w:tr w:rsidR="00855B21" w:rsidRPr="008D3E77" w14:paraId="1450B9ED" w14:textId="77777777" w:rsidTr="00D42D09">
        <w:tc>
          <w:tcPr>
            <w:tcW w:w="1413" w:type="dxa"/>
          </w:tcPr>
          <w:p w14:paraId="4CDD2FA2" w14:textId="010B025D" w:rsidR="00855B21" w:rsidRPr="008D3E77" w:rsidRDefault="002A5751" w:rsidP="00D42D09">
            <w:pPr>
              <w:jc w:val="both"/>
              <w:rPr>
                <w:rFonts w:ascii="Times New Roman" w:hAnsi="Times New Roman" w:cs="Times New Roman"/>
                <w:sz w:val="24"/>
                <w:szCs w:val="24"/>
              </w:rPr>
            </w:pPr>
            <w:r>
              <w:rPr>
                <w:rFonts w:ascii="Times New Roman" w:hAnsi="Times New Roman" w:cs="Times New Roman"/>
                <w:sz w:val="24"/>
                <w:szCs w:val="24"/>
              </w:rPr>
              <w:t>2026-08-14</w:t>
            </w:r>
          </w:p>
        </w:tc>
        <w:tc>
          <w:tcPr>
            <w:tcW w:w="4111" w:type="dxa"/>
          </w:tcPr>
          <w:p w14:paraId="3328034C" w14:textId="22CAD1E6" w:rsidR="00855B21" w:rsidRPr="008D3E77" w:rsidRDefault="002A5751" w:rsidP="00D42D09">
            <w:pPr>
              <w:spacing w:before="120"/>
              <w:jc w:val="both"/>
              <w:rPr>
                <w:rFonts w:ascii="Times New Roman" w:hAnsi="Times New Roman" w:cs="Times New Roman"/>
                <w:sz w:val="24"/>
                <w:szCs w:val="24"/>
              </w:rPr>
            </w:pPr>
            <w:r w:rsidRPr="00E81B7F">
              <w:rPr>
                <w:rFonts w:asciiTheme="majorBidi" w:hAnsiTheme="majorBidi" w:cstheme="majorBidi"/>
                <w:sz w:val="24"/>
                <w:szCs w:val="24"/>
              </w:rPr>
              <w:t xml:space="preserve">Susitikime su Irano žemės ūkio viceministru A. Fathi Armėnijos </w:t>
            </w:r>
            <w:r w:rsidRPr="00E81B7F">
              <w:rPr>
                <w:rFonts w:asciiTheme="majorBidi" w:hAnsiTheme="majorBidi" w:cstheme="majorBidi"/>
                <w:sz w:val="24"/>
                <w:szCs w:val="24"/>
              </w:rPr>
              <w:lastRenderedPageBreak/>
              <w:t xml:space="preserve">ekonomikos ministras G. Papoyanas </w:t>
            </w:r>
            <w:r w:rsidRPr="00241A66">
              <w:rPr>
                <w:rFonts w:asciiTheme="majorBidi" w:hAnsiTheme="majorBidi" w:cstheme="majorBidi"/>
                <w:sz w:val="24"/>
                <w:szCs w:val="24"/>
              </w:rPr>
              <w:t>pasiūlė</w:t>
            </w:r>
            <w:r w:rsidRPr="00E81B7F">
              <w:rPr>
                <w:rFonts w:asciiTheme="majorBidi" w:hAnsiTheme="majorBidi" w:cstheme="majorBidi"/>
                <w:sz w:val="24"/>
                <w:szCs w:val="24"/>
              </w:rPr>
              <w:t xml:space="preserve"> įgyvendinti bendras investicines programas įvairiose žemės ūkio srityse. Diskusijos vyko per 7-ąjį EAES žemės ūkio pramonės politikos tarybos susitikimą Almatoje, Kazachstane. G. Papoyanas pabrėžė didelį Armėnijos ir Irano bendradarbiavimo potencialą žemės ūkio srityje, ypač tokiose srityse kaip augalininkystė, gyvulininkystė, žemės ūkio produktų perdirbimas, šiltnamių plėtra bei šaldymo ir sandėliavimo įrenginių kūrimas.</w:t>
            </w:r>
          </w:p>
        </w:tc>
        <w:tc>
          <w:tcPr>
            <w:tcW w:w="2126" w:type="dxa"/>
          </w:tcPr>
          <w:p w14:paraId="63A4CDD4" w14:textId="286E3A00" w:rsidR="00855B21" w:rsidRDefault="00241A66" w:rsidP="00D42D09">
            <w:pPr>
              <w:jc w:val="both"/>
              <w:rPr>
                <w:rFonts w:ascii="Times New Roman" w:hAnsi="Times New Roman" w:cs="Times New Roman"/>
                <w:sz w:val="24"/>
                <w:szCs w:val="24"/>
              </w:rPr>
            </w:pPr>
            <w:hyperlink r:id="rId28" w:history="1">
              <w:r w:rsidRPr="00801646">
                <w:rPr>
                  <w:rStyle w:val="Hyperlink"/>
                  <w:rFonts w:ascii="Times New Roman" w:hAnsi="Times New Roman" w:cs="Times New Roman"/>
                  <w:sz w:val="24"/>
                  <w:szCs w:val="24"/>
                </w:rPr>
                <w:t>https://arka.am/en/news/economy/arm</w:t>
              </w:r>
              <w:r w:rsidRPr="00801646">
                <w:rPr>
                  <w:rStyle w:val="Hyperlink"/>
                  <w:rFonts w:ascii="Times New Roman" w:hAnsi="Times New Roman" w:cs="Times New Roman"/>
                  <w:sz w:val="24"/>
                  <w:szCs w:val="24"/>
                </w:rPr>
                <w:lastRenderedPageBreak/>
                <w:t>enia-and-iran-exploring-possibility-of-launching-investment-initiatives-in-agricultural-sector/</w:t>
              </w:r>
            </w:hyperlink>
          </w:p>
          <w:p w14:paraId="7D9B9172" w14:textId="7346A19C" w:rsidR="00241A66" w:rsidRPr="008D3E77" w:rsidRDefault="00241A66" w:rsidP="00D42D09">
            <w:pPr>
              <w:jc w:val="both"/>
              <w:rPr>
                <w:rFonts w:ascii="Times New Roman" w:hAnsi="Times New Roman" w:cs="Times New Roman"/>
                <w:sz w:val="24"/>
                <w:szCs w:val="24"/>
              </w:rPr>
            </w:pPr>
          </w:p>
        </w:tc>
        <w:tc>
          <w:tcPr>
            <w:tcW w:w="1978" w:type="dxa"/>
          </w:tcPr>
          <w:p w14:paraId="5427C22A" w14:textId="77777777" w:rsidR="00855B21" w:rsidRPr="008D3E77" w:rsidRDefault="00855B21" w:rsidP="00D42D09">
            <w:pPr>
              <w:jc w:val="both"/>
              <w:rPr>
                <w:rFonts w:ascii="Times New Roman" w:hAnsi="Times New Roman" w:cs="Times New Roman"/>
                <w:sz w:val="24"/>
                <w:szCs w:val="24"/>
              </w:rPr>
            </w:pPr>
          </w:p>
        </w:tc>
      </w:tr>
      <w:tr w:rsidR="00855B21" w:rsidRPr="008D3E77" w14:paraId="5F44E92F" w14:textId="77777777" w:rsidTr="00D42D09">
        <w:tc>
          <w:tcPr>
            <w:tcW w:w="1413" w:type="dxa"/>
          </w:tcPr>
          <w:p w14:paraId="77F96574" w14:textId="00D28851" w:rsidR="00855B21" w:rsidRDefault="00C70D5D" w:rsidP="00D42D09">
            <w:pPr>
              <w:jc w:val="both"/>
              <w:rPr>
                <w:rFonts w:ascii="Times New Roman" w:hAnsi="Times New Roman" w:cs="Times New Roman"/>
                <w:sz w:val="24"/>
                <w:szCs w:val="24"/>
              </w:rPr>
            </w:pPr>
            <w:r>
              <w:rPr>
                <w:rFonts w:ascii="Times New Roman" w:hAnsi="Times New Roman" w:cs="Times New Roman"/>
                <w:sz w:val="24"/>
                <w:szCs w:val="24"/>
              </w:rPr>
              <w:t>2026-08-17</w:t>
            </w:r>
          </w:p>
        </w:tc>
        <w:tc>
          <w:tcPr>
            <w:tcW w:w="4111" w:type="dxa"/>
          </w:tcPr>
          <w:p w14:paraId="225F07C2" w14:textId="4B4D6982" w:rsidR="00855B21" w:rsidRPr="00457E08" w:rsidRDefault="00C70D5D" w:rsidP="00457E08">
            <w:pPr>
              <w:spacing w:before="120" w:after="120"/>
              <w:jc w:val="both"/>
              <w:rPr>
                <w:rFonts w:asciiTheme="majorBidi" w:hAnsiTheme="majorBidi" w:cstheme="majorBidi"/>
                <w:sz w:val="24"/>
                <w:szCs w:val="24"/>
              </w:rPr>
            </w:pPr>
            <w:r w:rsidRPr="00C70D5D">
              <w:rPr>
                <w:rFonts w:asciiTheme="majorBidi" w:hAnsiTheme="majorBidi" w:cstheme="majorBidi"/>
                <w:sz w:val="24"/>
                <w:szCs w:val="24"/>
              </w:rPr>
              <w:t>Armėnijos centrinis bankas perspėjo dėl daugėjančių „pinigų mulų“ schemų, kai gyventojai, dažnai nesąmoningai, panaudojami neteisėtai gautoms lėšoms pervesti ar jų kilmei nuslėpti. Bankas ragina neperduoti kitiems asmenims prieigos prie savo sąskaitų, kortelių ar elektroninių piniginių ir nenaudoti jų svetimų lėšų pervedimams, nes tai gali užtraukti teisinę atsakomybę.</w:t>
            </w:r>
          </w:p>
        </w:tc>
        <w:tc>
          <w:tcPr>
            <w:tcW w:w="2126" w:type="dxa"/>
          </w:tcPr>
          <w:p w14:paraId="03CE7397" w14:textId="0B15774B" w:rsidR="00855B21" w:rsidRDefault="00C70D5D" w:rsidP="00D42D09">
            <w:pPr>
              <w:jc w:val="both"/>
              <w:rPr>
                <w:rFonts w:ascii="Times New Roman" w:hAnsi="Times New Roman" w:cs="Times New Roman"/>
                <w:sz w:val="24"/>
                <w:szCs w:val="24"/>
              </w:rPr>
            </w:pPr>
            <w:hyperlink r:id="rId29" w:history="1">
              <w:r w:rsidRPr="00801646">
                <w:rPr>
                  <w:rStyle w:val="Hyperlink"/>
                  <w:rFonts w:ascii="Times New Roman" w:hAnsi="Times New Roman" w:cs="Times New Roman"/>
                  <w:sz w:val="24"/>
                  <w:szCs w:val="24"/>
                </w:rPr>
                <w:t>https://armenpress.am/en/article/1258143</w:t>
              </w:r>
            </w:hyperlink>
          </w:p>
          <w:p w14:paraId="32B94F15" w14:textId="2E584776" w:rsidR="00C70D5D" w:rsidRDefault="00C70D5D" w:rsidP="00D42D09">
            <w:pPr>
              <w:jc w:val="both"/>
              <w:rPr>
                <w:rFonts w:ascii="Times New Roman" w:hAnsi="Times New Roman" w:cs="Times New Roman"/>
                <w:sz w:val="24"/>
                <w:szCs w:val="24"/>
              </w:rPr>
            </w:pPr>
          </w:p>
        </w:tc>
        <w:tc>
          <w:tcPr>
            <w:tcW w:w="1978" w:type="dxa"/>
          </w:tcPr>
          <w:p w14:paraId="0A1B958D" w14:textId="77777777" w:rsidR="00855B21" w:rsidRPr="008D3E77" w:rsidRDefault="00855B21" w:rsidP="00D42D09">
            <w:pPr>
              <w:jc w:val="both"/>
              <w:rPr>
                <w:rFonts w:ascii="Times New Roman" w:hAnsi="Times New Roman" w:cs="Times New Roman"/>
                <w:sz w:val="24"/>
                <w:szCs w:val="24"/>
              </w:rPr>
            </w:pPr>
          </w:p>
        </w:tc>
      </w:tr>
      <w:tr w:rsidR="00855B21" w:rsidRPr="008D3E77" w14:paraId="103EC2E0" w14:textId="77777777" w:rsidTr="00D42D09">
        <w:tc>
          <w:tcPr>
            <w:tcW w:w="1413" w:type="dxa"/>
          </w:tcPr>
          <w:p w14:paraId="71B29B4B" w14:textId="146F8E60" w:rsidR="00855B21" w:rsidRPr="008D3E77" w:rsidRDefault="002451D2" w:rsidP="00D42D09">
            <w:pPr>
              <w:jc w:val="both"/>
              <w:rPr>
                <w:rFonts w:ascii="Times New Roman" w:hAnsi="Times New Roman" w:cs="Times New Roman"/>
                <w:sz w:val="24"/>
                <w:szCs w:val="24"/>
              </w:rPr>
            </w:pPr>
            <w:r>
              <w:rPr>
                <w:rFonts w:ascii="Times New Roman" w:hAnsi="Times New Roman" w:cs="Times New Roman"/>
                <w:sz w:val="24"/>
                <w:szCs w:val="24"/>
              </w:rPr>
              <w:t>2026-08-18</w:t>
            </w:r>
          </w:p>
        </w:tc>
        <w:tc>
          <w:tcPr>
            <w:tcW w:w="4111" w:type="dxa"/>
          </w:tcPr>
          <w:p w14:paraId="16B5A5C3" w14:textId="77777777" w:rsidR="002451D2" w:rsidRPr="002451D2" w:rsidRDefault="002451D2" w:rsidP="002451D2">
            <w:pPr>
              <w:spacing w:before="120" w:after="120"/>
              <w:jc w:val="both"/>
              <w:rPr>
                <w:rFonts w:asciiTheme="majorBidi" w:hAnsiTheme="majorBidi" w:cstheme="majorBidi"/>
                <w:sz w:val="24"/>
                <w:szCs w:val="24"/>
              </w:rPr>
            </w:pPr>
            <w:r w:rsidRPr="002451D2">
              <w:rPr>
                <w:rFonts w:asciiTheme="majorBidi" w:hAnsiTheme="majorBidi" w:cstheme="majorBidi"/>
                <w:sz w:val="24"/>
                <w:szCs w:val="24"/>
              </w:rPr>
              <w:t xml:space="preserve">Remiantis Eurazijos ekonominės komisijos duomenimis, 2026 m. sausio–birželio mėnesiais keleivių vežimas Armėnijoje, palyginti su tuo pačiu praėjusių metų laikotarpiu, </w:t>
            </w:r>
            <w:hyperlink r:id="rId30" w:history="1">
              <w:r w:rsidRPr="002451D2">
                <w:rPr>
                  <w:rStyle w:val="Hyperlink"/>
                  <w:rFonts w:asciiTheme="majorBidi" w:hAnsiTheme="majorBidi" w:cstheme="majorBidi"/>
                  <w:sz w:val="24"/>
                  <w:szCs w:val="24"/>
                </w:rPr>
                <w:t>išaugo</w:t>
              </w:r>
            </w:hyperlink>
            <w:r w:rsidRPr="002451D2">
              <w:rPr>
                <w:rFonts w:asciiTheme="majorBidi" w:hAnsiTheme="majorBidi" w:cstheme="majorBidi"/>
                <w:sz w:val="24"/>
                <w:szCs w:val="24"/>
              </w:rPr>
              <w:t xml:space="preserve"> 7,3 proc.</w:t>
            </w:r>
          </w:p>
          <w:p w14:paraId="523A8E62" w14:textId="77777777" w:rsidR="00855B21" w:rsidRPr="008D3E77" w:rsidRDefault="00855B21" w:rsidP="00D42D09">
            <w:pPr>
              <w:spacing w:before="120"/>
              <w:jc w:val="both"/>
              <w:rPr>
                <w:rFonts w:ascii="Times New Roman" w:hAnsi="Times New Roman" w:cs="Times New Roman"/>
                <w:sz w:val="24"/>
                <w:szCs w:val="24"/>
              </w:rPr>
            </w:pPr>
          </w:p>
        </w:tc>
        <w:tc>
          <w:tcPr>
            <w:tcW w:w="2126" w:type="dxa"/>
          </w:tcPr>
          <w:p w14:paraId="566D79A0" w14:textId="79D6429B" w:rsidR="00855B21" w:rsidRDefault="002451D2" w:rsidP="00D42D09">
            <w:pPr>
              <w:jc w:val="both"/>
              <w:rPr>
                <w:rFonts w:ascii="Times New Roman" w:hAnsi="Times New Roman" w:cs="Times New Roman"/>
                <w:sz w:val="24"/>
                <w:szCs w:val="24"/>
              </w:rPr>
            </w:pPr>
            <w:hyperlink r:id="rId31" w:history="1">
              <w:r w:rsidRPr="00801646">
                <w:rPr>
                  <w:rStyle w:val="Hyperlink"/>
                  <w:rFonts w:ascii="Times New Roman" w:hAnsi="Times New Roman" w:cs="Times New Roman"/>
                  <w:sz w:val="24"/>
                  <w:szCs w:val="24"/>
                </w:rPr>
                <w:t>https://arka.am/en/news/economy/armenia-leads-in-eaeu-in-freight-and-passenger-traffic-growth/</w:t>
              </w:r>
            </w:hyperlink>
          </w:p>
          <w:p w14:paraId="4926EDFF" w14:textId="5D970139" w:rsidR="002451D2" w:rsidRPr="008D3E77" w:rsidRDefault="002451D2" w:rsidP="00D42D09">
            <w:pPr>
              <w:jc w:val="both"/>
              <w:rPr>
                <w:rFonts w:ascii="Times New Roman" w:hAnsi="Times New Roman" w:cs="Times New Roman"/>
                <w:sz w:val="24"/>
                <w:szCs w:val="24"/>
              </w:rPr>
            </w:pPr>
          </w:p>
        </w:tc>
        <w:tc>
          <w:tcPr>
            <w:tcW w:w="1978" w:type="dxa"/>
          </w:tcPr>
          <w:p w14:paraId="7585273A" w14:textId="77777777" w:rsidR="00855B21" w:rsidRPr="008D3E77" w:rsidRDefault="00855B21" w:rsidP="00D42D09">
            <w:pPr>
              <w:jc w:val="both"/>
              <w:rPr>
                <w:rFonts w:ascii="Times New Roman" w:hAnsi="Times New Roman" w:cs="Times New Roman"/>
                <w:sz w:val="24"/>
                <w:szCs w:val="24"/>
              </w:rPr>
            </w:pPr>
          </w:p>
        </w:tc>
      </w:tr>
      <w:tr w:rsidR="00855B21" w:rsidRPr="008D3E77" w14:paraId="2F7AB087" w14:textId="77777777" w:rsidTr="00D42D09">
        <w:tc>
          <w:tcPr>
            <w:tcW w:w="1413" w:type="dxa"/>
          </w:tcPr>
          <w:p w14:paraId="52C6C6F1" w14:textId="20155697" w:rsidR="00855B21" w:rsidRDefault="00A63603" w:rsidP="00D42D09">
            <w:pPr>
              <w:jc w:val="both"/>
              <w:rPr>
                <w:rFonts w:ascii="Times New Roman" w:hAnsi="Times New Roman" w:cs="Times New Roman"/>
                <w:sz w:val="24"/>
                <w:szCs w:val="24"/>
              </w:rPr>
            </w:pPr>
            <w:r>
              <w:rPr>
                <w:rFonts w:ascii="Times New Roman" w:hAnsi="Times New Roman" w:cs="Times New Roman"/>
                <w:sz w:val="24"/>
                <w:szCs w:val="24"/>
              </w:rPr>
              <w:t>2026-08-20</w:t>
            </w:r>
          </w:p>
        </w:tc>
        <w:tc>
          <w:tcPr>
            <w:tcW w:w="4111" w:type="dxa"/>
          </w:tcPr>
          <w:p w14:paraId="2ECAF4E7" w14:textId="6D097C13" w:rsidR="00855B21" w:rsidRPr="00EF6CD6" w:rsidRDefault="00A63603" w:rsidP="00D42D09">
            <w:pPr>
              <w:spacing w:before="120" w:after="120"/>
              <w:jc w:val="both"/>
              <w:rPr>
                <w:rFonts w:asciiTheme="majorBidi" w:hAnsiTheme="majorBidi" w:cstheme="majorBidi"/>
              </w:rPr>
            </w:pPr>
            <w:r w:rsidRPr="00C04058">
              <w:rPr>
                <w:rFonts w:asciiTheme="majorBidi" w:hAnsiTheme="majorBidi" w:cstheme="majorBidi"/>
                <w:sz w:val="24"/>
                <w:szCs w:val="24"/>
              </w:rPr>
              <w:t xml:space="preserve">Ekonomikos ministras G. Papoyanas </w:t>
            </w:r>
            <w:r w:rsidRPr="00A63603">
              <w:rPr>
                <w:rFonts w:asciiTheme="majorBidi" w:hAnsiTheme="majorBidi" w:cstheme="majorBidi"/>
                <w:sz w:val="24"/>
                <w:szCs w:val="24"/>
              </w:rPr>
              <w:t>pranešė</w:t>
            </w:r>
            <w:r w:rsidRPr="00C04058">
              <w:rPr>
                <w:rFonts w:asciiTheme="majorBidi" w:hAnsiTheme="majorBidi" w:cstheme="majorBidi"/>
                <w:sz w:val="24"/>
                <w:szCs w:val="24"/>
              </w:rPr>
              <w:t xml:space="preserve"> Armėnijos vyriausybė sprendimą skirti paramą figų ir persikų perdirbėjams, taip siekiant padėti ūkininkams realizuoti šių metų derlių.</w:t>
            </w:r>
          </w:p>
        </w:tc>
        <w:tc>
          <w:tcPr>
            <w:tcW w:w="2126" w:type="dxa"/>
          </w:tcPr>
          <w:p w14:paraId="519D253C" w14:textId="62B5465D" w:rsidR="00855B21" w:rsidRDefault="00A63603" w:rsidP="00D42D09">
            <w:pPr>
              <w:jc w:val="both"/>
              <w:rPr>
                <w:rFonts w:ascii="Times New Roman" w:hAnsi="Times New Roman" w:cs="Times New Roman"/>
                <w:sz w:val="24"/>
                <w:szCs w:val="24"/>
              </w:rPr>
            </w:pPr>
            <w:hyperlink r:id="rId32" w:history="1">
              <w:r w:rsidRPr="00801646">
                <w:rPr>
                  <w:rStyle w:val="Hyperlink"/>
                  <w:rFonts w:ascii="Times New Roman" w:hAnsi="Times New Roman" w:cs="Times New Roman"/>
                  <w:sz w:val="24"/>
                  <w:szCs w:val="24"/>
                </w:rPr>
                <w:t>https://arka.am/en/news/economy/armenia-to-provide-compensation-for-purchases-of-figs-and-peaches-economy-minister-presents-program-/</w:t>
              </w:r>
            </w:hyperlink>
          </w:p>
          <w:p w14:paraId="3B22043B" w14:textId="0D3818EC" w:rsidR="00A63603" w:rsidRDefault="00A63603" w:rsidP="00D42D09">
            <w:pPr>
              <w:jc w:val="both"/>
              <w:rPr>
                <w:rFonts w:ascii="Times New Roman" w:hAnsi="Times New Roman" w:cs="Times New Roman"/>
                <w:sz w:val="24"/>
                <w:szCs w:val="24"/>
              </w:rPr>
            </w:pPr>
          </w:p>
        </w:tc>
        <w:tc>
          <w:tcPr>
            <w:tcW w:w="1978" w:type="dxa"/>
          </w:tcPr>
          <w:p w14:paraId="23091BC2" w14:textId="77777777" w:rsidR="00855B21" w:rsidRPr="008D3E77" w:rsidRDefault="00855B21" w:rsidP="00D42D09">
            <w:pPr>
              <w:jc w:val="both"/>
              <w:rPr>
                <w:rFonts w:ascii="Times New Roman" w:hAnsi="Times New Roman" w:cs="Times New Roman"/>
                <w:sz w:val="24"/>
                <w:szCs w:val="24"/>
              </w:rPr>
            </w:pPr>
          </w:p>
        </w:tc>
      </w:tr>
      <w:tr w:rsidR="00855B21" w:rsidRPr="008D3E77" w14:paraId="1C13388B" w14:textId="77777777" w:rsidTr="00D42D09">
        <w:tc>
          <w:tcPr>
            <w:tcW w:w="1413" w:type="dxa"/>
          </w:tcPr>
          <w:p w14:paraId="10D2F6B9" w14:textId="1C321DF9" w:rsidR="00855B21" w:rsidRDefault="00BD6587" w:rsidP="00D42D09">
            <w:pPr>
              <w:jc w:val="both"/>
              <w:rPr>
                <w:rFonts w:ascii="Times New Roman" w:hAnsi="Times New Roman" w:cs="Times New Roman"/>
                <w:sz w:val="24"/>
                <w:szCs w:val="24"/>
              </w:rPr>
            </w:pPr>
            <w:r>
              <w:rPr>
                <w:rFonts w:ascii="Times New Roman" w:hAnsi="Times New Roman" w:cs="Times New Roman"/>
                <w:sz w:val="24"/>
                <w:szCs w:val="24"/>
              </w:rPr>
              <w:t>2026-08-20</w:t>
            </w:r>
          </w:p>
        </w:tc>
        <w:tc>
          <w:tcPr>
            <w:tcW w:w="4111" w:type="dxa"/>
          </w:tcPr>
          <w:p w14:paraId="49B48B6F" w14:textId="2406D880" w:rsidR="00BD6587" w:rsidRPr="00BD6587" w:rsidRDefault="00BD6587" w:rsidP="00BD6587">
            <w:pPr>
              <w:spacing w:before="120" w:after="120"/>
              <w:jc w:val="both"/>
              <w:rPr>
                <w:rFonts w:asciiTheme="majorBidi" w:hAnsiTheme="majorBidi" w:cstheme="majorBidi"/>
                <w:sz w:val="24"/>
                <w:szCs w:val="24"/>
              </w:rPr>
            </w:pPr>
            <w:r w:rsidRPr="00BD6587">
              <w:rPr>
                <w:rFonts w:asciiTheme="majorBidi" w:hAnsiTheme="majorBidi" w:cstheme="majorBidi"/>
                <w:sz w:val="24"/>
                <w:szCs w:val="24"/>
              </w:rPr>
              <w:t>Pasak Statistikos komiteto, 2026 m. antrąjį ketvirtį Armėnijos BVP, palyginti su tuo pačiu 2025 m. laikotarpiu, padidėjo 6,7 proc.</w:t>
            </w:r>
          </w:p>
          <w:p w14:paraId="084FDC38" w14:textId="09995C11" w:rsidR="00855B21" w:rsidRPr="0025498B" w:rsidRDefault="00855B21" w:rsidP="00D42D09">
            <w:pPr>
              <w:spacing w:before="120" w:after="120"/>
              <w:jc w:val="both"/>
              <w:rPr>
                <w:rFonts w:asciiTheme="majorBidi" w:hAnsiTheme="majorBidi" w:cstheme="majorBidi"/>
              </w:rPr>
            </w:pPr>
          </w:p>
        </w:tc>
        <w:tc>
          <w:tcPr>
            <w:tcW w:w="2126" w:type="dxa"/>
          </w:tcPr>
          <w:p w14:paraId="1D2B2E52" w14:textId="4A182628" w:rsidR="00855B21" w:rsidRDefault="00BD6587" w:rsidP="00D42D09">
            <w:pPr>
              <w:jc w:val="both"/>
              <w:rPr>
                <w:rFonts w:ascii="Times New Roman" w:hAnsi="Times New Roman" w:cs="Times New Roman"/>
                <w:sz w:val="24"/>
                <w:szCs w:val="24"/>
              </w:rPr>
            </w:pPr>
            <w:hyperlink r:id="rId33" w:history="1">
              <w:r w:rsidRPr="00801646">
                <w:rPr>
                  <w:rStyle w:val="Hyperlink"/>
                  <w:rFonts w:ascii="Times New Roman" w:hAnsi="Times New Roman" w:cs="Times New Roman"/>
                  <w:sz w:val="24"/>
                  <w:szCs w:val="24"/>
                </w:rPr>
                <w:t>https://arka.am/en/news/economy/armenia-s-gdp-grew-by-6-7-in-the-second-quarter-to-2-83-trillion-drams-according-to-official-statist/</w:t>
              </w:r>
            </w:hyperlink>
          </w:p>
          <w:p w14:paraId="7AC00EFB" w14:textId="285C41DE" w:rsidR="00BD6587" w:rsidRDefault="00BD6587" w:rsidP="00D42D09">
            <w:pPr>
              <w:jc w:val="both"/>
              <w:rPr>
                <w:rFonts w:ascii="Times New Roman" w:hAnsi="Times New Roman" w:cs="Times New Roman"/>
                <w:sz w:val="24"/>
                <w:szCs w:val="24"/>
              </w:rPr>
            </w:pPr>
          </w:p>
        </w:tc>
        <w:tc>
          <w:tcPr>
            <w:tcW w:w="1978" w:type="dxa"/>
          </w:tcPr>
          <w:p w14:paraId="350BADB1" w14:textId="77777777" w:rsidR="00855B21" w:rsidRPr="008D3E77" w:rsidRDefault="00855B21" w:rsidP="00D42D09">
            <w:pPr>
              <w:jc w:val="both"/>
              <w:rPr>
                <w:rFonts w:ascii="Times New Roman" w:hAnsi="Times New Roman" w:cs="Times New Roman"/>
                <w:sz w:val="24"/>
                <w:szCs w:val="24"/>
              </w:rPr>
            </w:pPr>
          </w:p>
        </w:tc>
      </w:tr>
      <w:tr w:rsidR="00855B21" w:rsidRPr="008D3E77" w14:paraId="13A891FA" w14:textId="77777777" w:rsidTr="00D42D09">
        <w:tc>
          <w:tcPr>
            <w:tcW w:w="1413" w:type="dxa"/>
          </w:tcPr>
          <w:p w14:paraId="286CECC9" w14:textId="08ACBD90" w:rsidR="00855B21" w:rsidRDefault="005859AE" w:rsidP="00D42D09">
            <w:pPr>
              <w:jc w:val="both"/>
              <w:rPr>
                <w:rFonts w:ascii="Times New Roman" w:hAnsi="Times New Roman" w:cs="Times New Roman"/>
                <w:sz w:val="24"/>
                <w:szCs w:val="24"/>
              </w:rPr>
            </w:pPr>
            <w:r>
              <w:rPr>
                <w:rFonts w:ascii="Times New Roman" w:hAnsi="Times New Roman" w:cs="Times New Roman"/>
                <w:sz w:val="24"/>
                <w:szCs w:val="24"/>
              </w:rPr>
              <w:lastRenderedPageBreak/>
              <w:t>2026-08-20</w:t>
            </w:r>
          </w:p>
        </w:tc>
        <w:tc>
          <w:tcPr>
            <w:tcW w:w="4111" w:type="dxa"/>
          </w:tcPr>
          <w:p w14:paraId="65F0F4E8" w14:textId="061E2563" w:rsidR="005859AE" w:rsidRPr="005859AE" w:rsidRDefault="005859AE" w:rsidP="005859AE">
            <w:pPr>
              <w:spacing w:before="120" w:after="120"/>
              <w:jc w:val="both"/>
              <w:rPr>
                <w:rFonts w:asciiTheme="majorBidi" w:hAnsiTheme="majorBidi" w:cstheme="majorBidi"/>
                <w:sz w:val="24"/>
                <w:szCs w:val="24"/>
              </w:rPr>
            </w:pPr>
            <w:r w:rsidRPr="005859AE">
              <w:rPr>
                <w:rFonts w:asciiTheme="majorBidi" w:hAnsiTheme="majorBidi" w:cstheme="majorBidi"/>
                <w:sz w:val="24"/>
                <w:szCs w:val="24"/>
              </w:rPr>
              <w:t>Armėnija stiprins Veterinarijos, sanitarijos ir fitosanitarijos laboratorinių paslaugų centro pajėgumus, kad sustiprintų vyno ir brendžio produktų kontrolę pagal EAES reikalavimus. Įsigijus naują įrangą, per penkias darbo dienas bus galima ištirti iki 15 mėginių vietoj dabartinių 4–5, o tai leis padidinti Armėnijos vykdomos brendžio ir vyno produktų valstybinės kontrolės, taip pat padirbtų produktų nustatymo veiksmingumą.</w:t>
            </w:r>
          </w:p>
          <w:p w14:paraId="157AF7AF" w14:textId="77777777" w:rsidR="00855B21" w:rsidRDefault="00855B21" w:rsidP="00D42D09">
            <w:pPr>
              <w:spacing w:before="120" w:after="120"/>
              <w:jc w:val="both"/>
              <w:rPr>
                <w:rFonts w:asciiTheme="majorBidi" w:hAnsiTheme="majorBidi" w:cstheme="majorBidi"/>
              </w:rPr>
            </w:pPr>
          </w:p>
        </w:tc>
        <w:tc>
          <w:tcPr>
            <w:tcW w:w="2126" w:type="dxa"/>
          </w:tcPr>
          <w:p w14:paraId="341CD31D" w14:textId="2B1FBE58" w:rsidR="00855B21" w:rsidRDefault="005859AE" w:rsidP="00D42D09">
            <w:pPr>
              <w:jc w:val="both"/>
              <w:rPr>
                <w:rFonts w:ascii="Times New Roman" w:hAnsi="Times New Roman" w:cs="Times New Roman"/>
                <w:sz w:val="24"/>
                <w:szCs w:val="24"/>
              </w:rPr>
            </w:pPr>
            <w:hyperlink r:id="rId34" w:history="1">
              <w:r w:rsidRPr="00801646">
                <w:rPr>
                  <w:rStyle w:val="Hyperlink"/>
                  <w:rFonts w:ascii="Times New Roman" w:hAnsi="Times New Roman" w:cs="Times New Roman"/>
                  <w:sz w:val="24"/>
                  <w:szCs w:val="24"/>
                </w:rPr>
                <w:t>https://news.am/en/news/1056627</w:t>
              </w:r>
            </w:hyperlink>
          </w:p>
          <w:p w14:paraId="30643415" w14:textId="059C0C3B" w:rsidR="005859AE" w:rsidRDefault="005859AE" w:rsidP="00D42D09">
            <w:pPr>
              <w:jc w:val="both"/>
              <w:rPr>
                <w:rFonts w:ascii="Times New Roman" w:hAnsi="Times New Roman" w:cs="Times New Roman"/>
                <w:sz w:val="24"/>
                <w:szCs w:val="24"/>
              </w:rPr>
            </w:pPr>
          </w:p>
        </w:tc>
        <w:tc>
          <w:tcPr>
            <w:tcW w:w="1978" w:type="dxa"/>
          </w:tcPr>
          <w:p w14:paraId="0F2EDB87" w14:textId="77777777" w:rsidR="00855B21" w:rsidRPr="008D3E77" w:rsidRDefault="00855B21" w:rsidP="00D42D09">
            <w:pPr>
              <w:jc w:val="both"/>
              <w:rPr>
                <w:rFonts w:ascii="Times New Roman" w:hAnsi="Times New Roman" w:cs="Times New Roman"/>
                <w:sz w:val="24"/>
                <w:szCs w:val="24"/>
              </w:rPr>
            </w:pPr>
          </w:p>
        </w:tc>
      </w:tr>
      <w:tr w:rsidR="00855B21" w:rsidRPr="008D3E77" w14:paraId="16F94599" w14:textId="77777777" w:rsidTr="00D42D09">
        <w:tc>
          <w:tcPr>
            <w:tcW w:w="1413" w:type="dxa"/>
          </w:tcPr>
          <w:p w14:paraId="44F4E5AF" w14:textId="5302BCBF" w:rsidR="00855B21" w:rsidRDefault="005D077E" w:rsidP="00D42D09">
            <w:pPr>
              <w:jc w:val="both"/>
              <w:rPr>
                <w:rFonts w:ascii="Times New Roman" w:hAnsi="Times New Roman" w:cs="Times New Roman"/>
                <w:sz w:val="24"/>
                <w:szCs w:val="24"/>
              </w:rPr>
            </w:pPr>
            <w:r>
              <w:rPr>
                <w:rFonts w:ascii="Times New Roman" w:hAnsi="Times New Roman" w:cs="Times New Roman"/>
                <w:sz w:val="24"/>
                <w:szCs w:val="24"/>
              </w:rPr>
              <w:t>2026-08-24</w:t>
            </w:r>
          </w:p>
        </w:tc>
        <w:tc>
          <w:tcPr>
            <w:tcW w:w="4111" w:type="dxa"/>
          </w:tcPr>
          <w:p w14:paraId="021C3774" w14:textId="66D8531E" w:rsidR="00855B21" w:rsidRPr="00457E08" w:rsidRDefault="005D077E" w:rsidP="00457E08">
            <w:pPr>
              <w:spacing w:before="120" w:after="120"/>
              <w:jc w:val="both"/>
              <w:rPr>
                <w:rFonts w:asciiTheme="majorBidi" w:hAnsiTheme="majorBidi" w:cstheme="majorBidi"/>
                <w:sz w:val="24"/>
                <w:szCs w:val="24"/>
              </w:rPr>
            </w:pPr>
            <w:r w:rsidRPr="005D077E">
              <w:rPr>
                <w:rFonts w:asciiTheme="majorBidi" w:hAnsiTheme="majorBidi" w:cstheme="majorBidi"/>
                <w:sz w:val="24"/>
                <w:szCs w:val="24"/>
              </w:rPr>
              <w:t>Valstybės pajamų komiteto duomenimis, 2026 m. liepą Armėnijoje buvo registruotos 828939 pajamas generuojančios darbo vietos. Palyginti su tuo pačiu laikotarpiu pernai, jų skaičius padidėjo 34 293, arba 4,3 proc.</w:t>
            </w:r>
          </w:p>
        </w:tc>
        <w:tc>
          <w:tcPr>
            <w:tcW w:w="2126" w:type="dxa"/>
          </w:tcPr>
          <w:p w14:paraId="3E7E16AA" w14:textId="7B221DD0" w:rsidR="00855B21" w:rsidRDefault="005D077E" w:rsidP="00D42D09">
            <w:pPr>
              <w:jc w:val="both"/>
              <w:rPr>
                <w:rFonts w:ascii="Times New Roman" w:hAnsi="Times New Roman" w:cs="Times New Roman"/>
                <w:sz w:val="24"/>
                <w:szCs w:val="24"/>
              </w:rPr>
            </w:pPr>
            <w:hyperlink r:id="rId35" w:history="1">
              <w:r w:rsidRPr="00801646">
                <w:rPr>
                  <w:rStyle w:val="Hyperlink"/>
                  <w:rFonts w:ascii="Times New Roman" w:hAnsi="Times New Roman" w:cs="Times New Roman"/>
                  <w:sz w:val="24"/>
                  <w:szCs w:val="24"/>
                </w:rPr>
                <w:t>https://armenpress.am/en/article/1258693</w:t>
              </w:r>
            </w:hyperlink>
          </w:p>
          <w:p w14:paraId="0F881E8E" w14:textId="75102235" w:rsidR="005D077E" w:rsidRDefault="005D077E" w:rsidP="00D42D09">
            <w:pPr>
              <w:jc w:val="both"/>
              <w:rPr>
                <w:rFonts w:ascii="Times New Roman" w:hAnsi="Times New Roman" w:cs="Times New Roman"/>
                <w:sz w:val="24"/>
                <w:szCs w:val="24"/>
              </w:rPr>
            </w:pPr>
          </w:p>
        </w:tc>
        <w:tc>
          <w:tcPr>
            <w:tcW w:w="1978" w:type="dxa"/>
          </w:tcPr>
          <w:p w14:paraId="7408F704" w14:textId="77777777" w:rsidR="00855B21" w:rsidRPr="008D3E77" w:rsidRDefault="00855B21" w:rsidP="00D42D09">
            <w:pPr>
              <w:jc w:val="both"/>
              <w:rPr>
                <w:rFonts w:ascii="Times New Roman" w:hAnsi="Times New Roman" w:cs="Times New Roman"/>
                <w:sz w:val="24"/>
                <w:szCs w:val="24"/>
              </w:rPr>
            </w:pPr>
          </w:p>
        </w:tc>
      </w:tr>
      <w:tr w:rsidR="00855B21" w:rsidRPr="008D3E77" w14:paraId="4E5CD391" w14:textId="77777777" w:rsidTr="00D42D09">
        <w:tc>
          <w:tcPr>
            <w:tcW w:w="1413" w:type="dxa"/>
          </w:tcPr>
          <w:p w14:paraId="73EFBCD8" w14:textId="1AE6C279" w:rsidR="00855B21" w:rsidRDefault="00AD782F" w:rsidP="00D42D09">
            <w:pPr>
              <w:jc w:val="both"/>
              <w:rPr>
                <w:rFonts w:ascii="Times New Roman" w:hAnsi="Times New Roman" w:cs="Times New Roman"/>
                <w:sz w:val="24"/>
                <w:szCs w:val="24"/>
              </w:rPr>
            </w:pPr>
            <w:r>
              <w:rPr>
                <w:rFonts w:ascii="Times New Roman" w:hAnsi="Times New Roman" w:cs="Times New Roman"/>
                <w:sz w:val="24"/>
                <w:szCs w:val="24"/>
              </w:rPr>
              <w:t>2026-08-24</w:t>
            </w:r>
          </w:p>
        </w:tc>
        <w:tc>
          <w:tcPr>
            <w:tcW w:w="4111" w:type="dxa"/>
          </w:tcPr>
          <w:p w14:paraId="4F2CA87F" w14:textId="1A1809FD" w:rsidR="00855B21" w:rsidRPr="00457E08" w:rsidRDefault="00AD782F" w:rsidP="00457E08">
            <w:pPr>
              <w:spacing w:before="120" w:after="120"/>
              <w:jc w:val="both"/>
              <w:rPr>
                <w:rFonts w:asciiTheme="majorBidi" w:hAnsiTheme="majorBidi" w:cstheme="majorBidi"/>
                <w:sz w:val="24"/>
                <w:szCs w:val="24"/>
              </w:rPr>
            </w:pPr>
            <w:r w:rsidRPr="00AD782F">
              <w:rPr>
                <w:rFonts w:asciiTheme="majorBidi" w:hAnsiTheme="majorBidi" w:cstheme="majorBidi"/>
                <w:sz w:val="24"/>
                <w:szCs w:val="24"/>
              </w:rPr>
              <w:t>Eurazijos plėtros bankas (EDB) prognozuoja, kad dėl aktyvaus vartojimo ir investicijų Armėnijos BVP augimas 2026 m. sieks 6 proc. Remiantis Armėnijos statistikos komiteto preliminariais duomenimis, 2026 m. antrąjį ketvirtį šalies BVP, palyginti su tuo pačiu 2025 m. laikotarpiu, padidėjo 6,7 proc.</w:t>
            </w:r>
          </w:p>
        </w:tc>
        <w:tc>
          <w:tcPr>
            <w:tcW w:w="2126" w:type="dxa"/>
          </w:tcPr>
          <w:p w14:paraId="6473644F" w14:textId="3DCE6485" w:rsidR="00855B21" w:rsidRDefault="00AD782F" w:rsidP="00D42D09">
            <w:pPr>
              <w:jc w:val="both"/>
              <w:rPr>
                <w:rFonts w:ascii="Times New Roman" w:hAnsi="Times New Roman" w:cs="Times New Roman"/>
                <w:sz w:val="24"/>
                <w:szCs w:val="24"/>
              </w:rPr>
            </w:pPr>
            <w:hyperlink r:id="rId36" w:history="1">
              <w:r w:rsidRPr="00801646">
                <w:rPr>
                  <w:rStyle w:val="Hyperlink"/>
                  <w:rFonts w:ascii="Times New Roman" w:hAnsi="Times New Roman" w:cs="Times New Roman"/>
                  <w:sz w:val="24"/>
                  <w:szCs w:val="24"/>
                </w:rPr>
                <w:t>https://arka.am/en/news/economy/edb-expects-6-gdp-growth-in-armenia-in-2026-amid-strong-consumer-and-investment-activity/</w:t>
              </w:r>
            </w:hyperlink>
          </w:p>
          <w:p w14:paraId="2E474AD6" w14:textId="3D1D3541" w:rsidR="00AD782F" w:rsidRDefault="00AD782F" w:rsidP="00D42D09">
            <w:pPr>
              <w:jc w:val="both"/>
              <w:rPr>
                <w:rFonts w:ascii="Times New Roman" w:hAnsi="Times New Roman" w:cs="Times New Roman"/>
                <w:sz w:val="24"/>
                <w:szCs w:val="24"/>
              </w:rPr>
            </w:pPr>
          </w:p>
        </w:tc>
        <w:tc>
          <w:tcPr>
            <w:tcW w:w="1978" w:type="dxa"/>
          </w:tcPr>
          <w:p w14:paraId="000EAF04" w14:textId="77777777" w:rsidR="00855B21" w:rsidRPr="008D3E77" w:rsidRDefault="00855B21" w:rsidP="00D42D09">
            <w:pPr>
              <w:jc w:val="both"/>
              <w:rPr>
                <w:rFonts w:ascii="Times New Roman" w:hAnsi="Times New Roman" w:cs="Times New Roman"/>
                <w:sz w:val="24"/>
                <w:szCs w:val="24"/>
              </w:rPr>
            </w:pPr>
          </w:p>
        </w:tc>
      </w:tr>
      <w:tr w:rsidR="00855B21" w:rsidRPr="008D3E77" w14:paraId="29758A29" w14:textId="77777777" w:rsidTr="00D42D09">
        <w:tc>
          <w:tcPr>
            <w:tcW w:w="1413" w:type="dxa"/>
          </w:tcPr>
          <w:p w14:paraId="5A2D3479" w14:textId="08B3A3C9" w:rsidR="00855B21" w:rsidRDefault="006702BF" w:rsidP="00D42D09">
            <w:pPr>
              <w:jc w:val="both"/>
              <w:rPr>
                <w:rFonts w:ascii="Times New Roman" w:hAnsi="Times New Roman" w:cs="Times New Roman"/>
                <w:sz w:val="24"/>
                <w:szCs w:val="24"/>
              </w:rPr>
            </w:pPr>
            <w:r>
              <w:rPr>
                <w:rFonts w:ascii="Times New Roman" w:hAnsi="Times New Roman" w:cs="Times New Roman"/>
                <w:sz w:val="24"/>
                <w:szCs w:val="24"/>
              </w:rPr>
              <w:t>2026-08-24</w:t>
            </w:r>
          </w:p>
        </w:tc>
        <w:tc>
          <w:tcPr>
            <w:tcW w:w="4111" w:type="dxa"/>
          </w:tcPr>
          <w:p w14:paraId="1342E26C" w14:textId="2584C33C" w:rsidR="00855B21" w:rsidRDefault="006702BF" w:rsidP="00D42D09">
            <w:pPr>
              <w:spacing w:before="120" w:after="120"/>
              <w:jc w:val="both"/>
              <w:rPr>
                <w:rFonts w:ascii="Times New Roman" w:hAnsi="Times New Roman"/>
              </w:rPr>
            </w:pPr>
            <w:r w:rsidRPr="00E81297">
              <w:rPr>
                <w:rFonts w:asciiTheme="majorBidi" w:hAnsiTheme="majorBidi" w:cstheme="majorBidi"/>
                <w:sz w:val="24"/>
                <w:szCs w:val="24"/>
              </w:rPr>
              <w:t xml:space="preserve">Tarptautinė </w:t>
            </w:r>
            <w:r>
              <w:rPr>
                <w:rFonts w:asciiTheme="majorBidi" w:hAnsiTheme="majorBidi" w:cstheme="majorBidi"/>
                <w:sz w:val="24"/>
                <w:szCs w:val="24"/>
              </w:rPr>
              <w:t xml:space="preserve">kredito </w:t>
            </w:r>
            <w:r w:rsidRPr="00E81297">
              <w:rPr>
                <w:rFonts w:asciiTheme="majorBidi" w:hAnsiTheme="majorBidi" w:cstheme="majorBidi"/>
                <w:sz w:val="24"/>
                <w:szCs w:val="24"/>
              </w:rPr>
              <w:t xml:space="preserve">reitingų agentūra „S&amp;P Global Ratings“ </w:t>
            </w:r>
            <w:r w:rsidRPr="006702BF">
              <w:rPr>
                <w:rFonts w:asciiTheme="majorBidi" w:hAnsiTheme="majorBidi" w:cstheme="majorBidi"/>
                <w:sz w:val="24"/>
                <w:szCs w:val="24"/>
              </w:rPr>
              <w:t>patvirtino</w:t>
            </w:r>
            <w:r w:rsidRPr="00E81297">
              <w:rPr>
                <w:rFonts w:asciiTheme="majorBidi" w:hAnsiTheme="majorBidi" w:cstheme="majorBidi"/>
                <w:sz w:val="24"/>
                <w:szCs w:val="24"/>
              </w:rPr>
              <w:t xml:space="preserve"> Armėnijos ilgalaikį „BB-“ ir trumpalaikį „B“ valstybės kredito reitingą užsienio ir vietos valiuta bei išlaikė teigiamą ilgalaikio reitingo perspektyvą.</w:t>
            </w:r>
            <w:r>
              <w:rPr>
                <w:rFonts w:asciiTheme="majorBidi" w:hAnsiTheme="majorBidi" w:cstheme="majorBidi"/>
                <w:sz w:val="24"/>
                <w:szCs w:val="24"/>
              </w:rPr>
              <w:t xml:space="preserve"> </w:t>
            </w:r>
            <w:r w:rsidRPr="00667B9E">
              <w:rPr>
                <w:rFonts w:asciiTheme="majorBidi" w:hAnsiTheme="majorBidi" w:cstheme="majorBidi"/>
                <w:sz w:val="24"/>
                <w:szCs w:val="24"/>
              </w:rPr>
              <w:t>Remiantis „S&amp;P“ vertinimu, teigiama perspektyva atspindi Armėnijos galimybes stiprinti atsparumą išoriniams veiksniams – tam įtakos turėtų nuolatinis užsienio valiutos atsargų kaupimas ir tolesnė pažanga normalizuojant santykius su Azerbaidžanu.</w:t>
            </w:r>
          </w:p>
        </w:tc>
        <w:tc>
          <w:tcPr>
            <w:tcW w:w="2126" w:type="dxa"/>
          </w:tcPr>
          <w:p w14:paraId="24B3C329" w14:textId="793C115F" w:rsidR="00855B21" w:rsidRDefault="006702BF" w:rsidP="00D42D09">
            <w:pPr>
              <w:jc w:val="both"/>
              <w:rPr>
                <w:rFonts w:ascii="Times New Roman" w:hAnsi="Times New Roman" w:cs="Times New Roman"/>
                <w:sz w:val="24"/>
                <w:szCs w:val="24"/>
              </w:rPr>
            </w:pPr>
            <w:hyperlink r:id="rId37" w:history="1">
              <w:r w:rsidRPr="00801646">
                <w:rPr>
                  <w:rStyle w:val="Hyperlink"/>
                  <w:rFonts w:ascii="Times New Roman" w:hAnsi="Times New Roman" w:cs="Times New Roman"/>
                  <w:sz w:val="24"/>
                  <w:szCs w:val="24"/>
                </w:rPr>
                <w:t>https://en.armradio.am/2026/08/24/sp-affirms-armenias-bb-b-ratings-maintains-positive-outlook/</w:t>
              </w:r>
            </w:hyperlink>
          </w:p>
          <w:p w14:paraId="5D645A38" w14:textId="56596697" w:rsidR="006702BF" w:rsidRDefault="006702BF" w:rsidP="00D42D09">
            <w:pPr>
              <w:jc w:val="both"/>
              <w:rPr>
                <w:rFonts w:ascii="Times New Roman" w:hAnsi="Times New Roman" w:cs="Times New Roman"/>
                <w:sz w:val="24"/>
                <w:szCs w:val="24"/>
              </w:rPr>
            </w:pPr>
          </w:p>
        </w:tc>
        <w:tc>
          <w:tcPr>
            <w:tcW w:w="1978" w:type="dxa"/>
          </w:tcPr>
          <w:p w14:paraId="6DE5F1AE" w14:textId="77777777" w:rsidR="00855B21" w:rsidRPr="008D3E77" w:rsidRDefault="00855B21" w:rsidP="00D42D09">
            <w:pPr>
              <w:jc w:val="both"/>
              <w:rPr>
                <w:rFonts w:ascii="Times New Roman" w:hAnsi="Times New Roman" w:cs="Times New Roman"/>
                <w:sz w:val="24"/>
                <w:szCs w:val="24"/>
              </w:rPr>
            </w:pPr>
          </w:p>
        </w:tc>
      </w:tr>
      <w:tr w:rsidR="00855B21" w:rsidRPr="008D3E77" w14:paraId="5F716A89" w14:textId="77777777" w:rsidTr="00D42D09">
        <w:tc>
          <w:tcPr>
            <w:tcW w:w="1413" w:type="dxa"/>
          </w:tcPr>
          <w:p w14:paraId="1D421ABE" w14:textId="0A7A7AFB" w:rsidR="00855B21" w:rsidRDefault="00150E84" w:rsidP="00D42D09">
            <w:pPr>
              <w:jc w:val="both"/>
              <w:rPr>
                <w:rFonts w:ascii="Times New Roman" w:hAnsi="Times New Roman" w:cs="Times New Roman"/>
                <w:sz w:val="24"/>
                <w:szCs w:val="24"/>
              </w:rPr>
            </w:pPr>
            <w:r>
              <w:rPr>
                <w:rFonts w:ascii="Times New Roman" w:hAnsi="Times New Roman" w:cs="Times New Roman"/>
                <w:sz w:val="24"/>
                <w:szCs w:val="24"/>
              </w:rPr>
              <w:t>2026-08-24</w:t>
            </w:r>
          </w:p>
        </w:tc>
        <w:tc>
          <w:tcPr>
            <w:tcW w:w="4111" w:type="dxa"/>
          </w:tcPr>
          <w:p w14:paraId="0C08A851" w14:textId="39875BA8" w:rsidR="00855B21" w:rsidRPr="001360C9" w:rsidRDefault="00150E84" w:rsidP="00D42D09">
            <w:pPr>
              <w:spacing w:before="120" w:after="120"/>
              <w:jc w:val="both"/>
              <w:rPr>
                <w:rFonts w:ascii="Times New Roman" w:hAnsi="Times New Roman"/>
              </w:rPr>
            </w:pPr>
            <w:r w:rsidRPr="008F644A">
              <w:rPr>
                <w:rFonts w:asciiTheme="majorBidi" w:eastAsia="Times New Roman" w:hAnsiTheme="majorBidi" w:cstheme="majorBidi"/>
                <w:sz w:val="24"/>
                <w:szCs w:val="24"/>
                <w:lang w:eastAsia="lt-LT"/>
              </w:rPr>
              <w:t xml:space="preserve">Tarptautinės reitingų agentūros „S&amp;P Global Ratings“ </w:t>
            </w:r>
            <w:r w:rsidRPr="00150E84">
              <w:rPr>
                <w:rFonts w:asciiTheme="majorBidi" w:eastAsia="Times New Roman" w:hAnsiTheme="majorBidi" w:cstheme="majorBidi"/>
                <w:sz w:val="24"/>
                <w:szCs w:val="24"/>
                <w:lang w:eastAsia="lt-LT"/>
              </w:rPr>
              <w:t>duomenimis</w:t>
            </w:r>
            <w:r w:rsidRPr="008F644A">
              <w:rPr>
                <w:rFonts w:asciiTheme="majorBidi" w:eastAsia="Times New Roman" w:hAnsiTheme="majorBidi" w:cstheme="majorBidi"/>
                <w:sz w:val="24"/>
                <w:szCs w:val="24"/>
                <w:lang w:eastAsia="lt-LT"/>
              </w:rPr>
              <w:t xml:space="preserve">, kad </w:t>
            </w:r>
            <w:r>
              <w:rPr>
                <w:rFonts w:asciiTheme="majorBidi" w:eastAsia="Times New Roman" w:hAnsiTheme="majorBidi" w:cstheme="majorBidi"/>
                <w:sz w:val="24"/>
                <w:szCs w:val="24"/>
                <w:lang w:eastAsia="lt-LT"/>
              </w:rPr>
              <w:t>r</w:t>
            </w:r>
            <w:r w:rsidRPr="008F644A">
              <w:rPr>
                <w:rFonts w:asciiTheme="majorBidi" w:eastAsia="Times New Roman" w:hAnsiTheme="majorBidi" w:cstheme="majorBidi"/>
                <w:sz w:val="24"/>
                <w:szCs w:val="24"/>
                <w:lang w:eastAsia="lt-LT"/>
              </w:rPr>
              <w:t xml:space="preserve">usijos plečiami importo apribojimai – apimantys ne tik mineralinį vandenį bei alkoholį, bet ir gėles, žuvies produktus </w:t>
            </w:r>
            <w:r w:rsidRPr="008F644A">
              <w:rPr>
                <w:rFonts w:asciiTheme="majorBidi" w:eastAsia="Times New Roman" w:hAnsiTheme="majorBidi" w:cstheme="majorBidi"/>
                <w:sz w:val="24"/>
                <w:szCs w:val="24"/>
                <w:lang w:eastAsia="lt-LT"/>
              </w:rPr>
              <w:lastRenderedPageBreak/>
              <w:t>bei platų šviežių vaisių ir daržovių asortimentą – gali paveikti Armėnijos eksportą maždaug 2 proc. BVP.</w:t>
            </w:r>
          </w:p>
        </w:tc>
        <w:tc>
          <w:tcPr>
            <w:tcW w:w="2126" w:type="dxa"/>
          </w:tcPr>
          <w:p w14:paraId="444B03C6" w14:textId="2C49AFD4" w:rsidR="00855B21" w:rsidRDefault="00150E84" w:rsidP="00D42D09">
            <w:pPr>
              <w:jc w:val="both"/>
              <w:rPr>
                <w:rFonts w:ascii="Times New Roman" w:hAnsi="Times New Roman" w:cs="Times New Roman"/>
                <w:sz w:val="24"/>
                <w:szCs w:val="24"/>
              </w:rPr>
            </w:pPr>
            <w:hyperlink r:id="rId38" w:history="1">
              <w:r w:rsidRPr="00801646">
                <w:rPr>
                  <w:rStyle w:val="Hyperlink"/>
                  <w:rFonts w:ascii="Times New Roman" w:hAnsi="Times New Roman" w:cs="Times New Roman"/>
                  <w:sz w:val="24"/>
                  <w:szCs w:val="24"/>
                </w:rPr>
                <w:t>https://arka.am/en/news/economy/expanding-import-restrictions-by-russia-could-affect-</w:t>
              </w:r>
              <w:r w:rsidRPr="00801646">
                <w:rPr>
                  <w:rStyle w:val="Hyperlink"/>
                  <w:rFonts w:ascii="Times New Roman" w:hAnsi="Times New Roman" w:cs="Times New Roman"/>
                  <w:sz w:val="24"/>
                  <w:szCs w:val="24"/>
                </w:rPr>
                <w:lastRenderedPageBreak/>
                <w:t>armenia-s-exports-by-approximately-2-of-gdp-s-p/</w:t>
              </w:r>
            </w:hyperlink>
          </w:p>
          <w:p w14:paraId="5525AF0D" w14:textId="23A12E60" w:rsidR="00150E84" w:rsidRDefault="00150E84" w:rsidP="00D42D09">
            <w:pPr>
              <w:jc w:val="both"/>
              <w:rPr>
                <w:rFonts w:ascii="Times New Roman" w:hAnsi="Times New Roman" w:cs="Times New Roman"/>
                <w:sz w:val="24"/>
                <w:szCs w:val="24"/>
              </w:rPr>
            </w:pPr>
          </w:p>
        </w:tc>
        <w:tc>
          <w:tcPr>
            <w:tcW w:w="1978" w:type="dxa"/>
          </w:tcPr>
          <w:p w14:paraId="21B95EAA" w14:textId="77777777" w:rsidR="00855B21" w:rsidRPr="008D3E77" w:rsidRDefault="00855B21" w:rsidP="00D42D09">
            <w:pPr>
              <w:jc w:val="both"/>
              <w:rPr>
                <w:rFonts w:ascii="Times New Roman" w:hAnsi="Times New Roman" w:cs="Times New Roman"/>
                <w:sz w:val="24"/>
                <w:szCs w:val="24"/>
              </w:rPr>
            </w:pPr>
          </w:p>
        </w:tc>
      </w:tr>
      <w:tr w:rsidR="00855B21" w:rsidRPr="008D3E77" w14:paraId="10F6986B" w14:textId="77777777" w:rsidTr="00D42D09">
        <w:tc>
          <w:tcPr>
            <w:tcW w:w="1413" w:type="dxa"/>
          </w:tcPr>
          <w:p w14:paraId="1D10EE40" w14:textId="0C16C6C0" w:rsidR="00855B21" w:rsidRDefault="0093752C" w:rsidP="00D42D09">
            <w:pPr>
              <w:jc w:val="both"/>
              <w:rPr>
                <w:rFonts w:ascii="Times New Roman" w:hAnsi="Times New Roman" w:cs="Times New Roman"/>
                <w:sz w:val="24"/>
                <w:szCs w:val="24"/>
              </w:rPr>
            </w:pPr>
            <w:r>
              <w:rPr>
                <w:rFonts w:ascii="Times New Roman" w:hAnsi="Times New Roman" w:cs="Times New Roman"/>
                <w:sz w:val="24"/>
                <w:szCs w:val="24"/>
              </w:rPr>
              <w:t>2026-08-25</w:t>
            </w:r>
          </w:p>
        </w:tc>
        <w:tc>
          <w:tcPr>
            <w:tcW w:w="4111" w:type="dxa"/>
          </w:tcPr>
          <w:p w14:paraId="60D36BDF" w14:textId="32C06AC3" w:rsidR="0093752C" w:rsidRPr="0093752C" w:rsidRDefault="0093752C" w:rsidP="0093752C">
            <w:pPr>
              <w:spacing w:before="120" w:after="120"/>
              <w:jc w:val="both"/>
              <w:rPr>
                <w:rFonts w:asciiTheme="majorBidi" w:hAnsiTheme="majorBidi" w:cstheme="majorBidi"/>
                <w:sz w:val="24"/>
                <w:szCs w:val="24"/>
              </w:rPr>
            </w:pPr>
            <w:r w:rsidRPr="0093752C">
              <w:rPr>
                <w:rFonts w:asciiTheme="majorBidi" w:hAnsiTheme="majorBidi" w:cstheme="majorBidi"/>
                <w:sz w:val="24"/>
                <w:szCs w:val="24"/>
              </w:rPr>
              <w:t xml:space="preserve">„E-auto“ – vienintelė oficiali „HONGQI“ elektromobilių atstovė Armėnijoje ir Gruzijoje – Jerevane atidarė didžiausią šio automobilių prekės ženklo centrą regione; investicijos į projektą siekė apie 5 mln. USD. </w:t>
            </w:r>
          </w:p>
          <w:p w14:paraId="28942AD6" w14:textId="77777777" w:rsidR="00855B21" w:rsidRPr="00AE110A" w:rsidRDefault="00855B21" w:rsidP="00D42D09">
            <w:pPr>
              <w:spacing w:before="120" w:after="120"/>
              <w:jc w:val="both"/>
              <w:rPr>
                <w:rFonts w:ascii="Times New Roman" w:hAnsi="Times New Roman"/>
              </w:rPr>
            </w:pPr>
          </w:p>
        </w:tc>
        <w:tc>
          <w:tcPr>
            <w:tcW w:w="2126" w:type="dxa"/>
          </w:tcPr>
          <w:p w14:paraId="7D0E0125" w14:textId="3855B6CB" w:rsidR="00855B21" w:rsidRDefault="0093752C" w:rsidP="00D42D09">
            <w:pPr>
              <w:jc w:val="both"/>
              <w:rPr>
                <w:rFonts w:ascii="Times New Roman" w:hAnsi="Times New Roman" w:cs="Times New Roman"/>
                <w:sz w:val="24"/>
                <w:szCs w:val="24"/>
              </w:rPr>
            </w:pPr>
            <w:hyperlink r:id="rId39" w:history="1">
              <w:r w:rsidRPr="00801646">
                <w:rPr>
                  <w:rStyle w:val="Hyperlink"/>
                  <w:rFonts w:ascii="Times New Roman" w:hAnsi="Times New Roman" w:cs="Times New Roman"/>
                  <w:sz w:val="24"/>
                  <w:szCs w:val="24"/>
                </w:rPr>
                <w:t>https://armenpress.am/en/article/1258618</w:t>
              </w:r>
            </w:hyperlink>
          </w:p>
          <w:p w14:paraId="35695B75" w14:textId="3510AB31" w:rsidR="0093752C" w:rsidRDefault="0093752C" w:rsidP="00D42D09">
            <w:pPr>
              <w:jc w:val="both"/>
              <w:rPr>
                <w:rFonts w:ascii="Times New Roman" w:hAnsi="Times New Roman" w:cs="Times New Roman"/>
                <w:sz w:val="24"/>
                <w:szCs w:val="24"/>
              </w:rPr>
            </w:pPr>
          </w:p>
        </w:tc>
        <w:tc>
          <w:tcPr>
            <w:tcW w:w="1978" w:type="dxa"/>
          </w:tcPr>
          <w:p w14:paraId="25E65925" w14:textId="77777777" w:rsidR="00855B21" w:rsidRPr="008D3E77" w:rsidRDefault="00855B21" w:rsidP="00D42D09">
            <w:pPr>
              <w:jc w:val="both"/>
              <w:rPr>
                <w:rFonts w:ascii="Times New Roman" w:hAnsi="Times New Roman" w:cs="Times New Roman"/>
                <w:sz w:val="24"/>
                <w:szCs w:val="24"/>
              </w:rPr>
            </w:pPr>
          </w:p>
        </w:tc>
      </w:tr>
      <w:tr w:rsidR="00855B21" w:rsidRPr="008D3E77" w14:paraId="220A8A78" w14:textId="77777777" w:rsidTr="00D42D09">
        <w:tc>
          <w:tcPr>
            <w:tcW w:w="1413" w:type="dxa"/>
          </w:tcPr>
          <w:p w14:paraId="5F41E848" w14:textId="07E1989A" w:rsidR="00855B21" w:rsidRDefault="000D4E90" w:rsidP="00D42D09">
            <w:pPr>
              <w:jc w:val="both"/>
              <w:rPr>
                <w:rFonts w:ascii="Times New Roman" w:hAnsi="Times New Roman" w:cs="Times New Roman"/>
                <w:sz w:val="24"/>
                <w:szCs w:val="24"/>
              </w:rPr>
            </w:pPr>
            <w:r>
              <w:rPr>
                <w:rFonts w:ascii="Times New Roman" w:hAnsi="Times New Roman" w:cs="Times New Roman"/>
                <w:sz w:val="24"/>
                <w:szCs w:val="24"/>
              </w:rPr>
              <w:t>2026-08-25</w:t>
            </w:r>
          </w:p>
        </w:tc>
        <w:tc>
          <w:tcPr>
            <w:tcW w:w="4111" w:type="dxa"/>
          </w:tcPr>
          <w:p w14:paraId="0321835C" w14:textId="570498C4" w:rsidR="00855B21" w:rsidRPr="009B2C13" w:rsidRDefault="000D4E90" w:rsidP="00D42D09">
            <w:pPr>
              <w:spacing w:before="120" w:after="120"/>
              <w:jc w:val="both"/>
              <w:rPr>
                <w:rFonts w:ascii="Times New Roman" w:hAnsi="Times New Roman"/>
              </w:rPr>
            </w:pPr>
            <w:r w:rsidRPr="003B43E8">
              <w:rPr>
                <w:rFonts w:asciiTheme="majorBidi" w:hAnsiTheme="majorBidi" w:cstheme="majorBidi"/>
                <w:sz w:val="24"/>
                <w:szCs w:val="24"/>
              </w:rPr>
              <w:t xml:space="preserve">Armėnijos ekonominis aktyvumas 2026 m. liepą, palyginti su tuo pačiu praėjusių metų mėnesiu, </w:t>
            </w:r>
            <w:r w:rsidRPr="000D4E90">
              <w:rPr>
                <w:rFonts w:asciiTheme="majorBidi" w:hAnsiTheme="majorBidi" w:cstheme="majorBidi"/>
                <w:sz w:val="24"/>
                <w:szCs w:val="24"/>
              </w:rPr>
              <w:t>išaugo</w:t>
            </w:r>
            <w:r w:rsidRPr="003B43E8">
              <w:rPr>
                <w:rFonts w:asciiTheme="majorBidi" w:hAnsiTheme="majorBidi" w:cstheme="majorBidi"/>
                <w:sz w:val="24"/>
                <w:szCs w:val="24"/>
              </w:rPr>
              <w:t xml:space="preserve"> 6,5 proc. Tuo tarpu palyginti su ankstesniu mėnesiu, ekonominis aktyvumas padidėjo 4,6 proc.</w:t>
            </w:r>
          </w:p>
        </w:tc>
        <w:tc>
          <w:tcPr>
            <w:tcW w:w="2126" w:type="dxa"/>
          </w:tcPr>
          <w:p w14:paraId="60BCE395" w14:textId="1B556DE5" w:rsidR="00855B21" w:rsidRDefault="000D4E90" w:rsidP="00D42D09">
            <w:pPr>
              <w:jc w:val="both"/>
              <w:rPr>
                <w:rFonts w:ascii="Times New Roman" w:hAnsi="Times New Roman" w:cs="Times New Roman"/>
                <w:sz w:val="24"/>
                <w:szCs w:val="24"/>
              </w:rPr>
            </w:pPr>
            <w:hyperlink r:id="rId40" w:history="1">
              <w:r w:rsidRPr="00801646">
                <w:rPr>
                  <w:rStyle w:val="Hyperlink"/>
                  <w:rFonts w:ascii="Times New Roman" w:hAnsi="Times New Roman" w:cs="Times New Roman"/>
                  <w:sz w:val="24"/>
                  <w:szCs w:val="24"/>
                </w:rPr>
                <w:t>https://armenpress.am/en/article/1258834</w:t>
              </w:r>
            </w:hyperlink>
          </w:p>
          <w:p w14:paraId="37B918B2" w14:textId="1DBDB38A" w:rsidR="000D4E90" w:rsidRDefault="000D4E90" w:rsidP="00D42D09">
            <w:pPr>
              <w:jc w:val="both"/>
              <w:rPr>
                <w:rFonts w:ascii="Times New Roman" w:hAnsi="Times New Roman" w:cs="Times New Roman"/>
                <w:sz w:val="24"/>
                <w:szCs w:val="24"/>
              </w:rPr>
            </w:pPr>
          </w:p>
        </w:tc>
        <w:tc>
          <w:tcPr>
            <w:tcW w:w="1978" w:type="dxa"/>
          </w:tcPr>
          <w:p w14:paraId="52F527F4" w14:textId="77777777" w:rsidR="00855B21" w:rsidRPr="008D3E77" w:rsidRDefault="00855B21" w:rsidP="00D42D09">
            <w:pPr>
              <w:jc w:val="both"/>
              <w:rPr>
                <w:rFonts w:ascii="Times New Roman" w:hAnsi="Times New Roman" w:cs="Times New Roman"/>
                <w:sz w:val="24"/>
                <w:szCs w:val="24"/>
              </w:rPr>
            </w:pPr>
          </w:p>
        </w:tc>
      </w:tr>
      <w:tr w:rsidR="00855B21" w:rsidRPr="008D3E77" w14:paraId="0692A472" w14:textId="77777777" w:rsidTr="00D42D09">
        <w:tc>
          <w:tcPr>
            <w:tcW w:w="1413" w:type="dxa"/>
          </w:tcPr>
          <w:p w14:paraId="096ED45F" w14:textId="57079D77" w:rsidR="00855B21" w:rsidRDefault="00052584" w:rsidP="00D42D09">
            <w:pPr>
              <w:jc w:val="both"/>
              <w:rPr>
                <w:rFonts w:ascii="Times New Roman" w:hAnsi="Times New Roman" w:cs="Times New Roman"/>
                <w:sz w:val="24"/>
                <w:szCs w:val="24"/>
              </w:rPr>
            </w:pPr>
            <w:r>
              <w:rPr>
                <w:rFonts w:ascii="Times New Roman" w:hAnsi="Times New Roman" w:cs="Times New Roman"/>
                <w:sz w:val="24"/>
                <w:szCs w:val="24"/>
              </w:rPr>
              <w:t>2026-08-26</w:t>
            </w:r>
          </w:p>
        </w:tc>
        <w:tc>
          <w:tcPr>
            <w:tcW w:w="4111" w:type="dxa"/>
          </w:tcPr>
          <w:p w14:paraId="5A30BC7D" w14:textId="77777777" w:rsidR="00052584" w:rsidRPr="00052584" w:rsidRDefault="00052584" w:rsidP="00052584">
            <w:pPr>
              <w:spacing w:before="120" w:after="120"/>
              <w:jc w:val="both"/>
              <w:rPr>
                <w:rFonts w:asciiTheme="majorBidi" w:hAnsiTheme="majorBidi" w:cstheme="majorBidi"/>
                <w:sz w:val="24"/>
                <w:szCs w:val="24"/>
              </w:rPr>
            </w:pPr>
            <w:r w:rsidRPr="00052584">
              <w:rPr>
                <w:rFonts w:asciiTheme="majorBidi" w:hAnsiTheme="majorBidi" w:cstheme="majorBidi"/>
              </w:rPr>
              <w:t xml:space="preserve">Armėnijos ekonomikos ministras G. Papoyanas </w:t>
            </w:r>
            <w:hyperlink r:id="rId41" w:history="1">
              <w:r w:rsidRPr="00052584">
                <w:rPr>
                  <w:rStyle w:val="Hyperlink"/>
                  <w:rFonts w:asciiTheme="majorBidi" w:hAnsiTheme="majorBidi" w:cstheme="majorBidi"/>
                </w:rPr>
                <w:t>dalyvavo</w:t>
              </w:r>
            </w:hyperlink>
            <w:r w:rsidRPr="00052584">
              <w:rPr>
                <w:rFonts w:asciiTheme="majorBidi" w:hAnsiTheme="majorBidi" w:cstheme="majorBidi"/>
              </w:rPr>
              <w:t xml:space="preserve"> Aragacotno provincijoje atidarant modernų pomidorų šiltnamių kompleksą „Agro Prom“. Į projektą investuota apie 9,7 mlrd. AMD (apie 26,7 mln. USD). </w:t>
            </w:r>
            <w:r w:rsidRPr="00052584">
              <w:rPr>
                <w:rFonts w:asciiTheme="majorBidi" w:hAnsiTheme="majorBidi" w:cstheme="majorBidi"/>
                <w:sz w:val="24"/>
                <w:szCs w:val="24"/>
              </w:rPr>
              <w:t>Komplekse įdiegtos pažangios technologijos: naudojamos dirbtinio intelekto valdymo sistemos ir robotizuoti sprendimai, leidžiantys efektyviai stebėti ir valdyti augalų auginimo procesus. Be to, gamyboje nenaudojamos cheminės medžiagos.</w:t>
            </w:r>
          </w:p>
          <w:p w14:paraId="7BD5EB84" w14:textId="3AD1BB75" w:rsidR="00855B21" w:rsidRDefault="00855B21" w:rsidP="00D42D09">
            <w:pPr>
              <w:spacing w:before="120" w:after="120"/>
              <w:jc w:val="both"/>
              <w:rPr>
                <w:rFonts w:ascii="Times New Roman" w:hAnsi="Times New Roman"/>
              </w:rPr>
            </w:pPr>
          </w:p>
        </w:tc>
        <w:tc>
          <w:tcPr>
            <w:tcW w:w="2126" w:type="dxa"/>
          </w:tcPr>
          <w:p w14:paraId="55C29416" w14:textId="16F068ED" w:rsidR="00855B21" w:rsidRDefault="00052584" w:rsidP="00D42D09">
            <w:pPr>
              <w:jc w:val="both"/>
              <w:rPr>
                <w:rFonts w:ascii="Times New Roman" w:hAnsi="Times New Roman" w:cs="Times New Roman"/>
                <w:sz w:val="24"/>
                <w:szCs w:val="24"/>
              </w:rPr>
            </w:pPr>
            <w:hyperlink r:id="rId42" w:history="1">
              <w:r w:rsidRPr="00801646">
                <w:rPr>
                  <w:rStyle w:val="Hyperlink"/>
                  <w:rFonts w:ascii="Times New Roman" w:hAnsi="Times New Roman" w:cs="Times New Roman"/>
                  <w:sz w:val="24"/>
                  <w:szCs w:val="24"/>
                </w:rPr>
                <w:t>https://armenpress.am/en/article/1258913</w:t>
              </w:r>
            </w:hyperlink>
          </w:p>
          <w:p w14:paraId="53A129F3" w14:textId="03BF7329" w:rsidR="00052584" w:rsidRDefault="00052584" w:rsidP="00D42D09">
            <w:pPr>
              <w:jc w:val="both"/>
              <w:rPr>
                <w:rFonts w:ascii="Times New Roman" w:hAnsi="Times New Roman" w:cs="Times New Roman"/>
                <w:sz w:val="24"/>
                <w:szCs w:val="24"/>
              </w:rPr>
            </w:pPr>
          </w:p>
        </w:tc>
        <w:tc>
          <w:tcPr>
            <w:tcW w:w="1978" w:type="dxa"/>
          </w:tcPr>
          <w:p w14:paraId="68D3207F" w14:textId="77777777" w:rsidR="00855B21" w:rsidRPr="008D3E77" w:rsidRDefault="00855B21" w:rsidP="00D42D09">
            <w:pPr>
              <w:jc w:val="both"/>
              <w:rPr>
                <w:rFonts w:ascii="Times New Roman" w:hAnsi="Times New Roman" w:cs="Times New Roman"/>
                <w:sz w:val="24"/>
                <w:szCs w:val="24"/>
              </w:rPr>
            </w:pPr>
          </w:p>
        </w:tc>
      </w:tr>
      <w:tr w:rsidR="00855B21" w:rsidRPr="008D3E77" w14:paraId="013BB59F" w14:textId="77777777" w:rsidTr="00D42D09">
        <w:tc>
          <w:tcPr>
            <w:tcW w:w="1413" w:type="dxa"/>
          </w:tcPr>
          <w:p w14:paraId="42BB6A01" w14:textId="6270A542" w:rsidR="00855B21" w:rsidRPr="008D3E77" w:rsidRDefault="00D77C19" w:rsidP="00D42D09">
            <w:pPr>
              <w:jc w:val="both"/>
              <w:rPr>
                <w:rFonts w:ascii="Times New Roman" w:hAnsi="Times New Roman" w:cs="Times New Roman"/>
                <w:sz w:val="24"/>
                <w:szCs w:val="24"/>
              </w:rPr>
            </w:pPr>
            <w:r>
              <w:rPr>
                <w:rFonts w:ascii="Times New Roman" w:hAnsi="Times New Roman" w:cs="Times New Roman"/>
                <w:sz w:val="24"/>
                <w:szCs w:val="24"/>
              </w:rPr>
              <w:t>2026-08-28</w:t>
            </w:r>
          </w:p>
        </w:tc>
        <w:tc>
          <w:tcPr>
            <w:tcW w:w="4111" w:type="dxa"/>
          </w:tcPr>
          <w:p w14:paraId="2F65736F" w14:textId="2A9F5419" w:rsidR="00D77C19" w:rsidRPr="00D77C19" w:rsidRDefault="00D77C19" w:rsidP="00A374DF">
            <w:pPr>
              <w:spacing w:before="120"/>
              <w:jc w:val="both"/>
              <w:rPr>
                <w:rFonts w:ascii="Times New Roman" w:hAnsi="Times New Roman" w:cs="Times New Roman"/>
                <w:sz w:val="24"/>
                <w:szCs w:val="24"/>
              </w:rPr>
            </w:pPr>
            <w:r w:rsidRPr="00D77C19">
              <w:rPr>
                <w:rFonts w:ascii="Times New Roman" w:hAnsi="Times New Roman" w:cs="Times New Roman"/>
                <w:sz w:val="24"/>
                <w:szCs w:val="24"/>
              </w:rPr>
              <w:t>Armėnijos centrinio banko ataskaitoje apie pinigų politikos programos įgyvendinimą laikotarpiu nuo 2025 m. trečiojo ketvirčio iki 2026 m. antrojo ketvirčio</w:t>
            </w:r>
            <w:r w:rsidR="00733BDB">
              <w:rPr>
                <w:rFonts w:ascii="Times New Roman" w:hAnsi="Times New Roman" w:cs="Times New Roman"/>
                <w:sz w:val="24"/>
                <w:szCs w:val="24"/>
              </w:rPr>
              <w:t xml:space="preserve"> nurodoma, kad </w:t>
            </w:r>
            <w:r w:rsidR="0032602D">
              <w:rPr>
                <w:rFonts w:ascii="Times New Roman" w:hAnsi="Times New Roman" w:cs="Times New Roman"/>
                <w:sz w:val="24"/>
                <w:szCs w:val="24"/>
              </w:rPr>
              <w:t>n</w:t>
            </w:r>
            <w:r w:rsidR="0032602D" w:rsidRPr="0032602D">
              <w:rPr>
                <w:rFonts w:ascii="Times New Roman" w:hAnsi="Times New Roman" w:cs="Times New Roman"/>
                <w:sz w:val="24"/>
                <w:szCs w:val="24"/>
              </w:rPr>
              <w:t xml:space="preserve">edidelis medicinos paslaugų kainų augimas, susijęs su visuotinio sveikatos draudimo sistemos įvedimu, prisidėjo prie infliacijos spartėjimo Armėnijoje 2026 m. pirmąjį pusmetį. </w:t>
            </w:r>
          </w:p>
          <w:p w14:paraId="32C332C2" w14:textId="77777777" w:rsidR="00855B21" w:rsidRPr="008D3E77" w:rsidRDefault="00855B21" w:rsidP="00D42D09">
            <w:pPr>
              <w:spacing w:before="120"/>
              <w:jc w:val="both"/>
              <w:rPr>
                <w:rFonts w:ascii="Times New Roman" w:hAnsi="Times New Roman" w:cs="Times New Roman"/>
                <w:sz w:val="24"/>
                <w:szCs w:val="24"/>
              </w:rPr>
            </w:pPr>
          </w:p>
        </w:tc>
        <w:tc>
          <w:tcPr>
            <w:tcW w:w="2126" w:type="dxa"/>
          </w:tcPr>
          <w:p w14:paraId="06331B95" w14:textId="78BF15B9" w:rsidR="00855B21" w:rsidRDefault="009758E4" w:rsidP="00D42D09">
            <w:pPr>
              <w:jc w:val="both"/>
              <w:rPr>
                <w:rFonts w:ascii="Times New Roman" w:hAnsi="Times New Roman" w:cs="Times New Roman"/>
                <w:sz w:val="24"/>
                <w:szCs w:val="24"/>
              </w:rPr>
            </w:pPr>
            <w:hyperlink r:id="rId43" w:history="1">
              <w:r w:rsidRPr="004215FC">
                <w:rPr>
                  <w:rStyle w:val="Hyperlink"/>
                  <w:rFonts w:ascii="Times New Roman" w:hAnsi="Times New Roman" w:cs="Times New Roman"/>
                  <w:sz w:val="24"/>
                  <w:szCs w:val="24"/>
                </w:rPr>
                <w:t>https://arka.am/en/news/economy/introduction-of-universal-health-insurance-has-led-to-an-increase-in-medical-service-prices-in-armen/</w:t>
              </w:r>
            </w:hyperlink>
          </w:p>
          <w:p w14:paraId="741E1A69" w14:textId="0686BED8" w:rsidR="009758E4" w:rsidRPr="008D3E77" w:rsidRDefault="009758E4" w:rsidP="00D42D09">
            <w:pPr>
              <w:jc w:val="both"/>
              <w:rPr>
                <w:rFonts w:ascii="Times New Roman" w:hAnsi="Times New Roman" w:cs="Times New Roman"/>
                <w:sz w:val="24"/>
                <w:szCs w:val="24"/>
              </w:rPr>
            </w:pPr>
          </w:p>
        </w:tc>
        <w:tc>
          <w:tcPr>
            <w:tcW w:w="1978" w:type="dxa"/>
          </w:tcPr>
          <w:p w14:paraId="41E820B6" w14:textId="77777777" w:rsidR="00855B21" w:rsidRPr="008D3E77" w:rsidRDefault="00855B21" w:rsidP="00D42D09">
            <w:pPr>
              <w:jc w:val="both"/>
              <w:rPr>
                <w:rFonts w:ascii="Times New Roman" w:hAnsi="Times New Roman" w:cs="Times New Roman"/>
                <w:sz w:val="24"/>
                <w:szCs w:val="24"/>
              </w:rPr>
            </w:pPr>
          </w:p>
        </w:tc>
      </w:tr>
      <w:tr w:rsidR="00855B21" w:rsidRPr="008D3E77" w14:paraId="413F4BBD" w14:textId="77777777" w:rsidTr="00D42D09">
        <w:tc>
          <w:tcPr>
            <w:tcW w:w="9628" w:type="dxa"/>
            <w:gridSpan w:val="4"/>
          </w:tcPr>
          <w:p w14:paraId="39A670B9" w14:textId="77777777" w:rsidR="00855B21" w:rsidRPr="008D3E77" w:rsidRDefault="00855B21" w:rsidP="00D42D09">
            <w:pPr>
              <w:jc w:val="both"/>
              <w:rPr>
                <w:rFonts w:ascii="Times New Roman" w:hAnsi="Times New Roman" w:cs="Times New Roman"/>
                <w:b/>
                <w:sz w:val="24"/>
                <w:szCs w:val="24"/>
              </w:rPr>
            </w:pPr>
            <w:r w:rsidRPr="008D3E77">
              <w:rPr>
                <w:rFonts w:ascii="Times New Roman" w:hAnsi="Times New Roman" w:cs="Times New Roman"/>
                <w:b/>
                <w:sz w:val="24"/>
                <w:szCs w:val="24"/>
              </w:rPr>
              <w:t>Kita ekonominiam bendradarbiavimui aktuali informacija</w:t>
            </w:r>
          </w:p>
        </w:tc>
      </w:tr>
      <w:tr w:rsidR="00855B21" w:rsidRPr="008D3E77" w14:paraId="26A82843" w14:textId="77777777" w:rsidTr="00D42D09">
        <w:trPr>
          <w:trHeight w:val="351"/>
        </w:trPr>
        <w:tc>
          <w:tcPr>
            <w:tcW w:w="1413" w:type="dxa"/>
          </w:tcPr>
          <w:p w14:paraId="34496608" w14:textId="77777777" w:rsidR="00855B21" w:rsidRPr="008D3E77" w:rsidRDefault="00855B21" w:rsidP="00D42D09">
            <w:pPr>
              <w:jc w:val="both"/>
              <w:rPr>
                <w:rFonts w:ascii="Times New Roman" w:hAnsi="Times New Roman" w:cs="Times New Roman"/>
                <w:sz w:val="24"/>
                <w:szCs w:val="24"/>
              </w:rPr>
            </w:pPr>
          </w:p>
        </w:tc>
        <w:tc>
          <w:tcPr>
            <w:tcW w:w="4111" w:type="dxa"/>
          </w:tcPr>
          <w:p w14:paraId="7EDC089C" w14:textId="77777777" w:rsidR="00855B21" w:rsidRPr="008D3E77" w:rsidRDefault="00855B21" w:rsidP="00D42D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8D3E77">
              <w:rPr>
                <w:rFonts w:ascii="Times New Roman" w:eastAsia="Times New Roman" w:hAnsi="Times New Roman" w:cs="Times New Roman"/>
                <w:sz w:val="24"/>
                <w:szCs w:val="24"/>
                <w:lang w:eastAsia="ru-RU"/>
              </w:rPr>
              <w:t xml:space="preserve">  </w:t>
            </w:r>
          </w:p>
        </w:tc>
        <w:tc>
          <w:tcPr>
            <w:tcW w:w="2126" w:type="dxa"/>
          </w:tcPr>
          <w:p w14:paraId="5A43425B" w14:textId="77777777" w:rsidR="00855B21" w:rsidRPr="008D3E77" w:rsidRDefault="00855B21" w:rsidP="00D42D09">
            <w:pPr>
              <w:jc w:val="both"/>
              <w:rPr>
                <w:rFonts w:ascii="Times New Roman" w:hAnsi="Times New Roman" w:cs="Times New Roman"/>
                <w:sz w:val="24"/>
                <w:szCs w:val="24"/>
              </w:rPr>
            </w:pPr>
          </w:p>
        </w:tc>
        <w:tc>
          <w:tcPr>
            <w:tcW w:w="1978" w:type="dxa"/>
          </w:tcPr>
          <w:p w14:paraId="6155764C" w14:textId="77777777" w:rsidR="00855B21" w:rsidRPr="008D3E77" w:rsidRDefault="00855B21" w:rsidP="00D42D09">
            <w:pPr>
              <w:jc w:val="both"/>
              <w:rPr>
                <w:rFonts w:ascii="Times New Roman" w:hAnsi="Times New Roman" w:cs="Times New Roman"/>
                <w:sz w:val="24"/>
                <w:szCs w:val="24"/>
              </w:rPr>
            </w:pPr>
          </w:p>
        </w:tc>
      </w:tr>
    </w:tbl>
    <w:p w14:paraId="1C1D6656" w14:textId="77777777" w:rsidR="00855B21" w:rsidRPr="008D3E77" w:rsidRDefault="00855B21" w:rsidP="00855B21">
      <w:pPr>
        <w:spacing w:after="0" w:line="240" w:lineRule="auto"/>
        <w:jc w:val="both"/>
        <w:rPr>
          <w:rFonts w:ascii="Times New Roman" w:hAnsi="Times New Roman" w:cs="Times New Roman"/>
          <w:sz w:val="24"/>
          <w:szCs w:val="24"/>
        </w:rPr>
      </w:pPr>
    </w:p>
    <w:p w14:paraId="2F79239A" w14:textId="2864E4A6" w:rsidR="00572E00" w:rsidRPr="00457E08" w:rsidRDefault="00855B21" w:rsidP="00457E08">
      <w:pPr>
        <w:spacing w:after="0" w:line="240" w:lineRule="auto"/>
        <w:jc w:val="both"/>
        <w:rPr>
          <w:rFonts w:ascii="Times New Roman" w:hAnsi="Times New Roman" w:cs="Times New Roman"/>
          <w:sz w:val="24"/>
          <w:szCs w:val="24"/>
        </w:rPr>
      </w:pPr>
      <w:r w:rsidRPr="008D3E77">
        <w:rPr>
          <w:rFonts w:ascii="Times New Roman" w:hAnsi="Times New Roman" w:cs="Times New Roman"/>
          <w:sz w:val="24"/>
          <w:szCs w:val="24"/>
        </w:rPr>
        <w:t xml:space="preserve">Rengėjas (-ai): LR ambasados Armėnijoje trečioji sekretorė Ūka Gendrė Sokolinskienė; +37410297682, +37070653736, </w:t>
      </w:r>
      <w:hyperlink r:id="rId44" w:history="1">
        <w:r w:rsidRPr="008D3E77">
          <w:rPr>
            <w:rStyle w:val="Hyperlink"/>
            <w:rFonts w:ascii="Times New Roman" w:hAnsi="Times New Roman" w:cs="Times New Roman"/>
            <w:sz w:val="24"/>
            <w:szCs w:val="24"/>
          </w:rPr>
          <w:t>ukagendre.sokolinskiene@urm.lt</w:t>
        </w:r>
      </w:hyperlink>
    </w:p>
    <w:sectPr w:rsidR="00572E00" w:rsidRPr="00457E08" w:rsidSect="00855B21">
      <w:pgSz w:w="11906" w:h="16838"/>
      <w:pgMar w:top="993"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AB42D7"/>
    <w:multiLevelType w:val="hybridMultilevel"/>
    <w:tmpl w:val="16DE8E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20437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B21"/>
    <w:rsid w:val="00006048"/>
    <w:rsid w:val="00052584"/>
    <w:rsid w:val="00091CC4"/>
    <w:rsid w:val="000B6B9D"/>
    <w:rsid w:val="000C165D"/>
    <w:rsid w:val="000C30CF"/>
    <w:rsid w:val="000D4E90"/>
    <w:rsid w:val="00115245"/>
    <w:rsid w:val="0012221A"/>
    <w:rsid w:val="00150E84"/>
    <w:rsid w:val="001553C7"/>
    <w:rsid w:val="00187857"/>
    <w:rsid w:val="00200F50"/>
    <w:rsid w:val="00214325"/>
    <w:rsid w:val="00241A66"/>
    <w:rsid w:val="002451D2"/>
    <w:rsid w:val="00257C2C"/>
    <w:rsid w:val="00266F99"/>
    <w:rsid w:val="002959DC"/>
    <w:rsid w:val="002A4D52"/>
    <w:rsid w:val="002A5751"/>
    <w:rsid w:val="002C6A66"/>
    <w:rsid w:val="0032602D"/>
    <w:rsid w:val="0034577A"/>
    <w:rsid w:val="0034787F"/>
    <w:rsid w:val="003676CD"/>
    <w:rsid w:val="00375E01"/>
    <w:rsid w:val="00380A22"/>
    <w:rsid w:val="003D7E39"/>
    <w:rsid w:val="00410516"/>
    <w:rsid w:val="004136B6"/>
    <w:rsid w:val="004201A3"/>
    <w:rsid w:val="00457E08"/>
    <w:rsid w:val="0047075D"/>
    <w:rsid w:val="004716B7"/>
    <w:rsid w:val="004A0779"/>
    <w:rsid w:val="00510398"/>
    <w:rsid w:val="0055502E"/>
    <w:rsid w:val="00572E00"/>
    <w:rsid w:val="005821A2"/>
    <w:rsid w:val="005859AE"/>
    <w:rsid w:val="005D077E"/>
    <w:rsid w:val="00657FD4"/>
    <w:rsid w:val="006702BF"/>
    <w:rsid w:val="006947EE"/>
    <w:rsid w:val="006C49CC"/>
    <w:rsid w:val="00714133"/>
    <w:rsid w:val="00733BDB"/>
    <w:rsid w:val="00777B27"/>
    <w:rsid w:val="00780FA0"/>
    <w:rsid w:val="007A0E97"/>
    <w:rsid w:val="007F5BDE"/>
    <w:rsid w:val="00850209"/>
    <w:rsid w:val="00855B21"/>
    <w:rsid w:val="008920C1"/>
    <w:rsid w:val="008F5D22"/>
    <w:rsid w:val="0093752C"/>
    <w:rsid w:val="00946569"/>
    <w:rsid w:val="009758E4"/>
    <w:rsid w:val="00990FCE"/>
    <w:rsid w:val="009A177E"/>
    <w:rsid w:val="00A02840"/>
    <w:rsid w:val="00A03D3E"/>
    <w:rsid w:val="00A3206F"/>
    <w:rsid w:val="00A374DF"/>
    <w:rsid w:val="00A42DAD"/>
    <w:rsid w:val="00A63603"/>
    <w:rsid w:val="00AD782F"/>
    <w:rsid w:val="00AE3FD0"/>
    <w:rsid w:val="00B2066F"/>
    <w:rsid w:val="00B53553"/>
    <w:rsid w:val="00BD6587"/>
    <w:rsid w:val="00BE09A6"/>
    <w:rsid w:val="00C348AC"/>
    <w:rsid w:val="00C40EDF"/>
    <w:rsid w:val="00C41159"/>
    <w:rsid w:val="00C70D5D"/>
    <w:rsid w:val="00C82FEA"/>
    <w:rsid w:val="00CF0262"/>
    <w:rsid w:val="00D00F6A"/>
    <w:rsid w:val="00D77C19"/>
    <w:rsid w:val="00DA3580"/>
    <w:rsid w:val="00DD395E"/>
    <w:rsid w:val="00DD4F6C"/>
    <w:rsid w:val="00DF2D96"/>
    <w:rsid w:val="00EB3DF9"/>
    <w:rsid w:val="00ED4F36"/>
    <w:rsid w:val="00EE6997"/>
    <w:rsid w:val="00F17628"/>
    <w:rsid w:val="00F25F3B"/>
    <w:rsid w:val="00F80F3F"/>
    <w:rsid w:val="00FA6362"/>
    <w:rsid w:val="00FB3352"/>
    <w:rsid w:val="00FC4C2D"/>
    <w:rsid w:val="00FF42D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5D17D"/>
  <w15:chartTrackingRefBased/>
  <w15:docId w15:val="{0BC21355-8B49-432C-94D1-E40AB6C41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B21"/>
    <w:pPr>
      <w:spacing w:line="259" w:lineRule="auto"/>
    </w:pPr>
    <w:rPr>
      <w:kern w:val="0"/>
      <w:sz w:val="22"/>
      <w:szCs w:val="22"/>
      <w14:ligatures w14:val="none"/>
    </w:rPr>
  </w:style>
  <w:style w:type="paragraph" w:styleId="Heading1">
    <w:name w:val="heading 1"/>
    <w:basedOn w:val="Normal"/>
    <w:next w:val="Normal"/>
    <w:link w:val="Heading1Char"/>
    <w:uiPriority w:val="9"/>
    <w:qFormat/>
    <w:rsid w:val="00855B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5B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5B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5B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5B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5B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5B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5B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5B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B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5B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5B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B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5B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5B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B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B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B21"/>
    <w:rPr>
      <w:rFonts w:eastAsiaTheme="majorEastAsia" w:cstheme="majorBidi"/>
      <w:color w:val="272727" w:themeColor="text1" w:themeTint="D8"/>
    </w:rPr>
  </w:style>
  <w:style w:type="paragraph" w:styleId="Title">
    <w:name w:val="Title"/>
    <w:basedOn w:val="Normal"/>
    <w:next w:val="Normal"/>
    <w:link w:val="TitleChar"/>
    <w:uiPriority w:val="10"/>
    <w:qFormat/>
    <w:rsid w:val="00855B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B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B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B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B21"/>
    <w:pPr>
      <w:spacing w:before="160"/>
      <w:jc w:val="center"/>
    </w:pPr>
    <w:rPr>
      <w:i/>
      <w:iCs/>
      <w:color w:val="404040" w:themeColor="text1" w:themeTint="BF"/>
    </w:rPr>
  </w:style>
  <w:style w:type="character" w:customStyle="1" w:styleId="QuoteChar">
    <w:name w:val="Quote Char"/>
    <w:basedOn w:val="DefaultParagraphFont"/>
    <w:link w:val="Quote"/>
    <w:uiPriority w:val="29"/>
    <w:rsid w:val="00855B21"/>
    <w:rPr>
      <w:i/>
      <w:iCs/>
      <w:color w:val="404040" w:themeColor="text1" w:themeTint="BF"/>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
    <w:basedOn w:val="Normal"/>
    <w:uiPriority w:val="34"/>
    <w:qFormat/>
    <w:rsid w:val="00855B21"/>
    <w:pPr>
      <w:ind w:left="720"/>
      <w:contextualSpacing/>
    </w:pPr>
  </w:style>
  <w:style w:type="character" w:styleId="IntenseEmphasis">
    <w:name w:val="Intense Emphasis"/>
    <w:basedOn w:val="DefaultParagraphFont"/>
    <w:uiPriority w:val="21"/>
    <w:qFormat/>
    <w:rsid w:val="00855B21"/>
    <w:rPr>
      <w:i/>
      <w:iCs/>
      <w:color w:val="0F4761" w:themeColor="accent1" w:themeShade="BF"/>
    </w:rPr>
  </w:style>
  <w:style w:type="paragraph" w:styleId="IntenseQuote">
    <w:name w:val="Intense Quote"/>
    <w:basedOn w:val="Normal"/>
    <w:next w:val="Normal"/>
    <w:link w:val="IntenseQuoteChar"/>
    <w:uiPriority w:val="30"/>
    <w:qFormat/>
    <w:rsid w:val="00855B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5B21"/>
    <w:rPr>
      <w:i/>
      <w:iCs/>
      <w:color w:val="0F4761" w:themeColor="accent1" w:themeShade="BF"/>
    </w:rPr>
  </w:style>
  <w:style w:type="character" w:styleId="IntenseReference">
    <w:name w:val="Intense Reference"/>
    <w:basedOn w:val="DefaultParagraphFont"/>
    <w:uiPriority w:val="32"/>
    <w:qFormat/>
    <w:rsid w:val="00855B21"/>
    <w:rPr>
      <w:b/>
      <w:bCs/>
      <w:smallCaps/>
      <w:color w:val="0F4761" w:themeColor="accent1" w:themeShade="BF"/>
      <w:spacing w:val="5"/>
    </w:rPr>
  </w:style>
  <w:style w:type="table" w:styleId="TableGrid">
    <w:name w:val="Table Grid"/>
    <w:basedOn w:val="TableNormal"/>
    <w:uiPriority w:val="39"/>
    <w:rsid w:val="00855B2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5B21"/>
    <w:rPr>
      <w:color w:val="467886" w:themeColor="hyperlink"/>
      <w:u w:val="single"/>
    </w:rPr>
  </w:style>
  <w:style w:type="paragraph" w:styleId="PlainText">
    <w:name w:val="Plain Text"/>
    <w:basedOn w:val="Normal"/>
    <w:link w:val="PlainTextChar"/>
    <w:uiPriority w:val="99"/>
    <w:semiHidden/>
    <w:unhideWhenUsed/>
    <w:rsid w:val="00855B2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55B21"/>
    <w:rPr>
      <w:rFonts w:ascii="Calibri" w:hAnsi="Calibri"/>
      <w:kern w:val="0"/>
      <w:sz w:val="22"/>
      <w:szCs w:val="21"/>
      <w14:ligatures w14:val="none"/>
    </w:rPr>
  </w:style>
  <w:style w:type="character" w:styleId="UnresolvedMention">
    <w:name w:val="Unresolved Mention"/>
    <w:basedOn w:val="DefaultParagraphFont"/>
    <w:uiPriority w:val="99"/>
    <w:semiHidden/>
    <w:unhideWhenUsed/>
    <w:rsid w:val="008920C1"/>
    <w:rPr>
      <w:color w:val="605E5C"/>
      <w:shd w:val="clear" w:color="auto" w:fill="E1DFDD"/>
    </w:rPr>
  </w:style>
  <w:style w:type="paragraph" w:styleId="HTMLPreformatted">
    <w:name w:val="HTML Preformatted"/>
    <w:basedOn w:val="Normal"/>
    <w:link w:val="HTMLPreformattedChar"/>
    <w:uiPriority w:val="99"/>
    <w:semiHidden/>
    <w:unhideWhenUsed/>
    <w:rsid w:val="00DF2D9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F2D96"/>
    <w:rPr>
      <w:rFonts w:ascii="Consolas" w:hAnsi="Consolas"/>
      <w:kern w:val="0"/>
      <w:sz w:val="20"/>
      <w:szCs w:val="20"/>
      <w14:ligatures w14:val="none"/>
    </w:rPr>
  </w:style>
  <w:style w:type="character" w:styleId="FollowedHyperlink">
    <w:name w:val="FollowedHyperlink"/>
    <w:basedOn w:val="DefaultParagraphFont"/>
    <w:uiPriority w:val="99"/>
    <w:semiHidden/>
    <w:unhideWhenUsed/>
    <w:rsid w:val="00AE3FD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ka.am/en/news/economy/a-reduction-in-exports-to-russia-could-affect-up-to-1-5-2-of-armenia-s-gdp-says-deputy-chairman-of-t/" TargetMode="External"/><Relationship Id="rId18" Type="http://schemas.openxmlformats.org/officeDocument/2006/relationships/hyperlink" Target="https://arka.am/en/news/economy/armenian-government-has-allocated-15-65-billion-drams-for-road-construction-and-repairs/" TargetMode="External"/><Relationship Id="rId26" Type="http://schemas.openxmlformats.org/officeDocument/2006/relationships/hyperlink" Target="https://armenpress.am/en/article/1257666" TargetMode="External"/><Relationship Id="rId39" Type="http://schemas.openxmlformats.org/officeDocument/2006/relationships/hyperlink" Target="https://armenpress.am/en/article/1258618" TargetMode="External"/><Relationship Id="rId21" Type="http://schemas.openxmlformats.org/officeDocument/2006/relationships/hyperlink" Target="https://arka.am/en/news/economy/in-armenia-the-birth-rate-decreased-by-1-9-and-the-death-rate-by-4-7-in-the-first-half-of-2026/" TargetMode="External"/><Relationship Id="rId34" Type="http://schemas.openxmlformats.org/officeDocument/2006/relationships/hyperlink" Target="https://news.am/en/news/1056627" TargetMode="External"/><Relationship Id="rId42" Type="http://schemas.openxmlformats.org/officeDocument/2006/relationships/hyperlink" Target="https://armenpress.am/en/article/1258913" TargetMode="External"/><Relationship Id="rId7" Type="http://schemas.openxmlformats.org/officeDocument/2006/relationships/hyperlink" Target="https://armenpress.am/en/article/1258248" TargetMode="External"/><Relationship Id="rId2" Type="http://schemas.openxmlformats.org/officeDocument/2006/relationships/styles" Target="styles.xml"/><Relationship Id="rId16" Type="http://schemas.openxmlformats.org/officeDocument/2006/relationships/hyperlink" Target="https://arka.am/en/news/economy/gasoline-prices-in-armenia-rose-by-7-4-in-july-and-diesel-fuel-by-14-3/" TargetMode="External"/><Relationship Id="rId29" Type="http://schemas.openxmlformats.org/officeDocument/2006/relationships/hyperlink" Target="https://armenpress.am/en/article/1258143" TargetMode="External"/><Relationship Id="rId1" Type="http://schemas.openxmlformats.org/officeDocument/2006/relationships/numbering" Target="numbering.xml"/><Relationship Id="rId6" Type="http://schemas.openxmlformats.org/officeDocument/2006/relationships/hyperlink" Target="https://armenpress.am/en/article/1258149" TargetMode="External"/><Relationship Id="rId11" Type="http://schemas.openxmlformats.org/officeDocument/2006/relationships/hyperlink" Target="https://arka.am/en/news/economy/russia-has-suspended-the-sale-of-another-70-000-bottles-of-water-from-armenia/" TargetMode="External"/><Relationship Id="rId24" Type="http://schemas.openxmlformats.org/officeDocument/2006/relationships/hyperlink" Target="https://arka.am/en/news/economy/industrial-output-in-armenia-increased-by-10-8-to-1-52-trillion-drams-in-january-june-2026/" TargetMode="External"/><Relationship Id="rId32" Type="http://schemas.openxmlformats.org/officeDocument/2006/relationships/hyperlink" Target="https://arka.am/en/news/economy/armenia-to-provide-compensation-for-purchases-of-figs-and-peaches-economy-minister-presents-program-/" TargetMode="External"/><Relationship Id="rId37" Type="http://schemas.openxmlformats.org/officeDocument/2006/relationships/hyperlink" Target="https://en.armradio.am/2026/08/24/sp-affirms-armenias-bb-b-ratings-maintains-positive-outlook/" TargetMode="External"/><Relationship Id="rId40" Type="http://schemas.openxmlformats.org/officeDocument/2006/relationships/hyperlink" Target="https://armenpress.am/en/article/1258834" TargetMode="External"/><Relationship Id="rId45" Type="http://schemas.openxmlformats.org/officeDocument/2006/relationships/fontTable" Target="fontTable.xml"/><Relationship Id="rId5" Type="http://schemas.openxmlformats.org/officeDocument/2006/relationships/hyperlink" Target="https://armenpress.am/en/article/1257579" TargetMode="External"/><Relationship Id="rId15" Type="http://schemas.openxmlformats.org/officeDocument/2006/relationships/hyperlink" Target="https://arka.am/en/news/economy/-food-prices-in-armenia-increased-by-7-4-year-on-year-in-july-and-decreased-by-3-8-month-on-month/" TargetMode="External"/><Relationship Id="rId23" Type="http://schemas.openxmlformats.org/officeDocument/2006/relationships/hyperlink" Target="https://arka.am/en/news/economy/armenia-s-construction-sector-reports-24-5-surge-in-the-first-half-of-2026/" TargetMode="External"/><Relationship Id="rId28" Type="http://schemas.openxmlformats.org/officeDocument/2006/relationships/hyperlink" Target="https://arka.am/en/news/economy/armenia-and-iran-exploring-possibility-of-launching-investment-initiatives-in-agricultural-sector/" TargetMode="External"/><Relationship Id="rId36" Type="http://schemas.openxmlformats.org/officeDocument/2006/relationships/hyperlink" Target="https://arka.am/en/news/economy/edb-expects-6-gdp-growth-in-armenia-in-2026-amid-strong-consumer-and-investment-activity/" TargetMode="External"/><Relationship Id="rId10" Type="http://schemas.openxmlformats.org/officeDocument/2006/relationships/hyperlink" Target="https://armenpress.am/en/article/1258353" TargetMode="External"/><Relationship Id="rId19" Type="http://schemas.openxmlformats.org/officeDocument/2006/relationships/hyperlink" Target="https://arka.am/en/news/economy/overchuk-announced-a-decline-in-trade-between-russia-and-armenia-by-approximately-two-thirds/" TargetMode="External"/><Relationship Id="rId31" Type="http://schemas.openxmlformats.org/officeDocument/2006/relationships/hyperlink" Target="https://arka.am/en/news/economy/armenia-leads-in-eaeu-in-freight-and-passenger-traffic-growth/" TargetMode="External"/><Relationship Id="rId44" Type="http://schemas.openxmlformats.org/officeDocument/2006/relationships/hyperlink" Target="mailto:ukagendre.sokolinskiene@urm.lt" TargetMode="External"/><Relationship Id="rId4" Type="http://schemas.openxmlformats.org/officeDocument/2006/relationships/webSettings" Target="webSettings.xml"/><Relationship Id="rId9" Type="http://schemas.openxmlformats.org/officeDocument/2006/relationships/hyperlink" Target="https://arka.am/en/news/economy/aeroflot-has-launched-regular-flights-from-krasnodar-to-gyumri/" TargetMode="External"/><Relationship Id="rId14" Type="http://schemas.openxmlformats.org/officeDocument/2006/relationships/hyperlink" Target="https://arka.am/en/news/economy/in-armenia-12-month-inflation-was-4-5-in-july-2026-with-a-1-4-deflation-recorded-for-the-month/" TargetMode="External"/><Relationship Id="rId22" Type="http://schemas.openxmlformats.org/officeDocument/2006/relationships/hyperlink" Target="https://arka.am/en/news/economy/armenia-s-foreign-trade-turnover-in-the-first-half-of-the-year-decreased-by-0-1-amounting-to-9-57-bi/" TargetMode="External"/><Relationship Id="rId27" Type="http://schemas.openxmlformats.org/officeDocument/2006/relationships/hyperlink" Target="https://arka.am/en/news/technology/armenia-to-increase-its-electricity-exchange-capacity-with-georgia-to-1-050-mw/" TargetMode="External"/><Relationship Id="rId30" Type="http://schemas.openxmlformats.org/officeDocument/2006/relationships/hyperlink" Target="https://arka.am/en/news/economy/armenia-leads-in-eaeu-in-freight-and-passenger-traffic-growth/" TargetMode="External"/><Relationship Id="rId35" Type="http://schemas.openxmlformats.org/officeDocument/2006/relationships/hyperlink" Target="https://armenpress.am/en/article/1258693" TargetMode="External"/><Relationship Id="rId43" Type="http://schemas.openxmlformats.org/officeDocument/2006/relationships/hyperlink" Target="https://arka.am/en/news/economy/introduction-of-universal-health-insurance-has-led-to-an-increase-in-medical-service-prices-in-armen/" TargetMode="External"/><Relationship Id="rId8" Type="http://schemas.openxmlformats.org/officeDocument/2006/relationships/hyperlink" Target="https://armenpress.am/en/article/1258877" TargetMode="External"/><Relationship Id="rId3" Type="http://schemas.openxmlformats.org/officeDocument/2006/relationships/settings" Target="settings.xml"/><Relationship Id="rId12" Type="http://schemas.openxmlformats.org/officeDocument/2006/relationships/hyperlink" Target="https://arka.am/en/news/economy/armenia-s-banking-system-profit-in-the-first-half-of-2026-increased-by-6-8-to-214-billion-drams-uba/" TargetMode="External"/><Relationship Id="rId17" Type="http://schemas.openxmlformats.org/officeDocument/2006/relationships/hyperlink" Target="https://arka.am/en/news/economy/public-services-regulatory-commission-of-armenia-has-extended-the-license-for-the-hrazdan-5-power-un/" TargetMode="External"/><Relationship Id="rId25" Type="http://schemas.openxmlformats.org/officeDocument/2006/relationships/hyperlink" Target="https://armenpress.am/en/article/1257655" TargetMode="External"/><Relationship Id="rId33" Type="http://schemas.openxmlformats.org/officeDocument/2006/relationships/hyperlink" Target="https://arka.am/en/news/economy/armenia-s-gdp-grew-by-6-7-in-the-second-quarter-to-2-83-trillion-drams-according-to-official-statist/" TargetMode="External"/><Relationship Id="rId38" Type="http://schemas.openxmlformats.org/officeDocument/2006/relationships/hyperlink" Target="https://arka.am/en/news/economy/expanding-import-restrictions-by-russia-could-affect-armenia-s-exports-by-approximately-2-of-gdp-s-p/" TargetMode="External"/><Relationship Id="rId46" Type="http://schemas.openxmlformats.org/officeDocument/2006/relationships/theme" Target="theme/theme1.xml"/><Relationship Id="rId20" Type="http://schemas.openxmlformats.org/officeDocument/2006/relationships/hyperlink" Target="https://arka.am/en/news/economy/pashinyan-sets-goal-of-returning-2-billion-in-illicit-assets-to-the-country-by-2031/" TargetMode="External"/><Relationship Id="rId41" Type="http://schemas.openxmlformats.org/officeDocument/2006/relationships/hyperlink" Target="https://armenpress.am/en/article/12589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428</TotalTime>
  <Pages>9</Pages>
  <Words>13165</Words>
  <Characters>7505</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LR URM</Company>
  <LinksUpToDate>false</LinksUpToDate>
  <CharactersWithSpaces>20629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Ūka Gendrė Sokolinskienė</dc:creator>
  <cp:keywords/>
  <dc:description/>
  <cp:lastModifiedBy>Ūka Gendrė Sokolinskienė</cp:lastModifiedBy>
  <cp:revision>132</cp:revision>
  <dcterms:created xsi:type="dcterms:W3CDTF">2026-08-27T08:09:00Z</dcterms:created>
  <dcterms:modified xsi:type="dcterms:W3CDTF">2026-09-01T10:51:00Z</dcterms:modified>
</cp:coreProperties>
</file>