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1E4C6" w14:textId="77777777" w:rsidR="00EC5230" w:rsidRPr="008D3E77" w:rsidRDefault="00EC5230" w:rsidP="00EC5230">
      <w:pPr>
        <w:spacing w:after="0" w:line="240" w:lineRule="auto"/>
        <w:ind w:left="5184"/>
        <w:jc w:val="both"/>
        <w:rPr>
          <w:rFonts w:ascii="Times New Roman" w:hAnsi="Times New Roman" w:cs="Times New Roman"/>
          <w:sz w:val="24"/>
          <w:szCs w:val="24"/>
        </w:rPr>
      </w:pPr>
      <w:r w:rsidRPr="008D3E77">
        <w:rPr>
          <w:rFonts w:ascii="Times New Roman" w:hAnsi="Times New Roman" w:cs="Times New Roman"/>
          <w:sz w:val="24"/>
          <w:szCs w:val="24"/>
        </w:rPr>
        <w:t>Lietuvos Respublikos diplomatinių atstovybių, konsulinių įstaigų ir specialiųjų misijų ekonominių funkcijų vykdymo tvarkos aprašo</w:t>
      </w:r>
    </w:p>
    <w:p w14:paraId="75F24622" w14:textId="77777777" w:rsidR="00EC5230" w:rsidRPr="008D3E77" w:rsidRDefault="00EC5230" w:rsidP="00EC5230">
      <w:pPr>
        <w:spacing w:after="0" w:line="240" w:lineRule="auto"/>
        <w:ind w:left="5184"/>
        <w:jc w:val="both"/>
        <w:rPr>
          <w:rFonts w:ascii="Times New Roman" w:hAnsi="Times New Roman" w:cs="Times New Roman"/>
          <w:sz w:val="24"/>
          <w:szCs w:val="24"/>
        </w:rPr>
      </w:pPr>
      <w:r w:rsidRPr="008D3E77">
        <w:rPr>
          <w:rFonts w:ascii="Times New Roman" w:hAnsi="Times New Roman" w:cs="Times New Roman"/>
          <w:sz w:val="24"/>
          <w:szCs w:val="24"/>
        </w:rPr>
        <w:t>3 priedas</w:t>
      </w:r>
    </w:p>
    <w:p w14:paraId="6A798E1F" w14:textId="77777777" w:rsidR="00EC5230" w:rsidRPr="008D3E77" w:rsidRDefault="00EC5230" w:rsidP="00EC5230">
      <w:pPr>
        <w:spacing w:after="0" w:line="240" w:lineRule="auto"/>
        <w:ind w:left="5184"/>
        <w:jc w:val="both"/>
        <w:rPr>
          <w:rFonts w:ascii="Times New Roman" w:hAnsi="Times New Roman" w:cs="Times New Roman"/>
          <w:sz w:val="24"/>
          <w:szCs w:val="24"/>
        </w:rPr>
      </w:pPr>
    </w:p>
    <w:p w14:paraId="544E1A32" w14:textId="77777777" w:rsidR="00EC5230" w:rsidRPr="008D3E77" w:rsidRDefault="00EC5230" w:rsidP="00EC5230">
      <w:pPr>
        <w:spacing w:after="0" w:line="240" w:lineRule="auto"/>
        <w:jc w:val="both"/>
        <w:rPr>
          <w:rFonts w:ascii="Times New Roman" w:hAnsi="Times New Roman" w:cs="Times New Roman"/>
          <w:sz w:val="24"/>
          <w:szCs w:val="24"/>
        </w:rPr>
      </w:pPr>
    </w:p>
    <w:p w14:paraId="534FCF52" w14:textId="77777777" w:rsidR="00EC5230" w:rsidRPr="008D3E77" w:rsidRDefault="00EC5230" w:rsidP="00EC5230">
      <w:pPr>
        <w:spacing w:after="0" w:line="240" w:lineRule="auto"/>
        <w:jc w:val="center"/>
        <w:rPr>
          <w:rFonts w:ascii="Times New Roman" w:hAnsi="Times New Roman" w:cs="Times New Roman"/>
          <w:b/>
          <w:sz w:val="24"/>
          <w:szCs w:val="24"/>
        </w:rPr>
      </w:pPr>
      <w:r w:rsidRPr="008D3E77">
        <w:rPr>
          <w:rFonts w:ascii="Times New Roman" w:hAnsi="Times New Roman" w:cs="Times New Roman"/>
          <w:b/>
          <w:sz w:val="24"/>
          <w:szCs w:val="24"/>
        </w:rPr>
        <w:t>Lietuvos Respublikos ambasados Armėnijos Respublikoje</w:t>
      </w:r>
    </w:p>
    <w:p w14:paraId="37D170DB" w14:textId="77777777" w:rsidR="00EC5230" w:rsidRPr="008D3E77" w:rsidRDefault="00EC5230" w:rsidP="00EC5230">
      <w:pPr>
        <w:spacing w:after="0" w:line="240" w:lineRule="auto"/>
        <w:jc w:val="center"/>
        <w:rPr>
          <w:rFonts w:ascii="Times New Roman" w:hAnsi="Times New Roman" w:cs="Times New Roman"/>
          <w:b/>
          <w:sz w:val="24"/>
          <w:szCs w:val="24"/>
        </w:rPr>
      </w:pPr>
      <w:r w:rsidRPr="008D3E77">
        <w:rPr>
          <w:rFonts w:ascii="Times New Roman" w:hAnsi="Times New Roman" w:cs="Times New Roman"/>
          <w:b/>
          <w:sz w:val="24"/>
          <w:szCs w:val="24"/>
        </w:rPr>
        <w:t>AKTUALIOS EKONOMINĖS INFORMACIJOS SUVESTINĖ</w:t>
      </w:r>
    </w:p>
    <w:p w14:paraId="78E342E5" w14:textId="77777777" w:rsidR="00EC5230" w:rsidRPr="008D3E77" w:rsidRDefault="00EC5230" w:rsidP="00EC5230">
      <w:pPr>
        <w:spacing w:after="0" w:line="240" w:lineRule="auto"/>
        <w:jc w:val="both"/>
        <w:rPr>
          <w:rFonts w:ascii="Times New Roman" w:hAnsi="Times New Roman" w:cs="Times New Roman"/>
          <w:sz w:val="24"/>
          <w:szCs w:val="24"/>
        </w:rPr>
      </w:pPr>
    </w:p>
    <w:p w14:paraId="418A3404" w14:textId="391C4AED" w:rsidR="00EC5230" w:rsidRPr="008D3E77" w:rsidRDefault="00EC5230" w:rsidP="00EC5230">
      <w:pPr>
        <w:spacing w:after="0" w:line="240" w:lineRule="auto"/>
        <w:jc w:val="center"/>
        <w:rPr>
          <w:rFonts w:ascii="Times New Roman" w:hAnsi="Times New Roman" w:cs="Times New Roman"/>
          <w:sz w:val="24"/>
          <w:szCs w:val="24"/>
        </w:rPr>
      </w:pPr>
      <w:r w:rsidRPr="008D3E77">
        <w:rPr>
          <w:rFonts w:ascii="Times New Roman" w:hAnsi="Times New Roman" w:cs="Times New Roman"/>
          <w:sz w:val="24"/>
          <w:szCs w:val="24"/>
        </w:rPr>
        <w:t xml:space="preserve">2026 m. </w:t>
      </w:r>
      <w:r>
        <w:rPr>
          <w:rFonts w:ascii="Times New Roman" w:hAnsi="Times New Roman" w:cs="Times New Roman"/>
          <w:sz w:val="24"/>
          <w:szCs w:val="24"/>
        </w:rPr>
        <w:t>liepos</w:t>
      </w:r>
      <w:r w:rsidRPr="008D3E77">
        <w:rPr>
          <w:rFonts w:ascii="Times New Roman" w:hAnsi="Times New Roman" w:cs="Times New Roman"/>
          <w:sz w:val="24"/>
          <w:szCs w:val="24"/>
        </w:rPr>
        <w:t xml:space="preserve"> mėn.</w:t>
      </w:r>
    </w:p>
    <w:p w14:paraId="6DFA5BC9" w14:textId="77777777" w:rsidR="00EC5230" w:rsidRPr="008D3E77" w:rsidRDefault="00EC5230" w:rsidP="00EC5230">
      <w:pPr>
        <w:spacing w:after="0" w:line="240" w:lineRule="auto"/>
        <w:jc w:val="center"/>
        <w:rPr>
          <w:rFonts w:ascii="Times New Roman" w:hAnsi="Times New Roman" w:cs="Times New Roman"/>
          <w:sz w:val="24"/>
          <w:szCs w:val="24"/>
        </w:rPr>
      </w:pPr>
    </w:p>
    <w:tbl>
      <w:tblPr>
        <w:tblStyle w:val="TableGrid"/>
        <w:tblW w:w="9628" w:type="dxa"/>
        <w:tblLayout w:type="fixed"/>
        <w:tblLook w:val="04A0" w:firstRow="1" w:lastRow="0" w:firstColumn="1" w:lastColumn="0" w:noHBand="0" w:noVBand="1"/>
      </w:tblPr>
      <w:tblGrid>
        <w:gridCol w:w="1413"/>
        <w:gridCol w:w="4111"/>
        <w:gridCol w:w="2126"/>
        <w:gridCol w:w="1978"/>
      </w:tblGrid>
      <w:tr w:rsidR="00EC5230" w:rsidRPr="008D3E77" w14:paraId="64C9E7F8" w14:textId="77777777" w:rsidTr="005D305F">
        <w:tc>
          <w:tcPr>
            <w:tcW w:w="1413" w:type="dxa"/>
          </w:tcPr>
          <w:p w14:paraId="38A02229" w14:textId="77777777" w:rsidR="00EC5230" w:rsidRPr="008D3E77" w:rsidRDefault="00EC5230" w:rsidP="005D305F">
            <w:pPr>
              <w:jc w:val="center"/>
              <w:rPr>
                <w:rFonts w:ascii="Times New Roman" w:hAnsi="Times New Roman" w:cs="Times New Roman"/>
                <w:sz w:val="24"/>
                <w:szCs w:val="24"/>
              </w:rPr>
            </w:pPr>
            <w:r w:rsidRPr="008D3E77">
              <w:rPr>
                <w:rFonts w:ascii="Times New Roman" w:hAnsi="Times New Roman" w:cs="Times New Roman"/>
                <w:sz w:val="24"/>
                <w:szCs w:val="24"/>
              </w:rPr>
              <w:t>DATA</w:t>
            </w:r>
          </w:p>
        </w:tc>
        <w:tc>
          <w:tcPr>
            <w:tcW w:w="4111" w:type="dxa"/>
          </w:tcPr>
          <w:p w14:paraId="724B4759" w14:textId="77777777" w:rsidR="00EC5230" w:rsidRPr="008D3E77" w:rsidRDefault="00EC5230" w:rsidP="005D305F">
            <w:pPr>
              <w:jc w:val="center"/>
              <w:rPr>
                <w:rFonts w:ascii="Times New Roman" w:hAnsi="Times New Roman" w:cs="Times New Roman"/>
                <w:sz w:val="24"/>
                <w:szCs w:val="24"/>
              </w:rPr>
            </w:pPr>
            <w:r w:rsidRPr="008D3E77">
              <w:rPr>
                <w:rFonts w:ascii="Times New Roman" w:hAnsi="Times New Roman" w:cs="Times New Roman"/>
                <w:sz w:val="24"/>
                <w:szCs w:val="24"/>
              </w:rPr>
              <w:t>PATEIKIAMOS INFORMACIJOS APIBENDRINIMAS</w:t>
            </w:r>
          </w:p>
        </w:tc>
        <w:tc>
          <w:tcPr>
            <w:tcW w:w="2126" w:type="dxa"/>
          </w:tcPr>
          <w:p w14:paraId="4CFD13F9" w14:textId="77777777" w:rsidR="00EC5230" w:rsidRPr="008D3E77" w:rsidRDefault="00EC5230" w:rsidP="005D305F">
            <w:pPr>
              <w:jc w:val="center"/>
              <w:rPr>
                <w:rFonts w:ascii="Times New Roman" w:hAnsi="Times New Roman" w:cs="Times New Roman"/>
                <w:sz w:val="24"/>
                <w:szCs w:val="24"/>
              </w:rPr>
            </w:pPr>
            <w:r w:rsidRPr="008D3E77">
              <w:rPr>
                <w:rFonts w:ascii="Times New Roman" w:hAnsi="Times New Roman" w:cs="Times New Roman"/>
                <w:sz w:val="24"/>
                <w:szCs w:val="24"/>
              </w:rPr>
              <w:t>INFORMACIJOS ŠALTINIS</w:t>
            </w:r>
          </w:p>
        </w:tc>
        <w:tc>
          <w:tcPr>
            <w:tcW w:w="1978" w:type="dxa"/>
          </w:tcPr>
          <w:p w14:paraId="23F40E00" w14:textId="77777777" w:rsidR="00EC5230" w:rsidRPr="008D3E77" w:rsidRDefault="00EC5230" w:rsidP="005D305F">
            <w:pPr>
              <w:jc w:val="center"/>
              <w:rPr>
                <w:rFonts w:ascii="Times New Roman" w:hAnsi="Times New Roman" w:cs="Times New Roman"/>
                <w:sz w:val="24"/>
                <w:szCs w:val="24"/>
              </w:rPr>
            </w:pPr>
            <w:r w:rsidRPr="008D3E77">
              <w:rPr>
                <w:rFonts w:ascii="Times New Roman" w:hAnsi="Times New Roman" w:cs="Times New Roman"/>
                <w:sz w:val="24"/>
                <w:szCs w:val="24"/>
              </w:rPr>
              <w:t>PASTABOS</w:t>
            </w:r>
          </w:p>
        </w:tc>
      </w:tr>
      <w:tr w:rsidR="00EC5230" w:rsidRPr="008D3E77" w14:paraId="77FB2929" w14:textId="77777777" w:rsidTr="005D305F">
        <w:tc>
          <w:tcPr>
            <w:tcW w:w="9628" w:type="dxa"/>
            <w:gridSpan w:val="4"/>
          </w:tcPr>
          <w:p w14:paraId="30D50A5C"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Lietuvos eksportuotojams aktuali informacija</w:t>
            </w:r>
          </w:p>
        </w:tc>
      </w:tr>
      <w:tr w:rsidR="00EC5230" w:rsidRPr="008D3E77" w14:paraId="722BE014" w14:textId="77777777" w:rsidTr="005D305F">
        <w:tc>
          <w:tcPr>
            <w:tcW w:w="1413" w:type="dxa"/>
          </w:tcPr>
          <w:p w14:paraId="7966FD81" w14:textId="77777777" w:rsidR="00EC5230" w:rsidRPr="008D3E77" w:rsidRDefault="00EC5230" w:rsidP="005D305F">
            <w:pPr>
              <w:jc w:val="both"/>
              <w:rPr>
                <w:rFonts w:ascii="Times New Roman" w:hAnsi="Times New Roman" w:cs="Times New Roman"/>
                <w:sz w:val="24"/>
                <w:szCs w:val="24"/>
              </w:rPr>
            </w:pPr>
          </w:p>
        </w:tc>
        <w:tc>
          <w:tcPr>
            <w:tcW w:w="4111" w:type="dxa"/>
          </w:tcPr>
          <w:p w14:paraId="7F18488D" w14:textId="77777777" w:rsidR="00EC5230" w:rsidRPr="008D3E77" w:rsidRDefault="00EC5230" w:rsidP="005D305F">
            <w:pPr>
              <w:spacing w:before="120" w:after="120"/>
              <w:jc w:val="both"/>
              <w:rPr>
                <w:rFonts w:ascii="Times New Roman" w:hAnsi="Times New Roman" w:cs="Times New Roman"/>
                <w:sz w:val="24"/>
                <w:szCs w:val="24"/>
              </w:rPr>
            </w:pPr>
          </w:p>
        </w:tc>
        <w:tc>
          <w:tcPr>
            <w:tcW w:w="2126" w:type="dxa"/>
          </w:tcPr>
          <w:p w14:paraId="61A451D1" w14:textId="77777777" w:rsidR="00EC5230" w:rsidRPr="008D3E77" w:rsidRDefault="00EC5230" w:rsidP="005D305F">
            <w:pPr>
              <w:pStyle w:val="PlainText"/>
              <w:rPr>
                <w:rFonts w:ascii="Times New Roman" w:hAnsi="Times New Roman" w:cs="Times New Roman"/>
                <w:sz w:val="24"/>
                <w:szCs w:val="24"/>
              </w:rPr>
            </w:pPr>
          </w:p>
        </w:tc>
        <w:tc>
          <w:tcPr>
            <w:tcW w:w="1978" w:type="dxa"/>
          </w:tcPr>
          <w:p w14:paraId="77E39DDB" w14:textId="77777777" w:rsidR="00EC5230" w:rsidRPr="008D3E77" w:rsidRDefault="00EC5230" w:rsidP="005D305F">
            <w:pPr>
              <w:rPr>
                <w:rFonts w:ascii="Times New Roman" w:hAnsi="Times New Roman" w:cs="Times New Roman"/>
                <w:sz w:val="24"/>
                <w:szCs w:val="24"/>
              </w:rPr>
            </w:pPr>
          </w:p>
        </w:tc>
      </w:tr>
      <w:tr w:rsidR="00EC5230" w:rsidRPr="008D3E77" w14:paraId="76CF6508" w14:textId="77777777" w:rsidTr="005D305F">
        <w:tc>
          <w:tcPr>
            <w:tcW w:w="9628" w:type="dxa"/>
            <w:gridSpan w:val="4"/>
          </w:tcPr>
          <w:p w14:paraId="1840537B"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Tiesioginėms užsienio investicijoms pritraukti į Lietuvą aktuali informacija</w:t>
            </w:r>
          </w:p>
        </w:tc>
      </w:tr>
      <w:tr w:rsidR="00EC5230" w:rsidRPr="008D3E77" w14:paraId="730CA58F" w14:textId="77777777" w:rsidTr="005D305F">
        <w:tc>
          <w:tcPr>
            <w:tcW w:w="1413" w:type="dxa"/>
          </w:tcPr>
          <w:p w14:paraId="0D63CB76" w14:textId="77777777" w:rsidR="00EC5230" w:rsidRPr="008D3E77" w:rsidRDefault="00EC5230" w:rsidP="005D305F">
            <w:pPr>
              <w:jc w:val="both"/>
              <w:rPr>
                <w:rFonts w:ascii="Times New Roman" w:hAnsi="Times New Roman" w:cs="Times New Roman"/>
                <w:sz w:val="24"/>
                <w:szCs w:val="24"/>
              </w:rPr>
            </w:pPr>
          </w:p>
        </w:tc>
        <w:tc>
          <w:tcPr>
            <w:tcW w:w="4111" w:type="dxa"/>
          </w:tcPr>
          <w:p w14:paraId="4881228B" w14:textId="77777777" w:rsidR="00EC5230" w:rsidRPr="008D3E77" w:rsidRDefault="00EC5230" w:rsidP="005D305F">
            <w:pPr>
              <w:jc w:val="both"/>
              <w:rPr>
                <w:rFonts w:ascii="Times New Roman" w:hAnsi="Times New Roman" w:cs="Times New Roman"/>
                <w:sz w:val="24"/>
                <w:szCs w:val="24"/>
              </w:rPr>
            </w:pPr>
          </w:p>
        </w:tc>
        <w:tc>
          <w:tcPr>
            <w:tcW w:w="2126" w:type="dxa"/>
          </w:tcPr>
          <w:p w14:paraId="1D16FC93" w14:textId="77777777" w:rsidR="00EC5230" w:rsidRPr="008D3E77" w:rsidRDefault="00EC5230" w:rsidP="005D305F">
            <w:pPr>
              <w:jc w:val="both"/>
              <w:rPr>
                <w:rFonts w:ascii="Times New Roman" w:hAnsi="Times New Roman" w:cs="Times New Roman"/>
                <w:sz w:val="24"/>
                <w:szCs w:val="24"/>
              </w:rPr>
            </w:pPr>
          </w:p>
        </w:tc>
        <w:tc>
          <w:tcPr>
            <w:tcW w:w="1978" w:type="dxa"/>
          </w:tcPr>
          <w:p w14:paraId="15E45139" w14:textId="77777777" w:rsidR="00EC5230" w:rsidRPr="008D3E77" w:rsidRDefault="00EC5230" w:rsidP="005D305F">
            <w:pPr>
              <w:jc w:val="both"/>
              <w:rPr>
                <w:rFonts w:ascii="Times New Roman" w:hAnsi="Times New Roman" w:cs="Times New Roman"/>
                <w:sz w:val="24"/>
                <w:szCs w:val="24"/>
              </w:rPr>
            </w:pPr>
          </w:p>
        </w:tc>
      </w:tr>
      <w:tr w:rsidR="00EC5230" w:rsidRPr="008D3E77" w14:paraId="5998A20D" w14:textId="77777777" w:rsidTr="005D305F">
        <w:tc>
          <w:tcPr>
            <w:tcW w:w="9628" w:type="dxa"/>
            <w:gridSpan w:val="4"/>
          </w:tcPr>
          <w:p w14:paraId="47386572"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Lietuvos verslo plėtrai užsienyje aktuali informacija</w:t>
            </w:r>
          </w:p>
        </w:tc>
      </w:tr>
      <w:tr w:rsidR="00EC5230" w:rsidRPr="008D3E77" w14:paraId="1C1C52F0" w14:textId="77777777" w:rsidTr="005D305F">
        <w:tc>
          <w:tcPr>
            <w:tcW w:w="1413" w:type="dxa"/>
          </w:tcPr>
          <w:p w14:paraId="4F8DAC2E" w14:textId="77777777" w:rsidR="00EC5230" w:rsidRPr="008D3E77" w:rsidRDefault="00EC5230" w:rsidP="005D305F">
            <w:pPr>
              <w:jc w:val="both"/>
              <w:rPr>
                <w:rFonts w:ascii="Times New Roman" w:hAnsi="Times New Roman" w:cs="Times New Roman"/>
                <w:sz w:val="24"/>
                <w:szCs w:val="24"/>
              </w:rPr>
            </w:pPr>
          </w:p>
        </w:tc>
        <w:tc>
          <w:tcPr>
            <w:tcW w:w="4111" w:type="dxa"/>
          </w:tcPr>
          <w:p w14:paraId="09134A4A" w14:textId="77777777" w:rsidR="00EC5230" w:rsidRPr="008D3E77" w:rsidRDefault="00EC5230" w:rsidP="005D3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lt-LT"/>
              </w:rPr>
            </w:pPr>
          </w:p>
        </w:tc>
        <w:tc>
          <w:tcPr>
            <w:tcW w:w="2126" w:type="dxa"/>
          </w:tcPr>
          <w:p w14:paraId="4415A9BC" w14:textId="77777777" w:rsidR="00EC5230" w:rsidRPr="008D3E77" w:rsidRDefault="00EC5230" w:rsidP="005D305F">
            <w:pPr>
              <w:rPr>
                <w:rFonts w:ascii="Times New Roman" w:hAnsi="Times New Roman" w:cs="Times New Roman"/>
                <w:sz w:val="24"/>
                <w:szCs w:val="24"/>
              </w:rPr>
            </w:pPr>
          </w:p>
        </w:tc>
        <w:tc>
          <w:tcPr>
            <w:tcW w:w="1978" w:type="dxa"/>
          </w:tcPr>
          <w:p w14:paraId="0E1D7BA0" w14:textId="77777777" w:rsidR="00EC5230" w:rsidRPr="008D3E77" w:rsidRDefault="00EC5230" w:rsidP="005D305F">
            <w:pPr>
              <w:jc w:val="both"/>
              <w:rPr>
                <w:rFonts w:ascii="Times New Roman" w:hAnsi="Times New Roman" w:cs="Times New Roman"/>
                <w:sz w:val="24"/>
                <w:szCs w:val="24"/>
              </w:rPr>
            </w:pPr>
          </w:p>
        </w:tc>
      </w:tr>
      <w:tr w:rsidR="00EC5230" w:rsidRPr="008D3E77" w14:paraId="5FE197E4" w14:textId="77777777" w:rsidTr="005D305F">
        <w:tc>
          <w:tcPr>
            <w:tcW w:w="9628" w:type="dxa"/>
            <w:gridSpan w:val="4"/>
          </w:tcPr>
          <w:p w14:paraId="05A6824E"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Lietuvos turizmo sektoriui aktuali informacija</w:t>
            </w:r>
          </w:p>
        </w:tc>
      </w:tr>
      <w:tr w:rsidR="00EC5230" w:rsidRPr="008D3E77" w14:paraId="75DCF17B" w14:textId="77777777" w:rsidTr="005D305F">
        <w:tc>
          <w:tcPr>
            <w:tcW w:w="1413" w:type="dxa"/>
          </w:tcPr>
          <w:p w14:paraId="6C8CF073" w14:textId="4F210680" w:rsidR="00EC5230" w:rsidRPr="008D3E77" w:rsidRDefault="00EC5230" w:rsidP="005D305F">
            <w:pPr>
              <w:jc w:val="both"/>
              <w:rPr>
                <w:rFonts w:ascii="Times New Roman" w:hAnsi="Times New Roman" w:cs="Times New Roman"/>
                <w:sz w:val="24"/>
                <w:szCs w:val="24"/>
              </w:rPr>
            </w:pPr>
            <w:r w:rsidRPr="008D3E77">
              <w:rPr>
                <w:rFonts w:ascii="Times New Roman" w:hAnsi="Times New Roman" w:cs="Times New Roman"/>
                <w:sz w:val="24"/>
                <w:szCs w:val="24"/>
              </w:rPr>
              <w:t>2026-0</w:t>
            </w:r>
            <w:r w:rsidR="0012247C">
              <w:rPr>
                <w:rFonts w:ascii="Times New Roman" w:hAnsi="Times New Roman" w:cs="Times New Roman"/>
                <w:sz w:val="24"/>
                <w:szCs w:val="24"/>
              </w:rPr>
              <w:t>7</w:t>
            </w:r>
            <w:r w:rsidRPr="008D3E77">
              <w:rPr>
                <w:rFonts w:ascii="Times New Roman" w:hAnsi="Times New Roman" w:cs="Times New Roman"/>
                <w:sz w:val="24"/>
                <w:szCs w:val="24"/>
              </w:rPr>
              <w:t>-</w:t>
            </w:r>
            <w:r w:rsidR="0012247C">
              <w:rPr>
                <w:rFonts w:ascii="Times New Roman" w:hAnsi="Times New Roman" w:cs="Times New Roman"/>
                <w:sz w:val="24"/>
                <w:szCs w:val="24"/>
              </w:rPr>
              <w:t>15</w:t>
            </w:r>
          </w:p>
        </w:tc>
        <w:tc>
          <w:tcPr>
            <w:tcW w:w="4111" w:type="dxa"/>
          </w:tcPr>
          <w:p w14:paraId="4103372A" w14:textId="5C96A5A5" w:rsidR="0012247C" w:rsidRPr="0012247C" w:rsidRDefault="0012247C" w:rsidP="0012247C">
            <w:pPr>
              <w:spacing w:before="120" w:after="120"/>
              <w:jc w:val="both"/>
              <w:rPr>
                <w:rFonts w:ascii="Times New Roman" w:hAnsi="Times New Roman"/>
                <w:sz w:val="24"/>
                <w:szCs w:val="24"/>
              </w:rPr>
            </w:pPr>
            <w:r w:rsidRPr="0012247C">
              <w:rPr>
                <w:rFonts w:ascii="Times New Roman" w:hAnsi="Times New Roman"/>
                <w:sz w:val="24"/>
                <w:szCs w:val="24"/>
              </w:rPr>
              <w:t xml:space="preserve">Minėdama ketvirtąsias veiklos metines, „Shirak Avia“ nuo 2026 m. lapkričio 10 d. pradės vykdyti tiesioginius </w:t>
            </w:r>
            <w:r w:rsidRPr="0012247C">
              <w:rPr>
                <w:rFonts w:ascii="Times New Roman" w:hAnsi="Times New Roman"/>
                <w:sz w:val="24"/>
                <w:szCs w:val="24"/>
              </w:rPr>
              <w:t>skrydžius</w:t>
            </w:r>
            <w:r w:rsidRPr="0012247C">
              <w:rPr>
                <w:rFonts w:ascii="Times New Roman" w:hAnsi="Times New Roman"/>
                <w:sz w:val="24"/>
                <w:szCs w:val="24"/>
              </w:rPr>
              <w:t xml:space="preserve"> iš Jerevano į Balį, Tailandą ir Maldyvus.</w:t>
            </w:r>
          </w:p>
          <w:p w14:paraId="46C310CB" w14:textId="77777777" w:rsidR="00EC5230" w:rsidRPr="008D3E77" w:rsidRDefault="00EC5230" w:rsidP="005D305F">
            <w:pPr>
              <w:spacing w:before="120"/>
              <w:jc w:val="both"/>
              <w:rPr>
                <w:rFonts w:ascii="Times New Roman" w:hAnsi="Times New Roman" w:cs="Times New Roman"/>
                <w:sz w:val="24"/>
                <w:szCs w:val="24"/>
              </w:rPr>
            </w:pPr>
          </w:p>
        </w:tc>
        <w:tc>
          <w:tcPr>
            <w:tcW w:w="2126" w:type="dxa"/>
          </w:tcPr>
          <w:p w14:paraId="3BC7CDDC" w14:textId="5D977F4D" w:rsidR="00EC5230" w:rsidRDefault="0012247C" w:rsidP="005D305F">
            <w:pPr>
              <w:jc w:val="both"/>
              <w:rPr>
                <w:rFonts w:ascii="Times New Roman" w:hAnsi="Times New Roman" w:cs="Times New Roman"/>
                <w:sz w:val="24"/>
                <w:szCs w:val="24"/>
              </w:rPr>
            </w:pPr>
            <w:hyperlink r:id="rId5" w:history="1">
              <w:r w:rsidRPr="00CE1F5B">
                <w:rPr>
                  <w:rStyle w:val="Hyperlink"/>
                  <w:rFonts w:ascii="Times New Roman" w:hAnsi="Times New Roman" w:cs="Times New Roman"/>
                  <w:sz w:val="24"/>
                  <w:szCs w:val="24"/>
                </w:rPr>
                <w:t>https://arka.am/en/news/economy/shirak-avia-launches-direct-flights-from-yerevan-to-bali-thailand-and-the-maldives/</w:t>
              </w:r>
            </w:hyperlink>
          </w:p>
          <w:p w14:paraId="6980DC9C" w14:textId="56C084A3" w:rsidR="0012247C" w:rsidRPr="008D3E77" w:rsidRDefault="0012247C" w:rsidP="005D305F">
            <w:pPr>
              <w:jc w:val="both"/>
              <w:rPr>
                <w:rFonts w:ascii="Times New Roman" w:hAnsi="Times New Roman" w:cs="Times New Roman"/>
                <w:sz w:val="24"/>
                <w:szCs w:val="24"/>
              </w:rPr>
            </w:pPr>
          </w:p>
        </w:tc>
        <w:tc>
          <w:tcPr>
            <w:tcW w:w="1978" w:type="dxa"/>
          </w:tcPr>
          <w:p w14:paraId="0F9C2FA8" w14:textId="77777777" w:rsidR="00EC5230" w:rsidRPr="008D3E77" w:rsidRDefault="00EC5230" w:rsidP="005D305F">
            <w:pPr>
              <w:rPr>
                <w:rFonts w:ascii="Times New Roman" w:hAnsi="Times New Roman" w:cs="Times New Roman"/>
                <w:sz w:val="24"/>
                <w:szCs w:val="24"/>
              </w:rPr>
            </w:pPr>
          </w:p>
        </w:tc>
      </w:tr>
      <w:tr w:rsidR="00EC5230" w:rsidRPr="008D3E77" w14:paraId="24F44B0E" w14:textId="77777777" w:rsidTr="005D305F">
        <w:tc>
          <w:tcPr>
            <w:tcW w:w="1413" w:type="dxa"/>
          </w:tcPr>
          <w:p w14:paraId="3828F764" w14:textId="2FA09F49" w:rsidR="00EC5230" w:rsidRPr="008D3E77" w:rsidRDefault="00EC5230" w:rsidP="005D305F">
            <w:pPr>
              <w:jc w:val="both"/>
              <w:rPr>
                <w:rFonts w:ascii="Times New Roman" w:hAnsi="Times New Roman" w:cs="Times New Roman"/>
                <w:sz w:val="24"/>
                <w:szCs w:val="24"/>
              </w:rPr>
            </w:pPr>
            <w:r w:rsidRPr="008D3E77">
              <w:rPr>
                <w:rFonts w:ascii="Times New Roman" w:hAnsi="Times New Roman" w:cs="Times New Roman"/>
                <w:sz w:val="24"/>
                <w:szCs w:val="24"/>
              </w:rPr>
              <w:t>2026-0</w:t>
            </w:r>
            <w:r w:rsidR="00E05BB2">
              <w:rPr>
                <w:rFonts w:ascii="Times New Roman" w:hAnsi="Times New Roman" w:cs="Times New Roman"/>
                <w:sz w:val="24"/>
                <w:szCs w:val="24"/>
              </w:rPr>
              <w:t>7</w:t>
            </w:r>
            <w:r w:rsidRPr="008D3E77">
              <w:rPr>
                <w:rFonts w:ascii="Times New Roman" w:hAnsi="Times New Roman" w:cs="Times New Roman"/>
                <w:sz w:val="24"/>
                <w:szCs w:val="24"/>
              </w:rPr>
              <w:t>-</w:t>
            </w:r>
            <w:r w:rsidR="00E05BB2">
              <w:rPr>
                <w:rFonts w:ascii="Times New Roman" w:hAnsi="Times New Roman" w:cs="Times New Roman"/>
                <w:sz w:val="24"/>
                <w:szCs w:val="24"/>
              </w:rPr>
              <w:t>16</w:t>
            </w:r>
          </w:p>
        </w:tc>
        <w:tc>
          <w:tcPr>
            <w:tcW w:w="4111" w:type="dxa"/>
          </w:tcPr>
          <w:p w14:paraId="54DC8C4C" w14:textId="0DFCAEC5" w:rsidR="00E05BB2" w:rsidRPr="00E05BB2" w:rsidRDefault="00E05BB2" w:rsidP="00E05BB2">
            <w:pPr>
              <w:spacing w:before="120" w:after="120"/>
              <w:jc w:val="both"/>
              <w:rPr>
                <w:rFonts w:ascii="Times New Roman" w:hAnsi="Times New Roman"/>
              </w:rPr>
            </w:pPr>
            <w:r w:rsidRPr="00E05BB2">
              <w:rPr>
                <w:rFonts w:ascii="Times New Roman" w:hAnsi="Times New Roman"/>
              </w:rPr>
              <w:t xml:space="preserve">Armėnija 2026 m. pirmąjį pusmetį </w:t>
            </w:r>
            <w:r w:rsidRPr="00E05BB2">
              <w:rPr>
                <w:rFonts w:ascii="Times New Roman" w:hAnsi="Times New Roman"/>
                <w:sz w:val="24"/>
                <w:szCs w:val="24"/>
              </w:rPr>
              <w:t>užfiksavo</w:t>
            </w:r>
            <w:r w:rsidRPr="00E05BB2">
              <w:rPr>
                <w:rFonts w:ascii="Times New Roman" w:hAnsi="Times New Roman"/>
              </w:rPr>
              <w:t xml:space="preserve"> rekordinį turistų skaičių – šalyje apsilankė 1,042 mln. užsienio turistų, o iki metų pabaigos tikimasi pasiekti 2,2 mln. lankytojų ribą. Palyginti su tuo pačiu laikotarpiu pernai, užsienio turistų srautas išaugo 14,8 proc.</w:t>
            </w:r>
          </w:p>
          <w:p w14:paraId="34D7F789" w14:textId="12835EE7" w:rsidR="00EC5230" w:rsidRPr="008D3E77" w:rsidRDefault="00EC5230" w:rsidP="005D305F">
            <w:pPr>
              <w:spacing w:before="120"/>
              <w:jc w:val="both"/>
              <w:rPr>
                <w:rFonts w:ascii="Times New Roman" w:hAnsi="Times New Roman" w:cs="Times New Roman"/>
                <w:sz w:val="24"/>
                <w:szCs w:val="24"/>
              </w:rPr>
            </w:pPr>
          </w:p>
        </w:tc>
        <w:tc>
          <w:tcPr>
            <w:tcW w:w="2126" w:type="dxa"/>
          </w:tcPr>
          <w:p w14:paraId="30C272DE" w14:textId="0C97992C" w:rsidR="00EC5230" w:rsidRDefault="00E05BB2" w:rsidP="005D305F">
            <w:pPr>
              <w:jc w:val="both"/>
              <w:rPr>
                <w:rFonts w:ascii="Times New Roman" w:hAnsi="Times New Roman" w:cs="Times New Roman"/>
                <w:sz w:val="24"/>
                <w:szCs w:val="24"/>
              </w:rPr>
            </w:pPr>
            <w:hyperlink r:id="rId6" w:history="1">
              <w:r w:rsidRPr="00CE1F5B">
                <w:rPr>
                  <w:rStyle w:val="Hyperlink"/>
                  <w:rFonts w:ascii="Times New Roman" w:hAnsi="Times New Roman" w:cs="Times New Roman"/>
                  <w:sz w:val="24"/>
                  <w:szCs w:val="24"/>
                </w:rPr>
                <w:t>https://armenpress.am/en/article/1255729</w:t>
              </w:r>
            </w:hyperlink>
          </w:p>
          <w:p w14:paraId="229C1E16" w14:textId="05EE8C49" w:rsidR="00E05BB2" w:rsidRPr="008D3E77" w:rsidRDefault="00E05BB2" w:rsidP="005D305F">
            <w:pPr>
              <w:jc w:val="both"/>
              <w:rPr>
                <w:rFonts w:ascii="Times New Roman" w:hAnsi="Times New Roman" w:cs="Times New Roman"/>
                <w:sz w:val="24"/>
                <w:szCs w:val="24"/>
              </w:rPr>
            </w:pPr>
          </w:p>
        </w:tc>
        <w:tc>
          <w:tcPr>
            <w:tcW w:w="1978" w:type="dxa"/>
          </w:tcPr>
          <w:p w14:paraId="5A3B0323" w14:textId="77777777" w:rsidR="00EC5230" w:rsidRPr="008D3E77" w:rsidRDefault="00EC5230" w:rsidP="005D305F">
            <w:pPr>
              <w:rPr>
                <w:rFonts w:ascii="Times New Roman" w:hAnsi="Times New Roman" w:cs="Times New Roman"/>
                <w:sz w:val="24"/>
                <w:szCs w:val="24"/>
              </w:rPr>
            </w:pPr>
          </w:p>
        </w:tc>
      </w:tr>
      <w:tr w:rsidR="00EC5230" w:rsidRPr="008D3E77" w14:paraId="606A1D09" w14:textId="77777777" w:rsidTr="005D305F">
        <w:tc>
          <w:tcPr>
            <w:tcW w:w="1413" w:type="dxa"/>
          </w:tcPr>
          <w:p w14:paraId="4AF01CCB" w14:textId="5770F737" w:rsidR="00EC5230" w:rsidRPr="00E05BB2" w:rsidRDefault="00740396" w:rsidP="005D305F">
            <w:pPr>
              <w:jc w:val="both"/>
              <w:rPr>
                <w:rFonts w:ascii="Times New Roman" w:hAnsi="Times New Roman" w:cs="Times New Roman"/>
                <w:sz w:val="24"/>
                <w:szCs w:val="24"/>
              </w:rPr>
            </w:pPr>
            <w:r>
              <w:rPr>
                <w:rFonts w:ascii="Times New Roman" w:hAnsi="Times New Roman" w:cs="Times New Roman"/>
                <w:sz w:val="24"/>
                <w:szCs w:val="24"/>
              </w:rPr>
              <w:t>2026-07-21</w:t>
            </w:r>
          </w:p>
        </w:tc>
        <w:tc>
          <w:tcPr>
            <w:tcW w:w="4111" w:type="dxa"/>
          </w:tcPr>
          <w:p w14:paraId="23C8CEDA" w14:textId="1F8D25A7" w:rsidR="00740396" w:rsidRPr="00740396" w:rsidRDefault="00740396" w:rsidP="00740396">
            <w:pPr>
              <w:spacing w:before="120" w:after="120"/>
              <w:jc w:val="both"/>
              <w:rPr>
                <w:rFonts w:ascii="Times New Roman" w:hAnsi="Times New Roman"/>
              </w:rPr>
            </w:pPr>
            <w:r w:rsidRPr="00740396">
              <w:rPr>
                <w:rFonts w:ascii="Times New Roman" w:hAnsi="Times New Roman"/>
              </w:rPr>
              <w:t xml:space="preserve">Nuo 2026 m. liepos 21 d. oro bendrovė „China Southern Airlines“ </w:t>
            </w:r>
            <w:r w:rsidRPr="00740396">
              <w:rPr>
                <w:rFonts w:ascii="Times New Roman" w:hAnsi="Times New Roman"/>
                <w:sz w:val="24"/>
                <w:szCs w:val="24"/>
              </w:rPr>
              <w:t>padvigubino</w:t>
            </w:r>
            <w:r w:rsidRPr="00740396">
              <w:rPr>
                <w:rFonts w:ascii="Times New Roman" w:hAnsi="Times New Roman"/>
              </w:rPr>
              <w:t xml:space="preserve"> skrydžių maršrutu Urumčis–Jerevanas skaičių – vietoje trijų dabar vykdomi šeši skrydžiai per savaitę.</w:t>
            </w:r>
          </w:p>
          <w:p w14:paraId="688A13C9" w14:textId="77777777" w:rsidR="00EC5230" w:rsidRPr="008D3E77" w:rsidRDefault="00EC5230" w:rsidP="005D305F">
            <w:pPr>
              <w:spacing w:before="120" w:after="120"/>
              <w:jc w:val="both"/>
              <w:rPr>
                <w:rFonts w:ascii="Times New Roman" w:hAnsi="Times New Roman" w:cs="Times New Roman"/>
                <w:sz w:val="24"/>
                <w:szCs w:val="24"/>
              </w:rPr>
            </w:pPr>
          </w:p>
        </w:tc>
        <w:tc>
          <w:tcPr>
            <w:tcW w:w="2126" w:type="dxa"/>
          </w:tcPr>
          <w:p w14:paraId="2967B5BF" w14:textId="0837EEDA" w:rsidR="00EC5230" w:rsidRDefault="00740396" w:rsidP="005D305F">
            <w:pPr>
              <w:jc w:val="both"/>
              <w:rPr>
                <w:rFonts w:ascii="Times New Roman" w:hAnsi="Times New Roman" w:cs="Times New Roman"/>
                <w:sz w:val="24"/>
                <w:szCs w:val="24"/>
              </w:rPr>
            </w:pPr>
            <w:hyperlink r:id="rId7" w:history="1">
              <w:r w:rsidRPr="00CE1F5B">
                <w:rPr>
                  <w:rStyle w:val="Hyperlink"/>
                  <w:rFonts w:ascii="Times New Roman" w:hAnsi="Times New Roman" w:cs="Times New Roman"/>
                  <w:sz w:val="24"/>
                  <w:szCs w:val="24"/>
                </w:rPr>
                <w:t>https://armenpress.am/en/article/1256022</w:t>
              </w:r>
            </w:hyperlink>
          </w:p>
          <w:p w14:paraId="11790E01" w14:textId="5270E88C" w:rsidR="00740396" w:rsidRPr="008D3E77" w:rsidRDefault="00740396" w:rsidP="005D305F">
            <w:pPr>
              <w:jc w:val="both"/>
              <w:rPr>
                <w:rFonts w:ascii="Times New Roman" w:hAnsi="Times New Roman" w:cs="Times New Roman"/>
                <w:sz w:val="24"/>
                <w:szCs w:val="24"/>
              </w:rPr>
            </w:pPr>
          </w:p>
        </w:tc>
        <w:tc>
          <w:tcPr>
            <w:tcW w:w="1978" w:type="dxa"/>
          </w:tcPr>
          <w:p w14:paraId="6C1AEFB0" w14:textId="77777777" w:rsidR="00EC5230" w:rsidRPr="008D3E77" w:rsidRDefault="00EC5230" w:rsidP="005D305F">
            <w:pPr>
              <w:rPr>
                <w:rFonts w:ascii="Times New Roman" w:hAnsi="Times New Roman" w:cs="Times New Roman"/>
                <w:sz w:val="24"/>
                <w:szCs w:val="24"/>
              </w:rPr>
            </w:pPr>
          </w:p>
        </w:tc>
      </w:tr>
      <w:tr w:rsidR="00EC5230" w:rsidRPr="008D3E77" w14:paraId="5F5E370B" w14:textId="77777777" w:rsidTr="005D305F">
        <w:tc>
          <w:tcPr>
            <w:tcW w:w="1413" w:type="dxa"/>
          </w:tcPr>
          <w:p w14:paraId="61E8C3E6" w14:textId="6987D324" w:rsidR="00EC5230" w:rsidRPr="008D3E77" w:rsidRDefault="007444E8" w:rsidP="005D305F">
            <w:pPr>
              <w:jc w:val="both"/>
              <w:rPr>
                <w:rFonts w:ascii="Times New Roman" w:hAnsi="Times New Roman" w:cs="Times New Roman"/>
                <w:sz w:val="24"/>
                <w:szCs w:val="24"/>
              </w:rPr>
            </w:pPr>
            <w:r>
              <w:rPr>
                <w:rFonts w:ascii="Times New Roman" w:hAnsi="Times New Roman" w:cs="Times New Roman"/>
                <w:sz w:val="24"/>
                <w:szCs w:val="24"/>
              </w:rPr>
              <w:t>2026-07-22</w:t>
            </w:r>
          </w:p>
        </w:tc>
        <w:tc>
          <w:tcPr>
            <w:tcW w:w="4111" w:type="dxa"/>
          </w:tcPr>
          <w:p w14:paraId="1ABBEF23" w14:textId="76DEC049" w:rsidR="007444E8" w:rsidRPr="007444E8" w:rsidRDefault="007444E8" w:rsidP="007444E8">
            <w:pPr>
              <w:spacing w:before="120" w:after="120"/>
              <w:jc w:val="both"/>
              <w:rPr>
                <w:rFonts w:ascii="Times New Roman" w:hAnsi="Times New Roman"/>
              </w:rPr>
            </w:pPr>
            <w:r w:rsidRPr="007444E8">
              <w:rPr>
                <w:rFonts w:ascii="Times New Roman" w:hAnsi="Times New Roman"/>
              </w:rPr>
              <w:t xml:space="preserve">Oro bendrovė „FLYONE ARMENIA“ nuo šių metų rugpjūčio 22 d. </w:t>
            </w:r>
            <w:r w:rsidRPr="007444E8">
              <w:rPr>
                <w:rFonts w:ascii="Times New Roman" w:hAnsi="Times New Roman"/>
                <w:sz w:val="24"/>
                <w:szCs w:val="24"/>
              </w:rPr>
              <w:t>pradės</w:t>
            </w:r>
            <w:r w:rsidRPr="007444E8">
              <w:rPr>
                <w:rFonts w:ascii="Times New Roman" w:hAnsi="Times New Roman"/>
              </w:rPr>
              <w:t xml:space="preserve"> reguliarius skrydžius tarp Armėnijos sostinės Jerevano ir Tadžikistano sostinės Dušanbės. Skrydžiai maršrutu Jerevanas–Dušanbė–Jerevanas bus vykdomi du kartus per savaitę.</w:t>
            </w:r>
          </w:p>
          <w:p w14:paraId="39EFEF7D" w14:textId="77777777" w:rsidR="00EC5230" w:rsidRPr="008D3E77" w:rsidRDefault="00EC5230" w:rsidP="005D305F">
            <w:pPr>
              <w:spacing w:before="120" w:after="120"/>
              <w:jc w:val="both"/>
              <w:rPr>
                <w:rFonts w:ascii="Times New Roman" w:hAnsi="Times New Roman" w:cs="Times New Roman"/>
                <w:sz w:val="24"/>
                <w:szCs w:val="24"/>
              </w:rPr>
            </w:pPr>
          </w:p>
        </w:tc>
        <w:tc>
          <w:tcPr>
            <w:tcW w:w="2126" w:type="dxa"/>
          </w:tcPr>
          <w:p w14:paraId="642FFE21" w14:textId="7F76B0DF" w:rsidR="00EC5230" w:rsidRDefault="007444E8" w:rsidP="005D305F">
            <w:pPr>
              <w:jc w:val="both"/>
              <w:rPr>
                <w:rFonts w:ascii="Times New Roman" w:hAnsi="Times New Roman" w:cs="Times New Roman"/>
                <w:sz w:val="24"/>
                <w:szCs w:val="24"/>
              </w:rPr>
            </w:pPr>
            <w:hyperlink r:id="rId8" w:history="1">
              <w:r w:rsidRPr="00CE1F5B">
                <w:rPr>
                  <w:rStyle w:val="Hyperlink"/>
                  <w:rFonts w:ascii="Times New Roman" w:hAnsi="Times New Roman" w:cs="Times New Roman"/>
                  <w:sz w:val="24"/>
                  <w:szCs w:val="24"/>
                </w:rPr>
                <w:t>https://news.am/en/news/1051094</w:t>
              </w:r>
            </w:hyperlink>
          </w:p>
          <w:p w14:paraId="15DCA3F0" w14:textId="67B9F1B3" w:rsidR="007444E8" w:rsidRPr="008D3E77" w:rsidRDefault="007444E8" w:rsidP="005D305F">
            <w:pPr>
              <w:jc w:val="both"/>
              <w:rPr>
                <w:rFonts w:ascii="Times New Roman" w:hAnsi="Times New Roman" w:cs="Times New Roman"/>
                <w:sz w:val="24"/>
                <w:szCs w:val="24"/>
              </w:rPr>
            </w:pPr>
          </w:p>
        </w:tc>
        <w:tc>
          <w:tcPr>
            <w:tcW w:w="1978" w:type="dxa"/>
          </w:tcPr>
          <w:p w14:paraId="4C89D932" w14:textId="77777777" w:rsidR="00EC5230" w:rsidRPr="008D3E77" w:rsidRDefault="00EC5230" w:rsidP="005D305F">
            <w:pPr>
              <w:rPr>
                <w:rFonts w:ascii="Times New Roman" w:hAnsi="Times New Roman" w:cs="Times New Roman"/>
                <w:sz w:val="24"/>
                <w:szCs w:val="24"/>
              </w:rPr>
            </w:pPr>
          </w:p>
        </w:tc>
      </w:tr>
      <w:tr w:rsidR="00EC5230" w:rsidRPr="008D3E77" w14:paraId="1AF7D20B" w14:textId="77777777" w:rsidTr="005D305F">
        <w:tc>
          <w:tcPr>
            <w:tcW w:w="1413" w:type="dxa"/>
          </w:tcPr>
          <w:p w14:paraId="3C727FB5" w14:textId="4026548C" w:rsidR="00EC5230" w:rsidRPr="008D3E77" w:rsidRDefault="00EC5230" w:rsidP="005D305F">
            <w:pPr>
              <w:jc w:val="both"/>
              <w:rPr>
                <w:rFonts w:ascii="Times New Roman" w:hAnsi="Times New Roman" w:cs="Times New Roman"/>
                <w:sz w:val="24"/>
                <w:szCs w:val="24"/>
              </w:rPr>
            </w:pPr>
          </w:p>
        </w:tc>
        <w:tc>
          <w:tcPr>
            <w:tcW w:w="4111" w:type="dxa"/>
          </w:tcPr>
          <w:p w14:paraId="0F9A0D03" w14:textId="0D733500" w:rsidR="00EC5230" w:rsidRPr="008D3E77" w:rsidRDefault="00EC5230" w:rsidP="005D305F">
            <w:pPr>
              <w:spacing w:before="120" w:after="120"/>
              <w:jc w:val="both"/>
              <w:rPr>
                <w:rFonts w:ascii="Times New Roman" w:hAnsi="Times New Roman" w:cs="Times New Roman"/>
                <w:sz w:val="24"/>
                <w:szCs w:val="24"/>
              </w:rPr>
            </w:pPr>
          </w:p>
        </w:tc>
        <w:tc>
          <w:tcPr>
            <w:tcW w:w="2126" w:type="dxa"/>
          </w:tcPr>
          <w:p w14:paraId="11232EF6" w14:textId="77777777" w:rsidR="00EC5230" w:rsidRPr="008D3E77" w:rsidRDefault="00EC5230" w:rsidP="005D305F">
            <w:pPr>
              <w:jc w:val="both"/>
              <w:rPr>
                <w:rFonts w:ascii="Times New Roman" w:hAnsi="Times New Roman" w:cs="Times New Roman"/>
                <w:sz w:val="24"/>
                <w:szCs w:val="24"/>
              </w:rPr>
            </w:pPr>
          </w:p>
        </w:tc>
        <w:tc>
          <w:tcPr>
            <w:tcW w:w="1978" w:type="dxa"/>
          </w:tcPr>
          <w:p w14:paraId="0DCD6066" w14:textId="77777777" w:rsidR="00EC5230" w:rsidRPr="008D3E77" w:rsidRDefault="00EC5230" w:rsidP="005D305F">
            <w:pPr>
              <w:rPr>
                <w:rFonts w:ascii="Times New Roman" w:hAnsi="Times New Roman" w:cs="Times New Roman"/>
                <w:sz w:val="24"/>
                <w:szCs w:val="24"/>
              </w:rPr>
            </w:pPr>
          </w:p>
        </w:tc>
      </w:tr>
      <w:tr w:rsidR="00EC5230" w:rsidRPr="008D3E77" w14:paraId="2F4A6803" w14:textId="77777777" w:rsidTr="005D305F">
        <w:tc>
          <w:tcPr>
            <w:tcW w:w="1413" w:type="dxa"/>
          </w:tcPr>
          <w:p w14:paraId="3041B12F" w14:textId="77777777" w:rsidR="00EC5230" w:rsidRPr="008D3E77" w:rsidRDefault="00EC5230" w:rsidP="005D305F">
            <w:pPr>
              <w:jc w:val="both"/>
              <w:rPr>
                <w:rFonts w:ascii="Times New Roman" w:hAnsi="Times New Roman" w:cs="Times New Roman"/>
                <w:sz w:val="24"/>
                <w:szCs w:val="24"/>
              </w:rPr>
            </w:pPr>
          </w:p>
        </w:tc>
        <w:tc>
          <w:tcPr>
            <w:tcW w:w="4111" w:type="dxa"/>
          </w:tcPr>
          <w:p w14:paraId="633732F6" w14:textId="77777777" w:rsidR="00EC5230" w:rsidRPr="008D3E77" w:rsidRDefault="00EC5230" w:rsidP="005D305F">
            <w:pPr>
              <w:spacing w:before="120"/>
              <w:jc w:val="both"/>
              <w:rPr>
                <w:rFonts w:ascii="Times New Roman" w:hAnsi="Times New Roman" w:cs="Times New Roman"/>
                <w:sz w:val="24"/>
                <w:szCs w:val="24"/>
              </w:rPr>
            </w:pPr>
          </w:p>
        </w:tc>
        <w:tc>
          <w:tcPr>
            <w:tcW w:w="2126" w:type="dxa"/>
          </w:tcPr>
          <w:p w14:paraId="57AAEDDE" w14:textId="77777777" w:rsidR="00EC5230" w:rsidRPr="008D3E77" w:rsidRDefault="00EC5230" w:rsidP="005D305F">
            <w:pPr>
              <w:jc w:val="both"/>
              <w:rPr>
                <w:rFonts w:ascii="Times New Roman" w:hAnsi="Times New Roman" w:cs="Times New Roman"/>
                <w:sz w:val="24"/>
                <w:szCs w:val="24"/>
              </w:rPr>
            </w:pPr>
          </w:p>
        </w:tc>
        <w:tc>
          <w:tcPr>
            <w:tcW w:w="1978" w:type="dxa"/>
          </w:tcPr>
          <w:p w14:paraId="53744A12" w14:textId="77777777" w:rsidR="00EC5230" w:rsidRPr="008D3E77" w:rsidRDefault="00EC5230" w:rsidP="005D305F">
            <w:pPr>
              <w:jc w:val="both"/>
              <w:rPr>
                <w:rFonts w:ascii="Times New Roman" w:hAnsi="Times New Roman" w:cs="Times New Roman"/>
                <w:sz w:val="24"/>
                <w:szCs w:val="24"/>
              </w:rPr>
            </w:pPr>
          </w:p>
        </w:tc>
      </w:tr>
      <w:tr w:rsidR="00EC5230" w:rsidRPr="008D3E77" w14:paraId="0CC0AB55" w14:textId="77777777" w:rsidTr="005D305F">
        <w:tc>
          <w:tcPr>
            <w:tcW w:w="9628" w:type="dxa"/>
            <w:gridSpan w:val="4"/>
          </w:tcPr>
          <w:p w14:paraId="5484FBE7"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Bendradarbiavimui mokslinių tyrimų, eksperimentinės plėtros ir inovacijų (MTEPI) srityse aktuali informacija</w:t>
            </w:r>
          </w:p>
        </w:tc>
      </w:tr>
      <w:tr w:rsidR="00EC5230" w:rsidRPr="008D3E77" w14:paraId="2EEFEDA2" w14:textId="77777777" w:rsidTr="005D305F">
        <w:tc>
          <w:tcPr>
            <w:tcW w:w="1413" w:type="dxa"/>
          </w:tcPr>
          <w:p w14:paraId="56798A42" w14:textId="3EF62613" w:rsidR="00EC5230" w:rsidRPr="008D3E77" w:rsidRDefault="00660577" w:rsidP="005D305F">
            <w:pPr>
              <w:jc w:val="both"/>
              <w:rPr>
                <w:rFonts w:ascii="Times New Roman" w:hAnsi="Times New Roman" w:cs="Times New Roman"/>
                <w:sz w:val="24"/>
                <w:szCs w:val="24"/>
              </w:rPr>
            </w:pPr>
            <w:r>
              <w:rPr>
                <w:rFonts w:ascii="Times New Roman" w:hAnsi="Times New Roman" w:cs="Times New Roman"/>
                <w:sz w:val="24"/>
                <w:szCs w:val="24"/>
              </w:rPr>
              <w:t>2026-07-16</w:t>
            </w:r>
          </w:p>
        </w:tc>
        <w:tc>
          <w:tcPr>
            <w:tcW w:w="4111" w:type="dxa"/>
          </w:tcPr>
          <w:p w14:paraId="6B4D29C1" w14:textId="515563AE" w:rsidR="00EC5230" w:rsidRPr="00C866CF" w:rsidRDefault="00660577" w:rsidP="00C866CF">
            <w:pPr>
              <w:spacing w:before="120" w:after="120"/>
              <w:jc w:val="both"/>
              <w:rPr>
                <w:rFonts w:asciiTheme="majorBidi" w:hAnsiTheme="majorBidi" w:cstheme="majorBidi"/>
              </w:rPr>
            </w:pPr>
            <w:r w:rsidRPr="00660577">
              <w:rPr>
                <w:rFonts w:asciiTheme="majorBidi" w:hAnsiTheme="majorBidi" w:cstheme="majorBidi"/>
              </w:rPr>
              <w:t xml:space="preserve">2026 m. liepos 16 d. Armėnijos Vyriausybė pritarė </w:t>
            </w:r>
            <w:r w:rsidRPr="00660577">
              <w:rPr>
                <w:rFonts w:asciiTheme="majorBidi" w:hAnsiTheme="majorBidi" w:cstheme="majorBidi"/>
                <w:sz w:val="24"/>
                <w:szCs w:val="24"/>
              </w:rPr>
              <w:t>sprendimui</w:t>
            </w:r>
            <w:r w:rsidRPr="00660577">
              <w:rPr>
                <w:rFonts w:asciiTheme="majorBidi" w:hAnsiTheme="majorBidi" w:cstheme="majorBidi"/>
              </w:rPr>
              <w:t xml:space="preserve"> įsigyti iš bendrovės „Firebird AI“ aukštos našumo skaičiavimo išteklių už 25 mln. USD. Pagrindinis investicinės programos tikslas – Armėnijoje sukurti galingiausią regione duomenų centrą, kuris specializuotųsi dirbtinio intelekto sprendimuose ir didelio našumo skaičiavimuose. Projektas bus įgyvendinamas Kotajko (Kotayk) provincijoje. Kitu Vyriausybės sprendimu „Firebird AI“ buvo atleista nuo 2,9 mlrd. AMD (apie 7 mln. eurų) muitų mokėjimo.</w:t>
            </w:r>
          </w:p>
        </w:tc>
        <w:tc>
          <w:tcPr>
            <w:tcW w:w="2126" w:type="dxa"/>
          </w:tcPr>
          <w:p w14:paraId="3A57DC3E" w14:textId="53B9E4F8" w:rsidR="00F64282" w:rsidRDefault="00660577" w:rsidP="005D305F">
            <w:pPr>
              <w:jc w:val="both"/>
              <w:rPr>
                <w:rFonts w:ascii="Times New Roman" w:hAnsi="Times New Roman" w:cs="Times New Roman"/>
                <w:sz w:val="24"/>
                <w:szCs w:val="24"/>
              </w:rPr>
            </w:pPr>
            <w:hyperlink r:id="rId9" w:history="1">
              <w:r w:rsidRPr="00CE1F5B">
                <w:rPr>
                  <w:rStyle w:val="Hyperlink"/>
                  <w:rFonts w:ascii="Times New Roman" w:hAnsi="Times New Roman" w:cs="Times New Roman"/>
                  <w:sz w:val="24"/>
                  <w:szCs w:val="24"/>
                </w:rPr>
                <w:t>https://news.am/en/news/1050130</w:t>
              </w:r>
            </w:hyperlink>
          </w:p>
          <w:p w14:paraId="0066BFE7" w14:textId="482B18B2" w:rsidR="00660577" w:rsidRPr="008D3E77" w:rsidRDefault="00660577" w:rsidP="005D305F">
            <w:pPr>
              <w:jc w:val="both"/>
              <w:rPr>
                <w:rFonts w:ascii="Times New Roman" w:hAnsi="Times New Roman" w:cs="Times New Roman"/>
                <w:sz w:val="24"/>
                <w:szCs w:val="24"/>
              </w:rPr>
            </w:pPr>
          </w:p>
        </w:tc>
        <w:tc>
          <w:tcPr>
            <w:tcW w:w="1978" w:type="dxa"/>
          </w:tcPr>
          <w:p w14:paraId="00DCBA9E" w14:textId="77777777" w:rsidR="00EC5230" w:rsidRPr="008D3E77" w:rsidRDefault="00EC5230" w:rsidP="005D305F">
            <w:pPr>
              <w:jc w:val="both"/>
              <w:rPr>
                <w:rFonts w:ascii="Times New Roman" w:hAnsi="Times New Roman" w:cs="Times New Roman"/>
                <w:sz w:val="24"/>
                <w:szCs w:val="24"/>
              </w:rPr>
            </w:pPr>
          </w:p>
        </w:tc>
      </w:tr>
      <w:tr w:rsidR="00EC5230" w:rsidRPr="008D3E77" w14:paraId="115325D6" w14:textId="77777777" w:rsidTr="005D305F">
        <w:tc>
          <w:tcPr>
            <w:tcW w:w="9628" w:type="dxa"/>
            <w:gridSpan w:val="4"/>
          </w:tcPr>
          <w:p w14:paraId="094759F8"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Lietuvos ekonominiam saugumui aktuali informacija</w:t>
            </w:r>
          </w:p>
        </w:tc>
      </w:tr>
      <w:tr w:rsidR="00EC5230" w:rsidRPr="008D3E77" w14:paraId="5DD89013" w14:textId="77777777" w:rsidTr="005D305F">
        <w:tc>
          <w:tcPr>
            <w:tcW w:w="1413" w:type="dxa"/>
          </w:tcPr>
          <w:p w14:paraId="3DDF32B2" w14:textId="77777777" w:rsidR="00EC5230" w:rsidRPr="008D3E77" w:rsidRDefault="00EC5230" w:rsidP="005D305F">
            <w:pPr>
              <w:jc w:val="both"/>
              <w:rPr>
                <w:rFonts w:ascii="Times New Roman" w:hAnsi="Times New Roman" w:cs="Times New Roman"/>
                <w:sz w:val="24"/>
                <w:szCs w:val="24"/>
              </w:rPr>
            </w:pPr>
          </w:p>
        </w:tc>
        <w:tc>
          <w:tcPr>
            <w:tcW w:w="4111" w:type="dxa"/>
          </w:tcPr>
          <w:p w14:paraId="36A8BA18" w14:textId="77777777" w:rsidR="00EC5230" w:rsidRPr="008D3E77" w:rsidRDefault="00EC5230" w:rsidP="005D305F">
            <w:pPr>
              <w:jc w:val="both"/>
              <w:rPr>
                <w:rFonts w:ascii="Times New Roman" w:eastAsia="Times New Roman" w:hAnsi="Times New Roman" w:cs="Times New Roman"/>
                <w:sz w:val="24"/>
                <w:szCs w:val="24"/>
                <w:lang w:eastAsia="ru-RU"/>
              </w:rPr>
            </w:pPr>
          </w:p>
        </w:tc>
        <w:tc>
          <w:tcPr>
            <w:tcW w:w="2126" w:type="dxa"/>
          </w:tcPr>
          <w:p w14:paraId="01F805FC" w14:textId="77777777" w:rsidR="00EC5230" w:rsidRPr="008D3E77" w:rsidRDefault="00EC5230" w:rsidP="005D305F">
            <w:pPr>
              <w:jc w:val="both"/>
              <w:rPr>
                <w:rFonts w:ascii="Times New Roman" w:hAnsi="Times New Roman" w:cs="Times New Roman"/>
                <w:sz w:val="24"/>
                <w:szCs w:val="24"/>
              </w:rPr>
            </w:pPr>
          </w:p>
        </w:tc>
        <w:tc>
          <w:tcPr>
            <w:tcW w:w="1978" w:type="dxa"/>
          </w:tcPr>
          <w:p w14:paraId="230A512A" w14:textId="77777777" w:rsidR="00EC5230" w:rsidRPr="008D3E77" w:rsidRDefault="00EC5230" w:rsidP="005D305F">
            <w:pPr>
              <w:jc w:val="both"/>
              <w:rPr>
                <w:rFonts w:ascii="Times New Roman" w:hAnsi="Times New Roman" w:cs="Times New Roman"/>
                <w:sz w:val="24"/>
                <w:szCs w:val="24"/>
              </w:rPr>
            </w:pPr>
          </w:p>
        </w:tc>
      </w:tr>
      <w:tr w:rsidR="00EC5230" w:rsidRPr="008D3E77" w14:paraId="486804C0" w14:textId="77777777" w:rsidTr="005D305F">
        <w:tc>
          <w:tcPr>
            <w:tcW w:w="9628" w:type="dxa"/>
            <w:gridSpan w:val="4"/>
          </w:tcPr>
          <w:p w14:paraId="581C153F" w14:textId="77777777" w:rsidR="00EC5230" w:rsidRPr="008D3E77" w:rsidRDefault="00EC5230" w:rsidP="005D305F">
            <w:pPr>
              <w:jc w:val="both"/>
              <w:rPr>
                <w:rFonts w:ascii="Times New Roman" w:hAnsi="Times New Roman" w:cs="Times New Roman"/>
                <w:b/>
                <w:sz w:val="24"/>
                <w:szCs w:val="24"/>
              </w:rPr>
            </w:pPr>
            <w:r w:rsidRPr="008D3E77">
              <w:rPr>
                <w:rFonts w:ascii="Times New Roman" w:hAnsi="Times New Roman" w:cs="Times New Roman"/>
                <w:b/>
                <w:sz w:val="24"/>
                <w:szCs w:val="24"/>
              </w:rPr>
              <w:t>Bendra akreditacijos valstybių ekonominė informacija</w:t>
            </w:r>
          </w:p>
        </w:tc>
      </w:tr>
      <w:tr w:rsidR="00CA3118" w:rsidRPr="008D3E77" w14:paraId="7234E0FF" w14:textId="77777777" w:rsidTr="005D305F">
        <w:tc>
          <w:tcPr>
            <w:tcW w:w="1413" w:type="dxa"/>
          </w:tcPr>
          <w:p w14:paraId="598B250C" w14:textId="065B7CA8" w:rsidR="00CA3118" w:rsidRPr="008D3E77" w:rsidRDefault="00CA3118" w:rsidP="00CA3118">
            <w:pPr>
              <w:jc w:val="both"/>
              <w:rPr>
                <w:rFonts w:ascii="Times New Roman" w:hAnsi="Times New Roman" w:cs="Times New Roman"/>
                <w:sz w:val="24"/>
                <w:szCs w:val="24"/>
              </w:rPr>
            </w:pPr>
            <w:r w:rsidRPr="008D3E77">
              <w:rPr>
                <w:rFonts w:ascii="Times New Roman" w:hAnsi="Times New Roman" w:cs="Times New Roman"/>
                <w:sz w:val="24"/>
                <w:szCs w:val="24"/>
              </w:rPr>
              <w:t>2026-0</w:t>
            </w:r>
            <w:r>
              <w:rPr>
                <w:rFonts w:ascii="Times New Roman" w:hAnsi="Times New Roman" w:cs="Times New Roman"/>
                <w:sz w:val="24"/>
                <w:szCs w:val="24"/>
              </w:rPr>
              <w:t>7</w:t>
            </w:r>
            <w:r w:rsidRPr="008D3E77">
              <w:rPr>
                <w:rFonts w:ascii="Times New Roman" w:hAnsi="Times New Roman" w:cs="Times New Roman"/>
                <w:sz w:val="24"/>
                <w:szCs w:val="24"/>
              </w:rPr>
              <w:t>-01</w:t>
            </w:r>
          </w:p>
        </w:tc>
        <w:tc>
          <w:tcPr>
            <w:tcW w:w="4111" w:type="dxa"/>
          </w:tcPr>
          <w:p w14:paraId="7EC9DEDE" w14:textId="77777777" w:rsidR="00CA3118" w:rsidRPr="00F64282" w:rsidRDefault="00CA3118" w:rsidP="00CA3118">
            <w:pPr>
              <w:spacing w:before="120" w:after="120"/>
              <w:jc w:val="both"/>
              <w:rPr>
                <w:rFonts w:ascii="Times New Roman" w:hAnsi="Times New Roman"/>
              </w:rPr>
            </w:pPr>
            <w:r w:rsidRPr="00F64282">
              <w:rPr>
                <w:rFonts w:ascii="Times New Roman" w:hAnsi="Times New Roman"/>
              </w:rPr>
              <w:t xml:space="preserve">Kaip pranešė Turkijos žiniasklaida, Armėnijos gamintojų ir verslininkų sąjungos (Union of Manufacturers and Businessmen of Armenia, UMBA) delegacija </w:t>
            </w:r>
            <w:r w:rsidRPr="00F64282">
              <w:rPr>
                <w:rFonts w:ascii="Times New Roman" w:hAnsi="Times New Roman"/>
                <w:sz w:val="24"/>
                <w:szCs w:val="24"/>
              </w:rPr>
              <w:t>apsilankė</w:t>
            </w:r>
            <w:r w:rsidRPr="00F64282">
              <w:rPr>
                <w:rFonts w:ascii="Times New Roman" w:hAnsi="Times New Roman"/>
              </w:rPr>
              <w:t xml:space="preserve"> Turkijos Vano prekybos ir pramonės rūmuose. Vykdant programą „Support to Armenia–Türkiye Normalization: Enhancing Cross-border Linkages“, Armėnijos delegacija susitiko su Vano prekybos ir pramonės rūmų valdyba, pirmininku ir nariais.</w:t>
            </w:r>
          </w:p>
          <w:p w14:paraId="4A191B65" w14:textId="17C4FEBE" w:rsidR="00CA3118" w:rsidRPr="008D3E77" w:rsidRDefault="00CA3118" w:rsidP="00CA3118">
            <w:pPr>
              <w:spacing w:before="120"/>
              <w:jc w:val="both"/>
              <w:rPr>
                <w:rFonts w:ascii="Times New Roman" w:hAnsi="Times New Roman" w:cs="Times New Roman"/>
                <w:sz w:val="24"/>
                <w:szCs w:val="24"/>
              </w:rPr>
            </w:pPr>
          </w:p>
        </w:tc>
        <w:tc>
          <w:tcPr>
            <w:tcW w:w="2126" w:type="dxa"/>
          </w:tcPr>
          <w:p w14:paraId="2177E070" w14:textId="77777777" w:rsidR="00CA3118" w:rsidRDefault="00CA3118" w:rsidP="00CA3118">
            <w:pPr>
              <w:jc w:val="both"/>
              <w:rPr>
                <w:rFonts w:ascii="Times New Roman" w:hAnsi="Times New Roman" w:cs="Times New Roman"/>
                <w:sz w:val="24"/>
                <w:szCs w:val="24"/>
              </w:rPr>
            </w:pPr>
            <w:hyperlink r:id="rId10" w:history="1">
              <w:r w:rsidRPr="00CE1F5B">
                <w:rPr>
                  <w:rStyle w:val="Hyperlink"/>
                  <w:rFonts w:ascii="Times New Roman" w:hAnsi="Times New Roman" w:cs="Times New Roman"/>
                  <w:sz w:val="24"/>
                  <w:szCs w:val="24"/>
                </w:rPr>
                <w:t>https://news.am/en/news/1047123</w:t>
              </w:r>
            </w:hyperlink>
          </w:p>
          <w:p w14:paraId="771C94CA" w14:textId="77777777" w:rsidR="00CA3118" w:rsidRPr="008D3E77" w:rsidRDefault="00CA3118" w:rsidP="00CA3118">
            <w:pPr>
              <w:jc w:val="both"/>
              <w:rPr>
                <w:rFonts w:ascii="Times New Roman" w:hAnsi="Times New Roman" w:cs="Times New Roman"/>
                <w:sz w:val="24"/>
                <w:szCs w:val="24"/>
              </w:rPr>
            </w:pPr>
          </w:p>
        </w:tc>
        <w:tc>
          <w:tcPr>
            <w:tcW w:w="1978" w:type="dxa"/>
          </w:tcPr>
          <w:p w14:paraId="1E8512F4" w14:textId="77777777" w:rsidR="00CA3118" w:rsidRPr="008D3E77" w:rsidRDefault="00CA3118" w:rsidP="00CA3118">
            <w:pPr>
              <w:jc w:val="both"/>
              <w:rPr>
                <w:rFonts w:ascii="Times New Roman" w:hAnsi="Times New Roman" w:cs="Times New Roman"/>
                <w:sz w:val="24"/>
                <w:szCs w:val="24"/>
              </w:rPr>
            </w:pPr>
          </w:p>
        </w:tc>
      </w:tr>
      <w:tr w:rsidR="00A52B5B" w:rsidRPr="008D3E77" w14:paraId="13EBD616" w14:textId="77777777" w:rsidTr="005D305F">
        <w:tc>
          <w:tcPr>
            <w:tcW w:w="1413" w:type="dxa"/>
          </w:tcPr>
          <w:p w14:paraId="3FBC5EB3" w14:textId="0CA069AF" w:rsidR="00A52B5B" w:rsidRPr="008D3E77" w:rsidRDefault="00A52B5B" w:rsidP="00CA3118">
            <w:pPr>
              <w:jc w:val="both"/>
              <w:rPr>
                <w:rFonts w:ascii="Times New Roman" w:hAnsi="Times New Roman" w:cs="Times New Roman"/>
                <w:sz w:val="24"/>
                <w:szCs w:val="24"/>
              </w:rPr>
            </w:pPr>
            <w:r>
              <w:rPr>
                <w:rFonts w:ascii="Times New Roman" w:hAnsi="Times New Roman" w:cs="Times New Roman"/>
                <w:sz w:val="24"/>
                <w:szCs w:val="24"/>
              </w:rPr>
              <w:t>2026-07-01</w:t>
            </w:r>
          </w:p>
        </w:tc>
        <w:tc>
          <w:tcPr>
            <w:tcW w:w="4111" w:type="dxa"/>
          </w:tcPr>
          <w:p w14:paraId="3889D172" w14:textId="4A976090" w:rsidR="00A52B5B" w:rsidRPr="00F64282" w:rsidRDefault="00A52B5B" w:rsidP="00881A99">
            <w:pPr>
              <w:spacing w:before="120" w:after="120"/>
              <w:jc w:val="both"/>
              <w:rPr>
                <w:rFonts w:ascii="Times New Roman" w:hAnsi="Times New Roman"/>
              </w:rPr>
            </w:pPr>
            <w:r w:rsidRPr="00A52B5B">
              <w:rPr>
                <w:rFonts w:ascii="Times New Roman" w:hAnsi="Times New Roman"/>
              </w:rPr>
              <w:t>Armėnijos Respublikos viešųjų paslaugų reguliavimo komisija</w:t>
            </w:r>
            <w:r>
              <w:rPr>
                <w:rFonts w:ascii="Times New Roman" w:hAnsi="Times New Roman"/>
              </w:rPr>
              <w:t xml:space="preserve"> pranešė, kad </w:t>
            </w:r>
            <w:r w:rsidR="00881A99" w:rsidRPr="00881A99">
              <w:rPr>
                <w:rFonts w:ascii="Times New Roman" w:hAnsi="Times New Roman"/>
              </w:rPr>
              <w:t>Armėnijos gyventojams taikomi gamtinių dujų tarifai išliks nepakitę.</w:t>
            </w:r>
          </w:p>
        </w:tc>
        <w:tc>
          <w:tcPr>
            <w:tcW w:w="2126" w:type="dxa"/>
          </w:tcPr>
          <w:p w14:paraId="1A34C2C8" w14:textId="138D33B3" w:rsidR="00691CEC" w:rsidRDefault="00691CEC" w:rsidP="002D4D76">
            <w:pPr>
              <w:jc w:val="both"/>
              <w:rPr>
                <w:rFonts w:ascii="Times New Roman" w:hAnsi="Times New Roman" w:cs="Times New Roman"/>
                <w:sz w:val="24"/>
                <w:szCs w:val="24"/>
              </w:rPr>
            </w:pPr>
            <w:hyperlink r:id="rId11" w:history="1">
              <w:r w:rsidRPr="00912797">
                <w:rPr>
                  <w:rStyle w:val="Hyperlink"/>
                  <w:rFonts w:ascii="Times New Roman" w:hAnsi="Times New Roman" w:cs="Times New Roman"/>
                  <w:sz w:val="24"/>
                  <w:szCs w:val="24"/>
                </w:rPr>
                <w:t>https://arka.am/en/news/economy/gas-tariffs-for-armenian-residents-will-remain-unchanged-psrc/</w:t>
              </w:r>
            </w:hyperlink>
          </w:p>
        </w:tc>
        <w:tc>
          <w:tcPr>
            <w:tcW w:w="1978" w:type="dxa"/>
          </w:tcPr>
          <w:p w14:paraId="75212741" w14:textId="77777777" w:rsidR="00A52B5B" w:rsidRPr="008D3E77" w:rsidRDefault="00A52B5B" w:rsidP="00CA3118">
            <w:pPr>
              <w:jc w:val="both"/>
              <w:rPr>
                <w:rFonts w:ascii="Times New Roman" w:hAnsi="Times New Roman" w:cs="Times New Roman"/>
                <w:sz w:val="24"/>
                <w:szCs w:val="24"/>
              </w:rPr>
            </w:pPr>
          </w:p>
        </w:tc>
      </w:tr>
      <w:tr w:rsidR="00EC5230" w:rsidRPr="008D3E77" w14:paraId="7104AF09" w14:textId="77777777" w:rsidTr="005D305F">
        <w:tc>
          <w:tcPr>
            <w:tcW w:w="1413" w:type="dxa"/>
          </w:tcPr>
          <w:p w14:paraId="71A885FA" w14:textId="03729544" w:rsidR="00EC5230" w:rsidRPr="008D3E77" w:rsidRDefault="00EC5230" w:rsidP="005D305F">
            <w:pPr>
              <w:jc w:val="both"/>
              <w:rPr>
                <w:rFonts w:ascii="Times New Roman" w:hAnsi="Times New Roman" w:cs="Times New Roman"/>
                <w:sz w:val="24"/>
                <w:szCs w:val="24"/>
              </w:rPr>
            </w:pPr>
            <w:r w:rsidRPr="008D3E77">
              <w:rPr>
                <w:rFonts w:ascii="Times New Roman" w:hAnsi="Times New Roman" w:cs="Times New Roman"/>
                <w:sz w:val="24"/>
                <w:szCs w:val="24"/>
              </w:rPr>
              <w:t>2026-0</w:t>
            </w:r>
            <w:r w:rsidR="00CA3118">
              <w:rPr>
                <w:rFonts w:ascii="Times New Roman" w:hAnsi="Times New Roman" w:cs="Times New Roman"/>
                <w:sz w:val="24"/>
                <w:szCs w:val="24"/>
              </w:rPr>
              <w:t>7</w:t>
            </w:r>
            <w:r w:rsidRPr="008D3E77">
              <w:rPr>
                <w:rFonts w:ascii="Times New Roman" w:hAnsi="Times New Roman" w:cs="Times New Roman"/>
                <w:sz w:val="24"/>
                <w:szCs w:val="24"/>
              </w:rPr>
              <w:t>-0</w:t>
            </w:r>
            <w:r w:rsidR="00CA3118">
              <w:rPr>
                <w:rFonts w:ascii="Times New Roman" w:hAnsi="Times New Roman" w:cs="Times New Roman"/>
                <w:sz w:val="24"/>
                <w:szCs w:val="24"/>
              </w:rPr>
              <w:t>1</w:t>
            </w:r>
          </w:p>
        </w:tc>
        <w:tc>
          <w:tcPr>
            <w:tcW w:w="4111" w:type="dxa"/>
          </w:tcPr>
          <w:p w14:paraId="6928C506" w14:textId="49EF0721" w:rsidR="00EC5230" w:rsidRPr="00B9549A" w:rsidRDefault="006C4789" w:rsidP="00B9549A">
            <w:pPr>
              <w:spacing w:before="120" w:after="120"/>
              <w:jc w:val="both"/>
              <w:rPr>
                <w:rFonts w:ascii="Times New Roman" w:hAnsi="Times New Roman"/>
              </w:rPr>
            </w:pPr>
            <w:r w:rsidRPr="006C4789">
              <w:rPr>
                <w:rFonts w:ascii="Times New Roman" w:hAnsi="Times New Roman"/>
              </w:rPr>
              <w:t xml:space="preserve">Taline, Estijoje, </w:t>
            </w:r>
            <w:r w:rsidR="008007B7">
              <w:rPr>
                <w:rFonts w:ascii="Times New Roman" w:hAnsi="Times New Roman"/>
              </w:rPr>
              <w:t>liepos 3-4 d. rengiama</w:t>
            </w:r>
            <w:r w:rsidRPr="006C4789">
              <w:rPr>
                <w:rFonts w:ascii="Times New Roman" w:hAnsi="Times New Roman"/>
              </w:rPr>
              <w:t xml:space="preserve"> </w:t>
            </w:r>
            <w:r w:rsidRPr="006C4789">
              <w:rPr>
                <w:rFonts w:ascii="Times New Roman" w:hAnsi="Times New Roman"/>
                <w:sz w:val="24"/>
                <w:szCs w:val="24"/>
              </w:rPr>
              <w:t>paroda</w:t>
            </w:r>
            <w:r w:rsidRPr="006C4789">
              <w:rPr>
                <w:rFonts w:ascii="Times New Roman" w:hAnsi="Times New Roman"/>
              </w:rPr>
              <w:t xml:space="preserve"> „Made in Armenia Expo“, kurioje apie 50 Armėnijos gamintojų pristat</w:t>
            </w:r>
            <w:r w:rsidR="008007B7">
              <w:rPr>
                <w:rFonts w:ascii="Times New Roman" w:hAnsi="Times New Roman"/>
              </w:rPr>
              <w:t>ys</w:t>
            </w:r>
            <w:r w:rsidRPr="006C4789">
              <w:rPr>
                <w:rFonts w:ascii="Times New Roman" w:hAnsi="Times New Roman"/>
              </w:rPr>
              <w:t xml:space="preserve"> maisto produktus, gėrimus, tekstilę, odos gaminius ir </w:t>
            </w:r>
            <w:r w:rsidR="00D52092">
              <w:rPr>
                <w:rFonts w:ascii="Times New Roman" w:hAnsi="Times New Roman"/>
              </w:rPr>
              <w:t>rankdarbius</w:t>
            </w:r>
            <w:r w:rsidRPr="006C4789">
              <w:rPr>
                <w:rFonts w:ascii="Times New Roman" w:hAnsi="Times New Roman"/>
              </w:rPr>
              <w:t>.</w:t>
            </w:r>
          </w:p>
        </w:tc>
        <w:tc>
          <w:tcPr>
            <w:tcW w:w="2126" w:type="dxa"/>
          </w:tcPr>
          <w:p w14:paraId="38435A76" w14:textId="33FF2933" w:rsidR="00EC5230" w:rsidRDefault="006C4789" w:rsidP="005D305F">
            <w:pPr>
              <w:jc w:val="both"/>
              <w:rPr>
                <w:rFonts w:ascii="Times New Roman" w:hAnsi="Times New Roman" w:cs="Times New Roman"/>
                <w:sz w:val="24"/>
                <w:szCs w:val="24"/>
              </w:rPr>
            </w:pPr>
            <w:hyperlink r:id="rId12" w:history="1">
              <w:r w:rsidRPr="00CE1F5B">
                <w:rPr>
                  <w:rStyle w:val="Hyperlink"/>
                  <w:rFonts w:ascii="Times New Roman" w:hAnsi="Times New Roman" w:cs="Times New Roman"/>
                  <w:sz w:val="24"/>
                  <w:szCs w:val="24"/>
                </w:rPr>
                <w:t>https://armenpress.am/e</w:t>
              </w:r>
              <w:r w:rsidRPr="00CE1F5B">
                <w:rPr>
                  <w:rStyle w:val="Hyperlink"/>
                  <w:rFonts w:ascii="Times New Roman" w:hAnsi="Times New Roman" w:cs="Times New Roman"/>
                  <w:sz w:val="24"/>
                  <w:szCs w:val="24"/>
                </w:rPr>
                <w:t>n</w:t>
              </w:r>
              <w:r w:rsidRPr="00CE1F5B">
                <w:rPr>
                  <w:rStyle w:val="Hyperlink"/>
                  <w:rFonts w:ascii="Times New Roman" w:hAnsi="Times New Roman" w:cs="Times New Roman"/>
                  <w:sz w:val="24"/>
                  <w:szCs w:val="24"/>
                </w:rPr>
                <w:t>/article/1254410</w:t>
              </w:r>
            </w:hyperlink>
          </w:p>
          <w:p w14:paraId="22025BD5" w14:textId="54D73030" w:rsidR="006C4789" w:rsidRPr="008D3E77" w:rsidRDefault="006C4789" w:rsidP="005D305F">
            <w:pPr>
              <w:jc w:val="both"/>
              <w:rPr>
                <w:rFonts w:ascii="Times New Roman" w:hAnsi="Times New Roman" w:cs="Times New Roman"/>
                <w:sz w:val="24"/>
                <w:szCs w:val="24"/>
              </w:rPr>
            </w:pPr>
          </w:p>
        </w:tc>
        <w:tc>
          <w:tcPr>
            <w:tcW w:w="1978" w:type="dxa"/>
          </w:tcPr>
          <w:p w14:paraId="4F89B57F" w14:textId="77777777" w:rsidR="00EC5230" w:rsidRPr="008D3E77" w:rsidRDefault="00EC5230" w:rsidP="005D305F">
            <w:pPr>
              <w:jc w:val="both"/>
              <w:rPr>
                <w:rFonts w:ascii="Times New Roman" w:hAnsi="Times New Roman" w:cs="Times New Roman"/>
                <w:sz w:val="24"/>
                <w:szCs w:val="24"/>
              </w:rPr>
            </w:pPr>
          </w:p>
        </w:tc>
      </w:tr>
      <w:tr w:rsidR="00EC5230" w:rsidRPr="008D3E77" w14:paraId="4C41C2E5" w14:textId="77777777" w:rsidTr="005D305F">
        <w:tc>
          <w:tcPr>
            <w:tcW w:w="1413" w:type="dxa"/>
          </w:tcPr>
          <w:p w14:paraId="5BBBEDAB" w14:textId="41D6A5BB" w:rsidR="00EC5230" w:rsidRPr="008D3E77" w:rsidRDefault="005D3190" w:rsidP="005D305F">
            <w:pPr>
              <w:jc w:val="both"/>
              <w:rPr>
                <w:rFonts w:ascii="Times New Roman" w:hAnsi="Times New Roman" w:cs="Times New Roman"/>
                <w:sz w:val="24"/>
                <w:szCs w:val="24"/>
              </w:rPr>
            </w:pPr>
            <w:r>
              <w:rPr>
                <w:rFonts w:ascii="Times New Roman" w:hAnsi="Times New Roman" w:cs="Times New Roman"/>
                <w:sz w:val="24"/>
                <w:szCs w:val="24"/>
              </w:rPr>
              <w:t>2026-07-01</w:t>
            </w:r>
          </w:p>
        </w:tc>
        <w:tc>
          <w:tcPr>
            <w:tcW w:w="4111" w:type="dxa"/>
          </w:tcPr>
          <w:p w14:paraId="51826399" w14:textId="6EEA7ADA" w:rsidR="005D3190" w:rsidRPr="005D3190" w:rsidRDefault="005D3190" w:rsidP="005D3190">
            <w:pPr>
              <w:spacing w:before="120" w:after="120"/>
              <w:jc w:val="both"/>
              <w:rPr>
                <w:rFonts w:asciiTheme="majorBidi" w:hAnsiTheme="majorBidi" w:cstheme="majorBidi"/>
              </w:rPr>
            </w:pPr>
            <w:r w:rsidRPr="005D3190">
              <w:rPr>
                <w:rFonts w:asciiTheme="majorBidi" w:hAnsiTheme="majorBidi" w:cstheme="majorBidi"/>
              </w:rPr>
              <w:t xml:space="preserve"> „Emarat Petroleum Company PJSC“ („Emarat“), JAE naftos ir dujų pramonės pionierė, </w:t>
            </w:r>
            <w:r w:rsidRPr="005D3190">
              <w:rPr>
                <w:rFonts w:asciiTheme="majorBidi" w:hAnsiTheme="majorBidi" w:cstheme="majorBidi"/>
                <w:sz w:val="24"/>
                <w:szCs w:val="24"/>
              </w:rPr>
              <w:t>išplėtė</w:t>
            </w:r>
            <w:r w:rsidRPr="005D3190">
              <w:rPr>
                <w:rFonts w:asciiTheme="majorBidi" w:hAnsiTheme="majorBidi" w:cstheme="majorBidi"/>
              </w:rPr>
              <w:t xml:space="preserve"> savo tarptautinę veiklą, </w:t>
            </w:r>
            <w:r w:rsidRPr="005D3190">
              <w:rPr>
                <w:rFonts w:asciiTheme="majorBidi" w:hAnsiTheme="majorBidi" w:cstheme="majorBidi"/>
              </w:rPr>
              <w:lastRenderedPageBreak/>
              <w:t>atidarydama pirmąją savo prekės ženklo degalinę Jerevane.</w:t>
            </w:r>
          </w:p>
          <w:p w14:paraId="49A70B00" w14:textId="77777777" w:rsidR="00EC5230" w:rsidRPr="008D3E77" w:rsidRDefault="00EC5230" w:rsidP="005D305F">
            <w:pPr>
              <w:spacing w:before="120"/>
              <w:jc w:val="both"/>
              <w:rPr>
                <w:rFonts w:ascii="Times New Roman" w:hAnsi="Times New Roman" w:cs="Times New Roman"/>
                <w:sz w:val="24"/>
                <w:szCs w:val="24"/>
              </w:rPr>
            </w:pPr>
          </w:p>
        </w:tc>
        <w:tc>
          <w:tcPr>
            <w:tcW w:w="2126" w:type="dxa"/>
          </w:tcPr>
          <w:p w14:paraId="782DD720" w14:textId="6518911A" w:rsidR="00EC5230" w:rsidRDefault="005D3190" w:rsidP="005D305F">
            <w:pPr>
              <w:jc w:val="both"/>
              <w:rPr>
                <w:rFonts w:ascii="Times New Roman" w:hAnsi="Times New Roman" w:cs="Times New Roman"/>
                <w:sz w:val="24"/>
                <w:szCs w:val="24"/>
              </w:rPr>
            </w:pPr>
            <w:hyperlink r:id="rId13" w:history="1">
              <w:r w:rsidRPr="00CE1F5B">
                <w:rPr>
                  <w:rStyle w:val="Hyperlink"/>
                  <w:rFonts w:ascii="Times New Roman" w:hAnsi="Times New Roman" w:cs="Times New Roman"/>
                  <w:sz w:val="24"/>
                  <w:szCs w:val="24"/>
                </w:rPr>
                <w:t>https://armenpress.am/en/article/1254506</w:t>
              </w:r>
            </w:hyperlink>
          </w:p>
          <w:p w14:paraId="285DCF1A" w14:textId="71D1209B" w:rsidR="005D3190" w:rsidRPr="008D3E77" w:rsidRDefault="005D3190" w:rsidP="005D305F">
            <w:pPr>
              <w:jc w:val="both"/>
              <w:rPr>
                <w:rFonts w:ascii="Times New Roman" w:hAnsi="Times New Roman" w:cs="Times New Roman"/>
                <w:sz w:val="24"/>
                <w:szCs w:val="24"/>
              </w:rPr>
            </w:pPr>
          </w:p>
        </w:tc>
        <w:tc>
          <w:tcPr>
            <w:tcW w:w="1978" w:type="dxa"/>
          </w:tcPr>
          <w:p w14:paraId="31DED297" w14:textId="77777777" w:rsidR="00EC5230" w:rsidRPr="008D3E77" w:rsidRDefault="00EC5230" w:rsidP="005D305F">
            <w:pPr>
              <w:jc w:val="both"/>
              <w:rPr>
                <w:rFonts w:ascii="Times New Roman" w:hAnsi="Times New Roman" w:cs="Times New Roman"/>
                <w:sz w:val="24"/>
                <w:szCs w:val="24"/>
              </w:rPr>
            </w:pPr>
          </w:p>
        </w:tc>
      </w:tr>
      <w:tr w:rsidR="00B9549A" w:rsidRPr="008D3E77" w14:paraId="695FC798" w14:textId="77777777" w:rsidTr="005D305F">
        <w:tc>
          <w:tcPr>
            <w:tcW w:w="1413" w:type="dxa"/>
          </w:tcPr>
          <w:p w14:paraId="251CCF7D" w14:textId="7E3CE800" w:rsidR="00B9549A" w:rsidRDefault="00B9549A" w:rsidP="005D305F">
            <w:pPr>
              <w:jc w:val="both"/>
              <w:rPr>
                <w:rFonts w:ascii="Times New Roman" w:hAnsi="Times New Roman" w:cs="Times New Roman"/>
                <w:sz w:val="24"/>
                <w:szCs w:val="24"/>
              </w:rPr>
            </w:pPr>
            <w:r>
              <w:rPr>
                <w:rFonts w:ascii="Times New Roman" w:hAnsi="Times New Roman" w:cs="Times New Roman"/>
                <w:sz w:val="24"/>
                <w:szCs w:val="24"/>
              </w:rPr>
              <w:t>2026-07-01</w:t>
            </w:r>
          </w:p>
        </w:tc>
        <w:tc>
          <w:tcPr>
            <w:tcW w:w="4111" w:type="dxa"/>
          </w:tcPr>
          <w:p w14:paraId="0C20E247" w14:textId="2189E918" w:rsidR="00B9549A" w:rsidRPr="00B9549A" w:rsidRDefault="00B9549A" w:rsidP="00B912CC">
            <w:pPr>
              <w:spacing w:before="120" w:after="120"/>
              <w:jc w:val="both"/>
              <w:rPr>
                <w:rFonts w:asciiTheme="majorBidi" w:hAnsiTheme="majorBidi" w:cstheme="majorBidi"/>
              </w:rPr>
            </w:pPr>
            <w:r w:rsidRPr="00B9549A">
              <w:rPr>
                <w:rFonts w:asciiTheme="majorBidi" w:hAnsiTheme="majorBidi" w:cstheme="majorBidi"/>
              </w:rPr>
              <w:t xml:space="preserve">Jerevano savivaldybė gaus 650 mln. </w:t>
            </w:r>
            <w:r>
              <w:rPr>
                <w:rFonts w:asciiTheme="majorBidi" w:hAnsiTheme="majorBidi" w:cstheme="majorBidi"/>
              </w:rPr>
              <w:t>USD</w:t>
            </w:r>
            <w:r w:rsidRPr="00B9549A">
              <w:rPr>
                <w:rFonts w:asciiTheme="majorBidi" w:hAnsiTheme="majorBidi" w:cstheme="majorBidi"/>
              </w:rPr>
              <w:t xml:space="preserve"> finansavimą trims svarbiems infrastruktūros projektams: </w:t>
            </w:r>
            <w:r w:rsidR="00B912CC" w:rsidRPr="00B912CC">
              <w:rPr>
                <w:rFonts w:asciiTheme="majorBidi" w:hAnsiTheme="majorBidi" w:cstheme="majorBidi"/>
              </w:rPr>
              <w:t>Ajapnyak</w:t>
            </w:r>
            <w:r w:rsidRPr="00B9549A">
              <w:rPr>
                <w:rFonts w:asciiTheme="majorBidi" w:hAnsiTheme="majorBidi" w:cstheme="majorBidi"/>
              </w:rPr>
              <w:t>o metro stoties statybai, Jerevano metro modernizavimui ir elektrinių autobusų įsigijimui.</w:t>
            </w:r>
          </w:p>
          <w:p w14:paraId="5D50ABB3" w14:textId="77777777" w:rsidR="00B9549A" w:rsidRPr="005D3190" w:rsidRDefault="00B9549A" w:rsidP="005D3190">
            <w:pPr>
              <w:spacing w:before="120" w:after="120"/>
              <w:jc w:val="both"/>
              <w:rPr>
                <w:rFonts w:asciiTheme="majorBidi" w:hAnsiTheme="majorBidi" w:cstheme="majorBidi"/>
              </w:rPr>
            </w:pPr>
          </w:p>
        </w:tc>
        <w:tc>
          <w:tcPr>
            <w:tcW w:w="2126" w:type="dxa"/>
          </w:tcPr>
          <w:p w14:paraId="7AD7E231" w14:textId="062779F7" w:rsidR="00B912CC" w:rsidRDefault="00B912CC" w:rsidP="0025498B">
            <w:pPr>
              <w:jc w:val="both"/>
              <w:rPr>
                <w:rFonts w:ascii="Times New Roman" w:hAnsi="Times New Roman" w:cs="Times New Roman"/>
                <w:sz w:val="24"/>
                <w:szCs w:val="24"/>
              </w:rPr>
            </w:pPr>
            <w:hyperlink r:id="rId14" w:history="1">
              <w:r w:rsidRPr="00912797">
                <w:rPr>
                  <w:rStyle w:val="Hyperlink"/>
                  <w:rFonts w:ascii="Times New Roman" w:hAnsi="Times New Roman" w:cs="Times New Roman"/>
                  <w:sz w:val="24"/>
                  <w:szCs w:val="24"/>
                </w:rPr>
                <w:t>https://arka.am/en/news/economy/yerevan-municipality-to-receive-650-million-from-government-for-metro-sports-and-concert-complex-and/</w:t>
              </w:r>
            </w:hyperlink>
          </w:p>
        </w:tc>
        <w:tc>
          <w:tcPr>
            <w:tcW w:w="1978" w:type="dxa"/>
          </w:tcPr>
          <w:p w14:paraId="470D6EC8" w14:textId="77777777" w:rsidR="00B9549A" w:rsidRPr="008D3E77" w:rsidRDefault="00B9549A" w:rsidP="005D305F">
            <w:pPr>
              <w:jc w:val="both"/>
              <w:rPr>
                <w:rFonts w:ascii="Times New Roman" w:hAnsi="Times New Roman" w:cs="Times New Roman"/>
                <w:sz w:val="24"/>
                <w:szCs w:val="24"/>
              </w:rPr>
            </w:pPr>
          </w:p>
        </w:tc>
      </w:tr>
      <w:tr w:rsidR="00EC5230" w:rsidRPr="008D3E77" w14:paraId="5C17800A" w14:textId="77777777" w:rsidTr="005D305F">
        <w:tc>
          <w:tcPr>
            <w:tcW w:w="1413" w:type="dxa"/>
          </w:tcPr>
          <w:p w14:paraId="11DEB571" w14:textId="4DB288DC" w:rsidR="00EC5230" w:rsidRPr="008D3E77" w:rsidRDefault="00EF6CD6" w:rsidP="005D305F">
            <w:pPr>
              <w:jc w:val="both"/>
              <w:rPr>
                <w:rFonts w:ascii="Times New Roman" w:hAnsi="Times New Roman" w:cs="Times New Roman"/>
                <w:sz w:val="24"/>
                <w:szCs w:val="24"/>
              </w:rPr>
            </w:pPr>
            <w:r>
              <w:rPr>
                <w:rFonts w:ascii="Times New Roman" w:hAnsi="Times New Roman" w:cs="Times New Roman"/>
                <w:sz w:val="24"/>
                <w:szCs w:val="24"/>
              </w:rPr>
              <w:t>2026-07-02</w:t>
            </w:r>
          </w:p>
        </w:tc>
        <w:tc>
          <w:tcPr>
            <w:tcW w:w="4111" w:type="dxa"/>
          </w:tcPr>
          <w:p w14:paraId="55394500" w14:textId="33091467" w:rsidR="00EF6CD6" w:rsidRPr="00EF6CD6" w:rsidRDefault="00EF6CD6" w:rsidP="00EF6CD6">
            <w:pPr>
              <w:spacing w:before="120" w:after="120"/>
              <w:jc w:val="both"/>
              <w:rPr>
                <w:rFonts w:asciiTheme="majorBidi" w:hAnsiTheme="majorBidi" w:cstheme="majorBidi"/>
              </w:rPr>
            </w:pPr>
            <w:r w:rsidRPr="00EF6CD6">
              <w:rPr>
                <w:rFonts w:asciiTheme="majorBidi" w:hAnsiTheme="majorBidi" w:cstheme="majorBidi"/>
              </w:rPr>
              <w:t xml:space="preserve">Eurazijos plėtros bankas (EDB) </w:t>
            </w:r>
            <w:r w:rsidRPr="00EF6CD6">
              <w:rPr>
                <w:rFonts w:asciiTheme="majorBidi" w:hAnsiTheme="majorBidi" w:cstheme="majorBidi"/>
                <w:sz w:val="24"/>
                <w:szCs w:val="24"/>
              </w:rPr>
              <w:t>suteiks</w:t>
            </w:r>
            <w:r w:rsidRPr="00EF6CD6">
              <w:rPr>
                <w:rFonts w:asciiTheme="majorBidi" w:hAnsiTheme="majorBidi" w:cstheme="majorBidi"/>
              </w:rPr>
              <w:t xml:space="preserve"> finansavimą Zangezuro vario ir molibdeno kombinato (ZCMC) plėtros programai.</w:t>
            </w:r>
          </w:p>
          <w:p w14:paraId="27E37942" w14:textId="286A3DEA" w:rsidR="00EC5230" w:rsidRPr="008D3E77" w:rsidRDefault="00EC5230" w:rsidP="005D305F">
            <w:pPr>
              <w:spacing w:before="120"/>
              <w:jc w:val="both"/>
              <w:rPr>
                <w:rFonts w:ascii="Times New Roman" w:hAnsi="Times New Roman" w:cs="Times New Roman"/>
                <w:sz w:val="24"/>
                <w:szCs w:val="24"/>
              </w:rPr>
            </w:pPr>
          </w:p>
        </w:tc>
        <w:tc>
          <w:tcPr>
            <w:tcW w:w="2126" w:type="dxa"/>
          </w:tcPr>
          <w:p w14:paraId="21EF1E5B" w14:textId="73621486" w:rsidR="00EC5230" w:rsidRDefault="00EF6CD6" w:rsidP="005D305F">
            <w:pPr>
              <w:jc w:val="both"/>
              <w:rPr>
                <w:rFonts w:ascii="Times New Roman" w:hAnsi="Times New Roman" w:cs="Times New Roman"/>
                <w:sz w:val="24"/>
                <w:szCs w:val="24"/>
              </w:rPr>
            </w:pPr>
            <w:hyperlink r:id="rId15" w:history="1">
              <w:r w:rsidRPr="00CE1F5B">
                <w:rPr>
                  <w:rStyle w:val="Hyperlink"/>
                  <w:rFonts w:ascii="Times New Roman" w:hAnsi="Times New Roman" w:cs="Times New Roman"/>
                  <w:sz w:val="24"/>
                  <w:szCs w:val="24"/>
                </w:rPr>
                <w:t>https://armenpress.am/en/article/1254620</w:t>
              </w:r>
            </w:hyperlink>
          </w:p>
          <w:p w14:paraId="5CAF9E35" w14:textId="6AAAD237" w:rsidR="00EF6CD6" w:rsidRPr="008D3E77" w:rsidRDefault="00EF6CD6" w:rsidP="005D305F">
            <w:pPr>
              <w:jc w:val="both"/>
              <w:rPr>
                <w:rFonts w:ascii="Times New Roman" w:hAnsi="Times New Roman" w:cs="Times New Roman"/>
                <w:sz w:val="24"/>
                <w:szCs w:val="24"/>
              </w:rPr>
            </w:pPr>
          </w:p>
        </w:tc>
        <w:tc>
          <w:tcPr>
            <w:tcW w:w="1978" w:type="dxa"/>
          </w:tcPr>
          <w:p w14:paraId="58555129" w14:textId="77777777" w:rsidR="00EC5230" w:rsidRPr="008D3E77" w:rsidRDefault="00EC5230" w:rsidP="005D305F">
            <w:pPr>
              <w:jc w:val="both"/>
              <w:rPr>
                <w:rFonts w:ascii="Times New Roman" w:hAnsi="Times New Roman" w:cs="Times New Roman"/>
                <w:sz w:val="24"/>
                <w:szCs w:val="24"/>
              </w:rPr>
            </w:pPr>
          </w:p>
        </w:tc>
      </w:tr>
      <w:tr w:rsidR="00D67DF4" w:rsidRPr="008D3E77" w14:paraId="7BCE0EFC" w14:textId="77777777" w:rsidTr="005D305F">
        <w:tc>
          <w:tcPr>
            <w:tcW w:w="1413" w:type="dxa"/>
          </w:tcPr>
          <w:p w14:paraId="56291847" w14:textId="50292EDA" w:rsidR="00D67DF4"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2026-07-03</w:t>
            </w:r>
          </w:p>
        </w:tc>
        <w:tc>
          <w:tcPr>
            <w:tcW w:w="4111" w:type="dxa"/>
          </w:tcPr>
          <w:p w14:paraId="019539FB" w14:textId="56F7484C" w:rsidR="00D67DF4" w:rsidRPr="00EF6CD6" w:rsidRDefault="00D67DF4" w:rsidP="00D67DF4">
            <w:pPr>
              <w:spacing w:before="120" w:after="120"/>
              <w:jc w:val="both"/>
              <w:rPr>
                <w:rFonts w:asciiTheme="majorBidi" w:hAnsiTheme="majorBidi" w:cstheme="majorBidi"/>
              </w:rPr>
            </w:pPr>
            <w:r w:rsidRPr="0025498B">
              <w:rPr>
                <w:rFonts w:asciiTheme="majorBidi" w:hAnsiTheme="majorBidi" w:cstheme="majorBidi"/>
              </w:rPr>
              <w:t xml:space="preserve">Armėnijos Nacionalinė Asamblėja galutinai priėmė Mokesčių kodekso pakeitimus, nustatančius naujus akcizų tarifus 2027-2029 m. </w:t>
            </w:r>
            <w:r w:rsidRPr="00502FE0">
              <w:rPr>
                <w:rFonts w:asciiTheme="majorBidi" w:hAnsiTheme="majorBidi" w:cstheme="majorBidi"/>
              </w:rPr>
              <w:t xml:space="preserve">Nauji tarifai įsigalios nuo 2027 m. vasario 1 d. ir bus taikomi atsižvelgiant į infliaciją bei </w:t>
            </w:r>
            <w:r>
              <w:rPr>
                <w:rFonts w:asciiTheme="majorBidi" w:hAnsiTheme="majorBidi" w:cstheme="majorBidi"/>
              </w:rPr>
              <w:t>EAES</w:t>
            </w:r>
            <w:r w:rsidRPr="00502FE0">
              <w:rPr>
                <w:rFonts w:asciiTheme="majorBidi" w:hAnsiTheme="majorBidi" w:cstheme="majorBidi"/>
              </w:rPr>
              <w:t xml:space="preserve"> susitarimus.</w:t>
            </w:r>
          </w:p>
        </w:tc>
        <w:tc>
          <w:tcPr>
            <w:tcW w:w="2126" w:type="dxa"/>
          </w:tcPr>
          <w:p w14:paraId="54DE1206" w14:textId="6317CCEB" w:rsidR="00D67DF4" w:rsidRDefault="00D67DF4" w:rsidP="00D65B67">
            <w:pPr>
              <w:jc w:val="both"/>
              <w:rPr>
                <w:rFonts w:ascii="Times New Roman" w:hAnsi="Times New Roman" w:cs="Times New Roman"/>
                <w:sz w:val="24"/>
                <w:szCs w:val="24"/>
              </w:rPr>
            </w:pPr>
            <w:hyperlink r:id="rId16" w:history="1">
              <w:r w:rsidRPr="00912797">
                <w:rPr>
                  <w:rStyle w:val="Hyperlink"/>
                  <w:rFonts w:ascii="Times New Roman" w:hAnsi="Times New Roman" w:cs="Times New Roman"/>
                  <w:sz w:val="24"/>
                  <w:szCs w:val="24"/>
                </w:rPr>
                <w:t>https://arka.am/en/news/economy/excise-taxes-on-alcohol-cigarettes-and-vapes-will-increase-in-armenia-starting-in-february-2027/</w:t>
              </w:r>
            </w:hyperlink>
          </w:p>
        </w:tc>
        <w:tc>
          <w:tcPr>
            <w:tcW w:w="1978" w:type="dxa"/>
          </w:tcPr>
          <w:p w14:paraId="666640BA" w14:textId="77777777" w:rsidR="00D67DF4" w:rsidRPr="008D3E77" w:rsidRDefault="00D67DF4" w:rsidP="00D67DF4">
            <w:pPr>
              <w:jc w:val="both"/>
              <w:rPr>
                <w:rFonts w:ascii="Times New Roman" w:hAnsi="Times New Roman" w:cs="Times New Roman"/>
                <w:sz w:val="24"/>
                <w:szCs w:val="24"/>
              </w:rPr>
            </w:pPr>
          </w:p>
        </w:tc>
      </w:tr>
      <w:tr w:rsidR="00D65B67" w:rsidRPr="008D3E77" w14:paraId="0E58514D" w14:textId="77777777" w:rsidTr="005D305F">
        <w:tc>
          <w:tcPr>
            <w:tcW w:w="1413" w:type="dxa"/>
          </w:tcPr>
          <w:p w14:paraId="0F41A1C2" w14:textId="1264029B" w:rsidR="00D65B67" w:rsidRDefault="00D65B67" w:rsidP="00D67DF4">
            <w:pPr>
              <w:jc w:val="both"/>
              <w:rPr>
                <w:rFonts w:ascii="Times New Roman" w:hAnsi="Times New Roman" w:cs="Times New Roman"/>
                <w:sz w:val="24"/>
                <w:szCs w:val="24"/>
              </w:rPr>
            </w:pPr>
            <w:r>
              <w:rPr>
                <w:rFonts w:ascii="Times New Roman" w:hAnsi="Times New Roman" w:cs="Times New Roman"/>
                <w:sz w:val="24"/>
                <w:szCs w:val="24"/>
              </w:rPr>
              <w:t>2026-07-06</w:t>
            </w:r>
          </w:p>
        </w:tc>
        <w:tc>
          <w:tcPr>
            <w:tcW w:w="4111" w:type="dxa"/>
          </w:tcPr>
          <w:p w14:paraId="63E75156" w14:textId="177979FD" w:rsidR="00D65B67" w:rsidRPr="0025498B" w:rsidRDefault="00D65B67" w:rsidP="002C1C12">
            <w:pPr>
              <w:spacing w:before="120" w:after="120"/>
              <w:jc w:val="both"/>
              <w:rPr>
                <w:rFonts w:asciiTheme="majorBidi" w:hAnsiTheme="majorBidi" w:cstheme="majorBidi"/>
              </w:rPr>
            </w:pPr>
            <w:r>
              <w:rPr>
                <w:rFonts w:asciiTheme="majorBidi" w:hAnsiTheme="majorBidi" w:cstheme="majorBidi"/>
              </w:rPr>
              <w:t xml:space="preserve">Statistikos komiteto duomenimis, </w:t>
            </w:r>
            <w:r w:rsidR="002C1C12" w:rsidRPr="002C1C12">
              <w:rPr>
                <w:rFonts w:asciiTheme="majorBidi" w:hAnsiTheme="majorBidi" w:cstheme="majorBidi"/>
              </w:rPr>
              <w:t xml:space="preserve">2026 m. birželį, palyginti su 2025 m. birželiu, infliacija Armėnijoje siekė 5,1 proc., o palyginti su tų pačių metų geguže – fiksuota 0,5 proc. defliacija. </w:t>
            </w:r>
          </w:p>
        </w:tc>
        <w:tc>
          <w:tcPr>
            <w:tcW w:w="2126" w:type="dxa"/>
          </w:tcPr>
          <w:p w14:paraId="3C28437C" w14:textId="68ECDC71" w:rsidR="002C1C12" w:rsidRDefault="002C1C12" w:rsidP="00A14EBE">
            <w:pPr>
              <w:jc w:val="both"/>
              <w:rPr>
                <w:rFonts w:ascii="Times New Roman" w:hAnsi="Times New Roman" w:cs="Times New Roman"/>
                <w:sz w:val="24"/>
                <w:szCs w:val="24"/>
              </w:rPr>
            </w:pPr>
            <w:hyperlink r:id="rId17" w:history="1">
              <w:r w:rsidRPr="00912797">
                <w:rPr>
                  <w:rStyle w:val="Hyperlink"/>
                  <w:rFonts w:ascii="Times New Roman" w:hAnsi="Times New Roman" w:cs="Times New Roman"/>
                  <w:sz w:val="24"/>
                  <w:szCs w:val="24"/>
                </w:rPr>
                <w:t>https://arka.am/en/news/economy/in-armenia-12-month-inflation-was-5-1-in-june-with-a-0-5-deflation-recorded-for-the-month/</w:t>
              </w:r>
            </w:hyperlink>
          </w:p>
        </w:tc>
        <w:tc>
          <w:tcPr>
            <w:tcW w:w="1978" w:type="dxa"/>
          </w:tcPr>
          <w:p w14:paraId="6FB1AD75" w14:textId="77777777" w:rsidR="00D65B67" w:rsidRPr="008D3E77" w:rsidRDefault="00D65B67" w:rsidP="00D67DF4">
            <w:pPr>
              <w:jc w:val="both"/>
              <w:rPr>
                <w:rFonts w:ascii="Times New Roman" w:hAnsi="Times New Roman" w:cs="Times New Roman"/>
                <w:sz w:val="24"/>
                <w:szCs w:val="24"/>
              </w:rPr>
            </w:pPr>
          </w:p>
        </w:tc>
      </w:tr>
      <w:tr w:rsidR="00A14EBE" w:rsidRPr="008D3E77" w14:paraId="7CD085AD" w14:textId="77777777" w:rsidTr="005D305F">
        <w:tc>
          <w:tcPr>
            <w:tcW w:w="1413" w:type="dxa"/>
          </w:tcPr>
          <w:p w14:paraId="36A15C5A" w14:textId="4341C38F" w:rsidR="00A14EBE" w:rsidRDefault="00A14EBE" w:rsidP="00D67DF4">
            <w:pPr>
              <w:jc w:val="both"/>
              <w:rPr>
                <w:rFonts w:ascii="Times New Roman" w:hAnsi="Times New Roman" w:cs="Times New Roman"/>
                <w:sz w:val="24"/>
                <w:szCs w:val="24"/>
              </w:rPr>
            </w:pPr>
            <w:r>
              <w:rPr>
                <w:rFonts w:ascii="Times New Roman" w:hAnsi="Times New Roman" w:cs="Times New Roman"/>
                <w:sz w:val="24"/>
                <w:szCs w:val="24"/>
              </w:rPr>
              <w:t>206-07-06</w:t>
            </w:r>
          </w:p>
        </w:tc>
        <w:tc>
          <w:tcPr>
            <w:tcW w:w="4111" w:type="dxa"/>
          </w:tcPr>
          <w:p w14:paraId="1DB09AC3" w14:textId="77777777" w:rsidR="00A14EBE" w:rsidRPr="00A14EBE" w:rsidRDefault="00A14EBE" w:rsidP="00A14EBE">
            <w:pPr>
              <w:spacing w:before="120" w:after="120"/>
              <w:jc w:val="both"/>
              <w:rPr>
                <w:rFonts w:asciiTheme="majorBidi" w:hAnsiTheme="majorBidi" w:cstheme="majorBidi"/>
              </w:rPr>
            </w:pPr>
            <w:r w:rsidRPr="00A14EBE">
              <w:rPr>
                <w:rFonts w:asciiTheme="majorBidi" w:hAnsiTheme="majorBidi" w:cstheme="majorBidi"/>
              </w:rPr>
              <w:t>Remiantis Statistikos komiteto duomenimis, 2026 m. birželio mėn. maisto produktų ir nealkoholinių gėrimų kainos, palyginti su 2025 m. birželio mėn., padidėjo 8,6 %, o palyginti su šių metų gegužės mėn., sumažėjo 1,5 %.</w:t>
            </w:r>
          </w:p>
          <w:p w14:paraId="6760ACE1" w14:textId="77777777" w:rsidR="00A14EBE" w:rsidRDefault="00A14EBE" w:rsidP="002C1C12">
            <w:pPr>
              <w:spacing w:before="120" w:after="120"/>
              <w:jc w:val="both"/>
              <w:rPr>
                <w:rFonts w:asciiTheme="majorBidi" w:hAnsiTheme="majorBidi" w:cstheme="majorBidi"/>
              </w:rPr>
            </w:pPr>
          </w:p>
        </w:tc>
        <w:tc>
          <w:tcPr>
            <w:tcW w:w="2126" w:type="dxa"/>
          </w:tcPr>
          <w:p w14:paraId="5C6312F0" w14:textId="7546AF63" w:rsidR="00A14EBE" w:rsidRDefault="00D64E37" w:rsidP="00A14EBE">
            <w:pPr>
              <w:jc w:val="both"/>
              <w:rPr>
                <w:rFonts w:ascii="Times New Roman" w:hAnsi="Times New Roman" w:cs="Times New Roman"/>
                <w:sz w:val="24"/>
                <w:szCs w:val="24"/>
              </w:rPr>
            </w:pPr>
            <w:hyperlink r:id="rId18" w:history="1">
              <w:r w:rsidRPr="00912797">
                <w:rPr>
                  <w:rStyle w:val="Hyperlink"/>
                  <w:rFonts w:ascii="Times New Roman" w:hAnsi="Times New Roman" w:cs="Times New Roman"/>
                  <w:sz w:val="24"/>
                  <w:szCs w:val="24"/>
                </w:rPr>
                <w:t>https://arka.am/en/news/economy/food-prices-in-armenia-increased-by-8-6-year-on-year-in-june-and-decreased-by-1-5-month-on-month/</w:t>
              </w:r>
            </w:hyperlink>
          </w:p>
          <w:p w14:paraId="02D518D2" w14:textId="088461A7" w:rsidR="00D64E37" w:rsidRDefault="00D64E37" w:rsidP="00A14EBE">
            <w:pPr>
              <w:jc w:val="both"/>
              <w:rPr>
                <w:rFonts w:ascii="Times New Roman" w:hAnsi="Times New Roman" w:cs="Times New Roman"/>
                <w:sz w:val="24"/>
                <w:szCs w:val="24"/>
              </w:rPr>
            </w:pPr>
          </w:p>
        </w:tc>
        <w:tc>
          <w:tcPr>
            <w:tcW w:w="1978" w:type="dxa"/>
          </w:tcPr>
          <w:p w14:paraId="4425E50A" w14:textId="77777777" w:rsidR="00A14EBE" w:rsidRPr="008D3E77" w:rsidRDefault="00A14EBE" w:rsidP="00D67DF4">
            <w:pPr>
              <w:jc w:val="both"/>
              <w:rPr>
                <w:rFonts w:ascii="Times New Roman" w:hAnsi="Times New Roman" w:cs="Times New Roman"/>
                <w:sz w:val="24"/>
                <w:szCs w:val="24"/>
              </w:rPr>
            </w:pPr>
          </w:p>
        </w:tc>
      </w:tr>
      <w:tr w:rsidR="00894CD3" w:rsidRPr="008D3E77" w14:paraId="71C7FD48" w14:textId="77777777" w:rsidTr="005D305F">
        <w:tc>
          <w:tcPr>
            <w:tcW w:w="1413" w:type="dxa"/>
          </w:tcPr>
          <w:p w14:paraId="26B0ADCC" w14:textId="2DC32FE2" w:rsidR="00894CD3" w:rsidRDefault="00894CD3" w:rsidP="00D67DF4">
            <w:pPr>
              <w:jc w:val="both"/>
              <w:rPr>
                <w:rFonts w:ascii="Times New Roman" w:hAnsi="Times New Roman" w:cs="Times New Roman"/>
                <w:sz w:val="24"/>
                <w:szCs w:val="24"/>
              </w:rPr>
            </w:pPr>
            <w:r>
              <w:rPr>
                <w:rFonts w:ascii="Times New Roman" w:hAnsi="Times New Roman" w:cs="Times New Roman"/>
                <w:sz w:val="24"/>
                <w:szCs w:val="24"/>
              </w:rPr>
              <w:t>2026-07-06</w:t>
            </w:r>
          </w:p>
        </w:tc>
        <w:tc>
          <w:tcPr>
            <w:tcW w:w="4111" w:type="dxa"/>
          </w:tcPr>
          <w:p w14:paraId="63082DA5" w14:textId="52B5F13F" w:rsidR="00894CD3" w:rsidRPr="00A14EBE" w:rsidRDefault="00894CD3" w:rsidP="00A14EBE">
            <w:pPr>
              <w:spacing w:before="120" w:after="120"/>
              <w:jc w:val="both"/>
              <w:rPr>
                <w:rFonts w:asciiTheme="majorBidi" w:hAnsiTheme="majorBidi" w:cstheme="majorBidi"/>
              </w:rPr>
            </w:pPr>
            <w:r w:rsidRPr="00894CD3">
              <w:rPr>
                <w:rFonts w:asciiTheme="majorBidi" w:hAnsiTheme="majorBidi" w:cstheme="majorBidi"/>
              </w:rPr>
              <w:t>Remiantis Armėnijos statistikos komiteto duomenimis, 2026 m. birželį, palyginti su 2025 m. birželiu, benzino kainos Armėnijoje padidėjo 10,4 proc., o dyzelino kainos – 19 proc.</w:t>
            </w:r>
          </w:p>
        </w:tc>
        <w:tc>
          <w:tcPr>
            <w:tcW w:w="2126" w:type="dxa"/>
          </w:tcPr>
          <w:p w14:paraId="4BCBF82B" w14:textId="3B887846" w:rsidR="00894CD3" w:rsidRDefault="005F00D7" w:rsidP="00A14EBE">
            <w:pPr>
              <w:jc w:val="both"/>
              <w:rPr>
                <w:rFonts w:ascii="Times New Roman" w:hAnsi="Times New Roman" w:cs="Times New Roman"/>
                <w:sz w:val="24"/>
                <w:szCs w:val="24"/>
              </w:rPr>
            </w:pPr>
            <w:r w:rsidRPr="005F00D7">
              <w:rPr>
                <w:rFonts w:ascii="Times New Roman" w:hAnsi="Times New Roman" w:cs="Times New Roman"/>
                <w:sz w:val="24"/>
                <w:szCs w:val="24"/>
              </w:rPr>
              <w:t>https://arka.am/en/news/economy/gasoline-prices-in-armenia-increased-by-10-4-in-june-while-diesel-fuel-prices-increased-by-19/</w:t>
            </w:r>
          </w:p>
        </w:tc>
        <w:tc>
          <w:tcPr>
            <w:tcW w:w="1978" w:type="dxa"/>
          </w:tcPr>
          <w:p w14:paraId="6AFC72AB" w14:textId="77777777" w:rsidR="00894CD3" w:rsidRPr="008D3E77" w:rsidRDefault="00894CD3" w:rsidP="00D67DF4">
            <w:pPr>
              <w:jc w:val="both"/>
              <w:rPr>
                <w:rFonts w:ascii="Times New Roman" w:hAnsi="Times New Roman" w:cs="Times New Roman"/>
                <w:sz w:val="24"/>
                <w:szCs w:val="24"/>
              </w:rPr>
            </w:pPr>
          </w:p>
        </w:tc>
      </w:tr>
      <w:tr w:rsidR="004470BE" w:rsidRPr="008D3E77" w14:paraId="2D2C4E85" w14:textId="77777777" w:rsidTr="005D305F">
        <w:tc>
          <w:tcPr>
            <w:tcW w:w="1413" w:type="dxa"/>
          </w:tcPr>
          <w:p w14:paraId="18C98A5E" w14:textId="4C3B03C4" w:rsidR="004470BE" w:rsidRDefault="004470BE" w:rsidP="00D67DF4">
            <w:pPr>
              <w:jc w:val="both"/>
              <w:rPr>
                <w:rFonts w:ascii="Times New Roman" w:hAnsi="Times New Roman" w:cs="Times New Roman"/>
                <w:sz w:val="24"/>
                <w:szCs w:val="24"/>
              </w:rPr>
            </w:pPr>
            <w:r>
              <w:rPr>
                <w:rFonts w:ascii="Times New Roman" w:hAnsi="Times New Roman" w:cs="Times New Roman"/>
                <w:sz w:val="24"/>
                <w:szCs w:val="24"/>
              </w:rPr>
              <w:lastRenderedPageBreak/>
              <w:t>2026-07-06</w:t>
            </w:r>
          </w:p>
        </w:tc>
        <w:tc>
          <w:tcPr>
            <w:tcW w:w="4111" w:type="dxa"/>
          </w:tcPr>
          <w:p w14:paraId="06CE0687" w14:textId="3BDE081B" w:rsidR="004470BE" w:rsidRPr="00B540F0" w:rsidRDefault="004470BE" w:rsidP="00D67DF4">
            <w:pPr>
              <w:spacing w:before="120" w:after="120"/>
              <w:jc w:val="both"/>
              <w:rPr>
                <w:rFonts w:ascii="Times New Roman" w:hAnsi="Times New Roman"/>
              </w:rPr>
            </w:pPr>
            <w:r>
              <w:rPr>
                <w:rFonts w:ascii="Times New Roman" w:hAnsi="Times New Roman"/>
              </w:rPr>
              <w:t>S</w:t>
            </w:r>
            <w:r w:rsidRPr="004470BE">
              <w:rPr>
                <w:rFonts w:ascii="Times New Roman" w:hAnsi="Times New Roman"/>
              </w:rPr>
              <w:t xml:space="preserve">tatistikos komiteto </w:t>
            </w:r>
            <w:r>
              <w:rPr>
                <w:rFonts w:ascii="Times New Roman" w:hAnsi="Times New Roman"/>
              </w:rPr>
              <w:t xml:space="preserve">duomenys atskleidė, kad </w:t>
            </w:r>
            <w:r w:rsidRPr="004470BE">
              <w:rPr>
                <w:rFonts w:ascii="Times New Roman" w:hAnsi="Times New Roman"/>
              </w:rPr>
              <w:t xml:space="preserve">Armėnijoje 2026 m. sausio–gegužės mėnesiais, palyginti su 2025 m. tuo pačiu laikotarpiu, gimstamumas sumažėjo 2,7 proc., o mirtingumas – 6,3 proc. </w:t>
            </w:r>
          </w:p>
        </w:tc>
        <w:tc>
          <w:tcPr>
            <w:tcW w:w="2126" w:type="dxa"/>
          </w:tcPr>
          <w:p w14:paraId="75C7788D" w14:textId="652174A7" w:rsidR="004470BE" w:rsidRDefault="00F25AAA" w:rsidP="00D67DF4">
            <w:pPr>
              <w:jc w:val="both"/>
              <w:rPr>
                <w:rFonts w:ascii="Times New Roman" w:hAnsi="Times New Roman" w:cs="Times New Roman"/>
                <w:sz w:val="24"/>
                <w:szCs w:val="24"/>
              </w:rPr>
            </w:pPr>
            <w:hyperlink r:id="rId19" w:history="1">
              <w:r w:rsidRPr="00912797">
                <w:rPr>
                  <w:rStyle w:val="Hyperlink"/>
                  <w:rFonts w:ascii="Times New Roman" w:hAnsi="Times New Roman" w:cs="Times New Roman"/>
                  <w:sz w:val="24"/>
                  <w:szCs w:val="24"/>
                </w:rPr>
                <w:t>https://arka.am/en/news/economy/in-armenia-over-the-first-5-months-of-2026-the-birth-rate-decreased-by-2-7-mortality-by-6-3/</w:t>
              </w:r>
            </w:hyperlink>
          </w:p>
          <w:p w14:paraId="28DD1C5F" w14:textId="0C7A826B" w:rsidR="00F25AAA" w:rsidRDefault="00F25AAA" w:rsidP="00D67DF4">
            <w:pPr>
              <w:jc w:val="both"/>
              <w:rPr>
                <w:rFonts w:ascii="Times New Roman" w:hAnsi="Times New Roman" w:cs="Times New Roman"/>
                <w:sz w:val="24"/>
                <w:szCs w:val="24"/>
              </w:rPr>
            </w:pPr>
          </w:p>
        </w:tc>
        <w:tc>
          <w:tcPr>
            <w:tcW w:w="1978" w:type="dxa"/>
          </w:tcPr>
          <w:p w14:paraId="45962C3F" w14:textId="77777777" w:rsidR="004470BE" w:rsidRPr="008D3E77" w:rsidRDefault="004470BE" w:rsidP="00D67DF4">
            <w:pPr>
              <w:jc w:val="both"/>
              <w:rPr>
                <w:rFonts w:ascii="Times New Roman" w:hAnsi="Times New Roman" w:cs="Times New Roman"/>
                <w:sz w:val="24"/>
                <w:szCs w:val="24"/>
              </w:rPr>
            </w:pPr>
          </w:p>
        </w:tc>
      </w:tr>
      <w:tr w:rsidR="001360C9" w:rsidRPr="008D3E77" w14:paraId="46532304" w14:textId="77777777" w:rsidTr="005D305F">
        <w:tc>
          <w:tcPr>
            <w:tcW w:w="1413" w:type="dxa"/>
          </w:tcPr>
          <w:p w14:paraId="6517E3B9" w14:textId="52194828" w:rsidR="001360C9" w:rsidRDefault="001360C9" w:rsidP="00D67DF4">
            <w:pPr>
              <w:jc w:val="both"/>
              <w:rPr>
                <w:rFonts w:ascii="Times New Roman" w:hAnsi="Times New Roman" w:cs="Times New Roman"/>
                <w:sz w:val="24"/>
                <w:szCs w:val="24"/>
              </w:rPr>
            </w:pPr>
            <w:r>
              <w:rPr>
                <w:rFonts w:ascii="Times New Roman" w:hAnsi="Times New Roman" w:cs="Times New Roman"/>
                <w:sz w:val="24"/>
                <w:szCs w:val="24"/>
              </w:rPr>
              <w:t>2026-07-07</w:t>
            </w:r>
          </w:p>
        </w:tc>
        <w:tc>
          <w:tcPr>
            <w:tcW w:w="4111" w:type="dxa"/>
          </w:tcPr>
          <w:p w14:paraId="60882F6F" w14:textId="559CE499" w:rsidR="001360C9" w:rsidRDefault="001360C9" w:rsidP="00D67DF4">
            <w:pPr>
              <w:spacing w:before="120" w:after="120"/>
              <w:jc w:val="both"/>
              <w:rPr>
                <w:rFonts w:ascii="Times New Roman" w:hAnsi="Times New Roman"/>
              </w:rPr>
            </w:pPr>
            <w:r w:rsidRPr="001360C9">
              <w:rPr>
                <w:rFonts w:ascii="Times New Roman" w:hAnsi="Times New Roman"/>
              </w:rPr>
              <w:t>Armėnijos pramonės produkcijos apimt</w:t>
            </w:r>
            <w:r w:rsidR="00E34F65">
              <w:rPr>
                <w:rFonts w:ascii="Times New Roman" w:hAnsi="Times New Roman"/>
              </w:rPr>
              <w:t>y</w:t>
            </w:r>
            <w:r w:rsidRPr="001360C9">
              <w:rPr>
                <w:rFonts w:ascii="Times New Roman" w:hAnsi="Times New Roman"/>
              </w:rPr>
              <w:t xml:space="preserve">s 2026 m. sausio–gegužės mėnesiais siekė 1 265 799,5 mln. </w:t>
            </w:r>
            <w:r w:rsidR="00E34F65">
              <w:rPr>
                <w:rFonts w:ascii="Times New Roman" w:hAnsi="Times New Roman"/>
              </w:rPr>
              <w:t>AMD</w:t>
            </w:r>
            <w:r w:rsidRPr="001360C9">
              <w:rPr>
                <w:rFonts w:ascii="Times New Roman" w:hAnsi="Times New Roman"/>
              </w:rPr>
              <w:t xml:space="preserve"> – tai 12,2 proc. daugiau nei 2025 m. sausio–gegužės mėnesiais. </w:t>
            </w:r>
          </w:p>
        </w:tc>
        <w:tc>
          <w:tcPr>
            <w:tcW w:w="2126" w:type="dxa"/>
          </w:tcPr>
          <w:p w14:paraId="3DF1E852" w14:textId="5C64214B" w:rsidR="001360C9" w:rsidRDefault="005463A0" w:rsidP="00D67DF4">
            <w:pPr>
              <w:jc w:val="both"/>
              <w:rPr>
                <w:rFonts w:ascii="Times New Roman" w:hAnsi="Times New Roman" w:cs="Times New Roman"/>
                <w:sz w:val="24"/>
                <w:szCs w:val="24"/>
              </w:rPr>
            </w:pPr>
            <w:hyperlink r:id="rId20" w:history="1">
              <w:r w:rsidRPr="00912797">
                <w:rPr>
                  <w:rStyle w:val="Hyperlink"/>
                  <w:rFonts w:ascii="Times New Roman" w:hAnsi="Times New Roman" w:cs="Times New Roman"/>
                  <w:sz w:val="24"/>
                  <w:szCs w:val="24"/>
                </w:rPr>
                <w:t>https://arka.am/en/news/economy/industrial-output-in-armenia-increased-by-12-2-in-january-may-2026-reaching-1-27-trillion-drams/</w:t>
              </w:r>
            </w:hyperlink>
          </w:p>
          <w:p w14:paraId="63909F7F" w14:textId="457A738C" w:rsidR="005463A0" w:rsidRDefault="005463A0" w:rsidP="00D67DF4">
            <w:pPr>
              <w:jc w:val="both"/>
              <w:rPr>
                <w:rFonts w:ascii="Times New Roman" w:hAnsi="Times New Roman" w:cs="Times New Roman"/>
                <w:sz w:val="24"/>
                <w:szCs w:val="24"/>
              </w:rPr>
            </w:pPr>
          </w:p>
        </w:tc>
        <w:tc>
          <w:tcPr>
            <w:tcW w:w="1978" w:type="dxa"/>
          </w:tcPr>
          <w:p w14:paraId="3E43B3BD" w14:textId="77777777" w:rsidR="001360C9" w:rsidRPr="008D3E77" w:rsidRDefault="001360C9" w:rsidP="00D67DF4">
            <w:pPr>
              <w:jc w:val="both"/>
              <w:rPr>
                <w:rFonts w:ascii="Times New Roman" w:hAnsi="Times New Roman" w:cs="Times New Roman"/>
                <w:sz w:val="24"/>
                <w:szCs w:val="24"/>
              </w:rPr>
            </w:pPr>
          </w:p>
        </w:tc>
      </w:tr>
      <w:tr w:rsidR="00AE110A" w:rsidRPr="008D3E77" w14:paraId="183CE5FD" w14:textId="77777777" w:rsidTr="005D305F">
        <w:tc>
          <w:tcPr>
            <w:tcW w:w="1413" w:type="dxa"/>
          </w:tcPr>
          <w:p w14:paraId="095FC2AE" w14:textId="1277ABED" w:rsidR="00AE110A" w:rsidRDefault="00AE110A" w:rsidP="00D67DF4">
            <w:pPr>
              <w:jc w:val="both"/>
              <w:rPr>
                <w:rFonts w:ascii="Times New Roman" w:hAnsi="Times New Roman" w:cs="Times New Roman"/>
                <w:sz w:val="24"/>
                <w:szCs w:val="24"/>
              </w:rPr>
            </w:pPr>
            <w:r>
              <w:rPr>
                <w:rFonts w:ascii="Times New Roman" w:hAnsi="Times New Roman" w:cs="Times New Roman"/>
                <w:sz w:val="24"/>
                <w:szCs w:val="24"/>
              </w:rPr>
              <w:t>2026-07-07</w:t>
            </w:r>
          </w:p>
        </w:tc>
        <w:tc>
          <w:tcPr>
            <w:tcW w:w="4111" w:type="dxa"/>
          </w:tcPr>
          <w:p w14:paraId="39BC54FE" w14:textId="598BDDF2" w:rsidR="00AE110A" w:rsidRPr="001360C9" w:rsidRDefault="00AE110A" w:rsidP="00AE110A">
            <w:pPr>
              <w:spacing w:before="120" w:after="120"/>
              <w:jc w:val="both"/>
              <w:rPr>
                <w:rFonts w:ascii="Times New Roman" w:hAnsi="Times New Roman"/>
              </w:rPr>
            </w:pPr>
            <w:r w:rsidRPr="00AE110A">
              <w:rPr>
                <w:rFonts w:ascii="Times New Roman" w:hAnsi="Times New Roman"/>
              </w:rPr>
              <w:t>Remiantis Statistikos komiteto paskelbtais duomenimis, 2026 m. sausio–gegužės mėn. apdirbamosios gamybos produkcijos apimtis sudarė 784 112,3 mln. AMD – tai 8,6 proc. daugiau nei 2025 m. sausio–gegužės mėn.</w:t>
            </w:r>
          </w:p>
        </w:tc>
        <w:tc>
          <w:tcPr>
            <w:tcW w:w="2126" w:type="dxa"/>
          </w:tcPr>
          <w:p w14:paraId="19CE35DC" w14:textId="0BCB4BE9" w:rsidR="00AE110A" w:rsidRDefault="00CD0498" w:rsidP="00D67DF4">
            <w:pPr>
              <w:jc w:val="both"/>
              <w:rPr>
                <w:rFonts w:ascii="Times New Roman" w:hAnsi="Times New Roman" w:cs="Times New Roman"/>
                <w:sz w:val="24"/>
                <w:szCs w:val="24"/>
              </w:rPr>
            </w:pPr>
            <w:hyperlink r:id="rId21" w:history="1">
              <w:r w:rsidRPr="00912797">
                <w:rPr>
                  <w:rStyle w:val="Hyperlink"/>
                  <w:rFonts w:ascii="Times New Roman" w:hAnsi="Times New Roman" w:cs="Times New Roman"/>
                  <w:sz w:val="24"/>
                  <w:szCs w:val="24"/>
                </w:rPr>
                <w:t>https://arka.am/en/news/economy/manufacturing-production-in-armenia-increased-by-8-6-to-amd-784-1-billion-in-january-may-2026/</w:t>
              </w:r>
            </w:hyperlink>
          </w:p>
          <w:p w14:paraId="09156E91" w14:textId="5A4590B6" w:rsidR="00CD0498" w:rsidRDefault="00CD0498" w:rsidP="00D67DF4">
            <w:pPr>
              <w:jc w:val="both"/>
              <w:rPr>
                <w:rFonts w:ascii="Times New Roman" w:hAnsi="Times New Roman" w:cs="Times New Roman"/>
                <w:sz w:val="24"/>
                <w:szCs w:val="24"/>
              </w:rPr>
            </w:pPr>
          </w:p>
        </w:tc>
        <w:tc>
          <w:tcPr>
            <w:tcW w:w="1978" w:type="dxa"/>
          </w:tcPr>
          <w:p w14:paraId="163F5F6F" w14:textId="77777777" w:rsidR="00AE110A" w:rsidRPr="008D3E77" w:rsidRDefault="00AE110A" w:rsidP="00D67DF4">
            <w:pPr>
              <w:jc w:val="both"/>
              <w:rPr>
                <w:rFonts w:ascii="Times New Roman" w:hAnsi="Times New Roman" w:cs="Times New Roman"/>
                <w:sz w:val="24"/>
                <w:szCs w:val="24"/>
              </w:rPr>
            </w:pPr>
          </w:p>
        </w:tc>
      </w:tr>
      <w:tr w:rsidR="009B2C13" w:rsidRPr="008D3E77" w14:paraId="51449BCC" w14:textId="77777777" w:rsidTr="005D305F">
        <w:tc>
          <w:tcPr>
            <w:tcW w:w="1413" w:type="dxa"/>
          </w:tcPr>
          <w:p w14:paraId="38368AE7" w14:textId="7BDC4510" w:rsidR="009B2C13" w:rsidRDefault="009B2C13" w:rsidP="00D67DF4">
            <w:pPr>
              <w:jc w:val="both"/>
              <w:rPr>
                <w:rFonts w:ascii="Times New Roman" w:hAnsi="Times New Roman" w:cs="Times New Roman"/>
                <w:sz w:val="24"/>
                <w:szCs w:val="24"/>
              </w:rPr>
            </w:pPr>
            <w:r>
              <w:rPr>
                <w:rFonts w:ascii="Times New Roman" w:hAnsi="Times New Roman" w:cs="Times New Roman"/>
                <w:sz w:val="24"/>
                <w:szCs w:val="24"/>
              </w:rPr>
              <w:t>2026-07-07</w:t>
            </w:r>
          </w:p>
        </w:tc>
        <w:tc>
          <w:tcPr>
            <w:tcW w:w="4111" w:type="dxa"/>
          </w:tcPr>
          <w:p w14:paraId="77115767" w14:textId="42D793B2" w:rsidR="009B2C13" w:rsidRPr="009B2C13" w:rsidRDefault="009B2C13" w:rsidP="007B3C45">
            <w:pPr>
              <w:spacing w:before="120" w:after="120"/>
              <w:jc w:val="both"/>
              <w:rPr>
                <w:rFonts w:ascii="Times New Roman" w:hAnsi="Times New Roman"/>
              </w:rPr>
            </w:pPr>
            <w:r w:rsidRPr="009B2C13">
              <w:rPr>
                <w:rFonts w:ascii="Times New Roman" w:hAnsi="Times New Roman"/>
              </w:rPr>
              <w:t xml:space="preserve">Armėnijoje vario koncentrato gamyba 2026 m. sausio–gegužės mėnesiais, palyginti su 2025 m. tuo pačiu laikotarpiu, išaugo 34,7 proc. – iki 139 642,6 tonos. </w:t>
            </w:r>
            <w:r w:rsidR="006E3E0A">
              <w:rPr>
                <w:rFonts w:ascii="Times New Roman" w:hAnsi="Times New Roman"/>
              </w:rPr>
              <w:t>Tuo tarpu m</w:t>
            </w:r>
            <w:r w:rsidR="006E3E0A" w:rsidRPr="006E3E0A">
              <w:rPr>
                <w:rFonts w:ascii="Times New Roman" w:hAnsi="Times New Roman"/>
              </w:rPr>
              <w:t>olibdeno koncentrato gamyba padidėjo 29,2 proc. (iki 7 450,8 tonos), o cinko koncentrato gamyba išaugo 10,6 proc. (iki 5 430,0 tonų).</w:t>
            </w:r>
          </w:p>
          <w:p w14:paraId="1F7B9F74" w14:textId="77777777" w:rsidR="009B2C13" w:rsidRPr="00AE110A" w:rsidRDefault="009B2C13" w:rsidP="00AE110A">
            <w:pPr>
              <w:spacing w:before="120" w:after="120"/>
              <w:jc w:val="both"/>
              <w:rPr>
                <w:rFonts w:ascii="Times New Roman" w:hAnsi="Times New Roman"/>
              </w:rPr>
            </w:pPr>
          </w:p>
        </w:tc>
        <w:tc>
          <w:tcPr>
            <w:tcW w:w="2126" w:type="dxa"/>
          </w:tcPr>
          <w:p w14:paraId="4C3D8830" w14:textId="1CE3F976" w:rsidR="009B2C13" w:rsidRDefault="006E3E0A" w:rsidP="00D67DF4">
            <w:pPr>
              <w:jc w:val="both"/>
              <w:rPr>
                <w:rFonts w:ascii="Times New Roman" w:hAnsi="Times New Roman" w:cs="Times New Roman"/>
                <w:sz w:val="24"/>
                <w:szCs w:val="24"/>
              </w:rPr>
            </w:pPr>
            <w:hyperlink r:id="rId22" w:history="1">
              <w:r w:rsidRPr="00912797">
                <w:rPr>
                  <w:rStyle w:val="Hyperlink"/>
                  <w:rFonts w:ascii="Times New Roman" w:hAnsi="Times New Roman" w:cs="Times New Roman"/>
                  <w:sz w:val="24"/>
                  <w:szCs w:val="24"/>
                </w:rPr>
                <w:t>https://arka.am/en/news/economy/in-armenia-copper-molybdenum-and-zinc-concentrate-production-increased-in-january-may-2026/</w:t>
              </w:r>
            </w:hyperlink>
          </w:p>
          <w:p w14:paraId="64A0EF51" w14:textId="209818CD" w:rsidR="006E3E0A" w:rsidRDefault="006E3E0A" w:rsidP="00D67DF4">
            <w:pPr>
              <w:jc w:val="both"/>
              <w:rPr>
                <w:rFonts w:ascii="Times New Roman" w:hAnsi="Times New Roman" w:cs="Times New Roman"/>
                <w:sz w:val="24"/>
                <w:szCs w:val="24"/>
              </w:rPr>
            </w:pPr>
          </w:p>
        </w:tc>
        <w:tc>
          <w:tcPr>
            <w:tcW w:w="1978" w:type="dxa"/>
          </w:tcPr>
          <w:p w14:paraId="0D09EFE3" w14:textId="77777777" w:rsidR="009B2C13" w:rsidRPr="008D3E77" w:rsidRDefault="009B2C13" w:rsidP="00D67DF4">
            <w:pPr>
              <w:jc w:val="both"/>
              <w:rPr>
                <w:rFonts w:ascii="Times New Roman" w:hAnsi="Times New Roman" w:cs="Times New Roman"/>
                <w:sz w:val="24"/>
                <w:szCs w:val="24"/>
              </w:rPr>
            </w:pPr>
          </w:p>
        </w:tc>
      </w:tr>
      <w:tr w:rsidR="007B3C45" w:rsidRPr="008D3E77" w14:paraId="5543C3B5" w14:textId="77777777" w:rsidTr="005D305F">
        <w:tc>
          <w:tcPr>
            <w:tcW w:w="1413" w:type="dxa"/>
          </w:tcPr>
          <w:p w14:paraId="37D42380" w14:textId="4AE10727" w:rsidR="007B3C45" w:rsidRDefault="007B3C45" w:rsidP="00D67DF4">
            <w:pPr>
              <w:jc w:val="both"/>
              <w:rPr>
                <w:rFonts w:ascii="Times New Roman" w:hAnsi="Times New Roman" w:cs="Times New Roman"/>
                <w:sz w:val="24"/>
                <w:szCs w:val="24"/>
              </w:rPr>
            </w:pPr>
            <w:r>
              <w:rPr>
                <w:rFonts w:ascii="Times New Roman" w:hAnsi="Times New Roman" w:cs="Times New Roman"/>
                <w:sz w:val="24"/>
                <w:szCs w:val="24"/>
              </w:rPr>
              <w:t>2026-07-08</w:t>
            </w:r>
          </w:p>
        </w:tc>
        <w:tc>
          <w:tcPr>
            <w:tcW w:w="4111" w:type="dxa"/>
          </w:tcPr>
          <w:p w14:paraId="22ED0C25" w14:textId="3CA79B3D" w:rsidR="007B3C45" w:rsidRPr="007B3C45" w:rsidRDefault="007B3C45" w:rsidP="007B3C45">
            <w:pPr>
              <w:spacing w:before="120" w:after="120"/>
              <w:jc w:val="both"/>
              <w:rPr>
                <w:rFonts w:ascii="Times New Roman" w:hAnsi="Times New Roman"/>
              </w:rPr>
            </w:pPr>
            <w:r>
              <w:rPr>
                <w:rFonts w:ascii="Times New Roman" w:hAnsi="Times New Roman"/>
              </w:rPr>
              <w:t xml:space="preserve">Anot Statistikos komiteto, </w:t>
            </w:r>
            <w:r w:rsidRPr="007B3C45">
              <w:rPr>
                <w:rFonts w:ascii="Times New Roman" w:hAnsi="Times New Roman"/>
              </w:rPr>
              <w:t xml:space="preserve">2026 m. sausio–gegužės mėnesiais Armėnija pagamino 4 380,9 mln. kWh elektros energijos – tai 9,7 proc. daugiau nei 2025 m. tuo pačiu laikotarpiu. </w:t>
            </w:r>
          </w:p>
          <w:p w14:paraId="6062B4C6" w14:textId="77777777" w:rsidR="007B3C45" w:rsidRPr="009B2C13" w:rsidRDefault="007B3C45" w:rsidP="007B3C45">
            <w:pPr>
              <w:spacing w:before="120" w:after="120"/>
              <w:jc w:val="both"/>
              <w:rPr>
                <w:rFonts w:ascii="Times New Roman" w:hAnsi="Times New Roman"/>
              </w:rPr>
            </w:pPr>
          </w:p>
        </w:tc>
        <w:tc>
          <w:tcPr>
            <w:tcW w:w="2126" w:type="dxa"/>
          </w:tcPr>
          <w:p w14:paraId="45BDF083" w14:textId="04EA9CC3" w:rsidR="007014D3" w:rsidRDefault="007014D3" w:rsidP="00607AAC">
            <w:pPr>
              <w:jc w:val="both"/>
              <w:rPr>
                <w:rFonts w:ascii="Times New Roman" w:hAnsi="Times New Roman" w:cs="Times New Roman"/>
                <w:sz w:val="24"/>
                <w:szCs w:val="24"/>
              </w:rPr>
            </w:pPr>
            <w:hyperlink r:id="rId23" w:history="1">
              <w:r w:rsidRPr="00912797">
                <w:rPr>
                  <w:rStyle w:val="Hyperlink"/>
                  <w:rFonts w:ascii="Times New Roman" w:hAnsi="Times New Roman" w:cs="Times New Roman"/>
                  <w:sz w:val="24"/>
                  <w:szCs w:val="24"/>
                </w:rPr>
                <w:t>https://arka.am/en/news/economy/electricity-generation-in-armenia-increased-by-9-7-from-january-to-may-reaching-4-4-billion-kwh/</w:t>
              </w:r>
            </w:hyperlink>
          </w:p>
        </w:tc>
        <w:tc>
          <w:tcPr>
            <w:tcW w:w="1978" w:type="dxa"/>
          </w:tcPr>
          <w:p w14:paraId="22C0B09A" w14:textId="77777777" w:rsidR="007B3C45" w:rsidRPr="008D3E77" w:rsidRDefault="007B3C45" w:rsidP="00D67DF4">
            <w:pPr>
              <w:jc w:val="both"/>
              <w:rPr>
                <w:rFonts w:ascii="Times New Roman" w:hAnsi="Times New Roman" w:cs="Times New Roman"/>
                <w:sz w:val="24"/>
                <w:szCs w:val="24"/>
              </w:rPr>
            </w:pPr>
          </w:p>
        </w:tc>
      </w:tr>
      <w:tr w:rsidR="00607AAC" w:rsidRPr="008D3E77" w14:paraId="45BE25EB" w14:textId="77777777" w:rsidTr="005D305F">
        <w:tc>
          <w:tcPr>
            <w:tcW w:w="1413" w:type="dxa"/>
          </w:tcPr>
          <w:p w14:paraId="2EE3D1D3" w14:textId="62508499" w:rsidR="00607AAC" w:rsidRDefault="00607AAC" w:rsidP="00D67DF4">
            <w:pPr>
              <w:jc w:val="both"/>
              <w:rPr>
                <w:rFonts w:ascii="Times New Roman" w:hAnsi="Times New Roman" w:cs="Times New Roman"/>
                <w:sz w:val="24"/>
                <w:szCs w:val="24"/>
              </w:rPr>
            </w:pPr>
            <w:r>
              <w:rPr>
                <w:rFonts w:ascii="Times New Roman" w:hAnsi="Times New Roman" w:cs="Times New Roman"/>
                <w:sz w:val="24"/>
                <w:szCs w:val="24"/>
              </w:rPr>
              <w:t>2026-07-08</w:t>
            </w:r>
          </w:p>
        </w:tc>
        <w:tc>
          <w:tcPr>
            <w:tcW w:w="4111" w:type="dxa"/>
          </w:tcPr>
          <w:p w14:paraId="74F54D83" w14:textId="336A7470" w:rsidR="00607AAC" w:rsidRDefault="00607AAC" w:rsidP="00607AAC">
            <w:pPr>
              <w:spacing w:before="120" w:after="120"/>
              <w:jc w:val="both"/>
              <w:rPr>
                <w:rFonts w:ascii="Times New Roman" w:hAnsi="Times New Roman"/>
              </w:rPr>
            </w:pPr>
            <w:r w:rsidRPr="00607AAC">
              <w:rPr>
                <w:rFonts w:ascii="Times New Roman" w:hAnsi="Times New Roman"/>
              </w:rPr>
              <w:t xml:space="preserve">Statybos darbų apimtis Armėnijoje 2026 m. sausio–gegužės mėnesiais dabartinėmis kainomis sudarė 207 336,6 mln. </w:t>
            </w:r>
            <w:r>
              <w:rPr>
                <w:rFonts w:ascii="Times New Roman" w:hAnsi="Times New Roman"/>
              </w:rPr>
              <w:t>AMD</w:t>
            </w:r>
            <w:r w:rsidRPr="00607AAC">
              <w:rPr>
                <w:rFonts w:ascii="Times New Roman" w:hAnsi="Times New Roman"/>
              </w:rPr>
              <w:t xml:space="preserve"> – tai 24,1 proc. daugiau nei 2025 m. sausio–gegužės mėnesiais. </w:t>
            </w:r>
          </w:p>
        </w:tc>
        <w:tc>
          <w:tcPr>
            <w:tcW w:w="2126" w:type="dxa"/>
          </w:tcPr>
          <w:p w14:paraId="5601B417" w14:textId="323B2776" w:rsidR="00607AAC" w:rsidRDefault="005653A6" w:rsidP="00607AAC">
            <w:pPr>
              <w:jc w:val="both"/>
              <w:rPr>
                <w:rFonts w:ascii="Times New Roman" w:hAnsi="Times New Roman" w:cs="Times New Roman"/>
                <w:sz w:val="24"/>
                <w:szCs w:val="24"/>
              </w:rPr>
            </w:pPr>
            <w:hyperlink r:id="rId24" w:history="1">
              <w:r w:rsidRPr="00912797">
                <w:rPr>
                  <w:rStyle w:val="Hyperlink"/>
                  <w:rFonts w:ascii="Times New Roman" w:hAnsi="Times New Roman" w:cs="Times New Roman"/>
                  <w:sz w:val="24"/>
                  <w:szCs w:val="24"/>
                </w:rPr>
                <w:t>https://arka.am/en/news/economy/volume-of-construction-in-armenia-for-5-months-of-2026-</w:t>
              </w:r>
              <w:r w:rsidRPr="00912797">
                <w:rPr>
                  <w:rStyle w:val="Hyperlink"/>
                  <w:rFonts w:ascii="Times New Roman" w:hAnsi="Times New Roman" w:cs="Times New Roman"/>
                  <w:sz w:val="24"/>
                  <w:szCs w:val="24"/>
                </w:rPr>
                <w:lastRenderedPageBreak/>
                <w:t>increased-by-24-1-to-207-3-billion-drams/</w:t>
              </w:r>
            </w:hyperlink>
          </w:p>
          <w:p w14:paraId="01AB8DD5" w14:textId="5521E322" w:rsidR="005653A6" w:rsidRDefault="005653A6" w:rsidP="00607AAC">
            <w:pPr>
              <w:jc w:val="both"/>
              <w:rPr>
                <w:rFonts w:ascii="Times New Roman" w:hAnsi="Times New Roman" w:cs="Times New Roman"/>
                <w:sz w:val="24"/>
                <w:szCs w:val="24"/>
              </w:rPr>
            </w:pPr>
          </w:p>
        </w:tc>
        <w:tc>
          <w:tcPr>
            <w:tcW w:w="1978" w:type="dxa"/>
          </w:tcPr>
          <w:p w14:paraId="2D6CE5F1" w14:textId="77777777" w:rsidR="00607AAC" w:rsidRPr="008D3E77" w:rsidRDefault="00607AAC" w:rsidP="00D67DF4">
            <w:pPr>
              <w:jc w:val="both"/>
              <w:rPr>
                <w:rFonts w:ascii="Times New Roman" w:hAnsi="Times New Roman" w:cs="Times New Roman"/>
                <w:sz w:val="24"/>
                <w:szCs w:val="24"/>
              </w:rPr>
            </w:pPr>
          </w:p>
        </w:tc>
      </w:tr>
      <w:tr w:rsidR="00D67DF4" w:rsidRPr="008D3E77" w14:paraId="4548B776" w14:textId="77777777" w:rsidTr="005D305F">
        <w:tc>
          <w:tcPr>
            <w:tcW w:w="1413" w:type="dxa"/>
          </w:tcPr>
          <w:p w14:paraId="0C97D9ED" w14:textId="2C328300"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2026-07-11</w:t>
            </w:r>
          </w:p>
        </w:tc>
        <w:tc>
          <w:tcPr>
            <w:tcW w:w="4111" w:type="dxa"/>
          </w:tcPr>
          <w:p w14:paraId="28D866F3" w14:textId="6A7F64AD" w:rsidR="00D67DF4" w:rsidRPr="00B540F0" w:rsidRDefault="00D67DF4" w:rsidP="00D67DF4">
            <w:pPr>
              <w:spacing w:before="120" w:after="120"/>
              <w:jc w:val="both"/>
              <w:rPr>
                <w:rFonts w:asciiTheme="majorBidi" w:hAnsiTheme="majorBidi" w:cstheme="majorBidi"/>
              </w:rPr>
            </w:pPr>
            <w:r w:rsidRPr="00B540F0">
              <w:rPr>
                <w:rFonts w:ascii="Times New Roman" w:hAnsi="Times New Roman"/>
              </w:rPr>
              <w:t xml:space="preserve">„Starlink“ </w:t>
            </w:r>
            <w:r w:rsidRPr="00B540F0">
              <w:rPr>
                <w:rFonts w:ascii="Times New Roman" w:hAnsi="Times New Roman"/>
                <w:sz w:val="24"/>
                <w:szCs w:val="24"/>
              </w:rPr>
              <w:t>perdavė</w:t>
            </w:r>
            <w:r w:rsidRPr="00B540F0">
              <w:rPr>
                <w:rFonts w:ascii="Times New Roman" w:hAnsi="Times New Roman"/>
              </w:rPr>
              <w:t xml:space="preserve"> Armėnijai dar 56 įrenginius, kad padėtų šaliai pasirengti galimoms būsimoms ekstremaliosioms situacijoms ir sustiprintų interneto ryšio atsparumą. </w:t>
            </w:r>
          </w:p>
          <w:p w14:paraId="389007DB" w14:textId="0ED5FD99" w:rsidR="00D67DF4" w:rsidRPr="008D3E77" w:rsidRDefault="00D67DF4" w:rsidP="00D67DF4">
            <w:pPr>
              <w:spacing w:before="120"/>
              <w:jc w:val="both"/>
              <w:rPr>
                <w:rFonts w:ascii="Times New Roman" w:hAnsi="Times New Roman" w:cs="Times New Roman"/>
                <w:sz w:val="24"/>
                <w:szCs w:val="24"/>
              </w:rPr>
            </w:pPr>
          </w:p>
        </w:tc>
        <w:tc>
          <w:tcPr>
            <w:tcW w:w="2126" w:type="dxa"/>
          </w:tcPr>
          <w:p w14:paraId="39F7BB3D" w14:textId="4E855AEE" w:rsidR="00D67DF4" w:rsidRDefault="00D67DF4" w:rsidP="00D67DF4">
            <w:pPr>
              <w:jc w:val="both"/>
              <w:rPr>
                <w:rFonts w:ascii="Times New Roman" w:hAnsi="Times New Roman" w:cs="Times New Roman"/>
                <w:sz w:val="24"/>
                <w:szCs w:val="24"/>
              </w:rPr>
            </w:pPr>
            <w:hyperlink r:id="rId25" w:history="1">
              <w:r w:rsidRPr="00CE1F5B">
                <w:rPr>
                  <w:rStyle w:val="Hyperlink"/>
                  <w:rFonts w:ascii="Times New Roman" w:hAnsi="Times New Roman" w:cs="Times New Roman"/>
                  <w:sz w:val="24"/>
                  <w:szCs w:val="24"/>
                </w:rPr>
                <w:t>https://armenpress.am/en/article/1255331</w:t>
              </w:r>
            </w:hyperlink>
          </w:p>
          <w:p w14:paraId="358FE42E" w14:textId="45CFE658" w:rsidR="00D67DF4" w:rsidRPr="008D3E77" w:rsidRDefault="00D67DF4" w:rsidP="00D67DF4">
            <w:pPr>
              <w:jc w:val="both"/>
              <w:rPr>
                <w:rFonts w:ascii="Times New Roman" w:hAnsi="Times New Roman" w:cs="Times New Roman"/>
                <w:sz w:val="24"/>
                <w:szCs w:val="24"/>
              </w:rPr>
            </w:pPr>
          </w:p>
        </w:tc>
        <w:tc>
          <w:tcPr>
            <w:tcW w:w="1978" w:type="dxa"/>
          </w:tcPr>
          <w:p w14:paraId="6C3195B2" w14:textId="77777777" w:rsidR="00D67DF4" w:rsidRPr="008D3E77" w:rsidRDefault="00D67DF4" w:rsidP="00D67DF4">
            <w:pPr>
              <w:jc w:val="both"/>
              <w:rPr>
                <w:rFonts w:ascii="Times New Roman" w:hAnsi="Times New Roman" w:cs="Times New Roman"/>
                <w:sz w:val="24"/>
                <w:szCs w:val="24"/>
              </w:rPr>
            </w:pPr>
          </w:p>
        </w:tc>
      </w:tr>
      <w:tr w:rsidR="00D67DF4" w:rsidRPr="008D3E77" w14:paraId="324D14BE" w14:textId="77777777" w:rsidTr="005D305F">
        <w:tc>
          <w:tcPr>
            <w:tcW w:w="1413" w:type="dxa"/>
          </w:tcPr>
          <w:p w14:paraId="11B315FE" w14:textId="7118A417"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2026-07-13</w:t>
            </w:r>
          </w:p>
        </w:tc>
        <w:tc>
          <w:tcPr>
            <w:tcW w:w="4111" w:type="dxa"/>
          </w:tcPr>
          <w:p w14:paraId="595C098E" w14:textId="0862B58A" w:rsidR="00D67DF4" w:rsidRPr="00761686" w:rsidRDefault="00D67DF4" w:rsidP="00D67DF4">
            <w:pPr>
              <w:spacing w:before="120" w:after="120"/>
              <w:jc w:val="both"/>
              <w:rPr>
                <w:rFonts w:ascii="Times New Roman" w:hAnsi="Times New Roman"/>
              </w:rPr>
            </w:pPr>
            <w:r w:rsidRPr="00761686">
              <w:rPr>
                <w:rFonts w:ascii="Times New Roman" w:hAnsi="Times New Roman"/>
              </w:rPr>
              <w:t xml:space="preserve">Tarptautinė kredito reitingų agentūra „Fitch Ratings“ </w:t>
            </w:r>
            <w:r w:rsidRPr="00761686">
              <w:rPr>
                <w:rFonts w:ascii="Times New Roman" w:hAnsi="Times New Roman"/>
                <w:sz w:val="24"/>
                <w:szCs w:val="24"/>
              </w:rPr>
              <w:t>patvirtino</w:t>
            </w:r>
            <w:r w:rsidRPr="00761686">
              <w:rPr>
                <w:rFonts w:ascii="Times New Roman" w:hAnsi="Times New Roman"/>
              </w:rPr>
              <w:t xml:space="preserve"> Armėnijos ilgalaikį įsipareigojimų užsienio valiuta reitingą BB</w:t>
            </w:r>
            <w:r w:rsidRPr="00761686">
              <w:rPr>
                <w:rFonts w:ascii="Times New Roman" w:hAnsi="Times New Roman"/>
                <w:b/>
                <w:bCs/>
              </w:rPr>
              <w:t>-</w:t>
            </w:r>
            <w:r w:rsidRPr="00761686">
              <w:rPr>
                <w:rFonts w:ascii="Times New Roman" w:hAnsi="Times New Roman"/>
              </w:rPr>
              <w:t xml:space="preserve"> ir išlaikė teigiamą perspektyvą. Agentūra pabrėžė stabilią šalies makroekonominę politiką, spartų ekonomikos augimą ir didėjančias pajamas vienam gyventojui.</w:t>
            </w:r>
          </w:p>
          <w:p w14:paraId="4D47044F" w14:textId="77777777" w:rsidR="00D67DF4" w:rsidRPr="008D3E77" w:rsidRDefault="00D67DF4" w:rsidP="00D67DF4">
            <w:pPr>
              <w:spacing w:before="120"/>
              <w:jc w:val="both"/>
              <w:rPr>
                <w:rFonts w:ascii="Times New Roman" w:hAnsi="Times New Roman" w:cs="Times New Roman"/>
                <w:sz w:val="24"/>
                <w:szCs w:val="24"/>
              </w:rPr>
            </w:pPr>
          </w:p>
        </w:tc>
        <w:tc>
          <w:tcPr>
            <w:tcW w:w="2126" w:type="dxa"/>
          </w:tcPr>
          <w:p w14:paraId="3318D7FE" w14:textId="64F2D71A" w:rsidR="00D67DF4" w:rsidRDefault="00D67DF4" w:rsidP="00D67DF4">
            <w:pPr>
              <w:jc w:val="both"/>
              <w:rPr>
                <w:rFonts w:ascii="Times New Roman" w:hAnsi="Times New Roman" w:cs="Times New Roman"/>
                <w:sz w:val="24"/>
                <w:szCs w:val="24"/>
              </w:rPr>
            </w:pPr>
            <w:hyperlink r:id="rId26" w:history="1">
              <w:r w:rsidRPr="00CE1F5B">
                <w:rPr>
                  <w:rStyle w:val="Hyperlink"/>
                  <w:rFonts w:ascii="Times New Roman" w:hAnsi="Times New Roman" w:cs="Times New Roman"/>
                  <w:sz w:val="24"/>
                  <w:szCs w:val="24"/>
                </w:rPr>
                <w:t>https://armenpress.am/en/article/1255438</w:t>
              </w:r>
            </w:hyperlink>
          </w:p>
          <w:p w14:paraId="387D279C" w14:textId="014CF016" w:rsidR="00D67DF4" w:rsidRPr="008D3E77" w:rsidRDefault="00D67DF4" w:rsidP="00D67DF4">
            <w:pPr>
              <w:jc w:val="both"/>
              <w:rPr>
                <w:rFonts w:ascii="Times New Roman" w:hAnsi="Times New Roman" w:cs="Times New Roman"/>
                <w:sz w:val="24"/>
                <w:szCs w:val="24"/>
              </w:rPr>
            </w:pPr>
          </w:p>
        </w:tc>
        <w:tc>
          <w:tcPr>
            <w:tcW w:w="1978" w:type="dxa"/>
          </w:tcPr>
          <w:p w14:paraId="34656E81" w14:textId="77777777" w:rsidR="00D67DF4" w:rsidRPr="008D3E77" w:rsidRDefault="00D67DF4" w:rsidP="00D67DF4">
            <w:pPr>
              <w:jc w:val="both"/>
              <w:rPr>
                <w:rFonts w:ascii="Times New Roman" w:hAnsi="Times New Roman" w:cs="Times New Roman"/>
                <w:sz w:val="24"/>
                <w:szCs w:val="24"/>
              </w:rPr>
            </w:pPr>
          </w:p>
        </w:tc>
      </w:tr>
      <w:tr w:rsidR="00D67DF4" w:rsidRPr="008D3E77" w14:paraId="4AB466D1" w14:textId="77777777" w:rsidTr="005D305F">
        <w:tc>
          <w:tcPr>
            <w:tcW w:w="1413" w:type="dxa"/>
          </w:tcPr>
          <w:p w14:paraId="52219A9C" w14:textId="6BE7A371"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2026-07-13</w:t>
            </w:r>
          </w:p>
        </w:tc>
        <w:tc>
          <w:tcPr>
            <w:tcW w:w="4111" w:type="dxa"/>
          </w:tcPr>
          <w:p w14:paraId="30761326" w14:textId="7197D80E" w:rsidR="00D67DF4" w:rsidRPr="000E31AF" w:rsidRDefault="00D67DF4" w:rsidP="00D67DF4">
            <w:pPr>
              <w:spacing w:before="120" w:after="120"/>
              <w:jc w:val="both"/>
              <w:rPr>
                <w:rFonts w:ascii="Times New Roman" w:hAnsi="Times New Roman"/>
              </w:rPr>
            </w:pPr>
            <w:r w:rsidRPr="000E31AF">
              <w:rPr>
                <w:rFonts w:ascii="Times New Roman" w:hAnsi="Times New Roman"/>
              </w:rPr>
              <w:t xml:space="preserve">Tarptautinė reitingų agentūra „Fitch Ratings“ </w:t>
            </w:r>
            <w:r w:rsidRPr="000E31AF">
              <w:rPr>
                <w:rFonts w:ascii="Times New Roman" w:hAnsi="Times New Roman"/>
                <w:sz w:val="24"/>
                <w:szCs w:val="24"/>
              </w:rPr>
              <w:t>prognozuoja</w:t>
            </w:r>
            <w:r w:rsidRPr="000E31AF">
              <w:rPr>
                <w:rFonts w:ascii="Times New Roman" w:hAnsi="Times New Roman"/>
              </w:rPr>
              <w:t xml:space="preserve">, kad Armėnijos ekonomikos augimas 2026 m. sulėtės iki 5,2 proc., palyginti su 7,1 proc. 2025 m., tačiau išliks gerokai aukštesnis už vidutinį 2,9 proc. augimą BB reitingo šalyse. </w:t>
            </w:r>
          </w:p>
          <w:p w14:paraId="6E35277D" w14:textId="24C77DBA" w:rsidR="00D67DF4" w:rsidRPr="008D3E77" w:rsidRDefault="00D67DF4" w:rsidP="00D67DF4">
            <w:pPr>
              <w:spacing w:before="120"/>
              <w:jc w:val="both"/>
              <w:rPr>
                <w:rFonts w:ascii="Times New Roman" w:hAnsi="Times New Roman" w:cs="Times New Roman"/>
                <w:sz w:val="24"/>
                <w:szCs w:val="24"/>
              </w:rPr>
            </w:pPr>
          </w:p>
        </w:tc>
        <w:tc>
          <w:tcPr>
            <w:tcW w:w="2126" w:type="dxa"/>
          </w:tcPr>
          <w:p w14:paraId="6AEE9F4D" w14:textId="129A022E" w:rsidR="00D67DF4" w:rsidRDefault="00D67DF4" w:rsidP="00D67DF4">
            <w:pPr>
              <w:jc w:val="both"/>
              <w:rPr>
                <w:rFonts w:ascii="Times New Roman" w:hAnsi="Times New Roman" w:cs="Times New Roman"/>
                <w:sz w:val="24"/>
                <w:szCs w:val="24"/>
              </w:rPr>
            </w:pPr>
            <w:hyperlink r:id="rId27" w:history="1">
              <w:r w:rsidRPr="00CE1F5B">
                <w:rPr>
                  <w:rStyle w:val="Hyperlink"/>
                  <w:rFonts w:ascii="Times New Roman" w:hAnsi="Times New Roman" w:cs="Times New Roman"/>
                  <w:sz w:val="24"/>
                  <w:szCs w:val="24"/>
                </w:rPr>
                <w:t>https://arka.am/en/news/economy/fitch-expects-armenia-s-economic-growth-to-slow-to-5-2-in-2026/</w:t>
              </w:r>
            </w:hyperlink>
          </w:p>
          <w:p w14:paraId="07C08022" w14:textId="76A7B492" w:rsidR="00D67DF4" w:rsidRPr="008D3E77" w:rsidRDefault="00D67DF4" w:rsidP="00D67DF4">
            <w:pPr>
              <w:jc w:val="both"/>
              <w:rPr>
                <w:rFonts w:ascii="Times New Roman" w:hAnsi="Times New Roman" w:cs="Times New Roman"/>
                <w:sz w:val="24"/>
                <w:szCs w:val="24"/>
              </w:rPr>
            </w:pPr>
          </w:p>
        </w:tc>
        <w:tc>
          <w:tcPr>
            <w:tcW w:w="1978" w:type="dxa"/>
          </w:tcPr>
          <w:p w14:paraId="7F005471" w14:textId="77777777" w:rsidR="00D67DF4" w:rsidRPr="008D3E77" w:rsidRDefault="00D67DF4" w:rsidP="00D67DF4">
            <w:pPr>
              <w:jc w:val="both"/>
              <w:rPr>
                <w:rFonts w:ascii="Times New Roman" w:hAnsi="Times New Roman" w:cs="Times New Roman"/>
                <w:sz w:val="24"/>
                <w:szCs w:val="24"/>
              </w:rPr>
            </w:pPr>
          </w:p>
        </w:tc>
      </w:tr>
      <w:tr w:rsidR="00D67DF4" w:rsidRPr="008D3E77" w14:paraId="29142CC1" w14:textId="77777777" w:rsidTr="005D305F">
        <w:tc>
          <w:tcPr>
            <w:tcW w:w="1413" w:type="dxa"/>
          </w:tcPr>
          <w:p w14:paraId="05D92BD5" w14:textId="60C4C6A0"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2026-07-13</w:t>
            </w:r>
          </w:p>
        </w:tc>
        <w:tc>
          <w:tcPr>
            <w:tcW w:w="4111" w:type="dxa"/>
          </w:tcPr>
          <w:p w14:paraId="7804CBED" w14:textId="5DBECEF2" w:rsidR="00D67DF4" w:rsidRPr="005C78EA" w:rsidRDefault="00D67DF4" w:rsidP="00D67DF4">
            <w:pPr>
              <w:spacing w:before="120" w:after="120"/>
              <w:jc w:val="both"/>
              <w:rPr>
                <w:rFonts w:ascii="Times New Roman" w:hAnsi="Times New Roman"/>
              </w:rPr>
            </w:pPr>
            <w:r w:rsidRPr="005C78EA">
              <w:rPr>
                <w:rFonts w:ascii="Times New Roman" w:hAnsi="Times New Roman"/>
              </w:rPr>
              <w:t xml:space="preserve">rusijos bankas VTB užbaigė Armėnijos antros pagal dydį kasybos bendrovės „Teghut“ </w:t>
            </w:r>
            <w:r w:rsidRPr="005C78EA">
              <w:rPr>
                <w:rFonts w:ascii="Times New Roman" w:hAnsi="Times New Roman"/>
                <w:sz w:val="24"/>
                <w:szCs w:val="24"/>
              </w:rPr>
              <w:t>pardavimą</w:t>
            </w:r>
            <w:r w:rsidRPr="005C78EA">
              <w:rPr>
                <w:rFonts w:ascii="Times New Roman" w:hAnsi="Times New Roman"/>
              </w:rPr>
              <w:t xml:space="preserve"> Armėnijoje registruotai įmonei „Kuprar RA“. Bendrovę iš pradžių įsteigė buvęs Armėnijos Vyriausybės pareigūnas S. Virabyanas, tačiau jis teigia ją jau perleidęs kitam, neįvardytam verslininkui.</w:t>
            </w:r>
          </w:p>
          <w:p w14:paraId="1B1BAC1B" w14:textId="77777777" w:rsidR="00D67DF4" w:rsidRPr="008D3E77" w:rsidRDefault="00D67DF4" w:rsidP="00D67DF4">
            <w:pPr>
              <w:spacing w:before="120"/>
              <w:jc w:val="both"/>
              <w:rPr>
                <w:rFonts w:ascii="Times New Roman" w:hAnsi="Times New Roman" w:cs="Times New Roman"/>
                <w:sz w:val="24"/>
                <w:szCs w:val="24"/>
              </w:rPr>
            </w:pPr>
          </w:p>
        </w:tc>
        <w:tc>
          <w:tcPr>
            <w:tcW w:w="2126" w:type="dxa"/>
          </w:tcPr>
          <w:p w14:paraId="225EAE72" w14:textId="7A1E7A54" w:rsidR="00D67DF4" w:rsidRDefault="00D67DF4" w:rsidP="00D67DF4">
            <w:pPr>
              <w:jc w:val="both"/>
              <w:rPr>
                <w:rFonts w:ascii="Times New Roman" w:hAnsi="Times New Roman" w:cs="Times New Roman"/>
                <w:sz w:val="24"/>
                <w:szCs w:val="24"/>
              </w:rPr>
            </w:pPr>
            <w:hyperlink r:id="rId28" w:history="1">
              <w:r w:rsidRPr="00CE1F5B">
                <w:rPr>
                  <w:rStyle w:val="Hyperlink"/>
                  <w:rFonts w:ascii="Times New Roman" w:hAnsi="Times New Roman" w:cs="Times New Roman"/>
                  <w:sz w:val="24"/>
                  <w:szCs w:val="24"/>
                </w:rPr>
                <w:t>https://www.azatutyun.am/a/33802694.html</w:t>
              </w:r>
            </w:hyperlink>
          </w:p>
          <w:p w14:paraId="0FA636CB" w14:textId="62ADC387" w:rsidR="00D67DF4" w:rsidRPr="008D3E77" w:rsidRDefault="00D67DF4" w:rsidP="00D67DF4">
            <w:pPr>
              <w:jc w:val="both"/>
              <w:rPr>
                <w:rFonts w:ascii="Times New Roman" w:hAnsi="Times New Roman" w:cs="Times New Roman"/>
                <w:sz w:val="24"/>
                <w:szCs w:val="24"/>
              </w:rPr>
            </w:pPr>
          </w:p>
        </w:tc>
        <w:tc>
          <w:tcPr>
            <w:tcW w:w="1978" w:type="dxa"/>
          </w:tcPr>
          <w:p w14:paraId="7690B8F3" w14:textId="77777777" w:rsidR="00D67DF4" w:rsidRPr="008D3E77" w:rsidRDefault="00D67DF4" w:rsidP="00D67DF4">
            <w:pPr>
              <w:jc w:val="both"/>
              <w:rPr>
                <w:rFonts w:ascii="Times New Roman" w:hAnsi="Times New Roman" w:cs="Times New Roman"/>
                <w:sz w:val="24"/>
                <w:szCs w:val="24"/>
              </w:rPr>
            </w:pPr>
          </w:p>
        </w:tc>
      </w:tr>
      <w:tr w:rsidR="00D67DF4" w:rsidRPr="008D3E77" w14:paraId="0D9D0C60" w14:textId="77777777" w:rsidTr="005D305F">
        <w:tc>
          <w:tcPr>
            <w:tcW w:w="1413" w:type="dxa"/>
          </w:tcPr>
          <w:p w14:paraId="06059FF0" w14:textId="3992ACAF"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2026-07-16</w:t>
            </w:r>
          </w:p>
        </w:tc>
        <w:tc>
          <w:tcPr>
            <w:tcW w:w="4111" w:type="dxa"/>
          </w:tcPr>
          <w:p w14:paraId="4AF791BC" w14:textId="4ECA6195" w:rsidR="00D67DF4" w:rsidRPr="0070541A" w:rsidRDefault="00D67DF4" w:rsidP="00D67DF4">
            <w:pPr>
              <w:spacing w:before="120" w:after="120"/>
              <w:jc w:val="both"/>
              <w:rPr>
                <w:rFonts w:ascii="Times New Roman" w:hAnsi="Times New Roman"/>
                <w:sz w:val="24"/>
                <w:szCs w:val="24"/>
              </w:rPr>
            </w:pPr>
            <w:r w:rsidRPr="0070541A">
              <w:rPr>
                <w:rFonts w:ascii="Times New Roman" w:hAnsi="Times New Roman"/>
                <w:sz w:val="24"/>
                <w:szCs w:val="24"/>
              </w:rPr>
              <w:t xml:space="preserve">Armėnijos Vyriausybė 65,2 mln. AMD (apie 157 tūkst. eurų) </w:t>
            </w:r>
            <w:r w:rsidRPr="0070541A">
              <w:rPr>
                <w:rFonts w:ascii="Times New Roman" w:hAnsi="Times New Roman"/>
                <w:sz w:val="24"/>
                <w:szCs w:val="24"/>
              </w:rPr>
              <w:t>padidino</w:t>
            </w:r>
            <w:r w:rsidRPr="0070541A">
              <w:rPr>
                <w:rFonts w:ascii="Times New Roman" w:hAnsi="Times New Roman"/>
                <w:sz w:val="24"/>
                <w:szCs w:val="24"/>
              </w:rPr>
              <w:t xml:space="preserve"> subsidiją bendrovei „South Caucasus Railway“, kad iš dalies kompensuotų keleivių vežimo nuostolius. Papildomos lėšos skirtos padengti susidariusį įsiskolinimą už 2025 m. Pagal koncesijos sutartį valstybė nuo 2016 m. iki 2038 m. kompensuoja 30 proc. suderintų keleivių vežimo nuostolių.</w:t>
            </w:r>
          </w:p>
          <w:p w14:paraId="20D57A07" w14:textId="6E1CF544" w:rsidR="00D67DF4" w:rsidRPr="008D3E77" w:rsidRDefault="00D67DF4" w:rsidP="00D67DF4">
            <w:pPr>
              <w:spacing w:before="120"/>
              <w:jc w:val="both"/>
              <w:rPr>
                <w:rFonts w:ascii="Times New Roman" w:hAnsi="Times New Roman" w:cs="Times New Roman"/>
                <w:sz w:val="24"/>
                <w:szCs w:val="24"/>
              </w:rPr>
            </w:pPr>
          </w:p>
        </w:tc>
        <w:tc>
          <w:tcPr>
            <w:tcW w:w="2126" w:type="dxa"/>
          </w:tcPr>
          <w:p w14:paraId="1C83DF7B" w14:textId="0F624D07" w:rsidR="00D67DF4" w:rsidRDefault="00D67DF4" w:rsidP="00D67DF4">
            <w:pPr>
              <w:jc w:val="both"/>
              <w:rPr>
                <w:rFonts w:ascii="Times New Roman" w:hAnsi="Times New Roman" w:cs="Times New Roman"/>
                <w:sz w:val="24"/>
                <w:szCs w:val="24"/>
              </w:rPr>
            </w:pPr>
            <w:hyperlink r:id="rId29" w:history="1">
              <w:r w:rsidRPr="00CE1F5B">
                <w:rPr>
                  <w:rStyle w:val="Hyperlink"/>
                  <w:rFonts w:ascii="Times New Roman" w:hAnsi="Times New Roman" w:cs="Times New Roman"/>
                  <w:sz w:val="24"/>
                  <w:szCs w:val="24"/>
                </w:rPr>
                <w:t>https://arka.am/en/news/politics/armenian-government-increased-the-subsidy-to-south-caucasus-railway-by-65-2-million-drams-to-compens/</w:t>
              </w:r>
            </w:hyperlink>
          </w:p>
          <w:p w14:paraId="6696694F" w14:textId="508A5C4E" w:rsidR="00D67DF4" w:rsidRPr="008D3E77" w:rsidRDefault="00D67DF4" w:rsidP="00D67DF4">
            <w:pPr>
              <w:jc w:val="both"/>
              <w:rPr>
                <w:rFonts w:ascii="Times New Roman" w:hAnsi="Times New Roman" w:cs="Times New Roman"/>
                <w:sz w:val="24"/>
                <w:szCs w:val="24"/>
              </w:rPr>
            </w:pPr>
          </w:p>
        </w:tc>
        <w:tc>
          <w:tcPr>
            <w:tcW w:w="1978" w:type="dxa"/>
          </w:tcPr>
          <w:p w14:paraId="3352E161" w14:textId="77777777" w:rsidR="00D67DF4" w:rsidRPr="008D3E77" w:rsidRDefault="00D67DF4" w:rsidP="00D67DF4">
            <w:pPr>
              <w:jc w:val="both"/>
              <w:rPr>
                <w:rFonts w:ascii="Times New Roman" w:hAnsi="Times New Roman" w:cs="Times New Roman"/>
                <w:sz w:val="24"/>
                <w:szCs w:val="24"/>
              </w:rPr>
            </w:pPr>
          </w:p>
        </w:tc>
      </w:tr>
      <w:tr w:rsidR="00D343F7" w:rsidRPr="008D3E77" w14:paraId="4EAF3029" w14:textId="77777777" w:rsidTr="005D305F">
        <w:tc>
          <w:tcPr>
            <w:tcW w:w="1413" w:type="dxa"/>
          </w:tcPr>
          <w:p w14:paraId="0F5F78D3" w14:textId="55232CAE" w:rsidR="00D343F7" w:rsidRDefault="00D343F7" w:rsidP="00D67DF4">
            <w:pPr>
              <w:jc w:val="both"/>
              <w:rPr>
                <w:rFonts w:ascii="Times New Roman" w:hAnsi="Times New Roman" w:cs="Times New Roman"/>
                <w:sz w:val="24"/>
                <w:szCs w:val="24"/>
              </w:rPr>
            </w:pPr>
            <w:r>
              <w:rPr>
                <w:rFonts w:ascii="Times New Roman" w:hAnsi="Times New Roman" w:cs="Times New Roman"/>
                <w:sz w:val="24"/>
                <w:szCs w:val="24"/>
              </w:rPr>
              <w:t>2026-07-16</w:t>
            </w:r>
          </w:p>
        </w:tc>
        <w:tc>
          <w:tcPr>
            <w:tcW w:w="4111" w:type="dxa"/>
          </w:tcPr>
          <w:p w14:paraId="5CAAE7E1" w14:textId="2AE909AF" w:rsidR="00D343F7" w:rsidRPr="0070541A" w:rsidRDefault="00D343F7" w:rsidP="00663BB7">
            <w:pPr>
              <w:spacing w:before="120" w:after="120"/>
              <w:jc w:val="both"/>
              <w:rPr>
                <w:rFonts w:ascii="Times New Roman" w:hAnsi="Times New Roman"/>
                <w:sz w:val="24"/>
                <w:szCs w:val="24"/>
              </w:rPr>
            </w:pPr>
            <w:r w:rsidRPr="00D343F7">
              <w:rPr>
                <w:rFonts w:ascii="Times New Roman" w:hAnsi="Times New Roman"/>
                <w:sz w:val="24"/>
                <w:szCs w:val="24"/>
              </w:rPr>
              <w:t xml:space="preserve">Armėnijos vyriausybė patvirtino įmonių registravimo ES prekybos kontrolės ir </w:t>
            </w:r>
            <w:r w:rsidRPr="00D343F7">
              <w:rPr>
                <w:rFonts w:ascii="Times New Roman" w:hAnsi="Times New Roman"/>
                <w:sz w:val="24"/>
                <w:szCs w:val="24"/>
              </w:rPr>
              <w:lastRenderedPageBreak/>
              <w:t>ekspertinės paramos sistemoje bei registracijos nutraukimo tvarką, taip pat tvarką, pagal kurią išduodami veterinariniai ir sanitariniai sertifikatai žuvies bei žuvininkystės produktų eksportui iš Armėnijos į ES šalis.</w:t>
            </w:r>
          </w:p>
        </w:tc>
        <w:tc>
          <w:tcPr>
            <w:tcW w:w="2126" w:type="dxa"/>
          </w:tcPr>
          <w:p w14:paraId="6CED1A6D" w14:textId="21440E5C" w:rsidR="00D343F7" w:rsidRDefault="00413BDF" w:rsidP="00D67DF4">
            <w:pPr>
              <w:jc w:val="both"/>
              <w:rPr>
                <w:rFonts w:ascii="Times New Roman" w:hAnsi="Times New Roman" w:cs="Times New Roman"/>
                <w:sz w:val="24"/>
                <w:szCs w:val="24"/>
              </w:rPr>
            </w:pPr>
            <w:hyperlink r:id="rId30" w:history="1">
              <w:r w:rsidRPr="00912797">
                <w:rPr>
                  <w:rStyle w:val="Hyperlink"/>
                  <w:rFonts w:ascii="Times New Roman" w:hAnsi="Times New Roman" w:cs="Times New Roman"/>
                  <w:sz w:val="24"/>
                  <w:szCs w:val="24"/>
                </w:rPr>
                <w:t>https://arka.am/en/news/economy/arm</w:t>
              </w:r>
              <w:r w:rsidRPr="00912797">
                <w:rPr>
                  <w:rStyle w:val="Hyperlink"/>
                  <w:rFonts w:ascii="Times New Roman" w:hAnsi="Times New Roman" w:cs="Times New Roman"/>
                  <w:sz w:val="24"/>
                  <w:szCs w:val="24"/>
                </w:rPr>
                <w:lastRenderedPageBreak/>
                <w:t>enia-approved-the-procedure-for-exporting-fish-and-fishery-products-to-the-eu/</w:t>
              </w:r>
            </w:hyperlink>
          </w:p>
          <w:p w14:paraId="238E898B" w14:textId="17B0D84F" w:rsidR="00413BDF" w:rsidRDefault="00413BDF" w:rsidP="00D67DF4">
            <w:pPr>
              <w:jc w:val="both"/>
              <w:rPr>
                <w:rFonts w:ascii="Times New Roman" w:hAnsi="Times New Roman" w:cs="Times New Roman"/>
                <w:sz w:val="24"/>
                <w:szCs w:val="24"/>
              </w:rPr>
            </w:pPr>
          </w:p>
        </w:tc>
        <w:tc>
          <w:tcPr>
            <w:tcW w:w="1978" w:type="dxa"/>
          </w:tcPr>
          <w:p w14:paraId="2E3F5511" w14:textId="77777777" w:rsidR="00D343F7" w:rsidRPr="008D3E77" w:rsidRDefault="00D343F7" w:rsidP="00D67DF4">
            <w:pPr>
              <w:jc w:val="both"/>
              <w:rPr>
                <w:rFonts w:ascii="Times New Roman" w:hAnsi="Times New Roman" w:cs="Times New Roman"/>
                <w:sz w:val="24"/>
                <w:szCs w:val="24"/>
              </w:rPr>
            </w:pPr>
          </w:p>
        </w:tc>
      </w:tr>
      <w:tr w:rsidR="00D67DF4" w:rsidRPr="008D3E77" w14:paraId="524E0193" w14:textId="77777777" w:rsidTr="005D305F">
        <w:tc>
          <w:tcPr>
            <w:tcW w:w="1413" w:type="dxa"/>
          </w:tcPr>
          <w:p w14:paraId="5CF072F3" w14:textId="561EBF4A"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2026-07-17</w:t>
            </w:r>
          </w:p>
        </w:tc>
        <w:tc>
          <w:tcPr>
            <w:tcW w:w="4111" w:type="dxa"/>
          </w:tcPr>
          <w:p w14:paraId="749D4E66" w14:textId="7688CE9A" w:rsidR="00D67DF4" w:rsidRPr="00DE4381" w:rsidRDefault="00D67DF4" w:rsidP="00D67DF4">
            <w:pPr>
              <w:spacing w:before="120" w:after="120"/>
              <w:jc w:val="both"/>
              <w:rPr>
                <w:rFonts w:ascii="Times New Roman" w:hAnsi="Times New Roman"/>
                <w:sz w:val="24"/>
                <w:szCs w:val="24"/>
              </w:rPr>
            </w:pPr>
            <w:r w:rsidRPr="00DE4381">
              <w:rPr>
                <w:rFonts w:ascii="Times New Roman" w:hAnsi="Times New Roman"/>
                <w:sz w:val="24"/>
                <w:szCs w:val="24"/>
              </w:rPr>
              <w:t xml:space="preserve">Pasaulio bankas </w:t>
            </w:r>
            <w:r w:rsidRPr="00DE4381">
              <w:rPr>
                <w:rFonts w:ascii="Times New Roman" w:hAnsi="Times New Roman"/>
                <w:sz w:val="24"/>
                <w:szCs w:val="24"/>
              </w:rPr>
              <w:t>perspėjo</w:t>
            </w:r>
            <w:r w:rsidRPr="00DE4381">
              <w:rPr>
                <w:rFonts w:ascii="Times New Roman" w:hAnsi="Times New Roman"/>
                <w:sz w:val="24"/>
                <w:szCs w:val="24"/>
              </w:rPr>
              <w:t>, kad rusijos taikomi apribojimai Armėnijos žemės ūkio ir maisto produktų eksportui gali neigiamai paveikti šalies ekonomikos augimą, kainų lygį ir socialines sąlygas, jei jie bus tęsiami ar plečiami.</w:t>
            </w:r>
          </w:p>
          <w:p w14:paraId="0F76B756" w14:textId="67FA11AF" w:rsidR="00D67DF4" w:rsidRPr="008D3E77" w:rsidRDefault="00D67DF4" w:rsidP="00D67DF4">
            <w:pPr>
              <w:spacing w:before="120"/>
              <w:jc w:val="both"/>
              <w:rPr>
                <w:rFonts w:ascii="Times New Roman" w:hAnsi="Times New Roman" w:cs="Times New Roman"/>
                <w:sz w:val="24"/>
                <w:szCs w:val="24"/>
              </w:rPr>
            </w:pPr>
          </w:p>
        </w:tc>
        <w:tc>
          <w:tcPr>
            <w:tcW w:w="2126" w:type="dxa"/>
          </w:tcPr>
          <w:p w14:paraId="06EB3491" w14:textId="3B81243D" w:rsidR="00D67DF4" w:rsidRDefault="00D67DF4" w:rsidP="00D67DF4">
            <w:pPr>
              <w:jc w:val="both"/>
              <w:rPr>
                <w:rFonts w:ascii="Times New Roman" w:hAnsi="Times New Roman" w:cs="Times New Roman"/>
                <w:sz w:val="24"/>
                <w:szCs w:val="24"/>
              </w:rPr>
            </w:pPr>
            <w:hyperlink r:id="rId31" w:history="1">
              <w:r w:rsidRPr="00CE1F5B">
                <w:rPr>
                  <w:rStyle w:val="Hyperlink"/>
                  <w:rFonts w:ascii="Times New Roman" w:hAnsi="Times New Roman" w:cs="Times New Roman"/>
                  <w:sz w:val="24"/>
                  <w:szCs w:val="24"/>
                </w:rPr>
                <w:t>https://arka.am/en/news/economy/world-bank-warns-of-risks-to-armenia-s-economic-growth-prices-and-social-sphere-due-to-russian-restr/</w:t>
              </w:r>
            </w:hyperlink>
          </w:p>
          <w:p w14:paraId="12C648FC" w14:textId="098DF03C" w:rsidR="00D67DF4" w:rsidRPr="008D3E77" w:rsidRDefault="00D67DF4" w:rsidP="00D67DF4">
            <w:pPr>
              <w:jc w:val="both"/>
              <w:rPr>
                <w:rFonts w:ascii="Times New Roman" w:hAnsi="Times New Roman" w:cs="Times New Roman"/>
                <w:sz w:val="24"/>
                <w:szCs w:val="24"/>
              </w:rPr>
            </w:pPr>
          </w:p>
        </w:tc>
        <w:tc>
          <w:tcPr>
            <w:tcW w:w="1978" w:type="dxa"/>
          </w:tcPr>
          <w:p w14:paraId="5BEA9B20" w14:textId="77777777" w:rsidR="00D67DF4" w:rsidRPr="008D3E77" w:rsidRDefault="00D67DF4" w:rsidP="00D67DF4">
            <w:pPr>
              <w:jc w:val="both"/>
              <w:rPr>
                <w:rFonts w:ascii="Times New Roman" w:hAnsi="Times New Roman" w:cs="Times New Roman"/>
                <w:sz w:val="24"/>
                <w:szCs w:val="24"/>
              </w:rPr>
            </w:pPr>
          </w:p>
        </w:tc>
      </w:tr>
      <w:tr w:rsidR="00D67DF4" w:rsidRPr="008D3E77" w14:paraId="0512F2E7" w14:textId="77777777" w:rsidTr="005D305F">
        <w:tc>
          <w:tcPr>
            <w:tcW w:w="1413" w:type="dxa"/>
          </w:tcPr>
          <w:p w14:paraId="159F5446" w14:textId="7C5F7502"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2026-07-17</w:t>
            </w:r>
          </w:p>
        </w:tc>
        <w:tc>
          <w:tcPr>
            <w:tcW w:w="4111" w:type="dxa"/>
          </w:tcPr>
          <w:p w14:paraId="7518B919" w14:textId="21A4078D" w:rsidR="00D67DF4" w:rsidRPr="00981519" w:rsidRDefault="00D67DF4" w:rsidP="00D67DF4">
            <w:pPr>
              <w:spacing w:before="120" w:after="120"/>
              <w:jc w:val="both"/>
              <w:rPr>
                <w:rFonts w:ascii="Times New Roman" w:hAnsi="Times New Roman"/>
                <w:sz w:val="24"/>
                <w:szCs w:val="24"/>
              </w:rPr>
            </w:pPr>
            <w:r w:rsidRPr="00981519">
              <w:rPr>
                <w:rFonts w:ascii="Times New Roman" w:hAnsi="Times New Roman"/>
                <w:sz w:val="24"/>
                <w:szCs w:val="24"/>
              </w:rPr>
              <w:t xml:space="preserve">Remiantis Pasaulio banko </w:t>
            </w:r>
            <w:r w:rsidRPr="00981519">
              <w:rPr>
                <w:rFonts w:ascii="Times New Roman" w:hAnsi="Times New Roman"/>
                <w:sz w:val="24"/>
                <w:szCs w:val="24"/>
              </w:rPr>
              <w:t>duomenimis</w:t>
            </w:r>
            <w:r w:rsidRPr="00981519">
              <w:rPr>
                <w:rFonts w:ascii="Times New Roman" w:hAnsi="Times New Roman"/>
                <w:sz w:val="24"/>
                <w:szCs w:val="24"/>
              </w:rPr>
              <w:t>, gegužę Armėnijos prekybos deficitas ir toliau didėjo.</w:t>
            </w:r>
          </w:p>
          <w:p w14:paraId="1C70BC2D" w14:textId="7F855AA2" w:rsidR="00D67DF4" w:rsidRPr="008D3E77" w:rsidRDefault="00D67DF4" w:rsidP="00D67DF4">
            <w:pPr>
              <w:spacing w:before="120"/>
              <w:jc w:val="both"/>
              <w:rPr>
                <w:rFonts w:ascii="Times New Roman" w:hAnsi="Times New Roman" w:cs="Times New Roman"/>
                <w:sz w:val="24"/>
                <w:szCs w:val="24"/>
              </w:rPr>
            </w:pPr>
          </w:p>
        </w:tc>
        <w:tc>
          <w:tcPr>
            <w:tcW w:w="2126" w:type="dxa"/>
          </w:tcPr>
          <w:p w14:paraId="3FC4EC1B" w14:textId="04AEBD4B" w:rsidR="00D67DF4" w:rsidRDefault="00D67DF4" w:rsidP="00D67DF4">
            <w:pPr>
              <w:jc w:val="both"/>
              <w:rPr>
                <w:rFonts w:ascii="Times New Roman" w:hAnsi="Times New Roman" w:cs="Times New Roman"/>
                <w:sz w:val="24"/>
                <w:szCs w:val="24"/>
              </w:rPr>
            </w:pPr>
            <w:hyperlink r:id="rId32" w:history="1">
              <w:r w:rsidRPr="00CE1F5B">
                <w:rPr>
                  <w:rStyle w:val="Hyperlink"/>
                  <w:rFonts w:ascii="Times New Roman" w:hAnsi="Times New Roman" w:cs="Times New Roman"/>
                  <w:sz w:val="24"/>
                  <w:szCs w:val="24"/>
                </w:rPr>
                <w:t>https://arka.am/en/news/economy/world-bank-noted-a-continued-worsening-of-armenia-s-trade-deficit-in-may/</w:t>
              </w:r>
            </w:hyperlink>
          </w:p>
          <w:p w14:paraId="29A7FE6D" w14:textId="2C8224B4" w:rsidR="00D67DF4" w:rsidRPr="008D3E77" w:rsidRDefault="00D67DF4" w:rsidP="00D67DF4">
            <w:pPr>
              <w:jc w:val="both"/>
              <w:rPr>
                <w:rFonts w:ascii="Times New Roman" w:hAnsi="Times New Roman" w:cs="Times New Roman"/>
                <w:sz w:val="24"/>
                <w:szCs w:val="24"/>
              </w:rPr>
            </w:pPr>
          </w:p>
        </w:tc>
        <w:tc>
          <w:tcPr>
            <w:tcW w:w="1978" w:type="dxa"/>
          </w:tcPr>
          <w:p w14:paraId="2CD867CD" w14:textId="77777777" w:rsidR="00D67DF4" w:rsidRPr="008D3E77" w:rsidRDefault="00D67DF4" w:rsidP="00D67DF4">
            <w:pPr>
              <w:jc w:val="both"/>
              <w:rPr>
                <w:rFonts w:ascii="Times New Roman" w:hAnsi="Times New Roman" w:cs="Times New Roman"/>
                <w:sz w:val="24"/>
                <w:szCs w:val="24"/>
              </w:rPr>
            </w:pPr>
          </w:p>
        </w:tc>
      </w:tr>
      <w:tr w:rsidR="00D67DF4" w:rsidRPr="008D3E77" w14:paraId="5727C0A8" w14:textId="77777777" w:rsidTr="005D305F">
        <w:tc>
          <w:tcPr>
            <w:tcW w:w="1413" w:type="dxa"/>
          </w:tcPr>
          <w:p w14:paraId="42FD29B6" w14:textId="7382FA3E"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2026-07-20</w:t>
            </w:r>
          </w:p>
        </w:tc>
        <w:tc>
          <w:tcPr>
            <w:tcW w:w="4111" w:type="dxa"/>
          </w:tcPr>
          <w:p w14:paraId="02C70953" w14:textId="37EB3DC6" w:rsidR="00D67DF4" w:rsidRPr="00145448" w:rsidRDefault="00D67DF4" w:rsidP="00D67DF4">
            <w:pPr>
              <w:spacing w:before="120" w:after="120"/>
              <w:jc w:val="both"/>
              <w:rPr>
                <w:rFonts w:ascii="Times New Roman" w:hAnsi="Times New Roman"/>
              </w:rPr>
            </w:pPr>
            <w:r w:rsidRPr="00145448">
              <w:rPr>
                <w:rFonts w:ascii="Times New Roman" w:hAnsi="Times New Roman"/>
                <w:sz w:val="24"/>
                <w:szCs w:val="24"/>
              </w:rPr>
              <w:t>Pranešama</w:t>
            </w:r>
            <w:r w:rsidRPr="00145448">
              <w:rPr>
                <w:rFonts w:ascii="Times New Roman" w:hAnsi="Times New Roman"/>
              </w:rPr>
              <w:t>, kad 2026 m. sausio–gegužės mėn. krovinių ir keleivių vežimo apimtys EAES augo, palyginti su tuo pačiu laikotarpiu pernai. Armėnijoje krovinių vežimas padidėjo 12,6 proc. Per tą patį laikotarpį bendras keleivių srautas visoje EAES padidėjo 0,8 %., o Armėnijoje išaugo 6,1 proc.</w:t>
            </w:r>
          </w:p>
          <w:p w14:paraId="03F321FB" w14:textId="77777777" w:rsidR="00D67DF4" w:rsidRPr="008D3E77" w:rsidRDefault="00D67DF4" w:rsidP="00D67DF4">
            <w:pPr>
              <w:spacing w:before="120"/>
              <w:jc w:val="both"/>
              <w:rPr>
                <w:rFonts w:ascii="Times New Roman" w:hAnsi="Times New Roman" w:cs="Times New Roman"/>
                <w:sz w:val="24"/>
                <w:szCs w:val="24"/>
              </w:rPr>
            </w:pPr>
          </w:p>
        </w:tc>
        <w:tc>
          <w:tcPr>
            <w:tcW w:w="2126" w:type="dxa"/>
          </w:tcPr>
          <w:p w14:paraId="0DD8D03B" w14:textId="5383D29F" w:rsidR="00D67DF4" w:rsidRDefault="00D67DF4" w:rsidP="00D67DF4">
            <w:pPr>
              <w:jc w:val="both"/>
              <w:rPr>
                <w:rFonts w:ascii="Times New Roman" w:hAnsi="Times New Roman" w:cs="Times New Roman"/>
                <w:sz w:val="24"/>
                <w:szCs w:val="24"/>
              </w:rPr>
            </w:pPr>
            <w:hyperlink r:id="rId33" w:history="1">
              <w:r w:rsidRPr="00CE1F5B">
                <w:rPr>
                  <w:rStyle w:val="Hyperlink"/>
                  <w:rFonts w:ascii="Times New Roman" w:hAnsi="Times New Roman" w:cs="Times New Roman"/>
                  <w:sz w:val="24"/>
                  <w:szCs w:val="24"/>
                </w:rPr>
                <w:t>https://panarmenian.net/m/eng/news/335192</w:t>
              </w:r>
            </w:hyperlink>
          </w:p>
          <w:p w14:paraId="2ED0E413" w14:textId="5C687F91" w:rsidR="00D67DF4" w:rsidRPr="008D3E77" w:rsidRDefault="00D67DF4" w:rsidP="00D67DF4">
            <w:pPr>
              <w:jc w:val="both"/>
              <w:rPr>
                <w:rFonts w:ascii="Times New Roman" w:hAnsi="Times New Roman" w:cs="Times New Roman"/>
                <w:sz w:val="24"/>
                <w:szCs w:val="24"/>
              </w:rPr>
            </w:pPr>
          </w:p>
        </w:tc>
        <w:tc>
          <w:tcPr>
            <w:tcW w:w="1978" w:type="dxa"/>
          </w:tcPr>
          <w:p w14:paraId="1ECA6F97" w14:textId="77777777" w:rsidR="00D67DF4" w:rsidRPr="008D3E77" w:rsidRDefault="00D67DF4" w:rsidP="00D67DF4">
            <w:pPr>
              <w:jc w:val="both"/>
              <w:rPr>
                <w:rFonts w:ascii="Times New Roman" w:hAnsi="Times New Roman" w:cs="Times New Roman"/>
                <w:sz w:val="24"/>
                <w:szCs w:val="24"/>
              </w:rPr>
            </w:pPr>
          </w:p>
        </w:tc>
      </w:tr>
      <w:tr w:rsidR="00D67DF4" w:rsidRPr="008D3E77" w14:paraId="133623C2" w14:textId="77777777" w:rsidTr="005D305F">
        <w:tc>
          <w:tcPr>
            <w:tcW w:w="1413" w:type="dxa"/>
          </w:tcPr>
          <w:p w14:paraId="2B16CDD7" w14:textId="4D982068"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2026-07-21</w:t>
            </w:r>
          </w:p>
        </w:tc>
        <w:tc>
          <w:tcPr>
            <w:tcW w:w="4111" w:type="dxa"/>
          </w:tcPr>
          <w:p w14:paraId="6020256C" w14:textId="04B810AD" w:rsidR="00D67DF4" w:rsidRPr="008D268E" w:rsidRDefault="00D67DF4" w:rsidP="00D67DF4">
            <w:pPr>
              <w:spacing w:before="120" w:after="120"/>
              <w:jc w:val="both"/>
              <w:rPr>
                <w:rFonts w:ascii="Times New Roman" w:hAnsi="Times New Roman"/>
              </w:rPr>
            </w:pPr>
            <w:r w:rsidRPr="008D268E">
              <w:rPr>
                <w:rFonts w:ascii="Times New Roman" w:hAnsi="Times New Roman"/>
              </w:rPr>
              <w:t xml:space="preserve">Pasaulio banko duomenimis Armėnijos valstybės biudžeto perteklius 2026 m. sausio–gegužės mėnesiais </w:t>
            </w:r>
            <w:r w:rsidRPr="008D268E">
              <w:rPr>
                <w:rFonts w:ascii="Times New Roman" w:hAnsi="Times New Roman"/>
                <w:sz w:val="24"/>
                <w:szCs w:val="24"/>
              </w:rPr>
              <w:t>sudarė</w:t>
            </w:r>
            <w:r w:rsidRPr="008D268E">
              <w:rPr>
                <w:rFonts w:ascii="Times New Roman" w:hAnsi="Times New Roman"/>
              </w:rPr>
              <w:t xml:space="preserve"> 0,8 proc. prognozuojamo metinio BVP, tuo tarpu visiems metams buvo planuojamas maždaug 4,3 proc. BVP deficitas.</w:t>
            </w:r>
          </w:p>
          <w:p w14:paraId="24E37EA9" w14:textId="39F306EB" w:rsidR="00D67DF4" w:rsidRPr="008D3E77" w:rsidRDefault="00D67DF4" w:rsidP="00D67DF4">
            <w:pPr>
              <w:spacing w:before="120"/>
              <w:jc w:val="both"/>
              <w:rPr>
                <w:rFonts w:ascii="Times New Roman" w:hAnsi="Times New Roman" w:cs="Times New Roman"/>
                <w:sz w:val="24"/>
                <w:szCs w:val="24"/>
              </w:rPr>
            </w:pPr>
          </w:p>
        </w:tc>
        <w:tc>
          <w:tcPr>
            <w:tcW w:w="2126" w:type="dxa"/>
          </w:tcPr>
          <w:p w14:paraId="6B060F90" w14:textId="0412E4CE" w:rsidR="00D67DF4" w:rsidRDefault="00D67DF4" w:rsidP="00D67DF4">
            <w:pPr>
              <w:jc w:val="both"/>
              <w:rPr>
                <w:rFonts w:ascii="Times New Roman" w:hAnsi="Times New Roman" w:cs="Times New Roman"/>
                <w:sz w:val="24"/>
                <w:szCs w:val="24"/>
              </w:rPr>
            </w:pPr>
            <w:hyperlink r:id="rId34" w:history="1">
              <w:r w:rsidRPr="00CE1F5B">
                <w:rPr>
                  <w:rStyle w:val="Hyperlink"/>
                  <w:rFonts w:ascii="Times New Roman" w:hAnsi="Times New Roman" w:cs="Times New Roman"/>
                  <w:sz w:val="24"/>
                  <w:szCs w:val="24"/>
                </w:rPr>
                <w:t>https://arka.am/en/news/economy/armenia-s-five-month-budget-surplus-amounted-to-0-8-of-gdp-wb/</w:t>
              </w:r>
            </w:hyperlink>
          </w:p>
          <w:p w14:paraId="098378D1" w14:textId="6086E552" w:rsidR="00D67DF4" w:rsidRPr="008D3E77" w:rsidRDefault="00D67DF4" w:rsidP="00D67DF4">
            <w:pPr>
              <w:jc w:val="both"/>
              <w:rPr>
                <w:rFonts w:ascii="Times New Roman" w:hAnsi="Times New Roman" w:cs="Times New Roman"/>
                <w:sz w:val="24"/>
                <w:szCs w:val="24"/>
              </w:rPr>
            </w:pPr>
          </w:p>
        </w:tc>
        <w:tc>
          <w:tcPr>
            <w:tcW w:w="1978" w:type="dxa"/>
          </w:tcPr>
          <w:p w14:paraId="13BEA113" w14:textId="77777777" w:rsidR="00D67DF4" w:rsidRPr="008D3E77" w:rsidRDefault="00D67DF4" w:rsidP="00D67DF4">
            <w:pPr>
              <w:jc w:val="both"/>
              <w:rPr>
                <w:rFonts w:ascii="Times New Roman" w:hAnsi="Times New Roman" w:cs="Times New Roman"/>
                <w:sz w:val="24"/>
                <w:szCs w:val="24"/>
              </w:rPr>
            </w:pPr>
          </w:p>
        </w:tc>
      </w:tr>
      <w:tr w:rsidR="00D67DF4" w:rsidRPr="008D3E77" w14:paraId="5BA5F916" w14:textId="77777777" w:rsidTr="005D305F">
        <w:tc>
          <w:tcPr>
            <w:tcW w:w="1413" w:type="dxa"/>
          </w:tcPr>
          <w:p w14:paraId="1F067264" w14:textId="7FD51D62"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2026-07-21</w:t>
            </w:r>
          </w:p>
        </w:tc>
        <w:tc>
          <w:tcPr>
            <w:tcW w:w="4111" w:type="dxa"/>
          </w:tcPr>
          <w:p w14:paraId="2DD54325" w14:textId="2C98FB81" w:rsidR="00D67DF4" w:rsidRPr="00786CA3" w:rsidRDefault="00D67DF4" w:rsidP="00D67DF4">
            <w:pPr>
              <w:spacing w:before="120" w:after="120"/>
              <w:jc w:val="both"/>
              <w:rPr>
                <w:rFonts w:ascii="Times New Roman" w:hAnsi="Times New Roman"/>
                <w:sz w:val="24"/>
                <w:szCs w:val="24"/>
              </w:rPr>
            </w:pPr>
            <w:r w:rsidRPr="00786CA3">
              <w:rPr>
                <w:rFonts w:ascii="Times New Roman" w:hAnsi="Times New Roman"/>
                <w:sz w:val="24"/>
                <w:szCs w:val="24"/>
              </w:rPr>
              <w:t xml:space="preserve">Ekonomikos ministras G. Papoyanas </w:t>
            </w:r>
            <w:r w:rsidRPr="00786CA3">
              <w:rPr>
                <w:rFonts w:ascii="Times New Roman" w:hAnsi="Times New Roman"/>
                <w:sz w:val="24"/>
                <w:szCs w:val="24"/>
              </w:rPr>
              <w:t>pranešė</w:t>
            </w:r>
            <w:r w:rsidRPr="00786CA3">
              <w:rPr>
                <w:rFonts w:ascii="Times New Roman" w:hAnsi="Times New Roman"/>
                <w:sz w:val="24"/>
                <w:szCs w:val="24"/>
              </w:rPr>
              <w:t xml:space="preserve">, kad 2026 m. birželio 1 d. – liepos 19 d. laikotarpiu Armėnija eksportavo 7 654 tonas abrikosų (daugiau nei 380 didelių sunkvežimių). </w:t>
            </w:r>
          </w:p>
          <w:p w14:paraId="555F208C" w14:textId="3B5D27D5" w:rsidR="00D67DF4" w:rsidRPr="008D3E77" w:rsidRDefault="00D67DF4" w:rsidP="00D67DF4">
            <w:pPr>
              <w:spacing w:before="120" w:after="120"/>
              <w:jc w:val="both"/>
              <w:rPr>
                <w:rFonts w:ascii="Times New Roman" w:hAnsi="Times New Roman" w:cs="Times New Roman"/>
                <w:sz w:val="24"/>
                <w:szCs w:val="24"/>
              </w:rPr>
            </w:pPr>
          </w:p>
        </w:tc>
        <w:tc>
          <w:tcPr>
            <w:tcW w:w="2126" w:type="dxa"/>
          </w:tcPr>
          <w:p w14:paraId="1F001FC7" w14:textId="10D154C5" w:rsidR="00D67DF4" w:rsidRPr="008D3E77" w:rsidRDefault="00D67DF4" w:rsidP="000A1DCD">
            <w:pPr>
              <w:jc w:val="both"/>
              <w:rPr>
                <w:rFonts w:ascii="Times New Roman" w:hAnsi="Times New Roman" w:cs="Times New Roman"/>
                <w:sz w:val="24"/>
                <w:szCs w:val="24"/>
              </w:rPr>
            </w:pPr>
            <w:hyperlink r:id="rId35" w:history="1">
              <w:r w:rsidRPr="00CE1F5B">
                <w:rPr>
                  <w:rStyle w:val="Hyperlink"/>
                  <w:rFonts w:ascii="Times New Roman" w:hAnsi="Times New Roman" w:cs="Times New Roman"/>
                  <w:sz w:val="24"/>
                  <w:szCs w:val="24"/>
                </w:rPr>
                <w:t>https://arka.am/en/news/economy/more-than-7-600-tons-of-apricots-have-been-exported-from-armenia-</w:t>
              </w:r>
              <w:r w:rsidRPr="00CE1F5B">
                <w:rPr>
                  <w:rStyle w:val="Hyperlink"/>
                  <w:rFonts w:ascii="Times New Roman" w:hAnsi="Times New Roman" w:cs="Times New Roman"/>
                  <w:sz w:val="24"/>
                  <w:szCs w:val="24"/>
                </w:rPr>
                <w:lastRenderedPageBreak/>
                <w:t>since-the-beginning-of-june-papoyan/</w:t>
              </w:r>
            </w:hyperlink>
          </w:p>
        </w:tc>
        <w:tc>
          <w:tcPr>
            <w:tcW w:w="1978" w:type="dxa"/>
          </w:tcPr>
          <w:p w14:paraId="62CFDEDF" w14:textId="77777777" w:rsidR="00D67DF4" w:rsidRPr="008D3E77" w:rsidRDefault="00D67DF4" w:rsidP="00D67DF4">
            <w:pPr>
              <w:jc w:val="both"/>
              <w:rPr>
                <w:rFonts w:ascii="Times New Roman" w:hAnsi="Times New Roman" w:cs="Times New Roman"/>
                <w:sz w:val="24"/>
                <w:szCs w:val="24"/>
              </w:rPr>
            </w:pPr>
          </w:p>
        </w:tc>
      </w:tr>
      <w:tr w:rsidR="00D67DF4" w:rsidRPr="008D3E77" w14:paraId="028394C2" w14:textId="77777777" w:rsidTr="005D305F">
        <w:tc>
          <w:tcPr>
            <w:tcW w:w="1413" w:type="dxa"/>
          </w:tcPr>
          <w:p w14:paraId="0951A64D" w14:textId="49589FBA"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2026-07-22</w:t>
            </w:r>
          </w:p>
        </w:tc>
        <w:tc>
          <w:tcPr>
            <w:tcW w:w="4111" w:type="dxa"/>
          </w:tcPr>
          <w:p w14:paraId="67F4742A" w14:textId="1A8E77A7" w:rsidR="00D67DF4" w:rsidRPr="00414AF6" w:rsidRDefault="00D67DF4" w:rsidP="00D67DF4">
            <w:pPr>
              <w:spacing w:before="120" w:after="120"/>
              <w:jc w:val="both"/>
              <w:rPr>
                <w:rFonts w:ascii="Times New Roman" w:hAnsi="Times New Roman"/>
                <w:sz w:val="24"/>
                <w:szCs w:val="24"/>
              </w:rPr>
            </w:pPr>
            <w:r w:rsidRPr="00414AF6">
              <w:rPr>
                <w:rFonts w:ascii="Times New Roman" w:hAnsi="Times New Roman"/>
                <w:sz w:val="24"/>
                <w:szCs w:val="24"/>
              </w:rPr>
              <w:t xml:space="preserve">07.22 Anot ekonomikos ministro G. Papoyano, 2026 m. birželį šalyje buvo </w:t>
            </w:r>
            <w:r w:rsidRPr="00414AF6">
              <w:rPr>
                <w:rFonts w:ascii="Times New Roman" w:hAnsi="Times New Roman"/>
                <w:sz w:val="24"/>
                <w:szCs w:val="24"/>
              </w:rPr>
              <w:t>užregistruotos</w:t>
            </w:r>
            <w:r w:rsidRPr="00414AF6">
              <w:rPr>
                <w:rFonts w:ascii="Times New Roman" w:hAnsi="Times New Roman"/>
                <w:sz w:val="24"/>
                <w:szCs w:val="24"/>
              </w:rPr>
              <w:t xml:space="preserve"> 829 748 darbo vietos. Palyginti su 2017 m. birželiu, kai darbo vietų skaičius siekė 527 770, jų padaugėjo 301 978. </w:t>
            </w:r>
          </w:p>
          <w:p w14:paraId="1C657B44" w14:textId="7FCDF4A3" w:rsidR="00D67DF4" w:rsidRPr="008D3E77" w:rsidRDefault="00D67DF4" w:rsidP="00D67DF4">
            <w:pPr>
              <w:spacing w:before="120" w:after="120"/>
              <w:jc w:val="both"/>
              <w:rPr>
                <w:rFonts w:ascii="Times New Roman" w:hAnsi="Times New Roman" w:cs="Times New Roman"/>
                <w:sz w:val="24"/>
                <w:szCs w:val="24"/>
              </w:rPr>
            </w:pPr>
          </w:p>
        </w:tc>
        <w:tc>
          <w:tcPr>
            <w:tcW w:w="2126" w:type="dxa"/>
          </w:tcPr>
          <w:p w14:paraId="57E698C8" w14:textId="1E76BA1B" w:rsidR="00D67DF4" w:rsidRPr="008D3E77" w:rsidRDefault="00D67DF4" w:rsidP="000A1DCD">
            <w:pPr>
              <w:jc w:val="both"/>
              <w:rPr>
                <w:rFonts w:ascii="Times New Roman" w:hAnsi="Times New Roman" w:cs="Times New Roman"/>
                <w:sz w:val="24"/>
                <w:szCs w:val="24"/>
              </w:rPr>
            </w:pPr>
            <w:hyperlink r:id="rId36" w:history="1">
              <w:r w:rsidRPr="00CE1F5B">
                <w:rPr>
                  <w:rStyle w:val="Hyperlink"/>
                  <w:rFonts w:ascii="Times New Roman" w:hAnsi="Times New Roman" w:cs="Times New Roman"/>
                  <w:sz w:val="24"/>
                  <w:szCs w:val="24"/>
                </w:rPr>
                <w:t>https://www.1lurer.am/en/2026/07/22/Number-of-jobs-increased-by-301-978-compared-to-June-2017-Gevorg-Papoyan/1548943</w:t>
              </w:r>
            </w:hyperlink>
          </w:p>
        </w:tc>
        <w:tc>
          <w:tcPr>
            <w:tcW w:w="1978" w:type="dxa"/>
          </w:tcPr>
          <w:p w14:paraId="44802120" w14:textId="77777777" w:rsidR="00D67DF4" w:rsidRPr="008D3E77" w:rsidRDefault="00D67DF4" w:rsidP="00D67DF4">
            <w:pPr>
              <w:jc w:val="both"/>
              <w:rPr>
                <w:rFonts w:ascii="Times New Roman" w:hAnsi="Times New Roman" w:cs="Times New Roman"/>
                <w:sz w:val="24"/>
                <w:szCs w:val="24"/>
              </w:rPr>
            </w:pPr>
          </w:p>
        </w:tc>
      </w:tr>
      <w:tr w:rsidR="00D67DF4" w:rsidRPr="008D3E77" w14:paraId="508E3B20" w14:textId="77777777" w:rsidTr="005D305F">
        <w:tc>
          <w:tcPr>
            <w:tcW w:w="1413" w:type="dxa"/>
          </w:tcPr>
          <w:p w14:paraId="0CEE7893" w14:textId="3C1094BB"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2026-07-23</w:t>
            </w:r>
          </w:p>
        </w:tc>
        <w:tc>
          <w:tcPr>
            <w:tcW w:w="4111" w:type="dxa"/>
          </w:tcPr>
          <w:p w14:paraId="33944552" w14:textId="22A67968" w:rsidR="00D67DF4" w:rsidRPr="00193D8D" w:rsidRDefault="00D67DF4" w:rsidP="00D67DF4">
            <w:pPr>
              <w:spacing w:before="120" w:after="120"/>
              <w:jc w:val="both"/>
              <w:rPr>
                <w:rFonts w:ascii="Times New Roman" w:hAnsi="Times New Roman"/>
              </w:rPr>
            </w:pPr>
            <w:r w:rsidRPr="00193D8D">
              <w:rPr>
                <w:rFonts w:ascii="Times New Roman" w:hAnsi="Times New Roman"/>
              </w:rPr>
              <w:t xml:space="preserve">Vyriausybė </w:t>
            </w:r>
            <w:r w:rsidRPr="00193D8D">
              <w:rPr>
                <w:rFonts w:ascii="Times New Roman" w:hAnsi="Times New Roman"/>
                <w:sz w:val="24"/>
                <w:szCs w:val="24"/>
              </w:rPr>
              <w:t>patvirtino</w:t>
            </w:r>
            <w:r w:rsidRPr="00193D8D">
              <w:rPr>
                <w:rFonts w:ascii="Times New Roman" w:hAnsi="Times New Roman"/>
              </w:rPr>
              <w:t xml:space="preserve"> naujus reikalavimus krovininio transporto judėjimui pasienio kontrolės punktuose. Sprendimu nustatytos taisyklės automobilių stovėjimo aikštelių organizatoriams, eilių registravimo paslaugos maksimali kaina bei tvarka, kaip subjektus, organizuojančius stovėjimo aikšteles, prijungti prie eilių valdymo sistemos.</w:t>
            </w:r>
          </w:p>
        </w:tc>
        <w:tc>
          <w:tcPr>
            <w:tcW w:w="2126" w:type="dxa"/>
          </w:tcPr>
          <w:p w14:paraId="54535635" w14:textId="7FB7370E" w:rsidR="00D67DF4" w:rsidRDefault="00D67DF4" w:rsidP="00D67DF4">
            <w:pPr>
              <w:jc w:val="both"/>
              <w:rPr>
                <w:rFonts w:ascii="Times New Roman" w:hAnsi="Times New Roman" w:cs="Times New Roman"/>
                <w:sz w:val="24"/>
                <w:szCs w:val="24"/>
              </w:rPr>
            </w:pPr>
            <w:hyperlink r:id="rId37" w:history="1">
              <w:r w:rsidRPr="00CE1F5B">
                <w:rPr>
                  <w:rStyle w:val="Hyperlink"/>
                  <w:rFonts w:ascii="Times New Roman" w:hAnsi="Times New Roman" w:cs="Times New Roman"/>
                  <w:sz w:val="24"/>
                  <w:szCs w:val="24"/>
                </w:rPr>
                <w:t>https://news.am/en/news/1051297</w:t>
              </w:r>
            </w:hyperlink>
          </w:p>
          <w:p w14:paraId="1D01FAA6" w14:textId="41447F56" w:rsidR="00D67DF4" w:rsidRPr="008D3E77" w:rsidRDefault="00D67DF4" w:rsidP="00D67DF4">
            <w:pPr>
              <w:jc w:val="both"/>
              <w:rPr>
                <w:rFonts w:ascii="Times New Roman" w:hAnsi="Times New Roman" w:cs="Times New Roman"/>
                <w:sz w:val="24"/>
                <w:szCs w:val="24"/>
              </w:rPr>
            </w:pPr>
          </w:p>
        </w:tc>
        <w:tc>
          <w:tcPr>
            <w:tcW w:w="1978" w:type="dxa"/>
          </w:tcPr>
          <w:p w14:paraId="6FF9786F" w14:textId="77777777" w:rsidR="00D67DF4" w:rsidRPr="008D3E77" w:rsidRDefault="00D67DF4" w:rsidP="00D67DF4">
            <w:pPr>
              <w:jc w:val="both"/>
              <w:rPr>
                <w:rFonts w:ascii="Times New Roman" w:hAnsi="Times New Roman" w:cs="Times New Roman"/>
                <w:sz w:val="24"/>
                <w:szCs w:val="24"/>
              </w:rPr>
            </w:pPr>
          </w:p>
        </w:tc>
      </w:tr>
      <w:tr w:rsidR="00D67DF4" w:rsidRPr="008D3E77" w14:paraId="1CFE79C3" w14:textId="77777777" w:rsidTr="005D305F">
        <w:tc>
          <w:tcPr>
            <w:tcW w:w="1413" w:type="dxa"/>
          </w:tcPr>
          <w:p w14:paraId="7B7F1DC0" w14:textId="452988CE"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2026-07-24</w:t>
            </w:r>
          </w:p>
        </w:tc>
        <w:tc>
          <w:tcPr>
            <w:tcW w:w="4111" w:type="dxa"/>
          </w:tcPr>
          <w:p w14:paraId="209BC3E7" w14:textId="11BB121F" w:rsidR="00D67DF4" w:rsidRPr="000A1DCD" w:rsidRDefault="00D67DF4" w:rsidP="000A1DCD">
            <w:pPr>
              <w:spacing w:before="120" w:after="120"/>
              <w:jc w:val="both"/>
              <w:rPr>
                <w:rFonts w:ascii="Times New Roman" w:hAnsi="Times New Roman"/>
              </w:rPr>
            </w:pPr>
            <w:r w:rsidRPr="00A553C3">
              <w:rPr>
                <w:rFonts w:ascii="Times New Roman" w:hAnsi="Times New Roman"/>
              </w:rPr>
              <w:t xml:space="preserve">Armėnijos finansų ministerijos </w:t>
            </w:r>
            <w:r w:rsidRPr="00A553C3">
              <w:rPr>
                <w:rFonts w:ascii="Times New Roman" w:hAnsi="Times New Roman"/>
                <w:sz w:val="24"/>
                <w:szCs w:val="24"/>
              </w:rPr>
              <w:t>duomenimis</w:t>
            </w:r>
            <w:r w:rsidRPr="00A553C3">
              <w:rPr>
                <w:rFonts w:ascii="Times New Roman" w:hAnsi="Times New Roman"/>
              </w:rPr>
              <w:t>, 2026 m. pirmąjį pusmetį valstybės biudžeto pajamos siekė 1,643 trln. AMD (apie 3,96 mlrd. EUR) ir sudarė 106 proc. patikslinto pusmečio plano. Palyginti su tuo pačiu 2025 m. laikotarpiu, pajamos padidėjo 14,7 proc., arba 210,1 mlrd. AMD (apie 507 mln. EUR).</w:t>
            </w:r>
          </w:p>
        </w:tc>
        <w:tc>
          <w:tcPr>
            <w:tcW w:w="2126" w:type="dxa"/>
          </w:tcPr>
          <w:p w14:paraId="200AE422" w14:textId="2F8966F2" w:rsidR="00D67DF4" w:rsidRDefault="00D67DF4" w:rsidP="00D67DF4">
            <w:pPr>
              <w:jc w:val="both"/>
              <w:rPr>
                <w:rFonts w:ascii="Times New Roman" w:hAnsi="Times New Roman" w:cs="Times New Roman"/>
                <w:sz w:val="24"/>
                <w:szCs w:val="24"/>
              </w:rPr>
            </w:pPr>
            <w:hyperlink r:id="rId38" w:history="1">
              <w:r w:rsidRPr="00CE1F5B">
                <w:rPr>
                  <w:rStyle w:val="Hyperlink"/>
                  <w:rFonts w:ascii="Times New Roman" w:hAnsi="Times New Roman" w:cs="Times New Roman"/>
                  <w:sz w:val="24"/>
                  <w:szCs w:val="24"/>
                </w:rPr>
                <w:t>https://news.am/en/news/1051473</w:t>
              </w:r>
            </w:hyperlink>
          </w:p>
          <w:p w14:paraId="19250A64" w14:textId="370D7673" w:rsidR="00D67DF4" w:rsidRPr="008D3E77" w:rsidRDefault="00D67DF4" w:rsidP="00D67DF4">
            <w:pPr>
              <w:jc w:val="both"/>
              <w:rPr>
                <w:rFonts w:ascii="Times New Roman" w:hAnsi="Times New Roman" w:cs="Times New Roman"/>
                <w:sz w:val="24"/>
                <w:szCs w:val="24"/>
              </w:rPr>
            </w:pPr>
          </w:p>
        </w:tc>
        <w:tc>
          <w:tcPr>
            <w:tcW w:w="1978" w:type="dxa"/>
          </w:tcPr>
          <w:p w14:paraId="3D0C53FA" w14:textId="77777777" w:rsidR="00D67DF4" w:rsidRPr="008D3E77" w:rsidRDefault="00D67DF4" w:rsidP="00D67DF4">
            <w:pPr>
              <w:jc w:val="both"/>
              <w:rPr>
                <w:rFonts w:ascii="Times New Roman" w:hAnsi="Times New Roman" w:cs="Times New Roman"/>
                <w:sz w:val="24"/>
                <w:szCs w:val="24"/>
              </w:rPr>
            </w:pPr>
          </w:p>
        </w:tc>
      </w:tr>
      <w:tr w:rsidR="00DD498F" w:rsidRPr="008D3E77" w14:paraId="63DFFD6C" w14:textId="77777777" w:rsidTr="005D305F">
        <w:tc>
          <w:tcPr>
            <w:tcW w:w="1413" w:type="dxa"/>
          </w:tcPr>
          <w:p w14:paraId="4D10266F" w14:textId="218374E9" w:rsidR="00DD498F" w:rsidRDefault="00DD498F" w:rsidP="00D67DF4">
            <w:pPr>
              <w:jc w:val="both"/>
              <w:rPr>
                <w:rFonts w:ascii="Times New Roman" w:hAnsi="Times New Roman" w:cs="Times New Roman"/>
                <w:sz w:val="24"/>
                <w:szCs w:val="24"/>
              </w:rPr>
            </w:pPr>
            <w:r>
              <w:rPr>
                <w:rFonts w:ascii="Times New Roman" w:hAnsi="Times New Roman" w:cs="Times New Roman"/>
                <w:sz w:val="24"/>
                <w:szCs w:val="24"/>
              </w:rPr>
              <w:t>2026-07-24</w:t>
            </w:r>
          </w:p>
        </w:tc>
        <w:tc>
          <w:tcPr>
            <w:tcW w:w="4111" w:type="dxa"/>
          </w:tcPr>
          <w:p w14:paraId="7F9F618A" w14:textId="2F62EE8F" w:rsidR="00DD498F" w:rsidRPr="00A553C3" w:rsidRDefault="00DD498F" w:rsidP="000A1DCD">
            <w:pPr>
              <w:spacing w:before="120" w:after="120"/>
              <w:jc w:val="both"/>
              <w:rPr>
                <w:rFonts w:ascii="Times New Roman" w:hAnsi="Times New Roman"/>
              </w:rPr>
            </w:pPr>
            <w:r w:rsidRPr="00DD498F">
              <w:rPr>
                <w:rFonts w:ascii="Times New Roman" w:hAnsi="Times New Roman"/>
              </w:rPr>
              <w:t xml:space="preserve">Armėnijos Maisto saugos inspekcija </w:t>
            </w:r>
            <w:r w:rsidRPr="000A1DCD">
              <w:rPr>
                <w:rFonts w:ascii="Times New Roman" w:hAnsi="Times New Roman"/>
                <w:sz w:val="24"/>
                <w:szCs w:val="24"/>
              </w:rPr>
              <w:t>atmetė</w:t>
            </w:r>
            <w:r w:rsidRPr="00DD498F">
              <w:rPr>
                <w:rFonts w:ascii="Times New Roman" w:hAnsi="Times New Roman"/>
              </w:rPr>
              <w:t xml:space="preserve"> rusijos federalinės veterinarinės ir fitosanitarinės priežiūros tarnybos („Rosselkhoznadzor“) kaltinimus, kad į rusiją eksportuojami pieno produktai buvo gaminami naudojant sergančių gyvulių pieną. </w:t>
            </w:r>
          </w:p>
        </w:tc>
        <w:tc>
          <w:tcPr>
            <w:tcW w:w="2126" w:type="dxa"/>
          </w:tcPr>
          <w:p w14:paraId="46BEF6C8" w14:textId="00318B08" w:rsidR="00DD498F" w:rsidRDefault="000A1DCD" w:rsidP="00D67DF4">
            <w:pPr>
              <w:jc w:val="both"/>
              <w:rPr>
                <w:rFonts w:ascii="Times New Roman" w:hAnsi="Times New Roman" w:cs="Times New Roman"/>
                <w:sz w:val="24"/>
                <w:szCs w:val="24"/>
              </w:rPr>
            </w:pPr>
            <w:hyperlink r:id="rId39" w:history="1">
              <w:r w:rsidRPr="00912797">
                <w:rPr>
                  <w:rStyle w:val="Hyperlink"/>
                  <w:rFonts w:ascii="Times New Roman" w:hAnsi="Times New Roman" w:cs="Times New Roman"/>
                  <w:sz w:val="24"/>
                  <w:szCs w:val="24"/>
                </w:rPr>
                <w:t>https://armenpress.am/en/article/1256394</w:t>
              </w:r>
            </w:hyperlink>
          </w:p>
          <w:p w14:paraId="206DD695" w14:textId="760C754E" w:rsidR="000A1DCD" w:rsidRDefault="000A1DCD" w:rsidP="00D67DF4">
            <w:pPr>
              <w:jc w:val="both"/>
              <w:rPr>
                <w:rFonts w:ascii="Times New Roman" w:hAnsi="Times New Roman" w:cs="Times New Roman"/>
                <w:sz w:val="24"/>
                <w:szCs w:val="24"/>
              </w:rPr>
            </w:pPr>
          </w:p>
        </w:tc>
        <w:tc>
          <w:tcPr>
            <w:tcW w:w="1978" w:type="dxa"/>
          </w:tcPr>
          <w:p w14:paraId="30CDD7E3" w14:textId="2C758AF6" w:rsidR="00DD498F" w:rsidRPr="008D3E77" w:rsidRDefault="000A1DCD" w:rsidP="00D67DF4">
            <w:pPr>
              <w:jc w:val="both"/>
              <w:rPr>
                <w:rFonts w:ascii="Times New Roman" w:hAnsi="Times New Roman" w:cs="Times New Roman"/>
                <w:sz w:val="24"/>
                <w:szCs w:val="24"/>
              </w:rPr>
            </w:pPr>
            <w:r w:rsidRPr="00DD498F">
              <w:rPr>
                <w:rFonts w:ascii="Times New Roman" w:hAnsi="Times New Roman"/>
              </w:rPr>
              <w:t>„Rosselkhoznadzor“ paskelbė</w:t>
            </w:r>
            <w:r w:rsidRPr="00DD498F">
              <w:rPr>
                <w:rFonts w:ascii="Times New Roman" w:eastAsia="Times New Roman" w:hAnsi="Times New Roman"/>
                <w:lang w:eastAsia="lt-LT"/>
              </w:rPr>
              <w:t xml:space="preserve"> nuo liepos 27 d. </w:t>
            </w:r>
            <w:r w:rsidRPr="00DD498F">
              <w:rPr>
                <w:rFonts w:ascii="Times New Roman" w:hAnsi="Times New Roman"/>
              </w:rPr>
              <w:t xml:space="preserve">ribosianti Armėnijos pieno produktų importą, teigdama, kad patikrinimų metu keliose Armėnijos pieno perdirbimo įmonėse buvo nustatyta tokių pažeidimų. Atsakydama į šiuos kaltinimus, Armėnijos Maisto saugos inspekcija pabrėžė reguliariai vykdanti visų šalies pieno produktų gamintojų kontrolę ir nurodė, kad nustačius </w:t>
            </w:r>
            <w:r w:rsidRPr="00DD498F">
              <w:rPr>
                <w:rFonts w:ascii="Times New Roman" w:hAnsi="Times New Roman"/>
              </w:rPr>
              <w:lastRenderedPageBreak/>
              <w:t>neatitikimų įmonių veikla stabdoma iki pažeidimų pašalinimo, o nesaugūs produktai išimami iš rinkos bei sunaikinami.</w:t>
            </w:r>
          </w:p>
        </w:tc>
      </w:tr>
      <w:tr w:rsidR="00D67DF4" w:rsidRPr="008D3E77" w14:paraId="5CF40F1D" w14:textId="77777777" w:rsidTr="005D305F">
        <w:tc>
          <w:tcPr>
            <w:tcW w:w="1413" w:type="dxa"/>
          </w:tcPr>
          <w:p w14:paraId="6991DC71" w14:textId="6B2890B1"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lastRenderedPageBreak/>
              <w:t>2026-07-25</w:t>
            </w:r>
          </w:p>
        </w:tc>
        <w:tc>
          <w:tcPr>
            <w:tcW w:w="4111" w:type="dxa"/>
          </w:tcPr>
          <w:p w14:paraId="0E43B7F0" w14:textId="0B20BADF" w:rsidR="00D67DF4" w:rsidRPr="009011C1" w:rsidRDefault="00D67DF4" w:rsidP="00D67DF4">
            <w:pPr>
              <w:spacing w:before="120" w:after="120"/>
              <w:jc w:val="both"/>
              <w:rPr>
                <w:rFonts w:ascii="Times New Roman" w:hAnsi="Times New Roman"/>
              </w:rPr>
            </w:pPr>
            <w:r w:rsidRPr="009011C1">
              <w:rPr>
                <w:rFonts w:ascii="Times New Roman" w:hAnsi="Times New Roman"/>
              </w:rPr>
              <w:t xml:space="preserve">Armėnijos ekonomikos ministras G. Papoyanas </w:t>
            </w:r>
            <w:r w:rsidRPr="009011C1">
              <w:rPr>
                <w:rFonts w:ascii="Times New Roman" w:hAnsi="Times New Roman"/>
                <w:sz w:val="24"/>
                <w:szCs w:val="24"/>
              </w:rPr>
              <w:t>pranešė</w:t>
            </w:r>
            <w:r w:rsidRPr="009011C1">
              <w:rPr>
                <w:rFonts w:ascii="Times New Roman" w:hAnsi="Times New Roman"/>
              </w:rPr>
              <w:t>, kad 2026 m. sausio–birželio laikotarpiu išaugo šalies eksportas į kelias užsienio rinkas: eksportas į Kiniją padidėjo 83,4 %, į Indiją – 81,3 %, o į ES – 80 %, palyginti su tuo pačiu laikotarpiu praėjusiais metais.</w:t>
            </w:r>
          </w:p>
          <w:p w14:paraId="1D455F95" w14:textId="77777777" w:rsidR="00D67DF4" w:rsidRPr="008D3E77" w:rsidRDefault="00D67DF4" w:rsidP="00D67DF4">
            <w:pPr>
              <w:spacing w:before="120"/>
              <w:jc w:val="both"/>
              <w:rPr>
                <w:rFonts w:ascii="Times New Roman" w:hAnsi="Times New Roman" w:cs="Times New Roman"/>
                <w:sz w:val="24"/>
                <w:szCs w:val="24"/>
              </w:rPr>
            </w:pPr>
          </w:p>
        </w:tc>
        <w:tc>
          <w:tcPr>
            <w:tcW w:w="2126" w:type="dxa"/>
          </w:tcPr>
          <w:p w14:paraId="3B2776DF" w14:textId="566E36F0" w:rsidR="00D67DF4" w:rsidRDefault="00D67DF4" w:rsidP="00D67DF4">
            <w:pPr>
              <w:jc w:val="both"/>
              <w:rPr>
                <w:rFonts w:ascii="Times New Roman" w:hAnsi="Times New Roman" w:cs="Times New Roman"/>
                <w:sz w:val="24"/>
                <w:szCs w:val="24"/>
              </w:rPr>
            </w:pPr>
            <w:hyperlink r:id="rId40" w:history="1">
              <w:r w:rsidRPr="00CE1F5B">
                <w:rPr>
                  <w:rStyle w:val="Hyperlink"/>
                  <w:rFonts w:ascii="Times New Roman" w:hAnsi="Times New Roman" w:cs="Times New Roman"/>
                  <w:sz w:val="24"/>
                  <w:szCs w:val="24"/>
                </w:rPr>
                <w:t>https://armenpress.am/en/article/1256439v</w:t>
              </w:r>
            </w:hyperlink>
          </w:p>
          <w:p w14:paraId="3DDE29D8" w14:textId="685C357E" w:rsidR="00D67DF4" w:rsidRPr="008D3E77" w:rsidRDefault="00D67DF4" w:rsidP="00D67DF4">
            <w:pPr>
              <w:jc w:val="both"/>
              <w:rPr>
                <w:rFonts w:ascii="Times New Roman" w:hAnsi="Times New Roman" w:cs="Times New Roman"/>
                <w:sz w:val="24"/>
                <w:szCs w:val="24"/>
              </w:rPr>
            </w:pPr>
          </w:p>
        </w:tc>
        <w:tc>
          <w:tcPr>
            <w:tcW w:w="1978" w:type="dxa"/>
          </w:tcPr>
          <w:p w14:paraId="0EF80C14" w14:textId="77777777" w:rsidR="00D67DF4" w:rsidRPr="008D3E77" w:rsidRDefault="00D67DF4" w:rsidP="00D67DF4">
            <w:pPr>
              <w:jc w:val="both"/>
              <w:rPr>
                <w:rFonts w:ascii="Times New Roman" w:hAnsi="Times New Roman" w:cs="Times New Roman"/>
                <w:sz w:val="24"/>
                <w:szCs w:val="24"/>
              </w:rPr>
            </w:pPr>
          </w:p>
        </w:tc>
      </w:tr>
      <w:tr w:rsidR="00D67DF4" w:rsidRPr="008D3E77" w14:paraId="03C09994" w14:textId="77777777" w:rsidTr="005D305F">
        <w:tc>
          <w:tcPr>
            <w:tcW w:w="1413" w:type="dxa"/>
          </w:tcPr>
          <w:p w14:paraId="19F4C00D" w14:textId="3E1EEFF2"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2026-07-27</w:t>
            </w:r>
          </w:p>
        </w:tc>
        <w:tc>
          <w:tcPr>
            <w:tcW w:w="4111" w:type="dxa"/>
          </w:tcPr>
          <w:p w14:paraId="43E7F254" w14:textId="0A129C3E" w:rsidR="00D67DF4" w:rsidRPr="00A01B3A" w:rsidRDefault="00D67DF4" w:rsidP="00D67DF4">
            <w:pPr>
              <w:spacing w:before="120" w:after="120"/>
              <w:jc w:val="both"/>
              <w:rPr>
                <w:rFonts w:ascii="Times New Roman" w:hAnsi="Times New Roman"/>
                <w:sz w:val="24"/>
                <w:szCs w:val="24"/>
              </w:rPr>
            </w:pPr>
            <w:r w:rsidRPr="00A01B3A">
              <w:rPr>
                <w:rFonts w:ascii="Times New Roman" w:hAnsi="Times New Roman"/>
                <w:sz w:val="24"/>
                <w:szCs w:val="24"/>
              </w:rPr>
              <w:t xml:space="preserve">2026 m. pirmąjį pusmetį 1000 didžiausių Armėnijos mokesčių mokėtojų į valstybės biudžetą </w:t>
            </w:r>
            <w:r w:rsidRPr="00A01B3A">
              <w:rPr>
                <w:rFonts w:ascii="Times New Roman" w:hAnsi="Times New Roman"/>
                <w:sz w:val="24"/>
                <w:szCs w:val="24"/>
              </w:rPr>
              <w:t>sumokėjo</w:t>
            </w:r>
            <w:r w:rsidRPr="00A01B3A">
              <w:rPr>
                <w:rFonts w:ascii="Times New Roman" w:hAnsi="Times New Roman"/>
                <w:sz w:val="24"/>
                <w:szCs w:val="24"/>
              </w:rPr>
              <w:t xml:space="preserve"> daugiau kaip 1,109 trln. AMD (apie 2,66 mlrd. eurų) mokesčių ir muitų, tai yra 12,6 % daugiau nei tuo pačiu laikotarpiu 2025 m. Tarp didžiausių mokėtojų pateko Zangezūro vario ir molibdeno kombinatas, „Mobile Center Art“, „Ardshinbank“, „Gazprom Armenia“ ir kt.</w:t>
            </w:r>
          </w:p>
          <w:p w14:paraId="5D787781" w14:textId="74E1E877" w:rsidR="00D67DF4" w:rsidRPr="008D3E77" w:rsidRDefault="00D67DF4" w:rsidP="00D67DF4">
            <w:pPr>
              <w:spacing w:before="120"/>
              <w:jc w:val="both"/>
              <w:rPr>
                <w:rFonts w:ascii="Times New Roman" w:hAnsi="Times New Roman" w:cs="Times New Roman"/>
                <w:sz w:val="24"/>
                <w:szCs w:val="24"/>
              </w:rPr>
            </w:pPr>
          </w:p>
        </w:tc>
        <w:tc>
          <w:tcPr>
            <w:tcW w:w="2126" w:type="dxa"/>
          </w:tcPr>
          <w:p w14:paraId="785444E7" w14:textId="406B5A59" w:rsidR="00D67DF4" w:rsidRDefault="00D67DF4" w:rsidP="00D67DF4">
            <w:pPr>
              <w:jc w:val="both"/>
              <w:rPr>
                <w:rFonts w:ascii="Times New Roman" w:hAnsi="Times New Roman" w:cs="Times New Roman"/>
                <w:sz w:val="24"/>
                <w:szCs w:val="24"/>
              </w:rPr>
            </w:pPr>
            <w:hyperlink r:id="rId41" w:history="1">
              <w:r w:rsidRPr="00CE1F5B">
                <w:rPr>
                  <w:rStyle w:val="Hyperlink"/>
                  <w:rFonts w:ascii="Times New Roman" w:hAnsi="Times New Roman" w:cs="Times New Roman"/>
                  <w:sz w:val="24"/>
                  <w:szCs w:val="24"/>
                </w:rPr>
                <w:t>https://arka.am/en/news/economy/armenia-s-1-000-largest-taxpayers-transferred-over-1-1-trillion-drams-to-the-budget-in-january-june/</w:t>
              </w:r>
            </w:hyperlink>
          </w:p>
          <w:p w14:paraId="5D66FEA9" w14:textId="51FF5FED" w:rsidR="00D67DF4" w:rsidRPr="008D3E77" w:rsidRDefault="00D67DF4" w:rsidP="00D67DF4">
            <w:pPr>
              <w:jc w:val="both"/>
              <w:rPr>
                <w:rFonts w:ascii="Times New Roman" w:hAnsi="Times New Roman" w:cs="Times New Roman"/>
                <w:sz w:val="24"/>
                <w:szCs w:val="24"/>
              </w:rPr>
            </w:pPr>
          </w:p>
        </w:tc>
        <w:tc>
          <w:tcPr>
            <w:tcW w:w="1978" w:type="dxa"/>
          </w:tcPr>
          <w:p w14:paraId="5344716F" w14:textId="77777777" w:rsidR="00D67DF4" w:rsidRPr="008D3E77" w:rsidRDefault="00D67DF4" w:rsidP="00D67DF4">
            <w:pPr>
              <w:jc w:val="both"/>
              <w:rPr>
                <w:rFonts w:ascii="Times New Roman" w:hAnsi="Times New Roman" w:cs="Times New Roman"/>
                <w:sz w:val="24"/>
                <w:szCs w:val="24"/>
              </w:rPr>
            </w:pPr>
          </w:p>
        </w:tc>
      </w:tr>
      <w:tr w:rsidR="00CF1504" w:rsidRPr="008D3E77" w14:paraId="2C1631E8" w14:textId="77777777" w:rsidTr="005D305F">
        <w:tc>
          <w:tcPr>
            <w:tcW w:w="1413" w:type="dxa"/>
          </w:tcPr>
          <w:p w14:paraId="5FFB4C62" w14:textId="6C3F3183" w:rsidR="00CF1504" w:rsidRDefault="00CF1504" w:rsidP="00D67DF4">
            <w:pPr>
              <w:jc w:val="both"/>
              <w:rPr>
                <w:rFonts w:ascii="Times New Roman" w:hAnsi="Times New Roman" w:cs="Times New Roman"/>
                <w:sz w:val="24"/>
                <w:szCs w:val="24"/>
              </w:rPr>
            </w:pPr>
            <w:r>
              <w:rPr>
                <w:rFonts w:ascii="Times New Roman" w:hAnsi="Times New Roman" w:cs="Times New Roman"/>
                <w:sz w:val="24"/>
                <w:szCs w:val="24"/>
              </w:rPr>
              <w:t>2026-07-27</w:t>
            </w:r>
          </w:p>
        </w:tc>
        <w:tc>
          <w:tcPr>
            <w:tcW w:w="4111" w:type="dxa"/>
          </w:tcPr>
          <w:p w14:paraId="46AE3853" w14:textId="4C7C78D1" w:rsidR="00CF1504" w:rsidRPr="00A01B3A" w:rsidRDefault="00A8468B" w:rsidP="00A8468B">
            <w:pPr>
              <w:spacing w:before="120" w:after="120"/>
              <w:jc w:val="both"/>
              <w:rPr>
                <w:rFonts w:ascii="Times New Roman" w:hAnsi="Times New Roman"/>
                <w:sz w:val="24"/>
                <w:szCs w:val="24"/>
              </w:rPr>
            </w:pPr>
            <w:r w:rsidRPr="00A8468B">
              <w:rPr>
                <w:rFonts w:ascii="Times New Roman" w:hAnsi="Times New Roman"/>
                <w:sz w:val="24"/>
                <w:szCs w:val="24"/>
              </w:rPr>
              <w:t xml:space="preserve">Remiantis preliminariais duomenimis, 2026 m. sausio–birželio mėnesiais vartotojų kainos Armėnijoje, palyginti su 2025 m. tuo pačiu laikotarpiu, padidėjo 4,6 proc. </w:t>
            </w:r>
          </w:p>
        </w:tc>
        <w:tc>
          <w:tcPr>
            <w:tcW w:w="2126" w:type="dxa"/>
          </w:tcPr>
          <w:p w14:paraId="4CF073BE" w14:textId="66E36252" w:rsidR="00CF1504" w:rsidRDefault="00C256C6" w:rsidP="00D67DF4">
            <w:pPr>
              <w:jc w:val="both"/>
              <w:rPr>
                <w:rFonts w:ascii="Times New Roman" w:hAnsi="Times New Roman" w:cs="Times New Roman"/>
                <w:sz w:val="24"/>
                <w:szCs w:val="24"/>
              </w:rPr>
            </w:pPr>
            <w:hyperlink r:id="rId42" w:history="1">
              <w:r w:rsidRPr="00912797">
                <w:rPr>
                  <w:rStyle w:val="Hyperlink"/>
                  <w:rFonts w:ascii="Times New Roman" w:hAnsi="Times New Roman" w:cs="Times New Roman"/>
                  <w:sz w:val="24"/>
                  <w:szCs w:val="24"/>
                </w:rPr>
                <w:t>https://arka.am/en/news/economy/consumer-prices-in-armenia-increased-by-4-6-in-january-june/</w:t>
              </w:r>
            </w:hyperlink>
          </w:p>
          <w:p w14:paraId="24B39122" w14:textId="41F49FC6" w:rsidR="00C256C6" w:rsidRDefault="00C256C6" w:rsidP="00D67DF4">
            <w:pPr>
              <w:jc w:val="both"/>
              <w:rPr>
                <w:rFonts w:ascii="Times New Roman" w:hAnsi="Times New Roman" w:cs="Times New Roman"/>
                <w:sz w:val="24"/>
                <w:szCs w:val="24"/>
              </w:rPr>
            </w:pPr>
          </w:p>
        </w:tc>
        <w:tc>
          <w:tcPr>
            <w:tcW w:w="1978" w:type="dxa"/>
          </w:tcPr>
          <w:p w14:paraId="17D39C0C" w14:textId="77777777" w:rsidR="00CF1504" w:rsidRPr="008D3E77" w:rsidRDefault="00CF1504" w:rsidP="00D67DF4">
            <w:pPr>
              <w:jc w:val="both"/>
              <w:rPr>
                <w:rFonts w:ascii="Times New Roman" w:hAnsi="Times New Roman" w:cs="Times New Roman"/>
                <w:sz w:val="24"/>
                <w:szCs w:val="24"/>
              </w:rPr>
            </w:pPr>
          </w:p>
        </w:tc>
      </w:tr>
      <w:tr w:rsidR="00AD07D0" w:rsidRPr="008D3E77" w14:paraId="22CABD1E" w14:textId="77777777" w:rsidTr="005D305F">
        <w:tc>
          <w:tcPr>
            <w:tcW w:w="1413" w:type="dxa"/>
          </w:tcPr>
          <w:p w14:paraId="39650D5F" w14:textId="6218F3D1" w:rsidR="00AD07D0" w:rsidRDefault="00AD07D0" w:rsidP="00D67DF4">
            <w:pPr>
              <w:jc w:val="both"/>
              <w:rPr>
                <w:rFonts w:ascii="Times New Roman" w:hAnsi="Times New Roman" w:cs="Times New Roman"/>
                <w:sz w:val="24"/>
                <w:szCs w:val="24"/>
              </w:rPr>
            </w:pPr>
            <w:r>
              <w:rPr>
                <w:rFonts w:ascii="Times New Roman" w:hAnsi="Times New Roman" w:cs="Times New Roman"/>
                <w:sz w:val="24"/>
                <w:szCs w:val="24"/>
              </w:rPr>
              <w:t>2026-07-27</w:t>
            </w:r>
          </w:p>
        </w:tc>
        <w:tc>
          <w:tcPr>
            <w:tcW w:w="4111" w:type="dxa"/>
          </w:tcPr>
          <w:p w14:paraId="74BED711" w14:textId="0DC68ED7" w:rsidR="00AD07D0" w:rsidRPr="00A8468B" w:rsidRDefault="00AD07D0" w:rsidP="00AD07D0">
            <w:pPr>
              <w:spacing w:before="120" w:after="120"/>
              <w:jc w:val="both"/>
              <w:rPr>
                <w:rFonts w:ascii="Times New Roman" w:hAnsi="Times New Roman"/>
                <w:sz w:val="24"/>
                <w:szCs w:val="24"/>
              </w:rPr>
            </w:pPr>
            <w:r w:rsidRPr="00AD07D0">
              <w:rPr>
                <w:rFonts w:ascii="Times New Roman" w:hAnsi="Times New Roman"/>
                <w:sz w:val="24"/>
                <w:szCs w:val="24"/>
              </w:rPr>
              <w:t>2026 m. sausio–birželio mėnesiais Armėnijoje pagaminta 4 657,5 mln. kWh elektros energijos. Tai yra 7,7 proc. daugiau nei tuo pačiu 2025 m. laikotarpiu.</w:t>
            </w:r>
          </w:p>
        </w:tc>
        <w:tc>
          <w:tcPr>
            <w:tcW w:w="2126" w:type="dxa"/>
          </w:tcPr>
          <w:p w14:paraId="6ABE3575" w14:textId="0D36CE4B" w:rsidR="00AD07D0" w:rsidRDefault="00DC3EBA" w:rsidP="00D67DF4">
            <w:pPr>
              <w:jc w:val="both"/>
              <w:rPr>
                <w:rFonts w:ascii="Times New Roman" w:hAnsi="Times New Roman" w:cs="Times New Roman"/>
                <w:sz w:val="24"/>
                <w:szCs w:val="24"/>
              </w:rPr>
            </w:pPr>
            <w:hyperlink r:id="rId43" w:history="1">
              <w:r w:rsidRPr="00912797">
                <w:rPr>
                  <w:rStyle w:val="Hyperlink"/>
                  <w:rFonts w:ascii="Times New Roman" w:hAnsi="Times New Roman" w:cs="Times New Roman"/>
                  <w:sz w:val="24"/>
                  <w:szCs w:val="24"/>
                </w:rPr>
                <w:t>https://arka.am/en/news/economy/electricity-generation-in-armenia-increased-by-7-7-in-the-first-six-months-of-2026/</w:t>
              </w:r>
            </w:hyperlink>
          </w:p>
          <w:p w14:paraId="584D940C" w14:textId="13C23CAE" w:rsidR="00DC3EBA" w:rsidRDefault="00DC3EBA" w:rsidP="00D67DF4">
            <w:pPr>
              <w:jc w:val="both"/>
              <w:rPr>
                <w:rFonts w:ascii="Times New Roman" w:hAnsi="Times New Roman" w:cs="Times New Roman"/>
                <w:sz w:val="24"/>
                <w:szCs w:val="24"/>
              </w:rPr>
            </w:pPr>
          </w:p>
        </w:tc>
        <w:tc>
          <w:tcPr>
            <w:tcW w:w="1978" w:type="dxa"/>
          </w:tcPr>
          <w:p w14:paraId="3335675A" w14:textId="77777777" w:rsidR="00AD07D0" w:rsidRPr="008D3E77" w:rsidRDefault="00AD07D0" w:rsidP="00D67DF4">
            <w:pPr>
              <w:jc w:val="both"/>
              <w:rPr>
                <w:rFonts w:ascii="Times New Roman" w:hAnsi="Times New Roman" w:cs="Times New Roman"/>
                <w:sz w:val="24"/>
                <w:szCs w:val="24"/>
              </w:rPr>
            </w:pPr>
          </w:p>
        </w:tc>
      </w:tr>
      <w:tr w:rsidR="00D67DF4" w:rsidRPr="008D3E77" w14:paraId="6CEB5936" w14:textId="77777777" w:rsidTr="005D305F">
        <w:tc>
          <w:tcPr>
            <w:tcW w:w="1413" w:type="dxa"/>
          </w:tcPr>
          <w:p w14:paraId="0ED0659C" w14:textId="550D1B54"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2026-07-29</w:t>
            </w:r>
          </w:p>
        </w:tc>
        <w:tc>
          <w:tcPr>
            <w:tcW w:w="4111" w:type="dxa"/>
          </w:tcPr>
          <w:p w14:paraId="6BD6D6E7" w14:textId="753904B6" w:rsidR="00D67DF4" w:rsidRPr="008D3E77" w:rsidRDefault="00D67DF4" w:rsidP="00D67DF4">
            <w:pPr>
              <w:spacing w:before="120"/>
              <w:jc w:val="both"/>
              <w:rPr>
                <w:rFonts w:ascii="Times New Roman" w:hAnsi="Times New Roman" w:cs="Times New Roman"/>
                <w:sz w:val="24"/>
                <w:szCs w:val="24"/>
              </w:rPr>
            </w:pPr>
            <w:r w:rsidRPr="00016D47">
              <w:rPr>
                <w:rFonts w:ascii="Times New Roman" w:hAnsi="Times New Roman"/>
                <w:sz w:val="24"/>
                <w:szCs w:val="24"/>
              </w:rPr>
              <w:t xml:space="preserve">Tarptautinė reitingų agentūra „Moody's“ </w:t>
            </w:r>
            <w:r w:rsidRPr="000456D1">
              <w:rPr>
                <w:rFonts w:ascii="Times New Roman" w:hAnsi="Times New Roman"/>
                <w:sz w:val="24"/>
                <w:szCs w:val="24"/>
              </w:rPr>
              <w:t>pakeitė</w:t>
            </w:r>
            <w:r w:rsidRPr="00016D47">
              <w:rPr>
                <w:rFonts w:ascii="Times New Roman" w:hAnsi="Times New Roman"/>
                <w:sz w:val="24"/>
                <w:szCs w:val="24"/>
              </w:rPr>
              <w:t xml:space="preserve"> Armėnijos valstybės kredito reitingo perspektyvą iš stabilios į teigiamą, kartu patvirtindama ilgalaikį šalies kredito reitingą </w:t>
            </w:r>
            <w:r w:rsidRPr="008D2C66">
              <w:rPr>
                <w:rFonts w:ascii="Times New Roman" w:hAnsi="Times New Roman"/>
                <w:sz w:val="24"/>
                <w:szCs w:val="24"/>
              </w:rPr>
              <w:t>Ba3</w:t>
            </w:r>
            <w:r w:rsidRPr="00016D47">
              <w:rPr>
                <w:rFonts w:ascii="Times New Roman" w:hAnsi="Times New Roman"/>
                <w:sz w:val="24"/>
                <w:szCs w:val="24"/>
              </w:rPr>
              <w:t xml:space="preserve">. Agentūra sprendimą grindė sumažėjusia geopolitine rizika, gerėjančiais </w:t>
            </w:r>
            <w:r w:rsidRPr="00016D47">
              <w:rPr>
                <w:rFonts w:ascii="Times New Roman" w:hAnsi="Times New Roman"/>
                <w:sz w:val="24"/>
                <w:szCs w:val="24"/>
              </w:rPr>
              <w:lastRenderedPageBreak/>
              <w:t>santykiais su Azerbaidžanu ir Turkija, glaudesniu bendradarbiavimu su JAV ir ES bei išliekančiu vidaus politiniu stabilumu.</w:t>
            </w:r>
          </w:p>
        </w:tc>
        <w:tc>
          <w:tcPr>
            <w:tcW w:w="2126" w:type="dxa"/>
          </w:tcPr>
          <w:p w14:paraId="2A491C96" w14:textId="263EDACE" w:rsidR="00D67DF4" w:rsidRDefault="00D67DF4" w:rsidP="00D67DF4">
            <w:pPr>
              <w:jc w:val="both"/>
              <w:rPr>
                <w:rFonts w:ascii="Times New Roman" w:hAnsi="Times New Roman" w:cs="Times New Roman"/>
                <w:sz w:val="24"/>
                <w:szCs w:val="24"/>
              </w:rPr>
            </w:pPr>
            <w:hyperlink r:id="rId44" w:history="1">
              <w:r w:rsidRPr="00CE1F5B">
                <w:rPr>
                  <w:rStyle w:val="Hyperlink"/>
                  <w:rFonts w:ascii="Times New Roman" w:hAnsi="Times New Roman" w:cs="Times New Roman"/>
                  <w:sz w:val="24"/>
                  <w:szCs w:val="24"/>
                </w:rPr>
                <w:t>https://www.panarmenian.net/eng/news/335459/</w:t>
              </w:r>
            </w:hyperlink>
          </w:p>
          <w:p w14:paraId="7D8C6DDE" w14:textId="156580FA" w:rsidR="00D67DF4" w:rsidRPr="008D3E77" w:rsidRDefault="00D67DF4" w:rsidP="00D67DF4">
            <w:pPr>
              <w:jc w:val="both"/>
              <w:rPr>
                <w:rFonts w:ascii="Times New Roman" w:hAnsi="Times New Roman" w:cs="Times New Roman"/>
                <w:sz w:val="24"/>
                <w:szCs w:val="24"/>
              </w:rPr>
            </w:pPr>
          </w:p>
        </w:tc>
        <w:tc>
          <w:tcPr>
            <w:tcW w:w="1978" w:type="dxa"/>
          </w:tcPr>
          <w:p w14:paraId="0F5FE546" w14:textId="77777777" w:rsidR="00D67DF4" w:rsidRPr="008D3E77" w:rsidRDefault="00D67DF4" w:rsidP="00D67DF4">
            <w:pPr>
              <w:jc w:val="both"/>
              <w:rPr>
                <w:rFonts w:ascii="Times New Roman" w:hAnsi="Times New Roman" w:cs="Times New Roman"/>
                <w:sz w:val="24"/>
                <w:szCs w:val="24"/>
              </w:rPr>
            </w:pPr>
          </w:p>
        </w:tc>
      </w:tr>
      <w:tr w:rsidR="00D67DF4" w:rsidRPr="008D3E77" w14:paraId="13C19499" w14:textId="77777777" w:rsidTr="005D305F">
        <w:tc>
          <w:tcPr>
            <w:tcW w:w="1413" w:type="dxa"/>
          </w:tcPr>
          <w:p w14:paraId="1BCA61F5" w14:textId="7C32A3FF"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2026-07-30</w:t>
            </w:r>
          </w:p>
        </w:tc>
        <w:tc>
          <w:tcPr>
            <w:tcW w:w="4111" w:type="dxa"/>
          </w:tcPr>
          <w:p w14:paraId="3DCA7119" w14:textId="08CE8AA7" w:rsidR="00D67DF4" w:rsidRPr="00BC2E4E" w:rsidRDefault="00D67DF4" w:rsidP="00D67DF4">
            <w:pPr>
              <w:spacing w:before="120" w:after="120"/>
              <w:jc w:val="both"/>
              <w:rPr>
                <w:rFonts w:ascii="Times New Roman" w:hAnsi="Times New Roman"/>
              </w:rPr>
            </w:pPr>
            <w:r w:rsidRPr="00BC2E4E">
              <w:rPr>
                <w:rFonts w:ascii="Times New Roman" w:hAnsi="Times New Roman"/>
              </w:rPr>
              <w:t xml:space="preserve">Armėnijos Vyriausybė </w:t>
            </w:r>
            <w:r w:rsidRPr="00BC2E4E">
              <w:rPr>
                <w:rFonts w:ascii="Times New Roman" w:hAnsi="Times New Roman"/>
                <w:sz w:val="24"/>
                <w:szCs w:val="24"/>
              </w:rPr>
              <w:t>nusprendė</w:t>
            </w:r>
            <w:r w:rsidRPr="00BC2E4E">
              <w:rPr>
                <w:rFonts w:ascii="Times New Roman" w:hAnsi="Times New Roman"/>
              </w:rPr>
              <w:t xml:space="preserve"> iki 2026 m. rugpjūčio pratęsti eksporto kompensavimo programą, skirtą tam tikrai šiltnamiuose auginamai produkcijai.</w:t>
            </w:r>
          </w:p>
          <w:p w14:paraId="3E1CB8DD" w14:textId="2B740114" w:rsidR="00D67DF4" w:rsidRPr="008D3E77" w:rsidRDefault="00D67DF4" w:rsidP="00D67DF4">
            <w:pPr>
              <w:spacing w:before="120"/>
              <w:jc w:val="both"/>
              <w:rPr>
                <w:rFonts w:ascii="Times New Roman" w:hAnsi="Times New Roman" w:cs="Times New Roman"/>
                <w:sz w:val="24"/>
                <w:szCs w:val="24"/>
              </w:rPr>
            </w:pPr>
          </w:p>
        </w:tc>
        <w:tc>
          <w:tcPr>
            <w:tcW w:w="2126" w:type="dxa"/>
          </w:tcPr>
          <w:p w14:paraId="45021B4F" w14:textId="42386835" w:rsidR="00D67DF4" w:rsidRDefault="00D67DF4" w:rsidP="00D67DF4">
            <w:pPr>
              <w:jc w:val="both"/>
              <w:rPr>
                <w:rFonts w:ascii="Times New Roman" w:hAnsi="Times New Roman" w:cs="Times New Roman"/>
                <w:sz w:val="24"/>
                <w:szCs w:val="24"/>
              </w:rPr>
            </w:pPr>
            <w:hyperlink r:id="rId45" w:history="1">
              <w:r w:rsidRPr="00CE1F5B">
                <w:rPr>
                  <w:rStyle w:val="Hyperlink"/>
                  <w:rFonts w:ascii="Times New Roman" w:hAnsi="Times New Roman" w:cs="Times New Roman"/>
                  <w:sz w:val="24"/>
                  <w:szCs w:val="24"/>
                </w:rPr>
                <w:t>https://armenpress.am/en/article/1256816</w:t>
              </w:r>
            </w:hyperlink>
          </w:p>
          <w:p w14:paraId="0D8ED216" w14:textId="2DD57703" w:rsidR="00D67DF4" w:rsidRPr="008D3E77" w:rsidRDefault="00D67DF4" w:rsidP="00D67DF4">
            <w:pPr>
              <w:jc w:val="both"/>
              <w:rPr>
                <w:rFonts w:ascii="Times New Roman" w:hAnsi="Times New Roman" w:cs="Times New Roman"/>
                <w:sz w:val="24"/>
                <w:szCs w:val="24"/>
              </w:rPr>
            </w:pPr>
          </w:p>
        </w:tc>
        <w:tc>
          <w:tcPr>
            <w:tcW w:w="1978" w:type="dxa"/>
          </w:tcPr>
          <w:p w14:paraId="3B1E481F" w14:textId="77777777" w:rsidR="00D67DF4" w:rsidRPr="008D3E77" w:rsidRDefault="00D67DF4" w:rsidP="00D67DF4">
            <w:pPr>
              <w:jc w:val="both"/>
              <w:rPr>
                <w:rFonts w:ascii="Times New Roman" w:hAnsi="Times New Roman" w:cs="Times New Roman"/>
                <w:sz w:val="24"/>
                <w:szCs w:val="24"/>
              </w:rPr>
            </w:pPr>
          </w:p>
        </w:tc>
      </w:tr>
      <w:tr w:rsidR="00D67DF4" w:rsidRPr="008D3E77" w14:paraId="38FE13A2" w14:textId="77777777" w:rsidTr="005D305F">
        <w:tc>
          <w:tcPr>
            <w:tcW w:w="1413" w:type="dxa"/>
          </w:tcPr>
          <w:p w14:paraId="046E6211" w14:textId="656D68B8" w:rsidR="00D67DF4" w:rsidRPr="008D3E77" w:rsidRDefault="00D67DF4" w:rsidP="00D67DF4">
            <w:pPr>
              <w:jc w:val="both"/>
              <w:rPr>
                <w:rFonts w:ascii="Times New Roman" w:hAnsi="Times New Roman" w:cs="Times New Roman"/>
                <w:sz w:val="24"/>
                <w:szCs w:val="24"/>
              </w:rPr>
            </w:pPr>
            <w:r>
              <w:rPr>
                <w:rFonts w:ascii="Times New Roman" w:hAnsi="Times New Roman" w:cs="Times New Roman"/>
                <w:sz w:val="24"/>
                <w:szCs w:val="24"/>
              </w:rPr>
              <w:t>2026-07-30</w:t>
            </w:r>
          </w:p>
        </w:tc>
        <w:tc>
          <w:tcPr>
            <w:tcW w:w="4111" w:type="dxa"/>
          </w:tcPr>
          <w:p w14:paraId="3157555A" w14:textId="73A9DF80" w:rsidR="00D67DF4" w:rsidRPr="0069598C" w:rsidRDefault="00D67DF4" w:rsidP="00D67DF4">
            <w:pPr>
              <w:spacing w:before="120" w:after="120"/>
              <w:jc w:val="both"/>
              <w:rPr>
                <w:rFonts w:asciiTheme="majorBidi" w:hAnsiTheme="majorBidi" w:cstheme="majorBidi"/>
              </w:rPr>
            </w:pPr>
            <w:r w:rsidRPr="0069598C">
              <w:rPr>
                <w:rFonts w:asciiTheme="majorBidi" w:hAnsiTheme="majorBidi" w:cstheme="majorBidi"/>
              </w:rPr>
              <w:t xml:space="preserve">Armėnijos Vyriausybė </w:t>
            </w:r>
            <w:r w:rsidRPr="0069598C">
              <w:rPr>
                <w:rFonts w:asciiTheme="majorBidi" w:hAnsiTheme="majorBidi" w:cstheme="majorBidi"/>
                <w:sz w:val="24"/>
                <w:szCs w:val="24"/>
              </w:rPr>
              <w:t>patvirtino</w:t>
            </w:r>
            <w:r w:rsidRPr="0069598C">
              <w:rPr>
                <w:rFonts w:asciiTheme="majorBidi" w:hAnsiTheme="majorBidi" w:cstheme="majorBidi"/>
              </w:rPr>
              <w:t xml:space="preserve"> valstybės paramos priemonę žuvininkystės ūkiams, veikiantiems Ararato ir Armaviro </w:t>
            </w:r>
            <w:r>
              <w:rPr>
                <w:rFonts w:asciiTheme="majorBidi" w:hAnsiTheme="majorBidi" w:cstheme="majorBidi"/>
              </w:rPr>
              <w:t>regiuonuo</w:t>
            </w:r>
            <w:r w:rsidRPr="0069598C">
              <w:rPr>
                <w:rFonts w:asciiTheme="majorBidi" w:hAnsiTheme="majorBidi" w:cstheme="majorBidi"/>
              </w:rPr>
              <w:t>se. Programa skirta 135 komerciniams ūkiams.</w:t>
            </w:r>
          </w:p>
          <w:p w14:paraId="19B4C74C" w14:textId="1C5A3489" w:rsidR="00D67DF4" w:rsidRPr="008D3E77" w:rsidRDefault="00D67DF4" w:rsidP="00D67DF4">
            <w:pPr>
              <w:spacing w:before="120"/>
              <w:jc w:val="both"/>
              <w:rPr>
                <w:rFonts w:ascii="Times New Roman" w:hAnsi="Times New Roman" w:cs="Times New Roman"/>
                <w:sz w:val="24"/>
                <w:szCs w:val="24"/>
              </w:rPr>
            </w:pPr>
          </w:p>
        </w:tc>
        <w:tc>
          <w:tcPr>
            <w:tcW w:w="2126" w:type="dxa"/>
          </w:tcPr>
          <w:p w14:paraId="3A0149AC" w14:textId="260CFF55" w:rsidR="00D67DF4" w:rsidRDefault="00D67DF4" w:rsidP="00D67DF4">
            <w:pPr>
              <w:jc w:val="both"/>
              <w:rPr>
                <w:rFonts w:ascii="Times New Roman" w:hAnsi="Times New Roman" w:cs="Times New Roman"/>
                <w:sz w:val="24"/>
                <w:szCs w:val="24"/>
              </w:rPr>
            </w:pPr>
            <w:hyperlink r:id="rId46" w:history="1">
              <w:r w:rsidRPr="00CE1F5B">
                <w:rPr>
                  <w:rStyle w:val="Hyperlink"/>
                  <w:rFonts w:ascii="Times New Roman" w:hAnsi="Times New Roman" w:cs="Times New Roman"/>
                  <w:sz w:val="24"/>
                  <w:szCs w:val="24"/>
                </w:rPr>
                <w:t>https://armenpress.am/en/article/1256760</w:t>
              </w:r>
            </w:hyperlink>
          </w:p>
          <w:p w14:paraId="26B964C9" w14:textId="78052190" w:rsidR="00D67DF4" w:rsidRPr="008D3E77" w:rsidRDefault="00D67DF4" w:rsidP="00D67DF4">
            <w:pPr>
              <w:jc w:val="both"/>
              <w:rPr>
                <w:rFonts w:ascii="Times New Roman" w:hAnsi="Times New Roman" w:cs="Times New Roman"/>
                <w:sz w:val="24"/>
                <w:szCs w:val="24"/>
              </w:rPr>
            </w:pPr>
          </w:p>
        </w:tc>
        <w:tc>
          <w:tcPr>
            <w:tcW w:w="1978" w:type="dxa"/>
          </w:tcPr>
          <w:p w14:paraId="315C322F" w14:textId="77777777" w:rsidR="00D67DF4" w:rsidRPr="008D3E77" w:rsidRDefault="00D67DF4" w:rsidP="00D67DF4">
            <w:pPr>
              <w:jc w:val="both"/>
              <w:rPr>
                <w:rFonts w:ascii="Times New Roman" w:hAnsi="Times New Roman" w:cs="Times New Roman"/>
                <w:sz w:val="24"/>
                <w:szCs w:val="24"/>
              </w:rPr>
            </w:pPr>
          </w:p>
        </w:tc>
      </w:tr>
      <w:tr w:rsidR="00D67DF4" w:rsidRPr="008D3E77" w14:paraId="6B3B9ED7" w14:textId="77777777" w:rsidTr="005D305F">
        <w:tc>
          <w:tcPr>
            <w:tcW w:w="9628" w:type="dxa"/>
            <w:gridSpan w:val="4"/>
          </w:tcPr>
          <w:p w14:paraId="6459FC94" w14:textId="77777777" w:rsidR="00D67DF4" w:rsidRPr="008D3E77" w:rsidRDefault="00D67DF4" w:rsidP="00D67DF4">
            <w:pPr>
              <w:jc w:val="both"/>
              <w:rPr>
                <w:rFonts w:ascii="Times New Roman" w:hAnsi="Times New Roman" w:cs="Times New Roman"/>
                <w:b/>
                <w:sz w:val="24"/>
                <w:szCs w:val="24"/>
              </w:rPr>
            </w:pPr>
            <w:r w:rsidRPr="008D3E77">
              <w:rPr>
                <w:rFonts w:ascii="Times New Roman" w:hAnsi="Times New Roman" w:cs="Times New Roman"/>
                <w:b/>
                <w:sz w:val="24"/>
                <w:szCs w:val="24"/>
              </w:rPr>
              <w:t>Kita ekonominiam bendradarbiavimui aktuali informacija</w:t>
            </w:r>
          </w:p>
        </w:tc>
      </w:tr>
      <w:tr w:rsidR="00D67DF4" w:rsidRPr="008D3E77" w14:paraId="7E2EA377" w14:textId="77777777" w:rsidTr="005D305F">
        <w:trPr>
          <w:trHeight w:val="351"/>
        </w:trPr>
        <w:tc>
          <w:tcPr>
            <w:tcW w:w="1413" w:type="dxa"/>
          </w:tcPr>
          <w:p w14:paraId="69499F94" w14:textId="77777777" w:rsidR="00D67DF4" w:rsidRPr="008D3E77" w:rsidRDefault="00D67DF4" w:rsidP="00D67DF4">
            <w:pPr>
              <w:jc w:val="both"/>
              <w:rPr>
                <w:rFonts w:ascii="Times New Roman" w:hAnsi="Times New Roman" w:cs="Times New Roman"/>
                <w:sz w:val="24"/>
                <w:szCs w:val="24"/>
              </w:rPr>
            </w:pPr>
          </w:p>
        </w:tc>
        <w:tc>
          <w:tcPr>
            <w:tcW w:w="4111" w:type="dxa"/>
          </w:tcPr>
          <w:p w14:paraId="487BEC2C" w14:textId="77777777" w:rsidR="00D67DF4" w:rsidRPr="008D3E77" w:rsidRDefault="00D67DF4" w:rsidP="00D67D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eastAsia="ru-RU"/>
              </w:rPr>
            </w:pPr>
            <w:r w:rsidRPr="008D3E77">
              <w:rPr>
                <w:rFonts w:ascii="Times New Roman" w:eastAsia="Times New Roman" w:hAnsi="Times New Roman" w:cs="Times New Roman"/>
                <w:sz w:val="24"/>
                <w:szCs w:val="24"/>
                <w:lang w:eastAsia="ru-RU"/>
              </w:rPr>
              <w:t xml:space="preserve">  </w:t>
            </w:r>
          </w:p>
        </w:tc>
        <w:tc>
          <w:tcPr>
            <w:tcW w:w="2126" w:type="dxa"/>
          </w:tcPr>
          <w:p w14:paraId="5520340B" w14:textId="77777777" w:rsidR="00D67DF4" w:rsidRPr="008D3E77" w:rsidRDefault="00D67DF4" w:rsidP="00D67DF4">
            <w:pPr>
              <w:jc w:val="both"/>
              <w:rPr>
                <w:rFonts w:ascii="Times New Roman" w:hAnsi="Times New Roman" w:cs="Times New Roman"/>
                <w:sz w:val="24"/>
                <w:szCs w:val="24"/>
              </w:rPr>
            </w:pPr>
          </w:p>
        </w:tc>
        <w:tc>
          <w:tcPr>
            <w:tcW w:w="1978" w:type="dxa"/>
          </w:tcPr>
          <w:p w14:paraId="4F795E97" w14:textId="77777777" w:rsidR="00D67DF4" w:rsidRPr="008D3E77" w:rsidRDefault="00D67DF4" w:rsidP="00D67DF4">
            <w:pPr>
              <w:jc w:val="both"/>
              <w:rPr>
                <w:rFonts w:ascii="Times New Roman" w:hAnsi="Times New Roman" w:cs="Times New Roman"/>
                <w:sz w:val="24"/>
                <w:szCs w:val="24"/>
              </w:rPr>
            </w:pPr>
          </w:p>
        </w:tc>
      </w:tr>
    </w:tbl>
    <w:p w14:paraId="5E41F98D" w14:textId="77777777" w:rsidR="00EC5230" w:rsidRPr="008D3E77" w:rsidRDefault="00EC5230" w:rsidP="00EC5230">
      <w:pPr>
        <w:spacing w:after="0" w:line="240" w:lineRule="auto"/>
        <w:jc w:val="both"/>
        <w:rPr>
          <w:rFonts w:ascii="Times New Roman" w:hAnsi="Times New Roman" w:cs="Times New Roman"/>
          <w:sz w:val="24"/>
          <w:szCs w:val="24"/>
        </w:rPr>
      </w:pPr>
    </w:p>
    <w:p w14:paraId="240F70AA" w14:textId="77777777" w:rsidR="00EC5230" w:rsidRPr="008D3E77" w:rsidRDefault="00EC5230" w:rsidP="00EC5230">
      <w:pPr>
        <w:spacing w:after="0" w:line="240" w:lineRule="auto"/>
        <w:jc w:val="both"/>
        <w:rPr>
          <w:rFonts w:ascii="Times New Roman" w:hAnsi="Times New Roman" w:cs="Times New Roman"/>
          <w:sz w:val="24"/>
          <w:szCs w:val="24"/>
        </w:rPr>
      </w:pPr>
      <w:r w:rsidRPr="008D3E77">
        <w:rPr>
          <w:rFonts w:ascii="Times New Roman" w:hAnsi="Times New Roman" w:cs="Times New Roman"/>
          <w:sz w:val="24"/>
          <w:szCs w:val="24"/>
        </w:rPr>
        <w:t xml:space="preserve">Rengėjas (-ai): LR ambasados Armėnijoje trečioji sekretorė Ūka Gendrė Sokolinskienė; +37410297682, +37070653736, </w:t>
      </w:r>
      <w:hyperlink r:id="rId47" w:history="1">
        <w:r w:rsidRPr="008D3E77">
          <w:rPr>
            <w:rStyle w:val="Hyperlink"/>
            <w:rFonts w:ascii="Times New Roman" w:hAnsi="Times New Roman" w:cs="Times New Roman"/>
            <w:sz w:val="24"/>
            <w:szCs w:val="24"/>
          </w:rPr>
          <w:t>ukagendre.sokolinskiene@urm.lt</w:t>
        </w:r>
      </w:hyperlink>
    </w:p>
    <w:p w14:paraId="7F61E672" w14:textId="77777777" w:rsidR="00EC5230" w:rsidRPr="008D3E77" w:rsidRDefault="00EC5230" w:rsidP="00EC5230">
      <w:pPr>
        <w:rPr>
          <w:rFonts w:ascii="Times New Roman" w:hAnsi="Times New Roman" w:cs="Times New Roman"/>
          <w:sz w:val="24"/>
          <w:szCs w:val="24"/>
        </w:rPr>
      </w:pPr>
    </w:p>
    <w:p w14:paraId="69D2A88F" w14:textId="77777777" w:rsidR="00EC5230" w:rsidRPr="008D3E77" w:rsidRDefault="00EC5230" w:rsidP="00EC5230">
      <w:pPr>
        <w:rPr>
          <w:rFonts w:ascii="Times New Roman" w:hAnsi="Times New Roman" w:cs="Times New Roman"/>
          <w:sz w:val="24"/>
          <w:szCs w:val="24"/>
        </w:rPr>
      </w:pPr>
    </w:p>
    <w:p w14:paraId="18997A9D" w14:textId="77777777" w:rsidR="00572E00" w:rsidRDefault="00572E00"/>
    <w:sectPr w:rsidR="00572E00" w:rsidSect="00EC5230">
      <w:pgSz w:w="11906" w:h="16838"/>
      <w:pgMar w:top="993"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BA"/>
    <w:family w:val="modern"/>
    <w:pitch w:val="fixed"/>
    <w:sig w:usb0="E00006FF" w:usb1="0000FCFF" w:usb2="00000001"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E14EE"/>
    <w:multiLevelType w:val="hybridMultilevel"/>
    <w:tmpl w:val="A4DAECA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7AAB42D7"/>
    <w:multiLevelType w:val="hybridMultilevel"/>
    <w:tmpl w:val="2CCE53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20437622">
    <w:abstractNumId w:val="1"/>
  </w:num>
  <w:num w:numId="2" w16cid:durableId="16277832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30"/>
    <w:rsid w:val="000456D1"/>
    <w:rsid w:val="000A1DCD"/>
    <w:rsid w:val="000B6B9D"/>
    <w:rsid w:val="000E31AF"/>
    <w:rsid w:val="0012247C"/>
    <w:rsid w:val="001360C9"/>
    <w:rsid w:val="00145448"/>
    <w:rsid w:val="0016034A"/>
    <w:rsid w:val="00193D8D"/>
    <w:rsid w:val="0025498B"/>
    <w:rsid w:val="002A3385"/>
    <w:rsid w:val="002C1C12"/>
    <w:rsid w:val="002D4D76"/>
    <w:rsid w:val="002E05D2"/>
    <w:rsid w:val="00311680"/>
    <w:rsid w:val="00413BDF"/>
    <w:rsid w:val="00414AF6"/>
    <w:rsid w:val="004470BE"/>
    <w:rsid w:val="00502FE0"/>
    <w:rsid w:val="005463A0"/>
    <w:rsid w:val="005653A6"/>
    <w:rsid w:val="00572E00"/>
    <w:rsid w:val="005C78EA"/>
    <w:rsid w:val="005D3190"/>
    <w:rsid w:val="005F00D7"/>
    <w:rsid w:val="00607AAC"/>
    <w:rsid w:val="00660577"/>
    <w:rsid w:val="00663BB7"/>
    <w:rsid w:val="00691CEC"/>
    <w:rsid w:val="0069598C"/>
    <w:rsid w:val="006C4789"/>
    <w:rsid w:val="006E3E0A"/>
    <w:rsid w:val="007014D3"/>
    <w:rsid w:val="0070541A"/>
    <w:rsid w:val="00740396"/>
    <w:rsid w:val="007444E8"/>
    <w:rsid w:val="00761686"/>
    <w:rsid w:val="00777078"/>
    <w:rsid w:val="00786CA3"/>
    <w:rsid w:val="007B3C45"/>
    <w:rsid w:val="008007B7"/>
    <w:rsid w:val="00881A99"/>
    <w:rsid w:val="00894CD3"/>
    <w:rsid w:val="008D268E"/>
    <w:rsid w:val="009011C1"/>
    <w:rsid w:val="00981519"/>
    <w:rsid w:val="009B2C13"/>
    <w:rsid w:val="009C5811"/>
    <w:rsid w:val="00A01B3A"/>
    <w:rsid w:val="00A14EBE"/>
    <w:rsid w:val="00A52B5B"/>
    <w:rsid w:val="00A553C3"/>
    <w:rsid w:val="00A8468B"/>
    <w:rsid w:val="00AD07D0"/>
    <w:rsid w:val="00AE110A"/>
    <w:rsid w:val="00B540F0"/>
    <w:rsid w:val="00B912CC"/>
    <w:rsid w:val="00B9549A"/>
    <w:rsid w:val="00BC2E4E"/>
    <w:rsid w:val="00C256C6"/>
    <w:rsid w:val="00C648ED"/>
    <w:rsid w:val="00C866CF"/>
    <w:rsid w:val="00CA3118"/>
    <w:rsid w:val="00CB3026"/>
    <w:rsid w:val="00CD0498"/>
    <w:rsid w:val="00CF1504"/>
    <w:rsid w:val="00D343F7"/>
    <w:rsid w:val="00D52092"/>
    <w:rsid w:val="00D64E37"/>
    <w:rsid w:val="00D65B67"/>
    <w:rsid w:val="00D67DF4"/>
    <w:rsid w:val="00DC3EBA"/>
    <w:rsid w:val="00DD498F"/>
    <w:rsid w:val="00DE4381"/>
    <w:rsid w:val="00E05BB2"/>
    <w:rsid w:val="00E34F65"/>
    <w:rsid w:val="00E90417"/>
    <w:rsid w:val="00EC5230"/>
    <w:rsid w:val="00EF6CD6"/>
    <w:rsid w:val="00F25AAA"/>
    <w:rsid w:val="00F64282"/>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98D4F"/>
  <w15:chartTrackingRefBased/>
  <w15:docId w15:val="{5EF69304-3FD1-4BA9-B365-9B4162072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230"/>
    <w:pPr>
      <w:spacing w:line="259" w:lineRule="auto"/>
    </w:pPr>
    <w:rPr>
      <w:kern w:val="0"/>
      <w:sz w:val="22"/>
      <w:szCs w:val="22"/>
      <w14:ligatures w14:val="none"/>
    </w:rPr>
  </w:style>
  <w:style w:type="paragraph" w:styleId="Heading1">
    <w:name w:val="heading 1"/>
    <w:basedOn w:val="Normal"/>
    <w:next w:val="Normal"/>
    <w:link w:val="Heading1Char"/>
    <w:uiPriority w:val="9"/>
    <w:qFormat/>
    <w:rsid w:val="00EC523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C523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C523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C5230"/>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EC5230"/>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EC5230"/>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EC5230"/>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EC5230"/>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EC5230"/>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2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52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52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52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52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52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52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52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5230"/>
    <w:rPr>
      <w:rFonts w:eastAsiaTheme="majorEastAsia" w:cstheme="majorBidi"/>
      <w:color w:val="272727" w:themeColor="text1" w:themeTint="D8"/>
    </w:rPr>
  </w:style>
  <w:style w:type="paragraph" w:styleId="Title">
    <w:name w:val="Title"/>
    <w:basedOn w:val="Normal"/>
    <w:next w:val="Normal"/>
    <w:link w:val="TitleChar"/>
    <w:uiPriority w:val="10"/>
    <w:qFormat/>
    <w:rsid w:val="00EC523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C52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5230"/>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C52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5230"/>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EC5230"/>
    <w:rPr>
      <w:i/>
      <w:iCs/>
      <w:color w:val="404040" w:themeColor="text1" w:themeTint="BF"/>
    </w:rPr>
  </w:style>
  <w:style w:type="paragraph" w:styleId="ListParagraph">
    <w:name w:val="List Paragraph"/>
    <w:aliases w:val="Dot pt,F5 List Paragraph,List Paragraph1,No Spacing1,List Paragraph Char Char Char,Indicator Text,Numbered Para 1,Bullet 1,Bullet Points,MAIN CONTENT,List Paragraph11,List Paragraph12,List Paragraph2,OBC Bullet,l"/>
    <w:basedOn w:val="Normal"/>
    <w:uiPriority w:val="34"/>
    <w:qFormat/>
    <w:rsid w:val="00EC5230"/>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EC5230"/>
    <w:rPr>
      <w:i/>
      <w:iCs/>
      <w:color w:val="0F4761" w:themeColor="accent1" w:themeShade="BF"/>
    </w:rPr>
  </w:style>
  <w:style w:type="paragraph" w:styleId="IntenseQuote">
    <w:name w:val="Intense Quote"/>
    <w:basedOn w:val="Normal"/>
    <w:next w:val="Normal"/>
    <w:link w:val="IntenseQuoteChar"/>
    <w:uiPriority w:val="30"/>
    <w:qFormat/>
    <w:rsid w:val="00EC523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EC5230"/>
    <w:rPr>
      <w:i/>
      <w:iCs/>
      <w:color w:val="0F4761" w:themeColor="accent1" w:themeShade="BF"/>
    </w:rPr>
  </w:style>
  <w:style w:type="character" w:styleId="IntenseReference">
    <w:name w:val="Intense Reference"/>
    <w:basedOn w:val="DefaultParagraphFont"/>
    <w:uiPriority w:val="32"/>
    <w:qFormat/>
    <w:rsid w:val="00EC5230"/>
    <w:rPr>
      <w:b/>
      <w:bCs/>
      <w:smallCaps/>
      <w:color w:val="0F4761" w:themeColor="accent1" w:themeShade="BF"/>
      <w:spacing w:val="5"/>
    </w:rPr>
  </w:style>
  <w:style w:type="table" w:styleId="TableGrid">
    <w:name w:val="Table Grid"/>
    <w:basedOn w:val="TableNormal"/>
    <w:uiPriority w:val="39"/>
    <w:rsid w:val="00EC52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C5230"/>
    <w:rPr>
      <w:color w:val="467886" w:themeColor="hyperlink"/>
      <w:u w:val="single"/>
    </w:rPr>
  </w:style>
  <w:style w:type="paragraph" w:styleId="HTMLPreformatted">
    <w:name w:val="HTML Preformatted"/>
    <w:basedOn w:val="Normal"/>
    <w:link w:val="HTMLPreformattedChar"/>
    <w:uiPriority w:val="99"/>
    <w:unhideWhenUsed/>
    <w:rsid w:val="00EC523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EC5230"/>
    <w:rPr>
      <w:rFonts w:ascii="Consolas" w:hAnsi="Consolas"/>
      <w:kern w:val="0"/>
      <w:sz w:val="20"/>
      <w:szCs w:val="20"/>
      <w14:ligatures w14:val="none"/>
    </w:rPr>
  </w:style>
  <w:style w:type="paragraph" w:styleId="PlainText">
    <w:name w:val="Plain Text"/>
    <w:basedOn w:val="Normal"/>
    <w:link w:val="PlainTextChar"/>
    <w:uiPriority w:val="99"/>
    <w:semiHidden/>
    <w:unhideWhenUsed/>
    <w:rsid w:val="00EC523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EC5230"/>
    <w:rPr>
      <w:rFonts w:ascii="Calibri" w:hAnsi="Calibri"/>
      <w:kern w:val="0"/>
      <w:sz w:val="22"/>
      <w:szCs w:val="21"/>
      <w14:ligatures w14:val="none"/>
    </w:rPr>
  </w:style>
  <w:style w:type="character" w:customStyle="1" w:styleId="y2iqfc">
    <w:name w:val="y2iqfc"/>
    <w:basedOn w:val="DefaultParagraphFont"/>
    <w:rsid w:val="00EC5230"/>
  </w:style>
  <w:style w:type="character" w:styleId="UnresolvedMention">
    <w:name w:val="Unresolved Mention"/>
    <w:basedOn w:val="DefaultParagraphFont"/>
    <w:uiPriority w:val="99"/>
    <w:semiHidden/>
    <w:unhideWhenUsed/>
    <w:rsid w:val="00F64282"/>
    <w:rPr>
      <w:color w:val="605E5C"/>
      <w:shd w:val="clear" w:color="auto" w:fill="E1DFDD"/>
    </w:rPr>
  </w:style>
  <w:style w:type="character" w:styleId="FollowedHyperlink">
    <w:name w:val="FollowedHyperlink"/>
    <w:basedOn w:val="DefaultParagraphFont"/>
    <w:uiPriority w:val="99"/>
    <w:semiHidden/>
    <w:unhideWhenUsed/>
    <w:rsid w:val="006C4789"/>
    <w:rPr>
      <w:color w:val="96607D" w:themeColor="followedHyperlink"/>
      <w:u w:val="single"/>
    </w:rPr>
  </w:style>
  <w:style w:type="paragraph" w:styleId="NormalWeb">
    <w:name w:val="Normal (Web)"/>
    <w:basedOn w:val="Normal"/>
    <w:uiPriority w:val="99"/>
    <w:semiHidden/>
    <w:unhideWhenUsed/>
    <w:rsid w:val="00B912C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rmenpress.am/en/article/1254506" TargetMode="External"/><Relationship Id="rId18" Type="http://schemas.openxmlformats.org/officeDocument/2006/relationships/hyperlink" Target="https://arka.am/en/news/economy/food-prices-in-armenia-increased-by-8-6-year-on-year-in-june-and-decreased-by-1-5-month-on-month/" TargetMode="External"/><Relationship Id="rId26" Type="http://schemas.openxmlformats.org/officeDocument/2006/relationships/hyperlink" Target="https://armenpress.am/en/article/1255438" TargetMode="External"/><Relationship Id="rId39" Type="http://schemas.openxmlformats.org/officeDocument/2006/relationships/hyperlink" Target="https://armenpress.am/en/article/1256394" TargetMode="External"/><Relationship Id="rId21" Type="http://schemas.openxmlformats.org/officeDocument/2006/relationships/hyperlink" Target="https://arka.am/en/news/economy/manufacturing-production-in-armenia-increased-by-8-6-to-amd-784-1-billion-in-january-may-2026/" TargetMode="External"/><Relationship Id="rId34" Type="http://schemas.openxmlformats.org/officeDocument/2006/relationships/hyperlink" Target="https://arka.am/en/news/economy/armenia-s-five-month-budget-surplus-amounted-to-0-8-of-gdp-wb/" TargetMode="External"/><Relationship Id="rId42" Type="http://schemas.openxmlformats.org/officeDocument/2006/relationships/hyperlink" Target="https://arka.am/en/news/economy/consumer-prices-in-armenia-increased-by-4-6-in-january-june/" TargetMode="External"/><Relationship Id="rId47" Type="http://schemas.openxmlformats.org/officeDocument/2006/relationships/hyperlink" Target="mailto:ukagendre.sokolinskiene@urm.lt" TargetMode="External"/><Relationship Id="rId7" Type="http://schemas.openxmlformats.org/officeDocument/2006/relationships/hyperlink" Target="https://armenpress.am/en/article/1256022" TargetMode="External"/><Relationship Id="rId2" Type="http://schemas.openxmlformats.org/officeDocument/2006/relationships/styles" Target="styles.xml"/><Relationship Id="rId16" Type="http://schemas.openxmlformats.org/officeDocument/2006/relationships/hyperlink" Target="https://arka.am/en/news/economy/excise-taxes-on-alcohol-cigarettes-and-vapes-will-increase-in-armenia-starting-in-february-2027/" TargetMode="External"/><Relationship Id="rId29" Type="http://schemas.openxmlformats.org/officeDocument/2006/relationships/hyperlink" Target="https://arka.am/en/news/politics/armenian-government-increased-the-subsidy-to-south-caucasus-railway-by-65-2-million-drams-to-compens/" TargetMode="External"/><Relationship Id="rId11" Type="http://schemas.openxmlformats.org/officeDocument/2006/relationships/hyperlink" Target="https://arka.am/en/news/economy/gas-tariffs-for-armenian-residents-will-remain-unchanged-psrc/" TargetMode="External"/><Relationship Id="rId24" Type="http://schemas.openxmlformats.org/officeDocument/2006/relationships/hyperlink" Target="https://arka.am/en/news/economy/volume-of-construction-in-armenia-for-5-months-of-2026-increased-by-24-1-to-207-3-billion-drams/" TargetMode="External"/><Relationship Id="rId32" Type="http://schemas.openxmlformats.org/officeDocument/2006/relationships/hyperlink" Target="https://arka.am/en/news/economy/world-bank-noted-a-continued-worsening-of-armenia-s-trade-deficit-in-may/" TargetMode="External"/><Relationship Id="rId37" Type="http://schemas.openxmlformats.org/officeDocument/2006/relationships/hyperlink" Target="https://news.am/en/news/1051297" TargetMode="External"/><Relationship Id="rId40" Type="http://schemas.openxmlformats.org/officeDocument/2006/relationships/hyperlink" Target="https://armenpress.am/en/article/1256439v" TargetMode="External"/><Relationship Id="rId45" Type="http://schemas.openxmlformats.org/officeDocument/2006/relationships/hyperlink" Target="https://armenpress.am/en/article/1256816" TargetMode="External"/><Relationship Id="rId5" Type="http://schemas.openxmlformats.org/officeDocument/2006/relationships/hyperlink" Target="https://arka.am/en/news/economy/shirak-avia-launches-direct-flights-from-yerevan-to-bali-thailand-and-the-maldives/" TargetMode="External"/><Relationship Id="rId15" Type="http://schemas.openxmlformats.org/officeDocument/2006/relationships/hyperlink" Target="https://armenpress.am/en/article/1254620" TargetMode="External"/><Relationship Id="rId23" Type="http://schemas.openxmlformats.org/officeDocument/2006/relationships/hyperlink" Target="https://arka.am/en/news/economy/electricity-generation-in-armenia-increased-by-9-7-from-january-to-may-reaching-4-4-billion-kwh/" TargetMode="External"/><Relationship Id="rId28" Type="http://schemas.openxmlformats.org/officeDocument/2006/relationships/hyperlink" Target="https://www.azatutyun.am/a/33802694.html" TargetMode="External"/><Relationship Id="rId36" Type="http://schemas.openxmlformats.org/officeDocument/2006/relationships/hyperlink" Target="https://www.1lurer.am/en/2026/07/22/Number-of-jobs-increased-by-301-978-compared-to-June-2017-Gevorg-Papoyan/1548943" TargetMode="External"/><Relationship Id="rId49" Type="http://schemas.openxmlformats.org/officeDocument/2006/relationships/theme" Target="theme/theme1.xml"/><Relationship Id="rId10" Type="http://schemas.openxmlformats.org/officeDocument/2006/relationships/hyperlink" Target="https://news.am/en/news/1047123" TargetMode="External"/><Relationship Id="rId19" Type="http://schemas.openxmlformats.org/officeDocument/2006/relationships/hyperlink" Target="https://arka.am/en/news/economy/in-armenia-over-the-first-5-months-of-2026-the-birth-rate-decreased-by-2-7-mortality-by-6-3/" TargetMode="External"/><Relationship Id="rId31" Type="http://schemas.openxmlformats.org/officeDocument/2006/relationships/hyperlink" Target="https://arka.am/en/news/economy/world-bank-warns-of-risks-to-armenia-s-economic-growth-prices-and-social-sphere-due-to-russian-restr/" TargetMode="External"/><Relationship Id="rId44" Type="http://schemas.openxmlformats.org/officeDocument/2006/relationships/hyperlink" Target="https://www.panarmenian.net/eng/news/335459/" TargetMode="External"/><Relationship Id="rId4" Type="http://schemas.openxmlformats.org/officeDocument/2006/relationships/webSettings" Target="webSettings.xml"/><Relationship Id="rId9" Type="http://schemas.openxmlformats.org/officeDocument/2006/relationships/hyperlink" Target="https://news.am/en/news/1050130" TargetMode="External"/><Relationship Id="rId14" Type="http://schemas.openxmlformats.org/officeDocument/2006/relationships/hyperlink" Target="https://arka.am/en/news/economy/yerevan-municipality-to-receive-650-million-from-government-for-metro-sports-and-concert-complex-and/" TargetMode="External"/><Relationship Id="rId22" Type="http://schemas.openxmlformats.org/officeDocument/2006/relationships/hyperlink" Target="https://arka.am/en/news/economy/in-armenia-copper-molybdenum-and-zinc-concentrate-production-increased-in-january-may-2026/" TargetMode="External"/><Relationship Id="rId27" Type="http://schemas.openxmlformats.org/officeDocument/2006/relationships/hyperlink" Target="https://arka.am/en/news/economy/fitch-expects-armenia-s-economic-growth-to-slow-to-5-2-in-2026/" TargetMode="External"/><Relationship Id="rId30" Type="http://schemas.openxmlformats.org/officeDocument/2006/relationships/hyperlink" Target="https://arka.am/en/news/economy/armenia-approved-the-procedure-for-exporting-fish-and-fishery-products-to-the-eu/" TargetMode="External"/><Relationship Id="rId35" Type="http://schemas.openxmlformats.org/officeDocument/2006/relationships/hyperlink" Target="https://arka.am/en/news/economy/more-than-7-600-tons-of-apricots-have-been-exported-from-armenia-since-the-beginning-of-june-papoyan/" TargetMode="External"/><Relationship Id="rId43" Type="http://schemas.openxmlformats.org/officeDocument/2006/relationships/hyperlink" Target="https://arka.am/en/news/economy/electricity-generation-in-armenia-increased-by-7-7-in-the-first-six-months-of-2026/" TargetMode="External"/><Relationship Id="rId48" Type="http://schemas.openxmlformats.org/officeDocument/2006/relationships/fontTable" Target="fontTable.xml"/><Relationship Id="rId8" Type="http://schemas.openxmlformats.org/officeDocument/2006/relationships/hyperlink" Target="https://news.am/en/news/1051094" TargetMode="External"/><Relationship Id="rId3" Type="http://schemas.openxmlformats.org/officeDocument/2006/relationships/settings" Target="settings.xml"/><Relationship Id="rId12" Type="http://schemas.openxmlformats.org/officeDocument/2006/relationships/hyperlink" Target="https://armenpress.am/en/article/1254410" TargetMode="External"/><Relationship Id="rId17" Type="http://schemas.openxmlformats.org/officeDocument/2006/relationships/hyperlink" Target="https://arka.am/en/news/economy/in-armenia-12-month-inflation-was-5-1-in-june-with-a-0-5-deflation-recorded-for-the-month/" TargetMode="External"/><Relationship Id="rId25" Type="http://schemas.openxmlformats.org/officeDocument/2006/relationships/hyperlink" Target="https://armenpress.am/en/article/1255331" TargetMode="External"/><Relationship Id="rId33" Type="http://schemas.openxmlformats.org/officeDocument/2006/relationships/hyperlink" Target="https://panarmenian.net/m/eng/news/335192" TargetMode="External"/><Relationship Id="rId38" Type="http://schemas.openxmlformats.org/officeDocument/2006/relationships/hyperlink" Target="https://news.am/en/news/1051473" TargetMode="External"/><Relationship Id="rId46" Type="http://schemas.openxmlformats.org/officeDocument/2006/relationships/hyperlink" Target="https://armenpress.am/en/article/1256760" TargetMode="External"/><Relationship Id="rId20" Type="http://schemas.openxmlformats.org/officeDocument/2006/relationships/hyperlink" Target="https://arka.am/en/news/economy/industrial-output-in-armenia-increased-by-12-2-in-january-may-2026-reaching-1-27-trillion-drams/" TargetMode="External"/><Relationship Id="rId41" Type="http://schemas.openxmlformats.org/officeDocument/2006/relationships/hyperlink" Target="https://arka.am/en/news/economy/armenia-s-1-000-largest-taxpayers-transferred-over-1-1-trillion-drams-to-the-budget-in-january-june/" TargetMode="External"/><Relationship Id="rId1" Type="http://schemas.openxmlformats.org/officeDocument/2006/relationships/numbering" Target="numbering.xml"/><Relationship Id="rId6" Type="http://schemas.openxmlformats.org/officeDocument/2006/relationships/hyperlink" Target="https://armenpress.am/en/article/12557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389</TotalTime>
  <Pages>9</Pages>
  <Words>12629</Words>
  <Characters>7200</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LR URM</Company>
  <LinksUpToDate>false</LinksUpToDate>
  <CharactersWithSpaces>19790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Ūka Gendrė Sokolinskienė</dc:creator>
  <cp:keywords/>
  <dc:description/>
  <cp:lastModifiedBy>Ūka Gendrė Sokolinskienė</cp:lastModifiedBy>
  <cp:revision>86</cp:revision>
  <dcterms:created xsi:type="dcterms:W3CDTF">2026-08-11T05:08:00Z</dcterms:created>
  <dcterms:modified xsi:type="dcterms:W3CDTF">2026-08-11T12:50:00Z</dcterms:modified>
</cp:coreProperties>
</file>