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793ED" w14:textId="6DE3041C" w:rsidR="00882B55" w:rsidRPr="00190700" w:rsidRDefault="00882B55" w:rsidP="00190700">
      <w:pPr>
        <w:spacing w:after="0" w:line="240" w:lineRule="auto"/>
        <w:jc w:val="center"/>
        <w:rPr>
          <w:rFonts w:ascii="Times New Roman" w:eastAsia="Calibri" w:hAnsi="Times New Roman" w:cs="Times New Roman"/>
          <w:b/>
          <w:caps/>
          <w:kern w:val="0"/>
          <w:sz w:val="28"/>
          <w:szCs w:val="28"/>
          <w14:ligatures w14:val="none"/>
        </w:rPr>
      </w:pPr>
      <w:r w:rsidRPr="00190700">
        <w:rPr>
          <w:rFonts w:ascii="Times New Roman" w:eastAsia="Calibri" w:hAnsi="Times New Roman" w:cs="Times New Roman"/>
          <w:b/>
          <w:caps/>
          <w:kern w:val="0"/>
          <w:sz w:val="28"/>
          <w:szCs w:val="28"/>
          <w14:ligatures w14:val="none"/>
        </w:rPr>
        <w:t>Ekonominės naujienos iš</w:t>
      </w:r>
      <w:r w:rsidR="00190700">
        <w:rPr>
          <w:rFonts w:ascii="Times New Roman" w:eastAsia="Calibri" w:hAnsi="Times New Roman" w:cs="Times New Roman"/>
          <w:b/>
          <w:caps/>
          <w:kern w:val="0"/>
          <w:sz w:val="28"/>
          <w:szCs w:val="28"/>
          <w14:ligatures w14:val="none"/>
        </w:rPr>
        <w:t xml:space="preserve"> </w:t>
      </w:r>
      <w:r w:rsidRPr="00190700">
        <w:rPr>
          <w:rFonts w:ascii="Times New Roman" w:eastAsia="Calibri" w:hAnsi="Times New Roman" w:cs="Times New Roman"/>
          <w:b/>
          <w:caps/>
          <w:kern w:val="0"/>
          <w:sz w:val="28"/>
          <w:szCs w:val="28"/>
          <w14:ligatures w14:val="none"/>
        </w:rPr>
        <w:t xml:space="preserve">Kazachstano </w:t>
      </w:r>
    </w:p>
    <w:p w14:paraId="1832AD90" w14:textId="77777777" w:rsidR="00882B55" w:rsidRPr="00882B55" w:rsidRDefault="00882B55" w:rsidP="00190700">
      <w:pPr>
        <w:pStyle w:val="NoSpacing"/>
      </w:pPr>
    </w:p>
    <w:p w14:paraId="6B392535" w14:textId="40D9EF76" w:rsidR="00882B55" w:rsidRPr="00882B55" w:rsidRDefault="00882B55" w:rsidP="00882B55">
      <w:pPr>
        <w:spacing w:after="200" w:line="240" w:lineRule="auto"/>
        <w:jc w:val="center"/>
        <w:rPr>
          <w:rFonts w:ascii="Times New Roman" w:eastAsia="Calibri" w:hAnsi="Times New Roman" w:cs="Times New Roman"/>
          <w:b/>
          <w:kern w:val="0"/>
          <w:lang w:val="en-US"/>
          <w14:ligatures w14:val="none"/>
        </w:rPr>
      </w:pPr>
      <w:r w:rsidRPr="00882B55">
        <w:rPr>
          <w:rFonts w:ascii="Times New Roman" w:eastAsia="Calibri" w:hAnsi="Times New Roman" w:cs="Times New Roman"/>
          <w:b/>
          <w:kern w:val="0"/>
          <w14:ligatures w14:val="none"/>
        </w:rPr>
        <w:t>202</w:t>
      </w:r>
      <w:r w:rsidR="00DD15FB">
        <w:rPr>
          <w:rFonts w:ascii="Times New Roman" w:eastAsia="Calibri" w:hAnsi="Times New Roman" w:cs="Times New Roman"/>
          <w:b/>
          <w:kern w:val="0"/>
          <w14:ligatures w14:val="none"/>
        </w:rPr>
        <w:t>6</w:t>
      </w:r>
      <w:r w:rsidRPr="00882B55">
        <w:rPr>
          <w:rFonts w:ascii="Times New Roman" w:eastAsia="Calibri" w:hAnsi="Times New Roman" w:cs="Times New Roman"/>
          <w:b/>
          <w:kern w:val="0"/>
          <w14:ligatures w14:val="none"/>
        </w:rPr>
        <w:t xml:space="preserve"> m. </w:t>
      </w:r>
      <w:r w:rsidR="00DD15FB">
        <w:rPr>
          <w:rFonts w:ascii="Times New Roman" w:eastAsia="Calibri" w:hAnsi="Times New Roman" w:cs="Times New Roman"/>
          <w:b/>
          <w:kern w:val="0"/>
          <w14:ligatures w14:val="none"/>
        </w:rPr>
        <w:t>liepos</w:t>
      </w:r>
      <w:r w:rsidRPr="00882B55">
        <w:rPr>
          <w:rFonts w:ascii="Times New Roman" w:eastAsia="Calibri" w:hAnsi="Times New Roman" w:cs="Times New Roman"/>
          <w:b/>
          <w:kern w:val="0"/>
          <w14:ligatures w14:val="none"/>
        </w:rPr>
        <w:t xml:space="preserve"> mėn.</w:t>
      </w:r>
    </w:p>
    <w:tbl>
      <w:tblPr>
        <w:tblW w:w="5518"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7513"/>
        <w:gridCol w:w="1559"/>
      </w:tblGrid>
      <w:tr w:rsidR="00882B55" w:rsidRPr="00882B55" w14:paraId="5B7D63B2" w14:textId="77777777" w:rsidTr="00A64CB8">
        <w:trPr>
          <w:trHeight w:val="462"/>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5D4D51A" w14:textId="77777777" w:rsidR="00882B55" w:rsidRPr="00882B55" w:rsidRDefault="00882B55" w:rsidP="00882B55">
            <w:pPr>
              <w:keepNext/>
              <w:keepLines/>
              <w:spacing w:before="360" w:after="0" w:line="240" w:lineRule="auto"/>
              <w:jc w:val="both"/>
              <w:outlineLvl w:val="0"/>
              <w:rPr>
                <w:rFonts w:ascii="Times New Roman" w:eastAsiaTheme="majorEastAsia" w:hAnsi="Times New Roman" w:cs="Times New Roman"/>
                <w:kern w:val="0"/>
                <w:sz w:val="22"/>
                <w:szCs w:val="22"/>
                <w:lang w:eastAsia="ja-JP"/>
                <w14:ligatures w14:val="none"/>
              </w:rPr>
            </w:pPr>
            <w:r w:rsidRPr="00882B55">
              <w:rPr>
                <w:rFonts w:ascii="Times New Roman" w:eastAsiaTheme="majorEastAsia" w:hAnsi="Times New Roman" w:cs="Times New Roman"/>
                <w:kern w:val="0"/>
                <w:sz w:val="22"/>
                <w:szCs w:val="22"/>
                <w:lang w:eastAsia="ja-JP"/>
                <w14:ligatures w14:val="none"/>
              </w:rPr>
              <w:t>Data</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51000B61" w14:textId="77777777" w:rsidR="00882B55" w:rsidRPr="00882B55" w:rsidRDefault="00882B55" w:rsidP="00882B55">
            <w:pPr>
              <w:keepNext/>
              <w:keepLines/>
              <w:spacing w:before="360" w:after="0" w:line="240" w:lineRule="auto"/>
              <w:jc w:val="both"/>
              <w:outlineLvl w:val="0"/>
              <w:rPr>
                <w:rFonts w:ascii="Times New Roman" w:eastAsiaTheme="majorEastAsia" w:hAnsi="Times New Roman" w:cs="Times New Roman"/>
                <w:kern w:val="0"/>
                <w:sz w:val="22"/>
                <w:szCs w:val="22"/>
                <w:lang w:eastAsia="ja-JP"/>
                <w14:ligatures w14:val="none"/>
              </w:rPr>
            </w:pPr>
            <w:r w:rsidRPr="00882B55">
              <w:rPr>
                <w:rFonts w:ascii="Times New Roman" w:eastAsiaTheme="majorEastAsia" w:hAnsi="Times New Roman" w:cs="Times New Roman"/>
                <w:kern w:val="0"/>
                <w:sz w:val="22"/>
                <w:szCs w:val="22"/>
                <w:lang w:eastAsia="ja-JP"/>
                <w14:ligatures w14:val="none"/>
              </w:rPr>
              <w:t>Pateikiamos informacijos apibendrinimas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hideMark/>
          </w:tcPr>
          <w:p w14:paraId="09C16647" w14:textId="69DD677F" w:rsidR="00882B55" w:rsidRPr="00882B55" w:rsidRDefault="0062350A" w:rsidP="00882B55">
            <w:pPr>
              <w:keepNext/>
              <w:keepLines/>
              <w:spacing w:before="360" w:after="0" w:line="240" w:lineRule="auto"/>
              <w:jc w:val="both"/>
              <w:outlineLvl w:val="0"/>
              <w:rPr>
                <w:rFonts w:ascii="Times New Roman" w:eastAsiaTheme="majorEastAsia" w:hAnsi="Times New Roman" w:cs="Times New Roman"/>
                <w:kern w:val="0"/>
                <w:sz w:val="22"/>
                <w:szCs w:val="22"/>
                <w:lang w:eastAsia="ja-JP"/>
                <w14:ligatures w14:val="none"/>
              </w:rPr>
            </w:pPr>
            <w:r>
              <w:rPr>
                <w:rFonts w:ascii="Times New Roman" w:eastAsiaTheme="majorEastAsia" w:hAnsi="Times New Roman" w:cs="Times New Roman"/>
                <w:kern w:val="0"/>
                <w:sz w:val="22"/>
                <w:szCs w:val="22"/>
                <w:lang w:eastAsia="ja-JP"/>
                <w14:ligatures w14:val="none"/>
              </w:rPr>
              <w:t>Š</w:t>
            </w:r>
            <w:r w:rsidR="00882B55" w:rsidRPr="00882B55">
              <w:rPr>
                <w:rFonts w:ascii="Times New Roman" w:eastAsiaTheme="majorEastAsia" w:hAnsi="Times New Roman" w:cs="Times New Roman"/>
                <w:kern w:val="0"/>
                <w:sz w:val="22"/>
                <w:szCs w:val="22"/>
                <w:lang w:eastAsia="ja-JP"/>
                <w14:ligatures w14:val="none"/>
              </w:rPr>
              <w:t>altinis</w:t>
            </w:r>
          </w:p>
        </w:tc>
      </w:tr>
      <w:tr w:rsidR="00882B55" w:rsidRPr="00882B55" w14:paraId="1AC15159" w14:textId="77777777" w:rsidTr="00983A35">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74667C74" w14:textId="77777777" w:rsidR="00882B55" w:rsidRPr="00882B55" w:rsidRDefault="00882B55" w:rsidP="00882B55">
            <w:pPr>
              <w:spacing w:after="0" w:line="240" w:lineRule="auto"/>
              <w:jc w:val="both"/>
              <w:rPr>
                <w:rFonts w:ascii="Times New Roman" w:eastAsia="Calibri" w:hAnsi="Times New Roman" w:cs="Times New Roman"/>
                <w:b/>
                <w:kern w:val="0"/>
                <w:sz w:val="22"/>
                <w:szCs w:val="22"/>
                <w:lang w:eastAsia="ja-JP"/>
                <w14:ligatures w14:val="none"/>
              </w:rPr>
            </w:pPr>
            <w:r w:rsidRPr="00882B55">
              <w:rPr>
                <w:rFonts w:ascii="Times New Roman" w:eastAsia="Calibri" w:hAnsi="Times New Roman" w:cs="Times New Roman"/>
                <w:b/>
                <w:kern w:val="0"/>
                <w:sz w:val="22"/>
                <w:szCs w:val="22"/>
                <w:lang w:eastAsia="ja-JP"/>
                <w14:ligatures w14:val="none"/>
              </w:rPr>
              <w:t>Parodos (įvairūs sektoriai), renginiai, mokymai, renginių duomenų bazės, viešieji pirkimai ir kt. verslo plėtrai ir eksportuotojams aktuali informacija</w:t>
            </w:r>
          </w:p>
        </w:tc>
      </w:tr>
      <w:tr w:rsidR="00E13820" w:rsidRPr="00882B55" w14:paraId="018D59B2" w14:textId="77777777" w:rsidTr="00A64CB8">
        <w:trPr>
          <w:trHeight w:val="234"/>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0608A64" w14:textId="661D2363" w:rsidR="00AC11A7" w:rsidRPr="00AC11A7" w:rsidRDefault="00AC11A7" w:rsidP="00AC11A7">
            <w:pPr>
              <w:spacing w:after="0" w:line="240" w:lineRule="auto"/>
              <w:jc w:val="both"/>
              <w:rPr>
                <w:rFonts w:ascii="Times New Roman" w:eastAsia="Calibri" w:hAnsi="Times New Roman" w:cs="Times New Roman"/>
                <w:kern w:val="0"/>
                <w:sz w:val="22"/>
                <w:szCs w:val="22"/>
                <w:lang w:val="ru-RU"/>
                <w14:ligatures w14:val="none"/>
              </w:rPr>
            </w:pPr>
            <w:r w:rsidRPr="00AC11A7">
              <w:rPr>
                <w:rFonts w:ascii="Times New Roman" w:eastAsia="Calibri" w:hAnsi="Times New Roman" w:cs="Times New Roman"/>
                <w:kern w:val="0"/>
                <w:sz w:val="22"/>
                <w:szCs w:val="22"/>
                <w:lang w:val="ru-RU"/>
                <w14:ligatures w14:val="none"/>
              </w:rPr>
              <w:t xml:space="preserve">2026 m. </w:t>
            </w:r>
            <w:r>
              <w:rPr>
                <w:rFonts w:ascii="Times New Roman" w:eastAsia="Calibri" w:hAnsi="Times New Roman" w:cs="Times New Roman"/>
                <w:kern w:val="0"/>
                <w:sz w:val="22"/>
                <w:szCs w:val="22"/>
                <w14:ligatures w14:val="none"/>
              </w:rPr>
              <w:t>rugsėjo</w:t>
            </w:r>
            <w:r w:rsidRPr="00AC11A7">
              <w:rPr>
                <w:rFonts w:ascii="Times New Roman" w:eastAsia="Calibri" w:hAnsi="Times New Roman" w:cs="Times New Roman"/>
                <w:kern w:val="0"/>
                <w:sz w:val="22"/>
                <w:szCs w:val="22"/>
                <w:lang w:val="ru-RU"/>
                <w14:ligatures w14:val="none"/>
              </w:rPr>
              <w:t xml:space="preserve"> </w:t>
            </w:r>
          </w:p>
          <w:p w14:paraId="2E6D79BA" w14:textId="281FABF8" w:rsidR="00E13820" w:rsidRPr="001E3F57" w:rsidRDefault="00AC11A7" w:rsidP="00AC11A7">
            <w:pPr>
              <w:spacing w:after="0" w:line="240" w:lineRule="auto"/>
              <w:jc w:val="both"/>
              <w:rPr>
                <w:rFonts w:ascii="Times New Roman" w:eastAsia="Calibri" w:hAnsi="Times New Roman" w:cs="Times New Roman"/>
                <w:kern w:val="0"/>
                <w:sz w:val="22"/>
                <w:szCs w:val="22"/>
                <w:lang w:val="ru-RU"/>
                <w14:ligatures w14:val="none"/>
              </w:rPr>
            </w:pPr>
            <w:r w:rsidRPr="00AC11A7">
              <w:rPr>
                <w:rFonts w:ascii="Times New Roman" w:eastAsia="Calibri" w:hAnsi="Times New Roman" w:cs="Times New Roman"/>
                <w:kern w:val="0"/>
                <w:sz w:val="22"/>
                <w:szCs w:val="22"/>
                <w:lang w:val="ru-RU"/>
                <w14:ligatures w14:val="none"/>
              </w:rPr>
              <w:t>2-4 d. (Almata)</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86F8BFE" w14:textId="77777777" w:rsidR="00E13820" w:rsidRDefault="002F356E" w:rsidP="00602D22">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Pr>
                <w:rFonts w:ascii="Times New Roman" w:eastAsia="Calibri" w:hAnsi="Times New Roman" w:cs="Times New Roman"/>
                <w:b/>
                <w:bCs/>
                <w:kern w:val="0"/>
                <w:sz w:val="22"/>
                <w:szCs w:val="22"/>
                <w14:ligatures w14:val="none"/>
              </w:rPr>
              <w:t>KazBuild 2026</w:t>
            </w:r>
          </w:p>
          <w:p w14:paraId="38E38F51" w14:textId="2BCA84F6" w:rsidR="002F356E" w:rsidRPr="00AC11A7" w:rsidRDefault="00AC11A7" w:rsidP="00602D22">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AC11A7">
              <w:rPr>
                <w:rFonts w:ascii="Times New Roman" w:eastAsia="Calibri" w:hAnsi="Times New Roman" w:cs="Times New Roman"/>
                <w:kern w:val="0"/>
                <w:sz w:val="22"/>
                <w:szCs w:val="22"/>
                <w14:ligatures w14:val="none"/>
              </w:rPr>
              <w:t>32-oji tarptautinė statybos ir interjero paroda</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CFDD97D" w14:textId="1A05FB67" w:rsidR="00E13820" w:rsidRPr="008D48B0" w:rsidRDefault="002F356E" w:rsidP="00882B55">
            <w:pPr>
              <w:spacing w:after="0" w:line="240" w:lineRule="auto"/>
              <w:jc w:val="both"/>
              <w:rPr>
                <w:rFonts w:ascii="Times New Roman" w:hAnsi="Times New Roman" w:cs="Times New Roman"/>
                <w:i/>
                <w:iCs/>
                <w:sz w:val="18"/>
                <w:szCs w:val="18"/>
              </w:rPr>
            </w:pPr>
            <w:hyperlink r:id="rId8" w:history="1">
              <w:r w:rsidRPr="008D48B0">
                <w:rPr>
                  <w:rStyle w:val="Hyperlink"/>
                  <w:rFonts w:ascii="Times New Roman" w:hAnsi="Times New Roman" w:cs="Times New Roman"/>
                  <w:i/>
                  <w:iCs/>
                  <w:sz w:val="18"/>
                  <w:szCs w:val="18"/>
                </w:rPr>
                <w:t>https://kazbuild.kz/en/</w:t>
              </w:r>
            </w:hyperlink>
            <w:r w:rsidRPr="008D48B0">
              <w:rPr>
                <w:rFonts w:ascii="Times New Roman" w:hAnsi="Times New Roman" w:cs="Times New Roman"/>
                <w:i/>
                <w:iCs/>
                <w:sz w:val="18"/>
                <w:szCs w:val="18"/>
              </w:rPr>
              <w:t xml:space="preserve"> </w:t>
            </w:r>
          </w:p>
        </w:tc>
      </w:tr>
      <w:tr w:rsidR="00374F6F" w:rsidRPr="00882B55" w14:paraId="4AFA6636" w14:textId="77777777" w:rsidTr="00A64CB8">
        <w:trPr>
          <w:trHeight w:val="234"/>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DFE04B7" w14:textId="2A096AD5" w:rsidR="00374F6F" w:rsidRPr="004F60C6" w:rsidRDefault="004F60C6" w:rsidP="00AC11A7">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 xml:space="preserve">2026 m. rugsėjo </w:t>
            </w:r>
            <w:r w:rsidR="00236F98">
              <w:rPr>
                <w:rFonts w:ascii="Times New Roman" w:eastAsia="Calibri" w:hAnsi="Times New Roman" w:cs="Times New Roman"/>
                <w:kern w:val="0"/>
                <w:sz w:val="22"/>
                <w:szCs w:val="22"/>
                <w14:ligatures w14:val="none"/>
              </w:rPr>
              <w:t>9-10 d. (Astana)</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785D60A" w14:textId="77777777" w:rsidR="00374F6F" w:rsidRPr="00DE61C8" w:rsidRDefault="00DE61C8" w:rsidP="00602D22">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sidRPr="00DE61C8">
              <w:rPr>
                <w:rFonts w:ascii="Times New Roman" w:eastAsia="Calibri" w:hAnsi="Times New Roman" w:cs="Times New Roman"/>
                <w:b/>
                <w:bCs/>
                <w:kern w:val="0"/>
                <w:sz w:val="22"/>
                <w:szCs w:val="22"/>
                <w14:ligatures w14:val="none"/>
              </w:rPr>
              <w:t>„Astana Finance Days“</w:t>
            </w:r>
          </w:p>
          <w:p w14:paraId="5178DDB8" w14:textId="419DFCFD" w:rsidR="00DE61C8" w:rsidRPr="00DE61C8" w:rsidRDefault="00DE61C8" w:rsidP="00DE61C8">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DE61C8">
              <w:rPr>
                <w:rFonts w:ascii="Times New Roman" w:eastAsia="Calibri" w:hAnsi="Times New Roman" w:cs="Times New Roman"/>
                <w:kern w:val="0"/>
                <w:sz w:val="22"/>
                <w:szCs w:val="22"/>
                <w14:ligatures w14:val="none"/>
              </w:rPr>
              <w:t>Rugsėjo 9–10 d. Astanoje vyks devint</w:t>
            </w:r>
            <w:r w:rsidR="00863063">
              <w:rPr>
                <w:rFonts w:ascii="Times New Roman" w:eastAsia="Calibri" w:hAnsi="Times New Roman" w:cs="Times New Roman"/>
                <w:kern w:val="0"/>
                <w:sz w:val="22"/>
                <w:szCs w:val="22"/>
                <w14:ligatures w14:val="none"/>
              </w:rPr>
              <w:t>oji konferencija</w:t>
            </w:r>
            <w:r w:rsidRPr="00DE61C8">
              <w:rPr>
                <w:rFonts w:ascii="Times New Roman" w:eastAsia="Calibri" w:hAnsi="Times New Roman" w:cs="Times New Roman"/>
                <w:kern w:val="0"/>
                <w:sz w:val="22"/>
                <w:szCs w:val="22"/>
                <w14:ligatures w14:val="none"/>
              </w:rPr>
              <w:t xml:space="preserve"> „Astana Finance Days“. Šiemet organizatoriai tikisi sulaukti daugiau nei 5 500 dalyvių iš virš 80 šalių</w:t>
            </w:r>
            <w:r w:rsidR="00863063">
              <w:rPr>
                <w:rFonts w:ascii="Times New Roman" w:eastAsia="Calibri" w:hAnsi="Times New Roman" w:cs="Times New Roman"/>
                <w:kern w:val="0"/>
                <w:sz w:val="22"/>
                <w:szCs w:val="22"/>
                <w14:ligatures w14:val="none"/>
              </w:rPr>
              <w:t>.</w:t>
            </w:r>
          </w:p>
          <w:p w14:paraId="1507E82E" w14:textId="24DEB11D" w:rsidR="00DE61C8" w:rsidRPr="00DE61C8" w:rsidRDefault="00DE61C8" w:rsidP="00DE61C8">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DE61C8">
              <w:rPr>
                <w:rFonts w:ascii="Times New Roman" w:eastAsia="Calibri" w:hAnsi="Times New Roman" w:cs="Times New Roman"/>
                <w:kern w:val="0"/>
                <w:sz w:val="22"/>
                <w:szCs w:val="22"/>
                <w14:ligatures w14:val="none"/>
              </w:rPr>
              <w:t>Tarp paskelbtų pranešėjų yra „BlackRock“, „Goldman Sachs“, „Brookfield“, „FTSE Russell“, „Bloomberg“, „Hong Kong Exchanges and Clearing“, Šanchajaus vertybinių popierių biržos ir „China International Capital Corporation“ atstovai. Taip pat laukiami „Binance“, „Mastercard“ ir „Telegram/TON“ atstovai. Kazachstaną atstovaus Nacionalinio banko valdytojas Timur Suleimenovas, dirbtinio intelekto ir skaitmeninės plėtros ministras Zhaslanas Madijevas, „Freedom Holding Corp.“ generalinis direktorius Timur Turlovas ir kiti.</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E48FF4" w14:textId="309FA361" w:rsidR="00374F6F" w:rsidRDefault="000D389A" w:rsidP="00882B55">
            <w:pPr>
              <w:spacing w:after="0" w:line="240" w:lineRule="auto"/>
              <w:jc w:val="both"/>
              <w:rPr>
                <w:rFonts w:ascii="Times New Roman" w:hAnsi="Times New Roman" w:cs="Times New Roman"/>
                <w:i/>
                <w:iCs/>
                <w:sz w:val="18"/>
                <w:szCs w:val="18"/>
              </w:rPr>
            </w:pPr>
            <w:hyperlink r:id="rId9" w:history="1">
              <w:r w:rsidRPr="00E17C86">
                <w:rPr>
                  <w:rStyle w:val="Hyperlink"/>
                  <w:rFonts w:ascii="Times New Roman" w:hAnsi="Times New Roman" w:cs="Times New Roman"/>
                  <w:i/>
                  <w:iCs/>
                  <w:sz w:val="18"/>
                  <w:szCs w:val="18"/>
                </w:rPr>
                <w:t>https://astanafindays.org/en</w:t>
              </w:r>
            </w:hyperlink>
          </w:p>
          <w:p w14:paraId="227FF48A" w14:textId="77777777" w:rsidR="000D389A" w:rsidRDefault="000D389A" w:rsidP="00882B55">
            <w:pPr>
              <w:spacing w:after="0" w:line="240" w:lineRule="auto"/>
              <w:jc w:val="both"/>
              <w:rPr>
                <w:rFonts w:ascii="Times New Roman" w:hAnsi="Times New Roman" w:cs="Times New Roman"/>
                <w:i/>
                <w:iCs/>
                <w:sz w:val="18"/>
                <w:szCs w:val="18"/>
              </w:rPr>
            </w:pPr>
          </w:p>
          <w:p w14:paraId="6B62DE63" w14:textId="3E3A2FE6" w:rsidR="000D389A" w:rsidRPr="004F60C6" w:rsidRDefault="000D389A" w:rsidP="00882B55">
            <w:pPr>
              <w:spacing w:after="0" w:line="240" w:lineRule="auto"/>
              <w:jc w:val="both"/>
              <w:rPr>
                <w:rFonts w:ascii="Times New Roman" w:hAnsi="Times New Roman" w:cs="Times New Roman"/>
                <w:i/>
                <w:iCs/>
                <w:sz w:val="18"/>
                <w:szCs w:val="18"/>
              </w:rPr>
            </w:pPr>
            <w:hyperlink r:id="rId10" w:history="1">
              <w:r w:rsidRPr="00E17C86">
                <w:rPr>
                  <w:rStyle w:val="Hyperlink"/>
                  <w:rFonts w:ascii="Times New Roman" w:hAnsi="Times New Roman" w:cs="Times New Roman"/>
                  <w:i/>
                  <w:iCs/>
                  <w:sz w:val="18"/>
                  <w:szCs w:val="18"/>
                </w:rPr>
                <w:t>https://timesca.com/astana-finance-days-2026-global-investors-kazakhstan/</w:t>
              </w:r>
            </w:hyperlink>
            <w:r>
              <w:rPr>
                <w:rFonts w:ascii="Times New Roman" w:hAnsi="Times New Roman" w:cs="Times New Roman"/>
                <w:i/>
                <w:iCs/>
                <w:sz w:val="18"/>
                <w:szCs w:val="18"/>
              </w:rPr>
              <w:t xml:space="preserve"> </w:t>
            </w:r>
          </w:p>
        </w:tc>
      </w:tr>
      <w:tr w:rsidR="001659D5" w:rsidRPr="00882B55" w14:paraId="1E4399A7" w14:textId="77777777" w:rsidTr="00A64CB8">
        <w:trPr>
          <w:trHeight w:val="234"/>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6129076" w14:textId="77777777" w:rsidR="001659D5" w:rsidRPr="00AC11A7" w:rsidRDefault="001659D5" w:rsidP="001659D5">
            <w:pPr>
              <w:spacing w:after="0" w:line="240" w:lineRule="auto"/>
              <w:jc w:val="both"/>
              <w:rPr>
                <w:rFonts w:ascii="Times New Roman" w:eastAsia="Calibri" w:hAnsi="Times New Roman" w:cs="Times New Roman"/>
                <w:kern w:val="0"/>
                <w:sz w:val="22"/>
                <w:szCs w:val="22"/>
                <w:lang w:val="ru-RU"/>
                <w14:ligatures w14:val="none"/>
              </w:rPr>
            </w:pPr>
            <w:r w:rsidRPr="00AC11A7">
              <w:rPr>
                <w:rFonts w:ascii="Times New Roman" w:eastAsia="Calibri" w:hAnsi="Times New Roman" w:cs="Times New Roman"/>
                <w:kern w:val="0"/>
                <w:sz w:val="22"/>
                <w:szCs w:val="22"/>
                <w:lang w:val="ru-RU"/>
                <w14:ligatures w14:val="none"/>
              </w:rPr>
              <w:t xml:space="preserve">2026 m. </w:t>
            </w:r>
            <w:r>
              <w:rPr>
                <w:rFonts w:ascii="Times New Roman" w:eastAsia="Calibri" w:hAnsi="Times New Roman" w:cs="Times New Roman"/>
                <w:kern w:val="0"/>
                <w:sz w:val="22"/>
                <w:szCs w:val="22"/>
                <w14:ligatures w14:val="none"/>
              </w:rPr>
              <w:t>rugsėjo</w:t>
            </w:r>
            <w:r w:rsidRPr="00AC11A7">
              <w:rPr>
                <w:rFonts w:ascii="Times New Roman" w:eastAsia="Calibri" w:hAnsi="Times New Roman" w:cs="Times New Roman"/>
                <w:kern w:val="0"/>
                <w:sz w:val="22"/>
                <w:szCs w:val="22"/>
                <w:lang w:val="ru-RU"/>
                <w14:ligatures w14:val="none"/>
              </w:rPr>
              <w:t xml:space="preserve"> </w:t>
            </w:r>
          </w:p>
          <w:p w14:paraId="5AF11F20" w14:textId="113CA35C" w:rsidR="001659D5" w:rsidRPr="00AC11A7" w:rsidRDefault="001659D5" w:rsidP="001659D5">
            <w:pPr>
              <w:spacing w:after="0" w:line="240" w:lineRule="auto"/>
              <w:jc w:val="both"/>
              <w:rPr>
                <w:rFonts w:ascii="Times New Roman" w:eastAsia="Calibri" w:hAnsi="Times New Roman" w:cs="Times New Roman"/>
                <w:kern w:val="0"/>
                <w:sz w:val="22"/>
                <w:szCs w:val="22"/>
                <w:lang w:val="ru-RU"/>
                <w14:ligatures w14:val="none"/>
              </w:rPr>
            </w:pPr>
            <w:r w:rsidRPr="00AC11A7">
              <w:rPr>
                <w:rFonts w:ascii="Times New Roman" w:eastAsia="Calibri" w:hAnsi="Times New Roman" w:cs="Times New Roman"/>
                <w:kern w:val="0"/>
                <w:sz w:val="22"/>
                <w:szCs w:val="22"/>
                <w:lang w:val="ru-RU"/>
                <w14:ligatures w14:val="none"/>
              </w:rPr>
              <w:t>2-4 d. (Almata)</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852ECC" w14:textId="77777777" w:rsidR="001659D5" w:rsidRDefault="001659D5" w:rsidP="00602D22">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Pr>
                <w:rFonts w:ascii="Times New Roman" w:eastAsia="Calibri" w:hAnsi="Times New Roman" w:cs="Times New Roman"/>
                <w:b/>
                <w:bCs/>
                <w:kern w:val="0"/>
                <w:sz w:val="22"/>
                <w:szCs w:val="22"/>
                <w14:ligatures w14:val="none"/>
              </w:rPr>
              <w:t>A</w:t>
            </w:r>
            <w:r w:rsidRPr="001659D5">
              <w:rPr>
                <w:rFonts w:ascii="Times New Roman" w:eastAsia="Calibri" w:hAnsi="Times New Roman" w:cs="Times New Roman"/>
                <w:b/>
                <w:bCs/>
                <w:kern w:val="0"/>
                <w:sz w:val="22"/>
                <w:szCs w:val="22"/>
                <w14:ligatures w14:val="none"/>
              </w:rPr>
              <w:t>quatherm</w:t>
            </w:r>
          </w:p>
          <w:p w14:paraId="6F43F08E" w14:textId="20113CED" w:rsidR="001659D5" w:rsidRPr="001659D5" w:rsidRDefault="001659D5" w:rsidP="00602D22">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1659D5">
              <w:rPr>
                <w:rFonts w:ascii="Times New Roman" w:eastAsia="Calibri" w:hAnsi="Times New Roman" w:cs="Times New Roman"/>
                <w:kern w:val="0"/>
                <w:sz w:val="22"/>
                <w:szCs w:val="22"/>
                <w14:ligatures w14:val="none"/>
              </w:rPr>
              <w:t>18-oji tarptautinė buitinės ir pramoninės šildymo, vandentiekio, santechnikos, oro kondicionavimo bei vėdinimo įrangos paroda</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C7060F0" w14:textId="4A4829C6" w:rsidR="001659D5" w:rsidRPr="008D48B0" w:rsidRDefault="001659D5" w:rsidP="00882B55">
            <w:pPr>
              <w:spacing w:after="0" w:line="240" w:lineRule="auto"/>
              <w:jc w:val="both"/>
              <w:rPr>
                <w:rFonts w:ascii="Times New Roman" w:hAnsi="Times New Roman" w:cs="Times New Roman"/>
                <w:i/>
                <w:iCs/>
                <w:sz w:val="18"/>
                <w:szCs w:val="18"/>
              </w:rPr>
            </w:pPr>
            <w:hyperlink r:id="rId11" w:history="1">
              <w:r w:rsidRPr="008D48B0">
                <w:rPr>
                  <w:rStyle w:val="Hyperlink"/>
                  <w:rFonts w:ascii="Times New Roman" w:hAnsi="Times New Roman" w:cs="Times New Roman"/>
                  <w:i/>
                  <w:iCs/>
                  <w:sz w:val="18"/>
                  <w:szCs w:val="18"/>
                </w:rPr>
                <w:t>https://aquatherm-almaty.kz/en/</w:t>
              </w:r>
            </w:hyperlink>
            <w:r w:rsidRPr="008D48B0">
              <w:rPr>
                <w:rFonts w:ascii="Times New Roman" w:hAnsi="Times New Roman" w:cs="Times New Roman"/>
                <w:i/>
                <w:iCs/>
                <w:sz w:val="18"/>
                <w:szCs w:val="18"/>
              </w:rPr>
              <w:t xml:space="preserve"> </w:t>
            </w:r>
          </w:p>
        </w:tc>
      </w:tr>
      <w:tr w:rsidR="001659D5" w:rsidRPr="00882B55" w14:paraId="46A87346" w14:textId="77777777" w:rsidTr="00A64CB8">
        <w:trPr>
          <w:trHeight w:val="234"/>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E471AD" w14:textId="07731D53" w:rsidR="001659D5" w:rsidRPr="00533E4A" w:rsidRDefault="00533E4A" w:rsidP="001659D5">
            <w:pPr>
              <w:spacing w:after="0" w:line="240" w:lineRule="auto"/>
              <w:jc w:val="both"/>
              <w:rPr>
                <w:rFonts w:ascii="Times New Roman" w:eastAsia="Calibri" w:hAnsi="Times New Roman" w:cs="Times New Roman"/>
                <w:kern w:val="0"/>
                <w:sz w:val="22"/>
                <w:szCs w:val="22"/>
                <w14:ligatures w14:val="none"/>
              </w:rPr>
            </w:pPr>
            <w:r>
              <w:rPr>
                <w:rFonts w:ascii="Times New Roman" w:eastAsia="Calibri" w:hAnsi="Times New Roman" w:cs="Times New Roman"/>
                <w:kern w:val="0"/>
                <w:sz w:val="22"/>
                <w:szCs w:val="22"/>
                <w14:ligatures w14:val="none"/>
              </w:rPr>
              <w:t>2026 m. rugsėjo 16-18 d. (Almata)</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C0506E" w14:textId="77777777" w:rsidR="001659D5" w:rsidRDefault="001659D5" w:rsidP="00602D22">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Pr>
                <w:rFonts w:ascii="Times New Roman" w:eastAsia="Calibri" w:hAnsi="Times New Roman" w:cs="Times New Roman"/>
                <w:b/>
                <w:bCs/>
                <w:kern w:val="0"/>
                <w:sz w:val="22"/>
                <w:szCs w:val="22"/>
                <w14:ligatures w14:val="none"/>
              </w:rPr>
              <w:t>Mining Metals Central Asia</w:t>
            </w:r>
          </w:p>
          <w:p w14:paraId="01E9C528" w14:textId="0A58C252" w:rsidR="001659D5" w:rsidRPr="001659D5" w:rsidRDefault="001659D5" w:rsidP="00602D22">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1659D5">
              <w:rPr>
                <w:rFonts w:ascii="Times New Roman" w:eastAsia="Calibri" w:hAnsi="Times New Roman" w:cs="Times New Roman"/>
                <w:kern w:val="0"/>
                <w:sz w:val="22"/>
                <w:szCs w:val="22"/>
                <w14:ligatures w14:val="none"/>
              </w:rPr>
              <w:t>31-oji Centrinės Azijos tarptautinė kasybos tyrinėjimų ir kasybos įrangos paroda</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03D31B4" w14:textId="4FC28230" w:rsidR="001659D5" w:rsidRPr="008D48B0" w:rsidRDefault="001659D5" w:rsidP="00882B55">
            <w:pPr>
              <w:spacing w:after="0" w:line="240" w:lineRule="auto"/>
              <w:jc w:val="both"/>
              <w:rPr>
                <w:rFonts w:ascii="Times New Roman" w:hAnsi="Times New Roman" w:cs="Times New Roman"/>
                <w:i/>
                <w:iCs/>
                <w:sz w:val="18"/>
                <w:szCs w:val="18"/>
              </w:rPr>
            </w:pPr>
            <w:hyperlink r:id="rId12" w:history="1">
              <w:r w:rsidRPr="008D48B0">
                <w:rPr>
                  <w:rStyle w:val="Hyperlink"/>
                  <w:rFonts w:ascii="Times New Roman" w:hAnsi="Times New Roman" w:cs="Times New Roman"/>
                  <w:i/>
                  <w:iCs/>
                  <w:sz w:val="18"/>
                  <w:szCs w:val="18"/>
                </w:rPr>
                <w:t>https://mining-metals.kz/en/</w:t>
              </w:r>
            </w:hyperlink>
            <w:r w:rsidRPr="008D48B0">
              <w:rPr>
                <w:rFonts w:ascii="Times New Roman" w:hAnsi="Times New Roman" w:cs="Times New Roman"/>
                <w:i/>
                <w:iCs/>
                <w:sz w:val="18"/>
                <w:szCs w:val="18"/>
              </w:rPr>
              <w:t xml:space="preserve"> </w:t>
            </w:r>
          </w:p>
        </w:tc>
      </w:tr>
      <w:tr w:rsidR="007439E0" w:rsidRPr="00882B55" w14:paraId="65DA0957" w14:textId="77777777" w:rsidTr="00A64CB8">
        <w:trPr>
          <w:trHeight w:val="234"/>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F4263A3" w14:textId="653785B9" w:rsidR="00E27D31" w:rsidRPr="00E27D31" w:rsidRDefault="00E27D31" w:rsidP="00E27D31">
            <w:pPr>
              <w:spacing w:after="0" w:line="240" w:lineRule="auto"/>
              <w:jc w:val="both"/>
              <w:rPr>
                <w:rFonts w:ascii="Times New Roman" w:eastAsia="Calibri" w:hAnsi="Times New Roman" w:cs="Times New Roman"/>
                <w:kern w:val="0"/>
                <w:sz w:val="22"/>
                <w:szCs w:val="22"/>
                <w:lang w:val="ru-RU"/>
                <w14:ligatures w14:val="none"/>
              </w:rPr>
            </w:pPr>
            <w:r w:rsidRPr="00E27D31">
              <w:rPr>
                <w:rFonts w:ascii="Times New Roman" w:eastAsia="Calibri" w:hAnsi="Times New Roman" w:cs="Times New Roman"/>
                <w:kern w:val="0"/>
                <w:sz w:val="22"/>
                <w:szCs w:val="22"/>
                <w:lang w:val="ru-RU"/>
                <w14:ligatures w14:val="none"/>
              </w:rPr>
              <w:t xml:space="preserve">2026 m. </w:t>
            </w:r>
            <w:r w:rsidR="00F77850">
              <w:rPr>
                <w:rFonts w:ascii="Times New Roman" w:eastAsia="Calibri" w:hAnsi="Times New Roman" w:cs="Times New Roman"/>
                <w:kern w:val="0"/>
                <w:sz w:val="22"/>
                <w:szCs w:val="22"/>
                <w14:ligatures w14:val="none"/>
              </w:rPr>
              <w:t>spali</w:t>
            </w:r>
            <w:r w:rsidRPr="00E27D31">
              <w:rPr>
                <w:rFonts w:ascii="Times New Roman" w:eastAsia="Calibri" w:hAnsi="Times New Roman" w:cs="Times New Roman"/>
                <w:kern w:val="0"/>
                <w:sz w:val="22"/>
                <w:szCs w:val="22"/>
                <w:lang w:val="ru-RU"/>
                <w14:ligatures w14:val="none"/>
              </w:rPr>
              <w:t xml:space="preserve">o </w:t>
            </w:r>
          </w:p>
          <w:p w14:paraId="4E7F7C9D" w14:textId="6EA86F01" w:rsidR="007439E0" w:rsidRPr="00AC11A7" w:rsidRDefault="00F77850" w:rsidP="00E27D31">
            <w:pPr>
              <w:spacing w:after="0" w:line="240" w:lineRule="auto"/>
              <w:jc w:val="both"/>
              <w:rPr>
                <w:rFonts w:ascii="Times New Roman" w:eastAsia="Calibri" w:hAnsi="Times New Roman" w:cs="Times New Roman"/>
                <w:kern w:val="0"/>
                <w:sz w:val="22"/>
                <w:szCs w:val="22"/>
                <w:lang w:val="ru-RU"/>
                <w14:ligatures w14:val="none"/>
              </w:rPr>
            </w:pPr>
            <w:r>
              <w:rPr>
                <w:rFonts w:ascii="Times New Roman" w:eastAsia="Calibri" w:hAnsi="Times New Roman" w:cs="Times New Roman"/>
                <w:kern w:val="0"/>
                <w:sz w:val="22"/>
                <w:szCs w:val="22"/>
                <w14:ligatures w14:val="none"/>
              </w:rPr>
              <w:t>14</w:t>
            </w:r>
            <w:r w:rsidR="00E27D31" w:rsidRPr="00E27D31">
              <w:rPr>
                <w:rFonts w:ascii="Times New Roman" w:eastAsia="Calibri" w:hAnsi="Times New Roman" w:cs="Times New Roman"/>
                <w:kern w:val="0"/>
                <w:sz w:val="22"/>
                <w:szCs w:val="22"/>
                <w:lang w:val="ru-RU"/>
                <w14:ligatures w14:val="none"/>
              </w:rPr>
              <w:t>-</w:t>
            </w:r>
            <w:r>
              <w:rPr>
                <w:rFonts w:ascii="Times New Roman" w:eastAsia="Calibri" w:hAnsi="Times New Roman" w:cs="Times New Roman"/>
                <w:kern w:val="0"/>
                <w:sz w:val="22"/>
                <w:szCs w:val="22"/>
                <w14:ligatures w14:val="none"/>
              </w:rPr>
              <w:t>16</w:t>
            </w:r>
            <w:r w:rsidR="00E27D31" w:rsidRPr="00E27D31">
              <w:rPr>
                <w:rFonts w:ascii="Times New Roman" w:eastAsia="Calibri" w:hAnsi="Times New Roman" w:cs="Times New Roman"/>
                <w:kern w:val="0"/>
                <w:sz w:val="22"/>
                <w:szCs w:val="22"/>
                <w:lang w:val="ru-RU"/>
                <w14:ligatures w14:val="none"/>
              </w:rPr>
              <w:t xml:space="preserve"> d. (A</w:t>
            </w:r>
            <w:r>
              <w:rPr>
                <w:rFonts w:ascii="Times New Roman" w:eastAsia="Calibri" w:hAnsi="Times New Roman" w:cs="Times New Roman"/>
                <w:kern w:val="0"/>
                <w:sz w:val="22"/>
                <w:szCs w:val="22"/>
                <w14:ligatures w14:val="none"/>
              </w:rPr>
              <w:t>stan</w:t>
            </w:r>
            <w:r w:rsidR="00E27D31" w:rsidRPr="00E27D31">
              <w:rPr>
                <w:rFonts w:ascii="Times New Roman" w:eastAsia="Calibri" w:hAnsi="Times New Roman" w:cs="Times New Roman"/>
                <w:kern w:val="0"/>
                <w:sz w:val="22"/>
                <w:szCs w:val="22"/>
                <w:lang w:val="ru-RU"/>
                <w14:ligatures w14:val="none"/>
              </w:rPr>
              <w:t>a)</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CE6A006" w14:textId="426DA12E" w:rsidR="007439E0" w:rsidRDefault="0034048F" w:rsidP="00602D22">
            <w:pPr>
              <w:autoSpaceDE w:val="0"/>
              <w:autoSpaceDN w:val="0"/>
              <w:adjustRightInd w:val="0"/>
              <w:spacing w:after="0" w:line="240" w:lineRule="auto"/>
              <w:jc w:val="both"/>
              <w:rPr>
                <w:rFonts w:ascii="Times New Roman" w:eastAsia="Calibri" w:hAnsi="Times New Roman" w:cs="Times New Roman"/>
                <w:b/>
                <w:bCs/>
                <w:kern w:val="0"/>
                <w:sz w:val="22"/>
                <w:szCs w:val="22"/>
                <w14:ligatures w14:val="none"/>
              </w:rPr>
            </w:pPr>
            <w:r>
              <w:rPr>
                <w:rFonts w:ascii="Times New Roman" w:eastAsia="Calibri" w:hAnsi="Times New Roman" w:cs="Times New Roman"/>
                <w:b/>
                <w:bCs/>
                <w:kern w:val="0"/>
                <w:sz w:val="22"/>
                <w:szCs w:val="22"/>
                <w14:ligatures w14:val="none"/>
              </w:rPr>
              <w:t>TransLogistica Kazakhstan 2026</w:t>
            </w:r>
          </w:p>
          <w:p w14:paraId="0BDC69BB" w14:textId="5FC63B1D" w:rsidR="00252EF0" w:rsidRPr="00252EF0" w:rsidRDefault="00252EF0" w:rsidP="00602D22">
            <w:pPr>
              <w:autoSpaceDE w:val="0"/>
              <w:autoSpaceDN w:val="0"/>
              <w:adjustRightInd w:val="0"/>
              <w:spacing w:after="0" w:line="240" w:lineRule="auto"/>
              <w:jc w:val="both"/>
              <w:rPr>
                <w:rFonts w:ascii="Times New Roman" w:eastAsia="Calibri" w:hAnsi="Times New Roman" w:cs="Times New Roman"/>
                <w:kern w:val="0"/>
                <w:sz w:val="22"/>
                <w:szCs w:val="22"/>
                <w14:ligatures w14:val="none"/>
              </w:rPr>
            </w:pPr>
            <w:r w:rsidRPr="00252EF0">
              <w:rPr>
                <w:rFonts w:ascii="Times New Roman" w:eastAsia="Calibri" w:hAnsi="Times New Roman" w:cs="Times New Roman"/>
                <w:kern w:val="0"/>
                <w:sz w:val="22"/>
                <w:szCs w:val="22"/>
                <w14:ligatures w14:val="none"/>
              </w:rPr>
              <w:t>29-oji tarptautinė transporto ir logistikos</w:t>
            </w:r>
            <w:r w:rsidR="000E4803">
              <w:t xml:space="preserve"> </w:t>
            </w:r>
            <w:r w:rsidR="000E4803" w:rsidRPr="000E4803">
              <w:rPr>
                <w:rFonts w:ascii="Times New Roman" w:eastAsia="Calibri" w:hAnsi="Times New Roman" w:cs="Times New Roman"/>
                <w:kern w:val="0"/>
                <w:sz w:val="22"/>
                <w:szCs w:val="22"/>
                <w14:ligatures w14:val="none"/>
              </w:rPr>
              <w:t>sektoriaus</w:t>
            </w:r>
            <w:r w:rsidRPr="00252EF0">
              <w:rPr>
                <w:rFonts w:ascii="Times New Roman" w:eastAsia="Calibri" w:hAnsi="Times New Roman" w:cs="Times New Roman"/>
                <w:kern w:val="0"/>
                <w:sz w:val="22"/>
                <w:szCs w:val="22"/>
                <w14:ligatures w14:val="none"/>
              </w:rPr>
              <w:t xml:space="preserve"> paroda</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1D0E47B" w14:textId="12B4E2A5" w:rsidR="007439E0" w:rsidRPr="008D48B0" w:rsidRDefault="00E27D31" w:rsidP="00882B55">
            <w:pPr>
              <w:spacing w:after="0" w:line="240" w:lineRule="auto"/>
              <w:jc w:val="both"/>
              <w:rPr>
                <w:rFonts w:ascii="Times New Roman" w:hAnsi="Times New Roman" w:cs="Times New Roman"/>
                <w:i/>
                <w:iCs/>
                <w:sz w:val="18"/>
                <w:szCs w:val="18"/>
              </w:rPr>
            </w:pPr>
            <w:hyperlink r:id="rId13" w:history="1">
              <w:r w:rsidRPr="008D48B0">
                <w:rPr>
                  <w:rStyle w:val="Hyperlink"/>
                  <w:rFonts w:ascii="Times New Roman" w:hAnsi="Times New Roman" w:cs="Times New Roman"/>
                  <w:i/>
                  <w:iCs/>
                  <w:sz w:val="18"/>
                  <w:szCs w:val="18"/>
                </w:rPr>
                <w:t>https://translogistica.kz/en/</w:t>
              </w:r>
            </w:hyperlink>
            <w:r w:rsidRPr="008D48B0">
              <w:rPr>
                <w:rFonts w:ascii="Times New Roman" w:hAnsi="Times New Roman" w:cs="Times New Roman"/>
                <w:i/>
                <w:iCs/>
                <w:sz w:val="18"/>
                <w:szCs w:val="18"/>
              </w:rPr>
              <w:t xml:space="preserve"> </w:t>
            </w:r>
          </w:p>
        </w:tc>
      </w:tr>
      <w:tr w:rsidR="00882B55" w:rsidRPr="00882B55" w14:paraId="49794390" w14:textId="77777777" w:rsidTr="00983A35">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3D7D0FD" w14:textId="1AD2284A" w:rsidR="00882B55" w:rsidRPr="00B8152E" w:rsidRDefault="00D86E51" w:rsidP="00882B55">
            <w:pPr>
              <w:spacing w:after="0" w:line="240" w:lineRule="auto"/>
              <w:jc w:val="both"/>
              <w:rPr>
                <w:rFonts w:ascii="Times New Roman" w:eastAsia="Calibri" w:hAnsi="Times New Roman" w:cs="Times New Roman"/>
                <w:b/>
                <w:kern w:val="0"/>
                <w:sz w:val="20"/>
                <w:szCs w:val="20"/>
                <w:lang w:eastAsia="ja-JP"/>
                <w14:ligatures w14:val="none"/>
              </w:rPr>
            </w:pPr>
            <w:r w:rsidRPr="00B8152E">
              <w:rPr>
                <w:rFonts w:ascii="Times New Roman" w:eastAsia="Calibri" w:hAnsi="Times New Roman" w:cs="Times New Roman"/>
                <w:b/>
                <w:bCs/>
                <w:kern w:val="0"/>
                <w:sz w:val="20"/>
                <w:szCs w:val="20"/>
                <w:lang w:eastAsia="lt-LT"/>
                <w14:ligatures w14:val="none"/>
              </w:rPr>
              <w:t>Prekyba, t</w:t>
            </w:r>
            <w:r w:rsidR="00882B55" w:rsidRPr="00B8152E">
              <w:rPr>
                <w:rFonts w:ascii="Times New Roman" w:eastAsia="Calibri" w:hAnsi="Times New Roman" w:cs="Times New Roman"/>
                <w:b/>
                <w:bCs/>
                <w:kern w:val="0"/>
                <w:sz w:val="20"/>
                <w:szCs w:val="20"/>
                <w:lang w:eastAsia="lt-LT"/>
                <w14:ligatures w14:val="none"/>
              </w:rPr>
              <w:t>ransportas, žemės ūkis, maisto gamyba</w:t>
            </w:r>
          </w:p>
        </w:tc>
      </w:tr>
      <w:tr w:rsidR="00882B55" w:rsidRPr="00882B55" w14:paraId="126709F7" w14:textId="77777777" w:rsidTr="00A64CB8">
        <w:trPr>
          <w:trHeight w:val="1284"/>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21DA5B" w14:textId="39DFE579" w:rsidR="00882B55" w:rsidRPr="003235A4" w:rsidRDefault="00B42A2E" w:rsidP="00882B55">
            <w:pPr>
              <w:spacing w:after="0" w:line="240" w:lineRule="auto"/>
              <w:jc w:val="both"/>
              <w:rPr>
                <w:rFonts w:ascii="Times New Roman" w:eastAsia="Calibri" w:hAnsi="Times New Roman" w:cs="Times New Roman"/>
                <w:kern w:val="0"/>
                <w:sz w:val="22"/>
                <w:szCs w:val="22"/>
                <w:lang w:val="pt-PT" w:eastAsia="ja-JP"/>
                <w14:ligatures w14:val="none"/>
              </w:rPr>
            </w:pPr>
            <w:r>
              <w:rPr>
                <w:rFonts w:ascii="Times New Roman" w:eastAsia="Calibri" w:hAnsi="Times New Roman" w:cs="Times New Roman"/>
                <w:kern w:val="0"/>
                <w:sz w:val="22"/>
                <w:szCs w:val="22"/>
                <w:lang w:val="pt-PT" w:eastAsia="ja-JP"/>
                <w14:ligatures w14:val="none"/>
              </w:rPr>
              <w:t>07.08</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DD6328D" w14:textId="3D47CE98" w:rsidR="00344BF0" w:rsidRPr="00882B55" w:rsidRDefault="0015411E" w:rsidP="00487F40">
            <w:pPr>
              <w:spacing w:after="0" w:line="240" w:lineRule="auto"/>
              <w:jc w:val="both"/>
              <w:rPr>
                <w:rFonts w:ascii="Times New Roman" w:eastAsia="Times New Roman" w:hAnsi="Times New Roman" w:cs="Times New Roman"/>
                <w:kern w:val="0"/>
                <w:sz w:val="22"/>
                <w:szCs w:val="22"/>
                <w14:ligatures w14:val="none"/>
              </w:rPr>
            </w:pPr>
            <w:r w:rsidRPr="0015411E">
              <w:rPr>
                <w:rFonts w:ascii="Times New Roman" w:eastAsia="Times New Roman" w:hAnsi="Times New Roman" w:cs="Times New Roman"/>
                <w:kern w:val="0"/>
                <w:sz w:val="22"/>
                <w:szCs w:val="22"/>
                <w14:ligatures w14:val="none"/>
              </w:rPr>
              <w:t>Žemės ūkio ministerijos duomenimis, nuo 2025 m. rugsėjo iki 2026 m. birželio Kazachstanas eksportavo grūdų ir miltų, perskaičiuotų į grūdų ekvivalentą, iki 13,1 mln. tonų. Tai 13 % viršija praėjusio sezono atitinkamo laikotarpio rodiklius, kai į užsienį buvo išsiųsta 11,6 mln. tonų. Pagrindin</w:t>
            </w:r>
            <w:r w:rsidR="00805A47">
              <w:rPr>
                <w:rFonts w:ascii="Times New Roman" w:eastAsia="Times New Roman" w:hAnsi="Times New Roman" w:cs="Times New Roman"/>
                <w:kern w:val="0"/>
                <w:sz w:val="22"/>
                <w:szCs w:val="22"/>
                <w14:ligatures w14:val="none"/>
              </w:rPr>
              <w:t>ės eksporto šalys</w:t>
            </w:r>
            <w:r w:rsidR="00B500DD">
              <w:rPr>
                <w:rFonts w:ascii="Times New Roman" w:eastAsia="Times New Roman" w:hAnsi="Times New Roman" w:cs="Times New Roman"/>
                <w:kern w:val="0"/>
                <w:sz w:val="22"/>
                <w:szCs w:val="22"/>
                <w14:ligatures w14:val="none"/>
              </w:rPr>
              <w:t xml:space="preserve"> išlieka Centrinė </w:t>
            </w:r>
            <w:r w:rsidRPr="0015411E">
              <w:rPr>
                <w:rFonts w:ascii="Times New Roman" w:eastAsia="Times New Roman" w:hAnsi="Times New Roman" w:cs="Times New Roman"/>
                <w:kern w:val="0"/>
                <w:sz w:val="22"/>
                <w:szCs w:val="22"/>
                <w14:ligatures w14:val="none"/>
              </w:rPr>
              <w:t>iai augimo varikliai buvo tradicinės importuojančios šalys Centrinės Azijos regione ir Afganistanas. Pavyzdžiui, eksportas į Uzbekistaną padidėjo 38 % – nuo 3,9 mln. tonų iki 5,5 mln. tonų, į Kirgiziją – 1,4 karto – nuo 357 tūkst. tonų iki 504 tūkst. tonų, į Afganistaną – 59 % – nuo 1,4 mln. tonų iki 2,2 mln. tonų, į Turkmėnistaną – 37 % – nuo 150 tūkst. tonų iki 205 tūkst. tonų“, – teigiama pranešime.</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D5E36BF" w14:textId="6A25468C" w:rsidR="00047986" w:rsidRPr="008D48B0" w:rsidRDefault="00C05A18" w:rsidP="00AE12DF">
            <w:pPr>
              <w:pStyle w:val="NoSpacing"/>
              <w:rPr>
                <w:rFonts w:ascii="Times New Roman" w:hAnsi="Times New Roman" w:cs="Times New Roman"/>
                <w:i/>
                <w:iCs/>
                <w:sz w:val="18"/>
                <w:szCs w:val="18"/>
                <w:lang w:eastAsia="ja-JP"/>
              </w:rPr>
            </w:pPr>
            <w:hyperlink r:id="rId14" w:history="1">
              <w:r w:rsidRPr="008D48B0">
                <w:rPr>
                  <w:rStyle w:val="Hyperlink"/>
                  <w:rFonts w:ascii="Times New Roman" w:hAnsi="Times New Roman" w:cs="Times New Roman"/>
                  <w:i/>
                  <w:iCs/>
                  <w:sz w:val="18"/>
                  <w:szCs w:val="18"/>
                  <w:lang w:eastAsia="ja-JP"/>
                </w:rPr>
                <w:t xml:space="preserve">https://24.kz/ru/news/economyc/778831-kazakhstan-rezko-uvelichil-eksport-zerna-kto-pokupaet-bolshe-vsego </w:t>
              </w:r>
              <w:r w:rsidR="000C6B3D" w:rsidRPr="008D48B0">
                <w:rPr>
                  <w:rStyle w:val="Hyperlink"/>
                  <w:rFonts w:ascii="Times New Roman" w:hAnsi="Times New Roman" w:cs="Times New Roman"/>
                  <w:i/>
                  <w:iCs/>
                  <w:sz w:val="18"/>
                  <w:szCs w:val="18"/>
                  <w:lang w:eastAsia="ja-JP"/>
                </w:rPr>
                <w:t>l</w:t>
              </w:r>
            </w:hyperlink>
            <w:r w:rsidR="000C6B3D" w:rsidRPr="008D48B0">
              <w:rPr>
                <w:rFonts w:ascii="Times New Roman" w:hAnsi="Times New Roman" w:cs="Times New Roman"/>
                <w:i/>
                <w:iCs/>
                <w:sz w:val="18"/>
                <w:szCs w:val="18"/>
                <w:lang w:eastAsia="ja-JP"/>
              </w:rPr>
              <w:t xml:space="preserve"> </w:t>
            </w:r>
          </w:p>
        </w:tc>
      </w:tr>
      <w:tr w:rsidR="00C46D25" w:rsidRPr="00882B55" w14:paraId="557BAEF5" w14:textId="77777777" w:rsidTr="00FE6C78">
        <w:trPr>
          <w:trHeight w:val="216"/>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EBE38C1" w14:textId="77777777" w:rsidR="00C46D25" w:rsidRDefault="00C46D25" w:rsidP="00FE6C78">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07.10</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94144A" w14:textId="77777777" w:rsidR="00C46D25" w:rsidRPr="00795666" w:rsidRDefault="00C46D25" w:rsidP="00FE6C78">
            <w:pPr>
              <w:spacing w:after="0" w:line="240" w:lineRule="auto"/>
              <w:jc w:val="both"/>
              <w:rPr>
                <w:rFonts w:ascii="Times New Roman" w:eastAsia="Calibri" w:hAnsi="Times New Roman" w:cs="Times New Roman"/>
                <w:kern w:val="0"/>
                <w:sz w:val="22"/>
                <w:szCs w:val="22"/>
                <w14:ligatures w14:val="none"/>
              </w:rPr>
            </w:pPr>
            <w:r w:rsidRPr="00795666">
              <w:rPr>
                <w:rFonts w:ascii="Times New Roman" w:eastAsia="Calibri" w:hAnsi="Times New Roman" w:cs="Times New Roman"/>
                <w:kern w:val="0"/>
                <w:sz w:val="22"/>
                <w:szCs w:val="22"/>
                <w14:ligatures w14:val="none"/>
              </w:rPr>
              <w:t>Nuo sausio iki balandžio mėnesio šalies eksportas padidėjo 5 proc. ir pasiekė 24 mlrd. JAV dolerių, o importas išaugo 11,3 proc. – iki 20,9 mlrd. JAV dolerių. Tai rodo tolesnį tiek tarptautinės Kazachstano prekių paklausos, tiek vidaus vartojimo augimą.</w:t>
            </w:r>
          </w:p>
          <w:p w14:paraId="25DB1BFF" w14:textId="77777777" w:rsidR="00C46D25" w:rsidRPr="00795666" w:rsidRDefault="00C46D25" w:rsidP="00FE6C78">
            <w:pPr>
              <w:spacing w:after="0" w:line="240" w:lineRule="auto"/>
              <w:jc w:val="both"/>
              <w:rPr>
                <w:rFonts w:ascii="Times New Roman" w:eastAsia="Calibri" w:hAnsi="Times New Roman" w:cs="Times New Roman"/>
                <w:kern w:val="0"/>
                <w:sz w:val="22"/>
                <w:szCs w:val="22"/>
                <w14:ligatures w14:val="none"/>
              </w:rPr>
            </w:pPr>
            <w:r w:rsidRPr="00795666">
              <w:rPr>
                <w:rFonts w:ascii="Times New Roman" w:eastAsia="Calibri" w:hAnsi="Times New Roman" w:cs="Times New Roman"/>
                <w:kern w:val="0"/>
                <w:sz w:val="22"/>
                <w:szCs w:val="22"/>
                <w14:ligatures w14:val="none"/>
              </w:rPr>
              <w:t>Ataskaitiniu laikotarpiu taip pat išaugo prekyba su Eurazijos ekonominės sąjungos (EES) valstybėmis narėmis. Bendra prekybos apyvarta pasiekė 9,87 mlrd. JAV dolerių – 13,3 proc. daugiau nei tuo pačiu laikotarpiu pernai. Kazachstano eksportas į EES šalis sudarė 2,71 mlrd. JAV dolerių ir sumažėjo 7,9 proc., o importas iš šio bloko išaugo 24,1 proc. – iki 7,16 mlrd. JAV dolerių.</w:t>
            </w:r>
          </w:p>
          <w:p w14:paraId="61CDD98E" w14:textId="77777777" w:rsidR="00C46D25" w:rsidRPr="00795666" w:rsidRDefault="00C46D25" w:rsidP="00FE6C78">
            <w:pPr>
              <w:spacing w:after="0" w:line="240" w:lineRule="auto"/>
              <w:jc w:val="both"/>
              <w:rPr>
                <w:rFonts w:ascii="Times New Roman" w:eastAsia="Calibri" w:hAnsi="Times New Roman" w:cs="Times New Roman"/>
                <w:kern w:val="0"/>
                <w:sz w:val="22"/>
                <w:szCs w:val="22"/>
                <w14:ligatures w14:val="none"/>
              </w:rPr>
            </w:pPr>
            <w:r w:rsidRPr="00795666">
              <w:rPr>
                <w:rFonts w:ascii="Times New Roman" w:eastAsia="Calibri" w:hAnsi="Times New Roman" w:cs="Times New Roman"/>
                <w:kern w:val="0"/>
                <w:sz w:val="22"/>
                <w:szCs w:val="22"/>
                <w14:ligatures w14:val="none"/>
              </w:rPr>
              <w:t>Rusija išliko didžiausia Kazachstano prekybos partnere EES, jai teko 87,6 proc. visos šalies prekybos su šiuo bloku. Toliau rikiavosi Kirgizijos Respublika (8 proc.), Baltarusija (4,1 proc.) ir Armėnija (0,3 proc.).</w:t>
            </w:r>
          </w:p>
          <w:p w14:paraId="31200736" w14:textId="77777777" w:rsidR="00C46D25" w:rsidRPr="00795666" w:rsidRDefault="00C46D25" w:rsidP="00FE6C78">
            <w:pPr>
              <w:spacing w:after="0" w:line="240" w:lineRule="auto"/>
              <w:jc w:val="both"/>
              <w:rPr>
                <w:rFonts w:ascii="Times New Roman" w:eastAsia="Calibri" w:hAnsi="Times New Roman" w:cs="Times New Roman"/>
                <w:kern w:val="0"/>
                <w:sz w:val="22"/>
                <w:szCs w:val="22"/>
                <w14:ligatures w14:val="none"/>
              </w:rPr>
            </w:pPr>
            <w:r w:rsidRPr="00795666">
              <w:rPr>
                <w:rFonts w:ascii="Times New Roman" w:eastAsia="Calibri" w:hAnsi="Times New Roman" w:cs="Times New Roman"/>
                <w:kern w:val="0"/>
                <w:sz w:val="22"/>
                <w:szCs w:val="22"/>
                <w14:ligatures w14:val="none"/>
              </w:rPr>
              <w:lastRenderedPageBreak/>
              <w:t>Žalia nafta ir neperdirbti naftos produktai toliau dominavo Kazachstano eksporto struktūroje ir sudarė 44 proc. viso eksporto. Kitos pagrindinės eksporto prekės buvo rafinuotas varis ir neapdoroti vario lydiniai (7,5 proc.), vario rūdos ir koncentratai (6,3 proc.), ferolydiniai (3,2 proc.) bei kviečiai ir kviečių bei rugių mišiniai (3 proc.).</w:t>
            </w:r>
          </w:p>
          <w:p w14:paraId="34C1684D" w14:textId="77777777" w:rsidR="00C46D25" w:rsidRPr="00795666" w:rsidRDefault="00C46D25" w:rsidP="00FE6C78">
            <w:pPr>
              <w:spacing w:after="0" w:line="240" w:lineRule="auto"/>
              <w:jc w:val="both"/>
              <w:rPr>
                <w:rFonts w:ascii="Times New Roman" w:eastAsia="Calibri" w:hAnsi="Times New Roman" w:cs="Times New Roman"/>
                <w:kern w:val="0"/>
                <w:sz w:val="22"/>
                <w:szCs w:val="22"/>
                <w14:ligatures w14:val="none"/>
              </w:rPr>
            </w:pPr>
            <w:r w:rsidRPr="00795666">
              <w:rPr>
                <w:rFonts w:ascii="Times New Roman" w:eastAsia="Calibri" w:hAnsi="Times New Roman" w:cs="Times New Roman"/>
                <w:kern w:val="0"/>
                <w:sz w:val="22"/>
                <w:szCs w:val="22"/>
                <w14:ligatures w14:val="none"/>
              </w:rPr>
              <w:t>Importo struktūroje didžiausias dalis sudarė lengvieji automobiliai (3,1 proc.), naftos dujos ir kiti dujiniai angliavandeniliai (2,7 proc.), farmacijos produktai (2,6 proc.), telefono ryšio įranga (2,5 proc.) bei elektros generatoriai ir rotaciniai keitikliai (2,5 proc.).</w:t>
            </w:r>
          </w:p>
          <w:p w14:paraId="7ACB28F6" w14:textId="77777777" w:rsidR="00C46D25" w:rsidRPr="00795666" w:rsidRDefault="00C46D25" w:rsidP="00FE6C78">
            <w:pPr>
              <w:spacing w:after="0" w:line="240" w:lineRule="auto"/>
              <w:jc w:val="both"/>
              <w:rPr>
                <w:rFonts w:ascii="Times New Roman" w:eastAsia="Calibri" w:hAnsi="Times New Roman" w:cs="Times New Roman"/>
                <w:kern w:val="0"/>
                <w:sz w:val="22"/>
                <w:szCs w:val="22"/>
                <w14:ligatures w14:val="none"/>
              </w:rPr>
            </w:pPr>
            <w:r w:rsidRPr="00795666">
              <w:rPr>
                <w:rFonts w:ascii="Times New Roman" w:eastAsia="Calibri" w:hAnsi="Times New Roman" w:cs="Times New Roman"/>
                <w:kern w:val="0"/>
                <w:sz w:val="22"/>
                <w:szCs w:val="22"/>
                <w14:ligatures w14:val="none"/>
              </w:rPr>
              <w:t>Kinija išliko pagrindine Kazachstano eksporto kryptimi – jai teko 20,3 proc. viso šalies eksporto. Toliau sekė Italija (16,5 proc.), Rusija (8,4 proc.), Turkija (7,3 proc.), Uzbekistanas (6 proc.) ir Nyderlandai (5,9 proc.).</w:t>
            </w:r>
          </w:p>
          <w:p w14:paraId="5EEF6126" w14:textId="77777777" w:rsidR="00C46D25" w:rsidRDefault="00C46D25" w:rsidP="00FE6C78">
            <w:pPr>
              <w:spacing w:after="0" w:line="240" w:lineRule="auto"/>
              <w:jc w:val="both"/>
              <w:rPr>
                <w:rFonts w:ascii="Times New Roman" w:eastAsia="Calibri" w:hAnsi="Times New Roman" w:cs="Times New Roman"/>
                <w:kern w:val="0"/>
                <w:sz w:val="22"/>
                <w:szCs w:val="22"/>
                <w14:ligatures w14:val="none"/>
              </w:rPr>
            </w:pPr>
            <w:r w:rsidRPr="00795666">
              <w:rPr>
                <w:rFonts w:ascii="Times New Roman" w:eastAsia="Calibri" w:hAnsi="Times New Roman" w:cs="Times New Roman"/>
                <w:kern w:val="0"/>
                <w:sz w:val="22"/>
                <w:szCs w:val="22"/>
                <w14:ligatures w14:val="none"/>
              </w:rPr>
              <w:t>Rusija taip pat išliko pagrindine Kazachstano importo šalimi, jai teko 31,8 proc. viso importo. Po jos rikiavosi Kinija (28,6 proc.), Vokietija (4,8 proc.), Jungtinės Amerikos Valstijos (4,4 proc.), Pietų Korėja (2,5 proc.) ir Turkija (2,2 proc.).</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06ECB58" w14:textId="77777777" w:rsidR="00C46D25" w:rsidRPr="008D48B0" w:rsidRDefault="00C46D25" w:rsidP="00FE6C78">
            <w:pPr>
              <w:spacing w:after="0" w:line="240" w:lineRule="auto"/>
              <w:jc w:val="both"/>
              <w:rPr>
                <w:rFonts w:ascii="Times New Roman" w:hAnsi="Times New Roman" w:cs="Times New Roman"/>
                <w:i/>
                <w:iCs/>
                <w:sz w:val="18"/>
                <w:szCs w:val="18"/>
              </w:rPr>
            </w:pPr>
            <w:hyperlink r:id="rId15" w:history="1">
              <w:r w:rsidRPr="008D48B0">
                <w:rPr>
                  <w:rStyle w:val="Hyperlink"/>
                  <w:rFonts w:ascii="Times New Roman" w:hAnsi="Times New Roman" w:cs="Times New Roman"/>
                  <w:i/>
                  <w:iCs/>
                  <w:sz w:val="18"/>
                  <w:szCs w:val="18"/>
                </w:rPr>
                <w:t>https://astanatimes.com/2026/07/kazakhstans-trade-turnover-nears-45-billion-as-exports-continue-to-grow/</w:t>
              </w:r>
            </w:hyperlink>
            <w:r w:rsidRPr="008D48B0">
              <w:rPr>
                <w:rFonts w:ascii="Times New Roman" w:hAnsi="Times New Roman" w:cs="Times New Roman"/>
                <w:i/>
                <w:iCs/>
                <w:sz w:val="18"/>
                <w:szCs w:val="18"/>
              </w:rPr>
              <w:t xml:space="preserve"> </w:t>
            </w:r>
          </w:p>
        </w:tc>
      </w:tr>
      <w:tr w:rsidR="0013003B" w:rsidRPr="00882B55" w14:paraId="671F5CCC" w14:textId="77777777" w:rsidTr="00A64CB8">
        <w:trPr>
          <w:trHeight w:val="529"/>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F2EDAD6" w14:textId="624EB611" w:rsidR="0013003B" w:rsidRDefault="00C46D25"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07.15</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156BDBA" w14:textId="77777777" w:rsidR="00971E6D" w:rsidRPr="00971E6D" w:rsidRDefault="00971E6D" w:rsidP="00971E6D">
            <w:pPr>
              <w:spacing w:after="0" w:line="240" w:lineRule="auto"/>
              <w:jc w:val="both"/>
              <w:rPr>
                <w:rFonts w:ascii="Times New Roman" w:eastAsia="Times New Roman" w:hAnsi="Times New Roman" w:cs="Times New Roman"/>
                <w:kern w:val="0"/>
                <w:sz w:val="22"/>
                <w:szCs w:val="22"/>
                <w14:ligatures w14:val="none"/>
              </w:rPr>
            </w:pPr>
            <w:r w:rsidRPr="00971E6D">
              <w:rPr>
                <w:rFonts w:ascii="Times New Roman" w:eastAsia="Times New Roman" w:hAnsi="Times New Roman" w:cs="Times New Roman"/>
                <w:kern w:val="0"/>
                <w:sz w:val="22"/>
                <w:szCs w:val="22"/>
                <w14:ligatures w14:val="none"/>
              </w:rPr>
              <w:t>Kazachstanas ir Kinija planuoja iškelti savo bendradarbiavimą transporto ir logistikos srityje į naują lygį, sukuriant pažangų transporto koridorių, pagrįstą dirbtiniu intelektu, didžiaisiais duomenimis ir skaitmeninėmis technologijomis.</w:t>
            </w:r>
          </w:p>
          <w:p w14:paraId="02D81015" w14:textId="0AEDE403" w:rsidR="00971E6D" w:rsidRPr="00971E6D" w:rsidRDefault="00971E6D" w:rsidP="00971E6D">
            <w:pPr>
              <w:spacing w:after="0" w:line="240" w:lineRule="auto"/>
              <w:jc w:val="both"/>
              <w:rPr>
                <w:rFonts w:ascii="Times New Roman" w:eastAsia="Times New Roman" w:hAnsi="Times New Roman" w:cs="Times New Roman"/>
                <w:kern w:val="0"/>
                <w:sz w:val="22"/>
                <w:szCs w:val="22"/>
                <w14:ligatures w14:val="none"/>
              </w:rPr>
            </w:pPr>
            <w:r w:rsidRPr="00971E6D">
              <w:rPr>
                <w:rFonts w:ascii="Times New Roman" w:eastAsia="Times New Roman" w:hAnsi="Times New Roman" w:cs="Times New Roman"/>
                <w:kern w:val="0"/>
                <w:sz w:val="22"/>
                <w:szCs w:val="22"/>
                <w14:ligatures w14:val="none"/>
              </w:rPr>
              <w:t>Esamas bendras transporto ir logistikos tinklas jau jungia Kinijos Lianyungango uostą, „Khorgos Gateway“ sausąjį uostą, terminalą Siane, transporto mazgą Aktau ir „ZHETYSU“ logistikos kompleksą Almatoje. Tikimasi, kad 2027 m. maršrutas bus išplėstas, įtraukiant naują sausąjį uostą Čengdu</w:t>
            </w:r>
            <w:r w:rsidR="001A317D">
              <w:rPr>
                <w:rFonts w:ascii="Times New Roman" w:eastAsia="Times New Roman" w:hAnsi="Times New Roman" w:cs="Times New Roman"/>
                <w:kern w:val="0"/>
                <w:sz w:val="22"/>
                <w:szCs w:val="22"/>
                <w14:ligatures w14:val="none"/>
              </w:rPr>
              <w:t xml:space="preserve">. </w:t>
            </w:r>
          </w:p>
          <w:p w14:paraId="538E1FAE" w14:textId="00971757" w:rsidR="0013003B" w:rsidRPr="0029094F" w:rsidRDefault="00971E6D" w:rsidP="001A317D">
            <w:pPr>
              <w:spacing w:after="0" w:line="240" w:lineRule="auto"/>
              <w:jc w:val="both"/>
              <w:rPr>
                <w:rFonts w:ascii="Times New Roman" w:eastAsia="Times New Roman" w:hAnsi="Times New Roman" w:cs="Times New Roman"/>
                <w:kern w:val="0"/>
                <w:sz w:val="22"/>
                <w:szCs w:val="22"/>
                <w14:ligatures w14:val="none"/>
              </w:rPr>
            </w:pPr>
            <w:r w:rsidRPr="00971E6D">
              <w:rPr>
                <w:rFonts w:ascii="Times New Roman" w:eastAsia="Times New Roman" w:hAnsi="Times New Roman" w:cs="Times New Roman"/>
                <w:kern w:val="0"/>
                <w:sz w:val="22"/>
                <w:szCs w:val="22"/>
                <w14:ligatures w14:val="none"/>
              </w:rPr>
              <w:t>„Vidurio koridoriaus“ plėtrą taip pat remia nauji infrastruktūros projektai. Vienas iš jų – „Bakhty–Ayagoz“ geležinkelio linijos statyba, kuri sukurs trečią geležinkelio pasienio perėją tarp Kazachstano ir Kinijos, kurios metinis krovinių pralaidumas sieks iki 25 mln. tonų.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E622B2F" w14:textId="4A1F71E0" w:rsidR="00B25820" w:rsidRPr="008D48B0" w:rsidRDefault="008146D3" w:rsidP="00AE12DF">
            <w:pPr>
              <w:pStyle w:val="NoSpacing"/>
              <w:rPr>
                <w:rFonts w:ascii="Times New Roman" w:hAnsi="Times New Roman" w:cs="Times New Roman"/>
                <w:i/>
                <w:iCs/>
                <w:sz w:val="18"/>
                <w:szCs w:val="18"/>
              </w:rPr>
            </w:pPr>
            <w:hyperlink r:id="rId16" w:history="1">
              <w:r w:rsidRPr="008D48B0">
                <w:rPr>
                  <w:rStyle w:val="Hyperlink"/>
                  <w:rFonts w:ascii="Times New Roman" w:hAnsi="Times New Roman" w:cs="Times New Roman"/>
                  <w:i/>
                  <w:iCs/>
                  <w:sz w:val="18"/>
                  <w:szCs w:val="18"/>
                </w:rPr>
                <w:t>https://www.kt.kz/eng/economy/kazakhstan_and_china_to_create_an_intelligent_transport_1377994977.html</w:t>
              </w:r>
            </w:hyperlink>
            <w:r w:rsidRPr="008D48B0">
              <w:rPr>
                <w:rFonts w:ascii="Times New Roman" w:hAnsi="Times New Roman" w:cs="Times New Roman"/>
                <w:i/>
                <w:iCs/>
                <w:sz w:val="18"/>
                <w:szCs w:val="18"/>
              </w:rPr>
              <w:t xml:space="preserve"> </w:t>
            </w:r>
          </w:p>
        </w:tc>
      </w:tr>
      <w:tr w:rsidR="004B592D" w:rsidRPr="00882B55" w14:paraId="742E54CC" w14:textId="77777777" w:rsidTr="00A64CB8">
        <w:trPr>
          <w:trHeight w:val="529"/>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5B9518F" w14:textId="3BF1D6D6" w:rsidR="004B592D" w:rsidRDefault="00D04F63"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07.15</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17A8EE1" w14:textId="0C3D0E64" w:rsidR="004B592D" w:rsidRPr="00607D7B" w:rsidRDefault="00256823" w:rsidP="00536057">
            <w:pPr>
              <w:spacing w:after="0" w:line="240" w:lineRule="auto"/>
              <w:jc w:val="both"/>
              <w:rPr>
                <w:rFonts w:ascii="Times New Roman" w:eastAsia="Times New Roman" w:hAnsi="Times New Roman" w:cs="Times New Roman"/>
                <w:kern w:val="0"/>
                <w:sz w:val="22"/>
                <w:szCs w:val="22"/>
                <w14:ligatures w14:val="none"/>
              </w:rPr>
            </w:pPr>
            <w:r w:rsidRPr="00256823">
              <w:rPr>
                <w:rFonts w:ascii="Times New Roman" w:eastAsia="Times New Roman" w:hAnsi="Times New Roman" w:cs="Times New Roman"/>
                <w:kern w:val="0"/>
                <w:sz w:val="22"/>
                <w:szCs w:val="22"/>
                <w14:ligatures w14:val="none"/>
              </w:rPr>
              <w:t>Kazachstano nacionalinė geležinkelių bendrovė „Kazakhstan Temir Zholy“ (KTZ) Šanchajuje, Kazachstano ir Kinijos verslo forumo metu, pasirašė su Kinijos partneriais susitarimų paketą, kurio vertė siekia maždaug 400 mln. JAV dolerių.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C7FC7E" w14:textId="75D7F2EF" w:rsidR="004B592D" w:rsidRPr="008D48B0" w:rsidRDefault="00D04F63" w:rsidP="00AE12DF">
            <w:pPr>
              <w:pStyle w:val="NoSpacing"/>
              <w:rPr>
                <w:rFonts w:ascii="Times New Roman" w:hAnsi="Times New Roman" w:cs="Times New Roman"/>
                <w:i/>
                <w:iCs/>
                <w:sz w:val="18"/>
                <w:szCs w:val="18"/>
              </w:rPr>
            </w:pPr>
            <w:hyperlink r:id="rId17" w:history="1">
              <w:r w:rsidRPr="008D48B0">
                <w:rPr>
                  <w:rStyle w:val="Hyperlink"/>
                  <w:rFonts w:ascii="Times New Roman" w:hAnsi="Times New Roman" w:cs="Times New Roman"/>
                  <w:i/>
                  <w:iCs/>
                  <w:sz w:val="18"/>
                  <w:szCs w:val="18"/>
                </w:rPr>
                <w:t>https://www.kt.kz/eng/economy/kazakhstan_railways_signs_400_million_package_of_1377995028.html</w:t>
              </w:r>
            </w:hyperlink>
            <w:r w:rsidRPr="008D48B0">
              <w:rPr>
                <w:rFonts w:ascii="Times New Roman" w:hAnsi="Times New Roman" w:cs="Times New Roman"/>
                <w:i/>
                <w:iCs/>
                <w:sz w:val="18"/>
                <w:szCs w:val="18"/>
              </w:rPr>
              <w:t xml:space="preserve"> </w:t>
            </w:r>
          </w:p>
        </w:tc>
      </w:tr>
      <w:tr w:rsidR="00C82F39" w:rsidRPr="00882B55" w14:paraId="68724D8E" w14:textId="77777777" w:rsidTr="00A64CB8">
        <w:trPr>
          <w:trHeight w:val="529"/>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4ABC55E" w14:textId="51CD58BE" w:rsidR="00C82F39" w:rsidRDefault="00CB5466"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07.16</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28141D" w14:textId="77777777" w:rsidR="00E6417E" w:rsidRPr="00E6417E" w:rsidRDefault="00E6417E" w:rsidP="00E6417E">
            <w:pPr>
              <w:spacing w:after="0" w:line="240" w:lineRule="auto"/>
              <w:jc w:val="both"/>
              <w:rPr>
                <w:rFonts w:ascii="Times New Roman" w:eastAsia="Times New Roman" w:hAnsi="Times New Roman" w:cs="Times New Roman"/>
                <w:kern w:val="0"/>
                <w:sz w:val="22"/>
                <w:szCs w:val="22"/>
                <w14:ligatures w14:val="none"/>
              </w:rPr>
            </w:pPr>
            <w:r w:rsidRPr="00E6417E">
              <w:rPr>
                <w:rFonts w:ascii="Times New Roman" w:eastAsia="Times New Roman" w:hAnsi="Times New Roman" w:cs="Times New Roman"/>
                <w:kern w:val="0"/>
                <w:sz w:val="22"/>
                <w:szCs w:val="22"/>
                <w14:ligatures w14:val="none"/>
              </w:rPr>
              <w:t>2026 m. pirmąjį pusmetį geležinkelių krovinių srautas tarp Kazachstano ir Kinijos siekė 18,7 mln. tonų – tai 9 % daugiau nei per tą patį laikotarpį praėjusiais metais.</w:t>
            </w:r>
          </w:p>
          <w:p w14:paraId="3B556ECC" w14:textId="77777777" w:rsidR="00E6417E" w:rsidRPr="00E6417E" w:rsidRDefault="00E6417E" w:rsidP="00E6417E">
            <w:pPr>
              <w:spacing w:after="0" w:line="240" w:lineRule="auto"/>
              <w:jc w:val="both"/>
              <w:rPr>
                <w:rFonts w:ascii="Times New Roman" w:eastAsia="Times New Roman" w:hAnsi="Times New Roman" w:cs="Times New Roman"/>
                <w:kern w:val="0"/>
                <w:sz w:val="22"/>
                <w:szCs w:val="22"/>
                <w14:ligatures w14:val="none"/>
              </w:rPr>
            </w:pPr>
            <w:r w:rsidRPr="00E6417E">
              <w:rPr>
                <w:rFonts w:ascii="Times New Roman" w:eastAsia="Times New Roman" w:hAnsi="Times New Roman" w:cs="Times New Roman"/>
                <w:kern w:val="0"/>
                <w:sz w:val="22"/>
                <w:szCs w:val="22"/>
                <w14:ligatures w14:val="none"/>
              </w:rPr>
              <w:t>Geležinkelių administracijos duomenimis, krovinių apimtys padidėjo abiem kryptimis. Nuo sausio iki birželio iš Kinijos į Kazachstaną buvo pervežta 7 mln. tonų krovinių – tai 9 % daugiau nei pernai tuo pačiu laikotarpiu. Siuntos iš Kazachstano į Kiniją sudarė 11,7 mln. tonų – tai 10 % daugiau nei 2025 m. pirmąjį pusmetį.</w:t>
            </w:r>
          </w:p>
          <w:p w14:paraId="256A813A" w14:textId="77777777" w:rsidR="00E6417E" w:rsidRPr="00E6417E" w:rsidRDefault="00E6417E" w:rsidP="00E6417E">
            <w:pPr>
              <w:spacing w:after="0" w:line="240" w:lineRule="auto"/>
              <w:jc w:val="both"/>
              <w:rPr>
                <w:rFonts w:ascii="Times New Roman" w:eastAsia="Times New Roman" w:hAnsi="Times New Roman" w:cs="Times New Roman"/>
                <w:kern w:val="0"/>
                <w:sz w:val="22"/>
                <w:szCs w:val="22"/>
                <w14:ligatures w14:val="none"/>
              </w:rPr>
            </w:pPr>
            <w:r w:rsidRPr="00E6417E">
              <w:rPr>
                <w:rFonts w:ascii="Times New Roman" w:eastAsia="Times New Roman" w:hAnsi="Times New Roman" w:cs="Times New Roman"/>
                <w:kern w:val="0"/>
                <w:sz w:val="22"/>
                <w:szCs w:val="22"/>
                <w14:ligatures w14:val="none"/>
              </w:rPr>
              <w:t>Eksportas į Kiniją siekė 8,5 mln. tonų, o tai yra 20 % daugiau nei prieš metus. Pagrindinės eksportuojamos prekės – rūda, kombinuotieji pašarai, juodieji ir spalvotieji metalai, grūdai, žalia nafta, naftos produktai ir kitos prekės.</w:t>
            </w:r>
          </w:p>
          <w:p w14:paraId="4CBF4EEF" w14:textId="6491F05E" w:rsidR="00C82F39" w:rsidRPr="00466B3A" w:rsidRDefault="00E6417E" w:rsidP="00E6417E">
            <w:pPr>
              <w:spacing w:after="0" w:line="240" w:lineRule="auto"/>
              <w:jc w:val="both"/>
              <w:rPr>
                <w:rFonts w:ascii="Times New Roman" w:eastAsia="Times New Roman" w:hAnsi="Times New Roman" w:cs="Times New Roman"/>
                <w:kern w:val="0"/>
                <w:sz w:val="22"/>
                <w:szCs w:val="22"/>
                <w14:ligatures w14:val="none"/>
              </w:rPr>
            </w:pPr>
            <w:r w:rsidRPr="00E6417E">
              <w:rPr>
                <w:rFonts w:ascii="Times New Roman" w:eastAsia="Times New Roman" w:hAnsi="Times New Roman" w:cs="Times New Roman"/>
                <w:kern w:val="0"/>
                <w:sz w:val="22"/>
                <w:szCs w:val="22"/>
                <w14:ligatures w14:val="none"/>
              </w:rPr>
              <w:t>Krovinių apimčių augimą lėmė tarpvalstybinės infrastruktūros plėtra, padidėjęs geležinkelio pasienio perėjų pralaidumas ir glaudesnis abiejų šalių geležinkelių administracijų bendradarbiavimas.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24411F8" w14:textId="18E5CF21" w:rsidR="00C82F39" w:rsidRPr="008D48B0" w:rsidRDefault="00CB5466" w:rsidP="00AE12DF">
            <w:pPr>
              <w:pStyle w:val="NoSpacing"/>
              <w:rPr>
                <w:rFonts w:ascii="Times New Roman" w:hAnsi="Times New Roman" w:cs="Times New Roman"/>
                <w:i/>
                <w:iCs/>
                <w:sz w:val="18"/>
                <w:szCs w:val="18"/>
              </w:rPr>
            </w:pPr>
            <w:hyperlink r:id="rId18" w:history="1">
              <w:r w:rsidRPr="008D48B0">
                <w:rPr>
                  <w:rStyle w:val="Hyperlink"/>
                  <w:rFonts w:ascii="Times New Roman" w:hAnsi="Times New Roman" w:cs="Times New Roman"/>
                  <w:i/>
                  <w:iCs/>
                  <w:sz w:val="18"/>
                  <w:szCs w:val="18"/>
                </w:rPr>
                <w:t>https://www.kt.kz/eng/economy/freight_transport_between_kazakhstan_and_china_rises_9_1377995112.html</w:t>
              </w:r>
            </w:hyperlink>
            <w:r w:rsidRPr="008D48B0">
              <w:rPr>
                <w:rFonts w:ascii="Times New Roman" w:hAnsi="Times New Roman" w:cs="Times New Roman"/>
                <w:i/>
                <w:iCs/>
                <w:sz w:val="18"/>
                <w:szCs w:val="18"/>
              </w:rPr>
              <w:t xml:space="preserve"> </w:t>
            </w:r>
          </w:p>
        </w:tc>
      </w:tr>
      <w:tr w:rsidR="001D3D2F" w:rsidRPr="00882B55" w14:paraId="091C9076" w14:textId="77777777" w:rsidTr="00A64CB8">
        <w:trPr>
          <w:trHeight w:val="529"/>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3909918" w14:textId="254B3627" w:rsidR="001D3D2F" w:rsidRDefault="00EB3B7D"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07.21</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2E3653" w14:textId="0F1D3276" w:rsidR="00CB1941" w:rsidRPr="00CB1941" w:rsidRDefault="00CB1941" w:rsidP="00CB1941">
            <w:pPr>
              <w:spacing w:after="0" w:line="240" w:lineRule="auto"/>
              <w:jc w:val="both"/>
              <w:rPr>
                <w:rFonts w:ascii="Times New Roman" w:eastAsia="Times New Roman" w:hAnsi="Times New Roman" w:cs="Times New Roman"/>
                <w:kern w:val="0"/>
                <w:sz w:val="22"/>
                <w:szCs w:val="22"/>
                <w14:ligatures w14:val="none"/>
              </w:rPr>
            </w:pPr>
            <w:r w:rsidRPr="00CB1941">
              <w:rPr>
                <w:rFonts w:ascii="Times New Roman" w:eastAsia="Times New Roman" w:hAnsi="Times New Roman" w:cs="Times New Roman"/>
                <w:kern w:val="0"/>
                <w:sz w:val="22"/>
                <w:szCs w:val="22"/>
                <w14:ligatures w14:val="none"/>
              </w:rPr>
              <w:t>Kazachstanas iki 2028 m. planuoja įgyvendinti naujus projektus, kuriais siekiama išplėsti keleivinių ir komercinių transporto priemonių gamybą, padidinti automobilių komponentų gamybos apimtis ir sustiprinti pramoninį bendradarbiavimą.</w:t>
            </w:r>
            <w:r>
              <w:rPr>
                <w:rFonts w:ascii="Times New Roman" w:eastAsia="Times New Roman" w:hAnsi="Times New Roman" w:cs="Times New Roman"/>
                <w:kern w:val="0"/>
                <w:sz w:val="22"/>
                <w:szCs w:val="22"/>
                <w14:ligatures w14:val="none"/>
              </w:rPr>
              <w:t xml:space="preserve"> </w:t>
            </w:r>
            <w:r w:rsidRPr="00CB1941">
              <w:rPr>
                <w:rFonts w:ascii="Times New Roman" w:eastAsia="Times New Roman" w:hAnsi="Times New Roman" w:cs="Times New Roman"/>
                <w:kern w:val="0"/>
                <w:sz w:val="22"/>
                <w:szCs w:val="22"/>
                <w14:ligatures w14:val="none"/>
              </w:rPr>
              <w:t xml:space="preserve">Prezidento </w:t>
            </w:r>
            <w:r w:rsidR="00B15B8B">
              <w:rPr>
                <w:rFonts w:ascii="Times New Roman" w:eastAsia="Times New Roman" w:hAnsi="Times New Roman" w:cs="Times New Roman"/>
                <w:kern w:val="0"/>
                <w:sz w:val="22"/>
                <w:szCs w:val="22"/>
                <w14:ligatures w14:val="none"/>
              </w:rPr>
              <w:t>K.</w:t>
            </w:r>
            <w:r w:rsidRPr="00CB1941">
              <w:rPr>
                <w:rFonts w:ascii="Times New Roman" w:eastAsia="Times New Roman" w:hAnsi="Times New Roman" w:cs="Times New Roman"/>
                <w:kern w:val="0"/>
                <w:sz w:val="22"/>
                <w:szCs w:val="22"/>
                <w14:ligatures w14:val="none"/>
              </w:rPr>
              <w:t xml:space="preserve"> Tokayevo valstybinio vizito Kinijoje metu buvo pasiekta keletas svarbių susitarimų automobilių sektoriuje. Tarp jų – planai pradėti vietinę „Li Auto“, „OMODA“ ir „JAECOO“ transporto priemonių gamybą, gaminti </w:t>
            </w:r>
            <w:r w:rsidRPr="00CB1941">
              <w:rPr>
                <w:rFonts w:ascii="Times New Roman" w:eastAsia="Times New Roman" w:hAnsi="Times New Roman" w:cs="Times New Roman"/>
                <w:kern w:val="0"/>
                <w:sz w:val="22"/>
                <w:szCs w:val="22"/>
                <w14:ligatures w14:val="none"/>
              </w:rPr>
              <w:lastRenderedPageBreak/>
              <w:t>„SITRAK“ autonominius puspriekabių sunkvežimius bei bendrai su „BYD“ plėtoti greitojo elektromobilių įkrovimo stočių tinklą</w:t>
            </w:r>
            <w:r w:rsidR="00B15B8B">
              <w:rPr>
                <w:rFonts w:ascii="Times New Roman" w:eastAsia="Times New Roman" w:hAnsi="Times New Roman" w:cs="Times New Roman"/>
                <w:kern w:val="0"/>
                <w:sz w:val="22"/>
                <w:szCs w:val="22"/>
                <w14:ligatures w14:val="none"/>
              </w:rPr>
              <w:t xml:space="preserve">.  </w:t>
            </w:r>
            <w:r w:rsidRPr="00CB1941">
              <w:rPr>
                <w:rFonts w:ascii="Times New Roman" w:eastAsia="Times New Roman" w:hAnsi="Times New Roman" w:cs="Times New Roman"/>
                <w:kern w:val="0"/>
                <w:sz w:val="22"/>
                <w:szCs w:val="22"/>
                <w14:ligatures w14:val="none"/>
              </w:rPr>
              <w:t>, sakė ministras.</w:t>
            </w:r>
          </w:p>
          <w:p w14:paraId="2D4DDC2D" w14:textId="6707C18E" w:rsidR="001D3D2F" w:rsidRPr="001304FD" w:rsidRDefault="001D3D2F" w:rsidP="00CB1941">
            <w:pPr>
              <w:spacing w:after="0" w:line="240" w:lineRule="auto"/>
              <w:jc w:val="both"/>
              <w:rPr>
                <w:rFonts w:ascii="Times New Roman" w:eastAsia="Times New Roman" w:hAnsi="Times New Roman" w:cs="Times New Roman"/>
                <w:kern w:val="0"/>
                <w:sz w:val="22"/>
                <w:szCs w:val="22"/>
                <w14:ligatures w14:val="none"/>
              </w:rPr>
            </w:pP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F047581" w14:textId="4F05F4EA" w:rsidR="001D3D2F" w:rsidRPr="008D48B0" w:rsidRDefault="00B15B8B" w:rsidP="00AE12DF">
            <w:pPr>
              <w:pStyle w:val="NoSpacing"/>
              <w:rPr>
                <w:rFonts w:ascii="Times New Roman" w:hAnsi="Times New Roman" w:cs="Times New Roman"/>
                <w:i/>
                <w:iCs/>
                <w:sz w:val="18"/>
                <w:szCs w:val="18"/>
              </w:rPr>
            </w:pPr>
            <w:hyperlink r:id="rId19" w:history="1">
              <w:r w:rsidRPr="008D48B0">
                <w:rPr>
                  <w:rStyle w:val="Hyperlink"/>
                  <w:rFonts w:ascii="Times New Roman" w:eastAsia="Times New Roman" w:hAnsi="Times New Roman" w:cs="Times New Roman"/>
                  <w:i/>
                  <w:iCs/>
                  <w:kern w:val="0"/>
                  <w:sz w:val="18"/>
                  <w:szCs w:val="18"/>
                  <w14:ligatures w14:val="none"/>
                </w:rPr>
                <w:t>https://www.kt.kz/eng/economy/kazakhstan_to_launch_production_of_three_more_1377995439.html</w:t>
              </w:r>
            </w:hyperlink>
            <w:r w:rsidRPr="008D48B0">
              <w:rPr>
                <w:rFonts w:ascii="Times New Roman" w:hAnsi="Times New Roman" w:cs="Times New Roman"/>
                <w:i/>
                <w:iCs/>
                <w:sz w:val="18"/>
                <w:szCs w:val="18"/>
              </w:rPr>
              <w:t xml:space="preserve"> </w:t>
            </w:r>
          </w:p>
        </w:tc>
      </w:tr>
      <w:tr w:rsidR="00011A91" w:rsidRPr="00882B55" w14:paraId="27992429" w14:textId="77777777" w:rsidTr="00A64CB8">
        <w:trPr>
          <w:trHeight w:val="529"/>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2A08A5E" w14:textId="523A4A26" w:rsidR="00011A91" w:rsidRDefault="00011A91"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07.22</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E8F4C4" w14:textId="23005483" w:rsidR="00011A91" w:rsidRPr="00CB1941" w:rsidRDefault="00C951C0" w:rsidP="00CB1941">
            <w:pPr>
              <w:spacing w:after="0" w:line="240" w:lineRule="auto"/>
              <w:jc w:val="both"/>
              <w:rPr>
                <w:rFonts w:ascii="Times New Roman" w:eastAsia="Times New Roman" w:hAnsi="Times New Roman" w:cs="Times New Roman"/>
                <w:kern w:val="0"/>
                <w:sz w:val="22"/>
                <w:szCs w:val="22"/>
                <w14:ligatures w14:val="none"/>
              </w:rPr>
            </w:pPr>
            <w:r w:rsidRPr="00C951C0">
              <w:rPr>
                <w:rFonts w:ascii="Times New Roman" w:eastAsia="Times New Roman" w:hAnsi="Times New Roman" w:cs="Times New Roman"/>
                <w:kern w:val="0"/>
                <w:sz w:val="22"/>
                <w:szCs w:val="22"/>
                <w14:ligatures w14:val="none"/>
              </w:rPr>
              <w:t>2026 m. pirmąjį pusmetį Kazachstano pieno produktų gamybos apimtys išaugo 11,9 %. Remiantis naujausiais Nacionalinės statistikos tarnybos duomenimis, augimas daugiausia susijęs su sūrio, sviesto ir ledų gamyba</w:t>
            </w:r>
            <w:r>
              <w:rPr>
                <w:rFonts w:ascii="Times New Roman" w:eastAsia="Times New Roman" w:hAnsi="Times New Roman" w:cs="Times New Roman"/>
                <w:kern w:val="0"/>
                <w:sz w:val="22"/>
                <w:szCs w:val="22"/>
                <w14:ligatures w14:val="none"/>
              </w:rPr>
              <w:t>.</w:t>
            </w:r>
            <w:r w:rsidRPr="00C951C0">
              <w:rPr>
                <w:rFonts w:ascii="Times New Roman" w:eastAsia="Times New Roman" w:hAnsi="Times New Roman" w:cs="Times New Roman"/>
                <w:kern w:val="0"/>
                <w:sz w:val="22"/>
                <w:szCs w:val="22"/>
                <w14:ligatures w14:val="none"/>
              </w:rPr>
              <w:t xml:space="preserve"> Kazachstane pieno produktų paklausa išlieka didelė. Pagamintų pieno produktų vertė siekė 414,9 mlrd. tenge (887,4 mln. JAV dolerių). Sūrio ir varškės gamyba siekė 30 661 toną, o tai yra 26,2 % daugiau nei pernai tuo pačiu laikotarpiu. Ypač pastebimas kietųjų sūrių gamybos augimas – 56,7 %.  Sviesto ir pieno pastos gamyba padidėjo 27 % iki 24 376 tonų, o ledų gamyba sausio–birželio mėnesiais šoktelėjo 64,7 % iki 55 199 tonų. Tuo tarpu perdirbto skysto pieno ir grietinėlės gamyba išliko beveik nepakitusi – padidėjo vos 0,4 % iki 331 342 tonų. Jogurtų ir kitų fermentuotų pieno bei grietinėlės produktų gamyba šiek tiek padidėjo – 3,2 % – iki 134 168 tonų.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BC377E8" w14:textId="326B0BA1" w:rsidR="00011A91" w:rsidRDefault="00EA504A" w:rsidP="00AE12DF">
            <w:pPr>
              <w:pStyle w:val="NoSpacing"/>
              <w:rPr>
                <w:rFonts w:ascii="Times New Roman" w:hAnsi="Times New Roman" w:cs="Times New Roman"/>
                <w:i/>
                <w:iCs/>
                <w:sz w:val="18"/>
                <w:szCs w:val="18"/>
              </w:rPr>
            </w:pPr>
            <w:hyperlink r:id="rId20" w:history="1">
              <w:r w:rsidRPr="00E17C86">
                <w:rPr>
                  <w:rStyle w:val="Hyperlink"/>
                  <w:rFonts w:ascii="Times New Roman" w:hAnsi="Times New Roman" w:cs="Times New Roman"/>
                  <w:i/>
                  <w:iCs/>
                  <w:sz w:val="18"/>
                  <w:szCs w:val="18"/>
                </w:rPr>
                <w:t>https://astanatimes.com/2026/07/kazakhstans-dairy-output-rises-as-cheese-and-ice-cream-lead-growth/</w:t>
              </w:r>
            </w:hyperlink>
          </w:p>
          <w:p w14:paraId="388781C0" w14:textId="77777777" w:rsidR="00EA504A" w:rsidRDefault="00EA504A" w:rsidP="00AE12DF">
            <w:pPr>
              <w:pStyle w:val="NoSpacing"/>
              <w:rPr>
                <w:rFonts w:ascii="Times New Roman" w:hAnsi="Times New Roman" w:cs="Times New Roman"/>
                <w:i/>
                <w:iCs/>
                <w:sz w:val="18"/>
                <w:szCs w:val="18"/>
              </w:rPr>
            </w:pPr>
          </w:p>
          <w:p w14:paraId="2B02DB05" w14:textId="691F5FA7" w:rsidR="00EA504A" w:rsidRPr="00011A91" w:rsidRDefault="00EA504A" w:rsidP="00AE12DF">
            <w:pPr>
              <w:pStyle w:val="NoSpacing"/>
              <w:rPr>
                <w:rFonts w:ascii="Times New Roman" w:hAnsi="Times New Roman" w:cs="Times New Roman"/>
                <w:i/>
                <w:iCs/>
                <w:sz w:val="18"/>
                <w:szCs w:val="18"/>
              </w:rPr>
            </w:pPr>
            <w:hyperlink r:id="rId21" w:history="1">
              <w:r w:rsidRPr="00E17C86">
                <w:rPr>
                  <w:rStyle w:val="Hyperlink"/>
                  <w:rFonts w:ascii="Times New Roman" w:hAnsi="Times New Roman" w:cs="Times New Roman"/>
                  <w:i/>
                  <w:iCs/>
                  <w:sz w:val="18"/>
                  <w:szCs w:val="18"/>
                </w:rPr>
                <w:t>https://astanatimes.com/2026/07/kazakhstan-reports-record-ice-cream-production-in-june/</w:t>
              </w:r>
            </w:hyperlink>
            <w:r>
              <w:rPr>
                <w:rFonts w:ascii="Times New Roman" w:hAnsi="Times New Roman" w:cs="Times New Roman"/>
                <w:i/>
                <w:iCs/>
                <w:sz w:val="18"/>
                <w:szCs w:val="18"/>
              </w:rPr>
              <w:t xml:space="preserve"> </w:t>
            </w:r>
          </w:p>
        </w:tc>
      </w:tr>
      <w:tr w:rsidR="00761CEE" w:rsidRPr="00882B55" w14:paraId="07FB7EF4" w14:textId="77777777" w:rsidTr="00A64CB8">
        <w:trPr>
          <w:trHeight w:val="529"/>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BAD79E7" w14:textId="162E6E05" w:rsidR="00761CEE" w:rsidRDefault="00ED67E9" w:rsidP="00882B55">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07.27</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282C04C" w14:textId="77777777" w:rsidR="00ED67E9" w:rsidRPr="00ED67E9" w:rsidRDefault="00ED67E9" w:rsidP="00ED67E9">
            <w:pPr>
              <w:spacing w:after="0" w:line="240" w:lineRule="auto"/>
              <w:jc w:val="both"/>
              <w:rPr>
                <w:rFonts w:ascii="Times New Roman" w:eastAsia="Times New Roman" w:hAnsi="Times New Roman" w:cs="Times New Roman"/>
                <w:kern w:val="0"/>
                <w:sz w:val="22"/>
                <w:szCs w:val="22"/>
                <w14:ligatures w14:val="none"/>
              </w:rPr>
            </w:pPr>
            <w:r w:rsidRPr="00ED67E9">
              <w:rPr>
                <w:rFonts w:ascii="Times New Roman" w:eastAsia="Times New Roman" w:hAnsi="Times New Roman" w:cs="Times New Roman"/>
                <w:kern w:val="0"/>
                <w:sz w:val="22"/>
                <w:szCs w:val="22"/>
                <w14:ligatures w14:val="none"/>
              </w:rPr>
              <w:t>Kazachstanas iki 2027 m. birželio 1 d. sustabdė tam tikrų nuostatų, reglamentuojančių keleivių, bagažo ir krovinių vežimą keliais, taikymą.</w:t>
            </w:r>
          </w:p>
          <w:p w14:paraId="262B4E39" w14:textId="77777777" w:rsidR="00ED67E9" w:rsidRPr="00ED67E9" w:rsidRDefault="00ED67E9" w:rsidP="00ED67E9">
            <w:pPr>
              <w:spacing w:after="0" w:line="240" w:lineRule="auto"/>
              <w:jc w:val="both"/>
              <w:rPr>
                <w:rFonts w:ascii="Times New Roman" w:eastAsia="Times New Roman" w:hAnsi="Times New Roman" w:cs="Times New Roman"/>
                <w:kern w:val="0"/>
                <w:sz w:val="22"/>
                <w:szCs w:val="22"/>
                <w14:ligatures w14:val="none"/>
              </w:rPr>
            </w:pPr>
            <w:r w:rsidRPr="00ED67E9">
              <w:rPr>
                <w:rFonts w:ascii="Times New Roman" w:eastAsia="Times New Roman" w:hAnsi="Times New Roman" w:cs="Times New Roman"/>
                <w:kern w:val="0"/>
                <w:sz w:val="22"/>
                <w:szCs w:val="22"/>
                <w14:ligatures w14:val="none"/>
              </w:rPr>
              <w:t>Visų pirma, laikinai nebus taikomos nuostatos, reikalaujančios naudoti Vieningą transporto dokumentų valdymo sistemą vykdant kelių transporto operacijas.</w:t>
            </w:r>
          </w:p>
          <w:p w14:paraId="092A7527" w14:textId="25AF3B63" w:rsidR="00761CEE" w:rsidRPr="00C72486" w:rsidRDefault="00ED67E9" w:rsidP="00ED67E9">
            <w:pPr>
              <w:spacing w:after="0" w:line="240" w:lineRule="auto"/>
              <w:jc w:val="both"/>
              <w:rPr>
                <w:rFonts w:ascii="Times New Roman" w:eastAsia="Times New Roman" w:hAnsi="Times New Roman" w:cs="Times New Roman"/>
                <w:kern w:val="0"/>
                <w:sz w:val="22"/>
                <w:szCs w:val="22"/>
                <w14:ligatures w14:val="none"/>
              </w:rPr>
            </w:pPr>
            <w:r w:rsidRPr="00ED67E9">
              <w:rPr>
                <w:rFonts w:ascii="Times New Roman" w:eastAsia="Times New Roman" w:hAnsi="Times New Roman" w:cs="Times New Roman"/>
                <w:kern w:val="0"/>
                <w:sz w:val="22"/>
                <w:szCs w:val="22"/>
                <w14:ligatures w14:val="none"/>
              </w:rPr>
              <w:t>Ši sistema skirta transporto dokumentams registruoti, įrašyti, apdoroti ir saugoti, taip pat palengvinti informacijos mainus tarp transporto operatorių ir valdžios institucijų.</w:t>
            </w:r>
            <w:r>
              <w:rPr>
                <w:rFonts w:ascii="Times New Roman" w:eastAsia="Times New Roman" w:hAnsi="Times New Roman" w:cs="Times New Roman"/>
                <w:kern w:val="0"/>
                <w:sz w:val="22"/>
                <w:szCs w:val="22"/>
                <w14:ligatures w14:val="none"/>
              </w:rPr>
              <w:t xml:space="preserve"> </w:t>
            </w:r>
            <w:r w:rsidRPr="00ED67E9">
              <w:rPr>
                <w:rFonts w:ascii="Times New Roman" w:eastAsia="Times New Roman" w:hAnsi="Times New Roman" w:cs="Times New Roman"/>
                <w:kern w:val="0"/>
                <w:sz w:val="22"/>
                <w:szCs w:val="22"/>
                <w14:ligatures w14:val="none"/>
              </w:rPr>
              <w:t>Įsakymas galios iki 2027 m. birželio 1 d.</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CDD11AA" w14:textId="0456F006" w:rsidR="00761CEE" w:rsidRPr="008D48B0" w:rsidRDefault="004F4994" w:rsidP="00AE12DF">
            <w:pPr>
              <w:pStyle w:val="NoSpacing"/>
              <w:rPr>
                <w:rFonts w:ascii="Times New Roman" w:hAnsi="Times New Roman" w:cs="Times New Roman"/>
                <w:i/>
                <w:iCs/>
                <w:sz w:val="18"/>
                <w:szCs w:val="18"/>
              </w:rPr>
            </w:pPr>
            <w:hyperlink r:id="rId22" w:history="1">
              <w:r w:rsidRPr="008D48B0">
                <w:rPr>
                  <w:rStyle w:val="Hyperlink"/>
                  <w:rFonts w:ascii="Times New Roman" w:hAnsi="Times New Roman" w:cs="Times New Roman"/>
                  <w:i/>
                  <w:iCs/>
                  <w:sz w:val="18"/>
                  <w:szCs w:val="18"/>
                </w:rPr>
                <w:t>https://www.kt.kz/eng/economy/kazakhstan_suspends_use_of_unified_transport_document_system_1377995855.html</w:t>
              </w:r>
            </w:hyperlink>
            <w:r w:rsidRPr="008D48B0">
              <w:rPr>
                <w:rFonts w:ascii="Times New Roman" w:hAnsi="Times New Roman" w:cs="Times New Roman"/>
                <w:i/>
                <w:iCs/>
                <w:sz w:val="18"/>
                <w:szCs w:val="18"/>
              </w:rPr>
              <w:t xml:space="preserve"> </w:t>
            </w:r>
          </w:p>
        </w:tc>
      </w:tr>
      <w:tr w:rsidR="00882B55" w:rsidRPr="00882B55" w14:paraId="13D2E1C2" w14:textId="77777777" w:rsidTr="00983A35">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4C9FBEF" w14:textId="77777777" w:rsidR="00882B55" w:rsidRPr="00882B55" w:rsidRDefault="00882B55" w:rsidP="00882B55">
            <w:pPr>
              <w:spacing w:after="0" w:line="240" w:lineRule="auto"/>
              <w:jc w:val="both"/>
              <w:rPr>
                <w:rFonts w:ascii="Times New Roman" w:eastAsia="Calibri" w:hAnsi="Times New Roman" w:cs="Times New Roman"/>
                <w:b/>
                <w:kern w:val="0"/>
                <w:sz w:val="22"/>
                <w:szCs w:val="22"/>
                <w:lang w:eastAsia="ja-JP"/>
                <w14:ligatures w14:val="none"/>
              </w:rPr>
            </w:pPr>
            <w:r w:rsidRPr="00882B55">
              <w:rPr>
                <w:rFonts w:ascii="Times New Roman" w:eastAsia="Calibri" w:hAnsi="Times New Roman" w:cs="Times New Roman"/>
                <w:b/>
                <w:kern w:val="0"/>
                <w:sz w:val="22"/>
                <w:szCs w:val="22"/>
                <w:lang w:eastAsia="ja-JP"/>
                <w14:ligatures w14:val="none"/>
              </w:rPr>
              <w:t>Startuoliai, rizikos kapitalas, FINTECH, informacinės ir ryšių technologijos, skaitmeninimas, ,,žaliosios technologijos“</w:t>
            </w:r>
          </w:p>
        </w:tc>
      </w:tr>
      <w:tr w:rsidR="0091746F" w:rsidRPr="00C325FB" w14:paraId="55CB07F6" w14:textId="77777777" w:rsidTr="00C64DAD">
        <w:trPr>
          <w:trHeight w:val="387"/>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CB04679" w14:textId="77777777" w:rsidR="0091746F" w:rsidRPr="00882B55" w:rsidRDefault="0091746F" w:rsidP="008D48B0">
            <w:pPr>
              <w:spacing w:after="0" w:line="240" w:lineRule="auto"/>
              <w:jc w:val="both"/>
              <w:rPr>
                <w:rFonts w:ascii="Times New Roman" w:eastAsia="Calibri" w:hAnsi="Times New Roman" w:cs="Times New Roman"/>
                <w:kern w:val="0"/>
                <w:sz w:val="22"/>
                <w:szCs w:val="22"/>
                <w:lang w:eastAsia="ja-JP"/>
                <w14:ligatures w14:val="none"/>
              </w:rPr>
            </w:pPr>
          </w:p>
          <w:p w14:paraId="718C8644" w14:textId="77777777" w:rsidR="0091746F" w:rsidRPr="00882B55" w:rsidRDefault="0091746F" w:rsidP="008D48B0">
            <w:pPr>
              <w:spacing w:after="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202</w:t>
            </w:r>
            <w:r>
              <w:rPr>
                <w:rFonts w:ascii="Times New Roman" w:eastAsia="Calibri" w:hAnsi="Times New Roman" w:cs="Times New Roman"/>
                <w:kern w:val="0"/>
                <w:sz w:val="22"/>
                <w:szCs w:val="22"/>
                <w:lang w:eastAsia="ja-JP"/>
                <w14:ligatures w14:val="none"/>
              </w:rPr>
              <w:t>6</w:t>
            </w:r>
            <w:r w:rsidRPr="00882B55">
              <w:rPr>
                <w:rFonts w:ascii="Times New Roman" w:eastAsia="Calibri" w:hAnsi="Times New Roman" w:cs="Times New Roman"/>
                <w:kern w:val="0"/>
                <w:sz w:val="22"/>
                <w:szCs w:val="22"/>
                <w:lang w:eastAsia="ja-JP"/>
                <w14:ligatures w14:val="none"/>
              </w:rPr>
              <w:t>-</w:t>
            </w:r>
            <w:r>
              <w:rPr>
                <w:rFonts w:ascii="Times New Roman" w:eastAsia="Calibri" w:hAnsi="Times New Roman" w:cs="Times New Roman"/>
                <w:kern w:val="0"/>
                <w:sz w:val="22"/>
                <w:szCs w:val="22"/>
                <w:lang w:eastAsia="ja-JP"/>
                <w14:ligatures w14:val="none"/>
              </w:rPr>
              <w:t>07-01</w:t>
            </w:r>
          </w:p>
          <w:p w14:paraId="532EB06B" w14:textId="3707D7A3" w:rsidR="0091746F" w:rsidRPr="00882B55" w:rsidRDefault="0091746F" w:rsidP="008D48B0">
            <w:pPr>
              <w:spacing w:after="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202</w:t>
            </w:r>
            <w:r>
              <w:rPr>
                <w:rFonts w:ascii="Times New Roman" w:eastAsia="Calibri" w:hAnsi="Times New Roman" w:cs="Times New Roman"/>
                <w:kern w:val="0"/>
                <w:sz w:val="22"/>
                <w:szCs w:val="22"/>
                <w:lang w:eastAsia="ja-JP"/>
                <w14:ligatures w14:val="none"/>
              </w:rPr>
              <w:t>6</w:t>
            </w:r>
            <w:r w:rsidRPr="00882B55">
              <w:rPr>
                <w:rFonts w:ascii="Times New Roman" w:eastAsia="Calibri" w:hAnsi="Times New Roman" w:cs="Times New Roman"/>
                <w:kern w:val="0"/>
                <w:sz w:val="22"/>
                <w:szCs w:val="22"/>
                <w:lang w:eastAsia="ja-JP"/>
                <w14:ligatures w14:val="none"/>
              </w:rPr>
              <w:t>-</w:t>
            </w:r>
            <w:r>
              <w:rPr>
                <w:rFonts w:ascii="Times New Roman" w:eastAsia="Calibri" w:hAnsi="Times New Roman" w:cs="Times New Roman"/>
                <w:kern w:val="0"/>
                <w:sz w:val="22"/>
                <w:szCs w:val="22"/>
                <w:lang w:eastAsia="ja-JP"/>
                <w14:ligatures w14:val="none"/>
              </w:rPr>
              <w:t>07-31</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E868A6" w14:textId="77777777" w:rsidR="0091746F" w:rsidRPr="00882B55" w:rsidRDefault="0091746F" w:rsidP="008D48B0">
            <w:pPr>
              <w:spacing w:after="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Valiutos keitimo kursai:</w:t>
            </w:r>
          </w:p>
          <w:p w14:paraId="69037960" w14:textId="77777777" w:rsidR="0091746F" w:rsidRPr="00254508" w:rsidRDefault="0091746F" w:rsidP="008D48B0">
            <w:pPr>
              <w:spacing w:after="0" w:line="240" w:lineRule="auto"/>
              <w:jc w:val="both"/>
              <w:rPr>
                <w:rFonts w:ascii="Times New Roman" w:eastAsia="Calibri" w:hAnsi="Times New Roman" w:cs="Times New Roman"/>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 xml:space="preserve">1 EUR / KZT – </w:t>
            </w:r>
            <w:r w:rsidRPr="004434CF">
              <w:rPr>
                <w:rFonts w:ascii="Times New Roman" w:eastAsia="Calibri" w:hAnsi="Times New Roman" w:cs="Times New Roman"/>
                <w:b/>
                <w:bCs/>
                <w:kern w:val="0"/>
                <w:sz w:val="22"/>
                <w:szCs w:val="22"/>
                <w:lang w:eastAsia="ja-JP"/>
                <w14:ligatures w14:val="none"/>
              </w:rPr>
              <w:t>548.07</w:t>
            </w:r>
            <w:r w:rsidRPr="00882B55">
              <w:rPr>
                <w:rFonts w:ascii="Times New Roman" w:eastAsia="Calibri" w:hAnsi="Times New Roman" w:cs="Times New Roman"/>
                <w:b/>
                <w:bCs/>
                <w:kern w:val="0"/>
                <w:sz w:val="22"/>
                <w:szCs w:val="22"/>
                <w:lang w:eastAsia="ja-JP"/>
                <w14:ligatures w14:val="none"/>
              </w:rPr>
              <w:t>;</w:t>
            </w:r>
            <w:r w:rsidRPr="00882B55">
              <w:rPr>
                <w:rFonts w:ascii="Times New Roman" w:eastAsia="Calibri" w:hAnsi="Times New Roman" w:cs="Times New Roman"/>
                <w:kern w:val="0"/>
                <w:sz w:val="22"/>
                <w:szCs w:val="22"/>
                <w:lang w:eastAsia="ja-JP"/>
                <w14:ligatures w14:val="none"/>
              </w:rPr>
              <w:t xml:space="preserve">  1 USD / KZT </w:t>
            </w:r>
            <w:r w:rsidRPr="00882B55">
              <w:rPr>
                <w:rFonts w:ascii="Times New Roman" w:eastAsia="Calibri" w:hAnsi="Times New Roman" w:cs="Times New Roman"/>
                <w:b/>
                <w:bCs/>
                <w:kern w:val="0"/>
                <w:sz w:val="22"/>
                <w:szCs w:val="22"/>
                <w:lang w:eastAsia="ja-JP"/>
                <w14:ligatures w14:val="none"/>
              </w:rPr>
              <w:t xml:space="preserve">– </w:t>
            </w:r>
            <w:r w:rsidRPr="00DD15FB">
              <w:rPr>
                <w:rFonts w:ascii="Times New Roman" w:eastAsia="Calibri" w:hAnsi="Times New Roman" w:cs="Times New Roman"/>
                <w:b/>
                <w:bCs/>
                <w:kern w:val="0"/>
                <w:sz w:val="22"/>
                <w:szCs w:val="22"/>
                <w:lang w:eastAsia="ja-JP"/>
                <w14:ligatures w14:val="none"/>
              </w:rPr>
              <w:t>480.72</w:t>
            </w:r>
          </w:p>
          <w:p w14:paraId="4132DACD" w14:textId="7C6CB362" w:rsidR="0091746F" w:rsidRPr="00B432A0" w:rsidRDefault="0091746F" w:rsidP="008D48B0">
            <w:pPr>
              <w:spacing w:after="0" w:line="240" w:lineRule="auto"/>
              <w:jc w:val="both"/>
              <w:rPr>
                <w:rFonts w:ascii="Times New Roman" w:eastAsia="Calibri" w:hAnsi="Times New Roman" w:cs="Times New Roman"/>
                <w:b/>
                <w:bCs/>
                <w:kern w:val="0"/>
                <w:sz w:val="22"/>
                <w:szCs w:val="22"/>
                <w:lang w:eastAsia="ja-JP"/>
                <w14:ligatures w14:val="none"/>
              </w:rPr>
            </w:pPr>
            <w:r w:rsidRPr="00882B55">
              <w:rPr>
                <w:rFonts w:ascii="Times New Roman" w:eastAsia="Calibri" w:hAnsi="Times New Roman" w:cs="Times New Roman"/>
                <w:kern w:val="0"/>
                <w:sz w:val="22"/>
                <w:szCs w:val="22"/>
                <w:lang w:eastAsia="ja-JP"/>
                <w14:ligatures w14:val="none"/>
              </w:rPr>
              <w:t>1 EUR / KZT –</w:t>
            </w:r>
            <w:r>
              <w:rPr>
                <w:rFonts w:ascii="Times New Roman" w:eastAsia="Calibri" w:hAnsi="Times New Roman" w:cs="Times New Roman"/>
                <w:kern w:val="0"/>
                <w:sz w:val="22"/>
                <w:szCs w:val="22"/>
                <w:lang w:eastAsia="ja-JP"/>
                <w14:ligatures w14:val="none"/>
              </w:rPr>
              <w:t xml:space="preserve"> </w:t>
            </w:r>
            <w:r w:rsidR="00B432A0">
              <w:rPr>
                <w:rFonts w:ascii="Times New Roman" w:eastAsia="Calibri" w:hAnsi="Times New Roman" w:cs="Times New Roman"/>
                <w:b/>
                <w:bCs/>
                <w:kern w:val="0"/>
                <w:sz w:val="22"/>
                <w:szCs w:val="22"/>
                <w:lang w:eastAsia="ja-JP"/>
                <w14:ligatures w14:val="none"/>
              </w:rPr>
              <w:t>544</w:t>
            </w:r>
            <w:r w:rsidR="00044559">
              <w:rPr>
                <w:rFonts w:ascii="Times New Roman" w:eastAsia="Calibri" w:hAnsi="Times New Roman" w:cs="Times New Roman"/>
                <w:b/>
                <w:bCs/>
                <w:kern w:val="0"/>
                <w:sz w:val="22"/>
                <w:szCs w:val="22"/>
                <w:lang w:eastAsia="ja-JP"/>
                <w14:ligatures w14:val="none"/>
              </w:rPr>
              <w:t>.</w:t>
            </w:r>
            <w:r w:rsidR="00B432A0">
              <w:rPr>
                <w:rFonts w:ascii="Times New Roman" w:eastAsia="Calibri" w:hAnsi="Times New Roman" w:cs="Times New Roman"/>
                <w:b/>
                <w:bCs/>
                <w:kern w:val="0"/>
                <w:sz w:val="22"/>
                <w:szCs w:val="22"/>
                <w:lang w:eastAsia="ja-JP"/>
                <w14:ligatures w14:val="none"/>
              </w:rPr>
              <w:t>5</w:t>
            </w:r>
            <w:r w:rsidR="00842171">
              <w:rPr>
                <w:rFonts w:ascii="Times New Roman" w:eastAsia="Calibri" w:hAnsi="Times New Roman" w:cs="Times New Roman"/>
                <w:b/>
                <w:bCs/>
                <w:kern w:val="0"/>
                <w:sz w:val="22"/>
                <w:szCs w:val="22"/>
                <w:lang w:eastAsia="ja-JP"/>
                <w14:ligatures w14:val="none"/>
              </w:rPr>
              <w:t>0</w:t>
            </w:r>
            <w:r>
              <w:rPr>
                <w:rFonts w:ascii="Times New Roman" w:eastAsia="Calibri" w:hAnsi="Times New Roman" w:cs="Times New Roman"/>
                <w:kern w:val="0"/>
                <w:sz w:val="22"/>
                <w:szCs w:val="22"/>
                <w:lang w:eastAsia="ja-JP"/>
                <w14:ligatures w14:val="none"/>
              </w:rPr>
              <w:t xml:space="preserve"> </w:t>
            </w:r>
            <w:r>
              <w:rPr>
                <w:rFonts w:ascii="Times New Roman" w:eastAsia="Calibri" w:hAnsi="Times New Roman" w:cs="Times New Roman"/>
                <w:b/>
                <w:bCs/>
                <w:kern w:val="0"/>
                <w:sz w:val="22"/>
                <w:szCs w:val="22"/>
                <w:lang w:eastAsia="ja-JP"/>
                <w14:ligatures w14:val="none"/>
              </w:rPr>
              <w:t xml:space="preserve">; </w:t>
            </w:r>
            <w:r w:rsidRPr="00882B55">
              <w:rPr>
                <w:rFonts w:ascii="Times New Roman" w:eastAsia="Calibri" w:hAnsi="Times New Roman" w:cs="Times New Roman"/>
                <w:kern w:val="0"/>
                <w:sz w:val="22"/>
                <w:szCs w:val="22"/>
                <w:lang w:eastAsia="ja-JP"/>
                <w14:ligatures w14:val="none"/>
              </w:rPr>
              <w:t>1 USD / KZT –</w:t>
            </w:r>
            <w:r>
              <w:rPr>
                <w:rFonts w:ascii="Times New Roman" w:eastAsia="Calibri" w:hAnsi="Times New Roman" w:cs="Times New Roman"/>
                <w:kern w:val="0"/>
                <w:sz w:val="22"/>
                <w:szCs w:val="22"/>
                <w:lang w:eastAsia="ja-JP"/>
                <w14:ligatures w14:val="none"/>
              </w:rPr>
              <w:t xml:space="preserve"> </w:t>
            </w:r>
            <w:r w:rsidR="00B432A0">
              <w:rPr>
                <w:rFonts w:ascii="Times New Roman" w:eastAsia="Calibri" w:hAnsi="Times New Roman" w:cs="Times New Roman"/>
                <w:b/>
                <w:bCs/>
                <w:kern w:val="0"/>
                <w:sz w:val="22"/>
                <w:szCs w:val="22"/>
                <w:lang w:eastAsia="ja-JP"/>
                <w14:ligatures w14:val="none"/>
              </w:rPr>
              <w:t>474</w:t>
            </w:r>
            <w:r w:rsidR="00044559">
              <w:rPr>
                <w:rFonts w:ascii="Times New Roman" w:eastAsia="Calibri" w:hAnsi="Times New Roman" w:cs="Times New Roman"/>
                <w:b/>
                <w:bCs/>
                <w:kern w:val="0"/>
                <w:sz w:val="22"/>
                <w:szCs w:val="22"/>
                <w:lang w:eastAsia="ja-JP"/>
                <w14:ligatures w14:val="none"/>
              </w:rPr>
              <w:t>.</w:t>
            </w:r>
            <w:r w:rsidR="00B432A0">
              <w:rPr>
                <w:rFonts w:ascii="Times New Roman" w:eastAsia="Calibri" w:hAnsi="Times New Roman" w:cs="Times New Roman"/>
                <w:b/>
                <w:bCs/>
                <w:kern w:val="0"/>
                <w:sz w:val="22"/>
                <w:szCs w:val="22"/>
                <w:lang w:eastAsia="ja-JP"/>
                <w14:ligatures w14:val="none"/>
              </w:rPr>
              <w:t>63</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00D3D2" w14:textId="4D17A7B7" w:rsidR="0091746F" w:rsidRPr="008D48B0" w:rsidRDefault="0091746F" w:rsidP="0091746F">
            <w:pPr>
              <w:spacing w:after="0" w:line="240" w:lineRule="auto"/>
              <w:jc w:val="both"/>
              <w:rPr>
                <w:rFonts w:ascii="Times New Roman" w:hAnsi="Times New Roman" w:cs="Times New Roman"/>
                <w:i/>
                <w:iCs/>
                <w:sz w:val="18"/>
                <w:szCs w:val="18"/>
              </w:rPr>
            </w:pPr>
            <w:hyperlink r:id="rId23" w:history="1">
              <w:r w:rsidRPr="008D48B0">
                <w:rPr>
                  <w:rStyle w:val="Hyperlink"/>
                  <w:rFonts w:ascii="Times New Roman" w:eastAsia="Calibri" w:hAnsi="Times New Roman" w:cs="Times New Roman"/>
                  <w:i/>
                  <w:iCs/>
                  <w:kern w:val="0"/>
                  <w:sz w:val="18"/>
                  <w:szCs w:val="18"/>
                  <w:lang w:eastAsia="ja-JP"/>
                  <w14:ligatures w14:val="none"/>
                </w:rPr>
                <w:t>https://nationalbank.kz/en/exchangerates/ezhednevnye-oficialnye-rynochnye-kursy-valyut</w:t>
              </w:r>
            </w:hyperlink>
            <w:r w:rsidRPr="008D48B0">
              <w:rPr>
                <w:rFonts w:ascii="Times New Roman" w:eastAsia="Calibri" w:hAnsi="Times New Roman" w:cs="Times New Roman"/>
                <w:i/>
                <w:iCs/>
                <w:kern w:val="0"/>
                <w:sz w:val="18"/>
                <w:szCs w:val="18"/>
                <w:lang w:eastAsia="ja-JP"/>
                <w14:ligatures w14:val="none"/>
              </w:rPr>
              <w:t xml:space="preserve"> </w:t>
            </w:r>
          </w:p>
        </w:tc>
      </w:tr>
      <w:tr w:rsidR="0091746F" w:rsidRPr="00C325FB" w14:paraId="672ADFA5" w14:textId="77777777" w:rsidTr="00BE48F3">
        <w:trPr>
          <w:trHeight w:val="1318"/>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80F506E" w14:textId="22D7CFDD" w:rsidR="0091746F" w:rsidRDefault="007757E6" w:rsidP="008D48B0">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07.07</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8D2F1A" w14:textId="425AE10C" w:rsidR="0091746F" w:rsidRPr="00DD50A4" w:rsidRDefault="00964C03" w:rsidP="008D48B0">
            <w:pPr>
              <w:spacing w:after="0" w:line="240" w:lineRule="auto"/>
              <w:jc w:val="both"/>
              <w:rPr>
                <w:rFonts w:ascii="Times New Roman" w:eastAsia="Calibri" w:hAnsi="Times New Roman" w:cs="Times New Roman"/>
                <w:kern w:val="0"/>
                <w:sz w:val="22"/>
                <w:szCs w:val="22"/>
                <w:lang w:eastAsia="ja-JP"/>
                <w14:ligatures w14:val="none"/>
              </w:rPr>
            </w:pPr>
            <w:r w:rsidRPr="00964C03">
              <w:rPr>
                <w:rFonts w:ascii="Times New Roman" w:eastAsia="Calibri" w:hAnsi="Times New Roman" w:cs="Times New Roman"/>
                <w:kern w:val="0"/>
                <w:sz w:val="22"/>
                <w:szCs w:val="22"/>
                <w:lang w:eastAsia="ja-JP"/>
                <w14:ligatures w14:val="none"/>
              </w:rPr>
              <w:t>Britų įmonė „TaiSan“, kurią įkūrė kazachstanie</w:t>
            </w:r>
            <w:r>
              <w:rPr>
                <w:rFonts w:ascii="Times New Roman" w:eastAsia="Calibri" w:hAnsi="Times New Roman" w:cs="Times New Roman"/>
                <w:kern w:val="0"/>
                <w:sz w:val="22"/>
                <w:szCs w:val="22"/>
                <w:lang w:eastAsia="ja-JP"/>
                <w14:ligatures w14:val="none"/>
              </w:rPr>
              <w:t>tis</w:t>
            </w:r>
            <w:r w:rsidRPr="00964C03">
              <w:rPr>
                <w:rFonts w:ascii="Times New Roman" w:eastAsia="Calibri" w:hAnsi="Times New Roman" w:cs="Times New Roman"/>
                <w:kern w:val="0"/>
                <w:sz w:val="22"/>
                <w:szCs w:val="22"/>
                <w:lang w:eastAsia="ja-JP"/>
                <w14:ligatures w14:val="none"/>
              </w:rPr>
              <w:t xml:space="preserve"> Sanžaras Tajžanas, pritraukė 4,65 mln. svarų sterlingų (6,2 mln. JAV dolerių) natrio jonų baterijų kūrimui.</w:t>
            </w:r>
            <w:r w:rsidR="009A757A">
              <w:rPr>
                <w:rFonts w:ascii="Times New Roman" w:eastAsia="Calibri" w:hAnsi="Times New Roman" w:cs="Times New Roman"/>
                <w:kern w:val="0"/>
                <w:sz w:val="22"/>
                <w:szCs w:val="22"/>
                <w:lang w:eastAsia="ja-JP"/>
                <w14:ligatures w14:val="none"/>
              </w:rPr>
              <w:t xml:space="preserve"> </w:t>
            </w:r>
            <w:r w:rsidR="009A757A" w:rsidRPr="009A757A">
              <w:rPr>
                <w:rFonts w:ascii="Times New Roman" w:eastAsia="Calibri" w:hAnsi="Times New Roman" w:cs="Times New Roman"/>
                <w:kern w:val="0"/>
                <w:sz w:val="22"/>
                <w:szCs w:val="22"/>
                <w:lang w:eastAsia="ja-JP"/>
                <w14:ligatures w14:val="none"/>
              </w:rPr>
              <w:t>Investuotojus įtikino du dalykai</w:t>
            </w:r>
            <w:r w:rsidR="009A757A">
              <w:rPr>
                <w:rFonts w:ascii="Times New Roman" w:eastAsia="Calibri" w:hAnsi="Times New Roman" w:cs="Times New Roman"/>
                <w:kern w:val="0"/>
                <w:sz w:val="22"/>
                <w:szCs w:val="22"/>
                <w:lang w:eastAsia="ja-JP"/>
                <w14:ligatures w14:val="none"/>
              </w:rPr>
              <w:t xml:space="preserve">: </w:t>
            </w:r>
            <w:r w:rsidR="009A757A" w:rsidRPr="009A757A">
              <w:rPr>
                <w:rFonts w:ascii="Times New Roman" w:eastAsia="Calibri" w:hAnsi="Times New Roman" w:cs="Times New Roman"/>
                <w:kern w:val="0"/>
                <w:sz w:val="22"/>
                <w:szCs w:val="22"/>
                <w:lang w:eastAsia="ja-JP"/>
                <w14:ligatures w14:val="none"/>
              </w:rPr>
              <w:t>technologija: ji leidžia gaminti lengvesnes ir kompaktiškesnes natrio jonų baterijas</w:t>
            </w:r>
            <w:r w:rsidR="00960984">
              <w:rPr>
                <w:rFonts w:ascii="Times New Roman" w:eastAsia="Calibri" w:hAnsi="Times New Roman" w:cs="Times New Roman"/>
                <w:kern w:val="0"/>
                <w:sz w:val="22"/>
                <w:szCs w:val="22"/>
                <w:lang w:eastAsia="ja-JP"/>
                <w14:ligatures w14:val="none"/>
              </w:rPr>
              <w:t xml:space="preserve"> ir </w:t>
            </w:r>
            <w:r w:rsidR="009A757A" w:rsidRPr="009A757A">
              <w:rPr>
                <w:rFonts w:ascii="Times New Roman" w:eastAsia="Calibri" w:hAnsi="Times New Roman" w:cs="Times New Roman"/>
                <w:kern w:val="0"/>
                <w:sz w:val="22"/>
                <w:szCs w:val="22"/>
                <w:lang w:eastAsia="ja-JP"/>
                <w14:ligatures w14:val="none"/>
              </w:rPr>
              <w:t>rinkos susidomėjimas. Pasak „TaiSan“ įkūrėjo, finansavimo etapas buvo konkurencinis: įmonė gavo beveik 6 mln. svarų sterlingų įsipareigojimų, tačiau galiausiai nusprendė sumažinti pritraukiamą sumą iki 4,65 mln. svarų sterlingų. Susidomėjimą šiuo startuoliu parodė daugelis Europos fondų.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954D98E" w14:textId="2A548025" w:rsidR="0091746F" w:rsidRPr="008D48B0" w:rsidRDefault="007757E6" w:rsidP="0091746F">
            <w:pPr>
              <w:spacing w:after="0" w:line="240" w:lineRule="auto"/>
              <w:jc w:val="both"/>
              <w:rPr>
                <w:rFonts w:ascii="Times New Roman" w:hAnsi="Times New Roman" w:cs="Times New Roman"/>
                <w:i/>
                <w:iCs/>
                <w:sz w:val="18"/>
                <w:szCs w:val="18"/>
              </w:rPr>
            </w:pPr>
            <w:hyperlink r:id="rId24" w:history="1">
              <w:r w:rsidRPr="008D48B0">
                <w:rPr>
                  <w:rStyle w:val="Hyperlink"/>
                  <w:rFonts w:ascii="Times New Roman" w:hAnsi="Times New Roman" w:cs="Times New Roman"/>
                  <w:i/>
                  <w:iCs/>
                  <w:sz w:val="18"/>
                  <w:szCs w:val="18"/>
                </w:rPr>
                <w:t>https://digitalbusiness.kz/2026-07-07/proekt-kazahstantsa-taisan-privlek-6-2-mln-v-velikobritanii/</w:t>
              </w:r>
            </w:hyperlink>
            <w:r w:rsidRPr="008D48B0">
              <w:rPr>
                <w:rFonts w:ascii="Times New Roman" w:hAnsi="Times New Roman" w:cs="Times New Roman"/>
                <w:i/>
                <w:iCs/>
                <w:sz w:val="18"/>
                <w:szCs w:val="18"/>
              </w:rPr>
              <w:t xml:space="preserve"> </w:t>
            </w:r>
          </w:p>
        </w:tc>
      </w:tr>
      <w:tr w:rsidR="0091746F" w:rsidRPr="00C325FB" w14:paraId="5DFCD26D" w14:textId="77777777" w:rsidTr="00BE48F3">
        <w:trPr>
          <w:trHeight w:val="1318"/>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2E334D" w14:textId="65723BA5" w:rsidR="0091746F" w:rsidRDefault="00AB66B4" w:rsidP="008D48B0">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07.09</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72D409" w14:textId="3BF7C78B" w:rsidR="0091746F" w:rsidRPr="00DD50A4" w:rsidRDefault="00AB66B4" w:rsidP="008D48B0">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 xml:space="preserve">2025 m. </w:t>
            </w:r>
            <w:r w:rsidRPr="00AB66B4">
              <w:rPr>
                <w:rFonts w:ascii="Times New Roman" w:eastAsia="Calibri" w:hAnsi="Times New Roman" w:cs="Times New Roman"/>
                <w:kern w:val="0"/>
                <w:sz w:val="22"/>
                <w:szCs w:val="22"/>
                <w:lang w:eastAsia="ja-JP"/>
                <w14:ligatures w14:val="none"/>
              </w:rPr>
              <w:t>IT įmonės Kazachstane suteikė paslaugų už beveik 3 trilijonus tenge. Tai pusantro karto daugiau nei 2024 metais. Tokius duomenis paskelbė Nacionalinės statistikos biuras. Pagrindiniai IT įmonių klientai tebėra Kazachstano užsakovai. Už paslaugas jie sumokėjo beveik 2,5 trilijono tenge. Paklausa yra ir tarp užsienio pirkėjų. Jie įsigijo analogiškų produktų už beveik 400 milijardų tenge. Didžioji rinkos dalis sutelkta Astanoje ir Almatyje.</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D3D268D" w14:textId="2BC2C016" w:rsidR="0091746F" w:rsidRPr="008D48B0" w:rsidRDefault="00AB66B4" w:rsidP="0091746F">
            <w:pPr>
              <w:spacing w:after="0" w:line="240" w:lineRule="auto"/>
              <w:jc w:val="both"/>
              <w:rPr>
                <w:rFonts w:ascii="Times New Roman" w:hAnsi="Times New Roman" w:cs="Times New Roman"/>
                <w:i/>
                <w:iCs/>
                <w:sz w:val="18"/>
                <w:szCs w:val="18"/>
              </w:rPr>
            </w:pPr>
            <w:hyperlink r:id="rId25" w:history="1">
              <w:r w:rsidRPr="008D48B0">
                <w:rPr>
                  <w:rStyle w:val="Hyperlink"/>
                  <w:rFonts w:ascii="Times New Roman" w:hAnsi="Times New Roman" w:cs="Times New Roman"/>
                  <w:i/>
                  <w:iCs/>
                  <w:sz w:val="18"/>
                  <w:szCs w:val="18"/>
                </w:rPr>
                <w:t>https://24.kz/ru/news/economyc/778963-it-rynok-kazakhstana-vyros-vdvoe</w:t>
              </w:r>
            </w:hyperlink>
            <w:r w:rsidRPr="008D48B0">
              <w:rPr>
                <w:rFonts w:ascii="Times New Roman" w:hAnsi="Times New Roman" w:cs="Times New Roman"/>
                <w:i/>
                <w:iCs/>
                <w:sz w:val="18"/>
                <w:szCs w:val="18"/>
              </w:rPr>
              <w:t xml:space="preserve"> </w:t>
            </w:r>
          </w:p>
        </w:tc>
      </w:tr>
      <w:tr w:rsidR="00E0141F" w:rsidRPr="00C325FB" w14:paraId="213AC0C8" w14:textId="77777777" w:rsidTr="00BE48F3">
        <w:trPr>
          <w:trHeight w:val="1318"/>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69749A8" w14:textId="44FAF812" w:rsidR="00E0141F" w:rsidRDefault="00E0141F" w:rsidP="008D48B0">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07.15</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B0B9BE9" w14:textId="77777777" w:rsidR="00E0141F" w:rsidRDefault="00E0141F" w:rsidP="008D48B0">
            <w:pPr>
              <w:spacing w:after="0" w:line="240" w:lineRule="auto"/>
              <w:jc w:val="both"/>
              <w:rPr>
                <w:rFonts w:ascii="Times New Roman" w:eastAsia="Calibri" w:hAnsi="Times New Roman" w:cs="Times New Roman"/>
                <w:kern w:val="0"/>
                <w:sz w:val="22"/>
                <w:szCs w:val="22"/>
                <w:lang w:eastAsia="ja-JP"/>
                <w14:ligatures w14:val="none"/>
              </w:rPr>
            </w:pPr>
            <w:r w:rsidRPr="007C2F02">
              <w:rPr>
                <w:rFonts w:ascii="Times New Roman" w:eastAsia="Calibri" w:hAnsi="Times New Roman" w:cs="Times New Roman"/>
                <w:kern w:val="0"/>
                <w:sz w:val="22"/>
                <w:szCs w:val="22"/>
                <w:lang w:eastAsia="ja-JP"/>
                <w14:ligatures w14:val="none"/>
              </w:rPr>
              <w:t>Kazachstanas pritraukė 19 mlrd. JAV dolerių naujų investicijų, taip sustiprindamas savo, kaip didžiausio tokių investicijų gavėjo Centrinėje Azijoje, pozicijas.</w:t>
            </w:r>
          </w:p>
          <w:p w14:paraId="34F1922A" w14:textId="37691D86" w:rsidR="00E0141F" w:rsidRDefault="00E0141F" w:rsidP="008D48B0">
            <w:pPr>
              <w:spacing w:after="0" w:line="240" w:lineRule="auto"/>
              <w:jc w:val="both"/>
              <w:rPr>
                <w:rFonts w:ascii="Times New Roman" w:eastAsia="Calibri" w:hAnsi="Times New Roman" w:cs="Times New Roman"/>
                <w:kern w:val="0"/>
                <w:sz w:val="22"/>
                <w:szCs w:val="22"/>
                <w:lang w:eastAsia="ja-JP"/>
                <w14:ligatures w14:val="none"/>
              </w:rPr>
            </w:pPr>
            <w:r w:rsidRPr="007C2F02">
              <w:rPr>
                <w:rFonts w:ascii="Times New Roman" w:eastAsia="Calibri" w:hAnsi="Times New Roman" w:cs="Times New Roman"/>
                <w:kern w:val="0"/>
                <w:sz w:val="22"/>
                <w:szCs w:val="22"/>
                <w:lang w:eastAsia="ja-JP"/>
                <w14:ligatures w14:val="none"/>
              </w:rPr>
              <w:t>Vyriausybės duomenimis, investicijos į pagrindinį kapitalą 2026 m. pirmąjį pusmetį viršijo 9,5 trilijono tenge, o privačios investicijos padidėjo 21,4 %.</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28130D2" w14:textId="569E7C77" w:rsidR="00E0141F" w:rsidRPr="008D48B0" w:rsidRDefault="00E0141F" w:rsidP="00E0141F">
            <w:pPr>
              <w:spacing w:after="0" w:line="240" w:lineRule="auto"/>
              <w:jc w:val="both"/>
              <w:rPr>
                <w:rFonts w:ascii="Times New Roman" w:hAnsi="Times New Roman" w:cs="Times New Roman"/>
                <w:sz w:val="18"/>
                <w:szCs w:val="18"/>
              </w:rPr>
            </w:pPr>
            <w:hyperlink r:id="rId26" w:history="1">
              <w:r w:rsidRPr="008D48B0">
                <w:rPr>
                  <w:rStyle w:val="Hyperlink"/>
                  <w:rFonts w:ascii="Times New Roman" w:eastAsia="Calibri" w:hAnsi="Times New Roman" w:cs="Times New Roman"/>
                  <w:i/>
                  <w:iCs/>
                  <w:kern w:val="0"/>
                  <w:sz w:val="18"/>
                  <w:szCs w:val="18"/>
                  <w:lang w:eastAsia="ja-JP"/>
                  <w14:ligatures w14:val="none"/>
                </w:rPr>
                <w:t>https://www.kt.kz/eng/economy/kazakhstan_attracts_19_billion_in_greenfield_investment_1377994992.html</w:t>
              </w:r>
            </w:hyperlink>
            <w:r w:rsidRPr="008D48B0">
              <w:rPr>
                <w:rFonts w:ascii="Times New Roman" w:eastAsia="Calibri" w:hAnsi="Times New Roman" w:cs="Times New Roman"/>
                <w:i/>
                <w:iCs/>
                <w:kern w:val="0"/>
                <w:sz w:val="18"/>
                <w:szCs w:val="18"/>
                <w:lang w:eastAsia="ja-JP"/>
                <w14:ligatures w14:val="none"/>
              </w:rPr>
              <w:t xml:space="preserve"> </w:t>
            </w:r>
          </w:p>
        </w:tc>
      </w:tr>
      <w:tr w:rsidR="00E0141F" w:rsidRPr="00C325FB" w14:paraId="16577EE2" w14:textId="77777777" w:rsidTr="0091746F">
        <w:trPr>
          <w:trHeight w:val="1379"/>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95EDA00" w14:textId="08FD26D0" w:rsidR="00E0141F" w:rsidRPr="007757E6" w:rsidRDefault="00F86236" w:rsidP="008D48B0">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lastRenderedPageBreak/>
              <w:t>07</w:t>
            </w:r>
            <w:r w:rsidR="00B86709">
              <w:rPr>
                <w:rFonts w:ascii="Times New Roman" w:eastAsia="Calibri" w:hAnsi="Times New Roman" w:cs="Times New Roman"/>
                <w:kern w:val="0"/>
                <w:sz w:val="22"/>
                <w:szCs w:val="22"/>
                <w:lang w:eastAsia="ja-JP"/>
                <w14:ligatures w14:val="none"/>
              </w:rPr>
              <w:t>.23</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A4F5A45" w14:textId="674A7075" w:rsidR="00CB6002" w:rsidRPr="00CB6002" w:rsidRDefault="00CB6002" w:rsidP="008D48B0">
            <w:pPr>
              <w:spacing w:after="0" w:line="240" w:lineRule="auto"/>
              <w:jc w:val="both"/>
              <w:rPr>
                <w:rFonts w:ascii="Times New Roman" w:eastAsia="Calibri" w:hAnsi="Times New Roman" w:cs="Times New Roman"/>
                <w:kern w:val="0"/>
                <w:sz w:val="22"/>
                <w:szCs w:val="22"/>
                <w:lang w:eastAsia="ja-JP"/>
                <w14:ligatures w14:val="none"/>
              </w:rPr>
            </w:pPr>
            <w:r w:rsidRPr="00CB6002">
              <w:rPr>
                <w:rFonts w:ascii="Times New Roman" w:eastAsia="Calibri" w:hAnsi="Times New Roman" w:cs="Times New Roman"/>
                <w:kern w:val="0"/>
                <w:sz w:val="22"/>
                <w:szCs w:val="22"/>
                <w:lang w:eastAsia="ja-JP"/>
                <w14:ligatures w14:val="none"/>
              </w:rPr>
              <w:t>Kazachstano vyriausybė iš savo rezervinio fondo skyrė 10,4 mlrd. KZT naujojo ryšių palydovo „KazSat-3R“ kūrimui, kuris pakeis esamą „KazSat-3“. Naujasis palydovas skirtas pakeisti dabartinį „KazSat-3“ palydovą, kurio numatytas eksploatacijos laikas baigsis 2029 m. Tikimasi, kad jo pakeitimas užtikrins nepertraukiamą Kazachstano nacionalinės palydovinio ryšio sistemos veikimą.</w:t>
            </w:r>
          </w:p>
          <w:p w14:paraId="66DDE087" w14:textId="02738A1A" w:rsidR="00E0141F" w:rsidRPr="00254508" w:rsidRDefault="00E0141F" w:rsidP="008D48B0">
            <w:pPr>
              <w:spacing w:after="0" w:line="240" w:lineRule="auto"/>
              <w:jc w:val="both"/>
              <w:rPr>
                <w:rFonts w:ascii="Times New Roman" w:eastAsia="Calibri" w:hAnsi="Times New Roman" w:cs="Times New Roman"/>
                <w:kern w:val="0"/>
                <w:sz w:val="22"/>
                <w:szCs w:val="22"/>
                <w:lang w:eastAsia="ja-JP"/>
                <w14:ligatures w14:val="none"/>
              </w:rPr>
            </w:pP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8FB9387" w14:textId="1C584C4B" w:rsidR="00E0141F" w:rsidRPr="008D48B0" w:rsidRDefault="00CB6002" w:rsidP="00E0141F">
            <w:pPr>
              <w:spacing w:after="0" w:line="240" w:lineRule="auto"/>
              <w:jc w:val="both"/>
              <w:rPr>
                <w:rFonts w:ascii="Times New Roman" w:eastAsia="Calibri" w:hAnsi="Times New Roman" w:cs="Times New Roman"/>
                <w:i/>
                <w:iCs/>
                <w:kern w:val="0"/>
                <w:sz w:val="18"/>
                <w:szCs w:val="18"/>
                <w:lang w:eastAsia="ja-JP"/>
                <w14:ligatures w14:val="none"/>
              </w:rPr>
            </w:pPr>
            <w:r w:rsidRPr="008D48B0">
              <w:rPr>
                <w:rFonts w:ascii="Times New Roman" w:eastAsia="Calibri" w:hAnsi="Times New Roman" w:cs="Times New Roman"/>
                <w:kern w:val="0"/>
                <w:sz w:val="18"/>
                <w:szCs w:val="18"/>
                <w:lang w:eastAsia="ja-JP"/>
                <w14:ligatures w14:val="none"/>
              </w:rPr>
              <w:t>https://www.kt.kz/eng/economy/kzt_10_4_billion_allocated_for_development_of_new_1377995583.html</w:t>
            </w:r>
          </w:p>
        </w:tc>
      </w:tr>
      <w:tr w:rsidR="00E0141F" w:rsidRPr="00C325FB" w14:paraId="5EB7FAEA" w14:textId="77777777" w:rsidTr="0091746F">
        <w:trPr>
          <w:trHeight w:val="1379"/>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39D0B52" w14:textId="60978507" w:rsidR="00E0141F" w:rsidRPr="007757E6" w:rsidRDefault="00100E8D" w:rsidP="008D48B0">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07.28</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AC8131F" w14:textId="1FA29661" w:rsidR="00E0141F" w:rsidRPr="00254508" w:rsidRDefault="004247CA" w:rsidP="008D48B0">
            <w:pPr>
              <w:spacing w:after="0" w:line="240" w:lineRule="auto"/>
              <w:jc w:val="both"/>
              <w:rPr>
                <w:rFonts w:ascii="Times New Roman" w:eastAsia="Calibri" w:hAnsi="Times New Roman" w:cs="Times New Roman"/>
                <w:kern w:val="0"/>
                <w:sz w:val="22"/>
                <w:szCs w:val="22"/>
                <w:lang w:eastAsia="ja-JP"/>
                <w14:ligatures w14:val="none"/>
              </w:rPr>
            </w:pPr>
            <w:r w:rsidRPr="004247CA">
              <w:rPr>
                <w:rFonts w:ascii="Times New Roman" w:eastAsia="Calibri" w:hAnsi="Times New Roman" w:cs="Times New Roman"/>
                <w:kern w:val="0"/>
                <w:sz w:val="22"/>
                <w:szCs w:val="22"/>
                <w:lang w:eastAsia="ja-JP"/>
                <w14:ligatures w14:val="none"/>
              </w:rPr>
              <w:t>Kazachstane 2026 m. planuojama įdiegti 2 418 MW energijos gamybos pajėgumų pagal nacionalinį projektą „Energetikos ir komunalinių paslaugų sektorių modernizavimas“. Iš viso iki 2029 m. pagal nacionalinį projektą numatoma įdiegti naujų energijos gamybos šaltinių, kurių galia sieks 7,3 GW, o bendra vertė – 6,2 trilijono tenge. Pagal programą naujų pajėgumų prieaugis sudarys 6 484 MW, o esamų pajėgumų pakeitimas – 825 MW. Be to, 2027 m. planuojama įdiegti apie 825 MW galios. Pažymima, kad 2028–2029 m. laikotarpiui nacionaliniame projekte numatyta įdiegti daugiau nei 4 tūkst. MW galios.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89246EE" w14:textId="21DF1DAD" w:rsidR="00E0141F" w:rsidRPr="008D48B0" w:rsidRDefault="00100E8D" w:rsidP="00E0141F">
            <w:pPr>
              <w:spacing w:after="0" w:line="240" w:lineRule="auto"/>
              <w:jc w:val="both"/>
              <w:rPr>
                <w:rFonts w:ascii="Times New Roman" w:eastAsia="Calibri" w:hAnsi="Times New Roman" w:cs="Times New Roman"/>
                <w:i/>
                <w:iCs/>
                <w:kern w:val="0"/>
                <w:sz w:val="18"/>
                <w:szCs w:val="18"/>
                <w:lang w:eastAsia="ja-JP"/>
                <w14:ligatures w14:val="none"/>
              </w:rPr>
            </w:pPr>
            <w:hyperlink r:id="rId27" w:history="1">
              <w:r w:rsidRPr="008D48B0">
                <w:rPr>
                  <w:rStyle w:val="Hyperlink"/>
                  <w:rFonts w:ascii="Times New Roman" w:eastAsia="Calibri" w:hAnsi="Times New Roman" w:cs="Times New Roman"/>
                  <w:i/>
                  <w:iCs/>
                  <w:kern w:val="0"/>
                  <w:sz w:val="18"/>
                  <w:szCs w:val="18"/>
                  <w:lang w:eastAsia="ja-JP"/>
                  <w14:ligatures w14:val="none"/>
                </w:rPr>
                <w:t>https://24.kz/ru/news/economyc/782339-kazakhstan-planiruet-vyjti-na-profitsit-elektroenergii-uzhe-k-kontsu-2027-goda</w:t>
              </w:r>
            </w:hyperlink>
            <w:r w:rsidRPr="008D48B0">
              <w:rPr>
                <w:rFonts w:ascii="Times New Roman" w:eastAsia="Calibri" w:hAnsi="Times New Roman" w:cs="Times New Roman"/>
                <w:i/>
                <w:iCs/>
                <w:kern w:val="0"/>
                <w:sz w:val="18"/>
                <w:szCs w:val="18"/>
                <w:lang w:eastAsia="ja-JP"/>
                <w14:ligatures w14:val="none"/>
              </w:rPr>
              <w:t xml:space="preserve"> </w:t>
            </w:r>
          </w:p>
        </w:tc>
      </w:tr>
      <w:tr w:rsidR="008D71FD" w:rsidRPr="00C325FB" w14:paraId="73826F3B" w14:textId="77777777" w:rsidTr="0091746F">
        <w:trPr>
          <w:trHeight w:val="1379"/>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67C0E3" w14:textId="7B5E2BCD" w:rsidR="008D71FD" w:rsidRDefault="008D71FD" w:rsidP="008D48B0">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07.29</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5FAC9E" w14:textId="48AFA216" w:rsidR="008D71FD" w:rsidRPr="004247CA" w:rsidRDefault="00DD1E94" w:rsidP="008D48B0">
            <w:pPr>
              <w:spacing w:after="0" w:line="240" w:lineRule="auto"/>
              <w:jc w:val="both"/>
              <w:rPr>
                <w:rFonts w:ascii="Times New Roman" w:eastAsia="Calibri" w:hAnsi="Times New Roman" w:cs="Times New Roman"/>
                <w:kern w:val="0"/>
                <w:sz w:val="22"/>
                <w:szCs w:val="22"/>
                <w:lang w:eastAsia="ja-JP"/>
                <w14:ligatures w14:val="none"/>
              </w:rPr>
            </w:pPr>
            <w:r w:rsidRPr="00DD1E94">
              <w:rPr>
                <w:rFonts w:ascii="Times New Roman" w:eastAsia="Calibri" w:hAnsi="Times New Roman" w:cs="Times New Roman"/>
                <w:kern w:val="0"/>
                <w:sz w:val="22"/>
                <w:szCs w:val="22"/>
                <w:lang w:eastAsia="ja-JP"/>
                <w14:ligatures w14:val="none"/>
              </w:rPr>
              <w:t>Kazachstanas planuoja įsteigti dar vieną tarptautinį technologijų centrą, skirtą dirbtiniam intelektui ir startuolių plėtrai, taip plečiant inovacijų platformų tinklą, nes šalis siekia tapti regioniniu dirbtinio intelekto centru, remdamasi pasaulinėmis partnerystėmis, talentų ugdymu ir privačiomis investicijomis.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B6DEF4E" w14:textId="4E43F0A5" w:rsidR="008D71FD" w:rsidRPr="008D71FD" w:rsidRDefault="008D71FD" w:rsidP="00E0141F">
            <w:pPr>
              <w:spacing w:after="0" w:line="240" w:lineRule="auto"/>
              <w:jc w:val="both"/>
              <w:rPr>
                <w:rFonts w:ascii="Times New Roman" w:hAnsi="Times New Roman" w:cs="Times New Roman"/>
                <w:i/>
                <w:iCs/>
                <w:sz w:val="18"/>
                <w:szCs w:val="18"/>
              </w:rPr>
            </w:pPr>
            <w:r w:rsidRPr="008D71FD">
              <w:rPr>
                <w:rFonts w:ascii="Times New Roman" w:hAnsi="Times New Roman" w:cs="Times New Roman"/>
                <w:i/>
                <w:iCs/>
                <w:sz w:val="18"/>
                <w:szCs w:val="18"/>
              </w:rPr>
              <w:t>https://astanatimes.com/2026/07/kazakhstan-advances-regional-ai-ambitions-through-new-technology-hub/</w:t>
            </w:r>
          </w:p>
        </w:tc>
      </w:tr>
      <w:tr w:rsidR="00E0141F" w:rsidRPr="00882B55" w14:paraId="3F72A0DD" w14:textId="77777777" w:rsidTr="00983A35">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417BA4EB" w14:textId="77777777" w:rsidR="00E0141F" w:rsidRPr="00882B55" w:rsidRDefault="00E0141F" w:rsidP="00E0141F">
            <w:pPr>
              <w:spacing w:after="0" w:line="240" w:lineRule="auto"/>
              <w:jc w:val="both"/>
              <w:rPr>
                <w:rFonts w:ascii="Times New Roman" w:eastAsia="Calibri" w:hAnsi="Times New Roman" w:cs="Times New Roman"/>
                <w:b/>
                <w:kern w:val="0"/>
                <w:sz w:val="22"/>
                <w:szCs w:val="22"/>
                <w:lang w:eastAsia="ja-JP"/>
                <w14:ligatures w14:val="none"/>
              </w:rPr>
            </w:pPr>
            <w:r w:rsidRPr="00882B55">
              <w:rPr>
                <w:rFonts w:ascii="Times New Roman" w:eastAsia="Calibri" w:hAnsi="Times New Roman" w:cs="Times New Roman"/>
                <w:b/>
                <w:kern w:val="0"/>
                <w:sz w:val="22"/>
                <w:szCs w:val="22"/>
                <w:lang w:eastAsia="ja-JP"/>
                <w14:ligatures w14:val="none"/>
              </w:rPr>
              <w:t>Ekonominis saugumas, energetika, kita ekonominiam bendradarbiavimui aktuali informacija</w:t>
            </w:r>
          </w:p>
        </w:tc>
      </w:tr>
      <w:tr w:rsidR="00E0141F" w:rsidRPr="00882B55" w14:paraId="655B676C" w14:textId="77777777" w:rsidTr="00A64CB8">
        <w:trPr>
          <w:trHeight w:val="216"/>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9221CB" w14:textId="68419329" w:rsidR="00E0141F" w:rsidRPr="008D48B0" w:rsidRDefault="00E0141F" w:rsidP="008D48B0">
            <w:pPr>
              <w:spacing w:after="0" w:line="240" w:lineRule="auto"/>
              <w:jc w:val="both"/>
              <w:rPr>
                <w:rFonts w:ascii="Times New Roman" w:eastAsia="Calibri" w:hAnsi="Times New Roman" w:cs="Times New Roman"/>
                <w:kern w:val="0"/>
                <w:sz w:val="22"/>
                <w:szCs w:val="22"/>
                <w:lang w:val="es-ES" w:eastAsia="ja-JP"/>
                <w14:ligatures w14:val="none"/>
              </w:rPr>
            </w:pPr>
            <w:r w:rsidRPr="008D48B0">
              <w:rPr>
                <w:rFonts w:ascii="Times New Roman" w:eastAsia="Calibri" w:hAnsi="Times New Roman" w:cs="Times New Roman"/>
                <w:kern w:val="0"/>
                <w:sz w:val="22"/>
                <w:szCs w:val="22"/>
                <w:lang w:val="es-ES" w:eastAsia="ja-JP"/>
                <w14:ligatures w14:val="none"/>
              </w:rPr>
              <w:t>07.01</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3E0E84" w14:textId="01B41DF8"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„Henley &amp; Partners“ ataskaitoje, parengtoje remiantis gegužės mėnesį paskelbto Pasaulinio investicijų rizikos ir atsparumo indekso (GIRRI) duomenimis, Kazachstanas buvo pripažintas saugiausia šalimi Centrinėje Azijoje investuotojams.</w:t>
            </w:r>
            <w:r w:rsidRPr="008D48B0">
              <w:rPr>
                <w:rFonts w:ascii="Times New Roman" w:eastAsia="Calibri" w:hAnsi="Times New Roman" w:cs="Times New Roman"/>
                <w:kern w:val="0"/>
                <w:sz w:val="22"/>
                <w:szCs w:val="22"/>
                <w:lang w:val="es-ES"/>
                <w14:ligatures w14:val="none"/>
              </w:rPr>
              <w:t xml:space="preserve"> </w:t>
            </w:r>
            <w:r w:rsidRPr="008D48B0">
              <w:rPr>
                <w:rFonts w:ascii="Times New Roman" w:eastAsia="Calibri" w:hAnsi="Times New Roman" w:cs="Times New Roman"/>
                <w:kern w:val="0"/>
                <w:sz w:val="22"/>
                <w:szCs w:val="22"/>
                <w14:ligatures w14:val="none"/>
              </w:rPr>
              <w:t>Kazachstanas užėmė 53-iąją vietą</w:t>
            </w:r>
            <w:r w:rsidRPr="008D48B0">
              <w:rPr>
                <w:rFonts w:ascii="Times New Roman" w:eastAsia="Calibri" w:hAnsi="Times New Roman" w:cs="Times New Roman"/>
                <w:kern w:val="0"/>
                <w:sz w:val="22"/>
                <w:szCs w:val="22"/>
                <w:lang w:val="es-ES"/>
                <w14:ligatures w14:val="none"/>
              </w:rPr>
              <w:t>.</w:t>
            </w:r>
          </w:p>
          <w:p w14:paraId="3EBFB59F" w14:textId="77777777"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Remiantis tyrimu, reitinge vertinamas investicijų saugumas, o ne pritraukto užsienio kapitalo apimtis. Šalys vertinamos pagal jų atsparumą ekonominėms krizėms, politinėms rizikoms, valiutos kurso svyravimams ir kitiems išoriniams sukrėtimams.</w:t>
            </w:r>
          </w:p>
          <w:p w14:paraId="18B479E6" w14:textId="3E87BB6F"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Kazachstanas užėmė pirmąją vietą tarp Centrinės Azijos šalių, o Uzbekistanas – 81-ąją, Kirgizija – 96-ąją, o Tadžikistanas – 97-ąją.</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775B010" w14:textId="3025496E" w:rsidR="00E0141F" w:rsidRPr="008D48B0" w:rsidRDefault="00E0141F" w:rsidP="008D48B0">
            <w:pPr>
              <w:spacing w:after="0" w:line="240" w:lineRule="auto"/>
              <w:jc w:val="both"/>
              <w:rPr>
                <w:rFonts w:ascii="Times New Roman" w:hAnsi="Times New Roman" w:cs="Times New Roman"/>
                <w:i/>
                <w:iCs/>
                <w:sz w:val="18"/>
                <w:szCs w:val="18"/>
              </w:rPr>
            </w:pPr>
            <w:hyperlink r:id="rId28" w:history="1">
              <w:r w:rsidRPr="008D48B0">
                <w:rPr>
                  <w:rStyle w:val="Hyperlink"/>
                  <w:rFonts w:ascii="Times New Roman" w:hAnsi="Times New Roman" w:cs="Times New Roman"/>
                  <w:i/>
                  <w:iCs/>
                  <w:sz w:val="18"/>
                  <w:szCs w:val="18"/>
                </w:rPr>
                <w:t>https://qazinform.com/news/kazakhstan-ranks-as-central-asias-safest-country-for-investors-988682</w:t>
              </w:r>
            </w:hyperlink>
            <w:r w:rsidRPr="008D48B0">
              <w:rPr>
                <w:rFonts w:ascii="Times New Roman" w:hAnsi="Times New Roman" w:cs="Times New Roman"/>
                <w:i/>
                <w:iCs/>
                <w:sz w:val="18"/>
                <w:szCs w:val="18"/>
              </w:rPr>
              <w:t xml:space="preserve"> </w:t>
            </w:r>
          </w:p>
          <w:p w14:paraId="6D6FF8BB" w14:textId="77777777" w:rsidR="00E0141F" w:rsidRPr="008D48B0" w:rsidRDefault="00E0141F" w:rsidP="008D48B0">
            <w:pPr>
              <w:spacing w:after="0" w:line="240" w:lineRule="auto"/>
              <w:jc w:val="both"/>
              <w:rPr>
                <w:rFonts w:ascii="Times New Roman" w:hAnsi="Times New Roman" w:cs="Times New Roman"/>
                <w:i/>
                <w:iCs/>
                <w:sz w:val="18"/>
                <w:szCs w:val="18"/>
              </w:rPr>
            </w:pPr>
          </w:p>
          <w:p w14:paraId="5EB51E61" w14:textId="66223B75" w:rsidR="00E0141F" w:rsidRPr="008D48B0" w:rsidRDefault="00E0141F" w:rsidP="008D48B0">
            <w:pPr>
              <w:spacing w:after="0" w:line="240" w:lineRule="auto"/>
              <w:jc w:val="both"/>
              <w:rPr>
                <w:rFonts w:ascii="Times New Roman" w:eastAsia="Calibri" w:hAnsi="Times New Roman" w:cs="Times New Roman"/>
                <w:i/>
                <w:iCs/>
                <w:kern w:val="0"/>
                <w:sz w:val="18"/>
                <w:szCs w:val="18"/>
                <w14:ligatures w14:val="none"/>
              </w:rPr>
            </w:pPr>
          </w:p>
        </w:tc>
      </w:tr>
      <w:tr w:rsidR="00E0141F" w:rsidRPr="00882B55" w14:paraId="233C7C36" w14:textId="77777777" w:rsidTr="00A64CB8">
        <w:trPr>
          <w:trHeight w:val="216"/>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9B818F" w14:textId="2EB86C8F" w:rsidR="00E0141F" w:rsidRPr="008D48B0" w:rsidRDefault="00E0141F" w:rsidP="008D48B0">
            <w:pPr>
              <w:spacing w:after="0" w:line="240" w:lineRule="auto"/>
              <w:jc w:val="both"/>
              <w:rPr>
                <w:rFonts w:ascii="Times New Roman" w:eastAsia="Calibri" w:hAnsi="Times New Roman" w:cs="Times New Roman"/>
                <w:kern w:val="0"/>
                <w:sz w:val="22"/>
                <w:szCs w:val="22"/>
                <w:lang w:eastAsia="ja-JP"/>
                <w14:ligatures w14:val="none"/>
              </w:rPr>
            </w:pPr>
            <w:r w:rsidRPr="008D48B0">
              <w:rPr>
                <w:rFonts w:ascii="Times New Roman" w:eastAsia="Calibri" w:hAnsi="Times New Roman" w:cs="Times New Roman"/>
                <w:kern w:val="0"/>
                <w:sz w:val="22"/>
                <w:szCs w:val="22"/>
                <w:lang w:eastAsia="ja-JP"/>
                <w14:ligatures w14:val="none"/>
              </w:rPr>
              <w:t>07.01</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C11716B" w14:textId="1717CFF8"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Kazachstanas tikisi nuo 2027 m. pradžios visiškai patenkinti vidaus elektros energijos paklausą ir iki 2029 m. pasiekti gamybos pajėgumų perteklių. Kazachstano energetikos sistemą šiuo metu sudaro 251 energetikos objektas, įskaitant 169 atsinaujinančiosios energijos įrenginius, kurių bendras įrengtas pajėgumas siekia 27,1 gigavatų (GW).</w:t>
            </w:r>
          </w:p>
          <w:p w14:paraId="5438F434" w14:textId="77777777"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2025 m. šalis pagamino rekordinį 123,1 mlrd. kilovatvalandžių (kWh) elektros energijos kiekį, o suvartojimas siekė 124,6 mlrd. kWh.</w:t>
            </w:r>
          </w:p>
          <w:p w14:paraId="2EC6374C" w14:textId="27FD6308"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Iki 2029 m. pabaigos Kazachstanas planuoja paleisti į eksploataciją 13,3 GW naujų elektros gamybos pajėgumų, iš kurių 12,56 GW bus gaunama iš naujų elektros gamybos objektų.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5442B44" w14:textId="32C643C7" w:rsidR="00E0141F" w:rsidRPr="008D48B0" w:rsidRDefault="00E0141F" w:rsidP="008D48B0">
            <w:pPr>
              <w:spacing w:after="0" w:line="240" w:lineRule="auto"/>
              <w:jc w:val="both"/>
              <w:rPr>
                <w:rFonts w:ascii="Times New Roman" w:eastAsia="Calibri" w:hAnsi="Times New Roman" w:cs="Times New Roman"/>
                <w:i/>
                <w:iCs/>
                <w:kern w:val="0"/>
                <w:sz w:val="18"/>
                <w:szCs w:val="18"/>
                <w14:ligatures w14:val="none"/>
              </w:rPr>
            </w:pPr>
            <w:hyperlink r:id="rId29" w:history="1">
              <w:r w:rsidRPr="008D48B0">
                <w:rPr>
                  <w:rStyle w:val="Hyperlink"/>
                  <w:rFonts w:ascii="Times New Roman" w:eastAsia="Calibri" w:hAnsi="Times New Roman" w:cs="Times New Roman"/>
                  <w:i/>
                  <w:iCs/>
                  <w:kern w:val="0"/>
                  <w:sz w:val="18"/>
                  <w:szCs w:val="18"/>
                  <w14:ligatures w14:val="none"/>
                </w:rPr>
                <w:t>https://www.kt.kz/eng/economy/kazakhstan_aims_to_achieve_electricity_surplus_by_2029_1377994019.html</w:t>
              </w:r>
            </w:hyperlink>
            <w:r w:rsidRPr="008D48B0">
              <w:rPr>
                <w:rFonts w:ascii="Times New Roman" w:eastAsia="Calibri" w:hAnsi="Times New Roman" w:cs="Times New Roman"/>
                <w:i/>
                <w:iCs/>
                <w:kern w:val="0"/>
                <w:sz w:val="18"/>
                <w:szCs w:val="18"/>
                <w14:ligatures w14:val="none"/>
              </w:rPr>
              <w:t xml:space="preserve"> </w:t>
            </w:r>
          </w:p>
        </w:tc>
      </w:tr>
      <w:tr w:rsidR="00E0141F" w:rsidRPr="00882B55" w14:paraId="01DF045E" w14:textId="77777777" w:rsidTr="00A64CB8">
        <w:trPr>
          <w:trHeight w:val="216"/>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B8074E9" w14:textId="06C0F9F4" w:rsidR="00E0141F" w:rsidRPr="008D48B0" w:rsidRDefault="00E0141F" w:rsidP="008D48B0">
            <w:pPr>
              <w:spacing w:after="0" w:line="240" w:lineRule="auto"/>
              <w:jc w:val="both"/>
              <w:rPr>
                <w:rFonts w:ascii="Times New Roman" w:eastAsia="Calibri" w:hAnsi="Times New Roman" w:cs="Times New Roman"/>
                <w:kern w:val="0"/>
                <w:sz w:val="22"/>
                <w:szCs w:val="22"/>
                <w:lang w:eastAsia="ja-JP"/>
                <w14:ligatures w14:val="none"/>
              </w:rPr>
            </w:pPr>
            <w:r w:rsidRPr="008D48B0">
              <w:rPr>
                <w:rFonts w:ascii="Times New Roman" w:eastAsia="Calibri" w:hAnsi="Times New Roman" w:cs="Times New Roman"/>
                <w:kern w:val="0"/>
                <w:sz w:val="22"/>
                <w:szCs w:val="22"/>
                <w:lang w:eastAsia="ja-JP"/>
                <w14:ligatures w14:val="none"/>
              </w:rPr>
              <w:t>07.02</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D8CE3C7" w14:textId="54D182F6"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Kazachstano pramonės ministerija nustatė šešių mėnesių draudimą eksportuoti iš tam tikrų spalvotųjų metalų pagamintus ruošinius ir luitus visomis transporto rūšimis. Apribojimas taikomas šiems metalams ir su jais susijusiems gaminiams:</w:t>
            </w:r>
          </w:p>
          <w:p w14:paraId="372F5468" w14:textId="77777777" w:rsidR="00E0141F" w:rsidRPr="008D48B0" w:rsidRDefault="00E0141F" w:rsidP="008D48B0">
            <w:pPr>
              <w:pStyle w:val="ListParagraph"/>
              <w:numPr>
                <w:ilvl w:val="0"/>
                <w:numId w:val="3"/>
              </w:numPr>
              <w:spacing w:after="0" w:line="240" w:lineRule="auto"/>
              <w:ind w:left="312"/>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nerafinuotam variui;</w:t>
            </w:r>
          </w:p>
          <w:p w14:paraId="2DC5F0D9" w14:textId="77777777" w:rsidR="00E0141F" w:rsidRPr="008D48B0" w:rsidRDefault="00E0141F" w:rsidP="008D48B0">
            <w:pPr>
              <w:pStyle w:val="ListParagraph"/>
              <w:numPr>
                <w:ilvl w:val="0"/>
                <w:numId w:val="3"/>
              </w:numPr>
              <w:spacing w:after="0" w:line="240" w:lineRule="auto"/>
              <w:ind w:left="312"/>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vario anodams, skirtiems elektrolitiniam rafinavimui;</w:t>
            </w:r>
          </w:p>
          <w:p w14:paraId="1DB59139" w14:textId="77777777" w:rsidR="00E0141F" w:rsidRPr="008D48B0" w:rsidRDefault="00E0141F" w:rsidP="008D48B0">
            <w:pPr>
              <w:pStyle w:val="ListParagraph"/>
              <w:numPr>
                <w:ilvl w:val="0"/>
                <w:numId w:val="3"/>
              </w:numPr>
              <w:spacing w:after="0" w:line="240" w:lineRule="auto"/>
              <w:ind w:left="312"/>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vario ruošiniai valcavimui;</w:t>
            </w:r>
          </w:p>
          <w:p w14:paraId="5990E9C2" w14:textId="77777777" w:rsidR="00E0141F" w:rsidRPr="008D48B0" w:rsidRDefault="00E0141F" w:rsidP="008D48B0">
            <w:pPr>
              <w:pStyle w:val="ListParagraph"/>
              <w:numPr>
                <w:ilvl w:val="0"/>
                <w:numId w:val="3"/>
              </w:numPr>
              <w:spacing w:after="0" w:line="240" w:lineRule="auto"/>
              <w:ind w:left="312"/>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kiti vario lydiniai;</w:t>
            </w:r>
          </w:p>
          <w:p w14:paraId="27649E34" w14:textId="77777777" w:rsidR="00E0141F" w:rsidRPr="008D48B0" w:rsidRDefault="00E0141F" w:rsidP="008D48B0">
            <w:pPr>
              <w:pStyle w:val="ListParagraph"/>
              <w:numPr>
                <w:ilvl w:val="0"/>
                <w:numId w:val="3"/>
              </w:numPr>
              <w:spacing w:after="0" w:line="240" w:lineRule="auto"/>
              <w:ind w:left="312"/>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vario viela, kabeliai, pintiniai laidai ir kiti panašūs gaminiai be elektrinės izoliacijos;</w:t>
            </w:r>
          </w:p>
          <w:p w14:paraId="5A160BDA" w14:textId="77777777" w:rsidR="00E0141F" w:rsidRPr="008D48B0" w:rsidRDefault="00E0141F" w:rsidP="008D48B0">
            <w:pPr>
              <w:pStyle w:val="ListParagraph"/>
              <w:numPr>
                <w:ilvl w:val="0"/>
                <w:numId w:val="3"/>
              </w:numPr>
              <w:spacing w:after="0" w:line="240" w:lineRule="auto"/>
              <w:ind w:left="312"/>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lastRenderedPageBreak/>
              <w:t>rafinuoto vario gaminiai;</w:t>
            </w:r>
          </w:p>
          <w:p w14:paraId="1AD197AB" w14:textId="77777777" w:rsidR="00E0141F" w:rsidRPr="008D48B0" w:rsidRDefault="00E0141F" w:rsidP="008D48B0">
            <w:pPr>
              <w:pStyle w:val="ListParagraph"/>
              <w:numPr>
                <w:ilvl w:val="0"/>
                <w:numId w:val="3"/>
              </w:numPr>
              <w:spacing w:after="0" w:line="240" w:lineRule="auto"/>
              <w:ind w:left="312"/>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kiti vario gaminiai;</w:t>
            </w:r>
          </w:p>
          <w:p w14:paraId="75B43D0E" w14:textId="77777777" w:rsidR="00E0141F" w:rsidRPr="008D48B0" w:rsidRDefault="00E0141F" w:rsidP="008D48B0">
            <w:pPr>
              <w:pStyle w:val="ListParagraph"/>
              <w:numPr>
                <w:ilvl w:val="0"/>
                <w:numId w:val="3"/>
              </w:numPr>
              <w:spacing w:after="0" w:line="240" w:lineRule="auto"/>
              <w:ind w:left="312"/>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aliuminis;</w:t>
            </w:r>
          </w:p>
          <w:p w14:paraId="1E973C4C" w14:textId="77777777" w:rsidR="00E0141F" w:rsidRPr="008D48B0" w:rsidRDefault="00E0141F" w:rsidP="008D48B0">
            <w:pPr>
              <w:pStyle w:val="ListParagraph"/>
              <w:numPr>
                <w:ilvl w:val="0"/>
                <w:numId w:val="3"/>
              </w:numPr>
              <w:spacing w:after="0" w:line="240" w:lineRule="auto"/>
              <w:ind w:left="312"/>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švinas, kurio pagrindinis lydinys yra stibis;</w:t>
            </w:r>
          </w:p>
          <w:p w14:paraId="2AF0ECFA" w14:textId="77777777" w:rsidR="00E0141F" w:rsidRPr="008D48B0" w:rsidRDefault="00E0141F" w:rsidP="008D48B0">
            <w:pPr>
              <w:pStyle w:val="ListParagraph"/>
              <w:numPr>
                <w:ilvl w:val="0"/>
                <w:numId w:val="3"/>
              </w:numPr>
              <w:spacing w:after="0" w:line="240" w:lineRule="auto"/>
              <w:ind w:left="312"/>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bazinis švinas (werkblei), kurio sudėtyje yra 0,02 % ar daugiau sidabro;</w:t>
            </w:r>
          </w:p>
          <w:p w14:paraId="77C00397" w14:textId="77777777" w:rsidR="00E0141F" w:rsidRPr="008D48B0" w:rsidRDefault="00E0141F" w:rsidP="008D48B0">
            <w:pPr>
              <w:pStyle w:val="ListParagraph"/>
              <w:numPr>
                <w:ilvl w:val="0"/>
                <w:numId w:val="3"/>
              </w:numPr>
              <w:spacing w:after="0" w:line="240" w:lineRule="auto"/>
              <w:ind w:left="312"/>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kitas švinas.</w:t>
            </w:r>
          </w:p>
          <w:p w14:paraId="0A11FCDE" w14:textId="44C635DF"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Eksporto draudimas galios šešis mėnesius.</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F1E8B9D" w14:textId="6715230D" w:rsidR="00E0141F" w:rsidRPr="008D48B0" w:rsidRDefault="00E0141F" w:rsidP="008D48B0">
            <w:pPr>
              <w:spacing w:after="0" w:line="240" w:lineRule="auto"/>
              <w:jc w:val="both"/>
              <w:rPr>
                <w:rFonts w:ascii="Times New Roman" w:hAnsi="Times New Roman" w:cs="Times New Roman"/>
                <w:i/>
                <w:iCs/>
                <w:sz w:val="18"/>
                <w:szCs w:val="18"/>
              </w:rPr>
            </w:pPr>
            <w:hyperlink r:id="rId30" w:history="1">
              <w:r w:rsidRPr="008D48B0">
                <w:rPr>
                  <w:rStyle w:val="Hyperlink"/>
                  <w:rFonts w:ascii="Times New Roman" w:hAnsi="Times New Roman" w:cs="Times New Roman"/>
                  <w:i/>
                  <w:iCs/>
                  <w:sz w:val="18"/>
                  <w:szCs w:val="18"/>
                </w:rPr>
                <w:t>https://www.kt.kz/eng/government/kazakhstan_extends_ban_on_exports_of_selected_non-ferrous_1377994109.html</w:t>
              </w:r>
            </w:hyperlink>
            <w:r w:rsidRPr="008D48B0">
              <w:rPr>
                <w:rFonts w:ascii="Times New Roman" w:hAnsi="Times New Roman" w:cs="Times New Roman"/>
                <w:i/>
                <w:iCs/>
                <w:sz w:val="18"/>
                <w:szCs w:val="18"/>
              </w:rPr>
              <w:t xml:space="preserve"> </w:t>
            </w:r>
          </w:p>
        </w:tc>
      </w:tr>
      <w:tr w:rsidR="00E0141F" w:rsidRPr="00882B55" w14:paraId="07EC480B" w14:textId="77777777" w:rsidTr="00A64CB8">
        <w:trPr>
          <w:trHeight w:val="216"/>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D64679" w14:textId="55A9FCBC" w:rsidR="00E0141F" w:rsidRPr="008D48B0" w:rsidRDefault="00E0141F" w:rsidP="008D48B0">
            <w:pPr>
              <w:spacing w:after="0" w:line="240" w:lineRule="auto"/>
              <w:jc w:val="both"/>
              <w:rPr>
                <w:rFonts w:ascii="Times New Roman" w:eastAsia="Calibri" w:hAnsi="Times New Roman" w:cs="Times New Roman"/>
                <w:kern w:val="0"/>
                <w:sz w:val="22"/>
                <w:szCs w:val="22"/>
                <w:lang w:eastAsia="ja-JP"/>
                <w14:ligatures w14:val="none"/>
              </w:rPr>
            </w:pPr>
            <w:r w:rsidRPr="008D48B0">
              <w:rPr>
                <w:rFonts w:ascii="Times New Roman" w:eastAsia="Calibri" w:hAnsi="Times New Roman" w:cs="Times New Roman"/>
                <w:kern w:val="0"/>
                <w:sz w:val="22"/>
                <w:szCs w:val="22"/>
                <w:lang w:eastAsia="ja-JP"/>
                <w14:ligatures w14:val="none"/>
              </w:rPr>
              <w:t>07.05</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B5A6034" w14:textId="1F0D2705"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„Alatau City“ tikisi pritraukti 4 mlrd. JAV dolerių investicijų, nes projektas sulaukia didelio investuotojų susidomėjimo. Nors privalomų susitarimų dar nėra pasirašyta, investuotojai išsamiai nagrinėja reguliavimo sistemą ir sąlygas. Didelį susidomėjimą rodo Korėjos ir Singapūro investuotojai. Alatau jau veikia pasaulinės korporacijos, tarp jų – „Mars“, kuri stato gamyklą, ir „PepsiCo“.</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5299955" w14:textId="3809DE8C" w:rsidR="00E0141F" w:rsidRPr="008D48B0" w:rsidRDefault="00E0141F" w:rsidP="008D48B0">
            <w:pPr>
              <w:spacing w:after="0" w:line="240" w:lineRule="auto"/>
              <w:jc w:val="both"/>
              <w:rPr>
                <w:rFonts w:ascii="Times New Roman" w:hAnsi="Times New Roman" w:cs="Times New Roman"/>
                <w:i/>
                <w:iCs/>
                <w:sz w:val="18"/>
                <w:szCs w:val="18"/>
              </w:rPr>
            </w:pPr>
            <w:hyperlink r:id="rId31" w:history="1">
              <w:r w:rsidRPr="008D48B0">
                <w:rPr>
                  <w:rStyle w:val="Hyperlink"/>
                  <w:rFonts w:ascii="Times New Roman" w:hAnsi="Times New Roman" w:cs="Times New Roman"/>
                  <w:i/>
                  <w:iCs/>
                  <w:sz w:val="18"/>
                  <w:szCs w:val="18"/>
                </w:rPr>
                <w:t>https://qazinform.com/news/alatau-city-eyes-4-billion-usd-in-investments-9923b5</w:t>
              </w:r>
            </w:hyperlink>
            <w:r w:rsidRPr="008D48B0">
              <w:rPr>
                <w:rFonts w:ascii="Times New Roman" w:hAnsi="Times New Roman" w:cs="Times New Roman"/>
                <w:i/>
                <w:iCs/>
                <w:sz w:val="18"/>
                <w:szCs w:val="18"/>
              </w:rPr>
              <w:t xml:space="preserve"> </w:t>
            </w:r>
          </w:p>
        </w:tc>
      </w:tr>
      <w:tr w:rsidR="00E0141F" w:rsidRPr="00882B55" w14:paraId="78E84BA6" w14:textId="77777777" w:rsidTr="00A64CB8">
        <w:trPr>
          <w:trHeight w:val="216"/>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18E45A3" w14:textId="55010B57" w:rsidR="00E0141F" w:rsidRPr="008D48B0" w:rsidRDefault="00E0141F" w:rsidP="008D48B0">
            <w:pPr>
              <w:spacing w:after="0" w:line="240" w:lineRule="auto"/>
              <w:jc w:val="both"/>
              <w:rPr>
                <w:rFonts w:ascii="Times New Roman" w:eastAsia="Calibri" w:hAnsi="Times New Roman" w:cs="Times New Roman"/>
                <w:kern w:val="0"/>
                <w:sz w:val="22"/>
                <w:szCs w:val="22"/>
                <w:lang w:eastAsia="ja-JP"/>
                <w14:ligatures w14:val="none"/>
              </w:rPr>
            </w:pPr>
            <w:r w:rsidRPr="008D48B0">
              <w:rPr>
                <w:rFonts w:ascii="Times New Roman" w:eastAsia="Calibri" w:hAnsi="Times New Roman" w:cs="Times New Roman"/>
                <w:kern w:val="0"/>
                <w:sz w:val="22"/>
                <w:szCs w:val="22"/>
                <w:lang w:eastAsia="ja-JP"/>
                <w14:ligatures w14:val="none"/>
              </w:rPr>
              <w:t>07.07</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A96002E" w14:textId="77777777"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 xml:space="preserve">Pinigų pervedimai iš Kazachstano į Uzbekistaną pirmąjį ketvirtį siekė beveik 156 mln. USD. 2026 m. pirmąjį ketvirtį pinigų pervedimai į Uzbekistaną iš viso sudarė 3,8 mlrd. JAV dolerių – tai 13 procentų daugiau nei tuo pačiu laikotarpiu praėjusiais metais. </w:t>
            </w:r>
          </w:p>
          <w:p w14:paraId="2959D71A" w14:textId="4861CA2D"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Pasak Uzbekistano centrinio banko, Rusijos dalis bendroje pinigų perlaidų sumoje sumažėjo nuo 77,6 proc. 2025 m. pirmąjį ketvirtį iki 72,4 proc. (2,7 mlrd. JAV dolerių). Šis sumažėjimas buvo siejamas su metų pradžioje įvestais didesniais patentų (darbo leidimų) mokesčiais, santykiniu Rusijos rublio nuvertėjimu kovo mėnesį ir darbo jėgos migracijos geografijos plėtra.</w:t>
            </w:r>
          </w:p>
          <w:p w14:paraId="4A122D58" w14:textId="45BA4038"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Tuo pačiu metu padidėjo piniginių perlaidų iš kitų šalių dalis. Kazachstano dalis padidėjo nuo 3,1 proc. iki 4,1 proc., o bendra suma siekė 155,8 mln. JAV dolerių. Pietų Korėjos dalis taip pat padidėjo nuo 3,5 proc. iki 4,1 proc. (155,8 mln. JAV dolerių), o Europos šalių dalis išaugo nuo 2,3 proc. iki 3,3 proc. (125,4 mln. JAV dolerių). Pervedimai iš visų kitų šalių kartu paėmus padidėjo nuo 13,6 proc. iki 16,2 proc. ir siekė 615,6 mln. JAV dolerių.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6626C7A" w14:textId="2865348F" w:rsidR="00E0141F" w:rsidRPr="008D48B0" w:rsidRDefault="00E0141F" w:rsidP="008D48B0">
            <w:pPr>
              <w:spacing w:after="0" w:line="240" w:lineRule="auto"/>
              <w:jc w:val="both"/>
              <w:rPr>
                <w:rFonts w:ascii="Times New Roman" w:hAnsi="Times New Roman" w:cs="Times New Roman"/>
                <w:i/>
                <w:iCs/>
                <w:sz w:val="18"/>
                <w:szCs w:val="18"/>
              </w:rPr>
            </w:pPr>
            <w:hyperlink r:id="rId32" w:history="1">
              <w:r w:rsidRPr="008D48B0">
                <w:rPr>
                  <w:rStyle w:val="Hyperlink"/>
                  <w:rFonts w:ascii="Times New Roman" w:hAnsi="Times New Roman" w:cs="Times New Roman"/>
                  <w:i/>
                  <w:iCs/>
                  <w:sz w:val="18"/>
                  <w:szCs w:val="18"/>
                </w:rPr>
                <w:t>https://qazinform.com/news/money-transfers-from-kazakhstan-to-uzbekistan-hit-nearly-156mln-in-q1-cc930e</w:t>
              </w:r>
            </w:hyperlink>
            <w:r w:rsidRPr="008D48B0">
              <w:rPr>
                <w:rFonts w:ascii="Times New Roman" w:hAnsi="Times New Roman" w:cs="Times New Roman"/>
                <w:i/>
                <w:iCs/>
                <w:sz w:val="18"/>
                <w:szCs w:val="18"/>
              </w:rPr>
              <w:t xml:space="preserve"> </w:t>
            </w:r>
          </w:p>
        </w:tc>
      </w:tr>
      <w:tr w:rsidR="00E0141F" w:rsidRPr="00882B55" w14:paraId="34D87CDC" w14:textId="77777777" w:rsidTr="00A64CB8">
        <w:trPr>
          <w:trHeight w:val="216"/>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1A24803" w14:textId="29B97A61" w:rsidR="00E0141F" w:rsidRPr="008D48B0" w:rsidRDefault="00E0141F" w:rsidP="008D48B0">
            <w:pPr>
              <w:spacing w:after="0" w:line="240" w:lineRule="auto"/>
              <w:jc w:val="both"/>
              <w:rPr>
                <w:rFonts w:ascii="Times New Roman" w:eastAsia="Calibri" w:hAnsi="Times New Roman" w:cs="Times New Roman"/>
                <w:kern w:val="0"/>
                <w:sz w:val="22"/>
                <w:szCs w:val="22"/>
                <w:lang w:eastAsia="ja-JP"/>
                <w14:ligatures w14:val="none"/>
              </w:rPr>
            </w:pPr>
            <w:r w:rsidRPr="008D48B0">
              <w:rPr>
                <w:rFonts w:ascii="Times New Roman" w:eastAsia="Calibri" w:hAnsi="Times New Roman" w:cs="Times New Roman"/>
                <w:kern w:val="0"/>
                <w:sz w:val="22"/>
                <w:szCs w:val="22"/>
                <w:lang w:eastAsia="ja-JP"/>
                <w14:ligatures w14:val="none"/>
              </w:rPr>
              <w:t>07.07</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9B16259" w14:textId="17D7A598"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„KazMunayGas“ paskelbė planus iki 2030 m. padidinti bendrovės komercinę dujų gavybą nuo 2,4 mlrd. kubinių metrų iki 4,5 mlrd. kubinių metrų per metus. Tikimasi, kad per tą patį laikotarpį suskystintų naftos dujų (LPG) gamyba padidės nuo 1,3 mln. tonų iki 1,5 mln. tonų. Šį augimą lems keli dideli projektai: Vakarų Kazachstano srities Rožkovskojės telkinyje numatoma, kad iki 2028 m. dujų gavyba pasieks 700 mln. kubinių metrų per metus. Atyraus srities Vakarų Prorvos telkinyje gavyba padidės nuo 200 mln. iki 920 mln. kubinių metrų per metus, kai 2027 m. bus pradėtas eksploatuoti antrasis plėtros etapas. Aktobės srities Centrinio Urikhtau telkinyje gavyba, kaip numatoma, iki šių metų pabaigos pasieks 200 mln. kubinių metrų žaliavinių dujų per metus, o 2027 m. išaugs iki 1 mlrd. kubinių metrų.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ACD73EF" w14:textId="77777777" w:rsidR="00E0141F" w:rsidRPr="008D48B0" w:rsidRDefault="00E0141F" w:rsidP="008D48B0">
            <w:pPr>
              <w:spacing w:after="0" w:line="240" w:lineRule="auto"/>
              <w:jc w:val="both"/>
              <w:rPr>
                <w:rFonts w:ascii="Times New Roman" w:hAnsi="Times New Roman" w:cs="Times New Roman"/>
                <w:i/>
                <w:iCs/>
                <w:sz w:val="18"/>
                <w:szCs w:val="18"/>
              </w:rPr>
            </w:pPr>
            <w:hyperlink r:id="rId33" w:history="1">
              <w:r w:rsidRPr="008D48B0">
                <w:rPr>
                  <w:rStyle w:val="Hyperlink"/>
                  <w:rFonts w:ascii="Times New Roman" w:hAnsi="Times New Roman" w:cs="Times New Roman"/>
                  <w:i/>
                  <w:iCs/>
                  <w:sz w:val="18"/>
                  <w:szCs w:val="18"/>
                </w:rPr>
                <w:t>https://www.kt.kz/eng/economy/kazmunaygas_expands_commercial_gas_production_and_1377994395.html</w:t>
              </w:r>
            </w:hyperlink>
            <w:r w:rsidRPr="008D48B0">
              <w:rPr>
                <w:rFonts w:ascii="Times New Roman" w:hAnsi="Times New Roman" w:cs="Times New Roman"/>
                <w:i/>
                <w:iCs/>
                <w:sz w:val="18"/>
                <w:szCs w:val="18"/>
              </w:rPr>
              <w:t xml:space="preserve"> </w:t>
            </w:r>
          </w:p>
          <w:p w14:paraId="3583BAC6" w14:textId="77777777" w:rsidR="00E0141F" w:rsidRPr="008D48B0" w:rsidRDefault="00E0141F" w:rsidP="008D48B0">
            <w:pPr>
              <w:spacing w:after="0" w:line="240" w:lineRule="auto"/>
              <w:jc w:val="both"/>
              <w:rPr>
                <w:rFonts w:ascii="Times New Roman" w:hAnsi="Times New Roman" w:cs="Times New Roman"/>
                <w:i/>
                <w:iCs/>
                <w:sz w:val="18"/>
                <w:szCs w:val="18"/>
              </w:rPr>
            </w:pPr>
          </w:p>
          <w:p w14:paraId="6516C034" w14:textId="60E39447" w:rsidR="00E0141F" w:rsidRPr="008D48B0" w:rsidRDefault="00E0141F" w:rsidP="008D48B0">
            <w:pPr>
              <w:spacing w:after="0" w:line="240" w:lineRule="auto"/>
              <w:jc w:val="both"/>
              <w:rPr>
                <w:rFonts w:ascii="Times New Roman" w:hAnsi="Times New Roman" w:cs="Times New Roman"/>
                <w:i/>
                <w:iCs/>
                <w:sz w:val="18"/>
                <w:szCs w:val="18"/>
              </w:rPr>
            </w:pPr>
            <w:hyperlink r:id="rId34" w:history="1">
              <w:r w:rsidRPr="008D48B0">
                <w:rPr>
                  <w:rStyle w:val="Hyperlink"/>
                  <w:rFonts w:ascii="Times New Roman" w:hAnsi="Times New Roman" w:cs="Times New Roman"/>
                  <w:i/>
                  <w:iCs/>
                  <w:sz w:val="18"/>
                  <w:szCs w:val="18"/>
                </w:rPr>
                <w:t>https://astanatimes.com/2026/07/kazakhstan-expands-gas-resource-base-advances-new-processing-capacity/</w:t>
              </w:r>
            </w:hyperlink>
            <w:r w:rsidRPr="008D48B0">
              <w:rPr>
                <w:rFonts w:ascii="Times New Roman" w:hAnsi="Times New Roman" w:cs="Times New Roman"/>
                <w:i/>
                <w:iCs/>
                <w:sz w:val="18"/>
                <w:szCs w:val="18"/>
              </w:rPr>
              <w:t xml:space="preserve"> </w:t>
            </w:r>
          </w:p>
        </w:tc>
      </w:tr>
      <w:tr w:rsidR="00E0141F" w:rsidRPr="00882B55" w14:paraId="48F19408" w14:textId="77777777" w:rsidTr="00A64CB8">
        <w:trPr>
          <w:trHeight w:val="216"/>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DF63637" w14:textId="28372AC6" w:rsidR="00E0141F" w:rsidRPr="008D48B0" w:rsidRDefault="00E0141F" w:rsidP="008D48B0">
            <w:pPr>
              <w:spacing w:after="0" w:line="240" w:lineRule="auto"/>
              <w:jc w:val="both"/>
              <w:rPr>
                <w:rFonts w:ascii="Times New Roman" w:eastAsia="Calibri" w:hAnsi="Times New Roman" w:cs="Times New Roman"/>
                <w:kern w:val="0"/>
                <w:sz w:val="22"/>
                <w:szCs w:val="22"/>
                <w:lang w:eastAsia="ja-JP"/>
                <w14:ligatures w14:val="none"/>
              </w:rPr>
            </w:pPr>
            <w:r w:rsidRPr="008D48B0">
              <w:rPr>
                <w:rFonts w:ascii="Times New Roman" w:eastAsia="Calibri" w:hAnsi="Times New Roman" w:cs="Times New Roman"/>
                <w:kern w:val="0"/>
                <w:sz w:val="22"/>
                <w:szCs w:val="22"/>
                <w:lang w:eastAsia="ja-JP"/>
                <w14:ligatures w14:val="none"/>
              </w:rPr>
              <w:t>07.14</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937E34E" w14:textId="4CEC1A0A"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Kazachstano metinė infliacija liepą sulėtėjo iki 10,2 proc. Tuo pat metu skolinimas vis labiau krypsta nuo vartojimo paskolų prie verslo finansavimo.</w:t>
            </w:r>
          </w:p>
          <w:p w14:paraId="498ACAE0" w14:textId="7A36BA7B"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Liepą bazinė palūkanų norma buvo sumažinta iki 16,75 proc. Tuo pat metu spartėjanti investicinė veikla ir tebesitęsiantis kvazifiskalinis skatinimas prisideda prie spartesnio ekonomikos augimo, todėl gali riboti tolesnio skolinimosi kaštų mažinimo tempą.</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887809D" w14:textId="7C41502E" w:rsidR="00E0141F" w:rsidRPr="008D48B0" w:rsidRDefault="00E0141F" w:rsidP="008D48B0">
            <w:pPr>
              <w:spacing w:after="0" w:line="240" w:lineRule="auto"/>
              <w:jc w:val="both"/>
              <w:rPr>
                <w:rFonts w:ascii="Times New Roman" w:hAnsi="Times New Roman" w:cs="Times New Roman"/>
                <w:i/>
                <w:iCs/>
                <w:sz w:val="18"/>
                <w:szCs w:val="18"/>
              </w:rPr>
            </w:pPr>
            <w:hyperlink r:id="rId35" w:history="1">
              <w:r w:rsidRPr="008D48B0">
                <w:rPr>
                  <w:rStyle w:val="Hyperlink"/>
                  <w:rFonts w:ascii="Times New Roman" w:hAnsi="Times New Roman" w:cs="Times New Roman"/>
                  <w:i/>
                  <w:iCs/>
                  <w:sz w:val="18"/>
                  <w:szCs w:val="18"/>
                </w:rPr>
                <w:t>https://astanatimes.com/2026/08/experts-as-inflation-falls-kazakhstan-faces-new-monetary-policy-trade-off/</w:t>
              </w:r>
            </w:hyperlink>
          </w:p>
          <w:p w14:paraId="6C95C69E" w14:textId="0C378EFC" w:rsidR="00E0141F" w:rsidRPr="008D48B0" w:rsidRDefault="00E0141F" w:rsidP="008D48B0">
            <w:pPr>
              <w:spacing w:after="0" w:line="240" w:lineRule="auto"/>
              <w:jc w:val="both"/>
              <w:rPr>
                <w:rFonts w:ascii="Times New Roman" w:hAnsi="Times New Roman" w:cs="Times New Roman"/>
                <w:i/>
                <w:iCs/>
                <w:sz w:val="18"/>
                <w:szCs w:val="18"/>
              </w:rPr>
            </w:pPr>
            <w:hyperlink r:id="rId36" w:history="1">
              <w:r w:rsidRPr="008D48B0">
                <w:rPr>
                  <w:rStyle w:val="Hyperlink"/>
                  <w:rFonts w:ascii="Times New Roman" w:hAnsi="Times New Roman" w:cs="Times New Roman"/>
                  <w:i/>
                  <w:iCs/>
                  <w:sz w:val="18"/>
                  <w:szCs w:val="18"/>
                </w:rPr>
                <w:t>https://www.kt.kz/eng/economy/kazakhstan_s_annual_inflation_slows_to_10_2_in_july_1377996318.html</w:t>
              </w:r>
            </w:hyperlink>
            <w:r w:rsidRPr="008D48B0">
              <w:rPr>
                <w:rFonts w:ascii="Times New Roman" w:hAnsi="Times New Roman" w:cs="Times New Roman"/>
                <w:i/>
                <w:iCs/>
                <w:sz w:val="18"/>
                <w:szCs w:val="18"/>
              </w:rPr>
              <w:t xml:space="preserve"> </w:t>
            </w:r>
          </w:p>
        </w:tc>
      </w:tr>
      <w:tr w:rsidR="00E0141F" w:rsidRPr="00882B55" w14:paraId="31F97205" w14:textId="77777777" w:rsidTr="00A64CB8">
        <w:trPr>
          <w:trHeight w:val="216"/>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6634002" w14:textId="6AEFFDA1" w:rsidR="00E0141F" w:rsidRPr="008D48B0" w:rsidRDefault="00E0141F" w:rsidP="008D48B0">
            <w:pPr>
              <w:spacing w:after="0" w:line="240" w:lineRule="auto"/>
              <w:jc w:val="both"/>
              <w:rPr>
                <w:rFonts w:ascii="Times New Roman" w:eastAsia="Calibri" w:hAnsi="Times New Roman" w:cs="Times New Roman"/>
                <w:kern w:val="0"/>
                <w:sz w:val="22"/>
                <w:szCs w:val="22"/>
                <w:lang w:eastAsia="ja-JP"/>
                <w14:ligatures w14:val="none"/>
              </w:rPr>
            </w:pPr>
            <w:r w:rsidRPr="008D48B0">
              <w:rPr>
                <w:rFonts w:ascii="Times New Roman" w:eastAsia="Calibri" w:hAnsi="Times New Roman" w:cs="Times New Roman"/>
                <w:kern w:val="0"/>
                <w:sz w:val="22"/>
                <w:szCs w:val="22"/>
                <w:lang w:eastAsia="ja-JP"/>
                <w14:ligatures w14:val="none"/>
              </w:rPr>
              <w:lastRenderedPageBreak/>
              <w:t>07.14</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23C18FA" w14:textId="6230368A"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Kazachstano BVP per pirmąjį 2026 m. pusmetį išaugo 4,1 proc., prekybos apimtis padidėjo 5,7 proc., žemės ūkio sektorius – 4,4 proc., o ryšių sektorius – 4,3 proc.</w:t>
            </w:r>
          </w:p>
          <w:p w14:paraId="66970DD4" w14:textId="0D81CE68"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Investicijos į pagrindinį kapitalą siekė 9,5 trln. tengių (apie 20,5 mlrd. JAV dolerių), o privačios investicijos išaugo 21,4 proc. Birželį metinė infliacija sudarė 10,3 proc.</w:t>
            </w:r>
          </w:p>
          <w:p w14:paraId="4BFA6424" w14:textId="47B2C9FA"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Šiemet Kazachstanas planuoja apdirbamosios pramonės sektoriuje pradėti įgyvendinti 200 investicinių projektų, kurių bendra vertė sieks 1,7 trln. tengių. Tikimasi, kad jie sukurs 17 tūkst. nuolatinių darbo vietų.</w:t>
            </w:r>
          </w:p>
          <w:p w14:paraId="189B64FF" w14:textId="7D68A622" w:rsidR="00E0141F" w:rsidRPr="008D48B0" w:rsidRDefault="00E0141F"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2025 m. Kazachstano BVP išaugo 6,5 proc. ir pirmą kartą viršijo 300 mlrd. JAV dolerių. Vyriausybė siekia artimiausiais metais išlaikyti 5–6 proc. metinį ekonomikos augimą ir iki 2029 m. padidinti BVP iki 450 mlrd. JAV dolerių.</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E94392B" w14:textId="74A13F91" w:rsidR="00E0141F" w:rsidRPr="008D48B0" w:rsidRDefault="00E0141F" w:rsidP="008D48B0">
            <w:pPr>
              <w:spacing w:after="0" w:line="240" w:lineRule="auto"/>
              <w:jc w:val="both"/>
              <w:rPr>
                <w:rFonts w:ascii="Times New Roman" w:hAnsi="Times New Roman" w:cs="Times New Roman"/>
                <w:i/>
                <w:iCs/>
                <w:sz w:val="18"/>
                <w:szCs w:val="18"/>
              </w:rPr>
            </w:pPr>
            <w:r w:rsidRPr="008D48B0">
              <w:rPr>
                <w:rFonts w:ascii="Times New Roman" w:hAnsi="Times New Roman" w:cs="Times New Roman"/>
                <w:i/>
                <w:iCs/>
                <w:sz w:val="18"/>
                <w:szCs w:val="18"/>
              </w:rPr>
              <w:t>https://timesca.com/kazakhstans-gdp-growth-tops-4-in-first-half-of-2026-despite-lower-oil-output/</w:t>
            </w:r>
          </w:p>
          <w:p w14:paraId="2D5568EF" w14:textId="77777777" w:rsidR="00E0141F" w:rsidRPr="008D48B0" w:rsidRDefault="00E0141F" w:rsidP="008D48B0">
            <w:pPr>
              <w:spacing w:after="0" w:line="240" w:lineRule="auto"/>
              <w:jc w:val="both"/>
              <w:rPr>
                <w:rFonts w:ascii="Times New Roman" w:hAnsi="Times New Roman" w:cs="Times New Roman"/>
                <w:i/>
                <w:iCs/>
                <w:sz w:val="18"/>
                <w:szCs w:val="18"/>
              </w:rPr>
            </w:pPr>
          </w:p>
          <w:p w14:paraId="6EF0C76F" w14:textId="70166F37" w:rsidR="00E0141F" w:rsidRPr="008D48B0" w:rsidRDefault="00E0141F" w:rsidP="008D48B0">
            <w:pPr>
              <w:spacing w:after="0" w:line="240" w:lineRule="auto"/>
              <w:jc w:val="both"/>
              <w:rPr>
                <w:rFonts w:ascii="Times New Roman" w:hAnsi="Times New Roman" w:cs="Times New Roman"/>
                <w:i/>
                <w:iCs/>
                <w:sz w:val="18"/>
                <w:szCs w:val="18"/>
              </w:rPr>
            </w:pPr>
            <w:hyperlink r:id="rId37" w:history="1">
              <w:r w:rsidRPr="008D48B0">
                <w:rPr>
                  <w:rStyle w:val="Hyperlink"/>
                  <w:rFonts w:ascii="Times New Roman" w:hAnsi="Times New Roman" w:cs="Times New Roman"/>
                  <w:i/>
                  <w:iCs/>
                  <w:sz w:val="18"/>
                  <w:szCs w:val="18"/>
                </w:rPr>
                <w:t>https://english.news.cn/20260714/b4a8945ecb5743338dfc6cefac75d492/c.html</w:t>
              </w:r>
            </w:hyperlink>
          </w:p>
          <w:p w14:paraId="1C7E3D11" w14:textId="5AA4367A" w:rsidR="00E0141F" w:rsidRPr="008D48B0" w:rsidRDefault="00E0141F" w:rsidP="008D48B0">
            <w:pPr>
              <w:spacing w:after="0" w:line="240" w:lineRule="auto"/>
              <w:jc w:val="both"/>
              <w:rPr>
                <w:rFonts w:ascii="Times New Roman" w:hAnsi="Times New Roman" w:cs="Times New Roman"/>
                <w:i/>
                <w:iCs/>
                <w:sz w:val="18"/>
                <w:szCs w:val="18"/>
              </w:rPr>
            </w:pPr>
            <w:hyperlink r:id="rId38" w:anchor=":~:text=The%20Ministry%20of%20National%20Economy%20said%20economic,year%2Don%2Dyear%20in%20January%E2%80%93July%2C%20reaching%2053.2%20million%20tonnes" w:history="1">
              <w:r w:rsidRPr="008D48B0">
                <w:rPr>
                  <w:rStyle w:val="Hyperlink"/>
                  <w:rFonts w:ascii="Times New Roman" w:hAnsi="Times New Roman" w:cs="Times New Roman"/>
                  <w:i/>
                  <w:iCs/>
                  <w:sz w:val="18"/>
                  <w:szCs w:val="18"/>
                </w:rPr>
                <w:t>https://www.azernews.az/region/262257.html#:~:text=The%20Ministry%20of%20National%20Economy%20said%20economic,year%2Don%2Dyear%20in%20January%E2%80%93July%2C%20reaching%2053.2%20million%20tonnes</w:t>
              </w:r>
            </w:hyperlink>
            <w:r w:rsidRPr="008D48B0">
              <w:rPr>
                <w:rFonts w:ascii="Times New Roman" w:hAnsi="Times New Roman" w:cs="Times New Roman"/>
                <w:i/>
                <w:iCs/>
                <w:sz w:val="18"/>
                <w:szCs w:val="18"/>
              </w:rPr>
              <w:t xml:space="preserve">. </w:t>
            </w:r>
          </w:p>
        </w:tc>
      </w:tr>
      <w:tr w:rsidR="00E0141F" w:rsidRPr="00882B55" w14:paraId="7D4F6A3B" w14:textId="77777777" w:rsidTr="00A64CB8">
        <w:trPr>
          <w:trHeight w:val="216"/>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408F949" w14:textId="37BB2F1C" w:rsidR="00E0141F" w:rsidRPr="008D48B0" w:rsidRDefault="007C040A" w:rsidP="008D48B0">
            <w:pPr>
              <w:spacing w:after="0" w:line="240" w:lineRule="auto"/>
              <w:jc w:val="both"/>
              <w:rPr>
                <w:rFonts w:ascii="Times New Roman" w:eastAsia="Calibri" w:hAnsi="Times New Roman" w:cs="Times New Roman"/>
                <w:kern w:val="0"/>
                <w:sz w:val="22"/>
                <w:szCs w:val="22"/>
                <w:lang w:eastAsia="ja-JP"/>
                <w14:ligatures w14:val="none"/>
              </w:rPr>
            </w:pPr>
            <w:r w:rsidRPr="008D48B0">
              <w:rPr>
                <w:rFonts w:ascii="Times New Roman" w:eastAsia="Calibri" w:hAnsi="Times New Roman" w:cs="Times New Roman"/>
                <w:kern w:val="0"/>
                <w:sz w:val="22"/>
                <w:szCs w:val="22"/>
                <w:lang w:eastAsia="ja-JP"/>
                <w14:ligatures w14:val="none"/>
              </w:rPr>
              <w:t>07.21</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4A61C56" w14:textId="43C95872" w:rsidR="00BE7F87" w:rsidRPr="008D48B0" w:rsidRDefault="00BE7F87"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Kazachstano vyriausybė patvirtino 2026–2028 m. išsamų veiksmų planą kovai su šešėline ekonomika. Vyriausybės teigimu, per pastaruosius kelerius metus Kazachstanas modernizavo 20 informacinių sistemų, išardė internetinių kazino, kurių apyvarta siekė 2 trilijonus tenge, finansinę infrastruktūrą ir užkirto kelią 360 milijardų tenge nepagrįstoms biudžeto išlaidoms.</w:t>
            </w:r>
          </w:p>
          <w:p w14:paraId="375023DC" w14:textId="00EBEF30" w:rsidR="00E0141F" w:rsidRPr="008D48B0" w:rsidRDefault="00BE7F87"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Dėl to šešėlinės ekonomikos dalis sumažėjo nuo 24 % BVP 2019 m. iki 16,7 % 2025 m. pabaigoje. Vyriausybė siekia šį rodiklį iki 2028 m. dar labiau sumažinti iki 13,8 % BVP.</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87C8D8F" w14:textId="76A101ED" w:rsidR="00E0141F" w:rsidRPr="008D48B0" w:rsidRDefault="007C040A" w:rsidP="008D48B0">
            <w:pPr>
              <w:spacing w:after="0" w:line="240" w:lineRule="auto"/>
              <w:jc w:val="both"/>
              <w:rPr>
                <w:rFonts w:ascii="Times New Roman" w:hAnsi="Times New Roman" w:cs="Times New Roman"/>
                <w:i/>
                <w:iCs/>
                <w:sz w:val="18"/>
                <w:szCs w:val="18"/>
              </w:rPr>
            </w:pPr>
            <w:hyperlink r:id="rId39" w:history="1">
              <w:r w:rsidRPr="008D48B0">
                <w:rPr>
                  <w:rStyle w:val="Hyperlink"/>
                  <w:rFonts w:ascii="Times New Roman" w:hAnsi="Times New Roman" w:cs="Times New Roman"/>
                  <w:i/>
                  <w:iCs/>
                  <w:sz w:val="18"/>
                  <w:szCs w:val="18"/>
                </w:rPr>
                <w:t>https://www.kt.kz/eng/economy/kazakhstan_to_deploy_ai_to_combat_the_shadow_economy_1377995474.html</w:t>
              </w:r>
            </w:hyperlink>
            <w:r w:rsidRPr="008D48B0">
              <w:rPr>
                <w:rFonts w:ascii="Times New Roman" w:hAnsi="Times New Roman" w:cs="Times New Roman"/>
                <w:i/>
                <w:iCs/>
                <w:sz w:val="18"/>
                <w:szCs w:val="18"/>
              </w:rPr>
              <w:t xml:space="preserve"> </w:t>
            </w:r>
          </w:p>
        </w:tc>
      </w:tr>
      <w:tr w:rsidR="00E0141F" w:rsidRPr="00882B55" w14:paraId="385E97EF" w14:textId="77777777" w:rsidTr="00A64CB8">
        <w:trPr>
          <w:trHeight w:val="216"/>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F0EB426" w14:textId="48F575A9" w:rsidR="00E0141F" w:rsidRPr="008D48B0" w:rsidRDefault="00DF4602" w:rsidP="008D48B0">
            <w:pPr>
              <w:spacing w:after="0" w:line="240" w:lineRule="auto"/>
              <w:jc w:val="both"/>
              <w:rPr>
                <w:rFonts w:ascii="Times New Roman" w:eastAsia="Calibri" w:hAnsi="Times New Roman" w:cs="Times New Roman"/>
                <w:kern w:val="0"/>
                <w:sz w:val="22"/>
                <w:szCs w:val="22"/>
                <w:lang w:eastAsia="ja-JP"/>
                <w14:ligatures w14:val="none"/>
              </w:rPr>
            </w:pPr>
            <w:r w:rsidRPr="008D48B0">
              <w:rPr>
                <w:rFonts w:ascii="Times New Roman" w:eastAsia="Calibri" w:hAnsi="Times New Roman" w:cs="Times New Roman"/>
                <w:kern w:val="0"/>
                <w:sz w:val="22"/>
                <w:szCs w:val="22"/>
                <w:lang w:eastAsia="ja-JP"/>
                <w14:ligatures w14:val="none"/>
              </w:rPr>
              <w:t>07.30</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221DF89" w14:textId="1F596F37" w:rsidR="00E0141F" w:rsidRPr="008D48B0" w:rsidRDefault="000E57FD" w:rsidP="008D48B0">
            <w:pPr>
              <w:spacing w:after="0" w:line="240" w:lineRule="auto"/>
              <w:jc w:val="both"/>
              <w:rPr>
                <w:rFonts w:ascii="Times New Roman" w:eastAsia="Calibri" w:hAnsi="Times New Roman" w:cs="Times New Roman"/>
                <w:kern w:val="0"/>
                <w:sz w:val="22"/>
                <w:szCs w:val="22"/>
                <w14:ligatures w14:val="none"/>
              </w:rPr>
            </w:pPr>
            <w:r w:rsidRPr="008D48B0">
              <w:rPr>
                <w:rFonts w:ascii="Times New Roman" w:eastAsia="Calibri" w:hAnsi="Times New Roman" w:cs="Times New Roman"/>
                <w:kern w:val="0"/>
                <w:sz w:val="22"/>
                <w:szCs w:val="22"/>
                <w14:ligatures w14:val="none"/>
              </w:rPr>
              <w:t>2025 m. Centrinė Azija tapo sparčiausiai augančiu turizmo regionu pasaulyje. Tokius duomenis pateikia Pasaulinė kelionių ir turizmo taryba, praneša „24KZ“.   Kazachstanas, Uzbekistanas ir Kirgizija parodė geriausius augimo tempus pagal keletą rodiklių. Turizmo indėlis į regiono ekonomiką padidėjo beveik 18 procentų, o užsienio turistų išlaidos išaugo net 26 procentais. Tuo pačiu Kazachstanas užėmė pirmąją vietą Centrinėje Azijoje pagal turizmo indėlį į BVP – 9,3 mlrd. dolerių. Pagal šį rodiklį respublika pirmą kartą aplenkė Uzbekistaną. Ekspertai pažymi, kad regionas palaipsniui tampa nauju konkurentu pasaulinėje turizmo rinkoje ir aktyviai didina investicijas į šią sritį.</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8895A6C" w14:textId="5CF08341" w:rsidR="00E0141F" w:rsidRPr="008D48B0" w:rsidRDefault="00DF4602" w:rsidP="008D48B0">
            <w:pPr>
              <w:spacing w:after="0" w:line="240" w:lineRule="auto"/>
              <w:jc w:val="both"/>
              <w:rPr>
                <w:rFonts w:ascii="Times New Roman" w:hAnsi="Times New Roman" w:cs="Times New Roman"/>
                <w:i/>
                <w:iCs/>
                <w:sz w:val="18"/>
                <w:szCs w:val="18"/>
              </w:rPr>
            </w:pPr>
            <w:hyperlink r:id="rId40" w:history="1">
              <w:r w:rsidRPr="008D48B0">
                <w:rPr>
                  <w:rStyle w:val="Hyperlink"/>
                  <w:rFonts w:ascii="Times New Roman" w:hAnsi="Times New Roman" w:cs="Times New Roman"/>
                  <w:i/>
                  <w:iCs/>
                  <w:sz w:val="18"/>
                  <w:szCs w:val="18"/>
                </w:rPr>
                <w:t>https://24.kz/ru/news/economyc/782773-kto-stal-novym-liderom-turizma-v-tsentralnoj-azii</w:t>
              </w:r>
            </w:hyperlink>
            <w:r w:rsidRPr="008D48B0">
              <w:rPr>
                <w:rFonts w:ascii="Times New Roman" w:hAnsi="Times New Roman" w:cs="Times New Roman"/>
                <w:i/>
                <w:iCs/>
                <w:sz w:val="18"/>
                <w:szCs w:val="18"/>
              </w:rPr>
              <w:t xml:space="preserve"> </w:t>
            </w:r>
          </w:p>
        </w:tc>
      </w:tr>
      <w:tr w:rsidR="00E0141F" w:rsidRPr="00882B55" w14:paraId="41B47F67" w14:textId="77777777" w:rsidTr="00983A35">
        <w:trPr>
          <w:trHeight w:val="216"/>
        </w:trPr>
        <w:tc>
          <w:tcPr>
            <w:tcW w:w="10915" w:type="dxa"/>
            <w:gridSpan w:val="3"/>
            <w:tcBorders>
              <w:top w:val="single" w:sz="4" w:space="0" w:color="auto"/>
              <w:left w:val="single" w:sz="4" w:space="0" w:color="auto"/>
              <w:bottom w:val="single" w:sz="4" w:space="0" w:color="auto"/>
              <w:right w:val="single" w:sz="4" w:space="0" w:color="auto"/>
            </w:tcBorders>
            <w:shd w:val="clear" w:color="auto" w:fill="C5D3FF"/>
            <w:tcMar>
              <w:top w:w="29" w:type="dxa"/>
              <w:left w:w="115" w:type="dxa"/>
              <w:bottom w:w="29" w:type="dxa"/>
              <w:right w:w="115" w:type="dxa"/>
            </w:tcMar>
            <w:hideMark/>
          </w:tcPr>
          <w:p w14:paraId="580B39C7" w14:textId="77777777" w:rsidR="00E0141F" w:rsidRPr="00882B55" w:rsidRDefault="00E0141F" w:rsidP="00E0141F">
            <w:pPr>
              <w:spacing w:after="0" w:line="240" w:lineRule="auto"/>
              <w:jc w:val="both"/>
              <w:rPr>
                <w:rFonts w:ascii="Times New Roman" w:eastAsia="Calibri" w:hAnsi="Times New Roman" w:cs="Times New Roman"/>
                <w:b/>
                <w:kern w:val="0"/>
                <w:sz w:val="22"/>
                <w:szCs w:val="22"/>
                <w:lang w:eastAsia="ja-JP"/>
                <w14:ligatures w14:val="none"/>
              </w:rPr>
            </w:pPr>
            <w:r w:rsidRPr="00882B55">
              <w:rPr>
                <w:rFonts w:ascii="Times New Roman" w:eastAsia="Calibri" w:hAnsi="Times New Roman" w:cs="Times New Roman"/>
                <w:b/>
                <w:bCs/>
                <w:kern w:val="0"/>
                <w:sz w:val="22"/>
                <w:szCs w:val="22"/>
                <w:lang w:eastAsia="lt-LT"/>
                <w14:ligatures w14:val="none"/>
              </w:rPr>
              <w:t>Aktualūs Lietuvos verslui renginiai,  Lietuvos įmonių paklausimai ir įmonių pristatymai galimų verslo galimybių Kazachstane, verslo partnerių paieškos</w:t>
            </w:r>
          </w:p>
        </w:tc>
      </w:tr>
      <w:tr w:rsidR="00E0141F" w:rsidRPr="00882B55" w14:paraId="32C02A88" w14:textId="77777777" w:rsidTr="008D48B0">
        <w:trPr>
          <w:trHeight w:val="1291"/>
        </w:trPr>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48872C7" w14:textId="63A5B81F" w:rsidR="00E0141F" w:rsidRPr="00882B55" w:rsidRDefault="00E0141F" w:rsidP="00E0141F">
            <w:pPr>
              <w:spacing w:after="0" w:line="240" w:lineRule="auto"/>
              <w:jc w:val="both"/>
              <w:rPr>
                <w:rFonts w:ascii="Times New Roman" w:eastAsia="Calibri" w:hAnsi="Times New Roman" w:cs="Times New Roman"/>
                <w:kern w:val="0"/>
                <w:sz w:val="22"/>
                <w:szCs w:val="22"/>
                <w:lang w:eastAsia="ja-JP"/>
                <w14:ligatures w14:val="none"/>
              </w:rPr>
            </w:pPr>
            <w:r>
              <w:rPr>
                <w:rFonts w:ascii="Times New Roman" w:eastAsia="Calibri" w:hAnsi="Times New Roman" w:cs="Times New Roman"/>
                <w:kern w:val="0"/>
                <w:sz w:val="22"/>
                <w:szCs w:val="22"/>
                <w:lang w:eastAsia="ja-JP"/>
                <w14:ligatures w14:val="none"/>
              </w:rPr>
              <w:t>07.01</w:t>
            </w:r>
          </w:p>
        </w:tc>
        <w:tc>
          <w:tcPr>
            <w:tcW w:w="751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A80666" w14:textId="20F8613B" w:rsidR="00E0141F" w:rsidRPr="00882B55" w:rsidRDefault="00E0141F" w:rsidP="00E0141F">
            <w:pPr>
              <w:spacing w:after="0" w:line="240" w:lineRule="auto"/>
              <w:jc w:val="both"/>
              <w:rPr>
                <w:rFonts w:ascii="Times New Roman" w:eastAsia="Calibri" w:hAnsi="Times New Roman" w:cs="Times New Roman"/>
                <w:bCs/>
                <w:kern w:val="0"/>
                <w:sz w:val="22"/>
                <w:szCs w:val="22"/>
                <w:lang w:eastAsia="ja-JP"/>
                <w14:ligatures w14:val="none"/>
              </w:rPr>
            </w:pPr>
            <w:r>
              <w:rPr>
                <w:rFonts w:ascii="Times New Roman" w:eastAsia="Calibri" w:hAnsi="Times New Roman" w:cs="Times New Roman"/>
                <w:bCs/>
                <w:kern w:val="0"/>
                <w:sz w:val="22"/>
                <w:szCs w:val="22"/>
                <w:lang w:eastAsia="ja-JP"/>
                <w14:ligatures w14:val="none"/>
              </w:rPr>
              <w:t>Gana įdomus straipsnis apie CA šalių darbo migraciją.</w:t>
            </w:r>
          </w:p>
        </w:tc>
        <w:tc>
          <w:tcPr>
            <w:tcW w:w="155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60A432E" w14:textId="5A88AF16" w:rsidR="00E0141F" w:rsidRPr="008D48B0" w:rsidRDefault="00E0141F" w:rsidP="00E0141F">
            <w:pPr>
              <w:spacing w:after="0" w:line="240" w:lineRule="auto"/>
              <w:jc w:val="both"/>
              <w:rPr>
                <w:rFonts w:ascii="Times New Roman" w:eastAsia="Calibri" w:hAnsi="Times New Roman" w:cs="Times New Roman"/>
                <w:i/>
                <w:iCs/>
                <w:kern w:val="0"/>
                <w:sz w:val="18"/>
                <w:szCs w:val="18"/>
                <w:lang w:eastAsia="ja-JP"/>
                <w14:ligatures w14:val="none"/>
              </w:rPr>
            </w:pPr>
            <w:hyperlink r:id="rId41" w:history="1">
              <w:r w:rsidRPr="008D48B0">
                <w:rPr>
                  <w:rStyle w:val="Hyperlink"/>
                  <w:rFonts w:ascii="Times New Roman" w:eastAsia="Calibri" w:hAnsi="Times New Roman" w:cs="Times New Roman"/>
                  <w:i/>
                  <w:iCs/>
                  <w:kern w:val="0"/>
                  <w:sz w:val="18"/>
                  <w:szCs w:val="18"/>
                  <w:lang w:eastAsia="ja-JP"/>
                  <w14:ligatures w14:val="none"/>
                </w:rPr>
                <w:t>https://timesca.com/central-asian-labor-migration-shifts-as-russia-loses-some-of-its-pull/</w:t>
              </w:r>
            </w:hyperlink>
            <w:r w:rsidRPr="008D48B0">
              <w:rPr>
                <w:rFonts w:ascii="Times New Roman" w:eastAsia="Calibri" w:hAnsi="Times New Roman" w:cs="Times New Roman"/>
                <w:i/>
                <w:iCs/>
                <w:kern w:val="0"/>
                <w:sz w:val="18"/>
                <w:szCs w:val="18"/>
                <w:lang w:eastAsia="ja-JP"/>
                <w14:ligatures w14:val="none"/>
              </w:rPr>
              <w:t xml:space="preserve"> </w:t>
            </w:r>
          </w:p>
        </w:tc>
      </w:tr>
    </w:tbl>
    <w:p w14:paraId="2908B17D" w14:textId="77777777" w:rsidR="00EF453C" w:rsidRDefault="00EF453C" w:rsidP="00A414AF">
      <w:pPr>
        <w:spacing w:after="0" w:line="240" w:lineRule="auto"/>
        <w:jc w:val="both"/>
        <w:rPr>
          <w:rFonts w:ascii="Times New Roman" w:eastAsia="Calibri" w:hAnsi="Times New Roman" w:cs="Times New Roman"/>
          <w:b/>
          <w:kern w:val="0"/>
          <w:sz w:val="22"/>
          <w:szCs w:val="22"/>
          <w14:ligatures w14:val="none"/>
        </w:rPr>
      </w:pPr>
    </w:p>
    <w:p w14:paraId="043EA0FB" w14:textId="465AEB7B" w:rsidR="00D66608" w:rsidRPr="00A414AF" w:rsidRDefault="00882B55" w:rsidP="00A414AF">
      <w:pPr>
        <w:spacing w:after="0" w:line="240" w:lineRule="auto"/>
        <w:jc w:val="both"/>
        <w:rPr>
          <w:rFonts w:ascii="Times New Roman" w:eastAsia="Calibri" w:hAnsi="Times New Roman" w:cs="Times New Roman"/>
          <w:kern w:val="0"/>
          <w:sz w:val="22"/>
          <w:szCs w:val="22"/>
          <w:lang w:val="sv-SE"/>
          <w14:ligatures w14:val="none"/>
        </w:rPr>
      </w:pPr>
      <w:r w:rsidRPr="00882B55">
        <w:rPr>
          <w:rFonts w:ascii="Times New Roman" w:eastAsia="Calibri" w:hAnsi="Times New Roman" w:cs="Times New Roman"/>
          <w:b/>
          <w:kern w:val="0"/>
          <w:sz w:val="22"/>
          <w:szCs w:val="22"/>
          <w14:ligatures w14:val="none"/>
        </w:rPr>
        <w:t>Parengė:</w:t>
      </w:r>
      <w:r w:rsidRPr="00882B55">
        <w:rPr>
          <w:rFonts w:ascii="Times New Roman" w:eastAsia="Calibri" w:hAnsi="Times New Roman" w:cs="Times New Roman"/>
          <w:kern w:val="0"/>
          <w:sz w:val="22"/>
          <w:szCs w:val="22"/>
          <w14:ligatures w14:val="none"/>
        </w:rPr>
        <w:t xml:space="preserve"> </w:t>
      </w:r>
      <w:r w:rsidR="00D66608">
        <w:rPr>
          <w:rFonts w:ascii="Times New Roman" w:eastAsia="Calibri" w:hAnsi="Times New Roman" w:cs="Times New Roman"/>
          <w:kern w:val="0"/>
          <w:sz w:val="22"/>
          <w:szCs w:val="22"/>
          <w14:ligatures w14:val="none"/>
        </w:rPr>
        <w:t>Generalinė konsulė Šarūnė Kubiliūtė</w:t>
      </w:r>
    </w:p>
    <w:sectPr w:rsidR="00D66608" w:rsidRPr="00A414AF" w:rsidSect="0036398B">
      <w:footerReference w:type="default" r:id="rId42"/>
      <w:pgSz w:w="12240" w:h="15840"/>
      <w:pgMar w:top="1134" w:right="90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B275D" w14:textId="77777777" w:rsidR="001F0DA7" w:rsidRDefault="001F0DA7" w:rsidP="00383C91">
      <w:pPr>
        <w:spacing w:after="0" w:line="240" w:lineRule="auto"/>
      </w:pPr>
      <w:r>
        <w:separator/>
      </w:r>
    </w:p>
  </w:endnote>
  <w:endnote w:type="continuationSeparator" w:id="0">
    <w:p w14:paraId="66382ACB" w14:textId="77777777" w:rsidR="001F0DA7" w:rsidRDefault="001F0DA7" w:rsidP="00383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3689646"/>
      <w:docPartObj>
        <w:docPartGallery w:val="Page Numbers (Bottom of Page)"/>
        <w:docPartUnique/>
      </w:docPartObj>
    </w:sdtPr>
    <w:sdtEndPr>
      <w:rPr>
        <w:rFonts w:ascii="Times New Roman" w:hAnsi="Times New Roman" w:cs="Times New Roman"/>
        <w:sz w:val="20"/>
        <w:szCs w:val="20"/>
      </w:rPr>
    </w:sdtEndPr>
    <w:sdtContent>
      <w:p w14:paraId="5FFD3D30" w14:textId="0D9D20BC" w:rsidR="00383C91" w:rsidRPr="00383C91" w:rsidRDefault="00383C91">
        <w:pPr>
          <w:pStyle w:val="Footer"/>
          <w:jc w:val="center"/>
          <w:rPr>
            <w:rFonts w:ascii="Times New Roman" w:hAnsi="Times New Roman" w:cs="Times New Roman"/>
            <w:sz w:val="20"/>
            <w:szCs w:val="20"/>
          </w:rPr>
        </w:pPr>
        <w:r w:rsidRPr="00383C91">
          <w:rPr>
            <w:rFonts w:ascii="Times New Roman" w:hAnsi="Times New Roman" w:cs="Times New Roman"/>
            <w:sz w:val="20"/>
            <w:szCs w:val="20"/>
          </w:rPr>
          <w:fldChar w:fldCharType="begin"/>
        </w:r>
        <w:r w:rsidRPr="00383C91">
          <w:rPr>
            <w:rFonts w:ascii="Times New Roman" w:hAnsi="Times New Roman" w:cs="Times New Roman"/>
            <w:sz w:val="20"/>
            <w:szCs w:val="20"/>
          </w:rPr>
          <w:instrText>PAGE   \* MERGEFORMAT</w:instrText>
        </w:r>
        <w:r w:rsidRPr="00383C91">
          <w:rPr>
            <w:rFonts w:ascii="Times New Roman" w:hAnsi="Times New Roman" w:cs="Times New Roman"/>
            <w:sz w:val="20"/>
            <w:szCs w:val="20"/>
          </w:rPr>
          <w:fldChar w:fldCharType="separate"/>
        </w:r>
        <w:r w:rsidRPr="00383C91">
          <w:rPr>
            <w:rFonts w:ascii="Times New Roman" w:hAnsi="Times New Roman" w:cs="Times New Roman"/>
            <w:sz w:val="20"/>
            <w:szCs w:val="20"/>
          </w:rPr>
          <w:t>2</w:t>
        </w:r>
        <w:r w:rsidRPr="00383C91">
          <w:rPr>
            <w:rFonts w:ascii="Times New Roman" w:hAnsi="Times New Roman" w:cs="Times New Roman"/>
            <w:sz w:val="20"/>
            <w:szCs w:val="20"/>
          </w:rPr>
          <w:fldChar w:fldCharType="end"/>
        </w:r>
      </w:p>
    </w:sdtContent>
  </w:sdt>
  <w:p w14:paraId="7E999F5A" w14:textId="77777777" w:rsidR="00383C91" w:rsidRDefault="00383C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9951A" w14:textId="77777777" w:rsidR="001F0DA7" w:rsidRDefault="001F0DA7" w:rsidP="00383C91">
      <w:pPr>
        <w:spacing w:after="0" w:line="240" w:lineRule="auto"/>
      </w:pPr>
      <w:r>
        <w:separator/>
      </w:r>
    </w:p>
  </w:footnote>
  <w:footnote w:type="continuationSeparator" w:id="0">
    <w:p w14:paraId="00099573" w14:textId="77777777" w:rsidR="001F0DA7" w:rsidRDefault="001F0DA7" w:rsidP="00383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00669E"/>
    <w:multiLevelType w:val="hybridMultilevel"/>
    <w:tmpl w:val="168EBB96"/>
    <w:lvl w:ilvl="0" w:tplc="A2D2F6C2">
      <w:start w:val="1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36C72A6C"/>
    <w:multiLevelType w:val="hybridMultilevel"/>
    <w:tmpl w:val="60A88DB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5CDE0858"/>
    <w:multiLevelType w:val="hybridMultilevel"/>
    <w:tmpl w:val="AA46F0A8"/>
    <w:lvl w:ilvl="0" w:tplc="5D96E1B6">
      <w:start w:val="18"/>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77178738">
    <w:abstractNumId w:val="2"/>
  </w:num>
  <w:num w:numId="2" w16cid:durableId="1875072044">
    <w:abstractNumId w:val="0"/>
  </w:num>
  <w:num w:numId="3" w16cid:durableId="1725176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B55"/>
    <w:rsid w:val="0000078E"/>
    <w:rsid w:val="00001C5D"/>
    <w:rsid w:val="0000290D"/>
    <w:rsid w:val="00002DC0"/>
    <w:rsid w:val="00003CD2"/>
    <w:rsid w:val="00003E8F"/>
    <w:rsid w:val="00011A91"/>
    <w:rsid w:val="0001724A"/>
    <w:rsid w:val="00020057"/>
    <w:rsid w:val="0002311F"/>
    <w:rsid w:val="00023AC7"/>
    <w:rsid w:val="000255E9"/>
    <w:rsid w:val="00026DCF"/>
    <w:rsid w:val="000278A5"/>
    <w:rsid w:val="00030DA1"/>
    <w:rsid w:val="000315EA"/>
    <w:rsid w:val="00034862"/>
    <w:rsid w:val="00034F41"/>
    <w:rsid w:val="00036676"/>
    <w:rsid w:val="0003725D"/>
    <w:rsid w:val="00042131"/>
    <w:rsid w:val="000435C2"/>
    <w:rsid w:val="00043C7F"/>
    <w:rsid w:val="00043E63"/>
    <w:rsid w:val="00044559"/>
    <w:rsid w:val="00045005"/>
    <w:rsid w:val="00045975"/>
    <w:rsid w:val="00045F62"/>
    <w:rsid w:val="00047986"/>
    <w:rsid w:val="00051D70"/>
    <w:rsid w:val="000535F1"/>
    <w:rsid w:val="00057B4B"/>
    <w:rsid w:val="000606EE"/>
    <w:rsid w:val="00062D19"/>
    <w:rsid w:val="00063EC5"/>
    <w:rsid w:val="000653D7"/>
    <w:rsid w:val="00074D14"/>
    <w:rsid w:val="00076D78"/>
    <w:rsid w:val="00080265"/>
    <w:rsid w:val="000810E2"/>
    <w:rsid w:val="0008171A"/>
    <w:rsid w:val="00084111"/>
    <w:rsid w:val="000859C0"/>
    <w:rsid w:val="000860FA"/>
    <w:rsid w:val="00094E60"/>
    <w:rsid w:val="00096E0E"/>
    <w:rsid w:val="000A1C48"/>
    <w:rsid w:val="000A262E"/>
    <w:rsid w:val="000A2933"/>
    <w:rsid w:val="000A636D"/>
    <w:rsid w:val="000B47AE"/>
    <w:rsid w:val="000B7F1C"/>
    <w:rsid w:val="000C036F"/>
    <w:rsid w:val="000C30D7"/>
    <w:rsid w:val="000C58AD"/>
    <w:rsid w:val="000C65E8"/>
    <w:rsid w:val="000C6B3D"/>
    <w:rsid w:val="000C72DC"/>
    <w:rsid w:val="000D389A"/>
    <w:rsid w:val="000D5058"/>
    <w:rsid w:val="000D5175"/>
    <w:rsid w:val="000D559F"/>
    <w:rsid w:val="000D5AD8"/>
    <w:rsid w:val="000E38BA"/>
    <w:rsid w:val="000E4803"/>
    <w:rsid w:val="000E4C0F"/>
    <w:rsid w:val="000E57FD"/>
    <w:rsid w:val="000E65EC"/>
    <w:rsid w:val="000E70B7"/>
    <w:rsid w:val="000E7636"/>
    <w:rsid w:val="000F1893"/>
    <w:rsid w:val="000F2D69"/>
    <w:rsid w:val="000F2D89"/>
    <w:rsid w:val="000F74C9"/>
    <w:rsid w:val="000F7594"/>
    <w:rsid w:val="000F7C61"/>
    <w:rsid w:val="00100E8D"/>
    <w:rsid w:val="00102367"/>
    <w:rsid w:val="001039C4"/>
    <w:rsid w:val="00110688"/>
    <w:rsid w:val="00112F84"/>
    <w:rsid w:val="0011352D"/>
    <w:rsid w:val="00115CBA"/>
    <w:rsid w:val="00117476"/>
    <w:rsid w:val="0011748F"/>
    <w:rsid w:val="0012259D"/>
    <w:rsid w:val="001227FE"/>
    <w:rsid w:val="00123893"/>
    <w:rsid w:val="00124562"/>
    <w:rsid w:val="001278D3"/>
    <w:rsid w:val="00127B87"/>
    <w:rsid w:val="0013003B"/>
    <w:rsid w:val="00130398"/>
    <w:rsid w:val="001304FD"/>
    <w:rsid w:val="001316E9"/>
    <w:rsid w:val="00137B3C"/>
    <w:rsid w:val="00140029"/>
    <w:rsid w:val="0014777A"/>
    <w:rsid w:val="00147AC9"/>
    <w:rsid w:val="00147FA8"/>
    <w:rsid w:val="0015208A"/>
    <w:rsid w:val="0015411E"/>
    <w:rsid w:val="00156D0E"/>
    <w:rsid w:val="001612C8"/>
    <w:rsid w:val="00161488"/>
    <w:rsid w:val="001635BD"/>
    <w:rsid w:val="001659D5"/>
    <w:rsid w:val="00166439"/>
    <w:rsid w:val="001737DB"/>
    <w:rsid w:val="0017420D"/>
    <w:rsid w:val="00180842"/>
    <w:rsid w:val="00182E4D"/>
    <w:rsid w:val="001838A2"/>
    <w:rsid w:val="001844AF"/>
    <w:rsid w:val="00187643"/>
    <w:rsid w:val="0018772D"/>
    <w:rsid w:val="00190700"/>
    <w:rsid w:val="0019288F"/>
    <w:rsid w:val="00194BFB"/>
    <w:rsid w:val="00195259"/>
    <w:rsid w:val="0019571F"/>
    <w:rsid w:val="0019770B"/>
    <w:rsid w:val="0019785C"/>
    <w:rsid w:val="001A0E8A"/>
    <w:rsid w:val="001A21D7"/>
    <w:rsid w:val="001A317D"/>
    <w:rsid w:val="001A6BDF"/>
    <w:rsid w:val="001B10D5"/>
    <w:rsid w:val="001B1969"/>
    <w:rsid w:val="001B393A"/>
    <w:rsid w:val="001B4418"/>
    <w:rsid w:val="001B47C1"/>
    <w:rsid w:val="001C03D6"/>
    <w:rsid w:val="001C49F1"/>
    <w:rsid w:val="001C6785"/>
    <w:rsid w:val="001C7059"/>
    <w:rsid w:val="001C7A8C"/>
    <w:rsid w:val="001D2A2B"/>
    <w:rsid w:val="001D2D3B"/>
    <w:rsid w:val="001D319A"/>
    <w:rsid w:val="001D3D2F"/>
    <w:rsid w:val="001D5663"/>
    <w:rsid w:val="001D640C"/>
    <w:rsid w:val="001E02F3"/>
    <w:rsid w:val="001E1BF2"/>
    <w:rsid w:val="001E24FB"/>
    <w:rsid w:val="001E3F57"/>
    <w:rsid w:val="001E5AB9"/>
    <w:rsid w:val="001F0DA7"/>
    <w:rsid w:val="001F3B5D"/>
    <w:rsid w:val="001F5F2D"/>
    <w:rsid w:val="002014D8"/>
    <w:rsid w:val="00204FC4"/>
    <w:rsid w:val="00206C37"/>
    <w:rsid w:val="00206C4C"/>
    <w:rsid w:val="00211FFD"/>
    <w:rsid w:val="00213DDD"/>
    <w:rsid w:val="00213DF5"/>
    <w:rsid w:val="00216B28"/>
    <w:rsid w:val="00223B34"/>
    <w:rsid w:val="00223F62"/>
    <w:rsid w:val="00226E23"/>
    <w:rsid w:val="0023040A"/>
    <w:rsid w:val="00231F09"/>
    <w:rsid w:val="002324C9"/>
    <w:rsid w:val="00233D1C"/>
    <w:rsid w:val="00235CFE"/>
    <w:rsid w:val="00236032"/>
    <w:rsid w:val="00236F98"/>
    <w:rsid w:val="00241DEC"/>
    <w:rsid w:val="00243F2E"/>
    <w:rsid w:val="00245C16"/>
    <w:rsid w:val="00247B1E"/>
    <w:rsid w:val="00252EF0"/>
    <w:rsid w:val="00254508"/>
    <w:rsid w:val="00254F70"/>
    <w:rsid w:val="00254F8D"/>
    <w:rsid w:val="00255F80"/>
    <w:rsid w:val="00256823"/>
    <w:rsid w:val="00257AB8"/>
    <w:rsid w:val="00262D18"/>
    <w:rsid w:val="00265388"/>
    <w:rsid w:val="002663BD"/>
    <w:rsid w:val="002667A6"/>
    <w:rsid w:val="002679B3"/>
    <w:rsid w:val="002703E5"/>
    <w:rsid w:val="00273D8B"/>
    <w:rsid w:val="002761B9"/>
    <w:rsid w:val="00276211"/>
    <w:rsid w:val="002766CD"/>
    <w:rsid w:val="00277BC9"/>
    <w:rsid w:val="0028227D"/>
    <w:rsid w:val="00282C30"/>
    <w:rsid w:val="002843A8"/>
    <w:rsid w:val="00285819"/>
    <w:rsid w:val="0029067D"/>
    <w:rsid w:val="0029094F"/>
    <w:rsid w:val="00291F9C"/>
    <w:rsid w:val="0029226F"/>
    <w:rsid w:val="002923E4"/>
    <w:rsid w:val="00294253"/>
    <w:rsid w:val="00294AF0"/>
    <w:rsid w:val="002A19F9"/>
    <w:rsid w:val="002A36CB"/>
    <w:rsid w:val="002A4A78"/>
    <w:rsid w:val="002A4E41"/>
    <w:rsid w:val="002A5D4B"/>
    <w:rsid w:val="002A70C7"/>
    <w:rsid w:val="002B0601"/>
    <w:rsid w:val="002B12A7"/>
    <w:rsid w:val="002B1E56"/>
    <w:rsid w:val="002B4420"/>
    <w:rsid w:val="002B48FF"/>
    <w:rsid w:val="002B50DB"/>
    <w:rsid w:val="002B5BB1"/>
    <w:rsid w:val="002B6969"/>
    <w:rsid w:val="002B758C"/>
    <w:rsid w:val="002B7AB0"/>
    <w:rsid w:val="002C12CF"/>
    <w:rsid w:val="002C15D5"/>
    <w:rsid w:val="002C36A8"/>
    <w:rsid w:val="002C5270"/>
    <w:rsid w:val="002D02C9"/>
    <w:rsid w:val="002D0AF0"/>
    <w:rsid w:val="002D1E3E"/>
    <w:rsid w:val="002D3711"/>
    <w:rsid w:val="002D533D"/>
    <w:rsid w:val="002D5A72"/>
    <w:rsid w:val="002D6253"/>
    <w:rsid w:val="002D64BF"/>
    <w:rsid w:val="002D66BA"/>
    <w:rsid w:val="002D789A"/>
    <w:rsid w:val="002E0ADA"/>
    <w:rsid w:val="002E57CB"/>
    <w:rsid w:val="002F1720"/>
    <w:rsid w:val="002F2395"/>
    <w:rsid w:val="002F356E"/>
    <w:rsid w:val="002F4081"/>
    <w:rsid w:val="002F40C7"/>
    <w:rsid w:val="002F46D2"/>
    <w:rsid w:val="002F5106"/>
    <w:rsid w:val="002F5B93"/>
    <w:rsid w:val="002F5ED7"/>
    <w:rsid w:val="002F774D"/>
    <w:rsid w:val="003014F2"/>
    <w:rsid w:val="0030232D"/>
    <w:rsid w:val="00303EF5"/>
    <w:rsid w:val="003050E2"/>
    <w:rsid w:val="00306852"/>
    <w:rsid w:val="003139BF"/>
    <w:rsid w:val="00313CFA"/>
    <w:rsid w:val="0031578A"/>
    <w:rsid w:val="003164E6"/>
    <w:rsid w:val="003207EC"/>
    <w:rsid w:val="0032094E"/>
    <w:rsid w:val="00320B90"/>
    <w:rsid w:val="0032152C"/>
    <w:rsid w:val="003234CE"/>
    <w:rsid w:val="0032351E"/>
    <w:rsid w:val="003235A4"/>
    <w:rsid w:val="003258B3"/>
    <w:rsid w:val="00326464"/>
    <w:rsid w:val="003272FF"/>
    <w:rsid w:val="003306C1"/>
    <w:rsid w:val="00331CB9"/>
    <w:rsid w:val="0033204F"/>
    <w:rsid w:val="00333C48"/>
    <w:rsid w:val="00337642"/>
    <w:rsid w:val="00337EC1"/>
    <w:rsid w:val="0034048F"/>
    <w:rsid w:val="003441E4"/>
    <w:rsid w:val="00344BF0"/>
    <w:rsid w:val="00352C95"/>
    <w:rsid w:val="00355413"/>
    <w:rsid w:val="003557FF"/>
    <w:rsid w:val="00357452"/>
    <w:rsid w:val="0036362E"/>
    <w:rsid w:val="0036398B"/>
    <w:rsid w:val="00363E32"/>
    <w:rsid w:val="00367397"/>
    <w:rsid w:val="00371050"/>
    <w:rsid w:val="00371C7F"/>
    <w:rsid w:val="00371E47"/>
    <w:rsid w:val="00374592"/>
    <w:rsid w:val="00374C18"/>
    <w:rsid w:val="00374F6F"/>
    <w:rsid w:val="00375815"/>
    <w:rsid w:val="003778BE"/>
    <w:rsid w:val="00377999"/>
    <w:rsid w:val="00380FAD"/>
    <w:rsid w:val="003811B5"/>
    <w:rsid w:val="00383C91"/>
    <w:rsid w:val="003848CF"/>
    <w:rsid w:val="003849DD"/>
    <w:rsid w:val="00384A2C"/>
    <w:rsid w:val="00384FE3"/>
    <w:rsid w:val="0038587D"/>
    <w:rsid w:val="003864CC"/>
    <w:rsid w:val="00386EBA"/>
    <w:rsid w:val="00391B02"/>
    <w:rsid w:val="00395B28"/>
    <w:rsid w:val="00396BA1"/>
    <w:rsid w:val="00397502"/>
    <w:rsid w:val="00397F43"/>
    <w:rsid w:val="003A6280"/>
    <w:rsid w:val="003B1C08"/>
    <w:rsid w:val="003B23A7"/>
    <w:rsid w:val="003B320E"/>
    <w:rsid w:val="003B530A"/>
    <w:rsid w:val="003B771B"/>
    <w:rsid w:val="003B7F34"/>
    <w:rsid w:val="003C13DD"/>
    <w:rsid w:val="003C19FA"/>
    <w:rsid w:val="003D0D4A"/>
    <w:rsid w:val="003D0EF2"/>
    <w:rsid w:val="003D0F2A"/>
    <w:rsid w:val="003D2B44"/>
    <w:rsid w:val="003D346B"/>
    <w:rsid w:val="003D4671"/>
    <w:rsid w:val="003D618E"/>
    <w:rsid w:val="003D7C2B"/>
    <w:rsid w:val="003E33D0"/>
    <w:rsid w:val="003E410C"/>
    <w:rsid w:val="003E6426"/>
    <w:rsid w:val="003E6FA1"/>
    <w:rsid w:val="003E7F75"/>
    <w:rsid w:val="003F10A1"/>
    <w:rsid w:val="003F2794"/>
    <w:rsid w:val="00400E7F"/>
    <w:rsid w:val="004017CD"/>
    <w:rsid w:val="0040199E"/>
    <w:rsid w:val="0040697C"/>
    <w:rsid w:val="004103F3"/>
    <w:rsid w:val="004121B8"/>
    <w:rsid w:val="0041315F"/>
    <w:rsid w:val="00414565"/>
    <w:rsid w:val="00414702"/>
    <w:rsid w:val="00416689"/>
    <w:rsid w:val="00422CF4"/>
    <w:rsid w:val="004247CA"/>
    <w:rsid w:val="00425192"/>
    <w:rsid w:val="00425B46"/>
    <w:rsid w:val="00426EF5"/>
    <w:rsid w:val="00430938"/>
    <w:rsid w:val="004340B7"/>
    <w:rsid w:val="00436572"/>
    <w:rsid w:val="00436831"/>
    <w:rsid w:val="00437A14"/>
    <w:rsid w:val="004416EE"/>
    <w:rsid w:val="004421CC"/>
    <w:rsid w:val="004434CF"/>
    <w:rsid w:val="00451CCE"/>
    <w:rsid w:val="004538E5"/>
    <w:rsid w:val="00454B25"/>
    <w:rsid w:val="00455BB8"/>
    <w:rsid w:val="004560CB"/>
    <w:rsid w:val="00456DBE"/>
    <w:rsid w:val="00460886"/>
    <w:rsid w:val="00461389"/>
    <w:rsid w:val="004639DA"/>
    <w:rsid w:val="0046435B"/>
    <w:rsid w:val="00464603"/>
    <w:rsid w:val="004669F0"/>
    <w:rsid w:val="00466B3A"/>
    <w:rsid w:val="00475234"/>
    <w:rsid w:val="00476430"/>
    <w:rsid w:val="00477BD9"/>
    <w:rsid w:val="00481EB4"/>
    <w:rsid w:val="00483B0B"/>
    <w:rsid w:val="00484993"/>
    <w:rsid w:val="00484D40"/>
    <w:rsid w:val="00487F40"/>
    <w:rsid w:val="004902D9"/>
    <w:rsid w:val="00491615"/>
    <w:rsid w:val="00495AE6"/>
    <w:rsid w:val="00496DC3"/>
    <w:rsid w:val="004A10A7"/>
    <w:rsid w:val="004A6591"/>
    <w:rsid w:val="004A6DD8"/>
    <w:rsid w:val="004A75E5"/>
    <w:rsid w:val="004B0985"/>
    <w:rsid w:val="004B0CC4"/>
    <w:rsid w:val="004B196C"/>
    <w:rsid w:val="004B213C"/>
    <w:rsid w:val="004B23A3"/>
    <w:rsid w:val="004B3034"/>
    <w:rsid w:val="004B3BD6"/>
    <w:rsid w:val="004B3EB9"/>
    <w:rsid w:val="004B4C7E"/>
    <w:rsid w:val="004B592D"/>
    <w:rsid w:val="004C0291"/>
    <w:rsid w:val="004C260D"/>
    <w:rsid w:val="004C3966"/>
    <w:rsid w:val="004C3EF2"/>
    <w:rsid w:val="004C6D35"/>
    <w:rsid w:val="004D1F38"/>
    <w:rsid w:val="004D2A12"/>
    <w:rsid w:val="004D2E79"/>
    <w:rsid w:val="004D513F"/>
    <w:rsid w:val="004D5FB7"/>
    <w:rsid w:val="004D6669"/>
    <w:rsid w:val="004E005C"/>
    <w:rsid w:val="004E5991"/>
    <w:rsid w:val="004F1201"/>
    <w:rsid w:val="004F145A"/>
    <w:rsid w:val="004F438A"/>
    <w:rsid w:val="004F4994"/>
    <w:rsid w:val="004F4AF1"/>
    <w:rsid w:val="004F600F"/>
    <w:rsid w:val="004F60C6"/>
    <w:rsid w:val="004F687F"/>
    <w:rsid w:val="004F68D3"/>
    <w:rsid w:val="004F69FA"/>
    <w:rsid w:val="004F6AA0"/>
    <w:rsid w:val="004F6C4C"/>
    <w:rsid w:val="004F6FEB"/>
    <w:rsid w:val="004F701E"/>
    <w:rsid w:val="00500075"/>
    <w:rsid w:val="0050183F"/>
    <w:rsid w:val="00505492"/>
    <w:rsid w:val="00506F95"/>
    <w:rsid w:val="00506FBA"/>
    <w:rsid w:val="00513503"/>
    <w:rsid w:val="005139D6"/>
    <w:rsid w:val="005142D9"/>
    <w:rsid w:val="00517643"/>
    <w:rsid w:val="00517CD6"/>
    <w:rsid w:val="00520C83"/>
    <w:rsid w:val="00523057"/>
    <w:rsid w:val="00530D49"/>
    <w:rsid w:val="00531436"/>
    <w:rsid w:val="005318A6"/>
    <w:rsid w:val="00531B22"/>
    <w:rsid w:val="00533798"/>
    <w:rsid w:val="00533E4A"/>
    <w:rsid w:val="00534130"/>
    <w:rsid w:val="00534BA1"/>
    <w:rsid w:val="00535488"/>
    <w:rsid w:val="005356E9"/>
    <w:rsid w:val="00536057"/>
    <w:rsid w:val="005405CF"/>
    <w:rsid w:val="0054227F"/>
    <w:rsid w:val="00545D39"/>
    <w:rsid w:val="00551F9C"/>
    <w:rsid w:val="00553537"/>
    <w:rsid w:val="005567B9"/>
    <w:rsid w:val="005569DC"/>
    <w:rsid w:val="00557B14"/>
    <w:rsid w:val="00561D04"/>
    <w:rsid w:val="00561D20"/>
    <w:rsid w:val="005623D0"/>
    <w:rsid w:val="00563888"/>
    <w:rsid w:val="00563A2B"/>
    <w:rsid w:val="00563B1E"/>
    <w:rsid w:val="00571383"/>
    <w:rsid w:val="00575E02"/>
    <w:rsid w:val="005930A2"/>
    <w:rsid w:val="005937EE"/>
    <w:rsid w:val="0059502B"/>
    <w:rsid w:val="00597166"/>
    <w:rsid w:val="005A2F12"/>
    <w:rsid w:val="005A60B9"/>
    <w:rsid w:val="005A67CA"/>
    <w:rsid w:val="005A7DAE"/>
    <w:rsid w:val="005B092E"/>
    <w:rsid w:val="005B2515"/>
    <w:rsid w:val="005B27B0"/>
    <w:rsid w:val="005B5A9C"/>
    <w:rsid w:val="005B7411"/>
    <w:rsid w:val="005C10CB"/>
    <w:rsid w:val="005C157F"/>
    <w:rsid w:val="005C2CDE"/>
    <w:rsid w:val="005C39CE"/>
    <w:rsid w:val="005D3EAD"/>
    <w:rsid w:val="005D4D5D"/>
    <w:rsid w:val="005E20E5"/>
    <w:rsid w:val="005E37F3"/>
    <w:rsid w:val="005E3D6B"/>
    <w:rsid w:val="005E6620"/>
    <w:rsid w:val="005E71E6"/>
    <w:rsid w:val="005F2594"/>
    <w:rsid w:val="005F2FA3"/>
    <w:rsid w:val="005F33C4"/>
    <w:rsid w:val="005F4199"/>
    <w:rsid w:val="005F67D6"/>
    <w:rsid w:val="005F763E"/>
    <w:rsid w:val="006011CB"/>
    <w:rsid w:val="00602D22"/>
    <w:rsid w:val="006041B4"/>
    <w:rsid w:val="0060479D"/>
    <w:rsid w:val="0060518D"/>
    <w:rsid w:val="00606331"/>
    <w:rsid w:val="0060776E"/>
    <w:rsid w:val="00607D7B"/>
    <w:rsid w:val="00610141"/>
    <w:rsid w:val="00616729"/>
    <w:rsid w:val="00621AFD"/>
    <w:rsid w:val="0062350A"/>
    <w:rsid w:val="00625797"/>
    <w:rsid w:val="00626CED"/>
    <w:rsid w:val="00627283"/>
    <w:rsid w:val="0063166F"/>
    <w:rsid w:val="00636742"/>
    <w:rsid w:val="0064054A"/>
    <w:rsid w:val="006414D2"/>
    <w:rsid w:val="00642B57"/>
    <w:rsid w:val="00643BAE"/>
    <w:rsid w:val="00650853"/>
    <w:rsid w:val="006572AB"/>
    <w:rsid w:val="006603B2"/>
    <w:rsid w:val="0066400B"/>
    <w:rsid w:val="00664788"/>
    <w:rsid w:val="00667EF5"/>
    <w:rsid w:val="0067192E"/>
    <w:rsid w:val="00675A6E"/>
    <w:rsid w:val="0067796A"/>
    <w:rsid w:val="00677B12"/>
    <w:rsid w:val="006809AA"/>
    <w:rsid w:val="00681810"/>
    <w:rsid w:val="00682442"/>
    <w:rsid w:val="00687508"/>
    <w:rsid w:val="0069034D"/>
    <w:rsid w:val="00691E7C"/>
    <w:rsid w:val="006A24DA"/>
    <w:rsid w:val="006A2938"/>
    <w:rsid w:val="006A609C"/>
    <w:rsid w:val="006B2053"/>
    <w:rsid w:val="006B3594"/>
    <w:rsid w:val="006B5831"/>
    <w:rsid w:val="006B6DEB"/>
    <w:rsid w:val="006C1991"/>
    <w:rsid w:val="006C37CD"/>
    <w:rsid w:val="006C37EE"/>
    <w:rsid w:val="006C5079"/>
    <w:rsid w:val="006C509D"/>
    <w:rsid w:val="006C5AFB"/>
    <w:rsid w:val="006D27C1"/>
    <w:rsid w:val="006E04D0"/>
    <w:rsid w:val="006E2F59"/>
    <w:rsid w:val="006E3A9C"/>
    <w:rsid w:val="006E4077"/>
    <w:rsid w:val="006F0C96"/>
    <w:rsid w:val="006F2EF1"/>
    <w:rsid w:val="006F722D"/>
    <w:rsid w:val="0070080F"/>
    <w:rsid w:val="00702FD9"/>
    <w:rsid w:val="007035E1"/>
    <w:rsid w:val="00704C42"/>
    <w:rsid w:val="007052A3"/>
    <w:rsid w:val="007122DE"/>
    <w:rsid w:val="00714EF2"/>
    <w:rsid w:val="00715AB7"/>
    <w:rsid w:val="0072179E"/>
    <w:rsid w:val="007235ED"/>
    <w:rsid w:val="00724286"/>
    <w:rsid w:val="007279CF"/>
    <w:rsid w:val="007346D6"/>
    <w:rsid w:val="007370E9"/>
    <w:rsid w:val="00740F26"/>
    <w:rsid w:val="00742381"/>
    <w:rsid w:val="007439E0"/>
    <w:rsid w:val="00745E73"/>
    <w:rsid w:val="00746578"/>
    <w:rsid w:val="00747E7E"/>
    <w:rsid w:val="007512C9"/>
    <w:rsid w:val="00751599"/>
    <w:rsid w:val="0075191A"/>
    <w:rsid w:val="00752710"/>
    <w:rsid w:val="00752F28"/>
    <w:rsid w:val="00753B44"/>
    <w:rsid w:val="00754E91"/>
    <w:rsid w:val="00755F71"/>
    <w:rsid w:val="00761CEE"/>
    <w:rsid w:val="0076675D"/>
    <w:rsid w:val="007678CC"/>
    <w:rsid w:val="00770A5C"/>
    <w:rsid w:val="0077105A"/>
    <w:rsid w:val="007739B2"/>
    <w:rsid w:val="00774E39"/>
    <w:rsid w:val="007757E6"/>
    <w:rsid w:val="007762A6"/>
    <w:rsid w:val="00776FDC"/>
    <w:rsid w:val="00777A9A"/>
    <w:rsid w:val="00777F42"/>
    <w:rsid w:val="00784588"/>
    <w:rsid w:val="00784A41"/>
    <w:rsid w:val="00792C70"/>
    <w:rsid w:val="00793DC8"/>
    <w:rsid w:val="00795666"/>
    <w:rsid w:val="00795E24"/>
    <w:rsid w:val="007A055F"/>
    <w:rsid w:val="007A16EE"/>
    <w:rsid w:val="007A1A6E"/>
    <w:rsid w:val="007A1E55"/>
    <w:rsid w:val="007A2012"/>
    <w:rsid w:val="007A6153"/>
    <w:rsid w:val="007A70D6"/>
    <w:rsid w:val="007B0B03"/>
    <w:rsid w:val="007B0B04"/>
    <w:rsid w:val="007B200A"/>
    <w:rsid w:val="007B230D"/>
    <w:rsid w:val="007B60CB"/>
    <w:rsid w:val="007C040A"/>
    <w:rsid w:val="007C2AEF"/>
    <w:rsid w:val="007C2F02"/>
    <w:rsid w:val="007C4678"/>
    <w:rsid w:val="007C5B12"/>
    <w:rsid w:val="007C7BCB"/>
    <w:rsid w:val="007D36BC"/>
    <w:rsid w:val="007D76DC"/>
    <w:rsid w:val="007E0E15"/>
    <w:rsid w:val="007E5C26"/>
    <w:rsid w:val="007E7B76"/>
    <w:rsid w:val="007E7C94"/>
    <w:rsid w:val="007F0474"/>
    <w:rsid w:val="007F0F7D"/>
    <w:rsid w:val="007F6661"/>
    <w:rsid w:val="0080107C"/>
    <w:rsid w:val="0080270D"/>
    <w:rsid w:val="00804915"/>
    <w:rsid w:val="00805A47"/>
    <w:rsid w:val="00813DED"/>
    <w:rsid w:val="008141A4"/>
    <w:rsid w:val="008146D3"/>
    <w:rsid w:val="008166A1"/>
    <w:rsid w:val="008200B5"/>
    <w:rsid w:val="00822725"/>
    <w:rsid w:val="0082455F"/>
    <w:rsid w:val="00827D69"/>
    <w:rsid w:val="00830B7D"/>
    <w:rsid w:val="00830B96"/>
    <w:rsid w:val="00841D76"/>
    <w:rsid w:val="00842171"/>
    <w:rsid w:val="00843746"/>
    <w:rsid w:val="00843BD2"/>
    <w:rsid w:val="00844BA0"/>
    <w:rsid w:val="00847CB0"/>
    <w:rsid w:val="00847DE7"/>
    <w:rsid w:val="008505F1"/>
    <w:rsid w:val="00853724"/>
    <w:rsid w:val="008542CC"/>
    <w:rsid w:val="00855F5D"/>
    <w:rsid w:val="00856ECA"/>
    <w:rsid w:val="00857A40"/>
    <w:rsid w:val="00863063"/>
    <w:rsid w:val="00866FC2"/>
    <w:rsid w:val="00870F95"/>
    <w:rsid w:val="0087357F"/>
    <w:rsid w:val="00873E17"/>
    <w:rsid w:val="0087614F"/>
    <w:rsid w:val="00880964"/>
    <w:rsid w:val="008828C7"/>
    <w:rsid w:val="00882B55"/>
    <w:rsid w:val="00890070"/>
    <w:rsid w:val="0089064D"/>
    <w:rsid w:val="00895868"/>
    <w:rsid w:val="00895CB6"/>
    <w:rsid w:val="00896751"/>
    <w:rsid w:val="008968B7"/>
    <w:rsid w:val="0089749E"/>
    <w:rsid w:val="00897B98"/>
    <w:rsid w:val="008A2422"/>
    <w:rsid w:val="008A288D"/>
    <w:rsid w:val="008A2B7B"/>
    <w:rsid w:val="008A2D97"/>
    <w:rsid w:val="008A4071"/>
    <w:rsid w:val="008B1D2D"/>
    <w:rsid w:val="008B34C1"/>
    <w:rsid w:val="008B3E00"/>
    <w:rsid w:val="008B46F3"/>
    <w:rsid w:val="008C1AE4"/>
    <w:rsid w:val="008C4B72"/>
    <w:rsid w:val="008C60F9"/>
    <w:rsid w:val="008D48B0"/>
    <w:rsid w:val="008D49B5"/>
    <w:rsid w:val="008D71FD"/>
    <w:rsid w:val="008D72B9"/>
    <w:rsid w:val="008D7C81"/>
    <w:rsid w:val="008E05AF"/>
    <w:rsid w:val="008E1B2B"/>
    <w:rsid w:val="008E6678"/>
    <w:rsid w:val="008E736B"/>
    <w:rsid w:val="008F0376"/>
    <w:rsid w:val="008F0DB2"/>
    <w:rsid w:val="008F34EE"/>
    <w:rsid w:val="008F4C44"/>
    <w:rsid w:val="008F69C5"/>
    <w:rsid w:val="008F71E9"/>
    <w:rsid w:val="00904008"/>
    <w:rsid w:val="0090641B"/>
    <w:rsid w:val="00907E39"/>
    <w:rsid w:val="009112C3"/>
    <w:rsid w:val="009134DC"/>
    <w:rsid w:val="00913619"/>
    <w:rsid w:val="00915A9C"/>
    <w:rsid w:val="00916B0F"/>
    <w:rsid w:val="0091746F"/>
    <w:rsid w:val="0092087C"/>
    <w:rsid w:val="00921BCA"/>
    <w:rsid w:val="0092307F"/>
    <w:rsid w:val="009250FA"/>
    <w:rsid w:val="00925258"/>
    <w:rsid w:val="0092652E"/>
    <w:rsid w:val="00926EC6"/>
    <w:rsid w:val="009306FA"/>
    <w:rsid w:val="009328EB"/>
    <w:rsid w:val="00932DF2"/>
    <w:rsid w:val="00933D3F"/>
    <w:rsid w:val="009434E2"/>
    <w:rsid w:val="00943F1D"/>
    <w:rsid w:val="00951A7E"/>
    <w:rsid w:val="0095433C"/>
    <w:rsid w:val="00956F69"/>
    <w:rsid w:val="009575E8"/>
    <w:rsid w:val="00960321"/>
    <w:rsid w:val="00960984"/>
    <w:rsid w:val="00964C03"/>
    <w:rsid w:val="009669A8"/>
    <w:rsid w:val="00966E1B"/>
    <w:rsid w:val="00971E6D"/>
    <w:rsid w:val="0097323C"/>
    <w:rsid w:val="009758F1"/>
    <w:rsid w:val="00975D2C"/>
    <w:rsid w:val="009767C6"/>
    <w:rsid w:val="009778B0"/>
    <w:rsid w:val="00983A35"/>
    <w:rsid w:val="00984F79"/>
    <w:rsid w:val="00985257"/>
    <w:rsid w:val="00991C2F"/>
    <w:rsid w:val="00993C55"/>
    <w:rsid w:val="00995A5F"/>
    <w:rsid w:val="009979F6"/>
    <w:rsid w:val="009A4F41"/>
    <w:rsid w:val="009A510A"/>
    <w:rsid w:val="009A5DFD"/>
    <w:rsid w:val="009A757A"/>
    <w:rsid w:val="009B45F0"/>
    <w:rsid w:val="009B4F18"/>
    <w:rsid w:val="009B57FD"/>
    <w:rsid w:val="009B60D6"/>
    <w:rsid w:val="009C00B8"/>
    <w:rsid w:val="009C0CD0"/>
    <w:rsid w:val="009C2759"/>
    <w:rsid w:val="009C3280"/>
    <w:rsid w:val="009C456A"/>
    <w:rsid w:val="009C6913"/>
    <w:rsid w:val="009C76AC"/>
    <w:rsid w:val="009D1759"/>
    <w:rsid w:val="009D3F6B"/>
    <w:rsid w:val="009D4334"/>
    <w:rsid w:val="009D632D"/>
    <w:rsid w:val="009E3D79"/>
    <w:rsid w:val="009F2583"/>
    <w:rsid w:val="009F5777"/>
    <w:rsid w:val="009F7E96"/>
    <w:rsid w:val="00A05A35"/>
    <w:rsid w:val="00A05FC6"/>
    <w:rsid w:val="00A0736D"/>
    <w:rsid w:val="00A07B9A"/>
    <w:rsid w:val="00A1107B"/>
    <w:rsid w:val="00A1195F"/>
    <w:rsid w:val="00A14822"/>
    <w:rsid w:val="00A1763E"/>
    <w:rsid w:val="00A23E3A"/>
    <w:rsid w:val="00A26631"/>
    <w:rsid w:val="00A312EE"/>
    <w:rsid w:val="00A31DFA"/>
    <w:rsid w:val="00A32270"/>
    <w:rsid w:val="00A334E9"/>
    <w:rsid w:val="00A33F61"/>
    <w:rsid w:val="00A34A25"/>
    <w:rsid w:val="00A35060"/>
    <w:rsid w:val="00A414AF"/>
    <w:rsid w:val="00A526BD"/>
    <w:rsid w:val="00A52779"/>
    <w:rsid w:val="00A5390A"/>
    <w:rsid w:val="00A54DC5"/>
    <w:rsid w:val="00A5554A"/>
    <w:rsid w:val="00A5596A"/>
    <w:rsid w:val="00A5720B"/>
    <w:rsid w:val="00A57B4C"/>
    <w:rsid w:val="00A57C46"/>
    <w:rsid w:val="00A64CB8"/>
    <w:rsid w:val="00A66B81"/>
    <w:rsid w:val="00A67BC2"/>
    <w:rsid w:val="00A73753"/>
    <w:rsid w:val="00A75054"/>
    <w:rsid w:val="00A75688"/>
    <w:rsid w:val="00A77002"/>
    <w:rsid w:val="00A77EF4"/>
    <w:rsid w:val="00A81781"/>
    <w:rsid w:val="00A824B1"/>
    <w:rsid w:val="00A834EA"/>
    <w:rsid w:val="00A838B0"/>
    <w:rsid w:val="00A846C9"/>
    <w:rsid w:val="00A85413"/>
    <w:rsid w:val="00A85D19"/>
    <w:rsid w:val="00A91D08"/>
    <w:rsid w:val="00A925AA"/>
    <w:rsid w:val="00A9419D"/>
    <w:rsid w:val="00A94558"/>
    <w:rsid w:val="00A95328"/>
    <w:rsid w:val="00A976FB"/>
    <w:rsid w:val="00AA562B"/>
    <w:rsid w:val="00AA6A4B"/>
    <w:rsid w:val="00AB0164"/>
    <w:rsid w:val="00AB2204"/>
    <w:rsid w:val="00AB2775"/>
    <w:rsid w:val="00AB37DE"/>
    <w:rsid w:val="00AB66B4"/>
    <w:rsid w:val="00AB6DD1"/>
    <w:rsid w:val="00AB783B"/>
    <w:rsid w:val="00AC08D6"/>
    <w:rsid w:val="00AC11A7"/>
    <w:rsid w:val="00AC2793"/>
    <w:rsid w:val="00AC3863"/>
    <w:rsid w:val="00AC6C4E"/>
    <w:rsid w:val="00AD0738"/>
    <w:rsid w:val="00AD2379"/>
    <w:rsid w:val="00AD316D"/>
    <w:rsid w:val="00AD35F2"/>
    <w:rsid w:val="00AD4DC7"/>
    <w:rsid w:val="00AD53ED"/>
    <w:rsid w:val="00AD7539"/>
    <w:rsid w:val="00AD78E4"/>
    <w:rsid w:val="00AE12DF"/>
    <w:rsid w:val="00AE1C14"/>
    <w:rsid w:val="00AE1D71"/>
    <w:rsid w:val="00AE47D7"/>
    <w:rsid w:val="00AE6A60"/>
    <w:rsid w:val="00AE6C47"/>
    <w:rsid w:val="00AE6D7B"/>
    <w:rsid w:val="00AE706F"/>
    <w:rsid w:val="00AF185A"/>
    <w:rsid w:val="00AF287A"/>
    <w:rsid w:val="00AF3026"/>
    <w:rsid w:val="00AF3B2B"/>
    <w:rsid w:val="00AF6439"/>
    <w:rsid w:val="00AF6646"/>
    <w:rsid w:val="00AF6A0C"/>
    <w:rsid w:val="00AF6F21"/>
    <w:rsid w:val="00AF72C5"/>
    <w:rsid w:val="00B00D01"/>
    <w:rsid w:val="00B01FB1"/>
    <w:rsid w:val="00B02E60"/>
    <w:rsid w:val="00B04338"/>
    <w:rsid w:val="00B12B14"/>
    <w:rsid w:val="00B148DD"/>
    <w:rsid w:val="00B149E5"/>
    <w:rsid w:val="00B15B8B"/>
    <w:rsid w:val="00B21373"/>
    <w:rsid w:val="00B220A3"/>
    <w:rsid w:val="00B23D68"/>
    <w:rsid w:val="00B24BE6"/>
    <w:rsid w:val="00B250D4"/>
    <w:rsid w:val="00B25820"/>
    <w:rsid w:val="00B2627E"/>
    <w:rsid w:val="00B30463"/>
    <w:rsid w:val="00B362B2"/>
    <w:rsid w:val="00B365C0"/>
    <w:rsid w:val="00B37779"/>
    <w:rsid w:val="00B42A2E"/>
    <w:rsid w:val="00B42D67"/>
    <w:rsid w:val="00B432A0"/>
    <w:rsid w:val="00B452F5"/>
    <w:rsid w:val="00B500DD"/>
    <w:rsid w:val="00B50268"/>
    <w:rsid w:val="00B520F2"/>
    <w:rsid w:val="00B52F81"/>
    <w:rsid w:val="00B5335B"/>
    <w:rsid w:val="00B55CC2"/>
    <w:rsid w:val="00B55EE1"/>
    <w:rsid w:val="00B568AA"/>
    <w:rsid w:val="00B60B67"/>
    <w:rsid w:val="00B65FE5"/>
    <w:rsid w:val="00B672D2"/>
    <w:rsid w:val="00B71AED"/>
    <w:rsid w:val="00B71CDD"/>
    <w:rsid w:val="00B73E2A"/>
    <w:rsid w:val="00B80DA9"/>
    <w:rsid w:val="00B8152E"/>
    <w:rsid w:val="00B8480D"/>
    <w:rsid w:val="00B84D1B"/>
    <w:rsid w:val="00B851D2"/>
    <w:rsid w:val="00B86709"/>
    <w:rsid w:val="00B86CEB"/>
    <w:rsid w:val="00B934F2"/>
    <w:rsid w:val="00BA0410"/>
    <w:rsid w:val="00BA0F83"/>
    <w:rsid w:val="00BA2AF9"/>
    <w:rsid w:val="00BA3726"/>
    <w:rsid w:val="00BA3BFE"/>
    <w:rsid w:val="00BA573B"/>
    <w:rsid w:val="00BA5823"/>
    <w:rsid w:val="00BA70A9"/>
    <w:rsid w:val="00BA71E9"/>
    <w:rsid w:val="00BB15AD"/>
    <w:rsid w:val="00BB27CA"/>
    <w:rsid w:val="00BB322D"/>
    <w:rsid w:val="00BC0AC3"/>
    <w:rsid w:val="00BC1DA0"/>
    <w:rsid w:val="00BC218B"/>
    <w:rsid w:val="00BC411F"/>
    <w:rsid w:val="00BC6858"/>
    <w:rsid w:val="00BC6B28"/>
    <w:rsid w:val="00BD135C"/>
    <w:rsid w:val="00BD2A2E"/>
    <w:rsid w:val="00BD4C85"/>
    <w:rsid w:val="00BD4F8A"/>
    <w:rsid w:val="00BD53C6"/>
    <w:rsid w:val="00BD62C9"/>
    <w:rsid w:val="00BD709A"/>
    <w:rsid w:val="00BD7422"/>
    <w:rsid w:val="00BE16D9"/>
    <w:rsid w:val="00BE38D4"/>
    <w:rsid w:val="00BE48C2"/>
    <w:rsid w:val="00BE48F3"/>
    <w:rsid w:val="00BE548B"/>
    <w:rsid w:val="00BE6037"/>
    <w:rsid w:val="00BE7F87"/>
    <w:rsid w:val="00BF0850"/>
    <w:rsid w:val="00BF095C"/>
    <w:rsid w:val="00BF0CF3"/>
    <w:rsid w:val="00BF36C2"/>
    <w:rsid w:val="00BF461B"/>
    <w:rsid w:val="00BF564D"/>
    <w:rsid w:val="00BF72F5"/>
    <w:rsid w:val="00C0428D"/>
    <w:rsid w:val="00C04C1D"/>
    <w:rsid w:val="00C0540D"/>
    <w:rsid w:val="00C05A0F"/>
    <w:rsid w:val="00C05A18"/>
    <w:rsid w:val="00C05CA1"/>
    <w:rsid w:val="00C07181"/>
    <w:rsid w:val="00C1100F"/>
    <w:rsid w:val="00C13152"/>
    <w:rsid w:val="00C13B87"/>
    <w:rsid w:val="00C16983"/>
    <w:rsid w:val="00C17F5F"/>
    <w:rsid w:val="00C20154"/>
    <w:rsid w:val="00C20F7E"/>
    <w:rsid w:val="00C21690"/>
    <w:rsid w:val="00C24C64"/>
    <w:rsid w:val="00C253FE"/>
    <w:rsid w:val="00C311DF"/>
    <w:rsid w:val="00C325FB"/>
    <w:rsid w:val="00C337BA"/>
    <w:rsid w:val="00C34EF5"/>
    <w:rsid w:val="00C35A90"/>
    <w:rsid w:val="00C360B8"/>
    <w:rsid w:val="00C3618C"/>
    <w:rsid w:val="00C37839"/>
    <w:rsid w:val="00C37AD4"/>
    <w:rsid w:val="00C44BDE"/>
    <w:rsid w:val="00C44C9C"/>
    <w:rsid w:val="00C46D25"/>
    <w:rsid w:val="00C50227"/>
    <w:rsid w:val="00C51557"/>
    <w:rsid w:val="00C53B93"/>
    <w:rsid w:val="00C555F4"/>
    <w:rsid w:val="00C566BB"/>
    <w:rsid w:val="00C606D3"/>
    <w:rsid w:val="00C64DAD"/>
    <w:rsid w:val="00C6639E"/>
    <w:rsid w:val="00C663F1"/>
    <w:rsid w:val="00C7010C"/>
    <w:rsid w:val="00C72486"/>
    <w:rsid w:val="00C7270F"/>
    <w:rsid w:val="00C7471A"/>
    <w:rsid w:val="00C80639"/>
    <w:rsid w:val="00C821F0"/>
    <w:rsid w:val="00C82F39"/>
    <w:rsid w:val="00C91876"/>
    <w:rsid w:val="00C9300A"/>
    <w:rsid w:val="00C951C0"/>
    <w:rsid w:val="00C95C5C"/>
    <w:rsid w:val="00CA25A1"/>
    <w:rsid w:val="00CA51BE"/>
    <w:rsid w:val="00CA6272"/>
    <w:rsid w:val="00CA62BB"/>
    <w:rsid w:val="00CA6C1E"/>
    <w:rsid w:val="00CA6D69"/>
    <w:rsid w:val="00CB168E"/>
    <w:rsid w:val="00CB1941"/>
    <w:rsid w:val="00CB3B85"/>
    <w:rsid w:val="00CB3CEF"/>
    <w:rsid w:val="00CB518B"/>
    <w:rsid w:val="00CB5466"/>
    <w:rsid w:val="00CB5C6F"/>
    <w:rsid w:val="00CB6002"/>
    <w:rsid w:val="00CB64F6"/>
    <w:rsid w:val="00CB7C78"/>
    <w:rsid w:val="00CC09B2"/>
    <w:rsid w:val="00CC157C"/>
    <w:rsid w:val="00CC1962"/>
    <w:rsid w:val="00CC266E"/>
    <w:rsid w:val="00CC2C52"/>
    <w:rsid w:val="00CC3B4A"/>
    <w:rsid w:val="00CC422D"/>
    <w:rsid w:val="00CC6096"/>
    <w:rsid w:val="00CC692B"/>
    <w:rsid w:val="00CD6F30"/>
    <w:rsid w:val="00CD7399"/>
    <w:rsid w:val="00CE2F6B"/>
    <w:rsid w:val="00CF4019"/>
    <w:rsid w:val="00CF672E"/>
    <w:rsid w:val="00D04F63"/>
    <w:rsid w:val="00D14872"/>
    <w:rsid w:val="00D161FD"/>
    <w:rsid w:val="00D227A0"/>
    <w:rsid w:val="00D24E81"/>
    <w:rsid w:val="00D25864"/>
    <w:rsid w:val="00D30D05"/>
    <w:rsid w:val="00D31AA5"/>
    <w:rsid w:val="00D32A92"/>
    <w:rsid w:val="00D32DA7"/>
    <w:rsid w:val="00D3332F"/>
    <w:rsid w:val="00D36417"/>
    <w:rsid w:val="00D36419"/>
    <w:rsid w:val="00D370DE"/>
    <w:rsid w:val="00D437AC"/>
    <w:rsid w:val="00D43F3D"/>
    <w:rsid w:val="00D45AB8"/>
    <w:rsid w:val="00D47A84"/>
    <w:rsid w:val="00D52C02"/>
    <w:rsid w:val="00D54322"/>
    <w:rsid w:val="00D545F8"/>
    <w:rsid w:val="00D57085"/>
    <w:rsid w:val="00D60F88"/>
    <w:rsid w:val="00D63DEE"/>
    <w:rsid w:val="00D6572B"/>
    <w:rsid w:val="00D66608"/>
    <w:rsid w:val="00D713C5"/>
    <w:rsid w:val="00D72DC0"/>
    <w:rsid w:val="00D743EE"/>
    <w:rsid w:val="00D75560"/>
    <w:rsid w:val="00D757AA"/>
    <w:rsid w:val="00D75DDA"/>
    <w:rsid w:val="00D81161"/>
    <w:rsid w:val="00D81E31"/>
    <w:rsid w:val="00D82312"/>
    <w:rsid w:val="00D82852"/>
    <w:rsid w:val="00D83756"/>
    <w:rsid w:val="00D84173"/>
    <w:rsid w:val="00D86E51"/>
    <w:rsid w:val="00D87AC3"/>
    <w:rsid w:val="00D90347"/>
    <w:rsid w:val="00D928BD"/>
    <w:rsid w:val="00D92979"/>
    <w:rsid w:val="00D92E8C"/>
    <w:rsid w:val="00D93040"/>
    <w:rsid w:val="00DA15DA"/>
    <w:rsid w:val="00DA198A"/>
    <w:rsid w:val="00DA43FF"/>
    <w:rsid w:val="00DA46BC"/>
    <w:rsid w:val="00DA73FE"/>
    <w:rsid w:val="00DA7D74"/>
    <w:rsid w:val="00DA7F56"/>
    <w:rsid w:val="00DB0B34"/>
    <w:rsid w:val="00DB3EB2"/>
    <w:rsid w:val="00DB425C"/>
    <w:rsid w:val="00DB6784"/>
    <w:rsid w:val="00DC00E1"/>
    <w:rsid w:val="00DC026B"/>
    <w:rsid w:val="00DC1A53"/>
    <w:rsid w:val="00DC21DD"/>
    <w:rsid w:val="00DC4C91"/>
    <w:rsid w:val="00DC4FAC"/>
    <w:rsid w:val="00DC52A0"/>
    <w:rsid w:val="00DD15FB"/>
    <w:rsid w:val="00DD1E94"/>
    <w:rsid w:val="00DD4240"/>
    <w:rsid w:val="00DD50A4"/>
    <w:rsid w:val="00DD5F76"/>
    <w:rsid w:val="00DD5F80"/>
    <w:rsid w:val="00DE0827"/>
    <w:rsid w:val="00DE0AA8"/>
    <w:rsid w:val="00DE13CE"/>
    <w:rsid w:val="00DE3D72"/>
    <w:rsid w:val="00DE42B0"/>
    <w:rsid w:val="00DE5CC6"/>
    <w:rsid w:val="00DE61C8"/>
    <w:rsid w:val="00DE65AF"/>
    <w:rsid w:val="00DE705A"/>
    <w:rsid w:val="00DF0320"/>
    <w:rsid w:val="00DF2E93"/>
    <w:rsid w:val="00DF32C1"/>
    <w:rsid w:val="00DF4602"/>
    <w:rsid w:val="00E0141F"/>
    <w:rsid w:val="00E01421"/>
    <w:rsid w:val="00E03453"/>
    <w:rsid w:val="00E0384A"/>
    <w:rsid w:val="00E0397C"/>
    <w:rsid w:val="00E03DFC"/>
    <w:rsid w:val="00E04939"/>
    <w:rsid w:val="00E06EAA"/>
    <w:rsid w:val="00E12336"/>
    <w:rsid w:val="00E12D59"/>
    <w:rsid w:val="00E13820"/>
    <w:rsid w:val="00E151CB"/>
    <w:rsid w:val="00E15863"/>
    <w:rsid w:val="00E15B6A"/>
    <w:rsid w:val="00E23F89"/>
    <w:rsid w:val="00E271DF"/>
    <w:rsid w:val="00E27346"/>
    <w:rsid w:val="00E27D31"/>
    <w:rsid w:val="00E32C7D"/>
    <w:rsid w:val="00E340E4"/>
    <w:rsid w:val="00E34162"/>
    <w:rsid w:val="00E3450B"/>
    <w:rsid w:val="00E35BED"/>
    <w:rsid w:val="00E43B35"/>
    <w:rsid w:val="00E456F0"/>
    <w:rsid w:val="00E45BEE"/>
    <w:rsid w:val="00E46571"/>
    <w:rsid w:val="00E468B3"/>
    <w:rsid w:val="00E469F5"/>
    <w:rsid w:val="00E500C0"/>
    <w:rsid w:val="00E50BC3"/>
    <w:rsid w:val="00E543D9"/>
    <w:rsid w:val="00E63329"/>
    <w:rsid w:val="00E63F91"/>
    <w:rsid w:val="00E6417E"/>
    <w:rsid w:val="00E65EA0"/>
    <w:rsid w:val="00E660EA"/>
    <w:rsid w:val="00E66342"/>
    <w:rsid w:val="00E67866"/>
    <w:rsid w:val="00E70921"/>
    <w:rsid w:val="00E72762"/>
    <w:rsid w:val="00E74AB6"/>
    <w:rsid w:val="00E76098"/>
    <w:rsid w:val="00E8682E"/>
    <w:rsid w:val="00E87CDB"/>
    <w:rsid w:val="00E91254"/>
    <w:rsid w:val="00E9196C"/>
    <w:rsid w:val="00E91A88"/>
    <w:rsid w:val="00E9213C"/>
    <w:rsid w:val="00E92291"/>
    <w:rsid w:val="00E92B22"/>
    <w:rsid w:val="00E96678"/>
    <w:rsid w:val="00E97746"/>
    <w:rsid w:val="00E97D78"/>
    <w:rsid w:val="00E97E40"/>
    <w:rsid w:val="00EA504A"/>
    <w:rsid w:val="00EA5A6D"/>
    <w:rsid w:val="00EA5AD7"/>
    <w:rsid w:val="00EA5DB1"/>
    <w:rsid w:val="00EB3B7D"/>
    <w:rsid w:val="00EB62EE"/>
    <w:rsid w:val="00EC04AB"/>
    <w:rsid w:val="00EC0859"/>
    <w:rsid w:val="00EC089D"/>
    <w:rsid w:val="00EC6319"/>
    <w:rsid w:val="00EC68E9"/>
    <w:rsid w:val="00EC7776"/>
    <w:rsid w:val="00ED0126"/>
    <w:rsid w:val="00ED1180"/>
    <w:rsid w:val="00ED11C1"/>
    <w:rsid w:val="00ED237B"/>
    <w:rsid w:val="00ED43E9"/>
    <w:rsid w:val="00ED67E9"/>
    <w:rsid w:val="00EE32D1"/>
    <w:rsid w:val="00EE4995"/>
    <w:rsid w:val="00EE4A0D"/>
    <w:rsid w:val="00EE7C3D"/>
    <w:rsid w:val="00EE7D08"/>
    <w:rsid w:val="00EF00D8"/>
    <w:rsid w:val="00EF1177"/>
    <w:rsid w:val="00EF1D91"/>
    <w:rsid w:val="00EF2105"/>
    <w:rsid w:val="00EF37A8"/>
    <w:rsid w:val="00EF453C"/>
    <w:rsid w:val="00EF5B31"/>
    <w:rsid w:val="00EF7B7E"/>
    <w:rsid w:val="00F0028E"/>
    <w:rsid w:val="00F01AA5"/>
    <w:rsid w:val="00F06B8D"/>
    <w:rsid w:val="00F12110"/>
    <w:rsid w:val="00F12FEF"/>
    <w:rsid w:val="00F134F2"/>
    <w:rsid w:val="00F14D1F"/>
    <w:rsid w:val="00F15A53"/>
    <w:rsid w:val="00F16408"/>
    <w:rsid w:val="00F17C1E"/>
    <w:rsid w:val="00F2168A"/>
    <w:rsid w:val="00F2274A"/>
    <w:rsid w:val="00F236BE"/>
    <w:rsid w:val="00F269B2"/>
    <w:rsid w:val="00F26D58"/>
    <w:rsid w:val="00F2764C"/>
    <w:rsid w:val="00F27D78"/>
    <w:rsid w:val="00F327BC"/>
    <w:rsid w:val="00F32920"/>
    <w:rsid w:val="00F34A38"/>
    <w:rsid w:val="00F35C51"/>
    <w:rsid w:val="00F363C2"/>
    <w:rsid w:val="00F36B2B"/>
    <w:rsid w:val="00F40BCB"/>
    <w:rsid w:val="00F41610"/>
    <w:rsid w:val="00F41635"/>
    <w:rsid w:val="00F43404"/>
    <w:rsid w:val="00F4390F"/>
    <w:rsid w:val="00F44D3C"/>
    <w:rsid w:val="00F45C9B"/>
    <w:rsid w:val="00F462D2"/>
    <w:rsid w:val="00F4699D"/>
    <w:rsid w:val="00F50E76"/>
    <w:rsid w:val="00F51143"/>
    <w:rsid w:val="00F51FAD"/>
    <w:rsid w:val="00F53058"/>
    <w:rsid w:val="00F61407"/>
    <w:rsid w:val="00F63C62"/>
    <w:rsid w:val="00F643EE"/>
    <w:rsid w:val="00F64E4B"/>
    <w:rsid w:val="00F651E2"/>
    <w:rsid w:val="00F66BDB"/>
    <w:rsid w:val="00F721A8"/>
    <w:rsid w:val="00F72715"/>
    <w:rsid w:val="00F727BC"/>
    <w:rsid w:val="00F73EB2"/>
    <w:rsid w:val="00F75E00"/>
    <w:rsid w:val="00F76047"/>
    <w:rsid w:val="00F769DA"/>
    <w:rsid w:val="00F77850"/>
    <w:rsid w:val="00F80258"/>
    <w:rsid w:val="00F82B5C"/>
    <w:rsid w:val="00F843A9"/>
    <w:rsid w:val="00F84F37"/>
    <w:rsid w:val="00F86142"/>
    <w:rsid w:val="00F86236"/>
    <w:rsid w:val="00F86990"/>
    <w:rsid w:val="00F869A4"/>
    <w:rsid w:val="00F87998"/>
    <w:rsid w:val="00F87DF1"/>
    <w:rsid w:val="00FA3C8A"/>
    <w:rsid w:val="00FA6405"/>
    <w:rsid w:val="00FA64B5"/>
    <w:rsid w:val="00FA7A50"/>
    <w:rsid w:val="00FB2B2C"/>
    <w:rsid w:val="00FB4BC4"/>
    <w:rsid w:val="00FB55B8"/>
    <w:rsid w:val="00FC04FF"/>
    <w:rsid w:val="00FC4BB1"/>
    <w:rsid w:val="00FC568B"/>
    <w:rsid w:val="00FC68FA"/>
    <w:rsid w:val="00FC6E59"/>
    <w:rsid w:val="00FD1CA4"/>
    <w:rsid w:val="00FD1EA9"/>
    <w:rsid w:val="00FD5045"/>
    <w:rsid w:val="00FD6DED"/>
    <w:rsid w:val="00FE13A3"/>
    <w:rsid w:val="00FE397E"/>
    <w:rsid w:val="00FE3DB3"/>
    <w:rsid w:val="00FE484A"/>
    <w:rsid w:val="00FE4A07"/>
    <w:rsid w:val="00FE4AD4"/>
    <w:rsid w:val="00FE61C0"/>
    <w:rsid w:val="00FE79FD"/>
    <w:rsid w:val="00FF0DD7"/>
    <w:rsid w:val="00FF1E02"/>
    <w:rsid w:val="00FF33AE"/>
    <w:rsid w:val="00FF413D"/>
    <w:rsid w:val="00FF4336"/>
    <w:rsid w:val="00FF5159"/>
    <w:rsid w:val="00FF5E8B"/>
    <w:rsid w:val="00FF678A"/>
    <w:rsid w:val="00FF6E6C"/>
    <w:rsid w:val="00FF76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EFC19"/>
  <w15:chartTrackingRefBased/>
  <w15:docId w15:val="{58020E44-5321-434B-AE53-75EA03FE0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B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B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82B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B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B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B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B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B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B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B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B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82B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B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B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B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B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B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B55"/>
    <w:rPr>
      <w:rFonts w:eastAsiaTheme="majorEastAsia" w:cstheme="majorBidi"/>
      <w:color w:val="272727" w:themeColor="text1" w:themeTint="D8"/>
    </w:rPr>
  </w:style>
  <w:style w:type="paragraph" w:styleId="Title">
    <w:name w:val="Title"/>
    <w:basedOn w:val="Normal"/>
    <w:next w:val="Normal"/>
    <w:link w:val="TitleChar"/>
    <w:uiPriority w:val="10"/>
    <w:qFormat/>
    <w:rsid w:val="00882B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B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B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B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B55"/>
    <w:pPr>
      <w:spacing w:before="160"/>
      <w:jc w:val="center"/>
    </w:pPr>
    <w:rPr>
      <w:i/>
      <w:iCs/>
      <w:color w:val="404040" w:themeColor="text1" w:themeTint="BF"/>
    </w:rPr>
  </w:style>
  <w:style w:type="character" w:customStyle="1" w:styleId="QuoteChar">
    <w:name w:val="Quote Char"/>
    <w:basedOn w:val="DefaultParagraphFont"/>
    <w:link w:val="Quote"/>
    <w:uiPriority w:val="29"/>
    <w:rsid w:val="00882B55"/>
    <w:rPr>
      <w:i/>
      <w:iCs/>
      <w:color w:val="404040" w:themeColor="text1" w:themeTint="BF"/>
    </w:rPr>
  </w:style>
  <w:style w:type="paragraph" w:styleId="ListParagraph">
    <w:name w:val="List Paragraph"/>
    <w:basedOn w:val="Normal"/>
    <w:uiPriority w:val="34"/>
    <w:qFormat/>
    <w:rsid w:val="00882B55"/>
    <w:pPr>
      <w:ind w:left="720"/>
      <w:contextualSpacing/>
    </w:pPr>
  </w:style>
  <w:style w:type="character" w:styleId="IntenseEmphasis">
    <w:name w:val="Intense Emphasis"/>
    <w:basedOn w:val="DefaultParagraphFont"/>
    <w:uiPriority w:val="21"/>
    <w:qFormat/>
    <w:rsid w:val="00882B55"/>
    <w:rPr>
      <w:i/>
      <w:iCs/>
      <w:color w:val="0F4761" w:themeColor="accent1" w:themeShade="BF"/>
    </w:rPr>
  </w:style>
  <w:style w:type="paragraph" w:styleId="IntenseQuote">
    <w:name w:val="Intense Quote"/>
    <w:basedOn w:val="Normal"/>
    <w:next w:val="Normal"/>
    <w:link w:val="IntenseQuoteChar"/>
    <w:uiPriority w:val="30"/>
    <w:qFormat/>
    <w:rsid w:val="00882B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B55"/>
    <w:rPr>
      <w:i/>
      <w:iCs/>
      <w:color w:val="0F4761" w:themeColor="accent1" w:themeShade="BF"/>
    </w:rPr>
  </w:style>
  <w:style w:type="character" w:styleId="IntenseReference">
    <w:name w:val="Intense Reference"/>
    <w:basedOn w:val="DefaultParagraphFont"/>
    <w:uiPriority w:val="32"/>
    <w:qFormat/>
    <w:rsid w:val="00882B55"/>
    <w:rPr>
      <w:b/>
      <w:bCs/>
      <w:smallCaps/>
      <w:color w:val="0F4761" w:themeColor="accent1" w:themeShade="BF"/>
      <w:spacing w:val="5"/>
    </w:rPr>
  </w:style>
  <w:style w:type="character" w:styleId="Hyperlink">
    <w:name w:val="Hyperlink"/>
    <w:basedOn w:val="DefaultParagraphFont"/>
    <w:uiPriority w:val="99"/>
    <w:unhideWhenUsed/>
    <w:rsid w:val="00533798"/>
    <w:rPr>
      <w:color w:val="467886" w:themeColor="hyperlink"/>
      <w:u w:val="single"/>
    </w:rPr>
  </w:style>
  <w:style w:type="character" w:styleId="UnresolvedMention">
    <w:name w:val="Unresolved Mention"/>
    <w:basedOn w:val="DefaultParagraphFont"/>
    <w:uiPriority w:val="99"/>
    <w:semiHidden/>
    <w:unhideWhenUsed/>
    <w:rsid w:val="00533798"/>
    <w:rPr>
      <w:color w:val="605E5C"/>
      <w:shd w:val="clear" w:color="auto" w:fill="E1DFDD"/>
    </w:rPr>
  </w:style>
  <w:style w:type="paragraph" w:styleId="NoSpacing">
    <w:name w:val="No Spacing"/>
    <w:uiPriority w:val="1"/>
    <w:qFormat/>
    <w:rsid w:val="00AE12DF"/>
    <w:pPr>
      <w:spacing w:after="0" w:line="240" w:lineRule="auto"/>
    </w:pPr>
  </w:style>
  <w:style w:type="character" w:styleId="FollowedHyperlink">
    <w:name w:val="FollowedHyperlink"/>
    <w:basedOn w:val="DefaultParagraphFont"/>
    <w:uiPriority w:val="99"/>
    <w:semiHidden/>
    <w:unhideWhenUsed/>
    <w:rsid w:val="00602D22"/>
    <w:rPr>
      <w:color w:val="96607D" w:themeColor="followedHyperlink"/>
      <w:u w:val="single"/>
    </w:rPr>
  </w:style>
  <w:style w:type="paragraph" w:styleId="Header">
    <w:name w:val="header"/>
    <w:basedOn w:val="Normal"/>
    <w:link w:val="HeaderChar"/>
    <w:uiPriority w:val="99"/>
    <w:unhideWhenUsed/>
    <w:rsid w:val="00383C91"/>
    <w:pPr>
      <w:tabs>
        <w:tab w:val="center" w:pos="4819"/>
        <w:tab w:val="right" w:pos="9638"/>
      </w:tabs>
      <w:spacing w:after="0" w:line="240" w:lineRule="auto"/>
    </w:pPr>
  </w:style>
  <w:style w:type="character" w:customStyle="1" w:styleId="HeaderChar">
    <w:name w:val="Header Char"/>
    <w:basedOn w:val="DefaultParagraphFont"/>
    <w:link w:val="Header"/>
    <w:uiPriority w:val="99"/>
    <w:rsid w:val="00383C91"/>
  </w:style>
  <w:style w:type="paragraph" w:styleId="Footer">
    <w:name w:val="footer"/>
    <w:basedOn w:val="Normal"/>
    <w:link w:val="FooterChar"/>
    <w:uiPriority w:val="99"/>
    <w:unhideWhenUsed/>
    <w:rsid w:val="00383C91"/>
    <w:pPr>
      <w:tabs>
        <w:tab w:val="center" w:pos="4819"/>
        <w:tab w:val="right" w:pos="9638"/>
      </w:tabs>
      <w:spacing w:after="0" w:line="240" w:lineRule="auto"/>
    </w:pPr>
  </w:style>
  <w:style w:type="character" w:customStyle="1" w:styleId="FooterChar">
    <w:name w:val="Footer Char"/>
    <w:basedOn w:val="DefaultParagraphFont"/>
    <w:link w:val="Footer"/>
    <w:uiPriority w:val="99"/>
    <w:rsid w:val="00383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5282464">
      <w:bodyDiv w:val="1"/>
      <w:marLeft w:val="0"/>
      <w:marRight w:val="0"/>
      <w:marTop w:val="0"/>
      <w:marBottom w:val="0"/>
      <w:divBdr>
        <w:top w:val="none" w:sz="0" w:space="0" w:color="auto"/>
        <w:left w:val="none" w:sz="0" w:space="0" w:color="auto"/>
        <w:bottom w:val="none" w:sz="0" w:space="0" w:color="auto"/>
        <w:right w:val="none" w:sz="0" w:space="0" w:color="auto"/>
      </w:divBdr>
    </w:div>
    <w:div w:id="1163661812">
      <w:bodyDiv w:val="1"/>
      <w:marLeft w:val="0"/>
      <w:marRight w:val="0"/>
      <w:marTop w:val="0"/>
      <w:marBottom w:val="0"/>
      <w:divBdr>
        <w:top w:val="none" w:sz="0" w:space="0" w:color="auto"/>
        <w:left w:val="none" w:sz="0" w:space="0" w:color="auto"/>
        <w:bottom w:val="none" w:sz="0" w:space="0" w:color="auto"/>
        <w:right w:val="none" w:sz="0" w:space="0" w:color="auto"/>
      </w:divBdr>
    </w:div>
    <w:div w:id="1197817725">
      <w:bodyDiv w:val="1"/>
      <w:marLeft w:val="0"/>
      <w:marRight w:val="0"/>
      <w:marTop w:val="0"/>
      <w:marBottom w:val="0"/>
      <w:divBdr>
        <w:top w:val="none" w:sz="0" w:space="0" w:color="auto"/>
        <w:left w:val="none" w:sz="0" w:space="0" w:color="auto"/>
        <w:bottom w:val="none" w:sz="0" w:space="0" w:color="auto"/>
        <w:right w:val="none" w:sz="0" w:space="0" w:color="auto"/>
      </w:divBdr>
    </w:div>
    <w:div w:id="1330020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ranslogistica.kz/en/" TargetMode="External"/><Relationship Id="rId18" Type="http://schemas.openxmlformats.org/officeDocument/2006/relationships/hyperlink" Target="https://www.kt.kz/eng/economy/freight_transport_between_kazakhstan_and_china_rises_9_1377995112.html" TargetMode="External"/><Relationship Id="rId26" Type="http://schemas.openxmlformats.org/officeDocument/2006/relationships/hyperlink" Target="https://www.kt.kz/eng/economy/kazakhstan_attracts_19_billion_in_greenfield_investment_1377994992.html" TargetMode="External"/><Relationship Id="rId39" Type="http://schemas.openxmlformats.org/officeDocument/2006/relationships/hyperlink" Target="https://www.kt.kz/eng/economy/kazakhstan_to_deploy_ai_to_combat_the_shadow_economy_1377995474.html" TargetMode="External"/><Relationship Id="rId21" Type="http://schemas.openxmlformats.org/officeDocument/2006/relationships/hyperlink" Target="https://astanatimes.com/2026/07/kazakhstan-reports-record-ice-cream-production-in-june/" TargetMode="External"/><Relationship Id="rId34" Type="http://schemas.openxmlformats.org/officeDocument/2006/relationships/hyperlink" Target="https://astanatimes.com/2026/07/kazakhstan-expands-gas-resource-base-advances-new-processing-capacity/"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kt.kz/eng/economy/kazakhstan_and_china_to_create_an_intelligent_transport_1377994977.html" TargetMode="External"/><Relationship Id="rId20" Type="http://schemas.openxmlformats.org/officeDocument/2006/relationships/hyperlink" Target="https://astanatimes.com/2026/07/kazakhstans-dairy-output-rises-as-cheese-and-ice-cream-lead-growth/" TargetMode="External"/><Relationship Id="rId29" Type="http://schemas.openxmlformats.org/officeDocument/2006/relationships/hyperlink" Target="https://www.kt.kz/eng/economy/kazakhstan_aims_to_achieve_electricity_surplus_by_2029_1377994019.html" TargetMode="External"/><Relationship Id="rId41" Type="http://schemas.openxmlformats.org/officeDocument/2006/relationships/hyperlink" Target="https://timesca.com/central-asian-labor-migration-shifts-as-russia-loses-some-of-its-pul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quatherm-almaty.kz/en/" TargetMode="External"/><Relationship Id="rId24" Type="http://schemas.openxmlformats.org/officeDocument/2006/relationships/hyperlink" Target="https://digitalbusiness.kz/2026-07-07/proekt-kazahstantsa-taisan-privlek-6-2-mln-v-velikobritanii/" TargetMode="External"/><Relationship Id="rId32" Type="http://schemas.openxmlformats.org/officeDocument/2006/relationships/hyperlink" Target="https://qazinform.com/news/money-transfers-from-kazakhstan-to-uzbekistan-hit-nearly-156mln-in-q1-cc930e" TargetMode="External"/><Relationship Id="rId37" Type="http://schemas.openxmlformats.org/officeDocument/2006/relationships/hyperlink" Target="https://english.news.cn/20260714/b4a8945ecb5743338dfc6cefac75d492/c.html" TargetMode="External"/><Relationship Id="rId40" Type="http://schemas.openxmlformats.org/officeDocument/2006/relationships/hyperlink" Target="https://24.kz/ru/news/economyc/782773-kto-stal-novym-liderom-turizma-v-tsentralnoj-azii" TargetMode="External"/><Relationship Id="rId5" Type="http://schemas.openxmlformats.org/officeDocument/2006/relationships/webSettings" Target="webSettings.xml"/><Relationship Id="rId15" Type="http://schemas.openxmlformats.org/officeDocument/2006/relationships/hyperlink" Target="https://astanatimes.com/2026/07/kazakhstans-trade-turnover-nears-45-billion-as-exports-continue-to-grow/" TargetMode="External"/><Relationship Id="rId23" Type="http://schemas.openxmlformats.org/officeDocument/2006/relationships/hyperlink" Target="https://nationalbank.kz/en/exchangerates/ezhednevnye-oficialnye-rynochnye-kursy-valyut" TargetMode="External"/><Relationship Id="rId28" Type="http://schemas.openxmlformats.org/officeDocument/2006/relationships/hyperlink" Target="https://qazinform.com/news/kazakhstan-ranks-as-central-asias-safest-country-for-investors-988682" TargetMode="External"/><Relationship Id="rId36" Type="http://schemas.openxmlformats.org/officeDocument/2006/relationships/hyperlink" Target="https://www.kt.kz/eng/economy/kazakhstan_s_annual_inflation_slows_to_10_2_in_july_1377996318.html" TargetMode="External"/><Relationship Id="rId10" Type="http://schemas.openxmlformats.org/officeDocument/2006/relationships/hyperlink" Target="https://timesca.com/astana-finance-days-2026-global-investors-kazakhstan/" TargetMode="External"/><Relationship Id="rId19" Type="http://schemas.openxmlformats.org/officeDocument/2006/relationships/hyperlink" Target="https://www.kt.kz/eng/economy/kazakhstan_to_launch_production_of_three_more_1377995439.html" TargetMode="External"/><Relationship Id="rId31" Type="http://schemas.openxmlformats.org/officeDocument/2006/relationships/hyperlink" Target="https://qazinform.com/news/alatau-city-eyes-4-billion-usd-in-investments-9923b5"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stanafindays.org/en" TargetMode="External"/><Relationship Id="rId14" Type="http://schemas.openxmlformats.org/officeDocument/2006/relationships/hyperlink" Target="https://www.kt.kz/eng/economy/kazakhstan_sows_20_9_million_hectares_during_spring_1377992136.html" TargetMode="External"/><Relationship Id="rId22" Type="http://schemas.openxmlformats.org/officeDocument/2006/relationships/hyperlink" Target="https://www.kt.kz/eng/economy/kazakhstan_suspends_use_of_unified_transport_document_system_1377995855.html" TargetMode="External"/><Relationship Id="rId27" Type="http://schemas.openxmlformats.org/officeDocument/2006/relationships/hyperlink" Target="https://24.kz/ru/news/economyc/782339-kazakhstan-planiruet-vyjti-na-profitsit-elektroenergii-uzhe-k-kontsu-2027-goda" TargetMode="External"/><Relationship Id="rId30" Type="http://schemas.openxmlformats.org/officeDocument/2006/relationships/hyperlink" Target="https://www.kt.kz/eng/government/kazakhstan_extends_ban_on_exports_of_selected_non-ferrous_1377994109.html" TargetMode="External"/><Relationship Id="rId35" Type="http://schemas.openxmlformats.org/officeDocument/2006/relationships/hyperlink" Target="https://astanatimes.com/2026/08/experts-as-inflation-falls-kazakhstan-faces-new-monetary-policy-trade-off/" TargetMode="External"/><Relationship Id="rId43" Type="http://schemas.openxmlformats.org/officeDocument/2006/relationships/fontTable" Target="fontTable.xml"/><Relationship Id="rId8" Type="http://schemas.openxmlformats.org/officeDocument/2006/relationships/hyperlink" Target="https://kazbuild.kz/en/" TargetMode="External"/><Relationship Id="rId3" Type="http://schemas.openxmlformats.org/officeDocument/2006/relationships/styles" Target="styles.xml"/><Relationship Id="rId12" Type="http://schemas.openxmlformats.org/officeDocument/2006/relationships/hyperlink" Target="https://mining-metals.kz/en/" TargetMode="External"/><Relationship Id="rId17" Type="http://schemas.openxmlformats.org/officeDocument/2006/relationships/hyperlink" Target="https://www.kt.kz/eng/economy/kazakhstan_railways_signs_400_million_package_of_1377995028.html" TargetMode="External"/><Relationship Id="rId25" Type="http://schemas.openxmlformats.org/officeDocument/2006/relationships/hyperlink" Target="https://24.kz/ru/news/economyc/778963-it-rynok-kazakhstana-vyros-vdvoe" TargetMode="External"/><Relationship Id="rId33" Type="http://schemas.openxmlformats.org/officeDocument/2006/relationships/hyperlink" Target="https://www.kt.kz/eng/economy/kazmunaygas_expands_commercial_gas_production_and_1377994395.html" TargetMode="External"/><Relationship Id="rId38" Type="http://schemas.openxmlformats.org/officeDocument/2006/relationships/hyperlink" Target="https://www.azernews.az/region/26225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3EEA6-C360-47E2-A776-ECFEA5896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1751</TotalTime>
  <Pages>6</Pages>
  <Words>16014</Words>
  <Characters>9128</Characters>
  <Application>Microsoft Office Word</Application>
  <DocSecurity>0</DocSecurity>
  <Lines>76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MAŽUL</dc:creator>
  <cp:keywords/>
  <dc:description/>
  <cp:lastModifiedBy>Šarūnė KUBILIŪTĖ</cp:lastModifiedBy>
  <cp:revision>127</cp:revision>
  <dcterms:created xsi:type="dcterms:W3CDTF">2026-06-30T12:54:00Z</dcterms:created>
  <dcterms:modified xsi:type="dcterms:W3CDTF">2026-08-20T06:22:00Z</dcterms:modified>
</cp:coreProperties>
</file>