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A10F5" w14:textId="77777777" w:rsidR="00D22BFD" w:rsidRPr="00640017" w:rsidRDefault="007B1767">
      <w:pPr>
        <w:spacing w:after="0" w:line="240" w:lineRule="auto"/>
        <w:jc w:val="center"/>
        <w:rPr>
          <w:rFonts w:ascii="Times New Roman" w:eastAsia="Times New Roman" w:hAnsi="Times New Roman"/>
          <w:b/>
        </w:rPr>
      </w:pPr>
      <w:r w:rsidRPr="00640017">
        <w:rPr>
          <w:rFonts w:ascii="Times New Roman" w:eastAsia="Times New Roman" w:hAnsi="Times New Roman"/>
          <w:b/>
        </w:rPr>
        <w:t>LIETUVOS RESPUBLIKOS AMBASADA PRANCŪZIJOS RESPUBLIKOJE</w:t>
      </w:r>
    </w:p>
    <w:p w14:paraId="71B30D4B" w14:textId="77777777" w:rsidR="00D22BFD" w:rsidRPr="00640017" w:rsidRDefault="00D22BFD">
      <w:pPr>
        <w:spacing w:after="0" w:line="240" w:lineRule="auto"/>
        <w:jc w:val="center"/>
        <w:rPr>
          <w:rFonts w:ascii="Times New Roman" w:eastAsia="Times New Roman" w:hAnsi="Times New Roman"/>
        </w:rPr>
      </w:pPr>
    </w:p>
    <w:p w14:paraId="7D11F5B2" w14:textId="77777777" w:rsidR="00D22BFD" w:rsidRPr="00640017" w:rsidRDefault="007B1767">
      <w:pPr>
        <w:spacing w:after="0" w:line="240" w:lineRule="auto"/>
        <w:jc w:val="center"/>
        <w:rPr>
          <w:rFonts w:ascii="Times New Roman" w:eastAsia="Times New Roman" w:hAnsi="Times New Roman"/>
          <w:b/>
        </w:rPr>
      </w:pPr>
      <w:r w:rsidRPr="00640017">
        <w:rPr>
          <w:rFonts w:ascii="Times New Roman" w:eastAsia="Times New Roman" w:hAnsi="Times New Roman"/>
          <w:b/>
        </w:rPr>
        <w:t>AKTUALIOS EKONOMINĖS INFORMACIJOS SUVESTINĖ</w:t>
      </w:r>
    </w:p>
    <w:p w14:paraId="350BACD2" w14:textId="77777777" w:rsidR="00D22BFD" w:rsidRPr="00640017" w:rsidRDefault="00D22BFD">
      <w:pPr>
        <w:spacing w:after="0" w:line="240" w:lineRule="auto"/>
        <w:jc w:val="center"/>
        <w:rPr>
          <w:rFonts w:ascii="Times New Roman" w:eastAsia="Times New Roman" w:hAnsi="Times New Roman"/>
          <w:b/>
        </w:rPr>
      </w:pPr>
    </w:p>
    <w:p w14:paraId="1BF1B135" w14:textId="77777777" w:rsidR="00D22BFD" w:rsidRPr="00640017" w:rsidRDefault="00D22BFD">
      <w:pPr>
        <w:spacing w:after="0" w:line="240" w:lineRule="auto"/>
        <w:jc w:val="center"/>
        <w:rPr>
          <w:rFonts w:ascii="Times New Roman" w:eastAsia="Times New Roman" w:hAnsi="Times New Roman"/>
          <w:b/>
        </w:rPr>
      </w:pPr>
    </w:p>
    <w:p w14:paraId="22280B95" w14:textId="0077695D" w:rsidR="00F26715" w:rsidRDefault="002421E2">
      <w:pPr>
        <w:spacing w:after="0" w:line="240" w:lineRule="auto"/>
        <w:jc w:val="center"/>
        <w:rPr>
          <w:rFonts w:ascii="Times New Roman" w:eastAsia="Times New Roman" w:hAnsi="Times New Roman"/>
        </w:rPr>
      </w:pPr>
      <w:r w:rsidRPr="00B869D6">
        <w:rPr>
          <w:rFonts w:ascii="Times New Roman" w:eastAsia="Times New Roman" w:hAnsi="Times New Roman"/>
        </w:rPr>
        <w:t>202</w:t>
      </w:r>
      <w:r w:rsidR="00672C47">
        <w:rPr>
          <w:rFonts w:ascii="Times New Roman" w:eastAsia="Times New Roman" w:hAnsi="Times New Roman"/>
          <w:lang w:val="en-US"/>
        </w:rPr>
        <w:t xml:space="preserve">6 </w:t>
      </w:r>
      <w:r w:rsidR="007B1767" w:rsidRPr="00B869D6">
        <w:rPr>
          <w:rFonts w:ascii="Times New Roman" w:eastAsia="Times New Roman" w:hAnsi="Times New Roman"/>
        </w:rPr>
        <w:t>-</w:t>
      </w:r>
      <w:r w:rsidR="000C0892">
        <w:rPr>
          <w:rFonts w:ascii="Times New Roman" w:eastAsia="Times New Roman" w:hAnsi="Times New Roman"/>
        </w:rPr>
        <w:t xml:space="preserve"> </w:t>
      </w:r>
      <w:r w:rsidR="000C0892">
        <w:rPr>
          <w:rFonts w:ascii="Times New Roman" w:eastAsia="Times New Roman" w:hAnsi="Times New Roman"/>
          <w:lang w:val="fr-FR"/>
        </w:rPr>
        <w:t>07</w:t>
      </w:r>
      <w:r w:rsidR="00EF0D6A">
        <w:rPr>
          <w:rFonts w:ascii="Times New Roman" w:eastAsia="Times New Roman" w:hAnsi="Times New Roman"/>
        </w:rPr>
        <w:t>-</w:t>
      </w:r>
      <w:r w:rsidR="000C0892">
        <w:rPr>
          <w:rFonts w:ascii="Times New Roman" w:eastAsia="Times New Roman" w:hAnsi="Times New Roman"/>
        </w:rPr>
        <w:t xml:space="preserve"> 01</w:t>
      </w:r>
    </w:p>
    <w:p w14:paraId="43121BFA" w14:textId="77777777" w:rsidR="00D22BFD" w:rsidRPr="00640017" w:rsidRDefault="00D22BFD">
      <w:pPr>
        <w:spacing w:after="0" w:line="240" w:lineRule="auto"/>
        <w:jc w:val="center"/>
        <w:rPr>
          <w:rFonts w:ascii="Times New Roman" w:eastAsia="Times New Roman" w:hAnsi="Times New Roman"/>
        </w:rPr>
      </w:pPr>
    </w:p>
    <w:tbl>
      <w:tblPr>
        <w:tblStyle w:val="a3"/>
        <w:tblW w:w="10945"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5812"/>
        <w:gridCol w:w="2268"/>
        <w:gridCol w:w="1436"/>
        <w:gridCol w:w="11"/>
      </w:tblGrid>
      <w:tr w:rsidR="00D22BFD" w:rsidRPr="00640017" w14:paraId="00B16FF5" w14:textId="77777777" w:rsidTr="00B869D6">
        <w:trPr>
          <w:gridAfter w:val="1"/>
          <w:wAfter w:w="11" w:type="dxa"/>
          <w:trHeight w:val="385"/>
        </w:trPr>
        <w:tc>
          <w:tcPr>
            <w:tcW w:w="1418" w:type="dxa"/>
            <w:tcMar>
              <w:top w:w="29" w:type="dxa"/>
              <w:left w:w="115" w:type="dxa"/>
              <w:bottom w:w="29" w:type="dxa"/>
              <w:right w:w="115" w:type="dxa"/>
            </w:tcMar>
            <w:vAlign w:val="center"/>
          </w:tcPr>
          <w:p w14:paraId="28C8225C" w14:textId="77777777" w:rsidR="00D22BFD" w:rsidRPr="00640017" w:rsidRDefault="007B1767">
            <w:pPr>
              <w:pStyle w:val="Heading1"/>
              <w:spacing w:after="0" w:line="240" w:lineRule="auto"/>
              <w:rPr>
                <w:rFonts w:ascii="Times New Roman" w:hAnsi="Times New Roman" w:cs="Times New Roman"/>
                <w:color w:val="000000"/>
                <w:sz w:val="22"/>
                <w:szCs w:val="22"/>
                <w:lang w:val="lt-LT"/>
              </w:rPr>
            </w:pPr>
            <w:r w:rsidRPr="00640017">
              <w:rPr>
                <w:rFonts w:ascii="Times New Roman" w:hAnsi="Times New Roman" w:cs="Times New Roman"/>
                <w:color w:val="000000"/>
                <w:sz w:val="22"/>
                <w:szCs w:val="22"/>
                <w:lang w:val="lt-LT"/>
              </w:rPr>
              <w:t>Data</w:t>
            </w:r>
          </w:p>
        </w:tc>
        <w:tc>
          <w:tcPr>
            <w:tcW w:w="5812" w:type="dxa"/>
            <w:tcMar>
              <w:top w:w="29" w:type="dxa"/>
              <w:left w:w="115" w:type="dxa"/>
              <w:bottom w:w="29" w:type="dxa"/>
              <w:right w:w="115" w:type="dxa"/>
            </w:tcMar>
            <w:vAlign w:val="center"/>
          </w:tcPr>
          <w:p w14:paraId="20DAE36A" w14:textId="77777777" w:rsidR="00D22BFD" w:rsidRPr="00640017" w:rsidRDefault="007B1767">
            <w:pPr>
              <w:pStyle w:val="Heading1"/>
              <w:spacing w:after="0" w:line="240" w:lineRule="auto"/>
              <w:rPr>
                <w:rFonts w:ascii="Times New Roman" w:hAnsi="Times New Roman" w:cs="Times New Roman"/>
                <w:color w:val="000000"/>
                <w:sz w:val="22"/>
                <w:szCs w:val="22"/>
                <w:lang w:val="lt-LT"/>
              </w:rPr>
            </w:pPr>
            <w:r w:rsidRPr="00640017">
              <w:rPr>
                <w:rFonts w:ascii="Times New Roman" w:hAnsi="Times New Roman" w:cs="Times New Roman"/>
                <w:color w:val="000000"/>
                <w:sz w:val="22"/>
                <w:szCs w:val="22"/>
                <w:lang w:val="lt-LT"/>
              </w:rPr>
              <w:t>Pateikiamos informacijos apibendrinimas</w:t>
            </w:r>
          </w:p>
        </w:tc>
        <w:tc>
          <w:tcPr>
            <w:tcW w:w="2268" w:type="dxa"/>
            <w:tcMar>
              <w:top w:w="29" w:type="dxa"/>
              <w:left w:w="115" w:type="dxa"/>
              <w:bottom w:w="29" w:type="dxa"/>
              <w:right w:w="115" w:type="dxa"/>
            </w:tcMar>
            <w:vAlign w:val="center"/>
          </w:tcPr>
          <w:p w14:paraId="085311A2" w14:textId="77777777" w:rsidR="00D22BFD" w:rsidRPr="00640017" w:rsidRDefault="007B1767">
            <w:pPr>
              <w:pStyle w:val="Heading1"/>
              <w:spacing w:after="0" w:line="240" w:lineRule="auto"/>
              <w:rPr>
                <w:rFonts w:ascii="Times New Roman" w:hAnsi="Times New Roman" w:cs="Times New Roman"/>
                <w:color w:val="000000"/>
                <w:sz w:val="22"/>
                <w:szCs w:val="22"/>
                <w:lang w:val="lt-LT"/>
              </w:rPr>
            </w:pPr>
            <w:r w:rsidRPr="00640017">
              <w:rPr>
                <w:rFonts w:ascii="Times New Roman" w:hAnsi="Times New Roman" w:cs="Times New Roman"/>
                <w:color w:val="000000"/>
                <w:sz w:val="22"/>
                <w:szCs w:val="22"/>
                <w:lang w:val="lt-LT"/>
              </w:rPr>
              <w:t>Informacijos šaltinis</w:t>
            </w:r>
          </w:p>
        </w:tc>
        <w:tc>
          <w:tcPr>
            <w:tcW w:w="1436" w:type="dxa"/>
            <w:tcMar>
              <w:top w:w="29" w:type="dxa"/>
              <w:left w:w="115" w:type="dxa"/>
              <w:bottom w:w="29" w:type="dxa"/>
              <w:right w:w="115" w:type="dxa"/>
            </w:tcMar>
            <w:vAlign w:val="center"/>
          </w:tcPr>
          <w:p w14:paraId="75D82933" w14:textId="77777777" w:rsidR="00D22BFD" w:rsidRPr="00640017" w:rsidRDefault="007B1767">
            <w:pPr>
              <w:pStyle w:val="Heading1"/>
              <w:spacing w:after="0" w:line="240" w:lineRule="auto"/>
              <w:rPr>
                <w:rFonts w:ascii="Times New Roman" w:hAnsi="Times New Roman" w:cs="Times New Roman"/>
                <w:color w:val="000000"/>
                <w:sz w:val="22"/>
                <w:szCs w:val="22"/>
                <w:lang w:val="lt-LT"/>
              </w:rPr>
            </w:pPr>
            <w:r w:rsidRPr="00640017">
              <w:rPr>
                <w:rFonts w:ascii="Times New Roman" w:hAnsi="Times New Roman" w:cs="Times New Roman"/>
                <w:color w:val="000000"/>
                <w:sz w:val="22"/>
                <w:szCs w:val="22"/>
                <w:lang w:val="lt-LT"/>
              </w:rPr>
              <w:t>Pastabos</w:t>
            </w:r>
          </w:p>
        </w:tc>
      </w:tr>
      <w:tr w:rsidR="00D22BFD" w:rsidRPr="00640017" w14:paraId="2ED2552F" w14:textId="77777777" w:rsidTr="00090377">
        <w:trPr>
          <w:trHeight w:val="216"/>
        </w:trPr>
        <w:tc>
          <w:tcPr>
            <w:tcW w:w="10945" w:type="dxa"/>
            <w:gridSpan w:val="5"/>
            <w:tcMar>
              <w:top w:w="29" w:type="dxa"/>
              <w:left w:w="115" w:type="dxa"/>
              <w:bottom w:w="29" w:type="dxa"/>
              <w:right w:w="115" w:type="dxa"/>
            </w:tcMar>
          </w:tcPr>
          <w:p w14:paraId="3220C92B" w14:textId="77777777" w:rsidR="00D22BFD" w:rsidRPr="00640017" w:rsidRDefault="007B1767">
            <w:pPr>
              <w:spacing w:after="0" w:line="240" w:lineRule="auto"/>
              <w:rPr>
                <w:rFonts w:ascii="Times New Roman" w:eastAsia="Times New Roman" w:hAnsi="Times New Roman"/>
                <w:b/>
              </w:rPr>
            </w:pPr>
            <w:r w:rsidRPr="00640017">
              <w:rPr>
                <w:rFonts w:ascii="Times New Roman" w:eastAsia="Times New Roman" w:hAnsi="Times New Roman"/>
                <w:b/>
              </w:rPr>
              <w:t>Lietuvos eksportuotojams aktuali informacija</w:t>
            </w:r>
          </w:p>
        </w:tc>
      </w:tr>
      <w:tr w:rsidR="003A509C" w:rsidRPr="002729E6" w14:paraId="0B34097E" w14:textId="77777777" w:rsidTr="00B869D6">
        <w:trPr>
          <w:gridAfter w:val="1"/>
          <w:wAfter w:w="11" w:type="dxa"/>
          <w:trHeight w:val="326"/>
        </w:trPr>
        <w:tc>
          <w:tcPr>
            <w:tcW w:w="1418" w:type="dxa"/>
            <w:tcMar>
              <w:top w:w="29" w:type="dxa"/>
              <w:left w:w="115" w:type="dxa"/>
              <w:bottom w:w="29" w:type="dxa"/>
              <w:right w:w="115" w:type="dxa"/>
            </w:tcMar>
          </w:tcPr>
          <w:p w14:paraId="483EA67A" w14:textId="67DDD85C" w:rsidR="003A509C" w:rsidRPr="002729E6" w:rsidRDefault="003A509C" w:rsidP="002729E6">
            <w:pPr>
              <w:spacing w:after="120" w:line="240" w:lineRule="auto"/>
              <w:rPr>
                <w:rFonts w:ascii="Times New Roman" w:eastAsia="Times New Roman" w:hAnsi="Times New Roman"/>
                <w:lang w:val="en-US"/>
              </w:rPr>
            </w:pPr>
            <w:r w:rsidRPr="002729E6">
              <w:rPr>
                <w:rFonts w:ascii="Times New Roman" w:eastAsia="Times New Roman" w:hAnsi="Times New Roman"/>
                <w:lang w:val="en-US"/>
              </w:rPr>
              <w:t>2026-06-04</w:t>
            </w:r>
          </w:p>
        </w:tc>
        <w:tc>
          <w:tcPr>
            <w:tcW w:w="5812" w:type="dxa"/>
            <w:tcMar>
              <w:top w:w="29" w:type="dxa"/>
              <w:left w:w="115" w:type="dxa"/>
              <w:bottom w:w="29" w:type="dxa"/>
              <w:right w:w="115" w:type="dxa"/>
            </w:tcMar>
          </w:tcPr>
          <w:p w14:paraId="268577F4" w14:textId="4C75C8F7" w:rsidR="003A509C" w:rsidRPr="002729E6" w:rsidRDefault="003A509C" w:rsidP="002729E6">
            <w:pPr>
              <w:spacing w:after="120" w:line="240" w:lineRule="auto"/>
              <w:rPr>
                <w:rFonts w:ascii="Times New Roman" w:eastAsia="Times New Roman" w:hAnsi="Times New Roman"/>
                <w:bCs/>
              </w:rPr>
            </w:pPr>
            <w:r w:rsidRPr="002729E6">
              <w:rPr>
                <w:rFonts w:ascii="Times New Roman" w:eastAsia="Times New Roman" w:hAnsi="Times New Roman"/>
                <w:bCs/>
              </w:rPr>
              <w:t xml:space="preserve">Prancūzijos dienraščio Les </w:t>
            </w:r>
            <w:proofErr w:type="spellStart"/>
            <w:r w:rsidRPr="002729E6">
              <w:rPr>
                <w:rFonts w:ascii="Times New Roman" w:eastAsia="Times New Roman" w:hAnsi="Times New Roman"/>
                <w:bCs/>
              </w:rPr>
              <w:t>Echos</w:t>
            </w:r>
            <w:proofErr w:type="spellEnd"/>
            <w:r w:rsidRPr="002729E6">
              <w:rPr>
                <w:rFonts w:ascii="Times New Roman" w:eastAsia="Times New Roman" w:hAnsi="Times New Roman"/>
                <w:bCs/>
              </w:rPr>
              <w:t xml:space="preserve"> užsakymu atliktos visuomenės nuomonės apklausos duomenimis, 80 proc. šalies gyventojų mano, jog atlyginimai auga lėčiau nei kainos, nors nuo 2026 m. birželio 1 d. minimalus atlyginimas (SMIC) buvo padidintas 2,41 proc. Respondentai pagrindinėmis nepakankamo darbo užmokesčio augimo priežastimis laiko aukštus mokesčius ir socialines įmokas (73 proc.), įmonių siekį išlaikyti pelną (53 proc.) bei silpną ekonomikos augimą (48 proc.). 77 proc. respondentų veiksmingiausia priemone atlyginimams didinti laiko darbuotojų socialinių įmokų mažinimą, 70 proc. – darbdavių įmokų mažinimą, o 66 proc. – atlyginimų indeksavimą pagal infliaciją. Perkamosios galios ir darbo užmokesčio klausimai išlieka vienais svarbiausių Prancūzijos visuomenės prioritetų ir gali tapti reikšminga 2027 m. Prezidento rinkimų kampanijos tema.</w:t>
            </w:r>
          </w:p>
        </w:tc>
        <w:tc>
          <w:tcPr>
            <w:tcW w:w="2268" w:type="dxa"/>
            <w:tcMar>
              <w:top w:w="29" w:type="dxa"/>
              <w:left w:w="115" w:type="dxa"/>
              <w:bottom w:w="29" w:type="dxa"/>
              <w:right w:w="115" w:type="dxa"/>
            </w:tcMar>
          </w:tcPr>
          <w:p w14:paraId="6957991D" w14:textId="7C917E4C" w:rsidR="003A509C" w:rsidRPr="00B2482E" w:rsidRDefault="003A509C" w:rsidP="002729E6">
            <w:pPr>
              <w:spacing w:after="120" w:line="240" w:lineRule="auto"/>
              <w:rPr>
                <w:rFonts w:ascii="Times New Roman" w:hAnsi="Times New Roman"/>
              </w:rPr>
            </w:pPr>
            <w:hyperlink r:id="rId9" w:history="1">
              <w:r w:rsidRPr="00B2482E">
                <w:rPr>
                  <w:rStyle w:val="Hyperlink"/>
                  <w:rFonts w:ascii="Times New Roman" w:hAnsi="Times New Roman"/>
                </w:rPr>
                <w:t>SONDAGE EXCLUSIF - « </w:t>
              </w:r>
              <w:proofErr w:type="spellStart"/>
              <w:r w:rsidRPr="00B2482E">
                <w:rPr>
                  <w:rStyle w:val="Hyperlink"/>
                  <w:rFonts w:ascii="Times New Roman" w:hAnsi="Times New Roman"/>
                </w:rPr>
                <w:t>Tout</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est</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bon</w:t>
              </w:r>
              <w:proofErr w:type="spellEnd"/>
              <w:r w:rsidRPr="00B2482E">
                <w:rPr>
                  <w:rStyle w:val="Hyperlink"/>
                  <w:rFonts w:ascii="Times New Roman" w:hAnsi="Times New Roman"/>
                </w:rPr>
                <w:t xml:space="preserve"> à </w:t>
              </w:r>
              <w:proofErr w:type="spellStart"/>
              <w:r w:rsidRPr="00B2482E">
                <w:rPr>
                  <w:rStyle w:val="Hyperlink"/>
                  <w:rFonts w:ascii="Times New Roman" w:hAnsi="Times New Roman"/>
                </w:rPr>
                <w:t>prendre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pour</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augmenter</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le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salaire</w:t>
              </w:r>
              <w:proofErr w:type="spellEnd"/>
              <w:r w:rsidRPr="00B2482E">
                <w:rPr>
                  <w:rStyle w:val="Hyperlink"/>
                  <w:rFonts w:ascii="Times New Roman" w:hAnsi="Times New Roman"/>
                </w:rPr>
                <w:t xml:space="preserve"> net » : </w:t>
              </w:r>
              <w:proofErr w:type="spellStart"/>
              <w:r w:rsidRPr="00B2482E">
                <w:rPr>
                  <w:rStyle w:val="Hyperlink"/>
                  <w:rFonts w:ascii="Times New Roman" w:hAnsi="Times New Roman"/>
                </w:rPr>
                <w:t>ce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qu'attendent</w:t>
              </w:r>
              <w:proofErr w:type="spellEnd"/>
              <w:r w:rsidRPr="00B2482E">
                <w:rPr>
                  <w:rStyle w:val="Hyperlink"/>
                  <w:rFonts w:ascii="Times New Roman" w:hAnsi="Times New Roman"/>
                </w:rPr>
                <w:t xml:space="preserve"> les </w:t>
              </w:r>
              <w:proofErr w:type="spellStart"/>
              <w:r w:rsidRPr="00B2482E">
                <w:rPr>
                  <w:rStyle w:val="Hyperlink"/>
                  <w:rFonts w:ascii="Times New Roman" w:hAnsi="Times New Roman"/>
                </w:rPr>
                <w:t>Français</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face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au</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décrochage</w:t>
              </w:r>
              <w:proofErr w:type="spellEnd"/>
              <w:r w:rsidRPr="00B2482E">
                <w:rPr>
                  <w:rStyle w:val="Hyperlink"/>
                  <w:rFonts w:ascii="Times New Roman" w:hAnsi="Times New Roman"/>
                </w:rPr>
                <w:t xml:space="preserve"> du </w:t>
              </w:r>
              <w:proofErr w:type="spellStart"/>
              <w:r w:rsidRPr="00B2482E">
                <w:rPr>
                  <w:rStyle w:val="Hyperlink"/>
                  <w:rFonts w:ascii="Times New Roman" w:hAnsi="Times New Roman"/>
                </w:rPr>
                <w:t>pouvoir</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d'achat</w:t>
              </w:r>
              <w:proofErr w:type="spellEnd"/>
              <w:r w:rsidRPr="00B2482E">
                <w:rPr>
                  <w:rStyle w:val="Hyperlink"/>
                  <w:rFonts w:ascii="Times New Roman" w:hAnsi="Times New Roman"/>
                </w:rPr>
                <w:t xml:space="preserve"> - Les </w:t>
              </w:r>
              <w:proofErr w:type="spellStart"/>
              <w:r w:rsidRPr="00B2482E">
                <w:rPr>
                  <w:rStyle w:val="Hyperlink"/>
                  <w:rFonts w:ascii="Times New Roman" w:hAnsi="Times New Roman"/>
                </w:rPr>
                <w:t>Echos</w:t>
              </w:r>
              <w:proofErr w:type="spellEnd"/>
            </w:hyperlink>
          </w:p>
        </w:tc>
        <w:tc>
          <w:tcPr>
            <w:tcW w:w="1436" w:type="dxa"/>
            <w:tcMar>
              <w:top w:w="29" w:type="dxa"/>
              <w:left w:w="115" w:type="dxa"/>
              <w:bottom w:w="29" w:type="dxa"/>
              <w:right w:w="115" w:type="dxa"/>
            </w:tcMar>
          </w:tcPr>
          <w:p w14:paraId="3FD7EE74" w14:textId="24BEB822" w:rsidR="003A509C" w:rsidRPr="002729E6" w:rsidRDefault="003A509C" w:rsidP="002729E6">
            <w:pPr>
              <w:spacing w:after="120" w:line="240" w:lineRule="auto"/>
              <w:rPr>
                <w:rFonts w:ascii="Times New Roman" w:eastAsia="Times New Roman" w:hAnsi="Times New Roman"/>
                <w:bCs/>
              </w:rPr>
            </w:pPr>
            <w:r w:rsidRPr="002729E6">
              <w:rPr>
                <w:rFonts w:ascii="Times New Roman" w:eastAsia="Times New Roman" w:hAnsi="Times New Roman"/>
                <w:bCs/>
              </w:rPr>
              <w:t>80 proc. prancūzų mano, kad atlyginimai auga lėčiau nei kainos</w:t>
            </w:r>
          </w:p>
          <w:p w14:paraId="6099E6B1" w14:textId="77777777" w:rsidR="003A509C" w:rsidRPr="002729E6" w:rsidRDefault="003A509C" w:rsidP="002729E6">
            <w:pPr>
              <w:pBdr>
                <w:top w:val="nil"/>
                <w:left w:val="nil"/>
                <w:bottom w:val="nil"/>
                <w:right w:val="nil"/>
                <w:between w:val="nil"/>
              </w:pBdr>
              <w:spacing w:after="120" w:line="240" w:lineRule="auto"/>
              <w:rPr>
                <w:rFonts w:ascii="Times New Roman" w:eastAsia="Times New Roman" w:hAnsi="Times New Roman"/>
              </w:rPr>
            </w:pPr>
          </w:p>
        </w:tc>
      </w:tr>
      <w:tr w:rsidR="00B438C3" w:rsidRPr="002729E6" w14:paraId="39636D95" w14:textId="77777777" w:rsidTr="00B869D6">
        <w:trPr>
          <w:gridAfter w:val="1"/>
          <w:wAfter w:w="11" w:type="dxa"/>
          <w:trHeight w:val="326"/>
        </w:trPr>
        <w:tc>
          <w:tcPr>
            <w:tcW w:w="1418" w:type="dxa"/>
            <w:tcMar>
              <w:top w:w="29" w:type="dxa"/>
              <w:left w:w="115" w:type="dxa"/>
              <w:bottom w:w="29" w:type="dxa"/>
              <w:right w:w="115" w:type="dxa"/>
            </w:tcMar>
          </w:tcPr>
          <w:p w14:paraId="71D1AAEB" w14:textId="2F375EE9" w:rsidR="00B438C3" w:rsidRPr="002729E6" w:rsidRDefault="00B438C3" w:rsidP="002729E6">
            <w:pPr>
              <w:spacing w:after="120" w:line="240" w:lineRule="auto"/>
              <w:rPr>
                <w:rFonts w:ascii="Times New Roman" w:eastAsia="Times New Roman" w:hAnsi="Times New Roman"/>
                <w:lang w:val="en-US"/>
              </w:rPr>
            </w:pPr>
            <w:r>
              <w:rPr>
                <w:rFonts w:ascii="Times New Roman" w:eastAsia="Times New Roman" w:hAnsi="Times New Roman"/>
                <w:lang w:val="en-US"/>
              </w:rPr>
              <w:t>2026-06-19</w:t>
            </w:r>
          </w:p>
        </w:tc>
        <w:tc>
          <w:tcPr>
            <w:tcW w:w="5812" w:type="dxa"/>
            <w:tcMar>
              <w:top w:w="29" w:type="dxa"/>
              <w:left w:w="115" w:type="dxa"/>
              <w:bottom w:w="29" w:type="dxa"/>
              <w:right w:w="115" w:type="dxa"/>
            </w:tcMar>
          </w:tcPr>
          <w:p w14:paraId="7C3D1CB4" w14:textId="77777777" w:rsidR="00B438C3" w:rsidRPr="00B438C3" w:rsidRDefault="00B438C3" w:rsidP="00B438C3">
            <w:pPr>
              <w:spacing w:after="120" w:line="240" w:lineRule="auto"/>
              <w:rPr>
                <w:rFonts w:ascii="Times New Roman" w:eastAsia="Times New Roman" w:hAnsi="Times New Roman"/>
                <w:bCs/>
              </w:rPr>
            </w:pPr>
            <w:r w:rsidRPr="00B438C3">
              <w:rPr>
                <w:rFonts w:ascii="Times New Roman" w:eastAsia="Times New Roman" w:hAnsi="Times New Roman"/>
                <w:bCs/>
              </w:rPr>
              <w:t xml:space="preserve">2026 m. birželio 15–19 d. Paryžiuje vykusioje tarptautinėje gynybos ir saugumo technologijų parodoje </w:t>
            </w:r>
            <w:proofErr w:type="spellStart"/>
            <w:r w:rsidRPr="00B438C3">
              <w:rPr>
                <w:rFonts w:ascii="Times New Roman" w:eastAsia="Times New Roman" w:hAnsi="Times New Roman"/>
                <w:bCs/>
              </w:rPr>
              <w:t>Eurosatory</w:t>
            </w:r>
            <w:proofErr w:type="spellEnd"/>
            <w:r w:rsidRPr="00B438C3">
              <w:rPr>
                <w:rFonts w:ascii="Times New Roman" w:eastAsia="Times New Roman" w:hAnsi="Times New Roman"/>
                <w:bCs/>
              </w:rPr>
              <w:t xml:space="preserve"> 2026 Lietuva buvo atstovaujama rekordiškai gausiai. Renginyje dalyvavo 27 Lietuvos gynybos, saugumo ir aukštųjų technologijų sektorių įmonės, iš kurių 24 savo sprendimus pristatė nacionaliniame stende (2024 m. – 11 įmonių).</w:t>
            </w:r>
          </w:p>
          <w:p w14:paraId="7609812B" w14:textId="77777777" w:rsidR="00B438C3" w:rsidRPr="00B438C3" w:rsidRDefault="00B438C3" w:rsidP="00B438C3">
            <w:pPr>
              <w:spacing w:after="120" w:line="240" w:lineRule="auto"/>
              <w:rPr>
                <w:rFonts w:ascii="Times New Roman" w:eastAsia="Times New Roman" w:hAnsi="Times New Roman"/>
                <w:bCs/>
              </w:rPr>
            </w:pPr>
            <w:r w:rsidRPr="00B438C3">
              <w:rPr>
                <w:rFonts w:ascii="Times New Roman" w:eastAsia="Times New Roman" w:hAnsi="Times New Roman"/>
                <w:bCs/>
              </w:rPr>
              <w:t xml:space="preserve">Paroda, subūrusi daugiau kaip 2 tūkst. dalyvių iš 65 valstybių, suteikė galimybę Lietuvos įmonėms pristatyti pažangiųjų technologijų, </w:t>
            </w:r>
            <w:proofErr w:type="spellStart"/>
            <w:r w:rsidRPr="00B438C3">
              <w:rPr>
                <w:rFonts w:ascii="Times New Roman" w:eastAsia="Times New Roman" w:hAnsi="Times New Roman"/>
                <w:bCs/>
              </w:rPr>
              <w:t>fotonikos</w:t>
            </w:r>
            <w:proofErr w:type="spellEnd"/>
            <w:r w:rsidRPr="00B438C3">
              <w:rPr>
                <w:rFonts w:ascii="Times New Roman" w:eastAsia="Times New Roman" w:hAnsi="Times New Roman"/>
                <w:bCs/>
              </w:rPr>
              <w:t xml:space="preserve">, lazerių, ryšių, programinės įrangos, </w:t>
            </w:r>
            <w:proofErr w:type="spellStart"/>
            <w:r w:rsidRPr="00B438C3">
              <w:rPr>
                <w:rFonts w:ascii="Times New Roman" w:eastAsia="Times New Roman" w:hAnsi="Times New Roman"/>
                <w:bCs/>
              </w:rPr>
              <w:t>robotikos</w:t>
            </w:r>
            <w:proofErr w:type="spellEnd"/>
            <w:r w:rsidRPr="00B438C3">
              <w:rPr>
                <w:rFonts w:ascii="Times New Roman" w:eastAsia="Times New Roman" w:hAnsi="Times New Roman"/>
                <w:bCs/>
              </w:rPr>
              <w:t xml:space="preserve"> ir kitus inovatyvius sprendimus tarptautinei auditorijai. Renginio metu taip pat vyko verslo kontaktų plėtra, dvišaliai susitikimai bei pasirašyti keli Lietuvos ir užsienio įmonių bei asociacijų bendradarbiavimo susitarimai.</w:t>
            </w:r>
          </w:p>
          <w:p w14:paraId="1396FF92" w14:textId="43EF6F66" w:rsidR="00B438C3" w:rsidRPr="002729E6" w:rsidRDefault="00B438C3" w:rsidP="00B438C3">
            <w:pPr>
              <w:spacing w:after="120" w:line="240" w:lineRule="auto"/>
              <w:rPr>
                <w:rFonts w:ascii="Times New Roman" w:eastAsia="Times New Roman" w:hAnsi="Times New Roman"/>
                <w:bCs/>
              </w:rPr>
            </w:pPr>
            <w:r w:rsidRPr="00B438C3">
              <w:rPr>
                <w:rFonts w:ascii="Times New Roman" w:eastAsia="Times New Roman" w:hAnsi="Times New Roman"/>
                <w:bCs/>
              </w:rPr>
              <w:t>Šiemetinis Lietuvos dalyvavimas parodoje atspindi augančias šalies gynybos ir aukštųjų technologijų pramonės eksporto ambicijas bei tarptautinį matomumą.</w:t>
            </w:r>
          </w:p>
        </w:tc>
        <w:tc>
          <w:tcPr>
            <w:tcW w:w="2268" w:type="dxa"/>
            <w:tcMar>
              <w:top w:w="29" w:type="dxa"/>
              <w:left w:w="115" w:type="dxa"/>
              <w:bottom w:w="29" w:type="dxa"/>
              <w:right w:w="115" w:type="dxa"/>
            </w:tcMar>
          </w:tcPr>
          <w:p w14:paraId="22D743CE" w14:textId="5121B78E" w:rsidR="00B438C3" w:rsidRPr="00B2482E" w:rsidRDefault="002D71DA" w:rsidP="002729E6">
            <w:pPr>
              <w:spacing w:after="120" w:line="240" w:lineRule="auto"/>
              <w:rPr>
                <w:rFonts w:ascii="Times New Roman" w:hAnsi="Times New Roman"/>
              </w:rPr>
            </w:pPr>
            <w:hyperlink r:id="rId10" w:history="1">
              <w:r w:rsidRPr="00B2482E">
                <w:rPr>
                  <w:rFonts w:ascii="Times New Roman" w:hAnsi="Times New Roman"/>
                  <w:color w:val="0000FF"/>
                  <w:u w:val="single"/>
                </w:rPr>
                <w:t>Lietuva „</w:t>
              </w:r>
              <w:proofErr w:type="spellStart"/>
              <w:r w:rsidRPr="00B2482E">
                <w:rPr>
                  <w:rFonts w:ascii="Times New Roman" w:hAnsi="Times New Roman"/>
                  <w:color w:val="0000FF"/>
                  <w:u w:val="single"/>
                </w:rPr>
                <w:t>Eurosatory</w:t>
              </w:r>
              <w:proofErr w:type="spellEnd"/>
              <w:r w:rsidRPr="00B2482E">
                <w:rPr>
                  <w:rFonts w:ascii="Times New Roman" w:hAnsi="Times New Roman"/>
                  <w:color w:val="0000FF"/>
                  <w:u w:val="single"/>
                </w:rPr>
                <w:t xml:space="preserve"> 2026“: rekordinis Lietuvos dalyvavimas gynybos parodoje Paryžiuje | Lietuvos Respublikos ambasada Prancūzijos Respublikoje</w:t>
              </w:r>
            </w:hyperlink>
          </w:p>
        </w:tc>
        <w:tc>
          <w:tcPr>
            <w:tcW w:w="1436" w:type="dxa"/>
            <w:tcMar>
              <w:top w:w="29" w:type="dxa"/>
              <w:left w:w="115" w:type="dxa"/>
              <w:bottom w:w="29" w:type="dxa"/>
              <w:right w:w="115" w:type="dxa"/>
            </w:tcMar>
          </w:tcPr>
          <w:p w14:paraId="3750FF6B" w14:textId="337C39F5" w:rsidR="00B438C3" w:rsidRPr="002729E6" w:rsidRDefault="00A87F53" w:rsidP="002729E6">
            <w:pPr>
              <w:spacing w:after="120" w:line="240" w:lineRule="auto"/>
              <w:rPr>
                <w:rFonts w:ascii="Times New Roman" w:eastAsia="Times New Roman" w:hAnsi="Times New Roman"/>
                <w:bCs/>
              </w:rPr>
            </w:pPr>
            <w:r>
              <w:rPr>
                <w:rFonts w:ascii="Times New Roman" w:eastAsia="Times New Roman" w:hAnsi="Times New Roman"/>
                <w:bCs/>
              </w:rPr>
              <w:t>R</w:t>
            </w:r>
            <w:r w:rsidR="00B438C3" w:rsidRPr="00B438C3">
              <w:rPr>
                <w:rFonts w:ascii="Times New Roman" w:eastAsia="Times New Roman" w:hAnsi="Times New Roman"/>
                <w:bCs/>
              </w:rPr>
              <w:t xml:space="preserve">ekordinis Lietuvos dalyvavimas gynybos parodoje </w:t>
            </w:r>
            <w:r>
              <w:rPr>
                <w:rFonts w:ascii="Times New Roman" w:eastAsia="Times New Roman" w:hAnsi="Times New Roman"/>
                <w:bCs/>
              </w:rPr>
              <w:t>EUROSATORY</w:t>
            </w:r>
            <w:r w:rsidRPr="00B438C3">
              <w:rPr>
                <w:rFonts w:ascii="Times New Roman" w:eastAsia="Times New Roman" w:hAnsi="Times New Roman"/>
                <w:bCs/>
              </w:rPr>
              <w:t xml:space="preserve"> 202</w:t>
            </w:r>
            <w:r>
              <w:rPr>
                <w:rFonts w:ascii="Times New Roman" w:eastAsia="Times New Roman" w:hAnsi="Times New Roman"/>
                <w:bCs/>
              </w:rPr>
              <w:t>6</w:t>
            </w:r>
          </w:p>
        </w:tc>
      </w:tr>
      <w:tr w:rsidR="00352281" w:rsidRPr="002729E6" w14:paraId="7EF3BB4D" w14:textId="77777777" w:rsidTr="00B869D6">
        <w:trPr>
          <w:gridAfter w:val="1"/>
          <w:wAfter w:w="11" w:type="dxa"/>
          <w:trHeight w:val="326"/>
        </w:trPr>
        <w:tc>
          <w:tcPr>
            <w:tcW w:w="1418" w:type="dxa"/>
            <w:tcMar>
              <w:top w:w="29" w:type="dxa"/>
              <w:left w:w="115" w:type="dxa"/>
              <w:bottom w:w="29" w:type="dxa"/>
              <w:right w:w="115" w:type="dxa"/>
            </w:tcMar>
          </w:tcPr>
          <w:p w14:paraId="1BF4D339" w14:textId="5EC0C148" w:rsidR="00352281" w:rsidRPr="002729E6" w:rsidRDefault="00352281" w:rsidP="002729E6">
            <w:pPr>
              <w:spacing w:after="120" w:line="240" w:lineRule="auto"/>
              <w:rPr>
                <w:rFonts w:ascii="Times New Roman" w:eastAsia="Times New Roman" w:hAnsi="Times New Roman"/>
                <w:lang w:val="en-US"/>
              </w:rPr>
            </w:pPr>
            <w:r w:rsidRPr="002729E6">
              <w:rPr>
                <w:rFonts w:ascii="Times New Roman" w:eastAsia="Times New Roman" w:hAnsi="Times New Roman"/>
                <w:lang w:val="en-US"/>
              </w:rPr>
              <w:t>2026-06-23</w:t>
            </w:r>
          </w:p>
        </w:tc>
        <w:tc>
          <w:tcPr>
            <w:tcW w:w="5812" w:type="dxa"/>
            <w:tcMar>
              <w:top w:w="29" w:type="dxa"/>
              <w:left w:w="115" w:type="dxa"/>
              <w:bottom w:w="29" w:type="dxa"/>
              <w:right w:w="115" w:type="dxa"/>
            </w:tcMar>
          </w:tcPr>
          <w:p w14:paraId="28DC8E65" w14:textId="3BD94499" w:rsidR="00352281" w:rsidRPr="002729E6" w:rsidRDefault="00352281" w:rsidP="002729E6">
            <w:pPr>
              <w:spacing w:after="120" w:line="240" w:lineRule="auto"/>
              <w:rPr>
                <w:rFonts w:ascii="Times New Roman" w:eastAsia="Times New Roman" w:hAnsi="Times New Roman"/>
                <w:bCs/>
              </w:rPr>
            </w:pPr>
            <w:r w:rsidRPr="002729E6">
              <w:rPr>
                <w:rFonts w:ascii="Times New Roman" w:eastAsia="Times New Roman" w:hAnsi="Times New Roman"/>
                <w:bCs/>
              </w:rPr>
              <w:t>Prancūzijos Parlamentas patvirtino 2024-2030 m. karinio planavimo įstatymo atnaujinimą, numatantį papildomus 36 mlrd. eurų gynybos finansavimui per artimiausius penkerius metus. Taip siekiama reaguoti į blogėjančią saugumo situaciją Europoje ir augančias geopolitines grėsmes.</w:t>
            </w:r>
          </w:p>
          <w:p w14:paraId="1A57EA48" w14:textId="6BC7DE19" w:rsidR="00352281" w:rsidRPr="002729E6" w:rsidRDefault="00352281" w:rsidP="002729E6">
            <w:pPr>
              <w:spacing w:after="120" w:line="240" w:lineRule="auto"/>
              <w:rPr>
                <w:rFonts w:ascii="Times New Roman" w:eastAsia="Times New Roman" w:hAnsi="Times New Roman"/>
                <w:bCs/>
              </w:rPr>
            </w:pPr>
            <w:r w:rsidRPr="002729E6">
              <w:rPr>
                <w:rFonts w:ascii="Times New Roman" w:eastAsia="Times New Roman" w:hAnsi="Times New Roman"/>
                <w:bCs/>
              </w:rPr>
              <w:t>Numatoma, kad metinis gynybos biudžetas padidės nuo 50 mlrd. eurų 2025 m. iki 76 mlrd. eurų 2030 m. Papildomos lėšos bus skirtos ginkluotės, amunicijos, dronų ir karinės technikos įsigijimui, kariuomenės parengčiai stiprinti bei beveik 10 tūkst. papildomų karių priėmimui. Prancūzijos ginkluotųjų pajėgų personalas, planuojama, išaugs iki 275 tūkst. karių.</w:t>
            </w:r>
          </w:p>
        </w:tc>
        <w:tc>
          <w:tcPr>
            <w:tcW w:w="2268" w:type="dxa"/>
            <w:tcMar>
              <w:top w:w="29" w:type="dxa"/>
              <w:left w:w="115" w:type="dxa"/>
              <w:bottom w:w="29" w:type="dxa"/>
              <w:right w:w="115" w:type="dxa"/>
            </w:tcMar>
          </w:tcPr>
          <w:p w14:paraId="7BE85831" w14:textId="77777777" w:rsidR="00352281" w:rsidRPr="00B2482E" w:rsidRDefault="00352281" w:rsidP="002729E6">
            <w:pPr>
              <w:spacing w:after="120" w:line="240" w:lineRule="auto"/>
              <w:rPr>
                <w:rFonts w:ascii="Times New Roman" w:hAnsi="Times New Roman"/>
              </w:rPr>
            </w:pPr>
            <w:hyperlink r:id="rId11" w:history="1">
              <w:proofErr w:type="spellStart"/>
              <w:r w:rsidRPr="00B2482E">
                <w:rPr>
                  <w:rStyle w:val="Hyperlink"/>
                  <w:rFonts w:ascii="Times New Roman" w:hAnsi="Times New Roman"/>
                </w:rPr>
                <w:t>Budget</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des</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Armées</w:t>
              </w:r>
              <w:proofErr w:type="spellEnd"/>
              <w:r w:rsidRPr="00B2482E">
                <w:rPr>
                  <w:rStyle w:val="Hyperlink"/>
                  <w:rFonts w:ascii="Times New Roman" w:hAnsi="Times New Roman"/>
                </w:rPr>
                <w:t xml:space="preserve"> : </w:t>
              </w:r>
              <w:proofErr w:type="spellStart"/>
              <w:r w:rsidRPr="00B2482E">
                <w:rPr>
                  <w:rStyle w:val="Hyperlink"/>
                  <w:rFonts w:ascii="Times New Roman" w:hAnsi="Times New Roman"/>
                </w:rPr>
                <w:t>le</w:t>
              </w:r>
              <w:proofErr w:type="spellEnd"/>
              <w:r w:rsidRPr="00B2482E">
                <w:rPr>
                  <w:rStyle w:val="Hyperlink"/>
                  <w:rFonts w:ascii="Times New Roman" w:hAnsi="Times New Roman"/>
                </w:rPr>
                <w:t xml:space="preserve"> Parlement </w:t>
              </w:r>
              <w:proofErr w:type="spellStart"/>
              <w:r w:rsidRPr="00B2482E">
                <w:rPr>
                  <w:rStyle w:val="Hyperlink"/>
                  <w:rFonts w:ascii="Times New Roman" w:hAnsi="Times New Roman"/>
                </w:rPr>
                <w:t>valide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une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hausse</w:t>
              </w:r>
              <w:proofErr w:type="spellEnd"/>
              <w:r w:rsidRPr="00B2482E">
                <w:rPr>
                  <w:rStyle w:val="Hyperlink"/>
                  <w:rFonts w:ascii="Times New Roman" w:hAnsi="Times New Roman"/>
                </w:rPr>
                <w:t xml:space="preserve"> de 36 </w:t>
              </w:r>
              <w:proofErr w:type="spellStart"/>
              <w:r w:rsidRPr="00B2482E">
                <w:rPr>
                  <w:rStyle w:val="Hyperlink"/>
                  <w:rFonts w:ascii="Times New Roman" w:hAnsi="Times New Roman"/>
                </w:rPr>
                <w:t>milliards</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d'euros</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d'ici</w:t>
              </w:r>
              <w:proofErr w:type="spellEnd"/>
              <w:r w:rsidRPr="00B2482E">
                <w:rPr>
                  <w:rStyle w:val="Hyperlink"/>
                  <w:rFonts w:ascii="Times New Roman" w:hAnsi="Times New Roman"/>
                </w:rPr>
                <w:t xml:space="preserve"> à 2030 - Les </w:t>
              </w:r>
              <w:proofErr w:type="spellStart"/>
              <w:r w:rsidRPr="00B2482E">
                <w:rPr>
                  <w:rStyle w:val="Hyperlink"/>
                  <w:rFonts w:ascii="Times New Roman" w:hAnsi="Times New Roman"/>
                </w:rPr>
                <w:t>Echos</w:t>
              </w:r>
              <w:proofErr w:type="spellEnd"/>
            </w:hyperlink>
          </w:p>
          <w:p w14:paraId="39C384F4" w14:textId="77777777" w:rsidR="00352281" w:rsidRPr="00B2482E" w:rsidRDefault="00352281" w:rsidP="002729E6">
            <w:pPr>
              <w:spacing w:after="120" w:line="240" w:lineRule="auto"/>
              <w:rPr>
                <w:rFonts w:ascii="Times New Roman" w:hAnsi="Times New Roman"/>
              </w:rPr>
            </w:pPr>
          </w:p>
        </w:tc>
        <w:tc>
          <w:tcPr>
            <w:tcW w:w="1436" w:type="dxa"/>
            <w:tcMar>
              <w:top w:w="29" w:type="dxa"/>
              <w:left w:w="115" w:type="dxa"/>
              <w:bottom w:w="29" w:type="dxa"/>
              <w:right w:w="115" w:type="dxa"/>
            </w:tcMar>
          </w:tcPr>
          <w:p w14:paraId="267A5BED" w14:textId="64F28C9D" w:rsidR="00352281" w:rsidRPr="002729E6" w:rsidRDefault="00352281" w:rsidP="002729E6">
            <w:pPr>
              <w:spacing w:after="120" w:line="240" w:lineRule="auto"/>
              <w:rPr>
                <w:rFonts w:ascii="Times New Roman" w:eastAsia="Times New Roman" w:hAnsi="Times New Roman"/>
                <w:bCs/>
              </w:rPr>
            </w:pPr>
            <w:r w:rsidRPr="002729E6">
              <w:rPr>
                <w:rFonts w:ascii="Times New Roman" w:eastAsia="Times New Roman" w:hAnsi="Times New Roman"/>
                <w:bCs/>
              </w:rPr>
              <w:t>Prancūzijos Parlamentas pritarė papildomiems 36 mlrd. eurų gynybos finansavimui iki 2030 m.</w:t>
            </w:r>
          </w:p>
          <w:p w14:paraId="1CD05258" w14:textId="77777777" w:rsidR="00352281" w:rsidRPr="002729E6" w:rsidRDefault="00352281" w:rsidP="002729E6">
            <w:pPr>
              <w:spacing w:after="120" w:line="240" w:lineRule="auto"/>
              <w:rPr>
                <w:rFonts w:ascii="Times New Roman" w:eastAsia="Times New Roman" w:hAnsi="Times New Roman"/>
                <w:bCs/>
              </w:rPr>
            </w:pPr>
          </w:p>
        </w:tc>
      </w:tr>
      <w:tr w:rsidR="00BE67BC" w:rsidRPr="002729E6" w14:paraId="62D37F8C" w14:textId="77777777" w:rsidTr="00B869D6">
        <w:trPr>
          <w:gridAfter w:val="1"/>
          <w:wAfter w:w="11" w:type="dxa"/>
          <w:trHeight w:val="326"/>
        </w:trPr>
        <w:tc>
          <w:tcPr>
            <w:tcW w:w="1418" w:type="dxa"/>
            <w:tcMar>
              <w:top w:w="29" w:type="dxa"/>
              <w:left w:w="115" w:type="dxa"/>
              <w:bottom w:w="29" w:type="dxa"/>
              <w:right w:w="115" w:type="dxa"/>
            </w:tcMar>
          </w:tcPr>
          <w:p w14:paraId="561AB3E4" w14:textId="4AFCCFD5" w:rsidR="00BE67BC" w:rsidRPr="002729E6" w:rsidRDefault="00C55FB6" w:rsidP="002729E6">
            <w:pPr>
              <w:spacing w:after="120" w:line="240" w:lineRule="auto"/>
              <w:rPr>
                <w:rFonts w:ascii="Times New Roman" w:eastAsia="Times New Roman" w:hAnsi="Times New Roman"/>
              </w:rPr>
            </w:pPr>
            <w:r w:rsidRPr="002729E6">
              <w:rPr>
                <w:rFonts w:ascii="Times New Roman" w:eastAsia="Times New Roman" w:hAnsi="Times New Roman"/>
                <w:lang w:val="fr-FR"/>
              </w:rPr>
              <w:lastRenderedPageBreak/>
              <w:t>2026-06-29</w:t>
            </w:r>
          </w:p>
        </w:tc>
        <w:tc>
          <w:tcPr>
            <w:tcW w:w="5812" w:type="dxa"/>
            <w:tcMar>
              <w:top w:w="29" w:type="dxa"/>
              <w:left w:w="115" w:type="dxa"/>
              <w:bottom w:w="29" w:type="dxa"/>
              <w:right w:w="115" w:type="dxa"/>
            </w:tcMar>
          </w:tcPr>
          <w:p w14:paraId="6AA9AB07" w14:textId="77777777" w:rsidR="00B2482E" w:rsidRDefault="00C55FB6" w:rsidP="002729E6">
            <w:pPr>
              <w:spacing w:after="120" w:line="240" w:lineRule="auto"/>
              <w:rPr>
                <w:rFonts w:ascii="Times New Roman" w:eastAsia="Times New Roman" w:hAnsi="Times New Roman"/>
                <w:bCs/>
              </w:rPr>
            </w:pPr>
            <w:r w:rsidRPr="002729E6">
              <w:rPr>
                <w:rFonts w:ascii="Times New Roman" w:eastAsia="Times New Roman" w:hAnsi="Times New Roman"/>
                <w:bCs/>
              </w:rPr>
              <w:t>Prancūzijos</w:t>
            </w:r>
            <w:r w:rsidR="00B2482E">
              <w:rPr>
                <w:rFonts w:ascii="Times New Roman" w:eastAsia="Times New Roman" w:hAnsi="Times New Roman"/>
                <w:bCs/>
              </w:rPr>
              <w:t xml:space="preserve"> P</w:t>
            </w:r>
            <w:r w:rsidRPr="002729E6">
              <w:rPr>
                <w:rFonts w:ascii="Times New Roman" w:eastAsia="Times New Roman" w:hAnsi="Times New Roman"/>
                <w:bCs/>
              </w:rPr>
              <w:t>arlamentas galutinai priėmė įstatymą, skirtą reguliuoti itin greitosios mados bendrovių, tokių kaip „</w:t>
            </w:r>
            <w:proofErr w:type="spellStart"/>
            <w:r w:rsidRPr="002729E6">
              <w:rPr>
                <w:rFonts w:ascii="Times New Roman" w:eastAsia="Times New Roman" w:hAnsi="Times New Roman"/>
                <w:bCs/>
              </w:rPr>
              <w:t>Shein</w:t>
            </w:r>
            <w:proofErr w:type="spellEnd"/>
            <w:r w:rsidRPr="002729E6">
              <w:rPr>
                <w:rFonts w:ascii="Times New Roman" w:eastAsia="Times New Roman" w:hAnsi="Times New Roman"/>
                <w:bCs/>
              </w:rPr>
              <w:t>“ ir „</w:t>
            </w:r>
            <w:proofErr w:type="spellStart"/>
            <w:r w:rsidRPr="002729E6">
              <w:rPr>
                <w:rFonts w:ascii="Times New Roman" w:eastAsia="Times New Roman" w:hAnsi="Times New Roman"/>
                <w:bCs/>
              </w:rPr>
              <w:t>Temu</w:t>
            </w:r>
            <w:proofErr w:type="spellEnd"/>
            <w:r w:rsidRPr="002729E6">
              <w:rPr>
                <w:rFonts w:ascii="Times New Roman" w:eastAsia="Times New Roman" w:hAnsi="Times New Roman"/>
                <w:bCs/>
              </w:rPr>
              <w:t xml:space="preserve">“, veiklą. Šis teisės aktas užbaigia daugiau nei dvejus metus trukusias diskusijas, tačiau sulaukė griežtos opozicijos, ypač iš kairiųjų partijų. Kritikai teigia, kad galutinė įstatymo versija yra gerokai </w:t>
            </w:r>
            <w:proofErr w:type="spellStart"/>
            <w:r w:rsidRPr="002729E6">
              <w:rPr>
                <w:rFonts w:ascii="Times New Roman" w:eastAsia="Times New Roman" w:hAnsi="Times New Roman"/>
                <w:bCs/>
              </w:rPr>
              <w:t>susilpninta</w:t>
            </w:r>
            <w:proofErr w:type="spellEnd"/>
            <w:r w:rsidRPr="002729E6">
              <w:rPr>
                <w:rFonts w:ascii="Times New Roman" w:eastAsia="Times New Roman" w:hAnsi="Times New Roman"/>
                <w:bCs/>
              </w:rPr>
              <w:t xml:space="preserve"> ir nebeatitinka pirminio tikslo mažinti greitosios mados daromą žalą aplinkai. Jų vertinimu, svarstant įstatymą didesnis dėmesys buvo skirtas Prancūzijos darbo vietų apsaugai nei aplinkosaugos tikslams. </w:t>
            </w:r>
          </w:p>
          <w:p w14:paraId="597422C8" w14:textId="38B09DFC" w:rsidR="00BE67BC" w:rsidRPr="002729E6" w:rsidRDefault="00C55FB6" w:rsidP="002729E6">
            <w:pPr>
              <w:spacing w:after="120" w:line="240" w:lineRule="auto"/>
              <w:rPr>
                <w:rFonts w:ascii="Times New Roman" w:eastAsia="Times New Roman" w:hAnsi="Times New Roman"/>
                <w:bCs/>
              </w:rPr>
            </w:pPr>
            <w:r w:rsidRPr="002729E6">
              <w:rPr>
                <w:rFonts w:ascii="Times New Roman" w:eastAsia="Times New Roman" w:hAnsi="Times New Roman"/>
                <w:bCs/>
              </w:rPr>
              <w:t>Galutinėje redakcijoje įstatymo taikymo sritis gerokai susiaurinta – jis daugiausia nukreiptas tik į itin greitosios mados platformas, tokias kaip „</w:t>
            </w:r>
            <w:proofErr w:type="spellStart"/>
            <w:r w:rsidRPr="002729E6">
              <w:rPr>
                <w:rFonts w:ascii="Times New Roman" w:eastAsia="Times New Roman" w:hAnsi="Times New Roman"/>
                <w:bCs/>
              </w:rPr>
              <w:t>Shein</w:t>
            </w:r>
            <w:proofErr w:type="spellEnd"/>
            <w:r w:rsidRPr="002729E6">
              <w:rPr>
                <w:rFonts w:ascii="Times New Roman" w:eastAsia="Times New Roman" w:hAnsi="Times New Roman"/>
                <w:bCs/>
              </w:rPr>
              <w:t>“ ir „</w:t>
            </w:r>
            <w:proofErr w:type="spellStart"/>
            <w:r w:rsidRPr="002729E6">
              <w:rPr>
                <w:rFonts w:ascii="Times New Roman" w:eastAsia="Times New Roman" w:hAnsi="Times New Roman"/>
                <w:bCs/>
              </w:rPr>
              <w:t>Temu</w:t>
            </w:r>
            <w:proofErr w:type="spellEnd"/>
            <w:r w:rsidRPr="002729E6">
              <w:rPr>
                <w:rFonts w:ascii="Times New Roman" w:eastAsia="Times New Roman" w:hAnsi="Times New Roman"/>
                <w:bCs/>
              </w:rPr>
              <w:t>“, todėl, kritikų nuomone, jo poveikis visam mados sektoriui bus gerokai mažesnis nei planuota iš pradžių.</w:t>
            </w:r>
          </w:p>
        </w:tc>
        <w:tc>
          <w:tcPr>
            <w:tcW w:w="2268" w:type="dxa"/>
            <w:tcMar>
              <w:top w:w="29" w:type="dxa"/>
              <w:left w:w="115" w:type="dxa"/>
              <w:bottom w:w="29" w:type="dxa"/>
              <w:right w:w="115" w:type="dxa"/>
            </w:tcMar>
          </w:tcPr>
          <w:p w14:paraId="576738DB" w14:textId="717F8AEC" w:rsidR="00BE67BC" w:rsidRPr="00B2482E" w:rsidRDefault="00C55FB6" w:rsidP="002729E6">
            <w:pPr>
              <w:spacing w:after="120" w:line="240" w:lineRule="auto"/>
              <w:rPr>
                <w:rFonts w:ascii="Times New Roman" w:eastAsia="Times New Roman" w:hAnsi="Times New Roman"/>
              </w:rPr>
            </w:pPr>
            <w:hyperlink r:id="rId12" w:history="1">
              <w:proofErr w:type="spellStart"/>
              <w:r w:rsidRPr="00B2482E">
                <w:rPr>
                  <w:rStyle w:val="Hyperlink"/>
                  <w:rFonts w:ascii="Times New Roman" w:eastAsia="Times New Roman" w:hAnsi="Times New Roman"/>
                </w:rPr>
                <w:t>Loi</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anti</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fast-fashion</w:t>
              </w:r>
              <w:proofErr w:type="spellEnd"/>
              <w:r w:rsidRPr="00B2482E">
                <w:rPr>
                  <w:rStyle w:val="Hyperlink"/>
                  <w:rFonts w:ascii="Times New Roman" w:eastAsia="Times New Roman" w:hAnsi="Times New Roman"/>
                </w:rPr>
                <w:t xml:space="preserve"> : </w:t>
              </w:r>
              <w:proofErr w:type="spellStart"/>
              <w:r w:rsidRPr="00B2482E">
                <w:rPr>
                  <w:rStyle w:val="Hyperlink"/>
                  <w:rFonts w:ascii="Times New Roman" w:eastAsia="Times New Roman" w:hAnsi="Times New Roman"/>
                </w:rPr>
                <w:t>le</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texte</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définitivement</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adopté</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par</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le</w:t>
              </w:r>
              <w:proofErr w:type="spellEnd"/>
              <w:r w:rsidRPr="00B2482E">
                <w:rPr>
                  <w:rStyle w:val="Hyperlink"/>
                  <w:rFonts w:ascii="Times New Roman" w:eastAsia="Times New Roman" w:hAnsi="Times New Roman"/>
                </w:rPr>
                <w:t xml:space="preserve"> Parlement, </w:t>
              </w:r>
              <w:proofErr w:type="spellStart"/>
              <w:r w:rsidRPr="00B2482E">
                <w:rPr>
                  <w:rStyle w:val="Hyperlink"/>
                  <w:rFonts w:ascii="Times New Roman" w:eastAsia="Times New Roman" w:hAnsi="Times New Roman"/>
                </w:rPr>
                <w:t>la</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gauche</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dénonce</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une</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version</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amoindrie</w:t>
              </w:r>
              <w:proofErr w:type="spellEnd"/>
              <w:r w:rsidRPr="00B2482E">
                <w:rPr>
                  <w:rStyle w:val="Hyperlink"/>
                  <w:rFonts w:ascii="Times New Roman" w:eastAsia="Times New Roman" w:hAnsi="Times New Roman"/>
                </w:rPr>
                <w:t xml:space="preserve">» – </w:t>
              </w:r>
              <w:proofErr w:type="spellStart"/>
              <w:r w:rsidRPr="00B2482E">
                <w:rPr>
                  <w:rStyle w:val="Hyperlink"/>
                  <w:rFonts w:ascii="Times New Roman" w:eastAsia="Times New Roman" w:hAnsi="Times New Roman"/>
                </w:rPr>
                <w:t>Libération</w:t>
              </w:r>
              <w:proofErr w:type="spellEnd"/>
            </w:hyperlink>
          </w:p>
        </w:tc>
        <w:tc>
          <w:tcPr>
            <w:tcW w:w="1436" w:type="dxa"/>
            <w:tcMar>
              <w:top w:w="29" w:type="dxa"/>
              <w:left w:w="115" w:type="dxa"/>
              <w:bottom w:w="29" w:type="dxa"/>
              <w:right w:w="115" w:type="dxa"/>
            </w:tcMar>
          </w:tcPr>
          <w:p w14:paraId="2DFD2079" w14:textId="268A31BB" w:rsidR="00BE67BC" w:rsidRPr="002729E6" w:rsidRDefault="00C55FB6" w:rsidP="002729E6">
            <w:pPr>
              <w:pBdr>
                <w:top w:val="nil"/>
                <w:left w:val="nil"/>
                <w:bottom w:val="nil"/>
                <w:right w:val="nil"/>
                <w:between w:val="nil"/>
              </w:pBdr>
              <w:spacing w:after="120" w:line="240" w:lineRule="auto"/>
              <w:rPr>
                <w:rFonts w:ascii="Times New Roman" w:eastAsia="Times New Roman" w:hAnsi="Times New Roman"/>
              </w:rPr>
            </w:pPr>
            <w:r w:rsidRPr="002729E6">
              <w:rPr>
                <w:rFonts w:ascii="Times New Roman" w:eastAsia="Times New Roman" w:hAnsi="Times New Roman"/>
              </w:rPr>
              <w:t>Prancūzijos kova prieš greitąją madą</w:t>
            </w:r>
          </w:p>
        </w:tc>
      </w:tr>
      <w:tr w:rsidR="00F16AC8" w:rsidRPr="00640017" w14:paraId="7B818B43" w14:textId="77777777" w:rsidTr="00090377">
        <w:trPr>
          <w:trHeight w:val="216"/>
        </w:trPr>
        <w:tc>
          <w:tcPr>
            <w:tcW w:w="10945" w:type="dxa"/>
            <w:gridSpan w:val="5"/>
            <w:tcMar>
              <w:top w:w="29" w:type="dxa"/>
              <w:left w:w="115" w:type="dxa"/>
              <w:bottom w:w="29" w:type="dxa"/>
              <w:right w:w="115" w:type="dxa"/>
            </w:tcMar>
          </w:tcPr>
          <w:p w14:paraId="66D10389" w14:textId="77777777" w:rsidR="00F16AC8" w:rsidRPr="00640017" w:rsidRDefault="00951998" w:rsidP="00F16AC8">
            <w:pPr>
              <w:spacing w:after="0" w:line="240" w:lineRule="auto"/>
              <w:rPr>
                <w:rFonts w:ascii="Times New Roman" w:eastAsia="Times New Roman" w:hAnsi="Times New Roman"/>
                <w:b/>
              </w:rPr>
            </w:pPr>
            <w:r>
              <w:rPr>
                <w:rFonts w:ascii="Times New Roman" w:eastAsia="Times New Roman" w:hAnsi="Times New Roman"/>
                <w:b/>
              </w:rPr>
              <w:t>Investicijoms pritraukti į Lietuvą aktuali informacija</w:t>
            </w:r>
          </w:p>
        </w:tc>
      </w:tr>
      <w:tr w:rsidR="007562F6" w:rsidRPr="00640017" w14:paraId="4D969155" w14:textId="77777777" w:rsidTr="00B869D6">
        <w:trPr>
          <w:gridAfter w:val="1"/>
          <w:wAfter w:w="11" w:type="dxa"/>
          <w:trHeight w:val="216"/>
        </w:trPr>
        <w:tc>
          <w:tcPr>
            <w:tcW w:w="1418" w:type="dxa"/>
            <w:tcMar>
              <w:top w:w="29" w:type="dxa"/>
              <w:left w:w="115" w:type="dxa"/>
              <w:bottom w:w="29" w:type="dxa"/>
              <w:right w:w="115" w:type="dxa"/>
            </w:tcMar>
          </w:tcPr>
          <w:p w14:paraId="33C88A25" w14:textId="14F23ECE" w:rsidR="007562F6" w:rsidRDefault="00B624FE" w:rsidP="00F16AC8">
            <w:pPr>
              <w:spacing w:after="0" w:line="240" w:lineRule="auto"/>
              <w:rPr>
                <w:rFonts w:ascii="Times New Roman" w:eastAsia="Times New Roman" w:hAnsi="Times New Roman"/>
              </w:rPr>
            </w:pPr>
            <w:r>
              <w:rPr>
                <w:rFonts w:ascii="Times New Roman" w:eastAsia="Times New Roman" w:hAnsi="Times New Roman"/>
              </w:rPr>
              <w:t>2026-06-01</w:t>
            </w:r>
          </w:p>
        </w:tc>
        <w:tc>
          <w:tcPr>
            <w:tcW w:w="5812" w:type="dxa"/>
            <w:tcMar>
              <w:top w:w="29" w:type="dxa"/>
              <w:left w:w="115" w:type="dxa"/>
              <w:bottom w:w="29" w:type="dxa"/>
              <w:right w:w="115" w:type="dxa"/>
            </w:tcMar>
          </w:tcPr>
          <w:p w14:paraId="1E0AD19D" w14:textId="05EB3448" w:rsidR="00B624FE" w:rsidRDefault="00B624FE" w:rsidP="00B2482E">
            <w:pPr>
              <w:spacing w:after="120" w:line="240" w:lineRule="auto"/>
              <w:rPr>
                <w:rFonts w:ascii="Times New Roman" w:eastAsia="Times New Roman" w:hAnsi="Times New Roman"/>
                <w:bCs/>
              </w:rPr>
            </w:pPr>
            <w:r w:rsidRPr="00B624FE">
              <w:rPr>
                <w:rFonts w:ascii="Times New Roman" w:eastAsia="Times New Roman" w:hAnsi="Times New Roman"/>
                <w:bCs/>
              </w:rPr>
              <w:t>2026 m. birželio 1 d.</w:t>
            </w:r>
            <w:r>
              <w:rPr>
                <w:rFonts w:ascii="Times New Roman" w:eastAsia="Times New Roman" w:hAnsi="Times New Roman"/>
                <w:bCs/>
              </w:rPr>
              <w:t xml:space="preserve"> Versalyje</w:t>
            </w:r>
            <w:r w:rsidRPr="00B624FE">
              <w:rPr>
                <w:rFonts w:ascii="Times New Roman" w:eastAsia="Times New Roman" w:hAnsi="Times New Roman"/>
                <w:bCs/>
              </w:rPr>
              <w:t xml:space="preserve"> vykusiame</w:t>
            </w:r>
            <w:r>
              <w:rPr>
                <w:rFonts w:ascii="Times New Roman" w:eastAsia="Times New Roman" w:hAnsi="Times New Roman"/>
                <w:bCs/>
              </w:rPr>
              <w:t xml:space="preserve"> tarptautinių</w:t>
            </w:r>
            <w:r w:rsidRPr="00B624FE">
              <w:rPr>
                <w:rFonts w:ascii="Times New Roman" w:eastAsia="Times New Roman" w:hAnsi="Times New Roman"/>
                <w:bCs/>
              </w:rPr>
              <w:t xml:space="preserve"> investuotojų forume „</w:t>
            </w:r>
            <w:proofErr w:type="spellStart"/>
            <w:r w:rsidRPr="00B624FE">
              <w:rPr>
                <w:rFonts w:ascii="Times New Roman" w:eastAsia="Times New Roman" w:hAnsi="Times New Roman"/>
                <w:bCs/>
              </w:rPr>
              <w:t>Choose</w:t>
            </w:r>
            <w:proofErr w:type="spellEnd"/>
            <w:r w:rsidRPr="00B624FE">
              <w:rPr>
                <w:rFonts w:ascii="Times New Roman" w:eastAsia="Times New Roman" w:hAnsi="Times New Roman"/>
                <w:bCs/>
              </w:rPr>
              <w:t xml:space="preserve"> France“ paskelbta apie 71 užsienio investicijų projektą, kurių bendra vertė siekia 93 mlrd. eurų</w:t>
            </w:r>
            <w:r>
              <w:rPr>
                <w:rFonts w:ascii="Times New Roman" w:eastAsia="Times New Roman" w:hAnsi="Times New Roman"/>
                <w:bCs/>
              </w:rPr>
              <w:t xml:space="preserve"> i</w:t>
            </w:r>
            <w:r w:rsidRPr="00B624FE">
              <w:rPr>
                <w:rFonts w:ascii="Times New Roman" w:eastAsia="Times New Roman" w:hAnsi="Times New Roman"/>
                <w:bCs/>
              </w:rPr>
              <w:t>r kurie turėtų sukurti daugiau kaip 15,6 tūkst. darbo vietų.</w:t>
            </w:r>
            <w:r>
              <w:rPr>
                <w:rFonts w:ascii="Times New Roman" w:eastAsia="Times New Roman" w:hAnsi="Times New Roman"/>
                <w:bCs/>
              </w:rPr>
              <w:t xml:space="preserve"> </w:t>
            </w:r>
            <w:r w:rsidRPr="00B624FE">
              <w:rPr>
                <w:rFonts w:ascii="Times New Roman" w:eastAsia="Times New Roman" w:hAnsi="Times New Roman"/>
                <w:bCs/>
              </w:rPr>
              <w:t xml:space="preserve">Renginyje dalyvavo per 200 verslo lyderių iš beveik 50 valstybių. </w:t>
            </w:r>
          </w:p>
          <w:p w14:paraId="4E8B7B1F" w14:textId="77777777" w:rsidR="00B624FE" w:rsidRPr="00B624FE" w:rsidRDefault="00B624FE" w:rsidP="00B2482E">
            <w:pPr>
              <w:spacing w:after="120" w:line="240" w:lineRule="auto"/>
              <w:rPr>
                <w:rFonts w:ascii="Times New Roman" w:eastAsia="Times New Roman" w:hAnsi="Times New Roman"/>
                <w:bCs/>
              </w:rPr>
            </w:pPr>
            <w:r w:rsidRPr="00B624FE">
              <w:rPr>
                <w:rFonts w:ascii="Times New Roman" w:eastAsia="Times New Roman" w:hAnsi="Times New Roman"/>
                <w:bCs/>
              </w:rPr>
              <w:t xml:space="preserve">Tarp didžiausių projektų – Japonijos bendrovės </w:t>
            </w:r>
            <w:proofErr w:type="spellStart"/>
            <w:r w:rsidRPr="00B624FE">
              <w:rPr>
                <w:rFonts w:ascii="Times New Roman" w:eastAsia="Times New Roman" w:hAnsi="Times New Roman"/>
                <w:bCs/>
              </w:rPr>
              <w:t>SoftBank</w:t>
            </w:r>
            <w:proofErr w:type="spellEnd"/>
            <w:r w:rsidRPr="00B624FE">
              <w:rPr>
                <w:rFonts w:ascii="Times New Roman" w:eastAsia="Times New Roman" w:hAnsi="Times New Roman"/>
                <w:bCs/>
              </w:rPr>
              <w:t xml:space="preserve"> planuojamos 45 mlrd. eurų investicijos į dirbtinio intelekto duomenų centrus Prancūzijoje. Didžiausia investicijų dalis nukreipta į dirbtinio intelekto infrastruktūrą, duomenų centrus, debesų kompiuteriją, energetiką ir pažangiąją pramonę. Taip pat paskelbta apie reikšmingas investicijas į kosmoso, gynybos, sveikatos, kritinių žaliavų, logistikos ir finansų sektorius.</w:t>
            </w:r>
          </w:p>
          <w:p w14:paraId="2F686A36" w14:textId="481D2855" w:rsidR="00B624FE" w:rsidRPr="007562F6" w:rsidRDefault="00B624FE" w:rsidP="00B2482E">
            <w:pPr>
              <w:spacing w:after="120" w:line="240" w:lineRule="auto"/>
              <w:rPr>
                <w:rFonts w:ascii="Times New Roman" w:eastAsia="Times New Roman" w:hAnsi="Times New Roman"/>
                <w:bCs/>
              </w:rPr>
            </w:pPr>
            <w:r w:rsidRPr="00B624FE">
              <w:rPr>
                <w:rFonts w:ascii="Times New Roman" w:eastAsia="Times New Roman" w:hAnsi="Times New Roman"/>
                <w:bCs/>
              </w:rPr>
              <w:t>Prancūzijos institucijos šalies investicinį patrauklumą sieja su konkurencinga mažai anglies dioksido išskiriančia energetikos sistema, verslo konkurencingumą skatinančiomis reformomis, kvalifikuota darbo jėga ir palankia inovacijų ekosistema. Renginyje paskelbti projektai atspindi augančią tarptautinę konkurenciją dėl aukštųjų technologijų, duomenų infrastruktūros ir energetiškai imlių investicijų Europoje.</w:t>
            </w:r>
          </w:p>
        </w:tc>
        <w:tc>
          <w:tcPr>
            <w:tcW w:w="2268" w:type="dxa"/>
            <w:tcMar>
              <w:top w:w="29" w:type="dxa"/>
              <w:left w:w="115" w:type="dxa"/>
              <w:bottom w:w="29" w:type="dxa"/>
              <w:right w:w="115" w:type="dxa"/>
            </w:tcMar>
          </w:tcPr>
          <w:p w14:paraId="53BF5901" w14:textId="2E687BE9" w:rsidR="007562F6" w:rsidRPr="00B2482E" w:rsidRDefault="00F021EC" w:rsidP="007562F6">
            <w:pPr>
              <w:spacing w:after="0" w:line="240" w:lineRule="auto"/>
              <w:rPr>
                <w:rFonts w:ascii="Times New Roman" w:eastAsia="Times New Roman" w:hAnsi="Times New Roman"/>
              </w:rPr>
            </w:pPr>
            <w:hyperlink r:id="rId13" w:history="1">
              <w:r w:rsidRPr="00B2482E">
                <w:rPr>
                  <w:rFonts w:ascii="Times New Roman" w:hAnsi="Times New Roman"/>
                  <w:color w:val="0000FF"/>
                  <w:u w:val="single"/>
                </w:rPr>
                <w:t>“</w:t>
              </w:r>
              <w:proofErr w:type="spellStart"/>
              <w:r w:rsidRPr="00B2482E">
                <w:rPr>
                  <w:rFonts w:ascii="Times New Roman" w:hAnsi="Times New Roman"/>
                  <w:color w:val="0000FF"/>
                  <w:u w:val="single"/>
                </w:rPr>
                <w:t>Choose</w:t>
              </w:r>
              <w:proofErr w:type="spellEnd"/>
              <w:r w:rsidRPr="00B2482E">
                <w:rPr>
                  <w:rFonts w:ascii="Times New Roman" w:hAnsi="Times New Roman"/>
                  <w:color w:val="0000FF"/>
                  <w:u w:val="single"/>
                </w:rPr>
                <w:t xml:space="preserve"> France” 2026: France </w:t>
              </w:r>
              <w:proofErr w:type="spellStart"/>
              <w:r w:rsidRPr="00B2482E">
                <w:rPr>
                  <w:rFonts w:ascii="Times New Roman" w:hAnsi="Times New Roman"/>
                  <w:color w:val="0000FF"/>
                  <w:u w:val="single"/>
                </w:rPr>
                <w:t>confirms</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its</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ability</w:t>
              </w:r>
              <w:proofErr w:type="spellEnd"/>
              <w:r w:rsidRPr="00B2482E">
                <w:rPr>
                  <w:rFonts w:ascii="Times New Roman" w:hAnsi="Times New Roman"/>
                  <w:color w:val="0000FF"/>
                  <w:u w:val="single"/>
                </w:rPr>
                <w:t xml:space="preserve"> to </w:t>
              </w:r>
              <w:proofErr w:type="spellStart"/>
              <w:r w:rsidRPr="00B2482E">
                <w:rPr>
                  <w:rFonts w:ascii="Times New Roman" w:hAnsi="Times New Roman"/>
                  <w:color w:val="0000FF"/>
                  <w:u w:val="single"/>
                </w:rPr>
                <w:t>attract</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foreign</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investment</w:t>
              </w:r>
              <w:proofErr w:type="spellEnd"/>
            </w:hyperlink>
          </w:p>
        </w:tc>
        <w:tc>
          <w:tcPr>
            <w:tcW w:w="1436" w:type="dxa"/>
            <w:tcMar>
              <w:top w:w="29" w:type="dxa"/>
              <w:left w:w="115" w:type="dxa"/>
              <w:bottom w:w="29" w:type="dxa"/>
              <w:right w:w="115" w:type="dxa"/>
            </w:tcMar>
          </w:tcPr>
          <w:p w14:paraId="6EC66ED3" w14:textId="45308C0B" w:rsidR="007562F6" w:rsidRPr="00B869D6" w:rsidRDefault="00B624FE" w:rsidP="00B869D6">
            <w:pPr>
              <w:spacing w:after="0" w:line="240" w:lineRule="auto"/>
              <w:rPr>
                <w:rFonts w:ascii="Times New Roman" w:hAnsi="Times New Roman"/>
              </w:rPr>
            </w:pPr>
            <w:r w:rsidRPr="00B624FE">
              <w:rPr>
                <w:rFonts w:ascii="Times New Roman" w:hAnsi="Times New Roman"/>
              </w:rPr>
              <w:t>„</w:t>
            </w:r>
            <w:proofErr w:type="spellStart"/>
            <w:r w:rsidRPr="00B624FE">
              <w:rPr>
                <w:rFonts w:ascii="Times New Roman" w:hAnsi="Times New Roman"/>
              </w:rPr>
              <w:t>Choose</w:t>
            </w:r>
            <w:proofErr w:type="spellEnd"/>
            <w:r w:rsidRPr="00B624FE">
              <w:rPr>
                <w:rFonts w:ascii="Times New Roman" w:hAnsi="Times New Roman"/>
              </w:rPr>
              <w:t xml:space="preserve"> France“ 2026 pritraukė rekordinę 93 mlrd. eurų investicijų sumą</w:t>
            </w:r>
          </w:p>
        </w:tc>
      </w:tr>
      <w:tr w:rsidR="00343AF5" w:rsidRPr="00640017" w14:paraId="7A29E114" w14:textId="77777777" w:rsidTr="00B869D6">
        <w:trPr>
          <w:gridAfter w:val="1"/>
          <w:wAfter w:w="11" w:type="dxa"/>
          <w:trHeight w:val="216"/>
        </w:trPr>
        <w:tc>
          <w:tcPr>
            <w:tcW w:w="1418" w:type="dxa"/>
            <w:tcMar>
              <w:top w:w="29" w:type="dxa"/>
              <w:left w:w="115" w:type="dxa"/>
              <w:bottom w:w="29" w:type="dxa"/>
              <w:right w:w="115" w:type="dxa"/>
            </w:tcMar>
          </w:tcPr>
          <w:p w14:paraId="312FA5B1" w14:textId="2FE76CD0" w:rsidR="00343AF5" w:rsidRPr="00343AF5" w:rsidRDefault="00343AF5" w:rsidP="00F16AC8">
            <w:pPr>
              <w:spacing w:after="0" w:line="240" w:lineRule="auto"/>
              <w:rPr>
                <w:rFonts w:ascii="Times New Roman" w:eastAsia="Times New Roman" w:hAnsi="Times New Roman"/>
                <w:lang w:val="en-US"/>
              </w:rPr>
            </w:pPr>
            <w:r>
              <w:rPr>
                <w:rFonts w:ascii="Times New Roman" w:eastAsia="Times New Roman" w:hAnsi="Times New Roman"/>
                <w:lang w:val="en-US"/>
              </w:rPr>
              <w:t>2026-06-23</w:t>
            </w:r>
          </w:p>
        </w:tc>
        <w:tc>
          <w:tcPr>
            <w:tcW w:w="5812" w:type="dxa"/>
            <w:tcMar>
              <w:top w:w="29" w:type="dxa"/>
              <w:left w:w="115" w:type="dxa"/>
              <w:bottom w:w="29" w:type="dxa"/>
              <w:right w:w="115" w:type="dxa"/>
            </w:tcMar>
          </w:tcPr>
          <w:p w14:paraId="6CFBA178" w14:textId="51B6D5C7" w:rsidR="00A87F53" w:rsidRDefault="00343AF5" w:rsidP="00B2482E">
            <w:pPr>
              <w:spacing w:after="120" w:line="240" w:lineRule="auto"/>
              <w:rPr>
                <w:rFonts w:ascii="Times New Roman" w:eastAsia="Times New Roman" w:hAnsi="Times New Roman"/>
                <w:bCs/>
              </w:rPr>
            </w:pPr>
            <w:r w:rsidRPr="00343AF5">
              <w:rPr>
                <w:rFonts w:ascii="Times New Roman" w:eastAsia="Times New Roman" w:hAnsi="Times New Roman"/>
                <w:bCs/>
              </w:rPr>
              <w:t xml:space="preserve">2026 m. birželio 17–20 d. Paryžiuje vykusioje vienoje didžiausių Europoje technologijų ir </w:t>
            </w:r>
            <w:proofErr w:type="spellStart"/>
            <w:r w:rsidRPr="00343AF5">
              <w:rPr>
                <w:rFonts w:ascii="Times New Roman" w:eastAsia="Times New Roman" w:hAnsi="Times New Roman"/>
                <w:bCs/>
              </w:rPr>
              <w:t>startuolių</w:t>
            </w:r>
            <w:proofErr w:type="spellEnd"/>
            <w:r w:rsidRPr="00343AF5">
              <w:rPr>
                <w:rFonts w:ascii="Times New Roman" w:eastAsia="Times New Roman" w:hAnsi="Times New Roman"/>
                <w:bCs/>
              </w:rPr>
              <w:t xml:space="preserve"> parodų </w:t>
            </w:r>
            <w:r w:rsidR="006A7442">
              <w:rPr>
                <w:rFonts w:ascii="Times New Roman" w:eastAsia="Times New Roman" w:hAnsi="Times New Roman"/>
                <w:bCs/>
              </w:rPr>
              <w:t>VIVATECH</w:t>
            </w:r>
            <w:r w:rsidRPr="00343AF5">
              <w:rPr>
                <w:rFonts w:ascii="Times New Roman" w:eastAsia="Times New Roman" w:hAnsi="Times New Roman"/>
                <w:bCs/>
              </w:rPr>
              <w:t xml:space="preserve"> 2026 pagrindinis dėmesys skirtas dirbtiniam intelektui, skaitmeniniam suverenitetui, giliųjų technologijų plėtrai, kibernetiniam saugumui, sveikatos technologijoms ir tvariai pramonės transformacijai. </w:t>
            </w:r>
          </w:p>
          <w:p w14:paraId="4E57573B" w14:textId="12891AF7" w:rsidR="00343AF5" w:rsidRPr="00343AF5" w:rsidRDefault="00343AF5" w:rsidP="00B2482E">
            <w:pPr>
              <w:spacing w:after="120" w:line="240" w:lineRule="auto"/>
              <w:rPr>
                <w:rFonts w:ascii="Times New Roman" w:eastAsia="Times New Roman" w:hAnsi="Times New Roman"/>
                <w:bCs/>
              </w:rPr>
            </w:pPr>
            <w:r w:rsidRPr="00343AF5">
              <w:rPr>
                <w:rFonts w:ascii="Times New Roman" w:eastAsia="Times New Roman" w:hAnsi="Times New Roman"/>
                <w:bCs/>
              </w:rPr>
              <w:t>Renginys subūrė daugiau kaip 18 tūkst. dalyvių</w:t>
            </w:r>
            <w:r w:rsidR="00635AED">
              <w:rPr>
                <w:rFonts w:ascii="Times New Roman" w:eastAsia="Times New Roman" w:hAnsi="Times New Roman"/>
                <w:bCs/>
              </w:rPr>
              <w:t xml:space="preserve"> (</w:t>
            </w:r>
            <w:r w:rsidRPr="00343AF5">
              <w:rPr>
                <w:rFonts w:ascii="Times New Roman" w:eastAsia="Times New Roman" w:hAnsi="Times New Roman"/>
                <w:bCs/>
              </w:rPr>
              <w:t xml:space="preserve">14 tūkst. </w:t>
            </w:r>
            <w:proofErr w:type="spellStart"/>
            <w:r w:rsidRPr="00343AF5">
              <w:rPr>
                <w:rFonts w:ascii="Times New Roman" w:eastAsia="Times New Roman" w:hAnsi="Times New Roman"/>
                <w:bCs/>
              </w:rPr>
              <w:t>startuolių</w:t>
            </w:r>
            <w:proofErr w:type="spellEnd"/>
            <w:r w:rsidRPr="00343AF5">
              <w:rPr>
                <w:rFonts w:ascii="Times New Roman" w:eastAsia="Times New Roman" w:hAnsi="Times New Roman"/>
                <w:bCs/>
              </w:rPr>
              <w:t xml:space="preserve">, 3,6 tūkst. investuotojų, technologijų bendroves, mokslinių tyrimų organizacijas </w:t>
            </w:r>
            <w:r w:rsidR="00635AED">
              <w:rPr>
                <w:rFonts w:ascii="Times New Roman" w:eastAsia="Times New Roman" w:hAnsi="Times New Roman"/>
                <w:bCs/>
              </w:rPr>
              <w:t>ir kt.)</w:t>
            </w:r>
            <w:r w:rsidRPr="00343AF5">
              <w:rPr>
                <w:rFonts w:ascii="Times New Roman" w:eastAsia="Times New Roman" w:hAnsi="Times New Roman"/>
                <w:bCs/>
              </w:rPr>
              <w:t xml:space="preserve"> iš viso pasaulio.</w:t>
            </w:r>
          </w:p>
          <w:p w14:paraId="0BF44B26" w14:textId="30C914AD" w:rsidR="00343AF5" w:rsidRPr="00B624FE" w:rsidRDefault="00343AF5" w:rsidP="00B2482E">
            <w:pPr>
              <w:spacing w:after="120" w:line="240" w:lineRule="auto"/>
              <w:rPr>
                <w:rFonts w:ascii="Times New Roman" w:eastAsia="Times New Roman" w:hAnsi="Times New Roman"/>
                <w:bCs/>
              </w:rPr>
            </w:pPr>
            <w:r w:rsidRPr="00343AF5">
              <w:rPr>
                <w:rFonts w:ascii="Times New Roman" w:eastAsia="Times New Roman" w:hAnsi="Times New Roman"/>
                <w:bCs/>
              </w:rPr>
              <w:t>Lietuva parodoje buvo atstovaujama 8 technologijų įmonių</w:t>
            </w:r>
            <w:r>
              <w:rPr>
                <w:rFonts w:ascii="Times New Roman" w:eastAsia="Times New Roman" w:hAnsi="Times New Roman"/>
                <w:bCs/>
              </w:rPr>
              <w:t>:</w:t>
            </w:r>
            <w:r w:rsidRPr="00343AF5">
              <w:rPr>
                <w:rFonts w:ascii="Times New Roman" w:eastAsia="Times New Roman" w:hAnsi="Times New Roman"/>
                <w:bCs/>
              </w:rPr>
              <w:t xml:space="preserve"> „</w:t>
            </w:r>
            <w:proofErr w:type="spellStart"/>
            <w:r w:rsidRPr="00343AF5">
              <w:rPr>
                <w:rFonts w:ascii="Times New Roman" w:eastAsia="Times New Roman" w:hAnsi="Times New Roman"/>
                <w:bCs/>
              </w:rPr>
              <w:t>InRento</w:t>
            </w:r>
            <w:proofErr w:type="spellEnd"/>
            <w:r w:rsidRPr="00343AF5">
              <w:rPr>
                <w:rFonts w:ascii="Times New Roman" w:eastAsia="Times New Roman" w:hAnsi="Times New Roman"/>
                <w:bCs/>
              </w:rPr>
              <w:t>“, „Ciklo“, „</w:t>
            </w:r>
            <w:proofErr w:type="spellStart"/>
            <w:r w:rsidRPr="00343AF5">
              <w:rPr>
                <w:rFonts w:ascii="Times New Roman" w:eastAsia="Times New Roman" w:hAnsi="Times New Roman"/>
                <w:bCs/>
              </w:rPr>
              <w:t>Coingate</w:t>
            </w:r>
            <w:proofErr w:type="spellEnd"/>
            <w:r w:rsidRPr="00343AF5">
              <w:rPr>
                <w:rFonts w:ascii="Times New Roman" w:eastAsia="Times New Roman" w:hAnsi="Times New Roman"/>
                <w:bCs/>
              </w:rPr>
              <w:t>“, „</w:t>
            </w:r>
            <w:proofErr w:type="spellStart"/>
            <w:r w:rsidRPr="00343AF5">
              <w:rPr>
                <w:rFonts w:ascii="Times New Roman" w:eastAsia="Times New Roman" w:hAnsi="Times New Roman"/>
                <w:bCs/>
              </w:rPr>
              <w:t>Pack'n</w:t>
            </w:r>
            <w:proofErr w:type="spellEnd"/>
            <w:r w:rsidRPr="00343AF5">
              <w:rPr>
                <w:rFonts w:ascii="Times New Roman" w:eastAsia="Times New Roman" w:hAnsi="Times New Roman"/>
                <w:bCs/>
              </w:rPr>
              <w:t xml:space="preserve"> GREEN“, „</w:t>
            </w:r>
            <w:proofErr w:type="spellStart"/>
            <w:r w:rsidRPr="00343AF5">
              <w:rPr>
                <w:rFonts w:ascii="Times New Roman" w:eastAsia="Times New Roman" w:hAnsi="Times New Roman"/>
                <w:bCs/>
              </w:rPr>
              <w:t>Inion</w:t>
            </w:r>
            <w:proofErr w:type="spellEnd"/>
            <w:r w:rsidRPr="00343AF5">
              <w:rPr>
                <w:rFonts w:ascii="Times New Roman" w:eastAsia="Times New Roman" w:hAnsi="Times New Roman"/>
                <w:bCs/>
              </w:rPr>
              <w:t xml:space="preserve"> </w:t>
            </w:r>
            <w:proofErr w:type="spellStart"/>
            <w:r w:rsidRPr="00343AF5">
              <w:rPr>
                <w:rFonts w:ascii="Times New Roman" w:eastAsia="Times New Roman" w:hAnsi="Times New Roman"/>
                <w:bCs/>
              </w:rPr>
              <w:t>Software</w:t>
            </w:r>
            <w:proofErr w:type="spellEnd"/>
            <w:r w:rsidRPr="00343AF5">
              <w:rPr>
                <w:rFonts w:ascii="Times New Roman" w:eastAsia="Times New Roman" w:hAnsi="Times New Roman"/>
                <w:bCs/>
              </w:rPr>
              <w:t>“, „DGIT“, „</w:t>
            </w:r>
            <w:proofErr w:type="spellStart"/>
            <w:r w:rsidRPr="00343AF5">
              <w:rPr>
                <w:rFonts w:ascii="Times New Roman" w:eastAsia="Times New Roman" w:hAnsi="Times New Roman"/>
                <w:bCs/>
              </w:rPr>
              <w:t>edON</w:t>
            </w:r>
            <w:proofErr w:type="spellEnd"/>
            <w:r w:rsidRPr="00343AF5">
              <w:rPr>
                <w:rFonts w:ascii="Times New Roman" w:eastAsia="Times New Roman" w:hAnsi="Times New Roman"/>
                <w:bCs/>
              </w:rPr>
              <w:t>“ ir „</w:t>
            </w:r>
            <w:proofErr w:type="spellStart"/>
            <w:r w:rsidRPr="00343AF5">
              <w:rPr>
                <w:rFonts w:ascii="Times New Roman" w:eastAsia="Times New Roman" w:hAnsi="Times New Roman"/>
                <w:bCs/>
              </w:rPr>
              <w:t>Axiology</w:t>
            </w:r>
            <w:proofErr w:type="spellEnd"/>
            <w:r w:rsidRPr="00343AF5">
              <w:rPr>
                <w:rFonts w:ascii="Times New Roman" w:eastAsia="Times New Roman" w:hAnsi="Times New Roman"/>
                <w:bCs/>
              </w:rPr>
              <w:t xml:space="preserve"> Group LT“</w:t>
            </w:r>
            <w:r>
              <w:rPr>
                <w:rFonts w:ascii="Times New Roman" w:eastAsia="Times New Roman" w:hAnsi="Times New Roman"/>
                <w:bCs/>
              </w:rPr>
              <w:t xml:space="preserve">, kurios </w:t>
            </w:r>
            <w:r w:rsidRPr="00343AF5">
              <w:rPr>
                <w:rFonts w:ascii="Times New Roman" w:eastAsia="Times New Roman" w:hAnsi="Times New Roman"/>
                <w:bCs/>
              </w:rPr>
              <w:t>pristatė savo kuriamus sprendimus tarptautinei auditorijai, dalyvavo verslo susitikimuose ir ieškojo bendradarbiavimo bei investicijų galimybių tarptautinėse rinkose.</w:t>
            </w:r>
          </w:p>
        </w:tc>
        <w:tc>
          <w:tcPr>
            <w:tcW w:w="2268" w:type="dxa"/>
            <w:tcMar>
              <w:top w:w="29" w:type="dxa"/>
              <w:left w:w="115" w:type="dxa"/>
              <w:bottom w:w="29" w:type="dxa"/>
              <w:right w:w="115" w:type="dxa"/>
            </w:tcMar>
          </w:tcPr>
          <w:p w14:paraId="35F3AE19" w14:textId="328D644F" w:rsidR="00343AF5" w:rsidRPr="00B2482E" w:rsidRDefault="00343AF5" w:rsidP="007562F6">
            <w:pPr>
              <w:spacing w:after="0" w:line="240" w:lineRule="auto"/>
              <w:rPr>
                <w:rFonts w:ascii="Times New Roman" w:hAnsi="Times New Roman"/>
              </w:rPr>
            </w:pPr>
            <w:hyperlink r:id="rId14" w:history="1">
              <w:r w:rsidRPr="00B2482E">
                <w:rPr>
                  <w:rFonts w:ascii="Times New Roman" w:hAnsi="Times New Roman"/>
                  <w:color w:val="0000FF"/>
                  <w:u w:val="single"/>
                </w:rPr>
                <w:t xml:space="preserve">Lietuva dalyvavo technologijų ir </w:t>
              </w:r>
              <w:proofErr w:type="spellStart"/>
              <w:r w:rsidRPr="00B2482E">
                <w:rPr>
                  <w:rFonts w:ascii="Times New Roman" w:hAnsi="Times New Roman"/>
                  <w:color w:val="0000FF"/>
                  <w:u w:val="single"/>
                </w:rPr>
                <w:t>startuolių</w:t>
              </w:r>
              <w:proofErr w:type="spellEnd"/>
              <w:r w:rsidRPr="00B2482E">
                <w:rPr>
                  <w:rFonts w:ascii="Times New Roman" w:hAnsi="Times New Roman"/>
                  <w:color w:val="0000FF"/>
                  <w:u w:val="single"/>
                </w:rPr>
                <w:t xml:space="preserve"> parodoje VIVATECH 2026, vykstančioje Paryžiuje | Lietuvos Respublikos ambasada Prancūzijos Respublikoje</w:t>
              </w:r>
            </w:hyperlink>
          </w:p>
        </w:tc>
        <w:tc>
          <w:tcPr>
            <w:tcW w:w="1436" w:type="dxa"/>
            <w:tcMar>
              <w:top w:w="29" w:type="dxa"/>
              <w:left w:w="115" w:type="dxa"/>
              <w:bottom w:w="29" w:type="dxa"/>
              <w:right w:w="115" w:type="dxa"/>
            </w:tcMar>
          </w:tcPr>
          <w:p w14:paraId="606ABEE2" w14:textId="4D05A778" w:rsidR="00343AF5" w:rsidRPr="00B624FE" w:rsidRDefault="00343AF5" w:rsidP="00B869D6">
            <w:pPr>
              <w:spacing w:after="0" w:line="240" w:lineRule="auto"/>
              <w:rPr>
                <w:rFonts w:ascii="Times New Roman" w:hAnsi="Times New Roman"/>
              </w:rPr>
            </w:pPr>
            <w:r w:rsidRPr="00343AF5">
              <w:rPr>
                <w:rFonts w:ascii="Times New Roman" w:hAnsi="Times New Roman"/>
              </w:rPr>
              <w:t xml:space="preserve">Lietuva dalyvavo technologijų ir </w:t>
            </w:r>
            <w:proofErr w:type="spellStart"/>
            <w:r w:rsidRPr="00343AF5">
              <w:rPr>
                <w:rFonts w:ascii="Times New Roman" w:hAnsi="Times New Roman"/>
              </w:rPr>
              <w:t>startuolių</w:t>
            </w:r>
            <w:proofErr w:type="spellEnd"/>
            <w:r w:rsidRPr="00343AF5">
              <w:rPr>
                <w:rFonts w:ascii="Times New Roman" w:hAnsi="Times New Roman"/>
              </w:rPr>
              <w:t xml:space="preserve"> parodoje VIVATECH 2026</w:t>
            </w:r>
          </w:p>
        </w:tc>
      </w:tr>
      <w:tr w:rsidR="00F16AC8" w:rsidRPr="00640017" w14:paraId="5FF9751D" w14:textId="77777777" w:rsidTr="00090377">
        <w:trPr>
          <w:trHeight w:val="216"/>
        </w:trPr>
        <w:tc>
          <w:tcPr>
            <w:tcW w:w="10945" w:type="dxa"/>
            <w:gridSpan w:val="5"/>
            <w:tcMar>
              <w:top w:w="29" w:type="dxa"/>
              <w:left w:w="115" w:type="dxa"/>
              <w:bottom w:w="29" w:type="dxa"/>
              <w:right w:w="115" w:type="dxa"/>
            </w:tcMar>
          </w:tcPr>
          <w:p w14:paraId="7515CA29" w14:textId="77777777" w:rsidR="00F16AC8" w:rsidRPr="00640017" w:rsidRDefault="00F16AC8" w:rsidP="00F16AC8">
            <w:pPr>
              <w:spacing w:after="0" w:line="240" w:lineRule="auto"/>
              <w:rPr>
                <w:rFonts w:ascii="Times New Roman" w:eastAsia="Times New Roman" w:hAnsi="Times New Roman"/>
                <w:b/>
              </w:rPr>
            </w:pPr>
            <w:r w:rsidRPr="00640017">
              <w:rPr>
                <w:rFonts w:ascii="Times New Roman" w:eastAsia="Times New Roman" w:hAnsi="Times New Roman"/>
                <w:b/>
              </w:rPr>
              <w:t>Lietuvos verslo plėtrai aktuali informacija</w:t>
            </w:r>
          </w:p>
        </w:tc>
      </w:tr>
      <w:tr w:rsidR="003A509C" w:rsidRPr="00640017" w14:paraId="5BA74036" w14:textId="77777777" w:rsidTr="00B869D6">
        <w:trPr>
          <w:gridAfter w:val="1"/>
          <w:wAfter w:w="11" w:type="dxa"/>
          <w:trHeight w:val="216"/>
        </w:trPr>
        <w:tc>
          <w:tcPr>
            <w:tcW w:w="1418" w:type="dxa"/>
            <w:tcMar>
              <w:top w:w="29" w:type="dxa"/>
              <w:left w:w="115" w:type="dxa"/>
              <w:bottom w:w="29" w:type="dxa"/>
              <w:right w:w="115" w:type="dxa"/>
            </w:tcMar>
          </w:tcPr>
          <w:p w14:paraId="6432C144" w14:textId="4D401471" w:rsidR="003A509C" w:rsidRDefault="003A509C" w:rsidP="002729E6">
            <w:pPr>
              <w:spacing w:after="120" w:line="240" w:lineRule="auto"/>
              <w:rPr>
                <w:rFonts w:ascii="Times New Roman" w:eastAsia="Times New Roman" w:hAnsi="Times New Roman"/>
                <w:lang w:val="en-US"/>
              </w:rPr>
            </w:pPr>
            <w:r>
              <w:rPr>
                <w:rFonts w:ascii="Times New Roman" w:eastAsia="Times New Roman" w:hAnsi="Times New Roman"/>
                <w:lang w:val="en-US"/>
              </w:rPr>
              <w:lastRenderedPageBreak/>
              <w:t>2026-06-12</w:t>
            </w:r>
          </w:p>
        </w:tc>
        <w:tc>
          <w:tcPr>
            <w:tcW w:w="5812" w:type="dxa"/>
            <w:tcMar>
              <w:top w:w="29" w:type="dxa"/>
              <w:left w:w="115" w:type="dxa"/>
              <w:bottom w:w="29" w:type="dxa"/>
              <w:right w:w="115" w:type="dxa"/>
            </w:tcMar>
          </w:tcPr>
          <w:p w14:paraId="5F045DED" w14:textId="61219DE8" w:rsidR="003A509C" w:rsidRPr="003A509C" w:rsidRDefault="003A509C" w:rsidP="002729E6">
            <w:pPr>
              <w:spacing w:after="120" w:line="240" w:lineRule="auto"/>
              <w:rPr>
                <w:rFonts w:ascii="Times New Roman" w:eastAsia="Times New Roman" w:hAnsi="Times New Roman"/>
              </w:rPr>
            </w:pPr>
            <w:r w:rsidRPr="003A509C">
              <w:rPr>
                <w:rFonts w:ascii="Times New Roman" w:eastAsia="Times New Roman" w:hAnsi="Times New Roman"/>
              </w:rPr>
              <w:t xml:space="preserve">Didieji Europos automobilių gamintojai Renault, </w:t>
            </w:r>
            <w:proofErr w:type="spellStart"/>
            <w:r w:rsidRPr="003A509C">
              <w:rPr>
                <w:rFonts w:ascii="Times New Roman" w:eastAsia="Times New Roman" w:hAnsi="Times New Roman"/>
              </w:rPr>
              <w:t>Stellantis</w:t>
            </w:r>
            <w:proofErr w:type="spellEnd"/>
            <w:r w:rsidRPr="003A509C">
              <w:rPr>
                <w:rFonts w:ascii="Times New Roman" w:eastAsia="Times New Roman" w:hAnsi="Times New Roman"/>
              </w:rPr>
              <w:t xml:space="preserve"> ir Volkswagen, kartu pagaminantys apie 60 proc. Europos automobilių produkcijos, susitarė dėl bendro siūlymo dėl to kaip ES turėtų apibrėžti pagamintą Europoje automobilį. Įmonės siūlo „pagamintu Europoje“ automobiliu laikyti elektromobilį ar įkraunamą hibridą, kurio bent 70 proc. komponentų vertės (neįskaitant baterijos) sukurta Europoje.</w:t>
            </w:r>
          </w:p>
          <w:p w14:paraId="0A2D2A18" w14:textId="44E132E9" w:rsidR="003A509C" w:rsidRPr="002767E7" w:rsidRDefault="003A509C" w:rsidP="002729E6">
            <w:pPr>
              <w:spacing w:after="120" w:line="240" w:lineRule="auto"/>
              <w:rPr>
                <w:rFonts w:ascii="Times New Roman" w:eastAsia="Times New Roman" w:hAnsi="Times New Roman"/>
              </w:rPr>
            </w:pPr>
            <w:r w:rsidRPr="003A509C">
              <w:rPr>
                <w:rFonts w:ascii="Times New Roman" w:eastAsia="Times New Roman" w:hAnsi="Times New Roman"/>
              </w:rPr>
              <w:t>Gamintojai ragina Europos Komisiją iki 2030 m. atidėti griežtesnių europinės kilmės baterijų reikalavimų įsigaliojimą bei numatyti papildomą paramą ES baterijų gamybai.</w:t>
            </w:r>
          </w:p>
        </w:tc>
        <w:tc>
          <w:tcPr>
            <w:tcW w:w="2268" w:type="dxa"/>
            <w:tcMar>
              <w:top w:w="29" w:type="dxa"/>
              <w:left w:w="115" w:type="dxa"/>
              <w:bottom w:w="29" w:type="dxa"/>
              <w:right w:w="115" w:type="dxa"/>
            </w:tcMar>
          </w:tcPr>
          <w:p w14:paraId="3043A4F4" w14:textId="77777777" w:rsidR="003A509C" w:rsidRPr="00B2482E" w:rsidRDefault="003A509C" w:rsidP="002729E6">
            <w:pPr>
              <w:spacing w:after="120" w:line="240" w:lineRule="auto"/>
              <w:rPr>
                <w:rFonts w:ascii="Times New Roman" w:hAnsi="Times New Roman"/>
              </w:rPr>
            </w:pPr>
            <w:hyperlink r:id="rId15" w:history="1">
              <w:proofErr w:type="spellStart"/>
              <w:r w:rsidRPr="00B2482E">
                <w:rPr>
                  <w:rStyle w:val="Hyperlink"/>
                  <w:rFonts w:ascii="Times New Roman" w:hAnsi="Times New Roman"/>
                </w:rPr>
                <w:t>Made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in</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Europe</w:t>
              </w:r>
              <w:proofErr w:type="spellEnd"/>
              <w:r w:rsidRPr="00B2482E">
                <w:rPr>
                  <w:rStyle w:val="Hyperlink"/>
                  <w:rFonts w:ascii="Times New Roman" w:hAnsi="Times New Roman"/>
                </w:rPr>
                <w:t xml:space="preserve"> : Renault, </w:t>
              </w:r>
              <w:proofErr w:type="spellStart"/>
              <w:r w:rsidRPr="00B2482E">
                <w:rPr>
                  <w:rStyle w:val="Hyperlink"/>
                  <w:rFonts w:ascii="Times New Roman" w:hAnsi="Times New Roman"/>
                </w:rPr>
                <w:t>Stellantis</w:t>
              </w:r>
              <w:proofErr w:type="spellEnd"/>
              <w:r w:rsidRPr="00B2482E">
                <w:rPr>
                  <w:rStyle w:val="Hyperlink"/>
                  <w:rFonts w:ascii="Times New Roman" w:hAnsi="Times New Roman"/>
                </w:rPr>
                <w:t xml:space="preserve"> et Volkswagen </w:t>
              </w:r>
              <w:proofErr w:type="spellStart"/>
              <w:r w:rsidRPr="00B2482E">
                <w:rPr>
                  <w:rStyle w:val="Hyperlink"/>
                  <w:rFonts w:ascii="Times New Roman" w:hAnsi="Times New Roman"/>
                </w:rPr>
                <w:t>font</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cause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commune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pour</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faire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plier</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Bruxelles</w:t>
              </w:r>
              <w:proofErr w:type="spellEnd"/>
              <w:r w:rsidRPr="00B2482E">
                <w:rPr>
                  <w:rStyle w:val="Hyperlink"/>
                  <w:rFonts w:ascii="Times New Roman" w:hAnsi="Times New Roman"/>
                </w:rPr>
                <w:t xml:space="preserve"> - Les </w:t>
              </w:r>
              <w:proofErr w:type="spellStart"/>
              <w:r w:rsidRPr="00B2482E">
                <w:rPr>
                  <w:rStyle w:val="Hyperlink"/>
                  <w:rFonts w:ascii="Times New Roman" w:hAnsi="Times New Roman"/>
                </w:rPr>
                <w:t>Echos</w:t>
              </w:r>
              <w:proofErr w:type="spellEnd"/>
            </w:hyperlink>
          </w:p>
          <w:p w14:paraId="01B48CC6" w14:textId="77777777" w:rsidR="003A509C" w:rsidRPr="00B2482E" w:rsidRDefault="003A509C" w:rsidP="002729E6">
            <w:pPr>
              <w:spacing w:after="120" w:line="240" w:lineRule="auto"/>
              <w:rPr>
                <w:rFonts w:ascii="Times New Roman" w:hAnsi="Times New Roman"/>
              </w:rPr>
            </w:pPr>
          </w:p>
        </w:tc>
        <w:tc>
          <w:tcPr>
            <w:tcW w:w="1436" w:type="dxa"/>
            <w:tcMar>
              <w:top w:w="29" w:type="dxa"/>
              <w:left w:w="115" w:type="dxa"/>
              <w:bottom w:w="29" w:type="dxa"/>
              <w:right w:w="115" w:type="dxa"/>
            </w:tcMar>
          </w:tcPr>
          <w:p w14:paraId="0689484C" w14:textId="61B3AD43" w:rsidR="003A509C" w:rsidRPr="002767E7" w:rsidRDefault="003A509C" w:rsidP="002729E6">
            <w:pPr>
              <w:spacing w:after="120" w:line="240" w:lineRule="auto"/>
              <w:rPr>
                <w:rFonts w:ascii="Times New Roman" w:eastAsia="Times New Roman" w:hAnsi="Times New Roman"/>
              </w:rPr>
            </w:pPr>
            <w:r w:rsidRPr="003A509C">
              <w:rPr>
                <w:rFonts w:ascii="Times New Roman" w:eastAsia="Times New Roman" w:hAnsi="Times New Roman"/>
              </w:rPr>
              <w:t>Prancūzijos automobilių gamintojai siekia didesnės ES paramos elektromobiliams</w:t>
            </w:r>
          </w:p>
        </w:tc>
      </w:tr>
      <w:tr w:rsidR="00F16AC8" w:rsidRPr="00640017" w14:paraId="4B5FA96F" w14:textId="77777777" w:rsidTr="00B869D6">
        <w:trPr>
          <w:gridAfter w:val="1"/>
          <w:wAfter w:w="11" w:type="dxa"/>
          <w:trHeight w:val="216"/>
        </w:trPr>
        <w:tc>
          <w:tcPr>
            <w:tcW w:w="1418" w:type="dxa"/>
            <w:tcMar>
              <w:top w:w="29" w:type="dxa"/>
              <w:left w:w="115" w:type="dxa"/>
              <w:bottom w:w="29" w:type="dxa"/>
              <w:right w:w="115" w:type="dxa"/>
            </w:tcMar>
          </w:tcPr>
          <w:p w14:paraId="000EBADF" w14:textId="1424CDB3" w:rsidR="00F16AC8" w:rsidRPr="002767E7" w:rsidRDefault="002767E7" w:rsidP="002729E6">
            <w:pPr>
              <w:spacing w:after="120" w:line="240" w:lineRule="auto"/>
              <w:rPr>
                <w:rFonts w:ascii="Times New Roman" w:eastAsia="Times New Roman" w:hAnsi="Times New Roman"/>
                <w:lang w:val="en-US"/>
              </w:rPr>
            </w:pPr>
            <w:r>
              <w:rPr>
                <w:rFonts w:ascii="Times New Roman" w:eastAsia="Times New Roman" w:hAnsi="Times New Roman"/>
                <w:lang w:val="en-US"/>
              </w:rPr>
              <w:t>2026-06-12</w:t>
            </w:r>
          </w:p>
        </w:tc>
        <w:tc>
          <w:tcPr>
            <w:tcW w:w="5812" w:type="dxa"/>
            <w:tcMar>
              <w:top w:w="29" w:type="dxa"/>
              <w:left w:w="115" w:type="dxa"/>
              <w:bottom w:w="29" w:type="dxa"/>
              <w:right w:w="115" w:type="dxa"/>
            </w:tcMar>
          </w:tcPr>
          <w:p w14:paraId="360DD78C" w14:textId="77777777" w:rsidR="002767E7" w:rsidRPr="002767E7" w:rsidRDefault="002767E7" w:rsidP="002729E6">
            <w:pPr>
              <w:spacing w:after="120" w:line="240" w:lineRule="auto"/>
              <w:rPr>
                <w:rFonts w:ascii="Times New Roman" w:eastAsia="Times New Roman" w:hAnsi="Times New Roman"/>
              </w:rPr>
            </w:pPr>
            <w:r w:rsidRPr="002767E7">
              <w:rPr>
                <w:rFonts w:ascii="Times New Roman" w:eastAsia="Times New Roman" w:hAnsi="Times New Roman"/>
              </w:rPr>
              <w:t>2026 m. birželio 12 d. Prancūzijos Vyriausybė paskelbė 10 GW bendros galios jūrinio vėjo parkų plėtros konkursą (AO10). Konkursas apima 11 teritorijų (lotų), kuriose bus vystomi nauji jūrinio vėjo projektai. Bendra planuojama jų galia penkis kartus viršija šiuo metu Prancūzijos pakrantėse įrengtus jūrinio vėjo pajėgumus ir prilygsta maždaug šešių naujos kartos EPR branduolinių reaktorių galiai. Projektų vystytojai turėtų būti atrinkti 2027 m. vasarį.</w:t>
            </w:r>
          </w:p>
          <w:p w14:paraId="5023AE9D" w14:textId="7843E632" w:rsidR="00F16AC8" w:rsidRPr="007644BF" w:rsidRDefault="002767E7" w:rsidP="002729E6">
            <w:pPr>
              <w:spacing w:after="120" w:line="240" w:lineRule="auto"/>
              <w:rPr>
                <w:rFonts w:ascii="Times New Roman" w:eastAsia="Times New Roman" w:hAnsi="Times New Roman"/>
              </w:rPr>
            </w:pPr>
            <w:r w:rsidRPr="002767E7">
              <w:rPr>
                <w:rFonts w:ascii="Times New Roman" w:eastAsia="Times New Roman" w:hAnsi="Times New Roman"/>
              </w:rPr>
              <w:t xml:space="preserve">Siekdama užtikrinti didesnį investuotojų aktyvumą, Vyriausybė sušvelnino kai kurias konkurso sąlygas bei numatė kriterijus, skatinančius naudoti Europos gamintojų įrangą ir mažinti priklausomybę nuo Kinijos tiekimo grandinių. Prancūzijos </w:t>
            </w:r>
            <w:r>
              <w:rPr>
                <w:rFonts w:ascii="Times New Roman" w:eastAsia="Times New Roman" w:hAnsi="Times New Roman"/>
              </w:rPr>
              <w:t>E</w:t>
            </w:r>
            <w:r w:rsidRPr="002767E7">
              <w:rPr>
                <w:rFonts w:ascii="Times New Roman" w:eastAsia="Times New Roman" w:hAnsi="Times New Roman"/>
              </w:rPr>
              <w:t>nergetikos ministerijos vertinimu, vien šių projektų prijungimas prie elektros perdavimo tinklų gali pareikalauti apie 20 mlrd. eurų investicijų. Konkursas laikomas svarbiu žingsniu siekiant spartinti jūrinio vėjo energetikos plėtrą ir stiprinti šalies energetinį savarankiškumą.</w:t>
            </w:r>
          </w:p>
        </w:tc>
        <w:tc>
          <w:tcPr>
            <w:tcW w:w="2268" w:type="dxa"/>
            <w:tcMar>
              <w:top w:w="29" w:type="dxa"/>
              <w:left w:w="115" w:type="dxa"/>
              <w:bottom w:w="29" w:type="dxa"/>
              <w:right w:w="115" w:type="dxa"/>
            </w:tcMar>
          </w:tcPr>
          <w:p w14:paraId="2B5890A4" w14:textId="77777777" w:rsidR="002767E7" w:rsidRPr="00B2482E" w:rsidRDefault="002767E7" w:rsidP="002729E6">
            <w:pPr>
              <w:spacing w:after="120" w:line="240" w:lineRule="auto"/>
              <w:rPr>
                <w:rFonts w:ascii="Times New Roman" w:hAnsi="Times New Roman"/>
              </w:rPr>
            </w:pPr>
            <w:hyperlink r:id="rId16" w:history="1">
              <w:r w:rsidRPr="00B2482E">
                <w:rPr>
                  <w:rStyle w:val="Hyperlink"/>
                  <w:rFonts w:ascii="Times New Roman" w:hAnsi="Times New Roman"/>
                </w:rPr>
                <w:t xml:space="preserve">La France </w:t>
              </w:r>
              <w:proofErr w:type="spellStart"/>
              <w:r w:rsidRPr="00B2482E">
                <w:rPr>
                  <w:rStyle w:val="Hyperlink"/>
                  <w:rFonts w:ascii="Times New Roman" w:hAnsi="Times New Roman"/>
                </w:rPr>
                <w:t>lance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son</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méga</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appel</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d'offres</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d'éolien</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en</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mer</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pour</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changer</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d'échelle</w:t>
              </w:r>
              <w:proofErr w:type="spellEnd"/>
              <w:r w:rsidRPr="00B2482E">
                <w:rPr>
                  <w:rStyle w:val="Hyperlink"/>
                  <w:rFonts w:ascii="Times New Roman" w:hAnsi="Times New Roman"/>
                </w:rPr>
                <w:t xml:space="preserve"> - Les </w:t>
              </w:r>
              <w:proofErr w:type="spellStart"/>
              <w:r w:rsidRPr="00B2482E">
                <w:rPr>
                  <w:rStyle w:val="Hyperlink"/>
                  <w:rFonts w:ascii="Times New Roman" w:hAnsi="Times New Roman"/>
                </w:rPr>
                <w:t>Echos</w:t>
              </w:r>
              <w:proofErr w:type="spellEnd"/>
            </w:hyperlink>
          </w:p>
          <w:p w14:paraId="03EEA052" w14:textId="0948E086" w:rsidR="00F16AC8" w:rsidRPr="00B2482E" w:rsidRDefault="00F16AC8" w:rsidP="002729E6">
            <w:pPr>
              <w:spacing w:after="120" w:line="240" w:lineRule="auto"/>
              <w:rPr>
                <w:rFonts w:ascii="Times New Roman" w:eastAsia="Times New Roman" w:hAnsi="Times New Roman"/>
              </w:rPr>
            </w:pPr>
          </w:p>
        </w:tc>
        <w:tc>
          <w:tcPr>
            <w:tcW w:w="1436" w:type="dxa"/>
            <w:tcMar>
              <w:top w:w="29" w:type="dxa"/>
              <w:left w:w="115" w:type="dxa"/>
              <w:bottom w:w="29" w:type="dxa"/>
              <w:right w:w="115" w:type="dxa"/>
            </w:tcMar>
          </w:tcPr>
          <w:p w14:paraId="7DB89298" w14:textId="77777777" w:rsidR="002767E7" w:rsidRPr="002767E7" w:rsidRDefault="002767E7" w:rsidP="002729E6">
            <w:pPr>
              <w:spacing w:after="120" w:line="240" w:lineRule="auto"/>
              <w:rPr>
                <w:rFonts w:ascii="Times New Roman" w:eastAsia="Times New Roman" w:hAnsi="Times New Roman"/>
              </w:rPr>
            </w:pPr>
            <w:r w:rsidRPr="002767E7">
              <w:rPr>
                <w:rFonts w:ascii="Times New Roman" w:eastAsia="Times New Roman" w:hAnsi="Times New Roman"/>
              </w:rPr>
              <w:t>Prancūzija paskelbė didžiausią jūrinio vėjo parkų plėtros konkursą šalies istorijoje</w:t>
            </w:r>
          </w:p>
          <w:p w14:paraId="74891E63" w14:textId="77777777" w:rsidR="00F16AC8" w:rsidRPr="002F1AF8" w:rsidRDefault="00F16AC8" w:rsidP="002729E6">
            <w:pPr>
              <w:spacing w:after="120" w:line="240" w:lineRule="auto"/>
              <w:rPr>
                <w:rFonts w:ascii="Times New Roman" w:hAnsi="Times New Roman"/>
              </w:rPr>
            </w:pPr>
          </w:p>
        </w:tc>
      </w:tr>
      <w:tr w:rsidR="006420F5" w:rsidRPr="00640017" w14:paraId="2621B3C0" w14:textId="77777777" w:rsidTr="00B869D6">
        <w:trPr>
          <w:gridAfter w:val="1"/>
          <w:wAfter w:w="11" w:type="dxa"/>
          <w:trHeight w:val="216"/>
        </w:trPr>
        <w:tc>
          <w:tcPr>
            <w:tcW w:w="1418" w:type="dxa"/>
            <w:tcMar>
              <w:top w:w="29" w:type="dxa"/>
              <w:left w:w="115" w:type="dxa"/>
              <w:bottom w:w="29" w:type="dxa"/>
              <w:right w:w="115" w:type="dxa"/>
            </w:tcMar>
          </w:tcPr>
          <w:p w14:paraId="7A284E6C" w14:textId="7974F7B8" w:rsidR="006420F5" w:rsidRDefault="00A929FA" w:rsidP="002729E6">
            <w:pPr>
              <w:spacing w:after="120" w:line="240" w:lineRule="auto"/>
              <w:rPr>
                <w:rFonts w:ascii="Times New Roman" w:eastAsia="Times New Roman" w:hAnsi="Times New Roman"/>
                <w:lang w:val="en-US"/>
              </w:rPr>
            </w:pPr>
            <w:r>
              <w:rPr>
                <w:rFonts w:ascii="Times New Roman" w:eastAsia="Times New Roman" w:hAnsi="Times New Roman"/>
                <w:lang w:val="en-US"/>
              </w:rPr>
              <w:t>2026-06-22</w:t>
            </w:r>
          </w:p>
        </w:tc>
        <w:tc>
          <w:tcPr>
            <w:tcW w:w="5812" w:type="dxa"/>
            <w:tcMar>
              <w:top w:w="29" w:type="dxa"/>
              <w:left w:w="115" w:type="dxa"/>
              <w:bottom w:w="29" w:type="dxa"/>
              <w:right w:w="115" w:type="dxa"/>
            </w:tcMar>
          </w:tcPr>
          <w:p w14:paraId="33C73FB3" w14:textId="77777777" w:rsidR="006420F5" w:rsidRPr="006420F5" w:rsidRDefault="006420F5" w:rsidP="002729E6">
            <w:pPr>
              <w:spacing w:after="120" w:line="240" w:lineRule="auto"/>
              <w:rPr>
                <w:rFonts w:ascii="Times New Roman" w:eastAsia="Times New Roman" w:hAnsi="Times New Roman"/>
              </w:rPr>
            </w:pPr>
            <w:r w:rsidRPr="006420F5">
              <w:rPr>
                <w:rFonts w:ascii="Times New Roman" w:eastAsia="Times New Roman" w:hAnsi="Times New Roman"/>
              </w:rPr>
              <w:t>Artėjant 2027 m. valstybės biudžeto svarstymui, Prancūzijos darbdavių konfederacija (MEDEF) perspėjo, kad siekis mažinti didelį valstybės deficitą neturėtų būti grindžiamas papildoma našta verslui. MEDEF vertinimu, Prancūzijos ir Europos ekonomikos jau dabar praranda konkurencingumą JAV ir Kinijos atžvilgiu, o neapibrėžtumas dėl galimų naujų mokesčių ir įmokų didinimo stabdo dalį investicijų, inovacijų bei darbuotojų samdymo planų.</w:t>
            </w:r>
          </w:p>
          <w:p w14:paraId="775582F6" w14:textId="7FBD8972" w:rsidR="006420F5" w:rsidRPr="002767E7" w:rsidRDefault="006420F5" w:rsidP="002729E6">
            <w:pPr>
              <w:spacing w:after="120" w:line="240" w:lineRule="auto"/>
              <w:rPr>
                <w:rFonts w:ascii="Times New Roman" w:eastAsia="Times New Roman" w:hAnsi="Times New Roman"/>
              </w:rPr>
            </w:pPr>
            <w:r w:rsidRPr="006420F5">
              <w:rPr>
                <w:rFonts w:ascii="Times New Roman" w:eastAsia="Times New Roman" w:hAnsi="Times New Roman"/>
              </w:rPr>
              <w:t>MEDEF kritikuoja svarstomas priemones, tarp jų galimą didžiųjų įmonių pelno mokesčio laikinojo priedo pratęsimą, socialinių įmokų lengvatų ribojimą ir dalies sveikatos apsaugos išlaidų perkėlimą papildomam draudimui. Ragina viešųjų finansų padėtį gerinti mažinant valstybės išlaidas, o ne didinant verslo kaštus, siūlo papildomas paskatas mažų ir vidutinių įmonių investicijoms į dirbtinio intelekto technologijas.</w:t>
            </w:r>
          </w:p>
        </w:tc>
        <w:tc>
          <w:tcPr>
            <w:tcW w:w="2268" w:type="dxa"/>
            <w:tcMar>
              <w:top w:w="29" w:type="dxa"/>
              <w:left w:w="115" w:type="dxa"/>
              <w:bottom w:w="29" w:type="dxa"/>
              <w:right w:w="115" w:type="dxa"/>
            </w:tcMar>
          </w:tcPr>
          <w:p w14:paraId="268E0FC7" w14:textId="341D90A0" w:rsidR="006420F5" w:rsidRPr="00B2482E" w:rsidRDefault="00A929FA" w:rsidP="002729E6">
            <w:pPr>
              <w:spacing w:after="120" w:line="240" w:lineRule="auto"/>
              <w:rPr>
                <w:rFonts w:ascii="Times New Roman" w:hAnsi="Times New Roman"/>
              </w:rPr>
            </w:pPr>
            <w:hyperlink r:id="rId17" w:history="1">
              <w:r w:rsidRPr="00B2482E">
                <w:rPr>
                  <w:rFonts w:ascii="Times New Roman" w:hAnsi="Times New Roman"/>
                  <w:color w:val="0000FF"/>
                  <w:u w:val="single"/>
                </w:rPr>
                <w:t xml:space="preserve">A </w:t>
              </w:r>
              <w:proofErr w:type="spellStart"/>
              <w:r w:rsidRPr="00B2482E">
                <w:rPr>
                  <w:rFonts w:ascii="Times New Roman" w:hAnsi="Times New Roman"/>
                  <w:color w:val="0000FF"/>
                  <w:u w:val="single"/>
                </w:rPr>
                <w:t>l'approche</w:t>
              </w:r>
              <w:proofErr w:type="spellEnd"/>
              <w:r w:rsidRPr="00B2482E">
                <w:rPr>
                  <w:rFonts w:ascii="Times New Roman" w:hAnsi="Times New Roman"/>
                  <w:color w:val="0000FF"/>
                  <w:u w:val="single"/>
                </w:rPr>
                <w:t xml:space="preserve"> du </w:t>
              </w:r>
              <w:proofErr w:type="spellStart"/>
              <w:r w:rsidRPr="00B2482E">
                <w:rPr>
                  <w:rFonts w:ascii="Times New Roman" w:hAnsi="Times New Roman"/>
                  <w:color w:val="0000FF"/>
                  <w:u w:val="single"/>
                </w:rPr>
                <w:t>budget</w:t>
              </w:r>
              <w:proofErr w:type="spellEnd"/>
              <w:r w:rsidRPr="00B2482E">
                <w:rPr>
                  <w:rFonts w:ascii="Times New Roman" w:hAnsi="Times New Roman"/>
                  <w:color w:val="0000FF"/>
                  <w:u w:val="single"/>
                </w:rPr>
                <w:t xml:space="preserve"> 2027, </w:t>
              </w:r>
              <w:proofErr w:type="spellStart"/>
              <w:r w:rsidRPr="00B2482E">
                <w:rPr>
                  <w:rFonts w:ascii="Times New Roman" w:hAnsi="Times New Roman"/>
                  <w:color w:val="0000FF"/>
                  <w:u w:val="single"/>
                </w:rPr>
                <w:t>le</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Medef</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sonne</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l'alarme</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sur</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la</w:t>
              </w:r>
              <w:proofErr w:type="spellEnd"/>
              <w:r w:rsidRPr="00B2482E">
                <w:rPr>
                  <w:rFonts w:ascii="Times New Roman" w:hAnsi="Times New Roman"/>
                  <w:color w:val="0000FF"/>
                  <w:u w:val="single"/>
                </w:rPr>
                <w:t xml:space="preserve"> France « </w:t>
              </w:r>
              <w:proofErr w:type="spellStart"/>
              <w:r w:rsidRPr="00B2482E">
                <w:rPr>
                  <w:rFonts w:ascii="Times New Roman" w:hAnsi="Times New Roman"/>
                  <w:color w:val="0000FF"/>
                  <w:u w:val="single"/>
                </w:rPr>
                <w:t>qui</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décroche</w:t>
              </w:r>
              <w:proofErr w:type="spellEnd"/>
              <w:r w:rsidRPr="00B2482E">
                <w:rPr>
                  <w:rFonts w:ascii="Times New Roman" w:hAnsi="Times New Roman"/>
                  <w:color w:val="0000FF"/>
                  <w:u w:val="single"/>
                </w:rPr>
                <w:t xml:space="preserve"> » - Les </w:t>
              </w:r>
              <w:proofErr w:type="spellStart"/>
              <w:r w:rsidRPr="00B2482E">
                <w:rPr>
                  <w:rFonts w:ascii="Times New Roman" w:hAnsi="Times New Roman"/>
                  <w:color w:val="0000FF"/>
                  <w:u w:val="single"/>
                </w:rPr>
                <w:t>Echos</w:t>
              </w:r>
              <w:proofErr w:type="spellEnd"/>
            </w:hyperlink>
          </w:p>
        </w:tc>
        <w:tc>
          <w:tcPr>
            <w:tcW w:w="1436" w:type="dxa"/>
            <w:tcMar>
              <w:top w:w="29" w:type="dxa"/>
              <w:left w:w="115" w:type="dxa"/>
              <w:bottom w:w="29" w:type="dxa"/>
              <w:right w:w="115" w:type="dxa"/>
            </w:tcMar>
          </w:tcPr>
          <w:p w14:paraId="7A68DAB7" w14:textId="77777777" w:rsidR="006420F5" w:rsidRPr="006420F5" w:rsidRDefault="006420F5" w:rsidP="002729E6">
            <w:pPr>
              <w:spacing w:after="120" w:line="240" w:lineRule="auto"/>
              <w:rPr>
                <w:rFonts w:ascii="Times New Roman" w:eastAsia="Times New Roman" w:hAnsi="Times New Roman"/>
              </w:rPr>
            </w:pPr>
            <w:r w:rsidRPr="006420F5">
              <w:rPr>
                <w:rFonts w:ascii="Times New Roman" w:eastAsia="Times New Roman" w:hAnsi="Times New Roman"/>
              </w:rPr>
              <w:t>Prancūzijos verslas ragina viešųjų finansų problemas spręsti nemažinant įmonių konkurencingumo</w:t>
            </w:r>
          </w:p>
          <w:p w14:paraId="33001B3D" w14:textId="77777777" w:rsidR="006420F5" w:rsidRPr="002767E7" w:rsidRDefault="006420F5" w:rsidP="002729E6">
            <w:pPr>
              <w:spacing w:after="120" w:line="240" w:lineRule="auto"/>
              <w:rPr>
                <w:rFonts w:ascii="Times New Roman" w:eastAsia="Times New Roman" w:hAnsi="Times New Roman"/>
              </w:rPr>
            </w:pPr>
          </w:p>
        </w:tc>
      </w:tr>
      <w:tr w:rsidR="0065367E" w:rsidRPr="00640017" w14:paraId="2A28E2AC" w14:textId="77777777" w:rsidTr="00B869D6">
        <w:trPr>
          <w:gridAfter w:val="1"/>
          <w:wAfter w:w="11" w:type="dxa"/>
          <w:trHeight w:val="216"/>
        </w:trPr>
        <w:tc>
          <w:tcPr>
            <w:tcW w:w="1418" w:type="dxa"/>
            <w:tcMar>
              <w:top w:w="29" w:type="dxa"/>
              <w:left w:w="115" w:type="dxa"/>
              <w:bottom w:w="29" w:type="dxa"/>
              <w:right w:w="115" w:type="dxa"/>
            </w:tcMar>
          </w:tcPr>
          <w:p w14:paraId="44D1640F" w14:textId="0CA0713B" w:rsidR="0065367E" w:rsidRDefault="0065367E" w:rsidP="0065367E">
            <w:pPr>
              <w:spacing w:after="120" w:line="240" w:lineRule="auto"/>
              <w:rPr>
                <w:rFonts w:ascii="Times New Roman" w:eastAsia="Times New Roman" w:hAnsi="Times New Roman"/>
                <w:lang w:val="en-US"/>
              </w:rPr>
            </w:pPr>
            <w:r>
              <w:rPr>
                <w:rFonts w:ascii="Times New Roman" w:eastAsia="Times New Roman" w:hAnsi="Times New Roman"/>
                <w:lang w:val="en-US"/>
              </w:rPr>
              <w:t>2026-06-24</w:t>
            </w:r>
          </w:p>
        </w:tc>
        <w:tc>
          <w:tcPr>
            <w:tcW w:w="5812" w:type="dxa"/>
            <w:tcMar>
              <w:top w:w="29" w:type="dxa"/>
              <w:left w:w="115" w:type="dxa"/>
              <w:bottom w:w="29" w:type="dxa"/>
              <w:right w:w="115" w:type="dxa"/>
            </w:tcMar>
          </w:tcPr>
          <w:p w14:paraId="02249404" w14:textId="77777777" w:rsidR="0065367E" w:rsidRPr="0065367E" w:rsidRDefault="0065367E" w:rsidP="0065367E">
            <w:pPr>
              <w:spacing w:after="120" w:line="240" w:lineRule="auto"/>
              <w:rPr>
                <w:rFonts w:ascii="Times New Roman" w:eastAsia="Times New Roman" w:hAnsi="Times New Roman"/>
              </w:rPr>
            </w:pPr>
            <w:r w:rsidRPr="0065367E">
              <w:rPr>
                <w:rFonts w:ascii="Times New Roman" w:eastAsia="Times New Roman" w:hAnsi="Times New Roman"/>
              </w:rPr>
              <w:t>Prancūzijos Vyriausybė svarsto supaprastinti sprendimų dėl daugiabučių renovacijos priėmimą. Šiuo metu didesnės apimties darbams, įskaitant pastatų šiltinimą ir kitas energijos taupymo priemones, būtinas absoliučios daugumos visų butų savininkų pritarimas, net jei dalis jų nedalyvauja balsavime. Svarstoma kai kuriems darbams taikyti paprastosios daugumos principą, t. y. sprendimą priimtų balsavime dalyvavusių savininkų dauguma.</w:t>
            </w:r>
          </w:p>
          <w:p w14:paraId="4BF3923F" w14:textId="77777777" w:rsidR="006A7442" w:rsidRDefault="0065367E" w:rsidP="0065367E">
            <w:pPr>
              <w:spacing w:after="120" w:line="240" w:lineRule="auto"/>
              <w:rPr>
                <w:rFonts w:ascii="Times New Roman" w:eastAsia="Times New Roman" w:hAnsi="Times New Roman"/>
              </w:rPr>
            </w:pPr>
            <w:r w:rsidRPr="0065367E">
              <w:rPr>
                <w:rFonts w:ascii="Times New Roman" w:eastAsia="Times New Roman" w:hAnsi="Times New Roman"/>
              </w:rPr>
              <w:t xml:space="preserve">Pirmiausia tokia tvarka galėtų būti taikoma sprendimams dėl apsaugos nuo karščio priemonių (žaliuzių, langinių) įrengimo, tačiau nekilnojamojo turto sektoriaus atstovai ragina ją išplėsti </w:t>
            </w:r>
            <w:r w:rsidRPr="0065367E">
              <w:rPr>
                <w:rFonts w:ascii="Times New Roman" w:eastAsia="Times New Roman" w:hAnsi="Times New Roman"/>
              </w:rPr>
              <w:lastRenderedPageBreak/>
              <w:t xml:space="preserve">ir didesniems renovacijos projektams. Jų vertinimu, nuo renovacijos projekto rengimo pradžios iki darbų užbaigimo dažnai praeina 3–4 metai. </w:t>
            </w:r>
          </w:p>
          <w:p w14:paraId="2FF8632D" w14:textId="450AD754" w:rsidR="0065367E" w:rsidRPr="00876C7B" w:rsidRDefault="0065367E" w:rsidP="0065367E">
            <w:pPr>
              <w:spacing w:after="120" w:line="240" w:lineRule="auto"/>
              <w:rPr>
                <w:rFonts w:ascii="Times New Roman" w:eastAsia="Times New Roman" w:hAnsi="Times New Roman"/>
              </w:rPr>
            </w:pPr>
            <w:r w:rsidRPr="0065367E">
              <w:rPr>
                <w:rFonts w:ascii="Times New Roman" w:eastAsia="Times New Roman" w:hAnsi="Times New Roman"/>
              </w:rPr>
              <w:t>Renovaciją remia valstybės programa „</w:t>
            </w:r>
            <w:proofErr w:type="spellStart"/>
            <w:r w:rsidRPr="0065367E">
              <w:rPr>
                <w:rFonts w:ascii="Times New Roman" w:eastAsia="Times New Roman" w:hAnsi="Times New Roman"/>
              </w:rPr>
              <w:t>MaPrimeRénov</w:t>
            </w:r>
            <w:proofErr w:type="spellEnd"/>
            <w:r w:rsidRPr="0065367E">
              <w:rPr>
                <w:rFonts w:ascii="Times New Roman" w:eastAsia="Times New Roman" w:hAnsi="Times New Roman"/>
              </w:rPr>
              <w:t xml:space="preserve">’ </w:t>
            </w:r>
            <w:proofErr w:type="spellStart"/>
            <w:r w:rsidRPr="0065367E">
              <w:rPr>
                <w:rFonts w:ascii="Times New Roman" w:eastAsia="Times New Roman" w:hAnsi="Times New Roman"/>
              </w:rPr>
              <w:t>Copropriétés</w:t>
            </w:r>
            <w:proofErr w:type="spellEnd"/>
            <w:r w:rsidRPr="0065367E">
              <w:rPr>
                <w:rFonts w:ascii="Times New Roman" w:eastAsia="Times New Roman" w:hAnsi="Times New Roman"/>
              </w:rPr>
              <w:t>“, pagal kurią gali būti finansuojama iki 50 proc. darbų vertės. Vyriausybė tikisi, kad procedūrų supaprastinimas padės paspartinti daugiabučių atnaujinimą ir jų pritaikymą prie dažnėjančių karščio bangų.</w:t>
            </w:r>
          </w:p>
        </w:tc>
        <w:tc>
          <w:tcPr>
            <w:tcW w:w="2268" w:type="dxa"/>
            <w:tcMar>
              <w:top w:w="29" w:type="dxa"/>
              <w:left w:w="115" w:type="dxa"/>
              <w:bottom w:w="29" w:type="dxa"/>
              <w:right w:w="115" w:type="dxa"/>
            </w:tcMar>
          </w:tcPr>
          <w:p w14:paraId="67017303" w14:textId="06405582" w:rsidR="0065367E" w:rsidRPr="0065367E" w:rsidRDefault="0065367E" w:rsidP="0065367E">
            <w:pPr>
              <w:spacing w:after="120" w:line="240" w:lineRule="auto"/>
              <w:rPr>
                <w:rFonts w:ascii="Times New Roman" w:hAnsi="Times New Roman"/>
              </w:rPr>
            </w:pPr>
            <w:hyperlink r:id="rId18" w:history="1">
              <w:proofErr w:type="spellStart"/>
              <w:r w:rsidRPr="0065367E">
                <w:rPr>
                  <w:rFonts w:ascii="Times New Roman" w:hAnsi="Times New Roman"/>
                  <w:color w:val="0000FF"/>
                  <w:u w:val="single"/>
                </w:rPr>
                <w:t>Le</w:t>
              </w:r>
              <w:proofErr w:type="spellEnd"/>
              <w:r w:rsidRPr="0065367E">
                <w:rPr>
                  <w:rFonts w:ascii="Times New Roman" w:hAnsi="Times New Roman"/>
                  <w:color w:val="0000FF"/>
                  <w:u w:val="single"/>
                </w:rPr>
                <w:t xml:space="preserve"> </w:t>
              </w:r>
              <w:proofErr w:type="spellStart"/>
              <w:r w:rsidRPr="0065367E">
                <w:rPr>
                  <w:rFonts w:ascii="Times New Roman" w:hAnsi="Times New Roman"/>
                  <w:color w:val="0000FF"/>
                  <w:u w:val="single"/>
                </w:rPr>
                <w:t>gouvernement</w:t>
              </w:r>
              <w:proofErr w:type="spellEnd"/>
              <w:r w:rsidRPr="0065367E">
                <w:rPr>
                  <w:rFonts w:ascii="Times New Roman" w:hAnsi="Times New Roman"/>
                  <w:color w:val="0000FF"/>
                  <w:u w:val="single"/>
                </w:rPr>
                <w:t xml:space="preserve"> </w:t>
              </w:r>
              <w:proofErr w:type="spellStart"/>
              <w:r w:rsidRPr="0065367E">
                <w:rPr>
                  <w:rFonts w:ascii="Times New Roman" w:hAnsi="Times New Roman"/>
                  <w:color w:val="0000FF"/>
                  <w:u w:val="single"/>
                </w:rPr>
                <w:t>envisage</w:t>
              </w:r>
              <w:proofErr w:type="spellEnd"/>
              <w:r w:rsidRPr="0065367E">
                <w:rPr>
                  <w:rFonts w:ascii="Times New Roman" w:hAnsi="Times New Roman"/>
                  <w:color w:val="0000FF"/>
                  <w:u w:val="single"/>
                </w:rPr>
                <w:t xml:space="preserve"> de </w:t>
              </w:r>
              <w:proofErr w:type="spellStart"/>
              <w:r w:rsidRPr="0065367E">
                <w:rPr>
                  <w:rFonts w:ascii="Times New Roman" w:hAnsi="Times New Roman"/>
                  <w:color w:val="0000FF"/>
                  <w:u w:val="single"/>
                </w:rPr>
                <w:t>simplifier</w:t>
              </w:r>
              <w:proofErr w:type="spellEnd"/>
              <w:r w:rsidRPr="0065367E">
                <w:rPr>
                  <w:rFonts w:ascii="Times New Roman" w:hAnsi="Times New Roman"/>
                  <w:color w:val="0000FF"/>
                  <w:u w:val="single"/>
                </w:rPr>
                <w:t xml:space="preserve"> </w:t>
              </w:r>
              <w:proofErr w:type="spellStart"/>
              <w:r w:rsidRPr="0065367E">
                <w:rPr>
                  <w:rFonts w:ascii="Times New Roman" w:hAnsi="Times New Roman"/>
                  <w:color w:val="0000FF"/>
                  <w:u w:val="single"/>
                </w:rPr>
                <w:t>le</w:t>
              </w:r>
              <w:proofErr w:type="spellEnd"/>
              <w:r w:rsidRPr="0065367E">
                <w:rPr>
                  <w:rFonts w:ascii="Times New Roman" w:hAnsi="Times New Roman"/>
                  <w:color w:val="0000FF"/>
                  <w:u w:val="single"/>
                </w:rPr>
                <w:t xml:space="preserve"> </w:t>
              </w:r>
              <w:proofErr w:type="spellStart"/>
              <w:r w:rsidRPr="0065367E">
                <w:rPr>
                  <w:rFonts w:ascii="Times New Roman" w:hAnsi="Times New Roman"/>
                  <w:color w:val="0000FF"/>
                  <w:u w:val="single"/>
                </w:rPr>
                <w:t>vote</w:t>
              </w:r>
              <w:proofErr w:type="spellEnd"/>
              <w:r w:rsidRPr="0065367E">
                <w:rPr>
                  <w:rFonts w:ascii="Times New Roman" w:hAnsi="Times New Roman"/>
                  <w:color w:val="0000FF"/>
                  <w:u w:val="single"/>
                </w:rPr>
                <w:t xml:space="preserve"> </w:t>
              </w:r>
              <w:proofErr w:type="spellStart"/>
              <w:r w:rsidRPr="0065367E">
                <w:rPr>
                  <w:rFonts w:ascii="Times New Roman" w:hAnsi="Times New Roman"/>
                  <w:color w:val="0000FF"/>
                  <w:u w:val="single"/>
                </w:rPr>
                <w:t>des</w:t>
              </w:r>
              <w:proofErr w:type="spellEnd"/>
              <w:r w:rsidRPr="0065367E">
                <w:rPr>
                  <w:rFonts w:ascii="Times New Roman" w:hAnsi="Times New Roman"/>
                  <w:color w:val="0000FF"/>
                  <w:u w:val="single"/>
                </w:rPr>
                <w:t xml:space="preserve"> </w:t>
              </w:r>
              <w:proofErr w:type="spellStart"/>
              <w:r w:rsidRPr="0065367E">
                <w:rPr>
                  <w:rFonts w:ascii="Times New Roman" w:hAnsi="Times New Roman"/>
                  <w:color w:val="0000FF"/>
                  <w:u w:val="single"/>
                </w:rPr>
                <w:t>travaux</w:t>
              </w:r>
              <w:proofErr w:type="spellEnd"/>
              <w:r w:rsidRPr="0065367E">
                <w:rPr>
                  <w:rFonts w:ascii="Times New Roman" w:hAnsi="Times New Roman"/>
                  <w:color w:val="0000FF"/>
                  <w:u w:val="single"/>
                </w:rPr>
                <w:t xml:space="preserve"> de </w:t>
              </w:r>
              <w:proofErr w:type="spellStart"/>
              <w:r w:rsidRPr="0065367E">
                <w:rPr>
                  <w:rFonts w:ascii="Times New Roman" w:hAnsi="Times New Roman"/>
                  <w:color w:val="0000FF"/>
                  <w:u w:val="single"/>
                </w:rPr>
                <w:t>rénovation</w:t>
              </w:r>
              <w:proofErr w:type="spellEnd"/>
              <w:r w:rsidRPr="0065367E">
                <w:rPr>
                  <w:rFonts w:ascii="Times New Roman" w:hAnsi="Times New Roman"/>
                  <w:color w:val="0000FF"/>
                  <w:u w:val="single"/>
                </w:rPr>
                <w:t xml:space="preserve"> </w:t>
              </w:r>
              <w:proofErr w:type="spellStart"/>
              <w:r w:rsidRPr="0065367E">
                <w:rPr>
                  <w:rFonts w:ascii="Times New Roman" w:hAnsi="Times New Roman"/>
                  <w:color w:val="0000FF"/>
                  <w:u w:val="single"/>
                </w:rPr>
                <w:t>énergétique</w:t>
              </w:r>
              <w:proofErr w:type="spellEnd"/>
              <w:r w:rsidRPr="0065367E">
                <w:rPr>
                  <w:rFonts w:ascii="Times New Roman" w:hAnsi="Times New Roman"/>
                  <w:color w:val="0000FF"/>
                  <w:u w:val="single"/>
                </w:rPr>
                <w:t xml:space="preserve"> </w:t>
              </w:r>
              <w:proofErr w:type="spellStart"/>
              <w:r w:rsidRPr="0065367E">
                <w:rPr>
                  <w:rFonts w:ascii="Times New Roman" w:hAnsi="Times New Roman"/>
                  <w:color w:val="0000FF"/>
                  <w:u w:val="single"/>
                </w:rPr>
                <w:t>dans</w:t>
              </w:r>
              <w:proofErr w:type="spellEnd"/>
              <w:r w:rsidRPr="0065367E">
                <w:rPr>
                  <w:rFonts w:ascii="Times New Roman" w:hAnsi="Times New Roman"/>
                  <w:color w:val="0000FF"/>
                  <w:u w:val="single"/>
                </w:rPr>
                <w:t xml:space="preserve"> les </w:t>
              </w:r>
              <w:proofErr w:type="spellStart"/>
              <w:r w:rsidRPr="0065367E">
                <w:rPr>
                  <w:rFonts w:ascii="Times New Roman" w:hAnsi="Times New Roman"/>
                  <w:color w:val="0000FF"/>
                  <w:u w:val="single"/>
                </w:rPr>
                <w:t>copropriétés</w:t>
              </w:r>
              <w:proofErr w:type="spellEnd"/>
              <w:r w:rsidRPr="0065367E">
                <w:rPr>
                  <w:rFonts w:ascii="Times New Roman" w:hAnsi="Times New Roman"/>
                  <w:color w:val="0000FF"/>
                  <w:u w:val="single"/>
                </w:rPr>
                <w:t xml:space="preserve"> - Les </w:t>
              </w:r>
              <w:proofErr w:type="spellStart"/>
              <w:r w:rsidRPr="0065367E">
                <w:rPr>
                  <w:rFonts w:ascii="Times New Roman" w:hAnsi="Times New Roman"/>
                  <w:color w:val="0000FF"/>
                  <w:u w:val="single"/>
                </w:rPr>
                <w:t>Echos</w:t>
              </w:r>
              <w:proofErr w:type="spellEnd"/>
            </w:hyperlink>
          </w:p>
        </w:tc>
        <w:tc>
          <w:tcPr>
            <w:tcW w:w="1436" w:type="dxa"/>
            <w:tcMar>
              <w:top w:w="29" w:type="dxa"/>
              <w:left w:w="115" w:type="dxa"/>
              <w:bottom w:w="29" w:type="dxa"/>
              <w:right w:w="115" w:type="dxa"/>
            </w:tcMar>
          </w:tcPr>
          <w:p w14:paraId="6D1D079C" w14:textId="77777777" w:rsidR="0065367E" w:rsidRPr="0065367E" w:rsidRDefault="0065367E" w:rsidP="0065367E">
            <w:pPr>
              <w:spacing w:after="120" w:line="240" w:lineRule="auto"/>
              <w:rPr>
                <w:rFonts w:ascii="Times New Roman" w:eastAsia="Times New Roman" w:hAnsi="Times New Roman"/>
              </w:rPr>
            </w:pPr>
            <w:r w:rsidRPr="0065367E">
              <w:rPr>
                <w:rFonts w:ascii="Times New Roman" w:eastAsia="Times New Roman" w:hAnsi="Times New Roman"/>
              </w:rPr>
              <w:t>Prancūzija svarsto supaprastinti daugiabučių renovacijos projektų tvirtinimą</w:t>
            </w:r>
          </w:p>
          <w:p w14:paraId="3DA626BD" w14:textId="77777777" w:rsidR="0065367E" w:rsidRPr="0065367E" w:rsidRDefault="0065367E" w:rsidP="0065367E">
            <w:pPr>
              <w:spacing w:after="120" w:line="240" w:lineRule="auto"/>
              <w:rPr>
                <w:rFonts w:ascii="Times New Roman" w:eastAsia="Times New Roman" w:hAnsi="Times New Roman"/>
              </w:rPr>
            </w:pPr>
          </w:p>
        </w:tc>
      </w:tr>
      <w:tr w:rsidR="0065367E" w:rsidRPr="00640017" w14:paraId="73E73035" w14:textId="77777777" w:rsidTr="00B869D6">
        <w:trPr>
          <w:gridAfter w:val="1"/>
          <w:wAfter w:w="11" w:type="dxa"/>
          <w:trHeight w:val="216"/>
        </w:trPr>
        <w:tc>
          <w:tcPr>
            <w:tcW w:w="1418" w:type="dxa"/>
            <w:tcMar>
              <w:top w:w="29" w:type="dxa"/>
              <w:left w:w="115" w:type="dxa"/>
              <w:bottom w:w="29" w:type="dxa"/>
              <w:right w:w="115" w:type="dxa"/>
            </w:tcMar>
          </w:tcPr>
          <w:p w14:paraId="0A97A270" w14:textId="5D0B05D7" w:rsidR="0065367E" w:rsidRDefault="0065367E" w:rsidP="0065367E">
            <w:pPr>
              <w:spacing w:after="120" w:line="240" w:lineRule="auto"/>
              <w:rPr>
                <w:rFonts w:ascii="Times New Roman" w:eastAsia="Times New Roman" w:hAnsi="Times New Roman"/>
                <w:lang w:val="en-US"/>
              </w:rPr>
            </w:pPr>
            <w:r>
              <w:rPr>
                <w:rFonts w:ascii="Times New Roman" w:eastAsia="Times New Roman" w:hAnsi="Times New Roman"/>
                <w:lang w:val="en-US"/>
              </w:rPr>
              <w:t>2026-06-25</w:t>
            </w:r>
          </w:p>
        </w:tc>
        <w:tc>
          <w:tcPr>
            <w:tcW w:w="5812" w:type="dxa"/>
            <w:tcMar>
              <w:top w:w="29" w:type="dxa"/>
              <w:left w:w="115" w:type="dxa"/>
              <w:bottom w:w="29" w:type="dxa"/>
              <w:right w:w="115" w:type="dxa"/>
            </w:tcMar>
          </w:tcPr>
          <w:p w14:paraId="3EEA27B3" w14:textId="031E77B5" w:rsidR="0065367E" w:rsidRPr="00876C7B" w:rsidRDefault="0065367E" w:rsidP="0065367E">
            <w:pPr>
              <w:spacing w:after="120" w:line="240" w:lineRule="auto"/>
              <w:rPr>
                <w:rFonts w:ascii="Times New Roman" w:eastAsia="Times New Roman" w:hAnsi="Times New Roman"/>
              </w:rPr>
            </w:pPr>
            <w:r w:rsidRPr="00876C7B">
              <w:rPr>
                <w:rFonts w:ascii="Times New Roman" w:eastAsia="Times New Roman" w:hAnsi="Times New Roman"/>
              </w:rPr>
              <w:t xml:space="preserve">Prancūzijos eksporto ir investicijų skatinimo agentūra </w:t>
            </w:r>
            <w:r>
              <w:rPr>
                <w:rFonts w:ascii="Times New Roman" w:eastAsia="Times New Roman" w:hAnsi="Times New Roman"/>
              </w:rPr>
              <w:t>„</w:t>
            </w:r>
            <w:proofErr w:type="spellStart"/>
            <w:r w:rsidRPr="00876C7B">
              <w:rPr>
                <w:rFonts w:ascii="Times New Roman" w:eastAsia="Times New Roman" w:hAnsi="Times New Roman"/>
              </w:rPr>
              <w:t>Business</w:t>
            </w:r>
            <w:proofErr w:type="spellEnd"/>
            <w:r w:rsidRPr="00876C7B">
              <w:rPr>
                <w:rFonts w:ascii="Times New Roman" w:eastAsia="Times New Roman" w:hAnsi="Times New Roman"/>
              </w:rPr>
              <w:t xml:space="preserve"> France</w:t>
            </w:r>
            <w:r>
              <w:rPr>
                <w:rFonts w:ascii="Times New Roman" w:eastAsia="Times New Roman" w:hAnsi="Times New Roman"/>
              </w:rPr>
              <w:t>“</w:t>
            </w:r>
            <w:r w:rsidRPr="00876C7B">
              <w:rPr>
                <w:rFonts w:ascii="Times New Roman" w:eastAsia="Times New Roman" w:hAnsi="Times New Roman"/>
              </w:rPr>
              <w:t xml:space="preserve"> paskelbė reorganizaciją, numatančią 70 etatų mažinimą </w:t>
            </w:r>
            <w:r>
              <w:rPr>
                <w:rFonts w:ascii="Times New Roman" w:eastAsia="Times New Roman" w:hAnsi="Times New Roman"/>
              </w:rPr>
              <w:t xml:space="preserve">(iš viso: </w:t>
            </w:r>
            <w:r w:rsidRPr="00876C7B">
              <w:rPr>
                <w:rFonts w:ascii="Times New Roman" w:eastAsia="Times New Roman" w:hAnsi="Times New Roman"/>
              </w:rPr>
              <w:t>1</w:t>
            </w:r>
            <w:r>
              <w:rPr>
                <w:rFonts w:ascii="Times New Roman" w:eastAsia="Times New Roman" w:hAnsi="Times New Roman"/>
              </w:rPr>
              <w:t>.</w:t>
            </w:r>
            <w:r w:rsidRPr="00876C7B">
              <w:rPr>
                <w:rFonts w:ascii="Times New Roman" w:eastAsia="Times New Roman" w:hAnsi="Times New Roman"/>
              </w:rPr>
              <w:t>500 darbuotojų</w:t>
            </w:r>
            <w:r>
              <w:rPr>
                <w:rFonts w:ascii="Times New Roman" w:eastAsia="Times New Roman" w:hAnsi="Times New Roman"/>
              </w:rPr>
              <w:t>)</w:t>
            </w:r>
            <w:r w:rsidRPr="00876C7B">
              <w:rPr>
                <w:rFonts w:ascii="Times New Roman" w:eastAsia="Times New Roman" w:hAnsi="Times New Roman"/>
              </w:rPr>
              <w:t>. Sprendimą lėmė nuosekliai mažėjantis valstybės finansavimas: dotacija sumažėjo nuo 105 mln. eurų 2023 m. iki 87 mln. eurų 2026 m. 2025 m. agentūra patyrė 10 mln. eurų nuostolį, 2026 m. prognozuojamas 3 mln. eurų deficitas.</w:t>
            </w:r>
          </w:p>
          <w:p w14:paraId="763F4C7F" w14:textId="7294A5D7" w:rsidR="0065367E" w:rsidRPr="006420F5" w:rsidRDefault="0065367E" w:rsidP="0065367E">
            <w:pPr>
              <w:spacing w:after="120" w:line="240" w:lineRule="auto"/>
              <w:rPr>
                <w:rFonts w:ascii="Times New Roman" w:eastAsia="Times New Roman" w:hAnsi="Times New Roman"/>
              </w:rPr>
            </w:pPr>
            <w:r w:rsidRPr="00876C7B">
              <w:rPr>
                <w:rFonts w:ascii="Times New Roman" w:eastAsia="Times New Roman" w:hAnsi="Times New Roman"/>
              </w:rPr>
              <w:t>Keičiami ir veiklos prioritetai: vietoje siekio remti kuo daugiau įmonių, didžiausias dėmesys bus skiriamas eksporto apimčių didinimui. Prioritetas numatytas vidutinio dydžio įmonėms, didelį augimo potencialą turinčioms MVĮ ir „France 2030“ programos remiamoms įmonėms. Geografiškai veikla bus orientuojama į Persijos įlankos regioną, Pietryčių Aziją ir Lotynų Ameriką, o sektorių požiūriu – į dirbtinį intelektą, retąsias žemes bei žemės ūkio ir maisto pramonę.</w:t>
            </w:r>
          </w:p>
        </w:tc>
        <w:tc>
          <w:tcPr>
            <w:tcW w:w="2268" w:type="dxa"/>
            <w:tcMar>
              <w:top w:w="29" w:type="dxa"/>
              <w:left w:w="115" w:type="dxa"/>
              <w:bottom w:w="29" w:type="dxa"/>
              <w:right w:w="115" w:type="dxa"/>
            </w:tcMar>
          </w:tcPr>
          <w:p w14:paraId="75668B9C" w14:textId="20E6BEFA" w:rsidR="0065367E" w:rsidRPr="00B2482E" w:rsidRDefault="0065367E" w:rsidP="0065367E">
            <w:pPr>
              <w:spacing w:after="120" w:line="240" w:lineRule="auto"/>
              <w:rPr>
                <w:rFonts w:ascii="Times New Roman" w:hAnsi="Times New Roman"/>
              </w:rPr>
            </w:pPr>
            <w:hyperlink r:id="rId19" w:history="1">
              <w:proofErr w:type="spellStart"/>
              <w:r w:rsidRPr="00B2482E">
                <w:rPr>
                  <w:rFonts w:ascii="Times New Roman" w:hAnsi="Times New Roman"/>
                  <w:color w:val="0000FF"/>
                  <w:u w:val="single"/>
                </w:rPr>
                <w:t>Export</w:t>
              </w:r>
              <w:proofErr w:type="spellEnd"/>
              <w:r w:rsidRPr="00B2482E">
                <w:rPr>
                  <w:rFonts w:ascii="Times New Roman" w:hAnsi="Times New Roman"/>
                  <w:color w:val="0000FF"/>
                  <w:u w:val="single"/>
                </w:rPr>
                <w:t xml:space="preserve"> : </w:t>
              </w:r>
              <w:proofErr w:type="spellStart"/>
              <w:r w:rsidRPr="00B2482E">
                <w:rPr>
                  <w:rFonts w:ascii="Times New Roman" w:hAnsi="Times New Roman"/>
                  <w:color w:val="0000FF"/>
                  <w:u w:val="single"/>
                </w:rPr>
                <w:t>Business</w:t>
              </w:r>
              <w:proofErr w:type="spellEnd"/>
              <w:r w:rsidRPr="00B2482E">
                <w:rPr>
                  <w:rFonts w:ascii="Times New Roman" w:hAnsi="Times New Roman"/>
                  <w:color w:val="0000FF"/>
                  <w:u w:val="single"/>
                </w:rPr>
                <w:t xml:space="preserve"> France </w:t>
              </w:r>
              <w:proofErr w:type="spellStart"/>
              <w:r w:rsidRPr="00B2482E">
                <w:rPr>
                  <w:rFonts w:ascii="Times New Roman" w:hAnsi="Times New Roman"/>
                  <w:color w:val="0000FF"/>
                  <w:u w:val="single"/>
                </w:rPr>
                <w:t>contraint</w:t>
              </w:r>
              <w:proofErr w:type="spellEnd"/>
              <w:r w:rsidRPr="00B2482E">
                <w:rPr>
                  <w:rFonts w:ascii="Times New Roman" w:hAnsi="Times New Roman"/>
                  <w:color w:val="0000FF"/>
                  <w:u w:val="single"/>
                </w:rPr>
                <w:t xml:space="preserve"> de </w:t>
              </w:r>
              <w:proofErr w:type="spellStart"/>
              <w:r w:rsidRPr="00B2482E">
                <w:rPr>
                  <w:rFonts w:ascii="Times New Roman" w:hAnsi="Times New Roman"/>
                  <w:color w:val="0000FF"/>
                  <w:u w:val="single"/>
                </w:rPr>
                <w:t>se</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réorganiser</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face</w:t>
              </w:r>
              <w:proofErr w:type="spellEnd"/>
              <w:r w:rsidRPr="00B2482E">
                <w:rPr>
                  <w:rFonts w:ascii="Times New Roman" w:hAnsi="Times New Roman"/>
                  <w:color w:val="0000FF"/>
                  <w:u w:val="single"/>
                </w:rPr>
                <w:t xml:space="preserve"> à </w:t>
              </w:r>
              <w:proofErr w:type="spellStart"/>
              <w:r w:rsidRPr="00B2482E">
                <w:rPr>
                  <w:rFonts w:ascii="Times New Roman" w:hAnsi="Times New Roman"/>
                  <w:color w:val="0000FF"/>
                  <w:u w:val="single"/>
                </w:rPr>
                <w:t>la</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baisse</w:t>
              </w:r>
              <w:proofErr w:type="spellEnd"/>
              <w:r w:rsidRPr="00B2482E">
                <w:rPr>
                  <w:rFonts w:ascii="Times New Roman" w:hAnsi="Times New Roman"/>
                  <w:color w:val="0000FF"/>
                  <w:u w:val="single"/>
                </w:rPr>
                <w:t xml:space="preserve"> de </w:t>
              </w:r>
              <w:proofErr w:type="spellStart"/>
              <w:r w:rsidRPr="00B2482E">
                <w:rPr>
                  <w:rFonts w:ascii="Times New Roman" w:hAnsi="Times New Roman"/>
                  <w:color w:val="0000FF"/>
                  <w:u w:val="single"/>
                </w:rPr>
                <w:t>sa</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subvention</w:t>
              </w:r>
              <w:proofErr w:type="spellEnd"/>
              <w:r w:rsidRPr="00B2482E">
                <w:rPr>
                  <w:rFonts w:ascii="Times New Roman" w:hAnsi="Times New Roman"/>
                  <w:color w:val="0000FF"/>
                  <w:u w:val="single"/>
                </w:rPr>
                <w:t xml:space="preserve"> - Les </w:t>
              </w:r>
              <w:proofErr w:type="spellStart"/>
              <w:r w:rsidRPr="00B2482E">
                <w:rPr>
                  <w:rFonts w:ascii="Times New Roman" w:hAnsi="Times New Roman"/>
                  <w:color w:val="0000FF"/>
                  <w:u w:val="single"/>
                </w:rPr>
                <w:t>Echos</w:t>
              </w:r>
              <w:proofErr w:type="spellEnd"/>
            </w:hyperlink>
          </w:p>
        </w:tc>
        <w:tc>
          <w:tcPr>
            <w:tcW w:w="1436" w:type="dxa"/>
            <w:tcMar>
              <w:top w:w="29" w:type="dxa"/>
              <w:left w:w="115" w:type="dxa"/>
              <w:bottom w:w="29" w:type="dxa"/>
              <w:right w:w="115" w:type="dxa"/>
            </w:tcMar>
          </w:tcPr>
          <w:p w14:paraId="7A06DA07" w14:textId="3C5C3625" w:rsidR="0065367E" w:rsidRPr="006420F5" w:rsidRDefault="0065367E" w:rsidP="0065367E">
            <w:pPr>
              <w:spacing w:after="120" w:line="240" w:lineRule="auto"/>
              <w:rPr>
                <w:rFonts w:ascii="Times New Roman" w:eastAsia="Times New Roman" w:hAnsi="Times New Roman"/>
              </w:rPr>
            </w:pPr>
            <w:r w:rsidRPr="0065367E">
              <w:rPr>
                <w:rFonts w:ascii="Times New Roman" w:eastAsia="Times New Roman" w:hAnsi="Times New Roman"/>
              </w:rPr>
              <w:t>„</w:t>
            </w:r>
            <w:proofErr w:type="spellStart"/>
            <w:r w:rsidRPr="0065367E">
              <w:rPr>
                <w:rFonts w:ascii="Times New Roman" w:eastAsia="Times New Roman" w:hAnsi="Times New Roman"/>
              </w:rPr>
              <w:t>Business</w:t>
            </w:r>
            <w:proofErr w:type="spellEnd"/>
            <w:r w:rsidRPr="0065367E">
              <w:rPr>
                <w:rFonts w:ascii="Times New Roman" w:eastAsia="Times New Roman" w:hAnsi="Times New Roman"/>
              </w:rPr>
              <w:t xml:space="preserve"> France“ pertvarko veiklą ir keičia eksporto skatinimo prioritetus</w:t>
            </w:r>
          </w:p>
        </w:tc>
      </w:tr>
      <w:tr w:rsidR="0065367E" w:rsidRPr="00640017" w14:paraId="3C3F80D7" w14:textId="77777777" w:rsidTr="00090377">
        <w:trPr>
          <w:trHeight w:val="234"/>
        </w:trPr>
        <w:tc>
          <w:tcPr>
            <w:tcW w:w="10945" w:type="dxa"/>
            <w:gridSpan w:val="5"/>
            <w:tcMar>
              <w:top w:w="29" w:type="dxa"/>
              <w:left w:w="115" w:type="dxa"/>
              <w:bottom w:w="29" w:type="dxa"/>
              <w:right w:w="115" w:type="dxa"/>
            </w:tcMar>
          </w:tcPr>
          <w:p w14:paraId="2FF3EFB3" w14:textId="77777777" w:rsidR="0065367E" w:rsidRPr="00B2482E" w:rsidRDefault="0065367E" w:rsidP="0065367E">
            <w:pPr>
              <w:spacing w:after="0" w:line="240" w:lineRule="auto"/>
              <w:rPr>
                <w:rFonts w:ascii="Times New Roman" w:eastAsia="Times New Roman" w:hAnsi="Times New Roman"/>
                <w:b/>
              </w:rPr>
            </w:pPr>
            <w:r w:rsidRPr="00B2482E">
              <w:rPr>
                <w:rFonts w:ascii="Times New Roman" w:eastAsia="Times New Roman" w:hAnsi="Times New Roman"/>
                <w:b/>
              </w:rPr>
              <w:t>Lietuvos turizmo sektoriui aktuali informacija</w:t>
            </w:r>
          </w:p>
        </w:tc>
      </w:tr>
      <w:tr w:rsidR="0065367E" w:rsidRPr="00640017" w14:paraId="16AE9719" w14:textId="77777777" w:rsidTr="00B869D6">
        <w:trPr>
          <w:gridAfter w:val="1"/>
          <w:wAfter w:w="11" w:type="dxa"/>
          <w:trHeight w:val="216"/>
        </w:trPr>
        <w:tc>
          <w:tcPr>
            <w:tcW w:w="1418" w:type="dxa"/>
            <w:tcMar>
              <w:top w:w="29" w:type="dxa"/>
              <w:left w:w="115" w:type="dxa"/>
              <w:bottom w:w="29" w:type="dxa"/>
              <w:right w:w="115" w:type="dxa"/>
            </w:tcMar>
          </w:tcPr>
          <w:p w14:paraId="6B3E97A3" w14:textId="6B06A385" w:rsidR="0065367E" w:rsidRPr="00484E60" w:rsidRDefault="0065367E" w:rsidP="0065367E">
            <w:pPr>
              <w:pBdr>
                <w:top w:val="nil"/>
                <w:left w:val="nil"/>
                <w:bottom w:val="nil"/>
                <w:right w:val="nil"/>
                <w:between w:val="nil"/>
              </w:pBdr>
              <w:spacing w:after="0" w:line="240" w:lineRule="auto"/>
              <w:rPr>
                <w:rFonts w:ascii="Times New Roman" w:eastAsia="Times New Roman" w:hAnsi="Times New Roman"/>
              </w:rPr>
            </w:pPr>
            <w:r>
              <w:rPr>
                <w:rFonts w:ascii="Times New Roman" w:eastAsia="Times New Roman" w:hAnsi="Times New Roman"/>
              </w:rPr>
              <w:t>2026-06-02</w:t>
            </w:r>
          </w:p>
        </w:tc>
        <w:tc>
          <w:tcPr>
            <w:tcW w:w="5812" w:type="dxa"/>
            <w:tcMar>
              <w:top w:w="29" w:type="dxa"/>
              <w:left w:w="115" w:type="dxa"/>
              <w:bottom w:w="29" w:type="dxa"/>
              <w:right w:w="115" w:type="dxa"/>
            </w:tcMar>
          </w:tcPr>
          <w:p w14:paraId="6F43A072" w14:textId="437F4215" w:rsidR="0065367E" w:rsidRDefault="0065367E" w:rsidP="0065367E">
            <w:pPr>
              <w:spacing w:after="120" w:line="240" w:lineRule="auto"/>
              <w:rPr>
                <w:rFonts w:ascii="Times New Roman" w:eastAsia="Times New Roman" w:hAnsi="Times New Roman"/>
              </w:rPr>
            </w:pPr>
            <w:r w:rsidRPr="00D230E2">
              <w:rPr>
                <w:rFonts w:ascii="Times New Roman" w:eastAsia="Times New Roman" w:hAnsi="Times New Roman"/>
              </w:rPr>
              <w:t xml:space="preserve">Prancūzijos turizmo sektoriaus atstovai prognozuoja, kad 2026 m. vasarą dėl geopolitinio neapibrėžtumo ir infliacinio spaudimo gyventojai dažniau rinksis poilsį arčiau namų. </w:t>
            </w:r>
            <w:r>
              <w:rPr>
                <w:rFonts w:ascii="Times New Roman" w:eastAsia="Times New Roman" w:hAnsi="Times New Roman"/>
              </w:rPr>
              <w:t>Tyrimai rodo, kad apie</w:t>
            </w:r>
            <w:r w:rsidRPr="00D230E2">
              <w:rPr>
                <w:rFonts w:ascii="Times New Roman" w:eastAsia="Times New Roman" w:hAnsi="Times New Roman"/>
              </w:rPr>
              <w:t xml:space="preserve"> 40 proc. Prancūzijos gyventojų vasaros rezervacijų sudaro kelionės, vykstančios mažesniu nei 500 km atstumu, o kelionių į kaimiškąsias vietoves paklausa didėja.</w:t>
            </w:r>
          </w:p>
          <w:p w14:paraId="5B4C38C1" w14:textId="5BD3BADE" w:rsidR="0065367E" w:rsidRPr="00983BBC" w:rsidRDefault="0065367E" w:rsidP="0065367E">
            <w:pPr>
              <w:spacing w:after="120" w:line="240" w:lineRule="auto"/>
              <w:rPr>
                <w:rFonts w:ascii="Times New Roman" w:eastAsia="Times New Roman" w:hAnsi="Times New Roman"/>
              </w:rPr>
            </w:pPr>
            <w:r>
              <w:rPr>
                <w:rFonts w:ascii="Times New Roman" w:eastAsia="Times New Roman" w:hAnsi="Times New Roman"/>
              </w:rPr>
              <w:t>B</w:t>
            </w:r>
            <w:r w:rsidRPr="00D230E2">
              <w:rPr>
                <w:rFonts w:ascii="Times New Roman" w:eastAsia="Times New Roman" w:hAnsi="Times New Roman"/>
              </w:rPr>
              <w:t>rangstant oro transportui ir išliekant geopolitiniam neapibrėžtumui, keliautojai dažniau renkasi artimesnes kryptis, keliones grupėmis bei ekonomiškesnes apgyvendinimo formas. Tikimasi, kad dėl gerai išvystyto geležinkelių ir kelių tinklo Prancūzija išlaikys stabilų turistų srautą, nors mažėjantis tolimųjų rinkų turistų skaičius gali neigiamai paveikti turizmo pajamas.</w:t>
            </w:r>
          </w:p>
        </w:tc>
        <w:tc>
          <w:tcPr>
            <w:tcW w:w="2268" w:type="dxa"/>
            <w:tcMar>
              <w:top w:w="29" w:type="dxa"/>
              <w:left w:w="115" w:type="dxa"/>
              <w:bottom w:w="29" w:type="dxa"/>
              <w:right w:w="115" w:type="dxa"/>
            </w:tcMar>
          </w:tcPr>
          <w:p w14:paraId="162A3DBA" w14:textId="423A2C87" w:rsidR="0065367E" w:rsidRPr="00B2482E" w:rsidRDefault="0065367E" w:rsidP="0065367E">
            <w:pPr>
              <w:pBdr>
                <w:top w:val="nil"/>
                <w:left w:val="nil"/>
                <w:bottom w:val="nil"/>
                <w:right w:val="nil"/>
                <w:between w:val="nil"/>
              </w:pBdr>
              <w:spacing w:after="0" w:line="240" w:lineRule="auto"/>
              <w:ind w:left="52"/>
              <w:rPr>
                <w:rFonts w:ascii="Times New Roman" w:eastAsia="Times New Roman" w:hAnsi="Times New Roman"/>
              </w:rPr>
            </w:pPr>
            <w:hyperlink r:id="rId20" w:history="1">
              <w:r w:rsidRPr="00B2482E">
                <w:rPr>
                  <w:rFonts w:ascii="Times New Roman" w:hAnsi="Times New Roman"/>
                  <w:color w:val="0000FF"/>
                  <w:u w:val="single"/>
                </w:rPr>
                <w:t>« </w:t>
              </w:r>
              <w:proofErr w:type="spellStart"/>
              <w:r w:rsidRPr="00B2482E">
                <w:rPr>
                  <w:rFonts w:ascii="Times New Roman" w:hAnsi="Times New Roman"/>
                  <w:color w:val="0000FF"/>
                  <w:u w:val="single"/>
                </w:rPr>
                <w:t>Un</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certain</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nombre</w:t>
              </w:r>
              <w:proofErr w:type="spellEnd"/>
              <w:r w:rsidRPr="00B2482E">
                <w:rPr>
                  <w:rFonts w:ascii="Times New Roman" w:hAnsi="Times New Roman"/>
                  <w:color w:val="0000FF"/>
                  <w:u w:val="single"/>
                </w:rPr>
                <w:t xml:space="preserve"> de </w:t>
              </w:r>
              <w:proofErr w:type="spellStart"/>
              <w:r w:rsidRPr="00B2482E">
                <w:rPr>
                  <w:rFonts w:ascii="Times New Roman" w:hAnsi="Times New Roman"/>
                  <w:color w:val="0000FF"/>
                  <w:u w:val="single"/>
                </w:rPr>
                <w:t>personnes</w:t>
              </w:r>
              <w:proofErr w:type="spellEnd"/>
              <w:r w:rsidRPr="00B2482E">
                <w:rPr>
                  <w:rFonts w:ascii="Times New Roman" w:hAnsi="Times New Roman"/>
                  <w:color w:val="0000FF"/>
                  <w:u w:val="single"/>
                </w:rPr>
                <w:t xml:space="preserve"> ne </w:t>
              </w:r>
              <w:proofErr w:type="spellStart"/>
              <w:r w:rsidRPr="00B2482E">
                <w:rPr>
                  <w:rFonts w:ascii="Times New Roman" w:hAnsi="Times New Roman"/>
                  <w:color w:val="0000FF"/>
                  <w:u w:val="single"/>
                </w:rPr>
                <w:t>vont</w:t>
              </w:r>
              <w:proofErr w:type="spellEnd"/>
              <w:r w:rsidRPr="00B2482E">
                <w:rPr>
                  <w:rFonts w:ascii="Times New Roman" w:hAnsi="Times New Roman"/>
                  <w:color w:val="0000FF"/>
                  <w:u w:val="single"/>
                </w:rPr>
                <w:t xml:space="preserve"> pas </w:t>
              </w:r>
              <w:proofErr w:type="spellStart"/>
              <w:r w:rsidRPr="00B2482E">
                <w:rPr>
                  <w:rFonts w:ascii="Times New Roman" w:hAnsi="Times New Roman"/>
                  <w:color w:val="0000FF"/>
                  <w:u w:val="single"/>
                </w:rPr>
                <w:t>prendre</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l'avion</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cette</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année</w:t>
              </w:r>
              <w:proofErr w:type="spellEnd"/>
              <w:r w:rsidRPr="00B2482E">
                <w:rPr>
                  <w:rFonts w:ascii="Times New Roman" w:hAnsi="Times New Roman"/>
                  <w:color w:val="0000FF"/>
                  <w:u w:val="single"/>
                </w:rPr>
                <w:t xml:space="preserve"> » : </w:t>
              </w:r>
              <w:proofErr w:type="spellStart"/>
              <w:r w:rsidRPr="00B2482E">
                <w:rPr>
                  <w:rFonts w:ascii="Times New Roman" w:hAnsi="Times New Roman"/>
                  <w:color w:val="0000FF"/>
                  <w:u w:val="single"/>
                </w:rPr>
                <w:t>le</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tourisme</w:t>
              </w:r>
              <w:proofErr w:type="spellEnd"/>
              <w:r w:rsidRPr="00B2482E">
                <w:rPr>
                  <w:rFonts w:ascii="Times New Roman" w:hAnsi="Times New Roman"/>
                  <w:color w:val="0000FF"/>
                  <w:u w:val="single"/>
                </w:rPr>
                <w:t xml:space="preserve"> de </w:t>
              </w:r>
              <w:proofErr w:type="spellStart"/>
              <w:r w:rsidRPr="00B2482E">
                <w:rPr>
                  <w:rFonts w:ascii="Times New Roman" w:hAnsi="Times New Roman"/>
                  <w:color w:val="0000FF"/>
                  <w:u w:val="single"/>
                </w:rPr>
                <w:t>proximité</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s'impose</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aux</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Français</w:t>
              </w:r>
              <w:proofErr w:type="spellEnd"/>
              <w:r w:rsidRPr="00B2482E">
                <w:rPr>
                  <w:rFonts w:ascii="Times New Roman" w:hAnsi="Times New Roman"/>
                  <w:color w:val="0000FF"/>
                  <w:u w:val="single"/>
                </w:rPr>
                <w:t xml:space="preserve"> - Les </w:t>
              </w:r>
              <w:proofErr w:type="spellStart"/>
              <w:r w:rsidRPr="00B2482E">
                <w:rPr>
                  <w:rFonts w:ascii="Times New Roman" w:hAnsi="Times New Roman"/>
                  <w:color w:val="0000FF"/>
                  <w:u w:val="single"/>
                </w:rPr>
                <w:t>Echos</w:t>
              </w:r>
              <w:proofErr w:type="spellEnd"/>
            </w:hyperlink>
          </w:p>
        </w:tc>
        <w:tc>
          <w:tcPr>
            <w:tcW w:w="1436" w:type="dxa"/>
            <w:tcMar>
              <w:top w:w="29" w:type="dxa"/>
              <w:left w:w="115" w:type="dxa"/>
              <w:bottom w:w="29" w:type="dxa"/>
              <w:right w:w="115" w:type="dxa"/>
            </w:tcMar>
          </w:tcPr>
          <w:p w14:paraId="6D8EB47A" w14:textId="5CF478F4" w:rsidR="0065367E" w:rsidRPr="00640017" w:rsidRDefault="0065367E" w:rsidP="0065367E">
            <w:pPr>
              <w:pBdr>
                <w:top w:val="nil"/>
                <w:left w:val="nil"/>
                <w:bottom w:val="nil"/>
                <w:right w:val="nil"/>
                <w:between w:val="nil"/>
              </w:pBdr>
              <w:spacing w:after="0" w:line="240" w:lineRule="auto"/>
              <w:rPr>
                <w:rFonts w:ascii="Times New Roman" w:eastAsia="Times New Roman" w:hAnsi="Times New Roman"/>
              </w:rPr>
            </w:pPr>
            <w:r w:rsidRPr="00D230E2">
              <w:rPr>
                <w:rFonts w:ascii="Times New Roman" w:eastAsia="Times New Roman" w:hAnsi="Times New Roman"/>
              </w:rPr>
              <w:t>Geopolitinis neapibrėžtumas ir infliacija skatina vietinio turizmo augimą Prancūzijoje</w:t>
            </w:r>
          </w:p>
        </w:tc>
      </w:tr>
      <w:tr w:rsidR="0065367E" w:rsidRPr="00640017" w14:paraId="3DAB833A" w14:textId="77777777" w:rsidTr="00090377">
        <w:trPr>
          <w:trHeight w:val="234"/>
        </w:trPr>
        <w:tc>
          <w:tcPr>
            <w:tcW w:w="10945" w:type="dxa"/>
            <w:gridSpan w:val="5"/>
            <w:tcMar>
              <w:top w:w="29" w:type="dxa"/>
              <w:left w:w="115" w:type="dxa"/>
              <w:bottom w:w="29" w:type="dxa"/>
              <w:right w:w="115" w:type="dxa"/>
            </w:tcMar>
          </w:tcPr>
          <w:p w14:paraId="42E7476A" w14:textId="77777777" w:rsidR="0065367E" w:rsidRPr="00B2482E" w:rsidRDefault="0065367E" w:rsidP="0065367E">
            <w:pPr>
              <w:spacing w:after="0" w:line="240" w:lineRule="auto"/>
              <w:rPr>
                <w:rFonts w:ascii="Times New Roman" w:eastAsia="Times New Roman" w:hAnsi="Times New Roman"/>
                <w:b/>
              </w:rPr>
            </w:pPr>
            <w:r w:rsidRPr="00B2482E">
              <w:rPr>
                <w:rFonts w:ascii="Times New Roman" w:eastAsia="Times New Roman" w:hAnsi="Times New Roman"/>
                <w:b/>
              </w:rPr>
              <w:t>Bendradarbiavimui MTEPI</w:t>
            </w:r>
            <w:r w:rsidRPr="00B2482E">
              <w:rPr>
                <w:rFonts w:ascii="Times New Roman" w:eastAsia="Times New Roman" w:hAnsi="Times New Roman"/>
                <w:b/>
                <w:vertAlign w:val="superscript"/>
              </w:rPr>
              <w:footnoteReference w:id="1"/>
            </w:r>
            <w:r w:rsidRPr="00B2482E">
              <w:rPr>
                <w:rFonts w:ascii="Times New Roman" w:eastAsia="Times New Roman" w:hAnsi="Times New Roman"/>
                <w:b/>
              </w:rPr>
              <w:t xml:space="preserve"> srityse aktuali informacija</w:t>
            </w:r>
          </w:p>
        </w:tc>
      </w:tr>
      <w:tr w:rsidR="0065367E" w:rsidRPr="00640017" w14:paraId="52A2F232" w14:textId="77777777" w:rsidTr="00B869D6">
        <w:trPr>
          <w:gridAfter w:val="1"/>
          <w:wAfter w:w="11" w:type="dxa"/>
          <w:trHeight w:val="234"/>
        </w:trPr>
        <w:tc>
          <w:tcPr>
            <w:tcW w:w="1418" w:type="dxa"/>
            <w:tcBorders>
              <w:bottom w:val="single" w:sz="4" w:space="0" w:color="000000"/>
            </w:tcBorders>
            <w:tcMar>
              <w:top w:w="29" w:type="dxa"/>
              <w:left w:w="115" w:type="dxa"/>
              <w:bottom w:w="29" w:type="dxa"/>
              <w:right w:w="115" w:type="dxa"/>
            </w:tcMar>
          </w:tcPr>
          <w:p w14:paraId="77D61A1D" w14:textId="45D982AE" w:rsidR="0065367E" w:rsidRPr="00A82DD2" w:rsidRDefault="0065367E" w:rsidP="0065367E">
            <w:pPr>
              <w:spacing w:after="0" w:line="240" w:lineRule="auto"/>
              <w:rPr>
                <w:rFonts w:ascii="Times New Roman" w:eastAsia="Times New Roman" w:hAnsi="Times New Roman"/>
              </w:rPr>
            </w:pPr>
            <w:r>
              <w:rPr>
                <w:rFonts w:ascii="Times New Roman" w:eastAsia="Times New Roman" w:hAnsi="Times New Roman"/>
              </w:rPr>
              <w:t>2026-06-02</w:t>
            </w:r>
          </w:p>
        </w:tc>
        <w:tc>
          <w:tcPr>
            <w:tcW w:w="5812" w:type="dxa"/>
            <w:tcMar>
              <w:top w:w="29" w:type="dxa"/>
              <w:left w:w="115" w:type="dxa"/>
              <w:bottom w:w="29" w:type="dxa"/>
              <w:right w:w="115" w:type="dxa"/>
            </w:tcMar>
          </w:tcPr>
          <w:p w14:paraId="22C69CB4" w14:textId="77777777" w:rsidR="0065367E" w:rsidRDefault="0065367E" w:rsidP="0065367E">
            <w:pPr>
              <w:pBdr>
                <w:top w:val="nil"/>
                <w:left w:val="nil"/>
                <w:bottom w:val="nil"/>
                <w:right w:val="nil"/>
                <w:between w:val="nil"/>
              </w:pBdr>
              <w:spacing w:after="120" w:line="240" w:lineRule="auto"/>
              <w:rPr>
                <w:rFonts w:ascii="Times New Roman" w:eastAsia="Times New Roman" w:hAnsi="Times New Roman"/>
              </w:rPr>
            </w:pPr>
            <w:r w:rsidRPr="0016189E">
              <w:rPr>
                <w:rFonts w:ascii="Times New Roman" w:eastAsia="Times New Roman" w:hAnsi="Times New Roman"/>
              </w:rPr>
              <w:t>2026 m. birželio 2 d. Prancūzijoje pradėtos viešos konsultacijos dėl CERN planuojamo būsimojo žiedinio dalelių greitintuvo (</w:t>
            </w:r>
            <w:r>
              <w:rPr>
                <w:rFonts w:ascii="Times New Roman" w:eastAsia="Times New Roman" w:hAnsi="Times New Roman"/>
              </w:rPr>
              <w:t>FCC</w:t>
            </w:r>
            <w:r w:rsidRPr="0016189E">
              <w:rPr>
                <w:rFonts w:ascii="Times New Roman" w:eastAsia="Times New Roman" w:hAnsi="Times New Roman"/>
              </w:rPr>
              <w:t xml:space="preserve">) projekto. CERN taryba patvirtino naują Europos dalelių fizikos strategiją, kurioje ilgalaikiu prioritetu įvardijama naujos kartos 90,7 km ilgio greitintuvo statyba Prancūzijos ir Šveicarijos pasienyje. </w:t>
            </w:r>
          </w:p>
          <w:p w14:paraId="0716BFEA" w14:textId="644AC078" w:rsidR="0065367E" w:rsidRPr="0016189E" w:rsidRDefault="0065367E" w:rsidP="0065367E">
            <w:pPr>
              <w:pBdr>
                <w:top w:val="nil"/>
                <w:left w:val="nil"/>
                <w:bottom w:val="nil"/>
                <w:right w:val="nil"/>
                <w:between w:val="nil"/>
              </w:pBdr>
              <w:spacing w:after="120" w:line="240" w:lineRule="auto"/>
              <w:rPr>
                <w:rFonts w:ascii="Times New Roman" w:eastAsia="Times New Roman" w:hAnsi="Times New Roman"/>
              </w:rPr>
            </w:pPr>
            <w:r w:rsidRPr="0016189E">
              <w:rPr>
                <w:rFonts w:ascii="Times New Roman" w:eastAsia="Times New Roman" w:hAnsi="Times New Roman"/>
              </w:rPr>
              <w:t xml:space="preserve">Planuojama, kad infrastruktūra pradės veikti apie 2045 m. ir bus skirta išsamiems </w:t>
            </w:r>
            <w:proofErr w:type="spellStart"/>
            <w:r w:rsidRPr="0016189E">
              <w:rPr>
                <w:rFonts w:ascii="Times New Roman" w:eastAsia="Times New Roman" w:hAnsi="Times New Roman"/>
              </w:rPr>
              <w:t>Higso</w:t>
            </w:r>
            <w:proofErr w:type="spellEnd"/>
            <w:r w:rsidRPr="0016189E">
              <w:rPr>
                <w:rFonts w:ascii="Times New Roman" w:eastAsia="Times New Roman" w:hAnsi="Times New Roman"/>
              </w:rPr>
              <w:t xml:space="preserve"> </w:t>
            </w:r>
            <w:proofErr w:type="spellStart"/>
            <w:r w:rsidRPr="0016189E">
              <w:rPr>
                <w:rFonts w:ascii="Times New Roman" w:eastAsia="Times New Roman" w:hAnsi="Times New Roman"/>
              </w:rPr>
              <w:t>bozono</w:t>
            </w:r>
            <w:proofErr w:type="spellEnd"/>
            <w:r w:rsidRPr="0016189E">
              <w:rPr>
                <w:rFonts w:ascii="Times New Roman" w:eastAsia="Times New Roman" w:hAnsi="Times New Roman"/>
              </w:rPr>
              <w:t xml:space="preserve"> savybių tyrimams bei naujų fundamentinės fizikos reiškinių paieškai.</w:t>
            </w:r>
          </w:p>
          <w:p w14:paraId="6BB4C6C4" w14:textId="21E22B4A" w:rsidR="0065367E" w:rsidRPr="00FD1671" w:rsidRDefault="0065367E" w:rsidP="0065367E">
            <w:pPr>
              <w:pBdr>
                <w:top w:val="nil"/>
                <w:left w:val="nil"/>
                <w:bottom w:val="nil"/>
                <w:right w:val="nil"/>
                <w:between w:val="nil"/>
              </w:pBdr>
              <w:spacing w:after="120" w:line="240" w:lineRule="auto"/>
              <w:rPr>
                <w:rFonts w:ascii="Times New Roman" w:eastAsia="Times New Roman" w:hAnsi="Times New Roman"/>
              </w:rPr>
            </w:pPr>
            <w:r w:rsidRPr="0016189E">
              <w:rPr>
                <w:rFonts w:ascii="Times New Roman" w:eastAsia="Times New Roman" w:hAnsi="Times New Roman"/>
              </w:rPr>
              <w:t xml:space="preserve">Preliminari projekto vertė siekia apie 16 mlrd. eurų. Numatoma įrengti </w:t>
            </w:r>
            <w:r>
              <w:rPr>
                <w:rFonts w:ascii="Times New Roman" w:eastAsia="Times New Roman" w:hAnsi="Times New Roman"/>
              </w:rPr>
              <w:t>8</w:t>
            </w:r>
            <w:r w:rsidRPr="0016189E">
              <w:rPr>
                <w:rFonts w:ascii="Times New Roman" w:eastAsia="Times New Roman" w:hAnsi="Times New Roman"/>
              </w:rPr>
              <w:t xml:space="preserve"> antžemines aikšteles (</w:t>
            </w:r>
            <w:r>
              <w:rPr>
                <w:rFonts w:ascii="Times New Roman" w:eastAsia="Times New Roman" w:hAnsi="Times New Roman"/>
              </w:rPr>
              <w:t>7</w:t>
            </w:r>
            <w:r w:rsidRPr="0016189E">
              <w:rPr>
                <w:rFonts w:ascii="Times New Roman" w:eastAsia="Times New Roman" w:hAnsi="Times New Roman"/>
              </w:rPr>
              <w:t xml:space="preserve"> – Prancūzijoje), </w:t>
            </w:r>
            <w:r>
              <w:rPr>
                <w:rFonts w:ascii="Times New Roman" w:eastAsia="Times New Roman" w:hAnsi="Times New Roman"/>
              </w:rPr>
              <w:t>12</w:t>
            </w:r>
            <w:r w:rsidRPr="0016189E">
              <w:rPr>
                <w:rFonts w:ascii="Times New Roman" w:eastAsia="Times New Roman" w:hAnsi="Times New Roman"/>
              </w:rPr>
              <w:t xml:space="preserve"> šachtų ir reikšmingą elektros tiekimo infrastruktūrą. </w:t>
            </w:r>
            <w:r w:rsidRPr="0016189E">
              <w:rPr>
                <w:rFonts w:ascii="Times New Roman" w:eastAsia="Times New Roman" w:hAnsi="Times New Roman"/>
              </w:rPr>
              <w:lastRenderedPageBreak/>
              <w:t>Projektas laikomas viena ambicingiausių ilgalaikių Europos mokslinių tyrimų infrastruktūrų iniciatyvų, tačiau kelia diskusijas dėl poveikio aplinkai, energijos vartojimo</w:t>
            </w:r>
            <w:r>
              <w:rPr>
                <w:rFonts w:ascii="Times New Roman" w:eastAsia="Times New Roman" w:hAnsi="Times New Roman"/>
              </w:rPr>
              <w:t xml:space="preserve"> </w:t>
            </w:r>
            <w:r w:rsidRPr="0016189E">
              <w:rPr>
                <w:rFonts w:ascii="Times New Roman" w:eastAsia="Times New Roman" w:hAnsi="Times New Roman"/>
              </w:rPr>
              <w:t>ir vietos bendruomenių interesų. Galutinį sprendimą dėl projekto įgyvendinimo CERN valstybės narės turėtų priimti 2028 m.</w:t>
            </w:r>
          </w:p>
        </w:tc>
        <w:tc>
          <w:tcPr>
            <w:tcW w:w="2268" w:type="dxa"/>
            <w:tcBorders>
              <w:bottom w:val="single" w:sz="4" w:space="0" w:color="000000"/>
            </w:tcBorders>
            <w:tcMar>
              <w:top w:w="29" w:type="dxa"/>
              <w:left w:w="115" w:type="dxa"/>
              <w:bottom w:w="29" w:type="dxa"/>
              <w:right w:w="115" w:type="dxa"/>
            </w:tcMar>
          </w:tcPr>
          <w:p w14:paraId="113A2D57" w14:textId="699210C8" w:rsidR="0065367E" w:rsidRPr="00B2482E" w:rsidRDefault="0065367E" w:rsidP="0065367E">
            <w:pPr>
              <w:spacing w:after="0" w:line="240" w:lineRule="auto"/>
              <w:rPr>
                <w:rFonts w:ascii="Times New Roman" w:eastAsia="Times New Roman" w:hAnsi="Times New Roman"/>
              </w:rPr>
            </w:pPr>
            <w:hyperlink r:id="rId21" w:history="1">
              <w:proofErr w:type="spellStart"/>
              <w:r w:rsidRPr="00B2482E">
                <w:rPr>
                  <w:rFonts w:ascii="Times New Roman" w:hAnsi="Times New Roman"/>
                  <w:color w:val="0000FF"/>
                  <w:u w:val="single"/>
                </w:rPr>
                <w:t>Lancement</w:t>
              </w:r>
              <w:proofErr w:type="spellEnd"/>
              <w:r w:rsidRPr="00B2482E">
                <w:rPr>
                  <w:rFonts w:ascii="Times New Roman" w:hAnsi="Times New Roman"/>
                  <w:color w:val="0000FF"/>
                  <w:u w:val="single"/>
                </w:rPr>
                <w:t xml:space="preserve"> du </w:t>
              </w:r>
              <w:proofErr w:type="spellStart"/>
              <w:r w:rsidRPr="00B2482E">
                <w:rPr>
                  <w:rFonts w:ascii="Times New Roman" w:hAnsi="Times New Roman"/>
                  <w:color w:val="0000FF"/>
                  <w:u w:val="single"/>
                </w:rPr>
                <w:t>débat</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public</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pour</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le</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futur</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accélérateur</w:t>
              </w:r>
              <w:proofErr w:type="spellEnd"/>
              <w:r w:rsidRPr="00B2482E">
                <w:rPr>
                  <w:rFonts w:ascii="Times New Roman" w:hAnsi="Times New Roman"/>
                  <w:color w:val="0000FF"/>
                  <w:u w:val="single"/>
                </w:rPr>
                <w:t xml:space="preserve"> de </w:t>
              </w:r>
              <w:proofErr w:type="spellStart"/>
              <w:r w:rsidRPr="00B2482E">
                <w:rPr>
                  <w:rFonts w:ascii="Times New Roman" w:hAnsi="Times New Roman"/>
                  <w:color w:val="0000FF"/>
                  <w:u w:val="single"/>
                </w:rPr>
                <w:t>particules</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européen</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cette</w:t>
              </w:r>
              <w:proofErr w:type="spellEnd"/>
              <w:r w:rsidRPr="00B2482E">
                <w:rPr>
                  <w:rFonts w:ascii="Times New Roman" w:hAnsi="Times New Roman"/>
                  <w:color w:val="0000FF"/>
                  <w:u w:val="single"/>
                </w:rPr>
                <w:t xml:space="preserve"> « </w:t>
              </w:r>
              <w:proofErr w:type="spellStart"/>
              <w:r w:rsidRPr="00B2482E">
                <w:rPr>
                  <w:rFonts w:ascii="Times New Roman" w:hAnsi="Times New Roman"/>
                  <w:color w:val="0000FF"/>
                  <w:u w:val="single"/>
                </w:rPr>
                <w:t>usine</w:t>
              </w:r>
              <w:proofErr w:type="spellEnd"/>
              <w:r w:rsidRPr="00B2482E">
                <w:rPr>
                  <w:rFonts w:ascii="Times New Roman" w:hAnsi="Times New Roman"/>
                  <w:color w:val="0000FF"/>
                  <w:u w:val="single"/>
                </w:rPr>
                <w:t xml:space="preserve"> à </w:t>
              </w:r>
              <w:proofErr w:type="spellStart"/>
              <w:r w:rsidRPr="00B2482E">
                <w:rPr>
                  <w:rFonts w:ascii="Times New Roman" w:hAnsi="Times New Roman"/>
                  <w:color w:val="0000FF"/>
                  <w:u w:val="single"/>
                </w:rPr>
                <w:t>Higgs</w:t>
              </w:r>
              <w:proofErr w:type="spellEnd"/>
              <w:r w:rsidRPr="00B2482E">
                <w:rPr>
                  <w:rFonts w:ascii="Times New Roman" w:hAnsi="Times New Roman"/>
                  <w:color w:val="0000FF"/>
                  <w:u w:val="single"/>
                </w:rPr>
                <w:t xml:space="preserve"> » </w:t>
              </w:r>
              <w:proofErr w:type="spellStart"/>
              <w:r w:rsidRPr="00B2482E">
                <w:rPr>
                  <w:rFonts w:ascii="Times New Roman" w:hAnsi="Times New Roman"/>
                  <w:color w:val="0000FF"/>
                  <w:u w:val="single"/>
                </w:rPr>
                <w:t>ouvrant</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la</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voie</w:t>
              </w:r>
              <w:proofErr w:type="spellEnd"/>
              <w:r w:rsidRPr="00B2482E">
                <w:rPr>
                  <w:rFonts w:ascii="Times New Roman" w:hAnsi="Times New Roman"/>
                  <w:color w:val="0000FF"/>
                  <w:u w:val="single"/>
                </w:rPr>
                <w:t xml:space="preserve"> à </w:t>
              </w:r>
              <w:proofErr w:type="spellStart"/>
              <w:r w:rsidRPr="00B2482E">
                <w:rPr>
                  <w:rFonts w:ascii="Times New Roman" w:hAnsi="Times New Roman"/>
                  <w:color w:val="0000FF"/>
                  <w:u w:val="single"/>
                </w:rPr>
                <w:t>une</w:t>
              </w:r>
              <w:proofErr w:type="spellEnd"/>
              <w:r w:rsidRPr="00B2482E">
                <w:rPr>
                  <w:rFonts w:ascii="Times New Roman" w:hAnsi="Times New Roman"/>
                  <w:color w:val="0000FF"/>
                  <w:u w:val="single"/>
                </w:rPr>
                <w:t xml:space="preserve"> « </w:t>
              </w:r>
              <w:proofErr w:type="spellStart"/>
              <w:r w:rsidRPr="00B2482E">
                <w:rPr>
                  <w:rFonts w:ascii="Times New Roman" w:hAnsi="Times New Roman"/>
                  <w:color w:val="0000FF"/>
                  <w:u w:val="single"/>
                </w:rPr>
                <w:t>physique</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nouvelle</w:t>
              </w:r>
              <w:proofErr w:type="spellEnd"/>
              <w:r w:rsidRPr="00B2482E">
                <w:rPr>
                  <w:rFonts w:ascii="Times New Roman" w:hAnsi="Times New Roman"/>
                  <w:color w:val="0000FF"/>
                  <w:u w:val="single"/>
                </w:rPr>
                <w:t> »</w:t>
              </w:r>
            </w:hyperlink>
          </w:p>
        </w:tc>
        <w:tc>
          <w:tcPr>
            <w:tcW w:w="1436" w:type="dxa"/>
            <w:tcMar>
              <w:top w:w="29" w:type="dxa"/>
              <w:left w:w="115" w:type="dxa"/>
              <w:bottom w:w="29" w:type="dxa"/>
              <w:right w:w="115" w:type="dxa"/>
            </w:tcMar>
          </w:tcPr>
          <w:p w14:paraId="7FEA17E0" w14:textId="10586BA3" w:rsidR="0065367E" w:rsidRPr="00640017" w:rsidRDefault="0065367E" w:rsidP="0065367E">
            <w:pPr>
              <w:spacing w:after="0" w:line="240" w:lineRule="auto"/>
              <w:rPr>
                <w:rFonts w:ascii="Times New Roman" w:eastAsia="Times New Roman" w:hAnsi="Times New Roman"/>
              </w:rPr>
            </w:pPr>
            <w:r w:rsidRPr="0016189E">
              <w:rPr>
                <w:rFonts w:ascii="Times New Roman" w:eastAsia="Times New Roman" w:hAnsi="Times New Roman"/>
              </w:rPr>
              <w:t>Pradėtos viešos konsultacijos dėl būsimo Europos dalelių greitintuvo projekto</w:t>
            </w:r>
          </w:p>
        </w:tc>
      </w:tr>
      <w:tr w:rsidR="0065367E" w:rsidRPr="00640017" w14:paraId="27BCF2BE" w14:textId="77777777" w:rsidTr="00B869D6">
        <w:trPr>
          <w:gridAfter w:val="1"/>
          <w:wAfter w:w="11" w:type="dxa"/>
          <w:trHeight w:val="234"/>
        </w:trPr>
        <w:tc>
          <w:tcPr>
            <w:tcW w:w="1418" w:type="dxa"/>
            <w:tcBorders>
              <w:bottom w:val="single" w:sz="4" w:space="0" w:color="000000"/>
            </w:tcBorders>
            <w:tcMar>
              <w:top w:w="29" w:type="dxa"/>
              <w:left w:w="115" w:type="dxa"/>
              <w:bottom w:w="29" w:type="dxa"/>
              <w:right w:w="115" w:type="dxa"/>
            </w:tcMar>
          </w:tcPr>
          <w:p w14:paraId="503251E3" w14:textId="1029B041" w:rsidR="0065367E" w:rsidRDefault="0065367E" w:rsidP="0065367E">
            <w:pPr>
              <w:spacing w:after="0" w:line="240" w:lineRule="auto"/>
              <w:rPr>
                <w:rFonts w:ascii="Times New Roman" w:eastAsia="Times New Roman" w:hAnsi="Times New Roman"/>
              </w:rPr>
            </w:pPr>
            <w:r>
              <w:rPr>
                <w:rFonts w:ascii="Times New Roman" w:eastAsia="Times New Roman" w:hAnsi="Times New Roman"/>
              </w:rPr>
              <w:t>2026-06-22</w:t>
            </w:r>
          </w:p>
        </w:tc>
        <w:tc>
          <w:tcPr>
            <w:tcW w:w="5812" w:type="dxa"/>
            <w:tcMar>
              <w:top w:w="29" w:type="dxa"/>
              <w:left w:w="115" w:type="dxa"/>
              <w:bottom w:w="29" w:type="dxa"/>
              <w:right w:w="115" w:type="dxa"/>
            </w:tcMar>
          </w:tcPr>
          <w:p w14:paraId="357C569E" w14:textId="17C72F66" w:rsidR="0065367E" w:rsidRPr="009F579B" w:rsidRDefault="0065367E" w:rsidP="0065367E">
            <w:pPr>
              <w:pBdr>
                <w:top w:val="nil"/>
                <w:left w:val="nil"/>
                <w:bottom w:val="nil"/>
                <w:right w:val="nil"/>
                <w:between w:val="nil"/>
              </w:pBdr>
              <w:spacing w:after="120" w:line="240" w:lineRule="auto"/>
              <w:rPr>
                <w:rFonts w:ascii="Times New Roman" w:eastAsia="Times New Roman" w:hAnsi="Times New Roman"/>
              </w:rPr>
            </w:pPr>
            <w:r w:rsidRPr="007B57BC">
              <w:rPr>
                <w:rFonts w:ascii="Times New Roman" w:eastAsia="Times New Roman" w:hAnsi="Times New Roman"/>
              </w:rPr>
              <w:t xml:space="preserve">Paryžiuje įkurta biotechnologijų bendrovė </w:t>
            </w:r>
            <w:proofErr w:type="spellStart"/>
            <w:r w:rsidRPr="007B57BC">
              <w:rPr>
                <w:rFonts w:ascii="Times New Roman" w:eastAsia="Times New Roman" w:hAnsi="Times New Roman"/>
              </w:rPr>
              <w:t>Bionyra</w:t>
            </w:r>
            <w:proofErr w:type="spellEnd"/>
            <w:r w:rsidRPr="007B57BC">
              <w:rPr>
                <w:rFonts w:ascii="Times New Roman" w:eastAsia="Times New Roman" w:hAnsi="Times New Roman"/>
              </w:rPr>
              <w:t xml:space="preserve"> Pharma paskelbė pritraukusi 143 mln. eurų (165 mln. JAV dolerių) investiciją. Tai didžiausias iki šiol Prancūzijoje įvykęs A serijos finansavimo etapas biotechnologijų sektoriuje. Gautos lėšos bus skirtos naujos kartos biologinių vaistų, skirtų lėtinėms uždegiminėms ligoms, susijusioms su imuninės sistemos sutrikimais, kūrimui.</w:t>
            </w:r>
            <w:r w:rsidRPr="007B57BC">
              <w:t xml:space="preserve"> </w:t>
            </w:r>
            <w:r>
              <w:rPr>
                <w:rFonts w:ascii="Times New Roman" w:eastAsia="Times New Roman" w:hAnsi="Times New Roman"/>
              </w:rPr>
              <w:t>I</w:t>
            </w:r>
            <w:r w:rsidRPr="007B57BC">
              <w:rPr>
                <w:rFonts w:ascii="Times New Roman" w:eastAsia="Times New Roman" w:hAnsi="Times New Roman"/>
              </w:rPr>
              <w:t>nvesticija atspindi išliekantį investuotojų susidomėjimą Prancūzijos gyvybės mokslų ir biotechnologijų sektoriumi</w:t>
            </w:r>
          </w:p>
        </w:tc>
        <w:tc>
          <w:tcPr>
            <w:tcW w:w="2268" w:type="dxa"/>
            <w:tcBorders>
              <w:bottom w:val="single" w:sz="4" w:space="0" w:color="000000"/>
            </w:tcBorders>
            <w:tcMar>
              <w:top w:w="29" w:type="dxa"/>
              <w:left w:w="115" w:type="dxa"/>
              <w:bottom w:w="29" w:type="dxa"/>
              <w:right w:w="115" w:type="dxa"/>
            </w:tcMar>
          </w:tcPr>
          <w:p w14:paraId="7E13CD7A" w14:textId="6E1EA232" w:rsidR="0065367E" w:rsidRPr="00B2482E" w:rsidRDefault="0065367E" w:rsidP="0065367E">
            <w:pPr>
              <w:spacing w:after="0" w:line="240" w:lineRule="auto"/>
              <w:rPr>
                <w:rFonts w:ascii="Times New Roman" w:eastAsia="Times New Roman" w:hAnsi="Times New Roman"/>
              </w:rPr>
            </w:pPr>
            <w:hyperlink r:id="rId22" w:history="1">
              <w:r w:rsidRPr="00B2482E">
                <w:rPr>
                  <w:rFonts w:ascii="Times New Roman" w:hAnsi="Times New Roman"/>
                  <w:color w:val="0000FF"/>
                  <w:u w:val="single"/>
                </w:rPr>
                <w:t xml:space="preserve">La </w:t>
              </w:r>
              <w:proofErr w:type="spellStart"/>
              <w:r w:rsidRPr="00B2482E">
                <w:rPr>
                  <w:rFonts w:ascii="Times New Roman" w:hAnsi="Times New Roman"/>
                  <w:color w:val="0000FF"/>
                  <w:u w:val="single"/>
                </w:rPr>
                <w:t>biotech</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française</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Bionyra</w:t>
              </w:r>
              <w:proofErr w:type="spellEnd"/>
              <w:r w:rsidRPr="00B2482E">
                <w:rPr>
                  <w:rFonts w:ascii="Times New Roman" w:hAnsi="Times New Roman"/>
                  <w:color w:val="0000FF"/>
                  <w:u w:val="single"/>
                </w:rPr>
                <w:t xml:space="preserve"> Pharma </w:t>
              </w:r>
              <w:proofErr w:type="spellStart"/>
              <w:r w:rsidRPr="00B2482E">
                <w:rPr>
                  <w:rFonts w:ascii="Times New Roman" w:hAnsi="Times New Roman"/>
                  <w:color w:val="0000FF"/>
                  <w:u w:val="single"/>
                </w:rPr>
                <w:t>lève</w:t>
              </w:r>
              <w:proofErr w:type="spellEnd"/>
              <w:r w:rsidRPr="00B2482E">
                <w:rPr>
                  <w:rFonts w:ascii="Times New Roman" w:hAnsi="Times New Roman"/>
                  <w:color w:val="0000FF"/>
                  <w:u w:val="single"/>
                </w:rPr>
                <w:t xml:space="preserve"> 143 </w:t>
              </w:r>
              <w:proofErr w:type="spellStart"/>
              <w:r w:rsidRPr="00B2482E">
                <w:rPr>
                  <w:rFonts w:ascii="Times New Roman" w:hAnsi="Times New Roman"/>
                  <w:color w:val="0000FF"/>
                  <w:u w:val="single"/>
                </w:rPr>
                <w:t>millions</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d’euros</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pour</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s’attaquer</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aux</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maladies</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inflammatoires</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chroniques</w:t>
              </w:r>
              <w:proofErr w:type="spellEnd"/>
            </w:hyperlink>
          </w:p>
        </w:tc>
        <w:tc>
          <w:tcPr>
            <w:tcW w:w="1436" w:type="dxa"/>
            <w:tcMar>
              <w:top w:w="29" w:type="dxa"/>
              <w:left w:w="115" w:type="dxa"/>
              <w:bottom w:w="29" w:type="dxa"/>
              <w:right w:w="115" w:type="dxa"/>
            </w:tcMar>
          </w:tcPr>
          <w:p w14:paraId="58BEB89B" w14:textId="6E886B1A" w:rsidR="0065367E" w:rsidRPr="00640017" w:rsidRDefault="0065367E" w:rsidP="0065367E">
            <w:pPr>
              <w:spacing w:after="0" w:line="240" w:lineRule="auto"/>
              <w:rPr>
                <w:rFonts w:ascii="Times New Roman" w:eastAsia="Times New Roman" w:hAnsi="Times New Roman"/>
              </w:rPr>
            </w:pPr>
            <w:r w:rsidRPr="007B57BC">
              <w:rPr>
                <w:rFonts w:ascii="Times New Roman" w:eastAsia="Times New Roman" w:hAnsi="Times New Roman"/>
              </w:rPr>
              <w:t>„</w:t>
            </w:r>
            <w:proofErr w:type="spellStart"/>
            <w:r w:rsidRPr="007B57BC">
              <w:rPr>
                <w:rFonts w:ascii="Times New Roman" w:eastAsia="Times New Roman" w:hAnsi="Times New Roman"/>
              </w:rPr>
              <w:t>Bionyra</w:t>
            </w:r>
            <w:proofErr w:type="spellEnd"/>
            <w:r w:rsidRPr="007B57BC">
              <w:rPr>
                <w:rFonts w:ascii="Times New Roman" w:eastAsia="Times New Roman" w:hAnsi="Times New Roman"/>
              </w:rPr>
              <w:t xml:space="preserve"> Pharma“ pritraukė rekordinę 143 mln. eurų investiciją</w:t>
            </w:r>
          </w:p>
        </w:tc>
      </w:tr>
      <w:tr w:rsidR="0065367E" w:rsidRPr="00640017" w14:paraId="05D39CDE" w14:textId="77777777" w:rsidTr="00090377">
        <w:trPr>
          <w:trHeight w:val="234"/>
        </w:trPr>
        <w:tc>
          <w:tcPr>
            <w:tcW w:w="10945" w:type="dxa"/>
            <w:gridSpan w:val="5"/>
            <w:tcMar>
              <w:top w:w="29" w:type="dxa"/>
              <w:left w:w="115" w:type="dxa"/>
              <w:bottom w:w="29" w:type="dxa"/>
              <w:right w:w="115" w:type="dxa"/>
            </w:tcMar>
          </w:tcPr>
          <w:p w14:paraId="41376968" w14:textId="77777777" w:rsidR="0065367E" w:rsidRPr="00B2482E" w:rsidRDefault="0065367E" w:rsidP="0065367E">
            <w:pPr>
              <w:spacing w:after="0" w:line="240" w:lineRule="auto"/>
              <w:rPr>
                <w:rFonts w:ascii="Times New Roman" w:eastAsia="Times New Roman" w:hAnsi="Times New Roman"/>
                <w:b/>
              </w:rPr>
            </w:pPr>
            <w:r w:rsidRPr="00B2482E">
              <w:rPr>
                <w:rFonts w:ascii="Times New Roman" w:eastAsia="Times New Roman" w:hAnsi="Times New Roman"/>
                <w:b/>
              </w:rPr>
              <w:t xml:space="preserve">Lietuvos ekonominiam saugumui aktuali informacija </w:t>
            </w:r>
          </w:p>
        </w:tc>
      </w:tr>
      <w:tr w:rsidR="0065367E" w:rsidRPr="00640017" w14:paraId="2269CFA8" w14:textId="77777777" w:rsidTr="00B869D6">
        <w:trPr>
          <w:gridAfter w:val="1"/>
          <w:wAfter w:w="11" w:type="dxa"/>
          <w:trHeight w:val="234"/>
        </w:trPr>
        <w:tc>
          <w:tcPr>
            <w:tcW w:w="1418" w:type="dxa"/>
            <w:tcMar>
              <w:top w:w="29" w:type="dxa"/>
              <w:left w:w="115" w:type="dxa"/>
              <w:bottom w:w="29" w:type="dxa"/>
              <w:right w:w="115" w:type="dxa"/>
            </w:tcMar>
          </w:tcPr>
          <w:p w14:paraId="22359B36" w14:textId="1A5318F0" w:rsidR="0065367E" w:rsidRPr="002729E6"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rPr>
              <w:t>2026-06-16</w:t>
            </w:r>
          </w:p>
        </w:tc>
        <w:tc>
          <w:tcPr>
            <w:tcW w:w="5812" w:type="dxa"/>
            <w:tcMar>
              <w:top w:w="29" w:type="dxa"/>
              <w:left w:w="115" w:type="dxa"/>
              <w:bottom w:w="29" w:type="dxa"/>
              <w:right w:w="115" w:type="dxa"/>
            </w:tcMar>
          </w:tcPr>
          <w:p w14:paraId="7C855797" w14:textId="70165947" w:rsidR="0065367E" w:rsidRPr="002729E6"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rPr>
              <w:t>Prancūzijos Vyriausybė paskelbė apie naują dirbtinio intelekto diegimo etapą viešajame sektoriuje. Prancūzijos bendrovės „</w:t>
            </w:r>
            <w:proofErr w:type="spellStart"/>
            <w:r w:rsidRPr="002729E6">
              <w:rPr>
                <w:rFonts w:ascii="Times New Roman" w:eastAsia="Times New Roman" w:hAnsi="Times New Roman"/>
              </w:rPr>
              <w:t>Mistral</w:t>
            </w:r>
            <w:proofErr w:type="spellEnd"/>
            <w:r w:rsidRPr="002729E6">
              <w:rPr>
                <w:rFonts w:ascii="Times New Roman" w:eastAsia="Times New Roman" w:hAnsi="Times New Roman"/>
              </w:rPr>
              <w:t xml:space="preserve"> AI“ sukurtas virtualusis padėjėjas „</w:t>
            </w:r>
            <w:proofErr w:type="spellStart"/>
            <w:r w:rsidRPr="002729E6">
              <w:rPr>
                <w:rFonts w:ascii="Times New Roman" w:eastAsia="Times New Roman" w:hAnsi="Times New Roman"/>
              </w:rPr>
              <w:t>L'Assistant</w:t>
            </w:r>
            <w:proofErr w:type="spellEnd"/>
            <w:r w:rsidRPr="002729E6">
              <w:rPr>
                <w:rFonts w:ascii="Times New Roman" w:eastAsia="Times New Roman" w:hAnsi="Times New Roman"/>
              </w:rPr>
              <w:t>“ bus pradėtas diegti maždaug 1,8 mln. viešojo sektoriaus darbuotojų. Taip pat numatoma diegti automatizuoto vertimo, pokalbių perrašymo ir kitus dirbtiniu intelektu paremtus sprendimus, įskaitant sveikatos draudimo sistemos „</w:t>
            </w:r>
            <w:proofErr w:type="spellStart"/>
            <w:r w:rsidRPr="002729E6">
              <w:rPr>
                <w:rFonts w:ascii="Times New Roman" w:eastAsia="Times New Roman" w:hAnsi="Times New Roman"/>
              </w:rPr>
              <w:t>Ameli</w:t>
            </w:r>
            <w:proofErr w:type="spellEnd"/>
            <w:r w:rsidRPr="002729E6">
              <w:rPr>
                <w:rFonts w:ascii="Times New Roman" w:eastAsia="Times New Roman" w:hAnsi="Times New Roman"/>
              </w:rPr>
              <w:t>“ virtualųjį padėjėją bei dirbtinio intelekto priemones, skirtas spartinti prašymų išduoti vizas nagrinėjimą.</w:t>
            </w:r>
          </w:p>
          <w:p w14:paraId="7D9020AF" w14:textId="194FC972" w:rsidR="0065367E" w:rsidRPr="002729E6"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rPr>
              <w:t>Tikslas – modernizuoti viešąjį administravimą, mažinti priklausomybę nuo užsienio technologijų tiekėjų ir stiprinti Prancūzijos technologinį savarankiškumą. Šiam tikslui papildomai skirta 655 mln. eurų iš valstybės investicijų programos „France 2030“, skirtos mokslinių tyrimų, inovacijų, pažangiųjų technologijų ir pramonės plėtrai. Planuojama plačiau taikyti gynybos sektoriuje sukurtus dirbtinio intelekto sprendimus, stiprinti darbuotojų skaitmeninius gebėjimus ir mažinti valstybės priklausomybę nuo išorės IT paslaugų teikėjų.</w:t>
            </w:r>
          </w:p>
        </w:tc>
        <w:tc>
          <w:tcPr>
            <w:tcW w:w="2268" w:type="dxa"/>
            <w:tcMar>
              <w:top w:w="29" w:type="dxa"/>
              <w:left w:w="115" w:type="dxa"/>
              <w:bottom w:w="29" w:type="dxa"/>
              <w:right w:w="115" w:type="dxa"/>
            </w:tcMar>
          </w:tcPr>
          <w:p w14:paraId="12428D85" w14:textId="77777777" w:rsidR="0065367E" w:rsidRPr="00B2482E" w:rsidRDefault="0065367E" w:rsidP="0065367E">
            <w:pPr>
              <w:spacing w:after="120" w:line="240" w:lineRule="auto"/>
              <w:rPr>
                <w:rFonts w:ascii="Times New Roman" w:hAnsi="Times New Roman"/>
              </w:rPr>
            </w:pPr>
            <w:hyperlink r:id="rId23" w:history="1">
              <w:r w:rsidRPr="00B2482E">
                <w:rPr>
                  <w:rStyle w:val="Hyperlink"/>
                  <w:rFonts w:ascii="Times New Roman" w:hAnsi="Times New Roman"/>
                </w:rPr>
                <w:t>« </w:t>
              </w:r>
              <w:proofErr w:type="spellStart"/>
              <w:r w:rsidRPr="00B2482E">
                <w:rPr>
                  <w:rStyle w:val="Hyperlink"/>
                  <w:rFonts w:ascii="Times New Roman" w:hAnsi="Times New Roman"/>
                </w:rPr>
                <w:t>Le</w:t>
              </w:r>
              <w:proofErr w:type="spellEnd"/>
              <w:r w:rsidRPr="00B2482E">
                <w:rPr>
                  <w:rStyle w:val="Hyperlink"/>
                  <w:rFonts w:ascii="Times New Roman" w:hAnsi="Times New Roman"/>
                </w:rPr>
                <w:t xml:space="preserve"> temps </w:t>
              </w:r>
              <w:proofErr w:type="spellStart"/>
              <w:r w:rsidRPr="00B2482E">
                <w:rPr>
                  <w:rStyle w:val="Hyperlink"/>
                  <w:rFonts w:ascii="Times New Roman" w:hAnsi="Times New Roman"/>
                </w:rPr>
                <w:t>des</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expérimentations</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est</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derrière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nous</w:t>
              </w:r>
              <w:proofErr w:type="spellEnd"/>
              <w:r w:rsidRPr="00B2482E">
                <w:rPr>
                  <w:rStyle w:val="Hyperlink"/>
                  <w:rFonts w:ascii="Times New Roman" w:hAnsi="Times New Roman"/>
                </w:rPr>
                <w:t xml:space="preserve"> » : </w:t>
              </w:r>
              <w:proofErr w:type="spellStart"/>
              <w:r w:rsidRPr="00B2482E">
                <w:rPr>
                  <w:rStyle w:val="Hyperlink"/>
                  <w:rFonts w:ascii="Times New Roman" w:hAnsi="Times New Roman"/>
                </w:rPr>
                <w:t>l'Etat</w:t>
              </w:r>
              <w:proofErr w:type="spellEnd"/>
              <w:r w:rsidRPr="00B2482E">
                <w:rPr>
                  <w:rStyle w:val="Hyperlink"/>
                  <w:rFonts w:ascii="Times New Roman" w:hAnsi="Times New Roman"/>
                </w:rPr>
                <w:t xml:space="preserve"> va </w:t>
              </w:r>
              <w:proofErr w:type="spellStart"/>
              <w:r w:rsidRPr="00B2482E">
                <w:rPr>
                  <w:rStyle w:val="Hyperlink"/>
                  <w:rFonts w:ascii="Times New Roman" w:hAnsi="Times New Roman"/>
                </w:rPr>
                <w:t>fournir</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un</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assistant</w:t>
              </w:r>
              <w:proofErr w:type="spellEnd"/>
              <w:r w:rsidRPr="00B2482E">
                <w:rPr>
                  <w:rStyle w:val="Hyperlink"/>
                  <w:rFonts w:ascii="Times New Roman" w:hAnsi="Times New Roman"/>
                </w:rPr>
                <w:t xml:space="preserve"> IA à 2 </w:t>
              </w:r>
              <w:proofErr w:type="spellStart"/>
              <w:r w:rsidRPr="00B2482E">
                <w:rPr>
                  <w:rStyle w:val="Hyperlink"/>
                  <w:rFonts w:ascii="Times New Roman" w:hAnsi="Times New Roman"/>
                </w:rPr>
                <w:t>millions</w:t>
              </w:r>
              <w:proofErr w:type="spellEnd"/>
              <w:r w:rsidRPr="00B2482E">
                <w:rPr>
                  <w:rStyle w:val="Hyperlink"/>
                  <w:rFonts w:ascii="Times New Roman" w:hAnsi="Times New Roman"/>
                </w:rPr>
                <w:t xml:space="preserve"> de </w:t>
              </w:r>
              <w:proofErr w:type="spellStart"/>
              <w:r w:rsidRPr="00B2482E">
                <w:rPr>
                  <w:rStyle w:val="Hyperlink"/>
                  <w:rFonts w:ascii="Times New Roman" w:hAnsi="Times New Roman"/>
                </w:rPr>
                <w:t>fonctionnaires</w:t>
              </w:r>
              <w:proofErr w:type="spellEnd"/>
              <w:r w:rsidRPr="00B2482E">
                <w:rPr>
                  <w:rStyle w:val="Hyperlink"/>
                  <w:rFonts w:ascii="Times New Roman" w:hAnsi="Times New Roman"/>
                </w:rPr>
                <w:t xml:space="preserve"> - Les </w:t>
              </w:r>
              <w:proofErr w:type="spellStart"/>
              <w:r w:rsidRPr="00B2482E">
                <w:rPr>
                  <w:rStyle w:val="Hyperlink"/>
                  <w:rFonts w:ascii="Times New Roman" w:hAnsi="Times New Roman"/>
                </w:rPr>
                <w:t>Echos</w:t>
              </w:r>
              <w:proofErr w:type="spellEnd"/>
            </w:hyperlink>
          </w:p>
          <w:p w14:paraId="1D42D103" w14:textId="77777777" w:rsidR="0065367E" w:rsidRPr="00B2482E" w:rsidRDefault="0065367E" w:rsidP="0065367E">
            <w:pPr>
              <w:spacing w:after="120" w:line="240" w:lineRule="auto"/>
              <w:rPr>
                <w:rFonts w:ascii="Times New Roman" w:eastAsia="Times New Roman" w:hAnsi="Times New Roman"/>
              </w:rPr>
            </w:pPr>
          </w:p>
        </w:tc>
        <w:tc>
          <w:tcPr>
            <w:tcW w:w="1436" w:type="dxa"/>
            <w:tcMar>
              <w:top w:w="29" w:type="dxa"/>
              <w:left w:w="115" w:type="dxa"/>
              <w:bottom w:w="29" w:type="dxa"/>
              <w:right w:w="115" w:type="dxa"/>
            </w:tcMar>
          </w:tcPr>
          <w:p w14:paraId="2312D994" w14:textId="77777777" w:rsidR="0065367E" w:rsidRPr="002729E6"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rPr>
              <w:t>Prancūzija pradeda plataus masto dirbtinio intelekto diegimą viešajame sektoriuje</w:t>
            </w:r>
          </w:p>
          <w:p w14:paraId="2759283F" w14:textId="77777777" w:rsidR="0065367E" w:rsidRPr="002729E6" w:rsidRDefault="0065367E" w:rsidP="0065367E">
            <w:pPr>
              <w:spacing w:after="120" w:line="240" w:lineRule="auto"/>
              <w:rPr>
                <w:rFonts w:ascii="Times New Roman" w:eastAsia="Times New Roman" w:hAnsi="Times New Roman"/>
              </w:rPr>
            </w:pPr>
          </w:p>
        </w:tc>
      </w:tr>
      <w:tr w:rsidR="0065367E" w:rsidRPr="00640017" w14:paraId="76232AD0" w14:textId="77777777" w:rsidTr="00090377">
        <w:trPr>
          <w:trHeight w:val="234"/>
        </w:trPr>
        <w:tc>
          <w:tcPr>
            <w:tcW w:w="10945" w:type="dxa"/>
            <w:gridSpan w:val="5"/>
            <w:tcMar>
              <w:top w:w="29" w:type="dxa"/>
              <w:left w:w="115" w:type="dxa"/>
              <w:bottom w:w="29" w:type="dxa"/>
              <w:right w:w="115" w:type="dxa"/>
            </w:tcMar>
          </w:tcPr>
          <w:p w14:paraId="7FAEF613" w14:textId="77777777" w:rsidR="0065367E" w:rsidRPr="00640017" w:rsidRDefault="0065367E" w:rsidP="0065367E">
            <w:pPr>
              <w:spacing w:after="0" w:line="240" w:lineRule="auto"/>
              <w:rPr>
                <w:rFonts w:ascii="Times New Roman" w:eastAsia="Times New Roman" w:hAnsi="Times New Roman"/>
                <w:b/>
              </w:rPr>
            </w:pPr>
            <w:r w:rsidRPr="00640017">
              <w:rPr>
                <w:rFonts w:ascii="Times New Roman" w:eastAsia="Times New Roman" w:hAnsi="Times New Roman"/>
                <w:b/>
              </w:rPr>
              <w:t>Bendra ekonominė informacija</w:t>
            </w:r>
          </w:p>
        </w:tc>
      </w:tr>
      <w:tr w:rsidR="0065367E" w:rsidRPr="00640017" w14:paraId="5D4A4B2D" w14:textId="77777777" w:rsidTr="00B869D6">
        <w:trPr>
          <w:gridAfter w:val="1"/>
          <w:wAfter w:w="11" w:type="dxa"/>
          <w:trHeight w:val="216"/>
        </w:trPr>
        <w:tc>
          <w:tcPr>
            <w:tcW w:w="1418" w:type="dxa"/>
            <w:tcMar>
              <w:top w:w="29" w:type="dxa"/>
              <w:left w:w="115" w:type="dxa"/>
              <w:bottom w:w="29" w:type="dxa"/>
              <w:right w:w="115" w:type="dxa"/>
            </w:tcMar>
          </w:tcPr>
          <w:p w14:paraId="76A8F9BD" w14:textId="41D344D2" w:rsidR="0065367E" w:rsidRPr="002729E6" w:rsidRDefault="0065367E" w:rsidP="0065367E">
            <w:pPr>
              <w:spacing w:after="120" w:line="240" w:lineRule="auto"/>
              <w:rPr>
                <w:rFonts w:ascii="Times New Roman" w:eastAsia="Times New Roman" w:hAnsi="Times New Roman"/>
                <w:lang w:val="fr-FR"/>
              </w:rPr>
            </w:pPr>
            <w:r w:rsidRPr="002729E6">
              <w:rPr>
                <w:rFonts w:ascii="Times New Roman" w:eastAsia="Times New Roman" w:hAnsi="Times New Roman"/>
                <w:lang w:val="fr-FR"/>
              </w:rPr>
              <w:t>202</w:t>
            </w:r>
            <w:r w:rsidRPr="002729E6">
              <w:rPr>
                <w:rFonts w:ascii="Times New Roman" w:eastAsia="Times New Roman" w:hAnsi="Times New Roman"/>
                <w:lang w:val="en-US"/>
              </w:rPr>
              <w:t>6-06-12</w:t>
            </w:r>
          </w:p>
        </w:tc>
        <w:tc>
          <w:tcPr>
            <w:tcW w:w="5812" w:type="dxa"/>
            <w:tcMar>
              <w:top w:w="29" w:type="dxa"/>
              <w:left w:w="115" w:type="dxa"/>
              <w:bottom w:w="29" w:type="dxa"/>
              <w:right w:w="115" w:type="dxa"/>
            </w:tcMar>
          </w:tcPr>
          <w:p w14:paraId="5FE91845" w14:textId="77777777" w:rsidR="0065367E" w:rsidRPr="002729E6"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rPr>
              <w:t>Prancūzijos nacionalinio statistikos ir ekonominių tyrimų instituto (INSEE) duomenimis, metinė infliacija 2026 m. gegužę siekė 2,4 proc. ir buvo 0,2 proc. punkto didesnė nei balandį (2,2 proc.). Pagrindinė infliacijos spartėjimo priežastis – energijos kainų augimas: gamtinių dujų kainos per metus padidėjo 11,3 proc., o naftos produktų kainos išliko 31,1 proc. aukštesnės nei prieš metus. Kainų augimui taip pat įtakos turėjo ryšio paslaugų (+9,5 proc.) ir oro transporto paslaugų (+6,8 proc.) brangimas.</w:t>
            </w:r>
          </w:p>
          <w:p w14:paraId="4B81AEE9" w14:textId="1AA697FB" w:rsidR="0065367E" w:rsidRPr="002729E6"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rPr>
              <w:t>Tuo pačiu metu maisto produktų kainų augimas lėtėjo ketvirtą mėnesį iš eilės ir gegužę sudarė 1,1 proc. Metinė infliacija pagal suderintą vartotojų kainų indeksą (SVKI), naudojamą palyginimams euro zonoje, gegužę siekė 2,8 proc., palyginti su 2,5 proc. balandį. INSEE vertinimu, infliacijos spartėjimą daugiausia lėmė energijos kainų augimas, susijęs su situacija Artimuosiuose Rytuose.</w:t>
            </w:r>
          </w:p>
        </w:tc>
        <w:tc>
          <w:tcPr>
            <w:tcW w:w="2268" w:type="dxa"/>
            <w:tcMar>
              <w:top w:w="29" w:type="dxa"/>
              <w:left w:w="115" w:type="dxa"/>
              <w:bottom w:w="29" w:type="dxa"/>
              <w:right w:w="115" w:type="dxa"/>
            </w:tcMar>
          </w:tcPr>
          <w:p w14:paraId="573AAF37" w14:textId="77777777" w:rsidR="0065367E" w:rsidRPr="00B2482E" w:rsidRDefault="0065367E" w:rsidP="0065367E">
            <w:pPr>
              <w:spacing w:after="120" w:line="240" w:lineRule="auto"/>
              <w:rPr>
                <w:rFonts w:ascii="Times New Roman" w:hAnsi="Times New Roman"/>
              </w:rPr>
            </w:pPr>
            <w:hyperlink r:id="rId24" w:history="1">
              <w:proofErr w:type="spellStart"/>
              <w:r w:rsidRPr="00B2482E">
                <w:rPr>
                  <w:rStyle w:val="Hyperlink"/>
                  <w:rFonts w:ascii="Times New Roman" w:hAnsi="Times New Roman"/>
                </w:rPr>
                <w:t>L’inflation</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en</w:t>
              </w:r>
              <w:proofErr w:type="spellEnd"/>
              <w:r w:rsidRPr="00B2482E">
                <w:rPr>
                  <w:rStyle w:val="Hyperlink"/>
                  <w:rFonts w:ascii="Times New Roman" w:hAnsi="Times New Roman"/>
                </w:rPr>
                <w:t xml:space="preserve"> France </w:t>
              </w:r>
              <w:proofErr w:type="spellStart"/>
              <w:r w:rsidRPr="00B2482E">
                <w:rPr>
                  <w:rStyle w:val="Hyperlink"/>
                  <w:rFonts w:ascii="Times New Roman" w:hAnsi="Times New Roman"/>
                </w:rPr>
                <w:t>en</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hausse</w:t>
              </w:r>
              <w:proofErr w:type="spellEnd"/>
              <w:r w:rsidRPr="00B2482E">
                <w:rPr>
                  <w:rStyle w:val="Hyperlink"/>
                  <w:rFonts w:ascii="Times New Roman" w:hAnsi="Times New Roman"/>
                </w:rPr>
                <w:t xml:space="preserve">, à 2,4 % </w:t>
              </w:r>
              <w:proofErr w:type="spellStart"/>
              <w:r w:rsidRPr="00B2482E">
                <w:rPr>
                  <w:rStyle w:val="Hyperlink"/>
                  <w:rFonts w:ascii="Times New Roman" w:hAnsi="Times New Roman"/>
                </w:rPr>
                <w:t>sur</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un</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an</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en</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mai</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selon</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l’Insee</w:t>
              </w:r>
              <w:proofErr w:type="spellEnd"/>
            </w:hyperlink>
          </w:p>
          <w:p w14:paraId="4920062C" w14:textId="77777777" w:rsidR="0065367E" w:rsidRPr="00B2482E" w:rsidRDefault="0065367E" w:rsidP="0065367E">
            <w:pPr>
              <w:spacing w:after="120" w:line="240" w:lineRule="auto"/>
              <w:rPr>
                <w:rFonts w:ascii="Times New Roman" w:hAnsi="Times New Roman"/>
              </w:rPr>
            </w:pPr>
          </w:p>
        </w:tc>
        <w:tc>
          <w:tcPr>
            <w:tcW w:w="1436" w:type="dxa"/>
            <w:tcMar>
              <w:top w:w="29" w:type="dxa"/>
              <w:left w:w="115" w:type="dxa"/>
              <w:bottom w:w="29" w:type="dxa"/>
              <w:right w:w="115" w:type="dxa"/>
            </w:tcMar>
          </w:tcPr>
          <w:p w14:paraId="6C99A48B" w14:textId="402D3027" w:rsidR="0065367E" w:rsidRPr="002729E6"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rPr>
              <w:t>Prancūzijoje gegužę infliacija padidėjo iki 2,4 proc.</w:t>
            </w:r>
          </w:p>
        </w:tc>
      </w:tr>
      <w:tr w:rsidR="0065367E" w:rsidRPr="00640017" w14:paraId="0A9F604A" w14:textId="77777777" w:rsidTr="00B869D6">
        <w:trPr>
          <w:gridAfter w:val="1"/>
          <w:wAfter w:w="11" w:type="dxa"/>
          <w:trHeight w:val="216"/>
        </w:trPr>
        <w:tc>
          <w:tcPr>
            <w:tcW w:w="1418" w:type="dxa"/>
            <w:tcMar>
              <w:top w:w="29" w:type="dxa"/>
              <w:left w:w="115" w:type="dxa"/>
              <w:bottom w:w="29" w:type="dxa"/>
              <w:right w:w="115" w:type="dxa"/>
            </w:tcMar>
          </w:tcPr>
          <w:p w14:paraId="24EF0C3A" w14:textId="31ACBF28" w:rsidR="0065367E" w:rsidRPr="002729E6" w:rsidRDefault="0065367E" w:rsidP="0065367E">
            <w:pPr>
              <w:spacing w:after="120" w:line="240" w:lineRule="auto"/>
              <w:rPr>
                <w:rFonts w:ascii="Times New Roman" w:eastAsia="Times New Roman" w:hAnsi="Times New Roman"/>
                <w:lang w:val="fr-FR"/>
              </w:rPr>
            </w:pPr>
            <w:r w:rsidRPr="002729E6">
              <w:rPr>
                <w:rFonts w:ascii="Times New Roman" w:eastAsia="Times New Roman" w:hAnsi="Times New Roman"/>
                <w:lang w:val="fr-FR"/>
              </w:rPr>
              <w:lastRenderedPageBreak/>
              <w:t>2026-06-16</w:t>
            </w:r>
          </w:p>
        </w:tc>
        <w:tc>
          <w:tcPr>
            <w:tcW w:w="5812" w:type="dxa"/>
            <w:tcMar>
              <w:top w:w="29" w:type="dxa"/>
              <w:left w:w="115" w:type="dxa"/>
              <w:bottom w:w="29" w:type="dxa"/>
              <w:right w:w="115" w:type="dxa"/>
            </w:tcMar>
          </w:tcPr>
          <w:p w14:paraId="576844F8" w14:textId="123E036F" w:rsidR="0065367E"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rPr>
              <w:t xml:space="preserve">Prancūzijos </w:t>
            </w:r>
            <w:r w:rsidR="006A7442">
              <w:rPr>
                <w:rFonts w:ascii="Times New Roman" w:eastAsia="Times New Roman" w:hAnsi="Times New Roman"/>
              </w:rPr>
              <w:t>C</w:t>
            </w:r>
            <w:r w:rsidRPr="002729E6">
              <w:rPr>
                <w:rFonts w:ascii="Times New Roman" w:eastAsia="Times New Roman" w:hAnsi="Times New Roman"/>
              </w:rPr>
              <w:t xml:space="preserve">entrinis bankas prognozuoja, kad 2026 m. šalies ekonomikos augimas bus gerokai lėtesnis nei tikėtasi anksčiau. Bendrasis vidaus produktas (BVP) šiemet turėtų padidėti tik 0,5 proc., nors kovą buvo prognozuotas 0,9 proc. augimas. Pagrindinė lėtesnės ekonominės plėtros priežastis – išliekantis aukštų energijos kainų poveikis, kuris silpnina vidaus paklausą ir gyventojų perkamąją galią. Nors techninės recesijos nesitikima, ekonominė aplinka išliks sudėtinga, o nedarbo lygis metų pabaigoje turėtų siekti apie 8,2 proc. </w:t>
            </w:r>
          </w:p>
          <w:p w14:paraId="01B4C499" w14:textId="5B6BF379" w:rsidR="0065367E" w:rsidRPr="002729E6"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rPr>
              <w:t>CB vertinimu, geresnių rezultatų tikimasi eksporto srityje, kuris turėtų iš dalies kompensuoti silpnesnę vidaus rinkos paklausą.</w:t>
            </w:r>
          </w:p>
        </w:tc>
        <w:tc>
          <w:tcPr>
            <w:tcW w:w="2268" w:type="dxa"/>
            <w:tcMar>
              <w:top w:w="29" w:type="dxa"/>
              <w:left w:w="115" w:type="dxa"/>
              <w:bottom w:w="29" w:type="dxa"/>
              <w:right w:w="115" w:type="dxa"/>
            </w:tcMar>
          </w:tcPr>
          <w:p w14:paraId="0EE6C58D" w14:textId="51C3BCD5" w:rsidR="0065367E" w:rsidRPr="00B2482E" w:rsidRDefault="0065367E" w:rsidP="0065367E">
            <w:pPr>
              <w:spacing w:after="120" w:line="240" w:lineRule="auto"/>
              <w:rPr>
                <w:rFonts w:ascii="Times New Roman" w:eastAsia="Times New Roman" w:hAnsi="Times New Roman"/>
              </w:rPr>
            </w:pPr>
            <w:hyperlink r:id="rId25" w:history="1">
              <w:proofErr w:type="spellStart"/>
              <w:r w:rsidRPr="00B2482E">
                <w:rPr>
                  <w:rStyle w:val="Hyperlink"/>
                  <w:rFonts w:ascii="Times New Roman" w:eastAsia="Times New Roman" w:hAnsi="Times New Roman"/>
                </w:rPr>
                <w:t>Pouvoir</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d'achat</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en</w:t>
              </w:r>
              <w:proofErr w:type="spellEnd"/>
              <w:r w:rsidRPr="00B2482E">
                <w:rPr>
                  <w:rStyle w:val="Hyperlink"/>
                  <w:rFonts w:ascii="Times New Roman" w:eastAsia="Times New Roman" w:hAnsi="Times New Roman"/>
                </w:rPr>
                <w:t xml:space="preserve"> berne, </w:t>
              </w:r>
              <w:proofErr w:type="spellStart"/>
              <w:r w:rsidRPr="00B2482E">
                <w:rPr>
                  <w:rStyle w:val="Hyperlink"/>
                  <w:rFonts w:ascii="Times New Roman" w:eastAsia="Times New Roman" w:hAnsi="Times New Roman"/>
                </w:rPr>
                <w:t>exportations</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en</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hausse</w:t>
              </w:r>
              <w:proofErr w:type="spellEnd"/>
              <w:r w:rsidRPr="00B2482E">
                <w:rPr>
                  <w:rStyle w:val="Hyperlink"/>
                  <w:rFonts w:ascii="Times New Roman" w:eastAsia="Times New Roman" w:hAnsi="Times New Roman"/>
                </w:rPr>
                <w:t xml:space="preserve"> : </w:t>
              </w:r>
              <w:proofErr w:type="spellStart"/>
              <w:r w:rsidRPr="00B2482E">
                <w:rPr>
                  <w:rStyle w:val="Hyperlink"/>
                  <w:rFonts w:ascii="Times New Roman" w:eastAsia="Times New Roman" w:hAnsi="Times New Roman"/>
                </w:rPr>
                <w:t>ce</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qui</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attend</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la</w:t>
              </w:r>
              <w:proofErr w:type="spellEnd"/>
              <w:r w:rsidRPr="00B2482E">
                <w:rPr>
                  <w:rStyle w:val="Hyperlink"/>
                  <w:rFonts w:ascii="Times New Roman" w:eastAsia="Times New Roman" w:hAnsi="Times New Roman"/>
                </w:rPr>
                <w:t xml:space="preserve"> France - Les </w:t>
              </w:r>
              <w:proofErr w:type="spellStart"/>
              <w:r w:rsidRPr="00B2482E">
                <w:rPr>
                  <w:rStyle w:val="Hyperlink"/>
                  <w:rFonts w:ascii="Times New Roman" w:eastAsia="Times New Roman" w:hAnsi="Times New Roman"/>
                </w:rPr>
                <w:t>Echos</w:t>
              </w:r>
              <w:proofErr w:type="spellEnd"/>
            </w:hyperlink>
          </w:p>
        </w:tc>
        <w:tc>
          <w:tcPr>
            <w:tcW w:w="1436" w:type="dxa"/>
            <w:tcMar>
              <w:top w:w="29" w:type="dxa"/>
              <w:left w:w="115" w:type="dxa"/>
              <w:bottom w:w="29" w:type="dxa"/>
              <w:right w:w="115" w:type="dxa"/>
            </w:tcMar>
          </w:tcPr>
          <w:p w14:paraId="46356CE5" w14:textId="6CC7AAF3" w:rsidR="0065367E" w:rsidRPr="002729E6" w:rsidRDefault="006A7442" w:rsidP="0065367E">
            <w:pPr>
              <w:spacing w:after="120" w:line="240" w:lineRule="auto"/>
              <w:rPr>
                <w:rFonts w:ascii="Times New Roman" w:eastAsia="Times New Roman" w:hAnsi="Times New Roman"/>
                <w:lang w:val="en-US"/>
              </w:rPr>
            </w:pPr>
            <w:r w:rsidRPr="006A7442">
              <w:rPr>
                <w:rFonts w:ascii="Times New Roman" w:eastAsia="Times New Roman" w:hAnsi="Times New Roman"/>
              </w:rPr>
              <w:t xml:space="preserve">Prancūzijos </w:t>
            </w:r>
            <w:r>
              <w:rPr>
                <w:rFonts w:ascii="Times New Roman" w:eastAsia="Times New Roman" w:hAnsi="Times New Roman"/>
              </w:rPr>
              <w:t>C</w:t>
            </w:r>
            <w:r w:rsidRPr="006A7442">
              <w:rPr>
                <w:rFonts w:ascii="Times New Roman" w:eastAsia="Times New Roman" w:hAnsi="Times New Roman"/>
              </w:rPr>
              <w:t>entrinis bankas sumažino 2026 m. ekonomikos augimo prognozę</w:t>
            </w:r>
          </w:p>
        </w:tc>
      </w:tr>
      <w:tr w:rsidR="0065367E" w:rsidRPr="00640017" w14:paraId="68745C20" w14:textId="77777777" w:rsidTr="00B869D6">
        <w:trPr>
          <w:gridAfter w:val="1"/>
          <w:wAfter w:w="11" w:type="dxa"/>
          <w:trHeight w:val="216"/>
        </w:trPr>
        <w:tc>
          <w:tcPr>
            <w:tcW w:w="1418" w:type="dxa"/>
            <w:tcMar>
              <w:top w:w="29" w:type="dxa"/>
              <w:left w:w="115" w:type="dxa"/>
              <w:bottom w:w="29" w:type="dxa"/>
              <w:right w:w="115" w:type="dxa"/>
            </w:tcMar>
          </w:tcPr>
          <w:p w14:paraId="0C1BA953" w14:textId="496D430C" w:rsidR="0065367E" w:rsidRPr="002729E6" w:rsidRDefault="0065367E" w:rsidP="0065367E">
            <w:pPr>
              <w:spacing w:after="120" w:line="240" w:lineRule="auto"/>
              <w:rPr>
                <w:rFonts w:ascii="Times New Roman" w:eastAsia="Times New Roman" w:hAnsi="Times New Roman"/>
                <w:lang w:val="fr-FR"/>
              </w:rPr>
            </w:pPr>
            <w:r w:rsidRPr="002729E6">
              <w:rPr>
                <w:rFonts w:ascii="Times New Roman" w:eastAsia="Times New Roman" w:hAnsi="Times New Roman"/>
                <w:lang w:val="fr-FR"/>
              </w:rPr>
              <w:t>2026-06-17</w:t>
            </w:r>
          </w:p>
        </w:tc>
        <w:tc>
          <w:tcPr>
            <w:tcW w:w="5812" w:type="dxa"/>
            <w:tcMar>
              <w:top w:w="29" w:type="dxa"/>
              <w:left w:w="115" w:type="dxa"/>
              <w:bottom w:w="29" w:type="dxa"/>
              <w:right w:w="115" w:type="dxa"/>
            </w:tcMar>
          </w:tcPr>
          <w:p w14:paraId="362242DD" w14:textId="77777777" w:rsidR="0065367E"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rPr>
              <w:t xml:space="preserve">Prancūzijos nacionalinis statistikos ir ekonomikos tyrimų institutas (INSEE) prognozuoja, kad šalies bendrasis vidaus produktas 2026 m. padidės 0,7 proc., o antroje metų pusėje ekonomikos augimas išliks labai vangus. Nors trumpalaikį postūmį ekonomikai suteikia gynybos pramonės gamyba ir eksporto augimas, vidaus paklausa išlieka silpna. Namų ūkių vartojimas, kuris yra pagrindinis Prancūzijos ekonomikos augimo veiksnys, šiemet turėtų padidėti tik 0,2 proc., o perkamoji galia, tenkanti vienam vartojimo vienetui, sumažėti 0,7 proc. </w:t>
            </w:r>
          </w:p>
          <w:p w14:paraId="1C3B8D93" w14:textId="7612465D" w:rsidR="0065367E" w:rsidRPr="002729E6"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rPr>
              <w:t>Dėl lėto ekonomikos augimo Vyriausybei tampa sudėtingiau pasiekti tikslą sumažinti viešųjų finansų deficitą iki 5 proc. BVP, todėl gali prireikti papildomų biudžeto taupymo priemonių. INSEE prognozuoja, kad 2026 m. nedarbo lygis padidės iki 8,4 proc., o verslo investicijos ir darbo vietų kūrimas išliks riboti. Ekonomikos perspektyvos iš esmės priklausys nuo padėties Artimuosiuose Rytuose ir energijos išteklių kainų.</w:t>
            </w:r>
          </w:p>
        </w:tc>
        <w:tc>
          <w:tcPr>
            <w:tcW w:w="2268" w:type="dxa"/>
            <w:tcMar>
              <w:top w:w="29" w:type="dxa"/>
              <w:left w:w="115" w:type="dxa"/>
              <w:bottom w:w="29" w:type="dxa"/>
              <w:right w:w="115" w:type="dxa"/>
            </w:tcMar>
          </w:tcPr>
          <w:p w14:paraId="33B311A0" w14:textId="45273177" w:rsidR="0065367E" w:rsidRPr="00B2482E" w:rsidRDefault="0065367E" w:rsidP="0065367E">
            <w:pPr>
              <w:spacing w:after="120" w:line="240" w:lineRule="auto"/>
              <w:rPr>
                <w:rFonts w:ascii="Times New Roman" w:hAnsi="Times New Roman"/>
              </w:rPr>
            </w:pPr>
            <w:hyperlink r:id="rId26" w:history="1">
              <w:proofErr w:type="spellStart"/>
              <w:r w:rsidRPr="00B2482E">
                <w:rPr>
                  <w:rFonts w:ascii="Times New Roman" w:hAnsi="Times New Roman"/>
                  <w:color w:val="0000FF"/>
                  <w:u w:val="single"/>
                </w:rPr>
                <w:t>Croissance</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déficit</w:t>
              </w:r>
              <w:proofErr w:type="spellEnd"/>
              <w:r w:rsidRPr="00B2482E">
                <w:rPr>
                  <w:rFonts w:ascii="Times New Roman" w:hAnsi="Times New Roman"/>
                  <w:color w:val="0000FF"/>
                  <w:u w:val="single"/>
                </w:rPr>
                <w:t xml:space="preserve"> : </w:t>
              </w:r>
              <w:proofErr w:type="spellStart"/>
              <w:r w:rsidRPr="00B2482E">
                <w:rPr>
                  <w:rFonts w:ascii="Times New Roman" w:hAnsi="Times New Roman"/>
                  <w:color w:val="0000FF"/>
                  <w:u w:val="single"/>
                </w:rPr>
                <w:t>l'équation</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se</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complique</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pour</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le</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gouvernement</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Lecornu</w:t>
              </w:r>
              <w:proofErr w:type="spellEnd"/>
              <w:r w:rsidRPr="00B2482E">
                <w:rPr>
                  <w:rFonts w:ascii="Times New Roman" w:hAnsi="Times New Roman"/>
                  <w:color w:val="0000FF"/>
                  <w:u w:val="single"/>
                </w:rPr>
                <w:t xml:space="preserve"> - Les </w:t>
              </w:r>
              <w:proofErr w:type="spellStart"/>
              <w:r w:rsidRPr="00B2482E">
                <w:rPr>
                  <w:rFonts w:ascii="Times New Roman" w:hAnsi="Times New Roman"/>
                  <w:color w:val="0000FF"/>
                  <w:u w:val="single"/>
                </w:rPr>
                <w:t>Echos</w:t>
              </w:r>
              <w:proofErr w:type="spellEnd"/>
            </w:hyperlink>
          </w:p>
        </w:tc>
        <w:tc>
          <w:tcPr>
            <w:tcW w:w="1436" w:type="dxa"/>
            <w:tcMar>
              <w:top w:w="29" w:type="dxa"/>
              <w:left w:w="115" w:type="dxa"/>
              <w:bottom w:w="29" w:type="dxa"/>
              <w:right w:w="115" w:type="dxa"/>
            </w:tcMar>
          </w:tcPr>
          <w:p w14:paraId="3EA7B5AB" w14:textId="77777777" w:rsidR="0065367E" w:rsidRPr="002729E6"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rPr>
              <w:t>Lėtėjantis Prancūzijos ekonomikos augimas apsunkina Vyriausybės biudžeto deficito mažinimo tikslus</w:t>
            </w:r>
          </w:p>
          <w:p w14:paraId="77B7FD11" w14:textId="77777777" w:rsidR="0065367E" w:rsidRPr="002729E6" w:rsidRDefault="0065367E" w:rsidP="0065367E">
            <w:pPr>
              <w:spacing w:after="120" w:line="240" w:lineRule="auto"/>
              <w:rPr>
                <w:rFonts w:ascii="Times New Roman" w:eastAsia="Times New Roman" w:hAnsi="Times New Roman"/>
              </w:rPr>
            </w:pPr>
          </w:p>
        </w:tc>
      </w:tr>
      <w:tr w:rsidR="0065367E" w:rsidRPr="00640017" w14:paraId="103217EB" w14:textId="77777777" w:rsidTr="00B869D6">
        <w:trPr>
          <w:gridAfter w:val="1"/>
          <w:wAfter w:w="11" w:type="dxa"/>
          <w:trHeight w:val="216"/>
        </w:trPr>
        <w:tc>
          <w:tcPr>
            <w:tcW w:w="1418" w:type="dxa"/>
            <w:tcMar>
              <w:top w:w="29" w:type="dxa"/>
              <w:left w:w="115" w:type="dxa"/>
              <w:bottom w:w="29" w:type="dxa"/>
              <w:right w:w="115" w:type="dxa"/>
            </w:tcMar>
          </w:tcPr>
          <w:p w14:paraId="3E2E6DC4" w14:textId="170F78AE" w:rsidR="0065367E" w:rsidRPr="002729E6"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lang w:val="fr-FR"/>
              </w:rPr>
              <w:t>2026-06-17</w:t>
            </w:r>
          </w:p>
        </w:tc>
        <w:tc>
          <w:tcPr>
            <w:tcW w:w="5812" w:type="dxa"/>
            <w:tcMar>
              <w:top w:w="29" w:type="dxa"/>
              <w:left w:w="115" w:type="dxa"/>
              <w:bottom w:w="29" w:type="dxa"/>
              <w:right w:w="115" w:type="dxa"/>
            </w:tcMar>
          </w:tcPr>
          <w:p w14:paraId="4A963B06" w14:textId="77777777" w:rsidR="0065367E"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rPr>
              <w:t>Prancūzijoje auganti infliacija vėl iškėlė darbo užmokesčio ir perkamosios galios klausimą į darbuotojų prioritetų viršūnę. Fondo „</w:t>
            </w:r>
            <w:proofErr w:type="spellStart"/>
            <w:r w:rsidRPr="002729E6">
              <w:rPr>
                <w:rFonts w:ascii="Times New Roman" w:eastAsia="Times New Roman" w:hAnsi="Times New Roman"/>
              </w:rPr>
              <w:t>Travailler</w:t>
            </w:r>
            <w:proofErr w:type="spellEnd"/>
            <w:r w:rsidRPr="002729E6">
              <w:rPr>
                <w:rFonts w:ascii="Times New Roman" w:eastAsia="Times New Roman" w:hAnsi="Times New Roman"/>
              </w:rPr>
              <w:t xml:space="preserve"> </w:t>
            </w:r>
            <w:proofErr w:type="spellStart"/>
            <w:r w:rsidRPr="002729E6">
              <w:rPr>
                <w:rFonts w:ascii="Times New Roman" w:eastAsia="Times New Roman" w:hAnsi="Times New Roman"/>
              </w:rPr>
              <w:t>autrement</w:t>
            </w:r>
            <w:proofErr w:type="spellEnd"/>
            <w:r w:rsidRPr="002729E6">
              <w:rPr>
                <w:rFonts w:ascii="Times New Roman" w:eastAsia="Times New Roman" w:hAnsi="Times New Roman"/>
              </w:rPr>
              <w:t>“ atliktas tyrimas parodė, kad darbuotojų požiūris po pandemijos pasikeitė – jei 2022 m. dauguma buvo pasirengę rinktis daugiau laisvo laiko net ir mažesnio atlyginimo sąskaita, dabar tokių liko tik 39 proc.</w:t>
            </w:r>
          </w:p>
          <w:p w14:paraId="2849174C" w14:textId="56C2CE61" w:rsidR="0065367E" w:rsidRDefault="0065367E" w:rsidP="0065367E">
            <w:pPr>
              <w:spacing w:after="120" w:line="240" w:lineRule="auto"/>
              <w:rPr>
                <w:rFonts w:ascii="Times New Roman" w:eastAsia="Times New Roman" w:hAnsi="Times New Roman"/>
              </w:rPr>
            </w:pPr>
            <w:r>
              <w:rPr>
                <w:rFonts w:ascii="Times New Roman" w:eastAsia="Times New Roman" w:hAnsi="Times New Roman"/>
              </w:rPr>
              <w:t>P</w:t>
            </w:r>
            <w:r w:rsidRPr="002729E6">
              <w:rPr>
                <w:rFonts w:ascii="Times New Roman" w:eastAsia="Times New Roman" w:hAnsi="Times New Roman"/>
              </w:rPr>
              <w:t xml:space="preserve">agrindiniu prioritetu tapo didesnis darbo užmokestis. Tyrimas atskleidė ryškų skirtumą tarp darbdavių ir darbuotojų vertinimų: 89 proc. vadovų mano, kad darbuotojų atlyginimas leidžia patenkinti pagrindinius poreikius, tačiau tam pritaria tik 63 proc. darbuotojų. Labiausiai savo atlyginimu patenkinti vadovaujantys darbuotojai ir didesnes nei 4 000 eurų mėnesines pajamas gaunantys asmenys, o mažiausiai – administraciniai darbuotojai. Nors dauguma darbuotojų pripažįsta, kad jų atlyginimas atitinka rinkos sąlygas ir pareigas, net 87 proc. svarbiausiu prioritetu laiko atlyginimo didinimą. </w:t>
            </w:r>
          </w:p>
          <w:p w14:paraId="1635C9F4" w14:textId="71753AA1" w:rsidR="0065367E" w:rsidRPr="002729E6"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rPr>
              <w:t xml:space="preserve">Tyrimas taip pat parodė didelius skirtumus tarp mažų ir didelių įmonių – vidutinis atlyginimas mažose įmonėse nesiekia 2 000 eurų, o didelėse viršija 2 600 eurų. </w:t>
            </w:r>
            <w:r w:rsidR="003550A3">
              <w:rPr>
                <w:rFonts w:ascii="Times New Roman" w:eastAsia="Times New Roman" w:hAnsi="Times New Roman"/>
              </w:rPr>
              <w:t>S</w:t>
            </w:r>
            <w:r w:rsidRPr="002729E6">
              <w:rPr>
                <w:rFonts w:ascii="Times New Roman" w:eastAsia="Times New Roman" w:hAnsi="Times New Roman"/>
              </w:rPr>
              <w:t xml:space="preserve">tambios įmonės dažniau siūlo papildomas naudas, tokias kaip sveikatos draudimas, premijos ar darbuotojų taupymo programos, todėl tyrimo </w:t>
            </w:r>
            <w:r w:rsidRPr="002729E6">
              <w:rPr>
                <w:rFonts w:ascii="Times New Roman" w:eastAsia="Times New Roman" w:hAnsi="Times New Roman"/>
              </w:rPr>
              <w:lastRenderedPageBreak/>
              <w:t>autoriai įspėja, kad šie skirtumai didina socialinę nelygybę ir gali dar labiau gilinti visuomenės susiskaldymą.</w:t>
            </w:r>
          </w:p>
        </w:tc>
        <w:tc>
          <w:tcPr>
            <w:tcW w:w="2268" w:type="dxa"/>
            <w:tcMar>
              <w:top w:w="29" w:type="dxa"/>
              <w:left w:w="115" w:type="dxa"/>
              <w:bottom w:w="29" w:type="dxa"/>
              <w:right w:w="115" w:type="dxa"/>
            </w:tcMar>
          </w:tcPr>
          <w:p w14:paraId="28914FA3" w14:textId="46603B50" w:rsidR="0065367E" w:rsidRPr="00B2482E" w:rsidRDefault="0065367E" w:rsidP="0065367E">
            <w:pPr>
              <w:spacing w:after="120" w:line="240" w:lineRule="auto"/>
              <w:rPr>
                <w:rFonts w:ascii="Times New Roman" w:eastAsia="Times New Roman" w:hAnsi="Times New Roman"/>
              </w:rPr>
            </w:pPr>
            <w:hyperlink r:id="rId27" w:history="1">
              <w:proofErr w:type="spellStart"/>
              <w:r w:rsidRPr="00B2482E">
                <w:rPr>
                  <w:rStyle w:val="Hyperlink"/>
                  <w:rFonts w:ascii="Times New Roman" w:eastAsia="Times New Roman" w:hAnsi="Times New Roman"/>
                </w:rPr>
                <w:t>Salaires</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pouvoir</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d'achat</w:t>
              </w:r>
              <w:proofErr w:type="spellEnd"/>
              <w:r w:rsidRPr="00B2482E">
                <w:rPr>
                  <w:rStyle w:val="Hyperlink"/>
                  <w:rFonts w:ascii="Times New Roman" w:eastAsia="Times New Roman" w:hAnsi="Times New Roman"/>
                </w:rPr>
                <w:t xml:space="preserve">, temps </w:t>
              </w:r>
              <w:proofErr w:type="spellStart"/>
              <w:r w:rsidRPr="00B2482E">
                <w:rPr>
                  <w:rStyle w:val="Hyperlink"/>
                  <w:rFonts w:ascii="Times New Roman" w:eastAsia="Times New Roman" w:hAnsi="Times New Roman"/>
                </w:rPr>
                <w:t>libre</w:t>
              </w:r>
              <w:proofErr w:type="spellEnd"/>
              <w:r w:rsidRPr="00B2482E">
                <w:rPr>
                  <w:rStyle w:val="Hyperlink"/>
                  <w:rFonts w:ascii="Times New Roman" w:eastAsia="Times New Roman" w:hAnsi="Times New Roman"/>
                </w:rPr>
                <w:t xml:space="preserve">… : à </w:t>
              </w:r>
              <w:proofErr w:type="spellStart"/>
              <w:r w:rsidRPr="00B2482E">
                <w:rPr>
                  <w:rStyle w:val="Hyperlink"/>
                  <w:rFonts w:ascii="Times New Roman" w:eastAsia="Times New Roman" w:hAnsi="Times New Roman"/>
                </w:rPr>
                <w:t>quoi</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aspirent</w:t>
              </w:r>
              <w:proofErr w:type="spellEnd"/>
              <w:r w:rsidRPr="00B2482E">
                <w:rPr>
                  <w:rStyle w:val="Hyperlink"/>
                  <w:rFonts w:ascii="Times New Roman" w:eastAsia="Times New Roman" w:hAnsi="Times New Roman"/>
                </w:rPr>
                <w:t xml:space="preserve"> les </w:t>
              </w:r>
              <w:proofErr w:type="spellStart"/>
              <w:r w:rsidRPr="00B2482E">
                <w:rPr>
                  <w:rStyle w:val="Hyperlink"/>
                  <w:rFonts w:ascii="Times New Roman" w:eastAsia="Times New Roman" w:hAnsi="Times New Roman"/>
                </w:rPr>
                <w:t>Français</w:t>
              </w:r>
              <w:proofErr w:type="spellEnd"/>
              <w:r w:rsidRPr="00B2482E">
                <w:rPr>
                  <w:rStyle w:val="Hyperlink"/>
                  <w:rFonts w:ascii="Times New Roman" w:eastAsia="Times New Roman" w:hAnsi="Times New Roman"/>
                </w:rPr>
                <w:t xml:space="preserve"> ? - Les </w:t>
              </w:r>
              <w:proofErr w:type="spellStart"/>
              <w:r w:rsidRPr="00B2482E">
                <w:rPr>
                  <w:rStyle w:val="Hyperlink"/>
                  <w:rFonts w:ascii="Times New Roman" w:eastAsia="Times New Roman" w:hAnsi="Times New Roman"/>
                </w:rPr>
                <w:t>Echos</w:t>
              </w:r>
              <w:proofErr w:type="spellEnd"/>
            </w:hyperlink>
          </w:p>
        </w:tc>
        <w:tc>
          <w:tcPr>
            <w:tcW w:w="1436" w:type="dxa"/>
            <w:tcMar>
              <w:top w:w="29" w:type="dxa"/>
              <w:left w:w="115" w:type="dxa"/>
              <w:bottom w:w="29" w:type="dxa"/>
              <w:right w:w="115" w:type="dxa"/>
            </w:tcMar>
          </w:tcPr>
          <w:p w14:paraId="69A8EA51" w14:textId="32154C06" w:rsidR="0065367E" w:rsidRPr="002729E6" w:rsidRDefault="0065367E" w:rsidP="0065367E">
            <w:pPr>
              <w:spacing w:after="120" w:line="240" w:lineRule="auto"/>
              <w:rPr>
                <w:rFonts w:ascii="Times New Roman" w:eastAsia="Times New Roman" w:hAnsi="Times New Roman"/>
              </w:rPr>
            </w:pPr>
            <w:r>
              <w:rPr>
                <w:rFonts w:ascii="Times New Roman" w:eastAsia="Times New Roman" w:hAnsi="Times New Roman"/>
              </w:rPr>
              <w:t>D</w:t>
            </w:r>
            <w:r w:rsidRPr="00B54C0E">
              <w:rPr>
                <w:rFonts w:ascii="Times New Roman" w:eastAsia="Times New Roman" w:hAnsi="Times New Roman"/>
              </w:rPr>
              <w:t>arbo užmokestis tapo pagrindiniu Prancūzijos darbuotojų prioritetu</w:t>
            </w:r>
          </w:p>
        </w:tc>
      </w:tr>
      <w:tr w:rsidR="0065367E" w:rsidRPr="00640017" w14:paraId="150406C0" w14:textId="77777777" w:rsidTr="00B869D6">
        <w:trPr>
          <w:gridAfter w:val="1"/>
          <w:wAfter w:w="11" w:type="dxa"/>
          <w:trHeight w:val="216"/>
        </w:trPr>
        <w:tc>
          <w:tcPr>
            <w:tcW w:w="1418" w:type="dxa"/>
            <w:tcMar>
              <w:top w:w="29" w:type="dxa"/>
              <w:left w:w="115" w:type="dxa"/>
              <w:bottom w:w="29" w:type="dxa"/>
              <w:right w:w="115" w:type="dxa"/>
            </w:tcMar>
          </w:tcPr>
          <w:p w14:paraId="50FA3300" w14:textId="68F3630C" w:rsidR="0065367E" w:rsidRPr="002729E6"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lang w:val="fr-FR"/>
              </w:rPr>
              <w:t>2026-06-30</w:t>
            </w:r>
          </w:p>
        </w:tc>
        <w:tc>
          <w:tcPr>
            <w:tcW w:w="5812" w:type="dxa"/>
            <w:tcMar>
              <w:top w:w="29" w:type="dxa"/>
              <w:left w:w="115" w:type="dxa"/>
              <w:bottom w:w="29" w:type="dxa"/>
              <w:right w:w="115" w:type="dxa"/>
            </w:tcMar>
          </w:tcPr>
          <w:p w14:paraId="275981B3" w14:textId="1E1E846D" w:rsidR="0065367E" w:rsidRPr="002729E6"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rPr>
              <w:t xml:space="preserve">Analitinis centras </w:t>
            </w:r>
            <w:proofErr w:type="spellStart"/>
            <w:r w:rsidRPr="002729E6">
              <w:rPr>
                <w:rFonts w:ascii="Times New Roman" w:eastAsia="Times New Roman" w:hAnsi="Times New Roman"/>
              </w:rPr>
              <w:t>Institut</w:t>
            </w:r>
            <w:proofErr w:type="spellEnd"/>
            <w:r w:rsidRPr="002729E6">
              <w:rPr>
                <w:rFonts w:ascii="Times New Roman" w:eastAsia="Times New Roman" w:hAnsi="Times New Roman"/>
              </w:rPr>
              <w:t xml:space="preserve"> </w:t>
            </w:r>
            <w:proofErr w:type="spellStart"/>
            <w:r w:rsidRPr="002729E6">
              <w:rPr>
                <w:rFonts w:ascii="Times New Roman" w:eastAsia="Times New Roman" w:hAnsi="Times New Roman"/>
              </w:rPr>
              <w:t>Montaigne</w:t>
            </w:r>
            <w:proofErr w:type="spellEnd"/>
            <w:r w:rsidRPr="002729E6">
              <w:rPr>
                <w:rFonts w:ascii="Times New Roman" w:eastAsia="Times New Roman" w:hAnsi="Times New Roman"/>
              </w:rPr>
              <w:t xml:space="preserve"> paskelbtoje studijoje pažymi, kad pagrindinė Prancūzijos verslo problema nėra reglamentų gausa, o jų sudėtingumas, tarpusavio nenuoseklumas ir nepakankamas įgyvendinimo koordinavimas. Nors reguliavimas prisideda prie teisinio aiškumo ir investicinio stabilumo, perteklinis normų kaupimas didina administracinę naštą ir apsunkina verslo veiklą.</w:t>
            </w:r>
          </w:p>
          <w:p w14:paraId="12F68E98" w14:textId="52A1A407" w:rsidR="0065367E" w:rsidRPr="002729E6"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rPr>
              <w:t>Tyrime išskiriama vadinamoji „</w:t>
            </w:r>
            <w:proofErr w:type="spellStart"/>
            <w:r w:rsidRPr="002729E6">
              <w:rPr>
                <w:rFonts w:ascii="Times New Roman" w:eastAsia="Times New Roman" w:hAnsi="Times New Roman"/>
              </w:rPr>
              <w:t>gold</w:t>
            </w:r>
            <w:proofErr w:type="spellEnd"/>
            <w:r w:rsidRPr="002729E6">
              <w:rPr>
                <w:rFonts w:ascii="Times New Roman" w:eastAsia="Times New Roman" w:hAnsi="Times New Roman"/>
              </w:rPr>
              <w:t xml:space="preserve"> </w:t>
            </w:r>
            <w:proofErr w:type="spellStart"/>
            <w:r w:rsidRPr="002729E6">
              <w:rPr>
                <w:rFonts w:ascii="Times New Roman" w:eastAsia="Times New Roman" w:hAnsi="Times New Roman"/>
              </w:rPr>
              <w:t>plating</w:t>
            </w:r>
            <w:proofErr w:type="spellEnd"/>
            <w:r w:rsidRPr="002729E6">
              <w:rPr>
                <w:rFonts w:ascii="Times New Roman" w:eastAsia="Times New Roman" w:hAnsi="Times New Roman"/>
              </w:rPr>
              <w:t>“ praktika, kai ES teisės aktai į nacionalinę teisę perkeliami griežčiau ir detaliau, nei reikalauja pati ES. Vertinama, kad būtent ši praktika didina Prancūzijos įmonių reguliacinę naštą ir silpnina jų konkurencingumą. Per pastaruosius 10 metų pagrindinių Prancūzijos teisės kodeksų apimtis išaugo 27 proc., o per 20 metų – 64 proc.</w:t>
            </w:r>
          </w:p>
          <w:p w14:paraId="298354A1" w14:textId="1DC6C6B6" w:rsidR="0065367E" w:rsidRPr="002729E6"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rPr>
              <w:t>Studijoje įspėjama apie normatyvinio paralyžiaus riziką, kai perteklinis ir fragmentuotas reguliavimas stabdo investicijas, inovacijas ir verslo sprendimų priėmimą. Pabrėžiama, kad verslas nesiekia mažesnio reguliavimo, tačiau ragina užtikrinti paprastesnes, nuoseklesnes ir geriau koordinuotas taisykles.</w:t>
            </w:r>
          </w:p>
        </w:tc>
        <w:tc>
          <w:tcPr>
            <w:tcW w:w="2268" w:type="dxa"/>
            <w:tcMar>
              <w:top w:w="29" w:type="dxa"/>
              <w:left w:w="115" w:type="dxa"/>
              <w:bottom w:w="29" w:type="dxa"/>
              <w:right w:w="115" w:type="dxa"/>
            </w:tcMar>
          </w:tcPr>
          <w:p w14:paraId="2E525EDC" w14:textId="2ADF42FE" w:rsidR="0065367E" w:rsidRPr="00B2482E" w:rsidRDefault="0065367E" w:rsidP="0065367E">
            <w:pPr>
              <w:spacing w:after="120" w:line="240" w:lineRule="auto"/>
              <w:rPr>
                <w:rFonts w:ascii="Times New Roman" w:eastAsia="Times New Roman" w:hAnsi="Times New Roman"/>
              </w:rPr>
            </w:pPr>
            <w:hyperlink r:id="rId28" w:history="1">
              <w:proofErr w:type="spellStart"/>
              <w:r w:rsidRPr="00B2482E">
                <w:rPr>
                  <w:rStyle w:val="Hyperlink"/>
                  <w:rFonts w:ascii="Times New Roman" w:eastAsia="Times New Roman" w:hAnsi="Times New Roman"/>
                </w:rPr>
                <w:t>Multiplication</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des</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normes</w:t>
              </w:r>
              <w:proofErr w:type="spellEnd"/>
              <w:r w:rsidRPr="00B2482E">
                <w:rPr>
                  <w:rStyle w:val="Hyperlink"/>
                  <w:rFonts w:ascii="Times New Roman" w:eastAsia="Times New Roman" w:hAnsi="Times New Roman"/>
                </w:rPr>
                <w:t xml:space="preserve"> : </w:t>
              </w:r>
              <w:proofErr w:type="spellStart"/>
              <w:r w:rsidRPr="00B2482E">
                <w:rPr>
                  <w:rStyle w:val="Hyperlink"/>
                  <w:rFonts w:ascii="Times New Roman" w:eastAsia="Times New Roman" w:hAnsi="Times New Roman"/>
                </w:rPr>
                <w:t>comment</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la</w:t>
              </w:r>
              <w:proofErr w:type="spellEnd"/>
              <w:r w:rsidRPr="00B2482E">
                <w:rPr>
                  <w:rStyle w:val="Hyperlink"/>
                  <w:rFonts w:ascii="Times New Roman" w:eastAsia="Times New Roman" w:hAnsi="Times New Roman"/>
                </w:rPr>
                <w:t xml:space="preserve"> France </w:t>
              </w:r>
              <w:proofErr w:type="spellStart"/>
              <w:r w:rsidRPr="00B2482E">
                <w:rPr>
                  <w:rStyle w:val="Hyperlink"/>
                  <w:rFonts w:ascii="Times New Roman" w:eastAsia="Times New Roman" w:hAnsi="Times New Roman"/>
                </w:rPr>
                <w:t>se</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met</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des</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bâtons</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dans</w:t>
              </w:r>
              <w:proofErr w:type="spellEnd"/>
              <w:r w:rsidRPr="00B2482E">
                <w:rPr>
                  <w:rStyle w:val="Hyperlink"/>
                  <w:rFonts w:ascii="Times New Roman" w:eastAsia="Times New Roman" w:hAnsi="Times New Roman"/>
                </w:rPr>
                <w:t xml:space="preserve"> les </w:t>
              </w:r>
              <w:proofErr w:type="spellStart"/>
              <w:r w:rsidRPr="00B2482E">
                <w:rPr>
                  <w:rStyle w:val="Hyperlink"/>
                  <w:rFonts w:ascii="Times New Roman" w:eastAsia="Times New Roman" w:hAnsi="Times New Roman"/>
                </w:rPr>
                <w:t>roues</w:t>
              </w:r>
              <w:proofErr w:type="spellEnd"/>
              <w:r w:rsidRPr="00B2482E">
                <w:rPr>
                  <w:rStyle w:val="Hyperlink"/>
                  <w:rFonts w:ascii="Times New Roman" w:eastAsia="Times New Roman" w:hAnsi="Times New Roman"/>
                </w:rPr>
                <w:t xml:space="preserve"> - Les </w:t>
              </w:r>
              <w:proofErr w:type="spellStart"/>
              <w:r w:rsidRPr="00B2482E">
                <w:rPr>
                  <w:rStyle w:val="Hyperlink"/>
                  <w:rFonts w:ascii="Times New Roman" w:eastAsia="Times New Roman" w:hAnsi="Times New Roman"/>
                </w:rPr>
                <w:t>Echos</w:t>
              </w:r>
              <w:proofErr w:type="spellEnd"/>
            </w:hyperlink>
          </w:p>
        </w:tc>
        <w:tc>
          <w:tcPr>
            <w:tcW w:w="1436" w:type="dxa"/>
            <w:tcMar>
              <w:top w:w="29" w:type="dxa"/>
              <w:left w:w="115" w:type="dxa"/>
              <w:bottom w:w="29" w:type="dxa"/>
              <w:right w:w="115" w:type="dxa"/>
            </w:tcMar>
          </w:tcPr>
          <w:p w14:paraId="290DE482" w14:textId="0C19CA5B" w:rsidR="0065367E" w:rsidRPr="002729E6"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rPr>
              <w:t xml:space="preserve">Biurokratinė našta verslui Prancūzijoje: problema </w:t>
            </w:r>
            <w:r>
              <w:rPr>
                <w:rFonts w:ascii="Times New Roman" w:eastAsia="Times New Roman" w:hAnsi="Times New Roman"/>
              </w:rPr>
              <w:t>-</w:t>
            </w:r>
            <w:r w:rsidRPr="002729E6">
              <w:rPr>
                <w:rFonts w:ascii="Times New Roman" w:eastAsia="Times New Roman" w:hAnsi="Times New Roman"/>
              </w:rPr>
              <w:t xml:space="preserve"> reguliavimo sudėtingumas</w:t>
            </w:r>
          </w:p>
        </w:tc>
      </w:tr>
      <w:tr w:rsidR="0065367E" w:rsidRPr="00640017" w14:paraId="13F8C299" w14:textId="77777777" w:rsidTr="00B869D6">
        <w:trPr>
          <w:gridAfter w:val="1"/>
          <w:wAfter w:w="11" w:type="dxa"/>
          <w:trHeight w:val="216"/>
        </w:trPr>
        <w:tc>
          <w:tcPr>
            <w:tcW w:w="1418" w:type="dxa"/>
            <w:tcMar>
              <w:top w:w="29" w:type="dxa"/>
              <w:left w:w="115" w:type="dxa"/>
              <w:bottom w:w="29" w:type="dxa"/>
              <w:right w:w="115" w:type="dxa"/>
            </w:tcMar>
          </w:tcPr>
          <w:p w14:paraId="5683BE14" w14:textId="63342094" w:rsidR="0065367E" w:rsidRPr="002729E6" w:rsidRDefault="0065367E" w:rsidP="0065367E">
            <w:pPr>
              <w:spacing w:after="120" w:line="240" w:lineRule="auto"/>
              <w:rPr>
                <w:rFonts w:ascii="Times New Roman" w:eastAsia="Times New Roman" w:hAnsi="Times New Roman"/>
                <w:lang w:val="fr-FR"/>
              </w:rPr>
            </w:pPr>
            <w:r w:rsidRPr="002729E6">
              <w:rPr>
                <w:rFonts w:ascii="Times New Roman" w:eastAsia="Times New Roman" w:hAnsi="Times New Roman"/>
                <w:lang w:val="fr-FR"/>
              </w:rPr>
              <w:t>2026-06-30</w:t>
            </w:r>
          </w:p>
        </w:tc>
        <w:tc>
          <w:tcPr>
            <w:tcW w:w="5812" w:type="dxa"/>
            <w:tcMar>
              <w:top w:w="29" w:type="dxa"/>
              <w:left w:w="115" w:type="dxa"/>
              <w:bottom w:w="29" w:type="dxa"/>
              <w:right w:w="115" w:type="dxa"/>
            </w:tcMar>
          </w:tcPr>
          <w:p w14:paraId="16B96282" w14:textId="77777777" w:rsidR="0065367E" w:rsidRPr="002729E6"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rPr>
              <w:t>Infliacija Prancūzijoje birželį sumažėjo gerokai sparčiau, nei buvo prognozuota. Remiantis preliminariais Prancūzijos statistikos instituto (INSEE) duomenimis, metinė infliacija birželį siekė 1,8 %, palyginti su 2,4 % gegužę. Tai 0,6 proc. punkto mažiau, nei ankstesnį mėnesį, ir gerokai mažiau nei tikėtasi.</w:t>
            </w:r>
          </w:p>
          <w:p w14:paraId="6104CEEB" w14:textId="77777777" w:rsidR="0065367E" w:rsidRPr="002729E6"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rPr>
              <w:t xml:space="preserve">Pagrindinė spartaus infliacijos mažėjimo priežastis – smukusios naftos kainos. Po birželio viduryje pasirašyto taikos susitarimo tarp JAV ir Irano bei atnaujinto laivybos eismo </w:t>
            </w:r>
            <w:proofErr w:type="spellStart"/>
            <w:r w:rsidRPr="002729E6">
              <w:rPr>
                <w:rFonts w:ascii="Times New Roman" w:eastAsia="Times New Roman" w:hAnsi="Times New Roman"/>
              </w:rPr>
              <w:t>Hormūzo</w:t>
            </w:r>
            <w:proofErr w:type="spellEnd"/>
            <w:r w:rsidRPr="002729E6">
              <w:rPr>
                <w:rFonts w:ascii="Times New Roman" w:eastAsia="Times New Roman" w:hAnsi="Times New Roman"/>
              </w:rPr>
              <w:t xml:space="preserve"> sąsiauryje naftos barelio kaina nukrito nuo maždaug 115 JAV dolerių gegužę iki apie 72 JAV dolerių birželio pabaigoje. Dėl to antroje birželio pusėje sumažėjo ir degalų kainos vartotojams.</w:t>
            </w:r>
          </w:p>
          <w:p w14:paraId="171FE64D" w14:textId="7916DC4B" w:rsidR="0065367E" w:rsidRPr="002729E6" w:rsidRDefault="0065367E" w:rsidP="0065367E">
            <w:pPr>
              <w:spacing w:after="120" w:line="240" w:lineRule="auto"/>
              <w:rPr>
                <w:rFonts w:ascii="Times New Roman" w:eastAsia="Times New Roman" w:hAnsi="Times New Roman"/>
              </w:rPr>
            </w:pPr>
            <w:r w:rsidRPr="002729E6">
              <w:rPr>
                <w:rFonts w:ascii="Times New Roman" w:eastAsia="Times New Roman" w:hAnsi="Times New Roman"/>
              </w:rPr>
              <w:t>Be to, vartotojų kainų indeksas birželį, palyginti su geguže, sumažėjo 0,2 %, rodydamas tolesnį kainų spaudimo mažėjimą Prancūzijos ekonomikoje.</w:t>
            </w:r>
          </w:p>
        </w:tc>
        <w:tc>
          <w:tcPr>
            <w:tcW w:w="2268" w:type="dxa"/>
            <w:tcMar>
              <w:top w:w="29" w:type="dxa"/>
              <w:left w:w="115" w:type="dxa"/>
              <w:bottom w:w="29" w:type="dxa"/>
              <w:right w:w="115" w:type="dxa"/>
            </w:tcMar>
          </w:tcPr>
          <w:p w14:paraId="3DD2D411" w14:textId="5C693E49" w:rsidR="0065367E" w:rsidRPr="00B2482E" w:rsidRDefault="0065367E" w:rsidP="0065367E">
            <w:pPr>
              <w:spacing w:after="120" w:line="240" w:lineRule="auto"/>
              <w:rPr>
                <w:rFonts w:ascii="Times New Roman" w:eastAsia="Times New Roman" w:hAnsi="Times New Roman"/>
              </w:rPr>
            </w:pPr>
            <w:hyperlink r:id="rId29" w:history="1">
              <w:proofErr w:type="spellStart"/>
              <w:r w:rsidRPr="00B2482E">
                <w:rPr>
                  <w:rStyle w:val="Hyperlink"/>
                  <w:rFonts w:ascii="Times New Roman" w:eastAsia="Times New Roman" w:hAnsi="Times New Roman"/>
                </w:rPr>
                <w:t>L'inflation</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recule</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bien</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plus</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vite</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que</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prévu</w:t>
              </w:r>
              <w:proofErr w:type="spellEnd"/>
              <w:r w:rsidRPr="00B2482E">
                <w:rPr>
                  <w:rStyle w:val="Hyperlink"/>
                  <w:rFonts w:ascii="Times New Roman" w:eastAsia="Times New Roman" w:hAnsi="Times New Roman"/>
                </w:rPr>
                <w:t xml:space="preserve"> </w:t>
              </w:r>
              <w:proofErr w:type="spellStart"/>
              <w:r w:rsidRPr="00B2482E">
                <w:rPr>
                  <w:rStyle w:val="Hyperlink"/>
                  <w:rFonts w:ascii="Times New Roman" w:eastAsia="Times New Roman" w:hAnsi="Times New Roman"/>
                </w:rPr>
                <w:t>en</w:t>
              </w:r>
              <w:proofErr w:type="spellEnd"/>
              <w:r w:rsidRPr="00B2482E">
                <w:rPr>
                  <w:rStyle w:val="Hyperlink"/>
                  <w:rFonts w:ascii="Times New Roman" w:eastAsia="Times New Roman" w:hAnsi="Times New Roman"/>
                </w:rPr>
                <w:t xml:space="preserve"> France - Les </w:t>
              </w:r>
              <w:proofErr w:type="spellStart"/>
              <w:r w:rsidRPr="00B2482E">
                <w:rPr>
                  <w:rStyle w:val="Hyperlink"/>
                  <w:rFonts w:ascii="Times New Roman" w:eastAsia="Times New Roman" w:hAnsi="Times New Roman"/>
                </w:rPr>
                <w:t>Echos</w:t>
              </w:r>
              <w:proofErr w:type="spellEnd"/>
            </w:hyperlink>
          </w:p>
        </w:tc>
        <w:tc>
          <w:tcPr>
            <w:tcW w:w="1436" w:type="dxa"/>
            <w:tcMar>
              <w:top w:w="29" w:type="dxa"/>
              <w:left w:w="115" w:type="dxa"/>
              <w:bottom w:w="29" w:type="dxa"/>
              <w:right w:w="115" w:type="dxa"/>
            </w:tcMar>
          </w:tcPr>
          <w:p w14:paraId="5C1E5D93" w14:textId="0C503228" w:rsidR="0065367E" w:rsidRPr="002729E6" w:rsidRDefault="0065367E" w:rsidP="0065367E">
            <w:pPr>
              <w:spacing w:after="120" w:line="240" w:lineRule="auto"/>
              <w:rPr>
                <w:rFonts w:ascii="Times New Roman" w:eastAsia="Times New Roman" w:hAnsi="Times New Roman"/>
              </w:rPr>
            </w:pPr>
            <w:r>
              <w:rPr>
                <w:rFonts w:ascii="Times New Roman" w:eastAsia="Times New Roman" w:hAnsi="Times New Roman"/>
              </w:rPr>
              <w:t xml:space="preserve">Birželį infliacija lėtėja iki </w:t>
            </w:r>
            <w:r w:rsidRPr="002729E6">
              <w:rPr>
                <w:rFonts w:ascii="Times New Roman" w:eastAsia="Times New Roman" w:hAnsi="Times New Roman"/>
              </w:rPr>
              <w:t>1,8</w:t>
            </w:r>
            <w:r w:rsidR="003550A3">
              <w:rPr>
                <w:rFonts w:ascii="Times New Roman" w:eastAsia="Times New Roman" w:hAnsi="Times New Roman"/>
              </w:rPr>
              <w:t xml:space="preserve"> proc.</w:t>
            </w:r>
          </w:p>
        </w:tc>
      </w:tr>
      <w:tr w:rsidR="0065367E" w:rsidRPr="00640017" w14:paraId="53686C05" w14:textId="77777777" w:rsidTr="00090377">
        <w:trPr>
          <w:trHeight w:val="216"/>
        </w:trPr>
        <w:tc>
          <w:tcPr>
            <w:tcW w:w="10945" w:type="dxa"/>
            <w:gridSpan w:val="5"/>
            <w:tcMar>
              <w:top w:w="29" w:type="dxa"/>
              <w:left w:w="115" w:type="dxa"/>
              <w:bottom w:w="29" w:type="dxa"/>
              <w:right w:w="115" w:type="dxa"/>
            </w:tcMar>
          </w:tcPr>
          <w:p w14:paraId="494E142A" w14:textId="5EC2B793" w:rsidR="0065367E" w:rsidRPr="00B2482E" w:rsidRDefault="0065367E" w:rsidP="0065367E">
            <w:pPr>
              <w:spacing w:after="0" w:line="240" w:lineRule="auto"/>
              <w:rPr>
                <w:rFonts w:ascii="Times New Roman" w:eastAsia="Times New Roman" w:hAnsi="Times New Roman"/>
                <w:b/>
              </w:rPr>
            </w:pPr>
            <w:bookmarkStart w:id="0" w:name="_heading=h.3ewnitgxijcj" w:colFirst="0" w:colLast="0"/>
            <w:bookmarkEnd w:id="0"/>
            <w:r w:rsidRPr="00B2482E">
              <w:rPr>
                <w:rFonts w:ascii="Times New Roman" w:eastAsia="Times New Roman" w:hAnsi="Times New Roman"/>
                <w:b/>
              </w:rPr>
              <w:t>Kita ekonominiam bendradarbiavimui aktuali informacija</w:t>
            </w:r>
          </w:p>
        </w:tc>
      </w:tr>
      <w:tr w:rsidR="0065367E" w:rsidRPr="00640017" w14:paraId="11C5CE81" w14:textId="77777777" w:rsidTr="00B869D6">
        <w:trPr>
          <w:gridAfter w:val="1"/>
          <w:wAfter w:w="11" w:type="dxa"/>
          <w:trHeight w:val="216"/>
        </w:trPr>
        <w:tc>
          <w:tcPr>
            <w:tcW w:w="1418" w:type="dxa"/>
            <w:tcMar>
              <w:top w:w="29" w:type="dxa"/>
              <w:left w:w="115" w:type="dxa"/>
              <w:bottom w:w="29" w:type="dxa"/>
              <w:right w:w="115" w:type="dxa"/>
            </w:tcMar>
          </w:tcPr>
          <w:p w14:paraId="6804D0B5" w14:textId="48274E7D" w:rsidR="0065367E" w:rsidRPr="00B54C0E" w:rsidRDefault="0065367E" w:rsidP="0065367E">
            <w:pPr>
              <w:spacing w:after="120" w:line="240" w:lineRule="auto"/>
              <w:rPr>
                <w:rFonts w:ascii="Times New Roman" w:eastAsia="Times New Roman" w:hAnsi="Times New Roman"/>
              </w:rPr>
            </w:pPr>
            <w:r w:rsidRPr="00B54C0E">
              <w:rPr>
                <w:rFonts w:ascii="Times New Roman" w:eastAsia="Times New Roman" w:hAnsi="Times New Roman"/>
              </w:rPr>
              <w:t>2026-06-08</w:t>
            </w:r>
          </w:p>
        </w:tc>
        <w:tc>
          <w:tcPr>
            <w:tcW w:w="5812" w:type="dxa"/>
            <w:tcMar>
              <w:top w:w="29" w:type="dxa"/>
              <w:left w:w="115" w:type="dxa"/>
              <w:bottom w:w="29" w:type="dxa"/>
              <w:right w:w="115" w:type="dxa"/>
            </w:tcMar>
          </w:tcPr>
          <w:p w14:paraId="36E3DD5B" w14:textId="77777777" w:rsidR="0065367E" w:rsidRPr="00B54C0E" w:rsidRDefault="0065367E" w:rsidP="0065367E">
            <w:pPr>
              <w:spacing w:after="120" w:line="240" w:lineRule="auto"/>
              <w:rPr>
                <w:rFonts w:ascii="Times New Roman" w:eastAsia="Times New Roman" w:hAnsi="Times New Roman"/>
              </w:rPr>
            </w:pPr>
            <w:r w:rsidRPr="00B54C0E">
              <w:rPr>
                <w:rFonts w:ascii="Times New Roman" w:eastAsia="Times New Roman" w:hAnsi="Times New Roman"/>
              </w:rPr>
              <w:t>2026 m. birželio 2 d. Prancūzijos Nacionalinė Asamblėja priėmė susitarimą, kuriuo nuo 2026 m. rugsėjo 1 d. bus trumpinama nedarbo išmokų mokėjimo trukmė darbuotojams, darbo sutartį nutraukusiems abipusiu susitarimu. Iki 55 metų amžiaus darbuotojams maksimali išmokų mokėjimo trukmė bus sumažinta nuo 18 iki 15 mėnesių, o vyresniems darbuotojams nustatytas 20,5 mėnesio terminas. Reforma leis kasmet sutaupyti apie 800 mln. eurų.</w:t>
            </w:r>
          </w:p>
          <w:p w14:paraId="1BC7A83E" w14:textId="59FF56A5" w:rsidR="0065367E" w:rsidRPr="00B54C0E" w:rsidRDefault="0065367E" w:rsidP="0065367E">
            <w:pPr>
              <w:spacing w:after="120" w:line="240" w:lineRule="auto"/>
              <w:rPr>
                <w:rFonts w:ascii="Times New Roman" w:eastAsia="Times New Roman" w:hAnsi="Times New Roman"/>
              </w:rPr>
            </w:pPr>
            <w:r w:rsidRPr="00B54C0E">
              <w:rPr>
                <w:rFonts w:ascii="Times New Roman" w:eastAsia="Times New Roman" w:hAnsi="Times New Roman"/>
              </w:rPr>
              <w:t xml:space="preserve">Reforma priimta prastėjant darbo rinkos situacijai. 2026 m. pirmąjį ketvirtį nedarbo lygis Prancūzijoje viršijo 8 proc. ir pasiekė aukščiausią lygį nuo 2021 m. O nuo 2008 m. taikoma darbo sutarties nutraukimo abipusiu susitarimu tvarka yra plačiai naudojama ( 538 tūkst. tokių darbo sutarties nutraukimo susitarimų 2024 m.). Reformos kritikai perspėja, kad </w:t>
            </w:r>
            <w:r w:rsidRPr="00B54C0E">
              <w:rPr>
                <w:rFonts w:ascii="Times New Roman" w:eastAsia="Times New Roman" w:hAnsi="Times New Roman"/>
              </w:rPr>
              <w:lastRenderedPageBreak/>
              <w:t>griežtesnės sąlygos gali riboti darbuotojų mobilumą lėtėjančios ekonomikos sąlygomis.</w:t>
            </w:r>
          </w:p>
        </w:tc>
        <w:tc>
          <w:tcPr>
            <w:tcW w:w="2268" w:type="dxa"/>
            <w:tcMar>
              <w:top w:w="29" w:type="dxa"/>
              <w:left w:w="115" w:type="dxa"/>
              <w:bottom w:w="29" w:type="dxa"/>
              <w:right w:w="115" w:type="dxa"/>
            </w:tcMar>
          </w:tcPr>
          <w:p w14:paraId="3D809799" w14:textId="77777777" w:rsidR="0065367E" w:rsidRPr="00B2482E" w:rsidRDefault="0065367E" w:rsidP="0065367E">
            <w:pPr>
              <w:spacing w:after="120" w:line="240" w:lineRule="auto"/>
              <w:rPr>
                <w:rFonts w:ascii="Times New Roman" w:hAnsi="Times New Roman"/>
              </w:rPr>
            </w:pPr>
            <w:hyperlink r:id="rId30" w:history="1">
              <w:proofErr w:type="spellStart"/>
              <w:r w:rsidRPr="00B2482E">
                <w:rPr>
                  <w:rStyle w:val="Hyperlink"/>
                  <w:rFonts w:ascii="Times New Roman" w:hAnsi="Times New Roman"/>
                </w:rPr>
                <w:t>Réforme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des</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ruptures</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conventionnelles</w:t>
              </w:r>
              <w:proofErr w:type="spellEnd"/>
              <w:r w:rsidRPr="00B2482E">
                <w:rPr>
                  <w:rStyle w:val="Hyperlink"/>
                  <w:rFonts w:ascii="Times New Roman" w:hAnsi="Times New Roman"/>
                </w:rPr>
                <w:t xml:space="preserve"> et </w:t>
              </w:r>
              <w:proofErr w:type="spellStart"/>
              <w:r w:rsidRPr="00B2482E">
                <w:rPr>
                  <w:rStyle w:val="Hyperlink"/>
                  <w:rFonts w:ascii="Times New Roman" w:hAnsi="Times New Roman"/>
                </w:rPr>
                <w:t>chômage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en</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hausse</w:t>
              </w:r>
              <w:proofErr w:type="spellEnd"/>
              <w:r w:rsidRPr="00B2482E">
                <w:rPr>
                  <w:rStyle w:val="Hyperlink"/>
                  <w:rFonts w:ascii="Times New Roman" w:hAnsi="Times New Roman"/>
                </w:rPr>
                <w:t xml:space="preserve"> : temps </w:t>
              </w:r>
              <w:proofErr w:type="spellStart"/>
              <w:r w:rsidRPr="00B2482E">
                <w:rPr>
                  <w:rStyle w:val="Hyperlink"/>
                  <w:rFonts w:ascii="Times New Roman" w:hAnsi="Times New Roman"/>
                </w:rPr>
                <w:t>maussade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pour</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l'emploi</w:t>
              </w:r>
              <w:proofErr w:type="spellEnd"/>
              <w:r w:rsidRPr="00B2482E">
                <w:rPr>
                  <w:rStyle w:val="Hyperlink"/>
                  <w:rFonts w:ascii="Times New Roman" w:hAnsi="Times New Roman"/>
                </w:rPr>
                <w:t xml:space="preserve"> - Les </w:t>
              </w:r>
              <w:proofErr w:type="spellStart"/>
              <w:r w:rsidRPr="00B2482E">
                <w:rPr>
                  <w:rStyle w:val="Hyperlink"/>
                  <w:rFonts w:ascii="Times New Roman" w:hAnsi="Times New Roman"/>
                </w:rPr>
                <w:t>Echos</w:t>
              </w:r>
              <w:proofErr w:type="spellEnd"/>
            </w:hyperlink>
          </w:p>
          <w:p w14:paraId="558E08FF" w14:textId="77777777" w:rsidR="0065367E" w:rsidRPr="00B2482E" w:rsidRDefault="0065367E" w:rsidP="0065367E">
            <w:pPr>
              <w:spacing w:after="120" w:line="240" w:lineRule="auto"/>
              <w:rPr>
                <w:rFonts w:ascii="Times New Roman" w:eastAsia="Times New Roman" w:hAnsi="Times New Roman"/>
              </w:rPr>
            </w:pPr>
          </w:p>
        </w:tc>
        <w:tc>
          <w:tcPr>
            <w:tcW w:w="1436" w:type="dxa"/>
            <w:tcMar>
              <w:top w:w="29" w:type="dxa"/>
              <w:left w:w="115" w:type="dxa"/>
              <w:bottom w:w="29" w:type="dxa"/>
              <w:right w:w="115" w:type="dxa"/>
            </w:tcMar>
          </w:tcPr>
          <w:p w14:paraId="2606CE51" w14:textId="2FDB9080" w:rsidR="0065367E" w:rsidRPr="00B54C0E" w:rsidRDefault="003550A3" w:rsidP="0065367E">
            <w:pPr>
              <w:spacing w:after="120" w:line="240" w:lineRule="auto"/>
              <w:rPr>
                <w:rFonts w:ascii="Times New Roman" w:eastAsia="Times New Roman" w:hAnsi="Times New Roman"/>
              </w:rPr>
            </w:pPr>
            <w:r>
              <w:rPr>
                <w:rFonts w:ascii="Times New Roman" w:eastAsia="Times New Roman" w:hAnsi="Times New Roman"/>
              </w:rPr>
              <w:t xml:space="preserve">Augant nedarbui, </w:t>
            </w:r>
            <w:r w:rsidR="0065367E" w:rsidRPr="00B54C0E">
              <w:rPr>
                <w:rFonts w:ascii="Times New Roman" w:eastAsia="Times New Roman" w:hAnsi="Times New Roman"/>
              </w:rPr>
              <w:t xml:space="preserve">Prancūzija griežtina išeitinių kompensacijų tvarką </w:t>
            </w:r>
          </w:p>
          <w:p w14:paraId="44FBFA80" w14:textId="77777777" w:rsidR="0065367E" w:rsidRPr="00B54C0E" w:rsidRDefault="0065367E" w:rsidP="0065367E">
            <w:pPr>
              <w:spacing w:after="120" w:line="240" w:lineRule="auto"/>
              <w:rPr>
                <w:rFonts w:ascii="Times New Roman" w:eastAsia="Times New Roman" w:hAnsi="Times New Roman"/>
              </w:rPr>
            </w:pPr>
          </w:p>
        </w:tc>
      </w:tr>
      <w:tr w:rsidR="0065367E" w:rsidRPr="00640017" w14:paraId="793CC289" w14:textId="77777777" w:rsidTr="00B869D6">
        <w:trPr>
          <w:gridAfter w:val="1"/>
          <w:wAfter w:w="11" w:type="dxa"/>
          <w:trHeight w:val="216"/>
        </w:trPr>
        <w:tc>
          <w:tcPr>
            <w:tcW w:w="1418" w:type="dxa"/>
            <w:tcMar>
              <w:top w:w="29" w:type="dxa"/>
              <w:left w:w="115" w:type="dxa"/>
              <w:bottom w:w="29" w:type="dxa"/>
              <w:right w:w="115" w:type="dxa"/>
            </w:tcMar>
          </w:tcPr>
          <w:p w14:paraId="6C8FE1B5" w14:textId="0FA1C4D9" w:rsidR="0065367E" w:rsidRPr="00B54C0E" w:rsidRDefault="0065367E" w:rsidP="0065367E">
            <w:pPr>
              <w:spacing w:after="120" w:line="240" w:lineRule="auto"/>
              <w:rPr>
                <w:rFonts w:ascii="Times New Roman" w:eastAsia="Times New Roman" w:hAnsi="Times New Roman"/>
              </w:rPr>
            </w:pPr>
            <w:r w:rsidRPr="00B54C0E">
              <w:rPr>
                <w:rFonts w:ascii="Times New Roman" w:eastAsia="Times New Roman" w:hAnsi="Times New Roman"/>
              </w:rPr>
              <w:t>2026-06-10</w:t>
            </w:r>
          </w:p>
        </w:tc>
        <w:tc>
          <w:tcPr>
            <w:tcW w:w="5812" w:type="dxa"/>
            <w:tcMar>
              <w:top w:w="29" w:type="dxa"/>
              <w:left w:w="115" w:type="dxa"/>
              <w:bottom w:w="29" w:type="dxa"/>
              <w:right w:w="115" w:type="dxa"/>
            </w:tcMar>
          </w:tcPr>
          <w:p w14:paraId="5B462151" w14:textId="77777777" w:rsidR="0065367E" w:rsidRPr="00B54C0E" w:rsidRDefault="0065367E" w:rsidP="0065367E">
            <w:pPr>
              <w:tabs>
                <w:tab w:val="left" w:pos="4340"/>
              </w:tabs>
              <w:spacing w:after="120" w:line="240" w:lineRule="auto"/>
              <w:rPr>
                <w:rFonts w:ascii="Times New Roman" w:eastAsia="Times New Roman" w:hAnsi="Times New Roman"/>
                <w:bCs/>
              </w:rPr>
            </w:pPr>
            <w:r w:rsidRPr="00B54C0E">
              <w:rPr>
                <w:rFonts w:ascii="Times New Roman" w:eastAsia="Times New Roman" w:hAnsi="Times New Roman"/>
                <w:bCs/>
              </w:rPr>
              <w:t xml:space="preserve">Prancūzijos darbo ministerijos statistikos tarnybos (DARES) duomenimis, 2024 m. 10,6 mln. arba 54 proc. privataus sektoriaus darbuotojų gavo papildomą finansinę naudą per pelno pasidalijimo, premijų ar darbuotojų taupymo programas. </w:t>
            </w:r>
            <w:proofErr w:type="spellStart"/>
            <w:r w:rsidRPr="00B54C0E">
              <w:rPr>
                <w:rFonts w:ascii="Times New Roman" w:eastAsia="Times New Roman" w:hAnsi="Times New Roman"/>
                <w:bCs/>
              </w:rPr>
              <w:t>T.y</w:t>
            </w:r>
            <w:proofErr w:type="spellEnd"/>
            <w:r w:rsidRPr="00B54C0E">
              <w:rPr>
                <w:rFonts w:ascii="Times New Roman" w:eastAsia="Times New Roman" w:hAnsi="Times New Roman"/>
                <w:bCs/>
              </w:rPr>
              <w:t>. 1,8 proc. punkto daugiau nei 2023 m. Augimą daugiausia lėmė nuo 2024 m. įsigalioję reikalavimai pelningoms mažesnėms įmonėms taikyti darbuotojų skatinimo priemones.</w:t>
            </w:r>
          </w:p>
          <w:p w14:paraId="66D2DB75" w14:textId="3EABF46F" w:rsidR="0065367E" w:rsidRPr="00B54C0E" w:rsidRDefault="0065367E" w:rsidP="0065367E">
            <w:pPr>
              <w:tabs>
                <w:tab w:val="left" w:pos="4340"/>
              </w:tabs>
              <w:spacing w:after="120" w:line="240" w:lineRule="auto"/>
              <w:rPr>
                <w:rFonts w:ascii="Times New Roman" w:eastAsia="Times New Roman" w:hAnsi="Times New Roman"/>
                <w:bCs/>
              </w:rPr>
            </w:pPr>
            <w:r w:rsidRPr="00B54C0E">
              <w:rPr>
                <w:rFonts w:ascii="Times New Roman" w:eastAsia="Times New Roman" w:hAnsi="Times New Roman"/>
                <w:bCs/>
              </w:rPr>
              <w:t xml:space="preserve">2024 m. tokioms išmokoms ir darbdavių įnašams buvo skirta 27,2 mlrd. eurų, </w:t>
            </w:r>
            <w:proofErr w:type="spellStart"/>
            <w:r w:rsidRPr="00B54C0E">
              <w:rPr>
                <w:rFonts w:ascii="Times New Roman" w:eastAsia="Times New Roman" w:hAnsi="Times New Roman"/>
                <w:bCs/>
              </w:rPr>
              <w:t>t.y</w:t>
            </w:r>
            <w:proofErr w:type="spellEnd"/>
            <w:r w:rsidRPr="00B54C0E">
              <w:rPr>
                <w:rFonts w:ascii="Times New Roman" w:eastAsia="Times New Roman" w:hAnsi="Times New Roman"/>
                <w:bCs/>
              </w:rPr>
              <w:t>. 1,1 mlrd. eurų daugiau nei prieš metus. Išmokas gavo apie 9 mln. darbuotojų, o vidutinė pelno pasidalijimo premija siekė beveik 2 tūkst. eurų. DARES vertinimu, tai rodo augantį darbuotojų įtraukimą į įmonių veiklos rezultatų pasidalijimo sistemas.</w:t>
            </w:r>
          </w:p>
        </w:tc>
        <w:tc>
          <w:tcPr>
            <w:tcW w:w="2268" w:type="dxa"/>
            <w:tcMar>
              <w:top w:w="29" w:type="dxa"/>
              <w:left w:w="115" w:type="dxa"/>
              <w:bottom w:w="29" w:type="dxa"/>
              <w:right w:w="115" w:type="dxa"/>
            </w:tcMar>
          </w:tcPr>
          <w:p w14:paraId="619C1DDF" w14:textId="77777777" w:rsidR="0065367E" w:rsidRPr="00B2482E" w:rsidRDefault="0065367E" w:rsidP="0065367E">
            <w:pPr>
              <w:spacing w:after="120" w:line="240" w:lineRule="auto"/>
              <w:rPr>
                <w:rFonts w:ascii="Times New Roman" w:hAnsi="Times New Roman"/>
              </w:rPr>
            </w:pPr>
            <w:hyperlink r:id="rId31" w:history="1">
              <w:proofErr w:type="spellStart"/>
              <w:r w:rsidRPr="00B2482E">
                <w:rPr>
                  <w:rStyle w:val="Hyperlink"/>
                  <w:rFonts w:ascii="Times New Roman" w:hAnsi="Times New Roman"/>
                </w:rPr>
                <w:t>Participation</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intéressement</w:t>
              </w:r>
              <w:proofErr w:type="spellEnd"/>
              <w:r w:rsidRPr="00B2482E">
                <w:rPr>
                  <w:rStyle w:val="Hyperlink"/>
                  <w:rFonts w:ascii="Times New Roman" w:hAnsi="Times New Roman"/>
                </w:rPr>
                <w:t xml:space="preserve">, PEE : </w:t>
              </w:r>
              <w:proofErr w:type="spellStart"/>
              <w:r w:rsidRPr="00B2482E">
                <w:rPr>
                  <w:rStyle w:val="Hyperlink"/>
                  <w:rFonts w:ascii="Times New Roman" w:hAnsi="Times New Roman"/>
                </w:rPr>
                <w:t>l'épargne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salariale</w:t>
              </w:r>
              <w:proofErr w:type="spellEnd"/>
              <w:r w:rsidRPr="00B2482E">
                <w:rPr>
                  <w:rStyle w:val="Hyperlink"/>
                  <w:rFonts w:ascii="Times New Roman" w:hAnsi="Times New Roman"/>
                </w:rPr>
                <w:t xml:space="preserve"> a </w:t>
              </w:r>
              <w:proofErr w:type="spellStart"/>
              <w:r w:rsidRPr="00B2482E">
                <w:rPr>
                  <w:rStyle w:val="Hyperlink"/>
                  <w:rFonts w:ascii="Times New Roman" w:hAnsi="Times New Roman"/>
                </w:rPr>
                <w:t>le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vent</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en</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poupe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dans</w:t>
              </w:r>
              <w:proofErr w:type="spellEnd"/>
              <w:r w:rsidRPr="00B2482E">
                <w:rPr>
                  <w:rStyle w:val="Hyperlink"/>
                  <w:rFonts w:ascii="Times New Roman" w:hAnsi="Times New Roman"/>
                </w:rPr>
                <w:t xml:space="preserve"> les </w:t>
              </w:r>
              <w:proofErr w:type="spellStart"/>
              <w:r w:rsidRPr="00B2482E">
                <w:rPr>
                  <w:rStyle w:val="Hyperlink"/>
                  <w:rFonts w:ascii="Times New Roman" w:hAnsi="Times New Roman"/>
                </w:rPr>
                <w:t>entreprises</w:t>
              </w:r>
              <w:proofErr w:type="spellEnd"/>
              <w:r w:rsidRPr="00B2482E">
                <w:rPr>
                  <w:rStyle w:val="Hyperlink"/>
                  <w:rFonts w:ascii="Times New Roman" w:hAnsi="Times New Roman"/>
                </w:rPr>
                <w:t xml:space="preserve"> - Les </w:t>
              </w:r>
              <w:proofErr w:type="spellStart"/>
              <w:r w:rsidRPr="00B2482E">
                <w:rPr>
                  <w:rStyle w:val="Hyperlink"/>
                  <w:rFonts w:ascii="Times New Roman" w:hAnsi="Times New Roman"/>
                </w:rPr>
                <w:t>Echos</w:t>
              </w:r>
              <w:proofErr w:type="spellEnd"/>
            </w:hyperlink>
          </w:p>
          <w:p w14:paraId="4239F756" w14:textId="77777777" w:rsidR="0065367E" w:rsidRPr="00B2482E" w:rsidRDefault="0065367E" w:rsidP="0065367E">
            <w:pPr>
              <w:spacing w:after="120" w:line="240" w:lineRule="auto"/>
              <w:rPr>
                <w:rFonts w:ascii="Times New Roman" w:eastAsia="Times New Roman" w:hAnsi="Times New Roman"/>
              </w:rPr>
            </w:pPr>
          </w:p>
        </w:tc>
        <w:tc>
          <w:tcPr>
            <w:tcW w:w="1436" w:type="dxa"/>
            <w:tcMar>
              <w:top w:w="29" w:type="dxa"/>
              <w:left w:w="115" w:type="dxa"/>
              <w:bottom w:w="29" w:type="dxa"/>
              <w:right w:w="115" w:type="dxa"/>
            </w:tcMar>
          </w:tcPr>
          <w:p w14:paraId="44D2844B" w14:textId="15493732" w:rsidR="0065367E" w:rsidRPr="00B54C0E" w:rsidRDefault="0065367E" w:rsidP="0065367E">
            <w:pPr>
              <w:spacing w:after="120" w:line="240" w:lineRule="auto"/>
              <w:rPr>
                <w:rFonts w:ascii="Times New Roman" w:eastAsia="Times New Roman" w:hAnsi="Times New Roman"/>
              </w:rPr>
            </w:pPr>
            <w:r w:rsidRPr="00B54C0E">
              <w:rPr>
                <w:rFonts w:ascii="Times New Roman" w:eastAsia="Times New Roman" w:hAnsi="Times New Roman"/>
                <w:bCs/>
              </w:rPr>
              <w:t>Vis daugiau darbuotojų gauna su įmonės rezultatais susietas premijas</w:t>
            </w:r>
          </w:p>
          <w:p w14:paraId="5B2A1A38" w14:textId="77777777" w:rsidR="0065367E" w:rsidRPr="00B54C0E" w:rsidRDefault="0065367E" w:rsidP="0065367E">
            <w:pPr>
              <w:spacing w:after="120" w:line="240" w:lineRule="auto"/>
              <w:rPr>
                <w:rFonts w:ascii="Times New Roman" w:eastAsia="Times New Roman" w:hAnsi="Times New Roman"/>
              </w:rPr>
            </w:pPr>
          </w:p>
        </w:tc>
      </w:tr>
      <w:tr w:rsidR="0065367E" w:rsidRPr="00640017" w14:paraId="7C8A0D76" w14:textId="77777777" w:rsidTr="00B869D6">
        <w:trPr>
          <w:gridAfter w:val="1"/>
          <w:wAfter w:w="11" w:type="dxa"/>
          <w:trHeight w:val="216"/>
        </w:trPr>
        <w:tc>
          <w:tcPr>
            <w:tcW w:w="1418" w:type="dxa"/>
            <w:tcMar>
              <w:top w:w="29" w:type="dxa"/>
              <w:left w:w="115" w:type="dxa"/>
              <w:bottom w:w="29" w:type="dxa"/>
              <w:right w:w="115" w:type="dxa"/>
            </w:tcMar>
          </w:tcPr>
          <w:p w14:paraId="525FCD77" w14:textId="23E57D04" w:rsidR="0065367E" w:rsidRPr="00B54C0E" w:rsidRDefault="0065367E" w:rsidP="0065367E">
            <w:pPr>
              <w:spacing w:after="120" w:line="240" w:lineRule="auto"/>
              <w:rPr>
                <w:rFonts w:ascii="Times New Roman" w:eastAsia="Times New Roman" w:hAnsi="Times New Roman"/>
              </w:rPr>
            </w:pPr>
            <w:r w:rsidRPr="00B54C0E">
              <w:rPr>
                <w:rFonts w:ascii="Times New Roman" w:eastAsia="Times New Roman" w:hAnsi="Times New Roman"/>
              </w:rPr>
              <w:t>2026-06-26</w:t>
            </w:r>
          </w:p>
        </w:tc>
        <w:tc>
          <w:tcPr>
            <w:tcW w:w="5812" w:type="dxa"/>
            <w:tcMar>
              <w:top w:w="29" w:type="dxa"/>
              <w:left w:w="115" w:type="dxa"/>
              <w:bottom w:w="29" w:type="dxa"/>
              <w:right w:w="115" w:type="dxa"/>
            </w:tcMar>
          </w:tcPr>
          <w:p w14:paraId="7851349C" w14:textId="77777777" w:rsidR="0065367E" w:rsidRPr="00B54C0E" w:rsidRDefault="0065367E" w:rsidP="0065367E">
            <w:pPr>
              <w:spacing w:after="120" w:line="240" w:lineRule="auto"/>
              <w:rPr>
                <w:rFonts w:ascii="Times New Roman" w:eastAsia="Times New Roman" w:hAnsi="Times New Roman"/>
                <w:bCs/>
              </w:rPr>
            </w:pPr>
            <w:r w:rsidRPr="00B54C0E">
              <w:rPr>
                <w:rFonts w:ascii="Times New Roman" w:eastAsia="Times New Roman" w:hAnsi="Times New Roman"/>
                <w:bCs/>
              </w:rPr>
              <w:t xml:space="preserve">Europos Komisija pradėjo oficialų tyrimą dėl Prancūzijos farmacijos grupės „Sanofi“, įtariant galimą konkurencijos taisyklių pažeidimą gripo vakcinų rinkoje. Bendrovė įtariama vykdžiusi klaidinančią komunikacijos kampaniją prieš konkurento CSL </w:t>
            </w:r>
            <w:proofErr w:type="spellStart"/>
            <w:r w:rsidRPr="00B54C0E">
              <w:rPr>
                <w:rFonts w:ascii="Times New Roman" w:eastAsia="Times New Roman" w:hAnsi="Times New Roman"/>
                <w:bCs/>
              </w:rPr>
              <w:t>Seqirus</w:t>
            </w:r>
            <w:proofErr w:type="spellEnd"/>
            <w:r w:rsidRPr="00B54C0E">
              <w:rPr>
                <w:rFonts w:ascii="Times New Roman" w:eastAsia="Times New Roman" w:hAnsi="Times New Roman"/>
                <w:bCs/>
              </w:rPr>
              <w:t xml:space="preserve"> vakciną „</w:t>
            </w:r>
            <w:proofErr w:type="spellStart"/>
            <w:r w:rsidRPr="00B54C0E">
              <w:rPr>
                <w:rFonts w:ascii="Times New Roman" w:eastAsia="Times New Roman" w:hAnsi="Times New Roman"/>
                <w:bCs/>
              </w:rPr>
              <w:t>Fluad</w:t>
            </w:r>
            <w:proofErr w:type="spellEnd"/>
            <w:r w:rsidRPr="00B54C0E">
              <w:rPr>
                <w:rFonts w:ascii="Times New Roman" w:eastAsia="Times New Roman" w:hAnsi="Times New Roman"/>
                <w:bCs/>
              </w:rPr>
              <w:t>“.</w:t>
            </w:r>
          </w:p>
          <w:p w14:paraId="405A25AC" w14:textId="4CA1A1F1" w:rsidR="0065367E" w:rsidRPr="00B54C0E" w:rsidRDefault="0065367E" w:rsidP="0065367E">
            <w:pPr>
              <w:spacing w:after="120" w:line="240" w:lineRule="auto"/>
              <w:rPr>
                <w:rFonts w:ascii="Times New Roman" w:eastAsia="Times New Roman" w:hAnsi="Times New Roman"/>
                <w:bCs/>
              </w:rPr>
            </w:pPr>
            <w:r w:rsidRPr="00B54C0E">
              <w:rPr>
                <w:rFonts w:ascii="Times New Roman" w:eastAsia="Times New Roman" w:hAnsi="Times New Roman"/>
                <w:bCs/>
              </w:rPr>
              <w:t>Tyrimas susijęs su veikla Prancūzijoje ir Vokietijoje. Jei pažeidimai būtų patvirtinti, Europos Komisija galėtų skirti bendrovei baudą už piktnaudžiavimą dominuojančia padėtimi. „Sanofi“ kaltinimus neigia.</w:t>
            </w:r>
          </w:p>
        </w:tc>
        <w:tc>
          <w:tcPr>
            <w:tcW w:w="2268" w:type="dxa"/>
            <w:tcMar>
              <w:top w:w="29" w:type="dxa"/>
              <w:left w:w="115" w:type="dxa"/>
              <w:bottom w:w="29" w:type="dxa"/>
              <w:right w:w="115" w:type="dxa"/>
            </w:tcMar>
          </w:tcPr>
          <w:p w14:paraId="4EE9992A" w14:textId="77777777" w:rsidR="0065367E" w:rsidRPr="00B2482E" w:rsidRDefault="0065367E" w:rsidP="0065367E">
            <w:pPr>
              <w:spacing w:after="120" w:line="240" w:lineRule="auto"/>
              <w:rPr>
                <w:rFonts w:ascii="Times New Roman" w:hAnsi="Times New Roman"/>
              </w:rPr>
            </w:pPr>
            <w:hyperlink r:id="rId32" w:history="1">
              <w:r w:rsidRPr="00B2482E">
                <w:rPr>
                  <w:rStyle w:val="Hyperlink"/>
                  <w:rFonts w:ascii="Times New Roman" w:hAnsi="Times New Roman"/>
                </w:rPr>
                <w:t xml:space="preserve">Sanofi </w:t>
              </w:r>
              <w:proofErr w:type="spellStart"/>
              <w:r w:rsidRPr="00B2482E">
                <w:rPr>
                  <w:rStyle w:val="Hyperlink"/>
                  <w:rFonts w:ascii="Times New Roman" w:hAnsi="Times New Roman"/>
                </w:rPr>
                <w:t>sous</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le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coup</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d’une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enquête</w:t>
              </w:r>
              <w:proofErr w:type="spellEnd"/>
              <w:r w:rsidRPr="00B2482E">
                <w:rPr>
                  <w:rStyle w:val="Hyperlink"/>
                  <w:rFonts w:ascii="Times New Roman" w:hAnsi="Times New Roman"/>
                </w:rPr>
                <w:t xml:space="preserve"> de </w:t>
              </w:r>
              <w:proofErr w:type="spellStart"/>
              <w:r w:rsidRPr="00B2482E">
                <w:rPr>
                  <w:rStyle w:val="Hyperlink"/>
                  <w:rFonts w:ascii="Times New Roman" w:hAnsi="Times New Roman"/>
                </w:rPr>
                <w:t>la</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Commission</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européenne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pour</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entrave</w:t>
              </w:r>
              <w:proofErr w:type="spellEnd"/>
              <w:r w:rsidRPr="00B2482E">
                <w:rPr>
                  <w:rStyle w:val="Hyperlink"/>
                  <w:rFonts w:ascii="Times New Roman" w:hAnsi="Times New Roman"/>
                </w:rPr>
                <w:t xml:space="preserve"> à </w:t>
              </w:r>
              <w:proofErr w:type="spellStart"/>
              <w:r w:rsidRPr="00B2482E">
                <w:rPr>
                  <w:rStyle w:val="Hyperlink"/>
                  <w:rFonts w:ascii="Times New Roman" w:hAnsi="Times New Roman"/>
                </w:rPr>
                <w:t>la</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concurrence</w:t>
              </w:r>
              <w:proofErr w:type="spellEnd"/>
            </w:hyperlink>
          </w:p>
          <w:p w14:paraId="5D641059" w14:textId="77777777" w:rsidR="0065367E" w:rsidRPr="00B2482E" w:rsidRDefault="0065367E" w:rsidP="0065367E">
            <w:pPr>
              <w:spacing w:after="120" w:line="240" w:lineRule="auto"/>
              <w:rPr>
                <w:rFonts w:ascii="Times New Roman" w:hAnsi="Times New Roman"/>
              </w:rPr>
            </w:pPr>
          </w:p>
        </w:tc>
        <w:tc>
          <w:tcPr>
            <w:tcW w:w="1436" w:type="dxa"/>
            <w:tcMar>
              <w:top w:w="29" w:type="dxa"/>
              <w:left w:w="115" w:type="dxa"/>
              <w:bottom w:w="29" w:type="dxa"/>
              <w:right w:w="115" w:type="dxa"/>
            </w:tcMar>
          </w:tcPr>
          <w:p w14:paraId="62D41081" w14:textId="1654134D" w:rsidR="0065367E" w:rsidRPr="00B54C0E" w:rsidRDefault="0065367E" w:rsidP="0065367E">
            <w:pPr>
              <w:spacing w:after="120" w:line="240" w:lineRule="auto"/>
              <w:rPr>
                <w:rFonts w:ascii="Times New Roman" w:eastAsia="Times New Roman" w:hAnsi="Times New Roman"/>
                <w:bCs/>
              </w:rPr>
            </w:pPr>
            <w:r w:rsidRPr="00B54C0E">
              <w:rPr>
                <w:rFonts w:ascii="Times New Roman" w:eastAsia="Times New Roman" w:hAnsi="Times New Roman"/>
                <w:bCs/>
              </w:rPr>
              <w:t>Pradėtas tyrimas dėl galimo „Sanofi“ piktnaudžiavimo dominuojančia padėtimi</w:t>
            </w:r>
          </w:p>
        </w:tc>
      </w:tr>
      <w:tr w:rsidR="0065367E" w:rsidRPr="00640017" w14:paraId="2809ECCD" w14:textId="77777777" w:rsidTr="00B869D6">
        <w:trPr>
          <w:gridAfter w:val="1"/>
          <w:wAfter w:w="11" w:type="dxa"/>
          <w:trHeight w:val="216"/>
        </w:trPr>
        <w:tc>
          <w:tcPr>
            <w:tcW w:w="1418" w:type="dxa"/>
            <w:tcMar>
              <w:top w:w="29" w:type="dxa"/>
              <w:left w:w="115" w:type="dxa"/>
              <w:bottom w:w="29" w:type="dxa"/>
              <w:right w:w="115" w:type="dxa"/>
            </w:tcMar>
          </w:tcPr>
          <w:p w14:paraId="2B000D10" w14:textId="60F2F360" w:rsidR="0065367E" w:rsidRPr="00B54C0E" w:rsidRDefault="0065367E" w:rsidP="0065367E">
            <w:pPr>
              <w:spacing w:after="120" w:line="240" w:lineRule="auto"/>
              <w:rPr>
                <w:rFonts w:ascii="Times New Roman" w:eastAsia="Times New Roman" w:hAnsi="Times New Roman"/>
              </w:rPr>
            </w:pPr>
            <w:r w:rsidRPr="00B54C0E">
              <w:rPr>
                <w:rFonts w:ascii="Times New Roman" w:eastAsia="Times New Roman" w:hAnsi="Times New Roman"/>
              </w:rPr>
              <w:t>2026-06-26</w:t>
            </w:r>
          </w:p>
        </w:tc>
        <w:tc>
          <w:tcPr>
            <w:tcW w:w="5812" w:type="dxa"/>
            <w:tcMar>
              <w:top w:w="29" w:type="dxa"/>
              <w:left w:w="115" w:type="dxa"/>
              <w:bottom w:w="29" w:type="dxa"/>
              <w:right w:w="115" w:type="dxa"/>
            </w:tcMar>
          </w:tcPr>
          <w:p w14:paraId="3C01EC10" w14:textId="6789062C" w:rsidR="0065367E" w:rsidRPr="00B54C0E" w:rsidRDefault="0065367E" w:rsidP="0065367E">
            <w:pPr>
              <w:spacing w:after="120" w:line="240" w:lineRule="auto"/>
              <w:rPr>
                <w:rFonts w:ascii="Times New Roman" w:eastAsia="Times New Roman" w:hAnsi="Times New Roman"/>
                <w:bCs/>
              </w:rPr>
            </w:pPr>
            <w:r w:rsidRPr="00B54C0E">
              <w:rPr>
                <w:rFonts w:ascii="Times New Roman" w:eastAsia="Times New Roman" w:hAnsi="Times New Roman"/>
                <w:bCs/>
              </w:rPr>
              <w:t>Prancūzijos aviacijos ir gynybos grupė „</w:t>
            </w:r>
            <w:proofErr w:type="spellStart"/>
            <w:r w:rsidRPr="00B54C0E">
              <w:rPr>
                <w:rFonts w:ascii="Times New Roman" w:eastAsia="Times New Roman" w:hAnsi="Times New Roman"/>
                <w:bCs/>
              </w:rPr>
              <w:t>Safran</w:t>
            </w:r>
            <w:proofErr w:type="spellEnd"/>
            <w:r w:rsidRPr="00B54C0E">
              <w:rPr>
                <w:rFonts w:ascii="Times New Roman" w:eastAsia="Times New Roman" w:hAnsi="Times New Roman"/>
                <w:bCs/>
              </w:rPr>
              <w:t xml:space="preserve">“ pateikė pasiūlymą įsigyti Prancūzijos povandeninės </w:t>
            </w:r>
            <w:proofErr w:type="spellStart"/>
            <w:r w:rsidRPr="00B54C0E">
              <w:rPr>
                <w:rFonts w:ascii="Times New Roman" w:eastAsia="Times New Roman" w:hAnsi="Times New Roman"/>
                <w:bCs/>
              </w:rPr>
              <w:t>robotikos</w:t>
            </w:r>
            <w:proofErr w:type="spellEnd"/>
            <w:r w:rsidRPr="00B54C0E">
              <w:rPr>
                <w:rFonts w:ascii="Times New Roman" w:eastAsia="Times New Roman" w:hAnsi="Times New Roman"/>
                <w:bCs/>
              </w:rPr>
              <w:t xml:space="preserve"> ir navigacijos technologijų bendrovę „</w:t>
            </w:r>
            <w:proofErr w:type="spellStart"/>
            <w:r w:rsidRPr="00B54C0E">
              <w:rPr>
                <w:rFonts w:ascii="Times New Roman" w:eastAsia="Times New Roman" w:hAnsi="Times New Roman"/>
                <w:bCs/>
              </w:rPr>
              <w:t>Exail</w:t>
            </w:r>
            <w:proofErr w:type="spellEnd"/>
            <w:r w:rsidRPr="00B54C0E">
              <w:rPr>
                <w:rFonts w:ascii="Times New Roman" w:eastAsia="Times New Roman" w:hAnsi="Times New Roman"/>
                <w:bCs/>
              </w:rPr>
              <w:t xml:space="preserve"> Technologies“ už daugiau kaip 2,2 mlrd. eurų. Sandoris atspindi Prancūzijos valdžios skatinamą nacionalinės gynybos pramonės konsolidaciją. „</w:t>
            </w:r>
            <w:proofErr w:type="spellStart"/>
            <w:r w:rsidRPr="00B54C0E">
              <w:rPr>
                <w:rFonts w:ascii="Times New Roman" w:eastAsia="Times New Roman" w:hAnsi="Times New Roman"/>
                <w:bCs/>
              </w:rPr>
              <w:t>Exail</w:t>
            </w:r>
            <w:proofErr w:type="spellEnd"/>
            <w:r w:rsidRPr="00B54C0E">
              <w:rPr>
                <w:rFonts w:ascii="Times New Roman" w:eastAsia="Times New Roman" w:hAnsi="Times New Roman"/>
                <w:bCs/>
              </w:rPr>
              <w:t xml:space="preserve">“, kurios 57 proc. pajamų 2025 m. sudarė gynybos sektorius, yra viena svarbiausių Europos povandeninių dronų, minų paieškos ir navigacijos sistemų gamintojų. Bendrovės apyvarta išaugo nuo 201 mln. eurų 2021 m. iki 479 mln. eurų 2025 m., o 2026 m. pirmąjį ketvirtį pajamos padidėjo 40 proc. Augimą daugiausia lemia didėjanti povandeninių </w:t>
            </w:r>
            <w:proofErr w:type="spellStart"/>
            <w:r w:rsidRPr="00B54C0E">
              <w:rPr>
                <w:rFonts w:ascii="Times New Roman" w:eastAsia="Times New Roman" w:hAnsi="Times New Roman"/>
                <w:bCs/>
              </w:rPr>
              <w:t>robotikos</w:t>
            </w:r>
            <w:proofErr w:type="spellEnd"/>
            <w:r w:rsidRPr="00B54C0E">
              <w:rPr>
                <w:rFonts w:ascii="Times New Roman" w:eastAsia="Times New Roman" w:hAnsi="Times New Roman"/>
                <w:bCs/>
              </w:rPr>
              <w:t xml:space="preserve"> sprendimų paklausa, susijusi su geopolitine įtampa ir valstybių gynybos pajėgumų stiprinimu.</w:t>
            </w:r>
          </w:p>
        </w:tc>
        <w:tc>
          <w:tcPr>
            <w:tcW w:w="2268" w:type="dxa"/>
            <w:tcMar>
              <w:top w:w="29" w:type="dxa"/>
              <w:left w:w="115" w:type="dxa"/>
              <w:bottom w:w="29" w:type="dxa"/>
              <w:right w:w="115" w:type="dxa"/>
            </w:tcMar>
          </w:tcPr>
          <w:p w14:paraId="1D32CA24" w14:textId="77777777" w:rsidR="0065367E" w:rsidRPr="00B2482E" w:rsidRDefault="0065367E" w:rsidP="0065367E">
            <w:pPr>
              <w:spacing w:after="120" w:line="240" w:lineRule="auto"/>
              <w:rPr>
                <w:rFonts w:ascii="Times New Roman" w:hAnsi="Times New Roman"/>
              </w:rPr>
            </w:pPr>
            <w:hyperlink r:id="rId33" w:history="1">
              <w:proofErr w:type="spellStart"/>
              <w:r w:rsidRPr="00B2482E">
                <w:rPr>
                  <w:rStyle w:val="Hyperlink"/>
                  <w:rFonts w:ascii="Times New Roman" w:hAnsi="Times New Roman"/>
                </w:rPr>
                <w:t>Safran</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veut</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racheter</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le</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fabricant</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français</w:t>
              </w:r>
              <w:proofErr w:type="spellEnd"/>
              <w:r w:rsidRPr="00B2482E">
                <w:rPr>
                  <w:rStyle w:val="Hyperlink"/>
                  <w:rFonts w:ascii="Times New Roman" w:hAnsi="Times New Roman"/>
                </w:rPr>
                <w:t xml:space="preserve"> de </w:t>
              </w:r>
              <w:proofErr w:type="spellStart"/>
              <w:r w:rsidRPr="00B2482E">
                <w:rPr>
                  <w:rStyle w:val="Hyperlink"/>
                  <w:rFonts w:ascii="Times New Roman" w:hAnsi="Times New Roman"/>
                </w:rPr>
                <w:t>drones</w:t>
              </w:r>
              <w:proofErr w:type="spellEnd"/>
              <w:r w:rsidRPr="00B2482E">
                <w:rPr>
                  <w:rStyle w:val="Hyperlink"/>
                  <w:rFonts w:ascii="Times New Roman" w:hAnsi="Times New Roman"/>
                </w:rPr>
                <w:t xml:space="preserve"> </w:t>
              </w:r>
              <w:proofErr w:type="spellStart"/>
              <w:r w:rsidRPr="00B2482E">
                <w:rPr>
                  <w:rStyle w:val="Hyperlink"/>
                  <w:rFonts w:ascii="Times New Roman" w:hAnsi="Times New Roman"/>
                </w:rPr>
                <w:t>sous</w:t>
              </w:r>
              <w:proofErr w:type="spellEnd"/>
              <w:r w:rsidRPr="00B2482E">
                <w:rPr>
                  <w:rStyle w:val="Hyperlink"/>
                  <w:rFonts w:ascii="Times New Roman" w:hAnsi="Times New Roman"/>
                </w:rPr>
                <w:t xml:space="preserve">-marins </w:t>
              </w:r>
              <w:proofErr w:type="spellStart"/>
              <w:r w:rsidRPr="00B2482E">
                <w:rPr>
                  <w:rStyle w:val="Hyperlink"/>
                  <w:rFonts w:ascii="Times New Roman" w:hAnsi="Times New Roman"/>
                </w:rPr>
                <w:t>Exail</w:t>
              </w:r>
              <w:proofErr w:type="spellEnd"/>
            </w:hyperlink>
          </w:p>
          <w:p w14:paraId="30CA0611" w14:textId="77777777" w:rsidR="0065367E" w:rsidRPr="00B2482E" w:rsidRDefault="0065367E" w:rsidP="0065367E">
            <w:pPr>
              <w:spacing w:after="120" w:line="240" w:lineRule="auto"/>
              <w:rPr>
                <w:rFonts w:ascii="Times New Roman" w:eastAsia="Times New Roman" w:hAnsi="Times New Roman"/>
              </w:rPr>
            </w:pPr>
          </w:p>
        </w:tc>
        <w:tc>
          <w:tcPr>
            <w:tcW w:w="1436" w:type="dxa"/>
            <w:tcMar>
              <w:top w:w="29" w:type="dxa"/>
              <w:left w:w="115" w:type="dxa"/>
              <w:bottom w:w="29" w:type="dxa"/>
              <w:right w:w="115" w:type="dxa"/>
            </w:tcMar>
          </w:tcPr>
          <w:p w14:paraId="52F1FD6A" w14:textId="35D1A6F0" w:rsidR="0065367E" w:rsidRPr="00B54C0E" w:rsidRDefault="0065367E" w:rsidP="0065367E">
            <w:pPr>
              <w:spacing w:after="120" w:line="240" w:lineRule="auto"/>
              <w:rPr>
                <w:rFonts w:ascii="Times New Roman" w:eastAsia="Times New Roman" w:hAnsi="Times New Roman"/>
                <w:bCs/>
              </w:rPr>
            </w:pPr>
            <w:r w:rsidRPr="00B54C0E">
              <w:rPr>
                <w:rFonts w:ascii="Times New Roman" w:eastAsia="Times New Roman" w:hAnsi="Times New Roman"/>
                <w:bCs/>
              </w:rPr>
              <w:t xml:space="preserve"> „</w:t>
            </w:r>
            <w:proofErr w:type="spellStart"/>
            <w:r w:rsidRPr="00B54C0E">
              <w:rPr>
                <w:rFonts w:ascii="Times New Roman" w:eastAsia="Times New Roman" w:hAnsi="Times New Roman"/>
                <w:bCs/>
              </w:rPr>
              <w:t>Safran</w:t>
            </w:r>
            <w:proofErr w:type="spellEnd"/>
            <w:r w:rsidRPr="00B54C0E">
              <w:rPr>
                <w:rFonts w:ascii="Times New Roman" w:eastAsia="Times New Roman" w:hAnsi="Times New Roman"/>
                <w:bCs/>
              </w:rPr>
              <w:t xml:space="preserve">“ siekia įsigyti Prancūzijos povandeninės </w:t>
            </w:r>
            <w:proofErr w:type="spellStart"/>
            <w:r w:rsidRPr="00B54C0E">
              <w:rPr>
                <w:rFonts w:ascii="Times New Roman" w:eastAsia="Times New Roman" w:hAnsi="Times New Roman"/>
                <w:bCs/>
              </w:rPr>
              <w:t>robotikos</w:t>
            </w:r>
            <w:proofErr w:type="spellEnd"/>
            <w:r w:rsidRPr="00B54C0E">
              <w:rPr>
                <w:rFonts w:ascii="Times New Roman" w:eastAsia="Times New Roman" w:hAnsi="Times New Roman"/>
                <w:bCs/>
              </w:rPr>
              <w:t xml:space="preserve"> bendrovę „</w:t>
            </w:r>
            <w:proofErr w:type="spellStart"/>
            <w:r w:rsidRPr="00B54C0E">
              <w:rPr>
                <w:rFonts w:ascii="Times New Roman" w:eastAsia="Times New Roman" w:hAnsi="Times New Roman"/>
                <w:bCs/>
              </w:rPr>
              <w:t>Exail</w:t>
            </w:r>
            <w:proofErr w:type="spellEnd"/>
            <w:r w:rsidRPr="00B54C0E">
              <w:rPr>
                <w:rFonts w:ascii="Times New Roman" w:eastAsia="Times New Roman" w:hAnsi="Times New Roman"/>
                <w:bCs/>
              </w:rPr>
              <w:t>“</w:t>
            </w:r>
          </w:p>
          <w:p w14:paraId="5157955D" w14:textId="77777777" w:rsidR="0065367E" w:rsidRPr="00B54C0E" w:rsidRDefault="0065367E" w:rsidP="0065367E">
            <w:pPr>
              <w:spacing w:after="120" w:line="240" w:lineRule="auto"/>
              <w:rPr>
                <w:rFonts w:ascii="Times New Roman" w:eastAsia="Times New Roman" w:hAnsi="Times New Roman"/>
              </w:rPr>
            </w:pPr>
          </w:p>
        </w:tc>
      </w:tr>
      <w:tr w:rsidR="0065367E" w:rsidRPr="00640017" w14:paraId="6EA7ACCC" w14:textId="77777777" w:rsidTr="00B869D6">
        <w:trPr>
          <w:gridAfter w:val="1"/>
          <w:wAfter w:w="11" w:type="dxa"/>
          <w:trHeight w:val="216"/>
        </w:trPr>
        <w:tc>
          <w:tcPr>
            <w:tcW w:w="1418" w:type="dxa"/>
            <w:tcMar>
              <w:top w:w="29" w:type="dxa"/>
              <w:left w:w="115" w:type="dxa"/>
              <w:bottom w:w="29" w:type="dxa"/>
              <w:right w:w="115" w:type="dxa"/>
            </w:tcMar>
          </w:tcPr>
          <w:p w14:paraId="5E80A0C7" w14:textId="38E064C8" w:rsidR="0065367E" w:rsidRPr="00B54C0E" w:rsidRDefault="0065367E" w:rsidP="0065367E">
            <w:pPr>
              <w:spacing w:after="120" w:line="240" w:lineRule="auto"/>
              <w:rPr>
                <w:rFonts w:ascii="Times New Roman" w:eastAsia="Times New Roman" w:hAnsi="Times New Roman"/>
              </w:rPr>
            </w:pPr>
            <w:r w:rsidRPr="00B54C0E">
              <w:rPr>
                <w:rFonts w:ascii="Times New Roman" w:eastAsia="Times New Roman" w:hAnsi="Times New Roman"/>
              </w:rPr>
              <w:t>2026-06-27</w:t>
            </w:r>
          </w:p>
        </w:tc>
        <w:tc>
          <w:tcPr>
            <w:tcW w:w="5812" w:type="dxa"/>
            <w:tcMar>
              <w:top w:w="29" w:type="dxa"/>
              <w:left w:w="115" w:type="dxa"/>
              <w:bottom w:w="29" w:type="dxa"/>
              <w:right w:w="115" w:type="dxa"/>
            </w:tcMar>
          </w:tcPr>
          <w:p w14:paraId="5E3ECC4F" w14:textId="4230A80B" w:rsidR="0065367E" w:rsidRPr="00B54C0E" w:rsidRDefault="0065367E" w:rsidP="0065367E">
            <w:pPr>
              <w:spacing w:after="120" w:line="240" w:lineRule="auto"/>
              <w:rPr>
                <w:rFonts w:ascii="Times New Roman" w:eastAsia="Times New Roman" w:hAnsi="Times New Roman"/>
                <w:bCs/>
              </w:rPr>
            </w:pPr>
            <w:r w:rsidRPr="00B54C0E">
              <w:rPr>
                <w:rFonts w:ascii="Times New Roman" w:eastAsia="Times New Roman" w:hAnsi="Times New Roman"/>
                <w:bCs/>
              </w:rPr>
              <w:t>Prancūzijoje atkreipiamas dėmesys į didėjančius transporto, vandens, energetikos ir skaitmeninės infrastruktūros atnaujinimo poreikius. Pvz., dėl nepakankamos priežiūros kasmet prarandama apie 1 mlrd. m³ geriamojo vandens.</w:t>
            </w:r>
          </w:p>
          <w:p w14:paraId="07A4E576" w14:textId="5EE5185B" w:rsidR="0065367E" w:rsidRPr="00B54C0E" w:rsidRDefault="0065367E" w:rsidP="0065367E">
            <w:pPr>
              <w:spacing w:after="120" w:line="240" w:lineRule="auto"/>
              <w:rPr>
                <w:rFonts w:ascii="Times New Roman" w:eastAsia="Times New Roman" w:hAnsi="Times New Roman"/>
                <w:bCs/>
              </w:rPr>
            </w:pPr>
            <w:r w:rsidRPr="00B54C0E">
              <w:rPr>
                <w:rFonts w:ascii="Times New Roman" w:eastAsia="Times New Roman" w:hAnsi="Times New Roman"/>
                <w:bCs/>
              </w:rPr>
              <w:t>Akcentuojama būtinybė modernizuoti elektros tinklus, prisitaikant prie vartojimo elektrifikacijos ir atsinaujinančios energetikos plėtros, bei užtikrinti skaitmeninių tinklų saugumą ir patikimumą. Raginama parengti ilgalaikę nacionalinę infrastruktūros strategiją. Ši tema gali tapti svarbiu 2027 m. Prezidento rinkimų diskusijų objektu.</w:t>
            </w:r>
          </w:p>
        </w:tc>
        <w:tc>
          <w:tcPr>
            <w:tcW w:w="2268" w:type="dxa"/>
            <w:tcMar>
              <w:top w:w="29" w:type="dxa"/>
              <w:left w:w="115" w:type="dxa"/>
              <w:bottom w:w="29" w:type="dxa"/>
              <w:right w:w="115" w:type="dxa"/>
            </w:tcMar>
          </w:tcPr>
          <w:p w14:paraId="5C039A4F" w14:textId="4EEC238C" w:rsidR="0065367E" w:rsidRPr="00B2482E" w:rsidRDefault="0065367E" w:rsidP="0065367E">
            <w:pPr>
              <w:spacing w:after="120" w:line="240" w:lineRule="auto"/>
              <w:rPr>
                <w:rFonts w:ascii="Times New Roman" w:hAnsi="Times New Roman"/>
              </w:rPr>
            </w:pPr>
            <w:hyperlink r:id="rId34" w:history="1">
              <w:r w:rsidRPr="00B2482E">
                <w:rPr>
                  <w:rFonts w:ascii="Times New Roman" w:hAnsi="Times New Roman"/>
                  <w:color w:val="0000FF"/>
                  <w:u w:val="single"/>
                </w:rPr>
                <w:t>« </w:t>
              </w:r>
              <w:proofErr w:type="spellStart"/>
              <w:r w:rsidRPr="00B2482E">
                <w:rPr>
                  <w:rFonts w:ascii="Times New Roman" w:hAnsi="Times New Roman"/>
                  <w:color w:val="0000FF"/>
                  <w:u w:val="single"/>
                </w:rPr>
                <w:t>Le</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coût</w:t>
              </w:r>
              <w:proofErr w:type="spellEnd"/>
              <w:r w:rsidRPr="00B2482E">
                <w:rPr>
                  <w:rFonts w:ascii="Times New Roman" w:hAnsi="Times New Roman"/>
                  <w:color w:val="0000FF"/>
                  <w:u w:val="single"/>
                </w:rPr>
                <w:t xml:space="preserve"> de </w:t>
              </w:r>
              <w:proofErr w:type="spellStart"/>
              <w:r w:rsidRPr="00B2482E">
                <w:rPr>
                  <w:rFonts w:ascii="Times New Roman" w:hAnsi="Times New Roman"/>
                  <w:color w:val="0000FF"/>
                  <w:u w:val="single"/>
                </w:rPr>
                <w:t>l’abandon</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des</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infrastructures</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publiques</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est</w:t>
              </w:r>
              <w:proofErr w:type="spellEnd"/>
              <w:r w:rsidRPr="00B2482E">
                <w:rPr>
                  <w:rFonts w:ascii="Times New Roman" w:hAnsi="Times New Roman"/>
                  <w:color w:val="0000FF"/>
                  <w:u w:val="single"/>
                </w:rPr>
                <w:t> </w:t>
              </w:r>
              <w:proofErr w:type="spellStart"/>
              <w:r w:rsidRPr="00B2482E">
                <w:rPr>
                  <w:rFonts w:ascii="Times New Roman" w:hAnsi="Times New Roman"/>
                  <w:color w:val="0000FF"/>
                  <w:u w:val="single"/>
                </w:rPr>
                <w:t>déjà</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visible</w:t>
              </w:r>
              <w:proofErr w:type="spellEnd"/>
              <w:r w:rsidRPr="00B2482E">
                <w:rPr>
                  <w:rFonts w:ascii="Times New Roman" w:hAnsi="Times New Roman"/>
                  <w:color w:val="0000FF"/>
                  <w:u w:val="single"/>
                </w:rPr>
                <w:t> »</w:t>
              </w:r>
            </w:hyperlink>
          </w:p>
        </w:tc>
        <w:tc>
          <w:tcPr>
            <w:tcW w:w="1436" w:type="dxa"/>
            <w:tcMar>
              <w:top w:w="29" w:type="dxa"/>
              <w:left w:w="115" w:type="dxa"/>
              <w:bottom w:w="29" w:type="dxa"/>
              <w:right w:w="115" w:type="dxa"/>
            </w:tcMar>
          </w:tcPr>
          <w:p w14:paraId="3606FEF5" w14:textId="71EE0786" w:rsidR="0065367E" w:rsidRPr="00B54C0E" w:rsidRDefault="0065367E" w:rsidP="0065367E">
            <w:pPr>
              <w:spacing w:after="120" w:line="240" w:lineRule="auto"/>
              <w:rPr>
                <w:rFonts w:ascii="Times New Roman" w:eastAsia="Times New Roman" w:hAnsi="Times New Roman"/>
                <w:bCs/>
              </w:rPr>
            </w:pPr>
            <w:r w:rsidRPr="00B54C0E">
              <w:rPr>
                <w:rFonts w:ascii="Times New Roman" w:eastAsia="Times New Roman" w:hAnsi="Times New Roman"/>
                <w:bCs/>
              </w:rPr>
              <w:t>Auga susirūpinimas dėl viešosios infrastruktūros nusidėvėjimo</w:t>
            </w:r>
          </w:p>
          <w:p w14:paraId="1143BC9E" w14:textId="77777777" w:rsidR="0065367E" w:rsidRPr="00B54C0E" w:rsidRDefault="0065367E" w:rsidP="0065367E">
            <w:pPr>
              <w:spacing w:after="120" w:line="240" w:lineRule="auto"/>
              <w:rPr>
                <w:rFonts w:ascii="Times New Roman" w:eastAsia="Times New Roman" w:hAnsi="Times New Roman"/>
                <w:bCs/>
              </w:rPr>
            </w:pPr>
          </w:p>
        </w:tc>
      </w:tr>
      <w:tr w:rsidR="0065367E" w:rsidRPr="00640017" w14:paraId="380CD304" w14:textId="77777777" w:rsidTr="00B869D6">
        <w:trPr>
          <w:gridAfter w:val="1"/>
          <w:wAfter w:w="11" w:type="dxa"/>
          <w:trHeight w:val="216"/>
        </w:trPr>
        <w:tc>
          <w:tcPr>
            <w:tcW w:w="1418" w:type="dxa"/>
            <w:tcMar>
              <w:top w:w="29" w:type="dxa"/>
              <w:left w:w="115" w:type="dxa"/>
              <w:bottom w:w="29" w:type="dxa"/>
              <w:right w:w="115" w:type="dxa"/>
            </w:tcMar>
          </w:tcPr>
          <w:p w14:paraId="4FE44DC7" w14:textId="2F064717" w:rsidR="0065367E" w:rsidRPr="00B54C0E" w:rsidRDefault="0065367E" w:rsidP="0065367E">
            <w:pPr>
              <w:spacing w:after="120" w:line="240" w:lineRule="auto"/>
              <w:rPr>
                <w:rFonts w:ascii="Times New Roman" w:eastAsia="Times New Roman" w:hAnsi="Times New Roman"/>
              </w:rPr>
            </w:pPr>
            <w:r>
              <w:rPr>
                <w:rFonts w:ascii="Times New Roman" w:eastAsia="Times New Roman" w:hAnsi="Times New Roman"/>
              </w:rPr>
              <w:t>2026-06-30</w:t>
            </w:r>
          </w:p>
        </w:tc>
        <w:tc>
          <w:tcPr>
            <w:tcW w:w="5812" w:type="dxa"/>
            <w:tcMar>
              <w:top w:w="29" w:type="dxa"/>
              <w:left w:w="115" w:type="dxa"/>
              <w:bottom w:w="29" w:type="dxa"/>
              <w:right w:w="115" w:type="dxa"/>
            </w:tcMar>
          </w:tcPr>
          <w:p w14:paraId="423A3E98" w14:textId="4545C527" w:rsidR="0065367E" w:rsidRPr="00B2482E" w:rsidRDefault="0065367E" w:rsidP="0065367E">
            <w:pPr>
              <w:spacing w:after="120" w:line="240" w:lineRule="auto"/>
              <w:rPr>
                <w:rFonts w:ascii="Times New Roman" w:eastAsia="Times New Roman" w:hAnsi="Times New Roman"/>
                <w:bCs/>
              </w:rPr>
            </w:pPr>
            <w:r w:rsidRPr="00B2482E">
              <w:rPr>
                <w:rFonts w:ascii="Times New Roman" w:eastAsia="Times New Roman" w:hAnsi="Times New Roman"/>
                <w:bCs/>
              </w:rPr>
              <w:t>Nuo 2026 m. liepos 1 d. Prancūzijoje įsigalioja keletas socialinės ir ekonominės politikos pokyčių</w:t>
            </w:r>
            <w:r>
              <w:rPr>
                <w:rFonts w:ascii="Times New Roman" w:eastAsia="Times New Roman" w:hAnsi="Times New Roman"/>
                <w:bCs/>
              </w:rPr>
              <w:t>.</w:t>
            </w:r>
            <w:r w:rsidRPr="00B2482E">
              <w:rPr>
                <w:rFonts w:ascii="Times New Roman" w:eastAsia="Times New Roman" w:hAnsi="Times New Roman"/>
                <w:bCs/>
              </w:rPr>
              <w:t xml:space="preserve"> Pradedamas taikyti naujasis vaiko gimimo atostogų modelis, pagal kurį tėvai, kurių vaikai gimė arba buvo įvaikinti nuo 2026 m. sausio 1 d., galės pasinaudoti papildomomis 1–2 mėnesių trukmės </w:t>
            </w:r>
            <w:r w:rsidRPr="00B2482E">
              <w:rPr>
                <w:rFonts w:ascii="Times New Roman" w:eastAsia="Times New Roman" w:hAnsi="Times New Roman"/>
                <w:bCs/>
              </w:rPr>
              <w:lastRenderedPageBreak/>
              <w:t>atostogomis, už kurias bus mokama 70 proc. grynojo darbo užmokesčio pirmąjį mėnesį ir 60 proc. vėliau.</w:t>
            </w:r>
          </w:p>
          <w:p w14:paraId="34635E80" w14:textId="2FEDF60E" w:rsidR="0065367E" w:rsidRPr="00B2482E" w:rsidRDefault="0065367E" w:rsidP="0065367E">
            <w:pPr>
              <w:spacing w:after="120" w:line="240" w:lineRule="auto"/>
              <w:rPr>
                <w:rFonts w:ascii="Times New Roman" w:eastAsia="Times New Roman" w:hAnsi="Times New Roman"/>
                <w:bCs/>
              </w:rPr>
            </w:pPr>
            <w:r w:rsidRPr="00B2482E">
              <w:rPr>
                <w:rFonts w:ascii="Times New Roman" w:eastAsia="Times New Roman" w:hAnsi="Times New Roman"/>
                <w:bCs/>
              </w:rPr>
              <w:t>Nuo liepos 1 d. taip pat pradedama taikyti nauja ES muitų sistema mažos vertės (iki 150 eurų) siuntoms iš trečiųjų šalių. Ji pakeičia Prancūzijos nacionalinį mokestį ir numato 3 eurų mokestį kiekvienai siuntoje esančiai prekių kategorijai ar subkategorijai. Priemonė siekiama sustiprinti importuojamų prekių kontrolę ir užtikrinti sąžiningesnes konkurencijos sąlygas Europos rinkoje.</w:t>
            </w:r>
          </w:p>
          <w:p w14:paraId="57858F35" w14:textId="27A63FE5" w:rsidR="0065367E" w:rsidRPr="00B2482E" w:rsidRDefault="0065367E" w:rsidP="0065367E">
            <w:pPr>
              <w:spacing w:after="120" w:line="240" w:lineRule="auto"/>
              <w:rPr>
                <w:rFonts w:ascii="Times New Roman" w:eastAsia="Times New Roman" w:hAnsi="Times New Roman"/>
                <w:bCs/>
              </w:rPr>
            </w:pPr>
            <w:r w:rsidRPr="00B2482E">
              <w:rPr>
                <w:rFonts w:ascii="Times New Roman" w:eastAsia="Times New Roman" w:hAnsi="Times New Roman"/>
                <w:bCs/>
              </w:rPr>
              <w:t>Vidutiniškai 7,4 proc. didėja orientacinė gamtinių dujų kaina. Pasak Prancūzijos energetikos reguliuotojo, kainų augimą lėmė išaugusios dujų tiekimo sąnaudos tarptautinėse rinkose ir geopolitinė įtampa Artimuosiuose Rytuose.</w:t>
            </w:r>
          </w:p>
          <w:p w14:paraId="04889E64" w14:textId="76514A8F" w:rsidR="0065367E" w:rsidRPr="00B54C0E" w:rsidRDefault="0065367E" w:rsidP="0065367E">
            <w:pPr>
              <w:spacing w:after="120" w:line="240" w:lineRule="auto"/>
              <w:rPr>
                <w:rFonts w:ascii="Times New Roman" w:eastAsia="Times New Roman" w:hAnsi="Times New Roman"/>
                <w:bCs/>
              </w:rPr>
            </w:pPr>
            <w:r>
              <w:rPr>
                <w:rFonts w:ascii="Times New Roman" w:eastAsia="Times New Roman" w:hAnsi="Times New Roman"/>
                <w:bCs/>
              </w:rPr>
              <w:t xml:space="preserve">Liepos </w:t>
            </w:r>
            <w:r>
              <w:rPr>
                <w:rFonts w:ascii="Times New Roman" w:eastAsia="Times New Roman" w:hAnsi="Times New Roman"/>
                <w:bCs/>
                <w:lang w:val="en-US"/>
              </w:rPr>
              <w:t>1 d.</w:t>
            </w:r>
            <w:r w:rsidRPr="00B2482E">
              <w:rPr>
                <w:rFonts w:ascii="Times New Roman" w:eastAsia="Times New Roman" w:hAnsi="Times New Roman"/>
                <w:bCs/>
              </w:rPr>
              <w:t xml:space="preserve"> visoje Europos Sąjungoje pilnai įsigalioja </w:t>
            </w:r>
            <w:proofErr w:type="spellStart"/>
            <w:r w:rsidRPr="00B2482E">
              <w:rPr>
                <w:rFonts w:ascii="Times New Roman" w:eastAsia="Times New Roman" w:hAnsi="Times New Roman"/>
                <w:bCs/>
              </w:rPr>
              <w:t>Kriptoturto</w:t>
            </w:r>
            <w:proofErr w:type="spellEnd"/>
            <w:r w:rsidRPr="00B2482E">
              <w:rPr>
                <w:rFonts w:ascii="Times New Roman" w:eastAsia="Times New Roman" w:hAnsi="Times New Roman"/>
                <w:bCs/>
              </w:rPr>
              <w:t xml:space="preserve"> rinkų reglamentas (</w:t>
            </w:r>
            <w:proofErr w:type="spellStart"/>
            <w:r w:rsidRPr="00B2482E">
              <w:rPr>
                <w:rFonts w:ascii="Times New Roman" w:eastAsia="Times New Roman" w:hAnsi="Times New Roman"/>
                <w:bCs/>
              </w:rPr>
              <w:t>MiCA</w:t>
            </w:r>
            <w:proofErr w:type="spellEnd"/>
            <w:r w:rsidRPr="00B2482E">
              <w:rPr>
                <w:rFonts w:ascii="Times New Roman" w:eastAsia="Times New Roman" w:hAnsi="Times New Roman"/>
                <w:bCs/>
              </w:rPr>
              <w:t xml:space="preserve">), nustatantis vieningą </w:t>
            </w:r>
            <w:proofErr w:type="spellStart"/>
            <w:r w:rsidRPr="00B2482E">
              <w:rPr>
                <w:rFonts w:ascii="Times New Roman" w:eastAsia="Times New Roman" w:hAnsi="Times New Roman"/>
                <w:bCs/>
              </w:rPr>
              <w:t>kriptoturto</w:t>
            </w:r>
            <w:proofErr w:type="spellEnd"/>
            <w:r w:rsidRPr="00B2482E">
              <w:rPr>
                <w:rFonts w:ascii="Times New Roman" w:eastAsia="Times New Roman" w:hAnsi="Times New Roman"/>
                <w:bCs/>
              </w:rPr>
              <w:t xml:space="preserve"> paslaugų teikėjų veiklos reguliavimo sistemą. Be to, nuspręsta nuo liepos 1 d. neindeksuoti nedarbo draudimo išmokų. Liepos 16 d. atnaujinama socialinio elektromobilių lizingo programa, skirta mažesnes pajamas gaunantiems namų ūkiams. Programos trečiuoju etapu planuojama finansuoti iki 50 tūkst. papildomų elektromobilių įsigijimą.</w:t>
            </w:r>
          </w:p>
        </w:tc>
        <w:tc>
          <w:tcPr>
            <w:tcW w:w="2268" w:type="dxa"/>
            <w:tcMar>
              <w:top w:w="29" w:type="dxa"/>
              <w:left w:w="115" w:type="dxa"/>
              <w:bottom w:w="29" w:type="dxa"/>
              <w:right w:w="115" w:type="dxa"/>
            </w:tcMar>
          </w:tcPr>
          <w:p w14:paraId="083126AB" w14:textId="6C1B69D6" w:rsidR="0065367E" w:rsidRPr="00B2482E" w:rsidRDefault="0065367E" w:rsidP="0065367E">
            <w:pPr>
              <w:spacing w:after="120" w:line="240" w:lineRule="auto"/>
              <w:rPr>
                <w:rFonts w:ascii="Times New Roman" w:hAnsi="Times New Roman"/>
              </w:rPr>
            </w:pPr>
            <w:hyperlink r:id="rId35" w:history="1">
              <w:proofErr w:type="spellStart"/>
              <w:r w:rsidRPr="00B2482E">
                <w:rPr>
                  <w:rFonts w:ascii="Times New Roman" w:hAnsi="Times New Roman"/>
                  <w:color w:val="0000FF"/>
                  <w:u w:val="single"/>
                </w:rPr>
                <w:t>Congé</w:t>
              </w:r>
              <w:proofErr w:type="spellEnd"/>
              <w:r w:rsidRPr="00B2482E">
                <w:rPr>
                  <w:rFonts w:ascii="Times New Roman" w:hAnsi="Times New Roman"/>
                  <w:color w:val="0000FF"/>
                  <w:u w:val="single"/>
                </w:rPr>
                <w:t xml:space="preserve"> de </w:t>
              </w:r>
              <w:proofErr w:type="spellStart"/>
              <w:r w:rsidRPr="00B2482E">
                <w:rPr>
                  <w:rFonts w:ascii="Times New Roman" w:hAnsi="Times New Roman"/>
                  <w:color w:val="0000FF"/>
                  <w:u w:val="single"/>
                </w:rPr>
                <w:t>naissance</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taxe</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sur</w:t>
              </w:r>
              <w:proofErr w:type="spellEnd"/>
              <w:r w:rsidRPr="00B2482E">
                <w:rPr>
                  <w:rFonts w:ascii="Times New Roman" w:hAnsi="Times New Roman"/>
                  <w:color w:val="0000FF"/>
                  <w:u w:val="single"/>
                </w:rPr>
                <w:t xml:space="preserve"> les </w:t>
              </w:r>
              <w:proofErr w:type="spellStart"/>
              <w:r w:rsidRPr="00B2482E">
                <w:rPr>
                  <w:rFonts w:ascii="Times New Roman" w:hAnsi="Times New Roman"/>
                  <w:color w:val="0000FF"/>
                  <w:u w:val="single"/>
                </w:rPr>
                <w:t>petits</w:t>
              </w:r>
              <w:proofErr w:type="spellEnd"/>
              <w:r w:rsidRPr="00B2482E">
                <w:rPr>
                  <w:rFonts w:ascii="Times New Roman" w:hAnsi="Times New Roman"/>
                  <w:color w:val="0000FF"/>
                  <w:u w:val="single"/>
                </w:rPr>
                <w:t xml:space="preserve"> colis, </w:t>
              </w:r>
              <w:proofErr w:type="spellStart"/>
              <w:r w:rsidRPr="00B2482E">
                <w:rPr>
                  <w:rFonts w:ascii="Times New Roman" w:hAnsi="Times New Roman"/>
                  <w:color w:val="0000FF"/>
                  <w:u w:val="single"/>
                </w:rPr>
                <w:t>prix</w:t>
              </w:r>
              <w:proofErr w:type="spellEnd"/>
              <w:r w:rsidRPr="00B2482E">
                <w:rPr>
                  <w:rFonts w:ascii="Times New Roman" w:hAnsi="Times New Roman"/>
                  <w:color w:val="0000FF"/>
                  <w:u w:val="single"/>
                </w:rPr>
                <w:t xml:space="preserve"> du </w:t>
              </w:r>
              <w:proofErr w:type="spellStart"/>
              <w:r w:rsidRPr="00B2482E">
                <w:rPr>
                  <w:rFonts w:ascii="Times New Roman" w:hAnsi="Times New Roman"/>
                  <w:color w:val="0000FF"/>
                  <w:u w:val="single"/>
                </w:rPr>
                <w:t>gaz</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ce</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lastRenderedPageBreak/>
                <w:t>qui</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change</w:t>
              </w:r>
              <w:proofErr w:type="spellEnd"/>
              <w:r w:rsidRPr="00B2482E">
                <w:rPr>
                  <w:rFonts w:ascii="Times New Roman" w:hAnsi="Times New Roman"/>
                  <w:color w:val="0000FF"/>
                  <w:u w:val="single"/>
                </w:rPr>
                <w:t xml:space="preserve"> </w:t>
              </w:r>
              <w:proofErr w:type="spellStart"/>
              <w:r w:rsidRPr="00B2482E">
                <w:rPr>
                  <w:rFonts w:ascii="Times New Roman" w:hAnsi="Times New Roman"/>
                  <w:color w:val="0000FF"/>
                  <w:u w:val="single"/>
                </w:rPr>
                <w:t>au</w:t>
              </w:r>
              <w:proofErr w:type="spellEnd"/>
              <w:r w:rsidRPr="00B2482E">
                <w:rPr>
                  <w:rFonts w:ascii="Times New Roman" w:hAnsi="Times New Roman"/>
                  <w:color w:val="0000FF"/>
                  <w:u w:val="single"/>
                </w:rPr>
                <w:t xml:space="preserve"> 1er </w:t>
              </w:r>
              <w:proofErr w:type="spellStart"/>
              <w:r w:rsidRPr="00B2482E">
                <w:rPr>
                  <w:rFonts w:ascii="Times New Roman" w:hAnsi="Times New Roman"/>
                  <w:color w:val="0000FF"/>
                  <w:u w:val="single"/>
                </w:rPr>
                <w:t>juillet</w:t>
              </w:r>
              <w:proofErr w:type="spellEnd"/>
              <w:r w:rsidRPr="00B2482E">
                <w:rPr>
                  <w:rFonts w:ascii="Times New Roman" w:hAnsi="Times New Roman"/>
                  <w:color w:val="0000FF"/>
                  <w:u w:val="single"/>
                </w:rPr>
                <w:t xml:space="preserve"> - Les </w:t>
              </w:r>
              <w:proofErr w:type="spellStart"/>
              <w:r w:rsidRPr="00B2482E">
                <w:rPr>
                  <w:rFonts w:ascii="Times New Roman" w:hAnsi="Times New Roman"/>
                  <w:color w:val="0000FF"/>
                  <w:u w:val="single"/>
                </w:rPr>
                <w:t>Echos</w:t>
              </w:r>
              <w:proofErr w:type="spellEnd"/>
            </w:hyperlink>
          </w:p>
        </w:tc>
        <w:tc>
          <w:tcPr>
            <w:tcW w:w="1436" w:type="dxa"/>
            <w:tcMar>
              <w:top w:w="29" w:type="dxa"/>
              <w:left w:w="115" w:type="dxa"/>
              <w:bottom w:w="29" w:type="dxa"/>
              <w:right w:w="115" w:type="dxa"/>
            </w:tcMar>
          </w:tcPr>
          <w:p w14:paraId="60A51468" w14:textId="6CD1737E" w:rsidR="0065367E" w:rsidRPr="00B54C0E" w:rsidRDefault="0065367E" w:rsidP="0065367E">
            <w:pPr>
              <w:spacing w:after="120" w:line="240" w:lineRule="auto"/>
              <w:rPr>
                <w:rFonts w:ascii="Times New Roman" w:eastAsia="Times New Roman" w:hAnsi="Times New Roman"/>
                <w:bCs/>
              </w:rPr>
            </w:pPr>
            <w:r w:rsidRPr="00B2482E">
              <w:rPr>
                <w:rFonts w:ascii="Times New Roman" w:eastAsia="Times New Roman" w:hAnsi="Times New Roman"/>
                <w:bCs/>
              </w:rPr>
              <w:lastRenderedPageBreak/>
              <w:t xml:space="preserve">Prancūzijoje įsigalioja nauji socialiniai ir </w:t>
            </w:r>
            <w:r w:rsidRPr="00B2482E">
              <w:rPr>
                <w:rFonts w:ascii="Times New Roman" w:eastAsia="Times New Roman" w:hAnsi="Times New Roman"/>
                <w:bCs/>
              </w:rPr>
              <w:lastRenderedPageBreak/>
              <w:t>ekonominiai reguliavima</w:t>
            </w:r>
            <w:r>
              <w:rPr>
                <w:rFonts w:ascii="Times New Roman" w:eastAsia="Times New Roman" w:hAnsi="Times New Roman"/>
                <w:bCs/>
              </w:rPr>
              <w:t>i</w:t>
            </w:r>
          </w:p>
        </w:tc>
      </w:tr>
    </w:tbl>
    <w:p w14:paraId="08F95D61" w14:textId="77777777" w:rsidR="00672C47" w:rsidRDefault="00672C47" w:rsidP="00672C47">
      <w:pPr>
        <w:spacing w:after="0" w:line="240" w:lineRule="auto"/>
        <w:rPr>
          <w:rFonts w:ascii="Times New Roman" w:eastAsia="Times New Roman" w:hAnsi="Times New Roman"/>
        </w:rPr>
      </w:pPr>
    </w:p>
    <w:p w14:paraId="25AD0475" w14:textId="0907BD64" w:rsidR="00672C47" w:rsidRPr="00672C47" w:rsidRDefault="00672C47" w:rsidP="00672C47">
      <w:pPr>
        <w:spacing w:after="0" w:line="240" w:lineRule="auto"/>
        <w:rPr>
          <w:rFonts w:ascii="Times New Roman" w:eastAsia="Times New Roman" w:hAnsi="Times New Roman"/>
        </w:rPr>
      </w:pPr>
      <w:r w:rsidRPr="00672C47">
        <w:rPr>
          <w:rFonts w:ascii="Times New Roman" w:eastAsia="Times New Roman" w:hAnsi="Times New Roman"/>
        </w:rPr>
        <w:t>Parengė:</w:t>
      </w:r>
    </w:p>
    <w:p w14:paraId="7990BDC3" w14:textId="77777777" w:rsidR="00672C47" w:rsidRPr="00672C47" w:rsidRDefault="00672C47" w:rsidP="00672C47">
      <w:pPr>
        <w:spacing w:after="0" w:line="240" w:lineRule="auto"/>
        <w:rPr>
          <w:rFonts w:ascii="Times New Roman" w:eastAsia="Times New Roman" w:hAnsi="Times New Roman"/>
        </w:rPr>
      </w:pPr>
    </w:p>
    <w:p w14:paraId="40CCEA0F" w14:textId="77777777" w:rsidR="00672C47" w:rsidRPr="00672C47" w:rsidRDefault="00672C47" w:rsidP="00672C47">
      <w:pPr>
        <w:spacing w:after="0" w:line="240" w:lineRule="auto"/>
        <w:rPr>
          <w:rFonts w:ascii="Times New Roman" w:eastAsia="Times New Roman" w:hAnsi="Times New Roman"/>
        </w:rPr>
      </w:pPr>
      <w:r w:rsidRPr="00672C47">
        <w:rPr>
          <w:rFonts w:ascii="Times New Roman" w:eastAsia="Times New Roman" w:hAnsi="Times New Roman"/>
        </w:rPr>
        <w:t xml:space="preserve">Vitalija Kardokaitė-Šimanauskienė, LR ambasados Prancūzijos Respublikoje antroji sekretorė, mob. +33 6 85 13 54 44, el. paštas vitalija.kardokaite-simanauskiene@urm.lt </w:t>
      </w:r>
    </w:p>
    <w:p w14:paraId="103C23FC" w14:textId="77777777" w:rsidR="00672C47" w:rsidRPr="00672C47" w:rsidRDefault="00672C47" w:rsidP="00672C47">
      <w:pPr>
        <w:spacing w:after="0" w:line="240" w:lineRule="auto"/>
        <w:rPr>
          <w:rFonts w:ascii="Times New Roman" w:eastAsia="Times New Roman" w:hAnsi="Times New Roman"/>
        </w:rPr>
      </w:pPr>
    </w:p>
    <w:p w14:paraId="6E3D288D" w14:textId="77777777" w:rsidR="00672C47" w:rsidRPr="00672C47" w:rsidRDefault="00672C47" w:rsidP="00672C47">
      <w:pPr>
        <w:spacing w:after="0" w:line="240" w:lineRule="auto"/>
        <w:rPr>
          <w:rFonts w:ascii="Times New Roman" w:eastAsia="Times New Roman" w:hAnsi="Times New Roman"/>
        </w:rPr>
      </w:pPr>
      <w:r w:rsidRPr="00672C47">
        <w:rPr>
          <w:rFonts w:ascii="Times New Roman" w:eastAsia="Times New Roman" w:hAnsi="Times New Roman"/>
        </w:rPr>
        <w:t>Otilija Snieškaitė, LR ambasados Prancūzijos Respublikoje komercijos atašė, mob. +33 7 60 52 42 58, el. paštas otilija.snieskaite@urm.lt</w:t>
      </w:r>
    </w:p>
    <w:p w14:paraId="3B49974B" w14:textId="77777777" w:rsidR="00672C47" w:rsidRPr="00672C47" w:rsidRDefault="00672C47" w:rsidP="00672C47">
      <w:pPr>
        <w:spacing w:after="0" w:line="240" w:lineRule="auto"/>
        <w:rPr>
          <w:rFonts w:ascii="Times New Roman" w:eastAsia="Times New Roman" w:hAnsi="Times New Roman"/>
        </w:rPr>
      </w:pPr>
    </w:p>
    <w:p w14:paraId="113DEBA5" w14:textId="77777777" w:rsidR="00672C47" w:rsidRPr="00672C47" w:rsidRDefault="00672C47" w:rsidP="00672C47">
      <w:pPr>
        <w:spacing w:after="0" w:line="240" w:lineRule="auto"/>
        <w:rPr>
          <w:rFonts w:ascii="Times New Roman" w:eastAsia="Times New Roman" w:hAnsi="Times New Roman"/>
        </w:rPr>
      </w:pPr>
      <w:r w:rsidRPr="00672C47">
        <w:rPr>
          <w:rFonts w:ascii="Times New Roman" w:eastAsia="Times New Roman" w:hAnsi="Times New Roman"/>
        </w:rPr>
        <w:t xml:space="preserve">Neringa Greičiutė, LR ambasados Prancūzijos Respublikoje komercijos atašė, mob. +33 7 65 71 29 42, el. paštas neringa.greiciute@urm.lt </w:t>
      </w:r>
    </w:p>
    <w:p w14:paraId="0B2E9639" w14:textId="77777777" w:rsidR="00771DF0" w:rsidRPr="00771DF0" w:rsidRDefault="00771DF0" w:rsidP="00771DF0">
      <w:pPr>
        <w:spacing w:after="0" w:line="240" w:lineRule="auto"/>
        <w:rPr>
          <w:rFonts w:ascii="Times New Roman" w:eastAsia="Times New Roman" w:hAnsi="Times New Roman"/>
        </w:rPr>
      </w:pPr>
      <w:r w:rsidRPr="00771DF0">
        <w:rPr>
          <w:rFonts w:ascii="Times New Roman" w:eastAsia="Times New Roman" w:hAnsi="Times New Roman"/>
        </w:rPr>
        <w:t>_______________________________________________</w:t>
      </w:r>
    </w:p>
    <w:p w14:paraId="1545B272" w14:textId="77777777" w:rsidR="00771DF0" w:rsidRPr="00672C47" w:rsidRDefault="00771DF0" w:rsidP="00771DF0">
      <w:pPr>
        <w:spacing w:after="0" w:line="240" w:lineRule="auto"/>
        <w:rPr>
          <w:rFonts w:ascii="Times New Roman" w:eastAsia="Times New Roman" w:hAnsi="Times New Roman"/>
          <w:sz w:val="20"/>
          <w:szCs w:val="20"/>
        </w:rPr>
      </w:pPr>
      <w:r w:rsidRPr="00672C47">
        <w:rPr>
          <w:rFonts w:ascii="Times New Roman" w:eastAsia="Times New Roman" w:hAnsi="Times New Roman"/>
          <w:sz w:val="20"/>
          <w:szCs w:val="20"/>
        </w:rPr>
        <w:t xml:space="preserve">(Lietuvos Respublikos diplomatinės atstovybės ar konsulinės įstaigos darbuotojo </w:t>
      </w:r>
    </w:p>
    <w:p w14:paraId="2DDB798F" w14:textId="77777777" w:rsidR="00771DF0" w:rsidRPr="00672C47" w:rsidRDefault="00771DF0" w:rsidP="00771DF0">
      <w:pPr>
        <w:spacing w:after="0" w:line="240" w:lineRule="auto"/>
        <w:rPr>
          <w:rFonts w:ascii="Times New Roman" w:eastAsia="Times New Roman" w:hAnsi="Times New Roman"/>
          <w:sz w:val="20"/>
          <w:szCs w:val="20"/>
        </w:rPr>
      </w:pPr>
      <w:r w:rsidRPr="00672C47">
        <w:rPr>
          <w:rFonts w:ascii="Times New Roman" w:eastAsia="Times New Roman" w:hAnsi="Times New Roman"/>
          <w:sz w:val="20"/>
          <w:szCs w:val="20"/>
        </w:rPr>
        <w:t>pareigos, vardas pavardė, telefono numeris, el. paštas)</w:t>
      </w:r>
    </w:p>
    <w:p w14:paraId="1FCE2A0C" w14:textId="77777777" w:rsidR="00D22BFD" w:rsidRPr="00640017" w:rsidRDefault="00D22BFD">
      <w:pPr>
        <w:spacing w:after="0" w:line="240" w:lineRule="auto"/>
        <w:rPr>
          <w:rFonts w:ascii="Times New Roman" w:eastAsia="Times New Roman" w:hAnsi="Times New Roman"/>
        </w:rPr>
      </w:pPr>
    </w:p>
    <w:sectPr w:rsidR="00D22BFD" w:rsidRPr="00640017">
      <w:footerReference w:type="default" r:id="rId36"/>
      <w:pgSz w:w="11906" w:h="16838"/>
      <w:pgMar w:top="1418" w:right="567" w:bottom="851" w:left="1701" w:header="567" w:footer="56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4243F" w14:textId="77777777" w:rsidR="007A73DC" w:rsidRDefault="007A73DC">
      <w:pPr>
        <w:spacing w:after="0" w:line="240" w:lineRule="auto"/>
      </w:pPr>
      <w:r>
        <w:separator/>
      </w:r>
    </w:p>
  </w:endnote>
  <w:endnote w:type="continuationSeparator" w:id="0">
    <w:p w14:paraId="7CB1E7CB" w14:textId="77777777" w:rsidR="007A73DC" w:rsidRDefault="007A7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7412" w14:textId="77777777" w:rsidR="00687409" w:rsidRDefault="00687409">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1688D">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A0A57" w14:textId="77777777" w:rsidR="007A73DC" w:rsidRDefault="007A73DC">
      <w:pPr>
        <w:spacing w:after="0" w:line="240" w:lineRule="auto"/>
      </w:pPr>
      <w:r>
        <w:separator/>
      </w:r>
    </w:p>
  </w:footnote>
  <w:footnote w:type="continuationSeparator" w:id="0">
    <w:p w14:paraId="4D400B5F" w14:textId="77777777" w:rsidR="007A73DC" w:rsidRDefault="007A73DC">
      <w:pPr>
        <w:spacing w:after="0" w:line="240" w:lineRule="auto"/>
      </w:pPr>
      <w:r>
        <w:continuationSeparator/>
      </w:r>
    </w:p>
  </w:footnote>
  <w:footnote w:id="1">
    <w:p w14:paraId="0CE32ADB" w14:textId="77777777" w:rsidR="0065367E" w:rsidRDefault="0065367E" w:rsidP="00D4766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olor w:val="000000"/>
          <w:sz w:val="20"/>
          <w:szCs w:val="20"/>
        </w:rPr>
        <w:t>MTEPI - moksliniai tyrimai, eksperimentinė plėtra ir inovacijos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2AD"/>
    <w:multiLevelType w:val="hybridMultilevel"/>
    <w:tmpl w:val="34143022"/>
    <w:lvl w:ilvl="0" w:tplc="4D540294">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DC6CAF"/>
    <w:multiLevelType w:val="multilevel"/>
    <w:tmpl w:val="99EE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07CBC"/>
    <w:multiLevelType w:val="hybridMultilevel"/>
    <w:tmpl w:val="21263592"/>
    <w:lvl w:ilvl="0" w:tplc="C39E385A">
      <w:start w:val="1"/>
      <w:numFmt w:val="bullet"/>
      <w:lvlText w:val="-"/>
      <w:lvlJc w:val="left"/>
      <w:pPr>
        <w:ind w:left="1080" w:hanging="360"/>
      </w:pPr>
      <w:rPr>
        <w:rFonts w:ascii="Calibri" w:eastAsiaTheme="minorHAnsi" w:hAnsi="Calibri" w:cs="Calibri"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096528E4"/>
    <w:multiLevelType w:val="hybridMultilevel"/>
    <w:tmpl w:val="1FBCD2C4"/>
    <w:lvl w:ilvl="0" w:tplc="470E3A8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AA51BEB"/>
    <w:multiLevelType w:val="hybridMultilevel"/>
    <w:tmpl w:val="B8423B26"/>
    <w:lvl w:ilvl="0" w:tplc="318E676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010598D"/>
    <w:multiLevelType w:val="hybridMultilevel"/>
    <w:tmpl w:val="C996FDB2"/>
    <w:lvl w:ilvl="0" w:tplc="8AAA088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2C83C9C"/>
    <w:multiLevelType w:val="hybridMultilevel"/>
    <w:tmpl w:val="355EE9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2FC7D59"/>
    <w:multiLevelType w:val="hybridMultilevel"/>
    <w:tmpl w:val="42ECB1F4"/>
    <w:lvl w:ilvl="0" w:tplc="9BB84FD6">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D1447A4"/>
    <w:multiLevelType w:val="hybridMultilevel"/>
    <w:tmpl w:val="055AD0CA"/>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25457A2D"/>
    <w:multiLevelType w:val="hybridMultilevel"/>
    <w:tmpl w:val="EB4AFEFC"/>
    <w:lvl w:ilvl="0" w:tplc="13AA9FAA">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6BC3303"/>
    <w:multiLevelType w:val="multilevel"/>
    <w:tmpl w:val="87A4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CF1396"/>
    <w:multiLevelType w:val="hybridMultilevel"/>
    <w:tmpl w:val="B1128090"/>
    <w:lvl w:ilvl="0" w:tplc="45320BB6">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C864C86"/>
    <w:multiLevelType w:val="hybridMultilevel"/>
    <w:tmpl w:val="3A948F5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68603BB"/>
    <w:multiLevelType w:val="hybridMultilevel"/>
    <w:tmpl w:val="C4B85A64"/>
    <w:lvl w:ilvl="0" w:tplc="E68AE9EC">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8FD4437"/>
    <w:multiLevelType w:val="hybridMultilevel"/>
    <w:tmpl w:val="AF1C401C"/>
    <w:lvl w:ilvl="0" w:tplc="78E45650">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008048F"/>
    <w:multiLevelType w:val="hybridMultilevel"/>
    <w:tmpl w:val="1024A59A"/>
    <w:lvl w:ilvl="0" w:tplc="C38C5F3C">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0F63BAC"/>
    <w:multiLevelType w:val="hybridMultilevel"/>
    <w:tmpl w:val="1BD2BA9C"/>
    <w:lvl w:ilvl="0" w:tplc="6CBE1A58">
      <w:start w:val="2020"/>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B047DC8"/>
    <w:multiLevelType w:val="hybridMultilevel"/>
    <w:tmpl w:val="2C284D26"/>
    <w:lvl w:ilvl="0" w:tplc="40EAD4E6">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B9168DE"/>
    <w:multiLevelType w:val="hybridMultilevel"/>
    <w:tmpl w:val="761EE512"/>
    <w:lvl w:ilvl="0" w:tplc="C34260F8">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6E73C43"/>
    <w:multiLevelType w:val="hybridMultilevel"/>
    <w:tmpl w:val="29C6F7CA"/>
    <w:lvl w:ilvl="0" w:tplc="F1F24FF6">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8AA65AD"/>
    <w:multiLevelType w:val="hybridMultilevel"/>
    <w:tmpl w:val="6B5032A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95D4334"/>
    <w:multiLevelType w:val="multilevel"/>
    <w:tmpl w:val="D638B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9DB2197"/>
    <w:multiLevelType w:val="hybridMultilevel"/>
    <w:tmpl w:val="7B34E8CC"/>
    <w:lvl w:ilvl="0" w:tplc="ADA06A40">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EBF3E90"/>
    <w:multiLevelType w:val="hybridMultilevel"/>
    <w:tmpl w:val="E7D8D3FA"/>
    <w:lvl w:ilvl="0" w:tplc="D0EEB44A">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1505099">
    <w:abstractNumId w:val="21"/>
  </w:num>
  <w:num w:numId="2" w16cid:durableId="556207508">
    <w:abstractNumId w:val="16"/>
  </w:num>
  <w:num w:numId="3" w16cid:durableId="1762948714">
    <w:abstractNumId w:val="20"/>
  </w:num>
  <w:num w:numId="4" w16cid:durableId="112067306">
    <w:abstractNumId w:val="2"/>
  </w:num>
  <w:num w:numId="5" w16cid:durableId="1910727158">
    <w:abstractNumId w:val="6"/>
  </w:num>
  <w:num w:numId="6" w16cid:durableId="1410690169">
    <w:abstractNumId w:val="11"/>
  </w:num>
  <w:num w:numId="7" w16cid:durableId="1740059585">
    <w:abstractNumId w:val="7"/>
  </w:num>
  <w:num w:numId="8" w16cid:durableId="356388098">
    <w:abstractNumId w:val="15"/>
  </w:num>
  <w:num w:numId="9" w16cid:durableId="1074088669">
    <w:abstractNumId w:val="22"/>
  </w:num>
  <w:num w:numId="10" w16cid:durableId="769935733">
    <w:abstractNumId w:val="0"/>
  </w:num>
  <w:num w:numId="11" w16cid:durableId="1891306730">
    <w:abstractNumId w:val="19"/>
  </w:num>
  <w:num w:numId="12" w16cid:durableId="45304291">
    <w:abstractNumId w:val="13"/>
  </w:num>
  <w:num w:numId="13" w16cid:durableId="2111588096">
    <w:abstractNumId w:val="5"/>
  </w:num>
  <w:num w:numId="14" w16cid:durableId="2079211373">
    <w:abstractNumId w:val="23"/>
  </w:num>
  <w:num w:numId="15" w16cid:durableId="1613397813">
    <w:abstractNumId w:val="4"/>
  </w:num>
  <w:num w:numId="16" w16cid:durableId="1031152658">
    <w:abstractNumId w:val="17"/>
  </w:num>
  <w:num w:numId="17" w16cid:durableId="571088854">
    <w:abstractNumId w:val="18"/>
  </w:num>
  <w:num w:numId="18" w16cid:durableId="654139678">
    <w:abstractNumId w:val="14"/>
  </w:num>
  <w:num w:numId="19" w16cid:durableId="1090347938">
    <w:abstractNumId w:val="9"/>
  </w:num>
  <w:num w:numId="20" w16cid:durableId="1943412237">
    <w:abstractNumId w:val="3"/>
  </w:num>
  <w:num w:numId="21" w16cid:durableId="1914854989">
    <w:abstractNumId w:val="10"/>
  </w:num>
  <w:num w:numId="22" w16cid:durableId="397753456">
    <w:abstractNumId w:val="12"/>
  </w:num>
  <w:num w:numId="23" w16cid:durableId="11172895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77511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BFD"/>
    <w:rsid w:val="00000971"/>
    <w:rsid w:val="00000D10"/>
    <w:rsid w:val="00005561"/>
    <w:rsid w:val="000055CF"/>
    <w:rsid w:val="000105DA"/>
    <w:rsid w:val="0001508A"/>
    <w:rsid w:val="00017452"/>
    <w:rsid w:val="000250B6"/>
    <w:rsid w:val="0002730A"/>
    <w:rsid w:val="00027ED0"/>
    <w:rsid w:val="00031248"/>
    <w:rsid w:val="00033CF9"/>
    <w:rsid w:val="000365DB"/>
    <w:rsid w:val="00041854"/>
    <w:rsid w:val="00042BD4"/>
    <w:rsid w:val="00051172"/>
    <w:rsid w:val="00054E46"/>
    <w:rsid w:val="000569A6"/>
    <w:rsid w:val="000607C6"/>
    <w:rsid w:val="00061E4C"/>
    <w:rsid w:val="0006501C"/>
    <w:rsid w:val="000664DA"/>
    <w:rsid w:val="0006733C"/>
    <w:rsid w:val="0007150E"/>
    <w:rsid w:val="00071F81"/>
    <w:rsid w:val="00074AD5"/>
    <w:rsid w:val="000768D4"/>
    <w:rsid w:val="00077819"/>
    <w:rsid w:val="0008042B"/>
    <w:rsid w:val="00084D81"/>
    <w:rsid w:val="0008592C"/>
    <w:rsid w:val="0009000B"/>
    <w:rsid w:val="00090377"/>
    <w:rsid w:val="000931B9"/>
    <w:rsid w:val="00096246"/>
    <w:rsid w:val="0009694F"/>
    <w:rsid w:val="000A76B9"/>
    <w:rsid w:val="000B14C6"/>
    <w:rsid w:val="000B306A"/>
    <w:rsid w:val="000B37C0"/>
    <w:rsid w:val="000B3B1D"/>
    <w:rsid w:val="000C03DC"/>
    <w:rsid w:val="000C0892"/>
    <w:rsid w:val="000C1C2D"/>
    <w:rsid w:val="000C2683"/>
    <w:rsid w:val="000C3429"/>
    <w:rsid w:val="000C3CE0"/>
    <w:rsid w:val="000C5DB6"/>
    <w:rsid w:val="000C6E63"/>
    <w:rsid w:val="000D09BF"/>
    <w:rsid w:val="000D0AA5"/>
    <w:rsid w:val="000D2B1D"/>
    <w:rsid w:val="000D2CDC"/>
    <w:rsid w:val="000D3332"/>
    <w:rsid w:val="000D38F5"/>
    <w:rsid w:val="000D4C57"/>
    <w:rsid w:val="000D56A7"/>
    <w:rsid w:val="000D6F21"/>
    <w:rsid w:val="000D70C2"/>
    <w:rsid w:val="000E5118"/>
    <w:rsid w:val="000F5A47"/>
    <w:rsid w:val="000F6C7E"/>
    <w:rsid w:val="000F6FD9"/>
    <w:rsid w:val="000F7F43"/>
    <w:rsid w:val="00100331"/>
    <w:rsid w:val="0010268F"/>
    <w:rsid w:val="001036D8"/>
    <w:rsid w:val="0010596A"/>
    <w:rsid w:val="00106A79"/>
    <w:rsid w:val="001070DB"/>
    <w:rsid w:val="001076B6"/>
    <w:rsid w:val="00112807"/>
    <w:rsid w:val="00117232"/>
    <w:rsid w:val="00120A3D"/>
    <w:rsid w:val="0012207C"/>
    <w:rsid w:val="00122FF8"/>
    <w:rsid w:val="00125EB3"/>
    <w:rsid w:val="001310C1"/>
    <w:rsid w:val="001322BA"/>
    <w:rsid w:val="00142144"/>
    <w:rsid w:val="00143987"/>
    <w:rsid w:val="001445D6"/>
    <w:rsid w:val="00152986"/>
    <w:rsid w:val="001532E9"/>
    <w:rsid w:val="00155EDC"/>
    <w:rsid w:val="0016189E"/>
    <w:rsid w:val="001629E8"/>
    <w:rsid w:val="00165564"/>
    <w:rsid w:val="00165D4A"/>
    <w:rsid w:val="001729AE"/>
    <w:rsid w:val="00172D27"/>
    <w:rsid w:val="00181A3D"/>
    <w:rsid w:val="00186DE2"/>
    <w:rsid w:val="00190D3D"/>
    <w:rsid w:val="00195483"/>
    <w:rsid w:val="00196250"/>
    <w:rsid w:val="0019751B"/>
    <w:rsid w:val="001A0005"/>
    <w:rsid w:val="001A117B"/>
    <w:rsid w:val="001A2548"/>
    <w:rsid w:val="001A2EC2"/>
    <w:rsid w:val="001A5FDB"/>
    <w:rsid w:val="001A77E3"/>
    <w:rsid w:val="001B2DA1"/>
    <w:rsid w:val="001B376E"/>
    <w:rsid w:val="001B533E"/>
    <w:rsid w:val="001B5475"/>
    <w:rsid w:val="001B6EF3"/>
    <w:rsid w:val="001C0A1C"/>
    <w:rsid w:val="001C213C"/>
    <w:rsid w:val="001C228F"/>
    <w:rsid w:val="001C252C"/>
    <w:rsid w:val="001C2742"/>
    <w:rsid w:val="001D0F0D"/>
    <w:rsid w:val="001D1490"/>
    <w:rsid w:val="001D5450"/>
    <w:rsid w:val="001D5E55"/>
    <w:rsid w:val="001E213D"/>
    <w:rsid w:val="001E5C73"/>
    <w:rsid w:val="001E6FB0"/>
    <w:rsid w:val="001F0C13"/>
    <w:rsid w:val="001F1CEE"/>
    <w:rsid w:val="00201C16"/>
    <w:rsid w:val="00202FEB"/>
    <w:rsid w:val="0020410B"/>
    <w:rsid w:val="0020670D"/>
    <w:rsid w:val="00207D1A"/>
    <w:rsid w:val="00210E8F"/>
    <w:rsid w:val="00210F68"/>
    <w:rsid w:val="002144FF"/>
    <w:rsid w:val="00214E84"/>
    <w:rsid w:val="00215681"/>
    <w:rsid w:val="002165F9"/>
    <w:rsid w:val="002211B2"/>
    <w:rsid w:val="00222FFB"/>
    <w:rsid w:val="0022699B"/>
    <w:rsid w:val="00226BFC"/>
    <w:rsid w:val="00231B5C"/>
    <w:rsid w:val="002366BC"/>
    <w:rsid w:val="002421E2"/>
    <w:rsid w:val="0024315C"/>
    <w:rsid w:val="002534F0"/>
    <w:rsid w:val="00253AE8"/>
    <w:rsid w:val="00253DE8"/>
    <w:rsid w:val="0025405B"/>
    <w:rsid w:val="0026270B"/>
    <w:rsid w:val="0026542D"/>
    <w:rsid w:val="002669DD"/>
    <w:rsid w:val="002729E6"/>
    <w:rsid w:val="00273B9E"/>
    <w:rsid w:val="002767E7"/>
    <w:rsid w:val="00280D13"/>
    <w:rsid w:val="002816F7"/>
    <w:rsid w:val="002843FD"/>
    <w:rsid w:val="002925FB"/>
    <w:rsid w:val="00295984"/>
    <w:rsid w:val="00296453"/>
    <w:rsid w:val="002A08F0"/>
    <w:rsid w:val="002A14B8"/>
    <w:rsid w:val="002A24E6"/>
    <w:rsid w:val="002A464F"/>
    <w:rsid w:val="002A4CB3"/>
    <w:rsid w:val="002A5D73"/>
    <w:rsid w:val="002B22F4"/>
    <w:rsid w:val="002B2A24"/>
    <w:rsid w:val="002B44E7"/>
    <w:rsid w:val="002B5025"/>
    <w:rsid w:val="002B7659"/>
    <w:rsid w:val="002C1F44"/>
    <w:rsid w:val="002C324B"/>
    <w:rsid w:val="002C4D75"/>
    <w:rsid w:val="002C7567"/>
    <w:rsid w:val="002D495E"/>
    <w:rsid w:val="002D6000"/>
    <w:rsid w:val="002D6883"/>
    <w:rsid w:val="002D71DA"/>
    <w:rsid w:val="002E1878"/>
    <w:rsid w:val="002E4FB7"/>
    <w:rsid w:val="002F0320"/>
    <w:rsid w:val="002F1AF8"/>
    <w:rsid w:val="002F2A06"/>
    <w:rsid w:val="002F2AA1"/>
    <w:rsid w:val="002F3D3A"/>
    <w:rsid w:val="002F456D"/>
    <w:rsid w:val="00302546"/>
    <w:rsid w:val="003047FF"/>
    <w:rsid w:val="00310965"/>
    <w:rsid w:val="00311FB2"/>
    <w:rsid w:val="00313E37"/>
    <w:rsid w:val="003143D9"/>
    <w:rsid w:val="003158FB"/>
    <w:rsid w:val="00315EF9"/>
    <w:rsid w:val="0031718C"/>
    <w:rsid w:val="003179E0"/>
    <w:rsid w:val="00320D98"/>
    <w:rsid w:val="0032101A"/>
    <w:rsid w:val="0032132A"/>
    <w:rsid w:val="0032150A"/>
    <w:rsid w:val="0032157E"/>
    <w:rsid w:val="003248A3"/>
    <w:rsid w:val="003265B0"/>
    <w:rsid w:val="00330803"/>
    <w:rsid w:val="00333C4C"/>
    <w:rsid w:val="00334118"/>
    <w:rsid w:val="003345B9"/>
    <w:rsid w:val="00335F78"/>
    <w:rsid w:val="00340A08"/>
    <w:rsid w:val="003426E9"/>
    <w:rsid w:val="00343AF5"/>
    <w:rsid w:val="00345B15"/>
    <w:rsid w:val="0034649B"/>
    <w:rsid w:val="00346643"/>
    <w:rsid w:val="00347ADD"/>
    <w:rsid w:val="00350BD1"/>
    <w:rsid w:val="003510E3"/>
    <w:rsid w:val="00352281"/>
    <w:rsid w:val="00352E32"/>
    <w:rsid w:val="0035309D"/>
    <w:rsid w:val="00354FEB"/>
    <w:rsid w:val="003550A3"/>
    <w:rsid w:val="0035645A"/>
    <w:rsid w:val="003574BF"/>
    <w:rsid w:val="00357C70"/>
    <w:rsid w:val="00363D3D"/>
    <w:rsid w:val="00364351"/>
    <w:rsid w:val="00365024"/>
    <w:rsid w:val="003670CF"/>
    <w:rsid w:val="00370799"/>
    <w:rsid w:val="00370E50"/>
    <w:rsid w:val="00370FD8"/>
    <w:rsid w:val="00371E76"/>
    <w:rsid w:val="003733D3"/>
    <w:rsid w:val="00374789"/>
    <w:rsid w:val="00375FE9"/>
    <w:rsid w:val="003768E7"/>
    <w:rsid w:val="00376ED5"/>
    <w:rsid w:val="00377D7D"/>
    <w:rsid w:val="00382B1D"/>
    <w:rsid w:val="00382E8D"/>
    <w:rsid w:val="0038341B"/>
    <w:rsid w:val="00384127"/>
    <w:rsid w:val="003844F5"/>
    <w:rsid w:val="0039119F"/>
    <w:rsid w:val="00395194"/>
    <w:rsid w:val="00396996"/>
    <w:rsid w:val="003A3284"/>
    <w:rsid w:val="003A4900"/>
    <w:rsid w:val="003A4A96"/>
    <w:rsid w:val="003A509C"/>
    <w:rsid w:val="003A77B5"/>
    <w:rsid w:val="003B1687"/>
    <w:rsid w:val="003B3CC9"/>
    <w:rsid w:val="003B4FF0"/>
    <w:rsid w:val="003B62EE"/>
    <w:rsid w:val="003B739C"/>
    <w:rsid w:val="003C41B7"/>
    <w:rsid w:val="003D1686"/>
    <w:rsid w:val="003D20B2"/>
    <w:rsid w:val="003D256C"/>
    <w:rsid w:val="003D780C"/>
    <w:rsid w:val="003E1B80"/>
    <w:rsid w:val="003F1144"/>
    <w:rsid w:val="0040009E"/>
    <w:rsid w:val="004044F1"/>
    <w:rsid w:val="00405B61"/>
    <w:rsid w:val="00406715"/>
    <w:rsid w:val="0041274A"/>
    <w:rsid w:val="004131F1"/>
    <w:rsid w:val="00415106"/>
    <w:rsid w:val="004163D6"/>
    <w:rsid w:val="004178C3"/>
    <w:rsid w:val="00425014"/>
    <w:rsid w:val="00432E4F"/>
    <w:rsid w:val="00434084"/>
    <w:rsid w:val="00434646"/>
    <w:rsid w:val="00434AF0"/>
    <w:rsid w:val="00435AC6"/>
    <w:rsid w:val="004375F7"/>
    <w:rsid w:val="00437854"/>
    <w:rsid w:val="00437E67"/>
    <w:rsid w:val="00443A41"/>
    <w:rsid w:val="00444328"/>
    <w:rsid w:val="00444C06"/>
    <w:rsid w:val="00446E8F"/>
    <w:rsid w:val="004473D9"/>
    <w:rsid w:val="00461F9F"/>
    <w:rsid w:val="0046235B"/>
    <w:rsid w:val="00462946"/>
    <w:rsid w:val="004633A1"/>
    <w:rsid w:val="00464D6C"/>
    <w:rsid w:val="00466AE1"/>
    <w:rsid w:val="00466E54"/>
    <w:rsid w:val="00471775"/>
    <w:rsid w:val="00472EFB"/>
    <w:rsid w:val="00474C05"/>
    <w:rsid w:val="00475623"/>
    <w:rsid w:val="004809D1"/>
    <w:rsid w:val="00480ED1"/>
    <w:rsid w:val="004814AD"/>
    <w:rsid w:val="004832E5"/>
    <w:rsid w:val="00484E60"/>
    <w:rsid w:val="00486343"/>
    <w:rsid w:val="00490806"/>
    <w:rsid w:val="00490BBE"/>
    <w:rsid w:val="00490FD7"/>
    <w:rsid w:val="00493522"/>
    <w:rsid w:val="0049571E"/>
    <w:rsid w:val="004A1212"/>
    <w:rsid w:val="004A206C"/>
    <w:rsid w:val="004A6B54"/>
    <w:rsid w:val="004B6CA3"/>
    <w:rsid w:val="004B6CD5"/>
    <w:rsid w:val="004C06EF"/>
    <w:rsid w:val="004C0B87"/>
    <w:rsid w:val="004C1E01"/>
    <w:rsid w:val="004C3313"/>
    <w:rsid w:val="004C3968"/>
    <w:rsid w:val="004C5C01"/>
    <w:rsid w:val="004C686C"/>
    <w:rsid w:val="004D2A24"/>
    <w:rsid w:val="004D5AA8"/>
    <w:rsid w:val="004E0EB0"/>
    <w:rsid w:val="004F42B5"/>
    <w:rsid w:val="004F461D"/>
    <w:rsid w:val="004F499F"/>
    <w:rsid w:val="004F5E00"/>
    <w:rsid w:val="005000BB"/>
    <w:rsid w:val="00500E6F"/>
    <w:rsid w:val="00503487"/>
    <w:rsid w:val="00504332"/>
    <w:rsid w:val="00504D66"/>
    <w:rsid w:val="0050504B"/>
    <w:rsid w:val="005061EB"/>
    <w:rsid w:val="00507FAA"/>
    <w:rsid w:val="0051260B"/>
    <w:rsid w:val="00514704"/>
    <w:rsid w:val="00521F8A"/>
    <w:rsid w:val="005279E7"/>
    <w:rsid w:val="00531D43"/>
    <w:rsid w:val="00532789"/>
    <w:rsid w:val="00537891"/>
    <w:rsid w:val="00537CA0"/>
    <w:rsid w:val="00542B01"/>
    <w:rsid w:val="005467BE"/>
    <w:rsid w:val="005519DE"/>
    <w:rsid w:val="00551AE7"/>
    <w:rsid w:val="00552578"/>
    <w:rsid w:val="00552D27"/>
    <w:rsid w:val="0055375C"/>
    <w:rsid w:val="00554D34"/>
    <w:rsid w:val="0055511D"/>
    <w:rsid w:val="00563202"/>
    <w:rsid w:val="00566856"/>
    <w:rsid w:val="00567595"/>
    <w:rsid w:val="00570FE2"/>
    <w:rsid w:val="005717B2"/>
    <w:rsid w:val="00573A07"/>
    <w:rsid w:val="00575E10"/>
    <w:rsid w:val="0057611A"/>
    <w:rsid w:val="0058327F"/>
    <w:rsid w:val="00584457"/>
    <w:rsid w:val="005856D8"/>
    <w:rsid w:val="005919D7"/>
    <w:rsid w:val="0059280B"/>
    <w:rsid w:val="005964F2"/>
    <w:rsid w:val="005A1F00"/>
    <w:rsid w:val="005A348A"/>
    <w:rsid w:val="005A7B63"/>
    <w:rsid w:val="005B3F51"/>
    <w:rsid w:val="005C09FA"/>
    <w:rsid w:val="005C19BB"/>
    <w:rsid w:val="005C26C7"/>
    <w:rsid w:val="005C2924"/>
    <w:rsid w:val="005C4AEB"/>
    <w:rsid w:val="005C52A7"/>
    <w:rsid w:val="005C7234"/>
    <w:rsid w:val="005D1E54"/>
    <w:rsid w:val="005D351C"/>
    <w:rsid w:val="005D35D3"/>
    <w:rsid w:val="005D3DEB"/>
    <w:rsid w:val="005D62E4"/>
    <w:rsid w:val="005D729B"/>
    <w:rsid w:val="005E2181"/>
    <w:rsid w:val="005E41E2"/>
    <w:rsid w:val="005E676A"/>
    <w:rsid w:val="005F53A1"/>
    <w:rsid w:val="006019A6"/>
    <w:rsid w:val="00605A1B"/>
    <w:rsid w:val="00607D11"/>
    <w:rsid w:val="006143AB"/>
    <w:rsid w:val="00615B50"/>
    <w:rsid w:val="006160C5"/>
    <w:rsid w:val="00616CF5"/>
    <w:rsid w:val="0062270E"/>
    <w:rsid w:val="00633568"/>
    <w:rsid w:val="0063557C"/>
    <w:rsid w:val="00635AED"/>
    <w:rsid w:val="00640017"/>
    <w:rsid w:val="00640614"/>
    <w:rsid w:val="006420F5"/>
    <w:rsid w:val="00642161"/>
    <w:rsid w:val="00645D04"/>
    <w:rsid w:val="0065367E"/>
    <w:rsid w:val="006608F7"/>
    <w:rsid w:val="0066139A"/>
    <w:rsid w:val="0066473B"/>
    <w:rsid w:val="00665613"/>
    <w:rsid w:val="0066563D"/>
    <w:rsid w:val="00671240"/>
    <w:rsid w:val="00672859"/>
    <w:rsid w:val="00672C47"/>
    <w:rsid w:val="00674B81"/>
    <w:rsid w:val="00676E3B"/>
    <w:rsid w:val="006810BB"/>
    <w:rsid w:val="00682893"/>
    <w:rsid w:val="00684DAC"/>
    <w:rsid w:val="006856E3"/>
    <w:rsid w:val="006858FB"/>
    <w:rsid w:val="00687239"/>
    <w:rsid w:val="00687409"/>
    <w:rsid w:val="006874F6"/>
    <w:rsid w:val="006900BE"/>
    <w:rsid w:val="0069395D"/>
    <w:rsid w:val="00693F3D"/>
    <w:rsid w:val="00694D85"/>
    <w:rsid w:val="00697336"/>
    <w:rsid w:val="00697640"/>
    <w:rsid w:val="00697F82"/>
    <w:rsid w:val="006A0A1D"/>
    <w:rsid w:val="006A0E98"/>
    <w:rsid w:val="006A5174"/>
    <w:rsid w:val="006A5F38"/>
    <w:rsid w:val="006A7442"/>
    <w:rsid w:val="006B0336"/>
    <w:rsid w:val="006B27BF"/>
    <w:rsid w:val="006B7616"/>
    <w:rsid w:val="006B7AED"/>
    <w:rsid w:val="006C1694"/>
    <w:rsid w:val="006C3DE9"/>
    <w:rsid w:val="006C50B4"/>
    <w:rsid w:val="006C55CC"/>
    <w:rsid w:val="006C6967"/>
    <w:rsid w:val="006D1801"/>
    <w:rsid w:val="006D5CCF"/>
    <w:rsid w:val="006D62FC"/>
    <w:rsid w:val="006D7B1F"/>
    <w:rsid w:val="006E0687"/>
    <w:rsid w:val="006E120D"/>
    <w:rsid w:val="006E1C2F"/>
    <w:rsid w:val="006E5220"/>
    <w:rsid w:val="006F0021"/>
    <w:rsid w:val="006F38CE"/>
    <w:rsid w:val="00702BB7"/>
    <w:rsid w:val="00702FC5"/>
    <w:rsid w:val="007034C4"/>
    <w:rsid w:val="0070509E"/>
    <w:rsid w:val="00710D98"/>
    <w:rsid w:val="0071128D"/>
    <w:rsid w:val="00711933"/>
    <w:rsid w:val="00712C40"/>
    <w:rsid w:val="007209BE"/>
    <w:rsid w:val="00720DA3"/>
    <w:rsid w:val="00720F98"/>
    <w:rsid w:val="007226BE"/>
    <w:rsid w:val="00723CCB"/>
    <w:rsid w:val="007250D5"/>
    <w:rsid w:val="00725E55"/>
    <w:rsid w:val="0073775B"/>
    <w:rsid w:val="00742C85"/>
    <w:rsid w:val="00742FDD"/>
    <w:rsid w:val="00744B49"/>
    <w:rsid w:val="007530FD"/>
    <w:rsid w:val="007556A7"/>
    <w:rsid w:val="007562F6"/>
    <w:rsid w:val="00757781"/>
    <w:rsid w:val="0076152E"/>
    <w:rsid w:val="0076231E"/>
    <w:rsid w:val="00763863"/>
    <w:rsid w:val="007644BF"/>
    <w:rsid w:val="00764F29"/>
    <w:rsid w:val="007655CF"/>
    <w:rsid w:val="0077165F"/>
    <w:rsid w:val="00771DF0"/>
    <w:rsid w:val="00773E30"/>
    <w:rsid w:val="00783352"/>
    <w:rsid w:val="00787893"/>
    <w:rsid w:val="00787917"/>
    <w:rsid w:val="0079731D"/>
    <w:rsid w:val="007A0A9C"/>
    <w:rsid w:val="007A1BCE"/>
    <w:rsid w:val="007A375D"/>
    <w:rsid w:val="007A45E4"/>
    <w:rsid w:val="007A533A"/>
    <w:rsid w:val="007A73DC"/>
    <w:rsid w:val="007B131C"/>
    <w:rsid w:val="007B1767"/>
    <w:rsid w:val="007B57BC"/>
    <w:rsid w:val="007C1B1B"/>
    <w:rsid w:val="007C2473"/>
    <w:rsid w:val="007C4CCF"/>
    <w:rsid w:val="007C55B4"/>
    <w:rsid w:val="007D1006"/>
    <w:rsid w:val="007D1A84"/>
    <w:rsid w:val="007E3403"/>
    <w:rsid w:val="007E4860"/>
    <w:rsid w:val="007E5B54"/>
    <w:rsid w:val="007E60F1"/>
    <w:rsid w:val="007E71A9"/>
    <w:rsid w:val="007F144B"/>
    <w:rsid w:val="007F1CC3"/>
    <w:rsid w:val="0080041B"/>
    <w:rsid w:val="0080065D"/>
    <w:rsid w:val="00804A07"/>
    <w:rsid w:val="008064A5"/>
    <w:rsid w:val="00812892"/>
    <w:rsid w:val="0081688D"/>
    <w:rsid w:val="00822A48"/>
    <w:rsid w:val="00826DFD"/>
    <w:rsid w:val="00832053"/>
    <w:rsid w:val="008351A6"/>
    <w:rsid w:val="0083599F"/>
    <w:rsid w:val="008376FF"/>
    <w:rsid w:val="00840C96"/>
    <w:rsid w:val="00841231"/>
    <w:rsid w:val="00844A22"/>
    <w:rsid w:val="0084512A"/>
    <w:rsid w:val="00845E80"/>
    <w:rsid w:val="00847B1F"/>
    <w:rsid w:val="00847FC1"/>
    <w:rsid w:val="0085159E"/>
    <w:rsid w:val="00852FEF"/>
    <w:rsid w:val="008554B0"/>
    <w:rsid w:val="00856173"/>
    <w:rsid w:val="00857381"/>
    <w:rsid w:val="008613D6"/>
    <w:rsid w:val="00862900"/>
    <w:rsid w:val="00862D21"/>
    <w:rsid w:val="00871A5D"/>
    <w:rsid w:val="00873532"/>
    <w:rsid w:val="00876C7B"/>
    <w:rsid w:val="00880CC0"/>
    <w:rsid w:val="00880DD2"/>
    <w:rsid w:val="00881607"/>
    <w:rsid w:val="00881B23"/>
    <w:rsid w:val="0088448C"/>
    <w:rsid w:val="00884F22"/>
    <w:rsid w:val="00886230"/>
    <w:rsid w:val="008918BC"/>
    <w:rsid w:val="0089534A"/>
    <w:rsid w:val="00896D59"/>
    <w:rsid w:val="00896DAD"/>
    <w:rsid w:val="00897A90"/>
    <w:rsid w:val="008A04D5"/>
    <w:rsid w:val="008A055A"/>
    <w:rsid w:val="008A192B"/>
    <w:rsid w:val="008A2354"/>
    <w:rsid w:val="008A27DD"/>
    <w:rsid w:val="008A2A96"/>
    <w:rsid w:val="008A3C9F"/>
    <w:rsid w:val="008A4FD2"/>
    <w:rsid w:val="008B6955"/>
    <w:rsid w:val="008C134A"/>
    <w:rsid w:val="008C2168"/>
    <w:rsid w:val="008C647A"/>
    <w:rsid w:val="008C7646"/>
    <w:rsid w:val="008D0B18"/>
    <w:rsid w:val="008D1FD6"/>
    <w:rsid w:val="008D454B"/>
    <w:rsid w:val="008E2185"/>
    <w:rsid w:val="008E5192"/>
    <w:rsid w:val="008F60F6"/>
    <w:rsid w:val="008F7913"/>
    <w:rsid w:val="009051BB"/>
    <w:rsid w:val="00905700"/>
    <w:rsid w:val="00905E95"/>
    <w:rsid w:val="00906F0A"/>
    <w:rsid w:val="00911D9C"/>
    <w:rsid w:val="00912BDE"/>
    <w:rsid w:val="009155C2"/>
    <w:rsid w:val="00916A0E"/>
    <w:rsid w:val="00916BA8"/>
    <w:rsid w:val="00917BA5"/>
    <w:rsid w:val="00917E88"/>
    <w:rsid w:val="0092676A"/>
    <w:rsid w:val="00931336"/>
    <w:rsid w:val="0093146C"/>
    <w:rsid w:val="00934F39"/>
    <w:rsid w:val="0093550D"/>
    <w:rsid w:val="00941637"/>
    <w:rsid w:val="00942C4B"/>
    <w:rsid w:val="009438C0"/>
    <w:rsid w:val="00945101"/>
    <w:rsid w:val="00945CCF"/>
    <w:rsid w:val="00946748"/>
    <w:rsid w:val="00946AFE"/>
    <w:rsid w:val="00947A96"/>
    <w:rsid w:val="00950912"/>
    <w:rsid w:val="00950B33"/>
    <w:rsid w:val="00951998"/>
    <w:rsid w:val="009548BB"/>
    <w:rsid w:val="00954E06"/>
    <w:rsid w:val="00970807"/>
    <w:rsid w:val="009738A2"/>
    <w:rsid w:val="00974B7F"/>
    <w:rsid w:val="00977F87"/>
    <w:rsid w:val="00983BBC"/>
    <w:rsid w:val="009878E4"/>
    <w:rsid w:val="009916DA"/>
    <w:rsid w:val="009951D0"/>
    <w:rsid w:val="00996FAB"/>
    <w:rsid w:val="00997164"/>
    <w:rsid w:val="009A16BF"/>
    <w:rsid w:val="009A1C37"/>
    <w:rsid w:val="009A52B2"/>
    <w:rsid w:val="009A5527"/>
    <w:rsid w:val="009A6125"/>
    <w:rsid w:val="009A631D"/>
    <w:rsid w:val="009A6D9A"/>
    <w:rsid w:val="009B0441"/>
    <w:rsid w:val="009B31D7"/>
    <w:rsid w:val="009B3F2D"/>
    <w:rsid w:val="009B4097"/>
    <w:rsid w:val="009B5060"/>
    <w:rsid w:val="009B5856"/>
    <w:rsid w:val="009B780E"/>
    <w:rsid w:val="009C17F8"/>
    <w:rsid w:val="009C2659"/>
    <w:rsid w:val="009D234E"/>
    <w:rsid w:val="009D36B6"/>
    <w:rsid w:val="009E29C1"/>
    <w:rsid w:val="009E3C29"/>
    <w:rsid w:val="009F30B0"/>
    <w:rsid w:val="009F4176"/>
    <w:rsid w:val="009F579B"/>
    <w:rsid w:val="00A03C23"/>
    <w:rsid w:val="00A05635"/>
    <w:rsid w:val="00A0630C"/>
    <w:rsid w:val="00A068D2"/>
    <w:rsid w:val="00A06A1B"/>
    <w:rsid w:val="00A079D4"/>
    <w:rsid w:val="00A26EDD"/>
    <w:rsid w:val="00A33466"/>
    <w:rsid w:val="00A35B3A"/>
    <w:rsid w:val="00A36E8F"/>
    <w:rsid w:val="00A377A7"/>
    <w:rsid w:val="00A40649"/>
    <w:rsid w:val="00A42AD9"/>
    <w:rsid w:val="00A42E83"/>
    <w:rsid w:val="00A44DC8"/>
    <w:rsid w:val="00A46133"/>
    <w:rsid w:val="00A527F4"/>
    <w:rsid w:val="00A53018"/>
    <w:rsid w:val="00A53237"/>
    <w:rsid w:val="00A53A05"/>
    <w:rsid w:val="00A545C6"/>
    <w:rsid w:val="00A54DBB"/>
    <w:rsid w:val="00A55955"/>
    <w:rsid w:val="00A55ADD"/>
    <w:rsid w:val="00A60605"/>
    <w:rsid w:val="00A60F62"/>
    <w:rsid w:val="00A65D10"/>
    <w:rsid w:val="00A714AD"/>
    <w:rsid w:val="00A71629"/>
    <w:rsid w:val="00A74F93"/>
    <w:rsid w:val="00A75532"/>
    <w:rsid w:val="00A76965"/>
    <w:rsid w:val="00A808FC"/>
    <w:rsid w:val="00A80F6B"/>
    <w:rsid w:val="00A82A1D"/>
    <w:rsid w:val="00A82DD2"/>
    <w:rsid w:val="00A8606D"/>
    <w:rsid w:val="00A87998"/>
    <w:rsid w:val="00A87E82"/>
    <w:rsid w:val="00A87F53"/>
    <w:rsid w:val="00A90C6F"/>
    <w:rsid w:val="00A929FA"/>
    <w:rsid w:val="00A9702C"/>
    <w:rsid w:val="00AA3A0A"/>
    <w:rsid w:val="00AA5F5D"/>
    <w:rsid w:val="00AB1CFB"/>
    <w:rsid w:val="00AB6735"/>
    <w:rsid w:val="00AC34CD"/>
    <w:rsid w:val="00AC622E"/>
    <w:rsid w:val="00AC7D43"/>
    <w:rsid w:val="00AD0C83"/>
    <w:rsid w:val="00AD4D7C"/>
    <w:rsid w:val="00AD5976"/>
    <w:rsid w:val="00AD6C94"/>
    <w:rsid w:val="00AE058A"/>
    <w:rsid w:val="00AE1C01"/>
    <w:rsid w:val="00AE25A8"/>
    <w:rsid w:val="00AE4B12"/>
    <w:rsid w:val="00AE6772"/>
    <w:rsid w:val="00AE7367"/>
    <w:rsid w:val="00AF2AE9"/>
    <w:rsid w:val="00AF351F"/>
    <w:rsid w:val="00AF357D"/>
    <w:rsid w:val="00AF35AE"/>
    <w:rsid w:val="00AF65F2"/>
    <w:rsid w:val="00AF7BAC"/>
    <w:rsid w:val="00B00D92"/>
    <w:rsid w:val="00B0335A"/>
    <w:rsid w:val="00B13EEC"/>
    <w:rsid w:val="00B16050"/>
    <w:rsid w:val="00B22573"/>
    <w:rsid w:val="00B22745"/>
    <w:rsid w:val="00B2482E"/>
    <w:rsid w:val="00B26CC0"/>
    <w:rsid w:val="00B30351"/>
    <w:rsid w:val="00B31946"/>
    <w:rsid w:val="00B35D66"/>
    <w:rsid w:val="00B41676"/>
    <w:rsid w:val="00B41A3F"/>
    <w:rsid w:val="00B438C3"/>
    <w:rsid w:val="00B442E2"/>
    <w:rsid w:val="00B454B5"/>
    <w:rsid w:val="00B474DC"/>
    <w:rsid w:val="00B47C61"/>
    <w:rsid w:val="00B50F67"/>
    <w:rsid w:val="00B50FC1"/>
    <w:rsid w:val="00B5189B"/>
    <w:rsid w:val="00B532AB"/>
    <w:rsid w:val="00B53B7F"/>
    <w:rsid w:val="00B54C0E"/>
    <w:rsid w:val="00B560BB"/>
    <w:rsid w:val="00B560E5"/>
    <w:rsid w:val="00B5775F"/>
    <w:rsid w:val="00B60748"/>
    <w:rsid w:val="00B6153B"/>
    <w:rsid w:val="00B624FE"/>
    <w:rsid w:val="00B64065"/>
    <w:rsid w:val="00B649D0"/>
    <w:rsid w:val="00B717FC"/>
    <w:rsid w:val="00B732B6"/>
    <w:rsid w:val="00B73396"/>
    <w:rsid w:val="00B74707"/>
    <w:rsid w:val="00B757A3"/>
    <w:rsid w:val="00B759B6"/>
    <w:rsid w:val="00B824E1"/>
    <w:rsid w:val="00B84425"/>
    <w:rsid w:val="00B8453A"/>
    <w:rsid w:val="00B8461F"/>
    <w:rsid w:val="00B852C6"/>
    <w:rsid w:val="00B85639"/>
    <w:rsid w:val="00B856C7"/>
    <w:rsid w:val="00B869D6"/>
    <w:rsid w:val="00B90659"/>
    <w:rsid w:val="00B927C3"/>
    <w:rsid w:val="00B93F37"/>
    <w:rsid w:val="00B96486"/>
    <w:rsid w:val="00BA0FE1"/>
    <w:rsid w:val="00BA2FD4"/>
    <w:rsid w:val="00BA3307"/>
    <w:rsid w:val="00BB0FDE"/>
    <w:rsid w:val="00BB34B9"/>
    <w:rsid w:val="00BB35B3"/>
    <w:rsid w:val="00BB4D25"/>
    <w:rsid w:val="00BB4F2D"/>
    <w:rsid w:val="00BB5477"/>
    <w:rsid w:val="00BB7662"/>
    <w:rsid w:val="00BC1167"/>
    <w:rsid w:val="00BC3724"/>
    <w:rsid w:val="00BC4FB6"/>
    <w:rsid w:val="00BC6A13"/>
    <w:rsid w:val="00BC6A28"/>
    <w:rsid w:val="00BC7F68"/>
    <w:rsid w:val="00BD33D1"/>
    <w:rsid w:val="00BD609F"/>
    <w:rsid w:val="00BE4712"/>
    <w:rsid w:val="00BE67BC"/>
    <w:rsid w:val="00BE70FD"/>
    <w:rsid w:val="00BF45CE"/>
    <w:rsid w:val="00BF6DF7"/>
    <w:rsid w:val="00C008EE"/>
    <w:rsid w:val="00C04105"/>
    <w:rsid w:val="00C130EE"/>
    <w:rsid w:val="00C16379"/>
    <w:rsid w:val="00C16AC3"/>
    <w:rsid w:val="00C17D19"/>
    <w:rsid w:val="00C17FAC"/>
    <w:rsid w:val="00C20265"/>
    <w:rsid w:val="00C227BC"/>
    <w:rsid w:val="00C2341E"/>
    <w:rsid w:val="00C23F96"/>
    <w:rsid w:val="00C2439C"/>
    <w:rsid w:val="00C24980"/>
    <w:rsid w:val="00C34764"/>
    <w:rsid w:val="00C350E1"/>
    <w:rsid w:val="00C41ED0"/>
    <w:rsid w:val="00C42026"/>
    <w:rsid w:val="00C43D5A"/>
    <w:rsid w:val="00C449CC"/>
    <w:rsid w:val="00C47106"/>
    <w:rsid w:val="00C524E8"/>
    <w:rsid w:val="00C54771"/>
    <w:rsid w:val="00C5526D"/>
    <w:rsid w:val="00C55B69"/>
    <w:rsid w:val="00C55FB6"/>
    <w:rsid w:val="00C6246C"/>
    <w:rsid w:val="00C62D32"/>
    <w:rsid w:val="00C62F40"/>
    <w:rsid w:val="00C64A19"/>
    <w:rsid w:val="00C665D2"/>
    <w:rsid w:val="00C67CD5"/>
    <w:rsid w:val="00C705B7"/>
    <w:rsid w:val="00C7290D"/>
    <w:rsid w:val="00C761DB"/>
    <w:rsid w:val="00C766E5"/>
    <w:rsid w:val="00C83BC3"/>
    <w:rsid w:val="00C85F19"/>
    <w:rsid w:val="00C869F4"/>
    <w:rsid w:val="00C90403"/>
    <w:rsid w:val="00C90DE4"/>
    <w:rsid w:val="00C92E88"/>
    <w:rsid w:val="00C94FED"/>
    <w:rsid w:val="00CA00B7"/>
    <w:rsid w:val="00CA03C6"/>
    <w:rsid w:val="00CA133D"/>
    <w:rsid w:val="00CA60B8"/>
    <w:rsid w:val="00CA706E"/>
    <w:rsid w:val="00CA7542"/>
    <w:rsid w:val="00CA7DD3"/>
    <w:rsid w:val="00CB203B"/>
    <w:rsid w:val="00CB22FC"/>
    <w:rsid w:val="00CB2590"/>
    <w:rsid w:val="00CB2AA7"/>
    <w:rsid w:val="00CB705F"/>
    <w:rsid w:val="00CB7A3A"/>
    <w:rsid w:val="00CC2234"/>
    <w:rsid w:val="00CC6D2D"/>
    <w:rsid w:val="00CC78B1"/>
    <w:rsid w:val="00CD045A"/>
    <w:rsid w:val="00CD2027"/>
    <w:rsid w:val="00CD20FD"/>
    <w:rsid w:val="00CD285E"/>
    <w:rsid w:val="00CD3052"/>
    <w:rsid w:val="00CD3602"/>
    <w:rsid w:val="00CD3BCA"/>
    <w:rsid w:val="00CD686B"/>
    <w:rsid w:val="00CE12FC"/>
    <w:rsid w:val="00CE3264"/>
    <w:rsid w:val="00CE42F8"/>
    <w:rsid w:val="00CE482F"/>
    <w:rsid w:val="00CE5701"/>
    <w:rsid w:val="00CE637A"/>
    <w:rsid w:val="00CF168E"/>
    <w:rsid w:val="00CF172E"/>
    <w:rsid w:val="00CF5C63"/>
    <w:rsid w:val="00CF72AA"/>
    <w:rsid w:val="00D00B47"/>
    <w:rsid w:val="00D04457"/>
    <w:rsid w:val="00D0586B"/>
    <w:rsid w:val="00D12088"/>
    <w:rsid w:val="00D13390"/>
    <w:rsid w:val="00D15022"/>
    <w:rsid w:val="00D174C5"/>
    <w:rsid w:val="00D20679"/>
    <w:rsid w:val="00D21C07"/>
    <w:rsid w:val="00D21CCE"/>
    <w:rsid w:val="00D22BFD"/>
    <w:rsid w:val="00D230E2"/>
    <w:rsid w:val="00D26B60"/>
    <w:rsid w:val="00D2716F"/>
    <w:rsid w:val="00D30560"/>
    <w:rsid w:val="00D34289"/>
    <w:rsid w:val="00D343E3"/>
    <w:rsid w:val="00D34CF2"/>
    <w:rsid w:val="00D36A92"/>
    <w:rsid w:val="00D4093C"/>
    <w:rsid w:val="00D445C7"/>
    <w:rsid w:val="00D4712E"/>
    <w:rsid w:val="00D4766B"/>
    <w:rsid w:val="00D50BFF"/>
    <w:rsid w:val="00D53658"/>
    <w:rsid w:val="00D571A3"/>
    <w:rsid w:val="00D57968"/>
    <w:rsid w:val="00D603AE"/>
    <w:rsid w:val="00D6161C"/>
    <w:rsid w:val="00D63E09"/>
    <w:rsid w:val="00D63E67"/>
    <w:rsid w:val="00D67725"/>
    <w:rsid w:val="00D70F71"/>
    <w:rsid w:val="00D7211D"/>
    <w:rsid w:val="00D74EE3"/>
    <w:rsid w:val="00D76AB7"/>
    <w:rsid w:val="00D80BFC"/>
    <w:rsid w:val="00D860F4"/>
    <w:rsid w:val="00D901CC"/>
    <w:rsid w:val="00D90BE4"/>
    <w:rsid w:val="00D90C9E"/>
    <w:rsid w:val="00D90E8A"/>
    <w:rsid w:val="00D9498E"/>
    <w:rsid w:val="00DA09DA"/>
    <w:rsid w:val="00DA19E2"/>
    <w:rsid w:val="00DA235D"/>
    <w:rsid w:val="00DA4A89"/>
    <w:rsid w:val="00DA5FF6"/>
    <w:rsid w:val="00DA7015"/>
    <w:rsid w:val="00DB0464"/>
    <w:rsid w:val="00DB177C"/>
    <w:rsid w:val="00DB1B2C"/>
    <w:rsid w:val="00DB698D"/>
    <w:rsid w:val="00DB7D10"/>
    <w:rsid w:val="00DC1CB4"/>
    <w:rsid w:val="00DD060B"/>
    <w:rsid w:val="00DD1641"/>
    <w:rsid w:val="00DD3126"/>
    <w:rsid w:val="00DD31F5"/>
    <w:rsid w:val="00DD4BB7"/>
    <w:rsid w:val="00DD6F83"/>
    <w:rsid w:val="00DE0751"/>
    <w:rsid w:val="00DE2C3B"/>
    <w:rsid w:val="00DE4E5F"/>
    <w:rsid w:val="00DE5C5E"/>
    <w:rsid w:val="00DF13E4"/>
    <w:rsid w:val="00DF1BEB"/>
    <w:rsid w:val="00DF2E97"/>
    <w:rsid w:val="00DF3580"/>
    <w:rsid w:val="00DF4083"/>
    <w:rsid w:val="00E1110F"/>
    <w:rsid w:val="00E1464B"/>
    <w:rsid w:val="00E15C41"/>
    <w:rsid w:val="00E16047"/>
    <w:rsid w:val="00E24AA1"/>
    <w:rsid w:val="00E32FC6"/>
    <w:rsid w:val="00E339E0"/>
    <w:rsid w:val="00E36A3B"/>
    <w:rsid w:val="00E375C1"/>
    <w:rsid w:val="00E41F9D"/>
    <w:rsid w:val="00E431F4"/>
    <w:rsid w:val="00E46B6C"/>
    <w:rsid w:val="00E46D64"/>
    <w:rsid w:val="00E46D75"/>
    <w:rsid w:val="00E55DD3"/>
    <w:rsid w:val="00E56544"/>
    <w:rsid w:val="00E57549"/>
    <w:rsid w:val="00E57B32"/>
    <w:rsid w:val="00E61286"/>
    <w:rsid w:val="00E61B51"/>
    <w:rsid w:val="00E640E4"/>
    <w:rsid w:val="00E655EC"/>
    <w:rsid w:val="00E6646C"/>
    <w:rsid w:val="00E67E9B"/>
    <w:rsid w:val="00E72984"/>
    <w:rsid w:val="00E74278"/>
    <w:rsid w:val="00E745D2"/>
    <w:rsid w:val="00E74C48"/>
    <w:rsid w:val="00E90535"/>
    <w:rsid w:val="00E9266D"/>
    <w:rsid w:val="00EA0B9C"/>
    <w:rsid w:val="00EA1AB6"/>
    <w:rsid w:val="00EA1B4B"/>
    <w:rsid w:val="00EA4348"/>
    <w:rsid w:val="00EA44E8"/>
    <w:rsid w:val="00EA5061"/>
    <w:rsid w:val="00EB107B"/>
    <w:rsid w:val="00EB182E"/>
    <w:rsid w:val="00EB3FF6"/>
    <w:rsid w:val="00EB61FB"/>
    <w:rsid w:val="00EC0731"/>
    <w:rsid w:val="00EC0B84"/>
    <w:rsid w:val="00EC2262"/>
    <w:rsid w:val="00EC2CCD"/>
    <w:rsid w:val="00EC5199"/>
    <w:rsid w:val="00ED1C7E"/>
    <w:rsid w:val="00ED3BBC"/>
    <w:rsid w:val="00ED66CF"/>
    <w:rsid w:val="00EE026C"/>
    <w:rsid w:val="00EE093E"/>
    <w:rsid w:val="00EE0A51"/>
    <w:rsid w:val="00EE2C43"/>
    <w:rsid w:val="00EE2C66"/>
    <w:rsid w:val="00EE5181"/>
    <w:rsid w:val="00EE62B2"/>
    <w:rsid w:val="00EF0D6A"/>
    <w:rsid w:val="00EF23D2"/>
    <w:rsid w:val="00EF5540"/>
    <w:rsid w:val="00EF5FD6"/>
    <w:rsid w:val="00F001F7"/>
    <w:rsid w:val="00F021EC"/>
    <w:rsid w:val="00F07574"/>
    <w:rsid w:val="00F11C17"/>
    <w:rsid w:val="00F16AC8"/>
    <w:rsid w:val="00F17050"/>
    <w:rsid w:val="00F17DAE"/>
    <w:rsid w:val="00F200C8"/>
    <w:rsid w:val="00F23C54"/>
    <w:rsid w:val="00F24F35"/>
    <w:rsid w:val="00F26111"/>
    <w:rsid w:val="00F26715"/>
    <w:rsid w:val="00F310FD"/>
    <w:rsid w:val="00F40A77"/>
    <w:rsid w:val="00F42212"/>
    <w:rsid w:val="00F442F8"/>
    <w:rsid w:val="00F44645"/>
    <w:rsid w:val="00F45C26"/>
    <w:rsid w:val="00F5182C"/>
    <w:rsid w:val="00F51A2C"/>
    <w:rsid w:val="00F5390E"/>
    <w:rsid w:val="00F54A68"/>
    <w:rsid w:val="00F55664"/>
    <w:rsid w:val="00F5738E"/>
    <w:rsid w:val="00F64913"/>
    <w:rsid w:val="00F72500"/>
    <w:rsid w:val="00F7416C"/>
    <w:rsid w:val="00F81382"/>
    <w:rsid w:val="00F8197E"/>
    <w:rsid w:val="00F82852"/>
    <w:rsid w:val="00F8472E"/>
    <w:rsid w:val="00F847B1"/>
    <w:rsid w:val="00F86167"/>
    <w:rsid w:val="00F86237"/>
    <w:rsid w:val="00F91614"/>
    <w:rsid w:val="00F93B91"/>
    <w:rsid w:val="00F93F4B"/>
    <w:rsid w:val="00F949A9"/>
    <w:rsid w:val="00FA0303"/>
    <w:rsid w:val="00FA095A"/>
    <w:rsid w:val="00FA187B"/>
    <w:rsid w:val="00FA6494"/>
    <w:rsid w:val="00FA7742"/>
    <w:rsid w:val="00FB0A9E"/>
    <w:rsid w:val="00FB200D"/>
    <w:rsid w:val="00FB3D1A"/>
    <w:rsid w:val="00FB44FA"/>
    <w:rsid w:val="00FB59F8"/>
    <w:rsid w:val="00FB5A27"/>
    <w:rsid w:val="00FB64C5"/>
    <w:rsid w:val="00FC16C7"/>
    <w:rsid w:val="00FC4F22"/>
    <w:rsid w:val="00FC5807"/>
    <w:rsid w:val="00FD1671"/>
    <w:rsid w:val="00FD176A"/>
    <w:rsid w:val="00FD1FFE"/>
    <w:rsid w:val="00FD2EAF"/>
    <w:rsid w:val="00FD579D"/>
    <w:rsid w:val="00FE20ED"/>
    <w:rsid w:val="00FE6804"/>
    <w:rsid w:val="00FE73EF"/>
    <w:rsid w:val="00FF1F99"/>
    <w:rsid w:val="00FF20D1"/>
    <w:rsid w:val="00FF60FE"/>
    <w:rsid w:val="00FF626B"/>
    <w:rsid w:val="00FF67F5"/>
    <w:rsid w:val="00FF68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B6B1F"/>
  <w15:docId w15:val="{53BBE223-DA5A-494B-A35C-811F6AC35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86D"/>
    <w:rPr>
      <w:rFonts w:cs="Times New Roman"/>
    </w:rPr>
  </w:style>
  <w:style w:type="paragraph" w:styleId="Heading1">
    <w:name w:val="heading 1"/>
    <w:basedOn w:val="Normal"/>
    <w:next w:val="Normal"/>
    <w:link w:val="Heading1Char"/>
    <w:uiPriority w:val="9"/>
    <w:qFormat/>
    <w:rsid w:val="00C802C3"/>
    <w:pPr>
      <w:jc w:val="center"/>
      <w:outlineLvl w:val="0"/>
    </w:pPr>
    <w:rPr>
      <w:rFonts w:ascii="Garamond" w:eastAsia="Times New Roman" w:hAnsi="Garamond" w:cs="Arial"/>
      <w:caps/>
      <w:color w:val="4F6228"/>
      <w:sz w:val="16"/>
      <w:szCs w:val="32"/>
      <w:lang w:val="en-US"/>
    </w:rPr>
  </w:style>
  <w:style w:type="paragraph" w:styleId="Heading2">
    <w:name w:val="heading 2"/>
    <w:basedOn w:val="Normal"/>
    <w:next w:val="Normal"/>
    <w:link w:val="Heading2Char"/>
    <w:uiPriority w:val="9"/>
    <w:semiHidden/>
    <w:unhideWhenUsed/>
    <w:qFormat/>
    <w:rsid w:val="00255D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40D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C802C3"/>
    <w:rPr>
      <w:rFonts w:ascii="Garamond" w:eastAsia="Times New Roman" w:hAnsi="Garamond" w:cs="Arial"/>
      <w:caps/>
      <w:color w:val="4F6228"/>
      <w:sz w:val="16"/>
      <w:szCs w:val="32"/>
      <w:lang w:val="en-US"/>
    </w:rPr>
  </w:style>
  <w:style w:type="paragraph" w:styleId="FootnoteText">
    <w:name w:val="footnote text"/>
    <w:basedOn w:val="Normal"/>
    <w:link w:val="FootnoteTextChar"/>
    <w:uiPriority w:val="99"/>
    <w:semiHidden/>
    <w:unhideWhenUsed/>
    <w:rsid w:val="00C802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02C3"/>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C802C3"/>
    <w:rPr>
      <w:vertAlign w:val="superscript"/>
    </w:rPr>
  </w:style>
  <w:style w:type="character" w:styleId="Hyperlink">
    <w:name w:val="Hyperlink"/>
    <w:basedOn w:val="DefaultParagraphFont"/>
    <w:uiPriority w:val="99"/>
    <w:unhideWhenUsed/>
    <w:rsid w:val="003D35D3"/>
    <w:rPr>
      <w:color w:val="0563C1" w:themeColor="hyperlink"/>
      <w:u w:val="single"/>
    </w:rPr>
  </w:style>
  <w:style w:type="paragraph" w:styleId="PlainText">
    <w:name w:val="Plain Text"/>
    <w:basedOn w:val="Normal"/>
    <w:link w:val="PlainTextChar"/>
    <w:uiPriority w:val="99"/>
    <w:unhideWhenUsed/>
    <w:rsid w:val="002B1789"/>
    <w:pPr>
      <w:spacing w:after="0" w:line="240" w:lineRule="auto"/>
    </w:pPr>
    <w:rPr>
      <w:rFonts w:eastAsiaTheme="minorHAnsi" w:cstheme="minorBidi"/>
      <w:szCs w:val="21"/>
      <w:lang w:val="en-US"/>
    </w:rPr>
  </w:style>
  <w:style w:type="character" w:customStyle="1" w:styleId="PlainTextChar">
    <w:name w:val="Plain Text Char"/>
    <w:basedOn w:val="DefaultParagraphFont"/>
    <w:link w:val="PlainText"/>
    <w:uiPriority w:val="99"/>
    <w:rsid w:val="002B1789"/>
    <w:rPr>
      <w:rFonts w:ascii="Calibri" w:hAnsi="Calibri"/>
      <w:szCs w:val="21"/>
      <w:lang w:val="en-US"/>
    </w:rPr>
  </w:style>
  <w:style w:type="character" w:customStyle="1" w:styleId="st">
    <w:name w:val="st"/>
    <w:basedOn w:val="DefaultParagraphFont"/>
    <w:rsid w:val="002B1789"/>
  </w:style>
  <w:style w:type="paragraph" w:styleId="ListParagraph">
    <w:name w:val="List Paragraph"/>
    <w:basedOn w:val="Normal"/>
    <w:uiPriority w:val="34"/>
    <w:qFormat/>
    <w:rsid w:val="002E5CD9"/>
    <w:pPr>
      <w:spacing w:after="0" w:line="240" w:lineRule="auto"/>
      <w:ind w:left="720"/>
    </w:pPr>
    <w:rPr>
      <w:rFonts w:eastAsiaTheme="minorHAnsi"/>
    </w:rPr>
  </w:style>
  <w:style w:type="character" w:styleId="Strong">
    <w:name w:val="Strong"/>
    <w:basedOn w:val="DefaultParagraphFont"/>
    <w:uiPriority w:val="22"/>
    <w:qFormat/>
    <w:rsid w:val="000860B1"/>
    <w:rPr>
      <w:b/>
      <w:bCs/>
    </w:rPr>
  </w:style>
  <w:style w:type="paragraph" w:styleId="NormalWeb">
    <w:name w:val="Normal (Web)"/>
    <w:basedOn w:val="Normal"/>
    <w:uiPriority w:val="99"/>
    <w:unhideWhenUsed/>
    <w:rsid w:val="00DC2C16"/>
    <w:pPr>
      <w:spacing w:before="100" w:beforeAutospacing="1" w:after="100" w:afterAutospacing="1" w:line="240" w:lineRule="auto"/>
    </w:pPr>
    <w:rPr>
      <w:rFonts w:ascii="Times New Roman" w:eastAsiaTheme="minorHAnsi" w:hAnsi="Times New Roman"/>
      <w:sz w:val="24"/>
      <w:szCs w:val="24"/>
    </w:rPr>
  </w:style>
  <w:style w:type="character" w:styleId="PlaceholderText">
    <w:name w:val="Placeholder Text"/>
    <w:basedOn w:val="DefaultParagraphFont"/>
    <w:uiPriority w:val="99"/>
    <w:semiHidden/>
    <w:rsid w:val="009F3E85"/>
    <w:rPr>
      <w:color w:val="808080"/>
    </w:rPr>
  </w:style>
  <w:style w:type="character" w:customStyle="1" w:styleId="field-wrapper">
    <w:name w:val="field-wrapper"/>
    <w:basedOn w:val="DefaultParagraphFont"/>
    <w:rsid w:val="00433E23"/>
  </w:style>
  <w:style w:type="character" w:styleId="FollowedHyperlink">
    <w:name w:val="FollowedHyperlink"/>
    <w:basedOn w:val="DefaultParagraphFont"/>
    <w:uiPriority w:val="99"/>
    <w:semiHidden/>
    <w:unhideWhenUsed/>
    <w:rsid w:val="00170D38"/>
    <w:rPr>
      <w:color w:val="954F72" w:themeColor="followedHyperlink"/>
      <w:u w:val="single"/>
    </w:rPr>
  </w:style>
  <w:style w:type="paragraph" w:styleId="Header">
    <w:name w:val="header"/>
    <w:basedOn w:val="Normal"/>
    <w:link w:val="HeaderChar"/>
    <w:uiPriority w:val="99"/>
    <w:unhideWhenUsed/>
    <w:rsid w:val="00FB46C8"/>
    <w:pPr>
      <w:tabs>
        <w:tab w:val="center" w:pos="4819"/>
        <w:tab w:val="right" w:pos="9638"/>
      </w:tabs>
      <w:spacing w:after="0" w:line="240" w:lineRule="auto"/>
    </w:pPr>
  </w:style>
  <w:style w:type="character" w:customStyle="1" w:styleId="HeaderChar">
    <w:name w:val="Header Char"/>
    <w:basedOn w:val="DefaultParagraphFont"/>
    <w:link w:val="Header"/>
    <w:uiPriority w:val="99"/>
    <w:rsid w:val="00FB46C8"/>
    <w:rPr>
      <w:rFonts w:ascii="Calibri" w:eastAsia="Calibri" w:hAnsi="Calibri" w:cs="Times New Roman"/>
    </w:rPr>
  </w:style>
  <w:style w:type="paragraph" w:styleId="Footer">
    <w:name w:val="footer"/>
    <w:basedOn w:val="Normal"/>
    <w:link w:val="FooterChar"/>
    <w:uiPriority w:val="99"/>
    <w:unhideWhenUsed/>
    <w:rsid w:val="00FB46C8"/>
    <w:pPr>
      <w:tabs>
        <w:tab w:val="center" w:pos="4819"/>
        <w:tab w:val="right" w:pos="9638"/>
      </w:tabs>
      <w:spacing w:after="0" w:line="240" w:lineRule="auto"/>
    </w:pPr>
  </w:style>
  <w:style w:type="character" w:customStyle="1" w:styleId="FooterChar">
    <w:name w:val="Footer Char"/>
    <w:basedOn w:val="DefaultParagraphFont"/>
    <w:link w:val="Footer"/>
    <w:uiPriority w:val="99"/>
    <w:rsid w:val="00FB46C8"/>
    <w:rPr>
      <w:rFonts w:ascii="Calibri" w:eastAsia="Calibri" w:hAnsi="Calibri" w:cs="Times New Roman"/>
    </w:rPr>
  </w:style>
  <w:style w:type="character" w:styleId="Emphasis">
    <w:name w:val="Emphasis"/>
    <w:basedOn w:val="DefaultParagraphFont"/>
    <w:uiPriority w:val="20"/>
    <w:qFormat/>
    <w:rsid w:val="00AD246E"/>
    <w:rPr>
      <w:b/>
      <w:bCs/>
      <w:i w:val="0"/>
      <w:iCs w:val="0"/>
    </w:rPr>
  </w:style>
  <w:style w:type="character" w:customStyle="1" w:styleId="st1">
    <w:name w:val="st1"/>
    <w:basedOn w:val="DefaultParagraphFont"/>
    <w:rsid w:val="00AD246E"/>
  </w:style>
  <w:style w:type="character" w:customStyle="1" w:styleId="Heading3Char">
    <w:name w:val="Heading 3 Char"/>
    <w:basedOn w:val="DefaultParagraphFont"/>
    <w:link w:val="Heading3"/>
    <w:uiPriority w:val="9"/>
    <w:semiHidden/>
    <w:rsid w:val="00A40D15"/>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255DA6"/>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1F4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98C"/>
    <w:rPr>
      <w:rFonts w:ascii="Segoe UI" w:eastAsia="Calibri" w:hAnsi="Segoe UI" w:cs="Segoe UI"/>
      <w:sz w:val="18"/>
      <w:szCs w:val="18"/>
    </w:rPr>
  </w:style>
  <w:style w:type="character" w:customStyle="1" w:styleId="tlid-translation">
    <w:name w:val="tlid-translation"/>
    <w:basedOn w:val="DefaultParagraphFont"/>
    <w:rsid w:val="00344EE3"/>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customStyle="1" w:styleId="sc-14kwckt-6">
    <w:name w:val="sc-14kwckt-6"/>
    <w:basedOn w:val="Normal"/>
    <w:rsid w:val="007F144B"/>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8629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4434">
      <w:bodyDiv w:val="1"/>
      <w:marLeft w:val="0"/>
      <w:marRight w:val="0"/>
      <w:marTop w:val="0"/>
      <w:marBottom w:val="0"/>
      <w:divBdr>
        <w:top w:val="none" w:sz="0" w:space="0" w:color="auto"/>
        <w:left w:val="none" w:sz="0" w:space="0" w:color="auto"/>
        <w:bottom w:val="none" w:sz="0" w:space="0" w:color="auto"/>
        <w:right w:val="none" w:sz="0" w:space="0" w:color="auto"/>
      </w:divBdr>
    </w:div>
    <w:div w:id="65612914">
      <w:bodyDiv w:val="1"/>
      <w:marLeft w:val="0"/>
      <w:marRight w:val="0"/>
      <w:marTop w:val="0"/>
      <w:marBottom w:val="0"/>
      <w:divBdr>
        <w:top w:val="none" w:sz="0" w:space="0" w:color="auto"/>
        <w:left w:val="none" w:sz="0" w:space="0" w:color="auto"/>
        <w:bottom w:val="none" w:sz="0" w:space="0" w:color="auto"/>
        <w:right w:val="none" w:sz="0" w:space="0" w:color="auto"/>
      </w:divBdr>
    </w:div>
    <w:div w:id="82341309">
      <w:bodyDiv w:val="1"/>
      <w:marLeft w:val="0"/>
      <w:marRight w:val="0"/>
      <w:marTop w:val="0"/>
      <w:marBottom w:val="0"/>
      <w:divBdr>
        <w:top w:val="none" w:sz="0" w:space="0" w:color="auto"/>
        <w:left w:val="none" w:sz="0" w:space="0" w:color="auto"/>
        <w:bottom w:val="none" w:sz="0" w:space="0" w:color="auto"/>
        <w:right w:val="none" w:sz="0" w:space="0" w:color="auto"/>
      </w:divBdr>
    </w:div>
    <w:div w:id="86316099">
      <w:bodyDiv w:val="1"/>
      <w:marLeft w:val="0"/>
      <w:marRight w:val="0"/>
      <w:marTop w:val="0"/>
      <w:marBottom w:val="0"/>
      <w:divBdr>
        <w:top w:val="none" w:sz="0" w:space="0" w:color="auto"/>
        <w:left w:val="none" w:sz="0" w:space="0" w:color="auto"/>
        <w:bottom w:val="none" w:sz="0" w:space="0" w:color="auto"/>
        <w:right w:val="none" w:sz="0" w:space="0" w:color="auto"/>
      </w:divBdr>
    </w:div>
    <w:div w:id="108209815">
      <w:bodyDiv w:val="1"/>
      <w:marLeft w:val="0"/>
      <w:marRight w:val="0"/>
      <w:marTop w:val="0"/>
      <w:marBottom w:val="0"/>
      <w:divBdr>
        <w:top w:val="none" w:sz="0" w:space="0" w:color="auto"/>
        <w:left w:val="none" w:sz="0" w:space="0" w:color="auto"/>
        <w:bottom w:val="none" w:sz="0" w:space="0" w:color="auto"/>
        <w:right w:val="none" w:sz="0" w:space="0" w:color="auto"/>
      </w:divBdr>
      <w:divsChild>
        <w:div w:id="370304070">
          <w:marLeft w:val="0"/>
          <w:marRight w:val="0"/>
          <w:marTop w:val="0"/>
          <w:marBottom w:val="0"/>
          <w:divBdr>
            <w:top w:val="none" w:sz="0" w:space="0" w:color="auto"/>
            <w:left w:val="none" w:sz="0" w:space="0" w:color="auto"/>
            <w:bottom w:val="none" w:sz="0" w:space="0" w:color="auto"/>
            <w:right w:val="none" w:sz="0" w:space="0" w:color="auto"/>
          </w:divBdr>
          <w:divsChild>
            <w:div w:id="864252356">
              <w:marLeft w:val="0"/>
              <w:marRight w:val="0"/>
              <w:marTop w:val="0"/>
              <w:marBottom w:val="0"/>
              <w:divBdr>
                <w:top w:val="none" w:sz="0" w:space="0" w:color="auto"/>
                <w:left w:val="none" w:sz="0" w:space="0" w:color="auto"/>
                <w:bottom w:val="none" w:sz="0" w:space="0" w:color="auto"/>
                <w:right w:val="none" w:sz="0" w:space="0" w:color="auto"/>
              </w:divBdr>
              <w:divsChild>
                <w:div w:id="515735212">
                  <w:marLeft w:val="0"/>
                  <w:marRight w:val="0"/>
                  <w:marTop w:val="0"/>
                  <w:marBottom w:val="0"/>
                  <w:divBdr>
                    <w:top w:val="none" w:sz="0" w:space="0" w:color="auto"/>
                    <w:left w:val="none" w:sz="0" w:space="0" w:color="auto"/>
                    <w:bottom w:val="none" w:sz="0" w:space="0" w:color="auto"/>
                    <w:right w:val="none" w:sz="0" w:space="0" w:color="auto"/>
                  </w:divBdr>
                  <w:divsChild>
                    <w:div w:id="1313094147">
                      <w:marLeft w:val="0"/>
                      <w:marRight w:val="0"/>
                      <w:marTop w:val="0"/>
                      <w:marBottom w:val="0"/>
                      <w:divBdr>
                        <w:top w:val="none" w:sz="0" w:space="0" w:color="auto"/>
                        <w:left w:val="none" w:sz="0" w:space="0" w:color="auto"/>
                        <w:bottom w:val="none" w:sz="0" w:space="0" w:color="auto"/>
                        <w:right w:val="none" w:sz="0" w:space="0" w:color="auto"/>
                      </w:divBdr>
                      <w:divsChild>
                        <w:div w:id="162161269">
                          <w:marLeft w:val="0"/>
                          <w:marRight w:val="0"/>
                          <w:marTop w:val="0"/>
                          <w:marBottom w:val="0"/>
                          <w:divBdr>
                            <w:top w:val="none" w:sz="0" w:space="0" w:color="auto"/>
                            <w:left w:val="none" w:sz="0" w:space="0" w:color="auto"/>
                            <w:bottom w:val="none" w:sz="0" w:space="0" w:color="auto"/>
                            <w:right w:val="none" w:sz="0" w:space="0" w:color="auto"/>
                          </w:divBdr>
                          <w:divsChild>
                            <w:div w:id="831987768">
                              <w:marLeft w:val="0"/>
                              <w:marRight w:val="0"/>
                              <w:marTop w:val="0"/>
                              <w:marBottom w:val="0"/>
                              <w:divBdr>
                                <w:top w:val="none" w:sz="0" w:space="0" w:color="auto"/>
                                <w:left w:val="none" w:sz="0" w:space="0" w:color="auto"/>
                                <w:bottom w:val="none" w:sz="0" w:space="0" w:color="auto"/>
                                <w:right w:val="none" w:sz="0" w:space="0" w:color="auto"/>
                              </w:divBdr>
                              <w:divsChild>
                                <w:div w:id="1699237788">
                                  <w:marLeft w:val="0"/>
                                  <w:marRight w:val="0"/>
                                  <w:marTop w:val="0"/>
                                  <w:marBottom w:val="0"/>
                                  <w:divBdr>
                                    <w:top w:val="none" w:sz="0" w:space="0" w:color="auto"/>
                                    <w:left w:val="none" w:sz="0" w:space="0" w:color="auto"/>
                                    <w:bottom w:val="none" w:sz="0" w:space="0" w:color="auto"/>
                                    <w:right w:val="none" w:sz="0" w:space="0" w:color="auto"/>
                                  </w:divBdr>
                                  <w:divsChild>
                                    <w:div w:id="1875072205">
                                      <w:marLeft w:val="0"/>
                                      <w:marRight w:val="0"/>
                                      <w:marTop w:val="0"/>
                                      <w:marBottom w:val="0"/>
                                      <w:divBdr>
                                        <w:top w:val="none" w:sz="0" w:space="0" w:color="auto"/>
                                        <w:left w:val="none" w:sz="0" w:space="0" w:color="auto"/>
                                        <w:bottom w:val="none" w:sz="0" w:space="0" w:color="auto"/>
                                        <w:right w:val="none" w:sz="0" w:space="0" w:color="auto"/>
                                      </w:divBdr>
                                      <w:divsChild>
                                        <w:div w:id="1907958889">
                                          <w:marLeft w:val="0"/>
                                          <w:marRight w:val="0"/>
                                          <w:marTop w:val="0"/>
                                          <w:marBottom w:val="0"/>
                                          <w:divBdr>
                                            <w:top w:val="none" w:sz="0" w:space="0" w:color="auto"/>
                                            <w:left w:val="none" w:sz="0" w:space="0" w:color="auto"/>
                                            <w:bottom w:val="none" w:sz="0" w:space="0" w:color="auto"/>
                                            <w:right w:val="none" w:sz="0" w:space="0" w:color="auto"/>
                                          </w:divBdr>
                                          <w:divsChild>
                                            <w:div w:id="491143324">
                                              <w:marLeft w:val="0"/>
                                              <w:marRight w:val="0"/>
                                              <w:marTop w:val="0"/>
                                              <w:marBottom w:val="0"/>
                                              <w:divBdr>
                                                <w:top w:val="none" w:sz="0" w:space="0" w:color="auto"/>
                                                <w:left w:val="none" w:sz="0" w:space="0" w:color="auto"/>
                                                <w:bottom w:val="none" w:sz="0" w:space="0" w:color="auto"/>
                                                <w:right w:val="none" w:sz="0" w:space="0" w:color="auto"/>
                                              </w:divBdr>
                                              <w:divsChild>
                                                <w:div w:id="1537503406">
                                                  <w:marLeft w:val="0"/>
                                                  <w:marRight w:val="0"/>
                                                  <w:marTop w:val="0"/>
                                                  <w:marBottom w:val="0"/>
                                                  <w:divBdr>
                                                    <w:top w:val="none" w:sz="0" w:space="0" w:color="auto"/>
                                                    <w:left w:val="none" w:sz="0" w:space="0" w:color="auto"/>
                                                    <w:bottom w:val="none" w:sz="0" w:space="0" w:color="auto"/>
                                                    <w:right w:val="none" w:sz="0" w:space="0" w:color="auto"/>
                                                  </w:divBdr>
                                                  <w:divsChild>
                                                    <w:div w:id="1457989697">
                                                      <w:marLeft w:val="0"/>
                                                      <w:marRight w:val="0"/>
                                                      <w:marTop w:val="0"/>
                                                      <w:marBottom w:val="0"/>
                                                      <w:divBdr>
                                                        <w:top w:val="none" w:sz="0" w:space="0" w:color="auto"/>
                                                        <w:left w:val="none" w:sz="0" w:space="0" w:color="auto"/>
                                                        <w:bottom w:val="none" w:sz="0" w:space="0" w:color="auto"/>
                                                        <w:right w:val="none" w:sz="0" w:space="0" w:color="auto"/>
                                                      </w:divBdr>
                                                      <w:divsChild>
                                                        <w:div w:id="132095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352809">
                                              <w:marLeft w:val="0"/>
                                              <w:marRight w:val="0"/>
                                              <w:marTop w:val="0"/>
                                              <w:marBottom w:val="0"/>
                                              <w:divBdr>
                                                <w:top w:val="none" w:sz="0" w:space="0" w:color="auto"/>
                                                <w:left w:val="none" w:sz="0" w:space="0" w:color="auto"/>
                                                <w:bottom w:val="none" w:sz="0" w:space="0" w:color="auto"/>
                                                <w:right w:val="none" w:sz="0" w:space="0" w:color="auto"/>
                                              </w:divBdr>
                                              <w:divsChild>
                                                <w:div w:id="1033113248">
                                                  <w:marLeft w:val="0"/>
                                                  <w:marRight w:val="0"/>
                                                  <w:marTop w:val="0"/>
                                                  <w:marBottom w:val="0"/>
                                                  <w:divBdr>
                                                    <w:top w:val="single" w:sz="6" w:space="19" w:color="DDDDDD"/>
                                                    <w:left w:val="single" w:sz="2" w:space="0" w:color="DDDDDD"/>
                                                    <w:bottom w:val="single" w:sz="2" w:space="19" w:color="DDDDDD"/>
                                                    <w:right w:val="single" w:sz="2" w:space="0" w:color="DDDDDD"/>
                                                  </w:divBdr>
                                                </w:div>
                                                <w:div w:id="339041242">
                                                  <w:marLeft w:val="0"/>
                                                  <w:marRight w:val="0"/>
                                                  <w:marTop w:val="0"/>
                                                  <w:marBottom w:val="0"/>
                                                  <w:divBdr>
                                                    <w:top w:val="none" w:sz="0" w:space="0" w:color="auto"/>
                                                    <w:left w:val="none" w:sz="0" w:space="0" w:color="auto"/>
                                                    <w:bottom w:val="none" w:sz="0" w:space="0" w:color="auto"/>
                                                    <w:right w:val="none" w:sz="0" w:space="0" w:color="auto"/>
                                                  </w:divBdr>
                                                  <w:divsChild>
                                                    <w:div w:id="1246261476">
                                                      <w:marLeft w:val="0"/>
                                                      <w:marRight w:val="0"/>
                                                      <w:marTop w:val="0"/>
                                                      <w:marBottom w:val="0"/>
                                                      <w:divBdr>
                                                        <w:top w:val="none" w:sz="0" w:space="0" w:color="auto"/>
                                                        <w:left w:val="none" w:sz="0" w:space="0" w:color="auto"/>
                                                        <w:bottom w:val="none" w:sz="0" w:space="0" w:color="auto"/>
                                                        <w:right w:val="none" w:sz="0" w:space="0" w:color="auto"/>
                                                      </w:divBdr>
                                                      <w:divsChild>
                                                        <w:div w:id="2115241773">
                                                          <w:marLeft w:val="0"/>
                                                          <w:marRight w:val="0"/>
                                                          <w:marTop w:val="0"/>
                                                          <w:marBottom w:val="0"/>
                                                          <w:divBdr>
                                                            <w:top w:val="none" w:sz="0" w:space="0" w:color="auto"/>
                                                            <w:left w:val="none" w:sz="0" w:space="0" w:color="auto"/>
                                                            <w:bottom w:val="none" w:sz="0" w:space="0" w:color="auto"/>
                                                            <w:right w:val="none" w:sz="0" w:space="0" w:color="auto"/>
                                                          </w:divBdr>
                                                        </w:div>
                                                      </w:divsChild>
                                                    </w:div>
                                                    <w:div w:id="1938521971">
                                                      <w:marLeft w:val="0"/>
                                                      <w:marRight w:val="0"/>
                                                      <w:marTop w:val="0"/>
                                                      <w:marBottom w:val="0"/>
                                                      <w:divBdr>
                                                        <w:top w:val="none" w:sz="0" w:space="0" w:color="auto"/>
                                                        <w:left w:val="none" w:sz="0" w:space="0" w:color="auto"/>
                                                        <w:bottom w:val="none" w:sz="0" w:space="0" w:color="auto"/>
                                                        <w:right w:val="none" w:sz="0" w:space="0" w:color="auto"/>
                                                      </w:divBdr>
                                                      <w:divsChild>
                                                        <w:div w:id="307787277">
                                                          <w:marLeft w:val="0"/>
                                                          <w:marRight w:val="0"/>
                                                          <w:marTop w:val="0"/>
                                                          <w:marBottom w:val="0"/>
                                                          <w:divBdr>
                                                            <w:top w:val="none" w:sz="0" w:space="0" w:color="auto"/>
                                                            <w:left w:val="none" w:sz="0" w:space="0" w:color="auto"/>
                                                            <w:bottom w:val="none" w:sz="0" w:space="0" w:color="auto"/>
                                                            <w:right w:val="none" w:sz="0" w:space="0" w:color="auto"/>
                                                          </w:divBdr>
                                                        </w:div>
                                                        <w:div w:id="14044997">
                                                          <w:marLeft w:val="0"/>
                                                          <w:marRight w:val="0"/>
                                                          <w:marTop w:val="0"/>
                                                          <w:marBottom w:val="0"/>
                                                          <w:divBdr>
                                                            <w:top w:val="none" w:sz="0" w:space="0" w:color="auto"/>
                                                            <w:left w:val="none" w:sz="0" w:space="0" w:color="auto"/>
                                                            <w:bottom w:val="none" w:sz="0" w:space="0" w:color="auto"/>
                                                            <w:right w:val="none" w:sz="0" w:space="0" w:color="auto"/>
                                                          </w:divBdr>
                                                        </w:div>
                                                        <w:div w:id="860751305">
                                                          <w:marLeft w:val="0"/>
                                                          <w:marRight w:val="0"/>
                                                          <w:marTop w:val="0"/>
                                                          <w:marBottom w:val="0"/>
                                                          <w:divBdr>
                                                            <w:top w:val="none" w:sz="0" w:space="0" w:color="auto"/>
                                                            <w:left w:val="none" w:sz="0" w:space="0" w:color="auto"/>
                                                            <w:bottom w:val="none" w:sz="0" w:space="0" w:color="auto"/>
                                                            <w:right w:val="none" w:sz="0" w:space="0" w:color="auto"/>
                                                          </w:divBdr>
                                                        </w:div>
                                                        <w:div w:id="178954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15761">
                                                  <w:marLeft w:val="0"/>
                                                  <w:marRight w:val="0"/>
                                                  <w:marTop w:val="0"/>
                                                  <w:marBottom w:val="0"/>
                                                  <w:divBdr>
                                                    <w:top w:val="none" w:sz="0" w:space="0" w:color="auto"/>
                                                    <w:left w:val="none" w:sz="0" w:space="0" w:color="auto"/>
                                                    <w:bottom w:val="none" w:sz="0" w:space="0" w:color="auto"/>
                                                    <w:right w:val="none" w:sz="0" w:space="0" w:color="auto"/>
                                                  </w:divBdr>
                                                  <w:divsChild>
                                                    <w:div w:id="360282033">
                                                      <w:marLeft w:val="0"/>
                                                      <w:marRight w:val="0"/>
                                                      <w:marTop w:val="0"/>
                                                      <w:marBottom w:val="0"/>
                                                      <w:divBdr>
                                                        <w:top w:val="none" w:sz="0" w:space="0" w:color="auto"/>
                                                        <w:left w:val="none" w:sz="0" w:space="0" w:color="auto"/>
                                                        <w:bottom w:val="none" w:sz="0" w:space="0" w:color="auto"/>
                                                        <w:right w:val="none" w:sz="0" w:space="0" w:color="auto"/>
                                                      </w:divBdr>
                                                      <w:divsChild>
                                                        <w:div w:id="1717969903">
                                                          <w:marLeft w:val="0"/>
                                                          <w:marRight w:val="0"/>
                                                          <w:marTop w:val="0"/>
                                                          <w:marBottom w:val="0"/>
                                                          <w:divBdr>
                                                            <w:top w:val="none" w:sz="0" w:space="0" w:color="auto"/>
                                                            <w:left w:val="none" w:sz="0" w:space="0" w:color="auto"/>
                                                            <w:bottom w:val="none" w:sz="0" w:space="0" w:color="auto"/>
                                                            <w:right w:val="none" w:sz="0" w:space="0" w:color="auto"/>
                                                          </w:divBdr>
                                                        </w:div>
                                                      </w:divsChild>
                                                    </w:div>
                                                    <w:div w:id="1606578777">
                                                      <w:marLeft w:val="0"/>
                                                      <w:marRight w:val="0"/>
                                                      <w:marTop w:val="0"/>
                                                      <w:marBottom w:val="0"/>
                                                      <w:divBdr>
                                                        <w:top w:val="none" w:sz="0" w:space="0" w:color="auto"/>
                                                        <w:left w:val="none" w:sz="0" w:space="0" w:color="auto"/>
                                                        <w:bottom w:val="none" w:sz="0" w:space="0" w:color="auto"/>
                                                        <w:right w:val="none" w:sz="0" w:space="0" w:color="auto"/>
                                                      </w:divBdr>
                                                      <w:divsChild>
                                                        <w:div w:id="1692409729">
                                                          <w:marLeft w:val="0"/>
                                                          <w:marRight w:val="0"/>
                                                          <w:marTop w:val="0"/>
                                                          <w:marBottom w:val="0"/>
                                                          <w:divBdr>
                                                            <w:top w:val="none" w:sz="0" w:space="0" w:color="auto"/>
                                                            <w:left w:val="none" w:sz="0" w:space="0" w:color="auto"/>
                                                            <w:bottom w:val="none" w:sz="0" w:space="0" w:color="auto"/>
                                                            <w:right w:val="none" w:sz="0" w:space="0" w:color="auto"/>
                                                          </w:divBdr>
                                                        </w:div>
                                                        <w:div w:id="672993750">
                                                          <w:marLeft w:val="0"/>
                                                          <w:marRight w:val="0"/>
                                                          <w:marTop w:val="0"/>
                                                          <w:marBottom w:val="0"/>
                                                          <w:divBdr>
                                                            <w:top w:val="none" w:sz="0" w:space="0" w:color="auto"/>
                                                            <w:left w:val="none" w:sz="0" w:space="0" w:color="auto"/>
                                                            <w:bottom w:val="none" w:sz="0" w:space="0" w:color="auto"/>
                                                            <w:right w:val="none" w:sz="0" w:space="0" w:color="auto"/>
                                                          </w:divBdr>
                                                        </w:div>
                                                        <w:div w:id="15797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36701">
                                                  <w:marLeft w:val="0"/>
                                                  <w:marRight w:val="0"/>
                                                  <w:marTop w:val="0"/>
                                                  <w:marBottom w:val="0"/>
                                                  <w:divBdr>
                                                    <w:top w:val="none" w:sz="0" w:space="0" w:color="auto"/>
                                                    <w:left w:val="none" w:sz="0" w:space="0" w:color="auto"/>
                                                    <w:bottom w:val="none" w:sz="0" w:space="0" w:color="auto"/>
                                                    <w:right w:val="none" w:sz="0" w:space="0" w:color="auto"/>
                                                  </w:divBdr>
                                                  <w:divsChild>
                                                    <w:div w:id="1867716308">
                                                      <w:marLeft w:val="0"/>
                                                      <w:marRight w:val="0"/>
                                                      <w:marTop w:val="0"/>
                                                      <w:marBottom w:val="0"/>
                                                      <w:divBdr>
                                                        <w:top w:val="none" w:sz="0" w:space="0" w:color="auto"/>
                                                        <w:left w:val="none" w:sz="0" w:space="0" w:color="auto"/>
                                                        <w:bottom w:val="none" w:sz="0" w:space="0" w:color="auto"/>
                                                        <w:right w:val="none" w:sz="0" w:space="0" w:color="auto"/>
                                                      </w:divBdr>
                                                      <w:divsChild>
                                                        <w:div w:id="898785069">
                                                          <w:marLeft w:val="0"/>
                                                          <w:marRight w:val="0"/>
                                                          <w:marTop w:val="0"/>
                                                          <w:marBottom w:val="0"/>
                                                          <w:divBdr>
                                                            <w:top w:val="none" w:sz="0" w:space="0" w:color="auto"/>
                                                            <w:left w:val="none" w:sz="0" w:space="0" w:color="auto"/>
                                                            <w:bottom w:val="none" w:sz="0" w:space="0" w:color="auto"/>
                                                            <w:right w:val="none" w:sz="0" w:space="0" w:color="auto"/>
                                                          </w:divBdr>
                                                        </w:div>
                                                      </w:divsChild>
                                                    </w:div>
                                                    <w:div w:id="668364278">
                                                      <w:marLeft w:val="0"/>
                                                      <w:marRight w:val="0"/>
                                                      <w:marTop w:val="0"/>
                                                      <w:marBottom w:val="0"/>
                                                      <w:divBdr>
                                                        <w:top w:val="none" w:sz="0" w:space="0" w:color="auto"/>
                                                        <w:left w:val="none" w:sz="0" w:space="0" w:color="auto"/>
                                                        <w:bottom w:val="none" w:sz="0" w:space="0" w:color="auto"/>
                                                        <w:right w:val="none" w:sz="0" w:space="0" w:color="auto"/>
                                                      </w:divBdr>
                                                      <w:divsChild>
                                                        <w:div w:id="1573616099">
                                                          <w:marLeft w:val="0"/>
                                                          <w:marRight w:val="0"/>
                                                          <w:marTop w:val="0"/>
                                                          <w:marBottom w:val="0"/>
                                                          <w:divBdr>
                                                            <w:top w:val="none" w:sz="0" w:space="0" w:color="auto"/>
                                                            <w:left w:val="none" w:sz="0" w:space="0" w:color="auto"/>
                                                            <w:bottom w:val="none" w:sz="0" w:space="0" w:color="auto"/>
                                                            <w:right w:val="none" w:sz="0" w:space="0" w:color="auto"/>
                                                          </w:divBdr>
                                                        </w:div>
                                                        <w:div w:id="690955853">
                                                          <w:marLeft w:val="0"/>
                                                          <w:marRight w:val="0"/>
                                                          <w:marTop w:val="0"/>
                                                          <w:marBottom w:val="0"/>
                                                          <w:divBdr>
                                                            <w:top w:val="none" w:sz="0" w:space="0" w:color="auto"/>
                                                            <w:left w:val="none" w:sz="0" w:space="0" w:color="auto"/>
                                                            <w:bottom w:val="none" w:sz="0" w:space="0" w:color="auto"/>
                                                            <w:right w:val="none" w:sz="0" w:space="0" w:color="auto"/>
                                                          </w:divBdr>
                                                        </w:div>
                                                        <w:div w:id="18649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61945">
                                              <w:marLeft w:val="0"/>
                                              <w:marRight w:val="0"/>
                                              <w:marTop w:val="0"/>
                                              <w:marBottom w:val="0"/>
                                              <w:divBdr>
                                                <w:top w:val="none" w:sz="0" w:space="0" w:color="auto"/>
                                                <w:left w:val="none" w:sz="0" w:space="0" w:color="auto"/>
                                                <w:bottom w:val="none" w:sz="0" w:space="0" w:color="auto"/>
                                                <w:right w:val="none" w:sz="0" w:space="0" w:color="auto"/>
                                              </w:divBdr>
                                              <w:divsChild>
                                                <w:div w:id="1229150924">
                                                  <w:marLeft w:val="0"/>
                                                  <w:marRight w:val="0"/>
                                                  <w:marTop w:val="0"/>
                                                  <w:marBottom w:val="0"/>
                                                  <w:divBdr>
                                                    <w:top w:val="none" w:sz="0" w:space="0" w:color="auto"/>
                                                    <w:left w:val="none" w:sz="0" w:space="0" w:color="auto"/>
                                                    <w:bottom w:val="none" w:sz="0" w:space="0" w:color="auto"/>
                                                    <w:right w:val="none" w:sz="0" w:space="0" w:color="auto"/>
                                                  </w:divBdr>
                                                  <w:divsChild>
                                                    <w:div w:id="1566067776">
                                                      <w:marLeft w:val="0"/>
                                                      <w:marRight w:val="0"/>
                                                      <w:marTop w:val="0"/>
                                                      <w:marBottom w:val="0"/>
                                                      <w:divBdr>
                                                        <w:top w:val="none" w:sz="0" w:space="0" w:color="auto"/>
                                                        <w:left w:val="none" w:sz="0" w:space="0" w:color="auto"/>
                                                        <w:bottom w:val="none" w:sz="0" w:space="0" w:color="auto"/>
                                                        <w:right w:val="none" w:sz="0" w:space="0" w:color="auto"/>
                                                      </w:divBdr>
                                                      <w:divsChild>
                                                        <w:div w:id="398987550">
                                                          <w:marLeft w:val="0"/>
                                                          <w:marRight w:val="0"/>
                                                          <w:marTop w:val="360"/>
                                                          <w:marBottom w:val="0"/>
                                                          <w:divBdr>
                                                            <w:top w:val="none" w:sz="0" w:space="0" w:color="auto"/>
                                                            <w:left w:val="none" w:sz="0" w:space="0" w:color="auto"/>
                                                            <w:bottom w:val="none" w:sz="0" w:space="0" w:color="auto"/>
                                                            <w:right w:val="none" w:sz="0" w:space="0" w:color="auto"/>
                                                          </w:divBdr>
                                                          <w:divsChild>
                                                            <w:div w:id="135025143">
                                                              <w:marLeft w:val="0"/>
                                                              <w:marRight w:val="0"/>
                                                              <w:marTop w:val="0"/>
                                                              <w:marBottom w:val="0"/>
                                                              <w:divBdr>
                                                                <w:top w:val="none" w:sz="0" w:space="0" w:color="auto"/>
                                                                <w:left w:val="none" w:sz="0" w:space="0" w:color="auto"/>
                                                                <w:bottom w:val="none" w:sz="0" w:space="0" w:color="auto"/>
                                                                <w:right w:val="none" w:sz="0" w:space="0" w:color="auto"/>
                                                              </w:divBdr>
                                                              <w:divsChild>
                                                                <w:div w:id="207901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129891">
                                                          <w:marLeft w:val="0"/>
                                                          <w:marRight w:val="0"/>
                                                          <w:marTop w:val="0"/>
                                                          <w:marBottom w:val="0"/>
                                                          <w:divBdr>
                                                            <w:top w:val="none" w:sz="0" w:space="0" w:color="auto"/>
                                                            <w:left w:val="none" w:sz="0" w:space="0" w:color="auto"/>
                                                            <w:bottom w:val="none" w:sz="0" w:space="0" w:color="auto"/>
                                                            <w:right w:val="none" w:sz="0" w:space="0" w:color="auto"/>
                                                          </w:divBdr>
                                                          <w:divsChild>
                                                            <w:div w:id="364864510">
                                                              <w:marLeft w:val="0"/>
                                                              <w:marRight w:val="0"/>
                                                              <w:marTop w:val="0"/>
                                                              <w:marBottom w:val="0"/>
                                                              <w:divBdr>
                                                                <w:top w:val="none" w:sz="0" w:space="0" w:color="auto"/>
                                                                <w:left w:val="none" w:sz="0" w:space="0" w:color="auto"/>
                                                                <w:bottom w:val="none" w:sz="0" w:space="0" w:color="auto"/>
                                                                <w:right w:val="none" w:sz="0" w:space="0" w:color="auto"/>
                                                              </w:divBdr>
                                                              <w:divsChild>
                                                                <w:div w:id="1938099750">
                                                                  <w:marLeft w:val="0"/>
                                                                  <w:marRight w:val="0"/>
                                                                  <w:marTop w:val="0"/>
                                                                  <w:marBottom w:val="0"/>
                                                                  <w:divBdr>
                                                                    <w:top w:val="single" w:sz="6" w:space="0" w:color="DDDDDD"/>
                                                                    <w:left w:val="single" w:sz="6" w:space="0" w:color="DDDDDD"/>
                                                                    <w:bottom w:val="single" w:sz="6" w:space="0" w:color="DDDDDD"/>
                                                                    <w:right w:val="single" w:sz="6" w:space="0" w:color="DDDDDD"/>
                                                                  </w:divBdr>
                                                                </w:div>
                                                                <w:div w:id="1240365856">
                                                                  <w:marLeft w:val="0"/>
                                                                  <w:marRight w:val="0"/>
                                                                  <w:marTop w:val="0"/>
                                                                  <w:marBottom w:val="0"/>
                                                                  <w:divBdr>
                                                                    <w:top w:val="none" w:sz="0" w:space="0" w:color="auto"/>
                                                                    <w:left w:val="single" w:sz="2" w:space="0" w:color="DDDDDD"/>
                                                                    <w:bottom w:val="single" w:sz="2" w:space="19" w:color="DDDDDD"/>
                                                                    <w:right w:val="single" w:sz="2" w:space="0" w:color="DDDDDD"/>
                                                                  </w:divBdr>
                                                                </w:div>
                                                              </w:divsChild>
                                                            </w:div>
                                                          </w:divsChild>
                                                        </w:div>
                                                        <w:div w:id="597060271">
                                                          <w:marLeft w:val="0"/>
                                                          <w:marRight w:val="0"/>
                                                          <w:marTop w:val="225"/>
                                                          <w:marBottom w:val="0"/>
                                                          <w:divBdr>
                                                            <w:top w:val="single" w:sz="6" w:space="11" w:color="DDDDDD"/>
                                                            <w:left w:val="single" w:sz="2" w:space="0" w:color="DDDDDD"/>
                                                            <w:bottom w:val="single" w:sz="2" w:space="0" w:color="DDDDDD"/>
                                                            <w:right w:val="single" w:sz="2" w:space="0" w:color="DDDDDD"/>
                                                          </w:divBdr>
                                                          <w:divsChild>
                                                            <w:div w:id="1766460960">
                                                              <w:marLeft w:val="0"/>
                                                              <w:marRight w:val="0"/>
                                                              <w:marTop w:val="0"/>
                                                              <w:marBottom w:val="0"/>
                                                              <w:divBdr>
                                                                <w:top w:val="none" w:sz="0" w:space="0" w:color="auto"/>
                                                                <w:left w:val="none" w:sz="0" w:space="0" w:color="auto"/>
                                                                <w:bottom w:val="none" w:sz="0" w:space="0" w:color="auto"/>
                                                                <w:right w:val="none" w:sz="0" w:space="0" w:color="auto"/>
                                                              </w:divBdr>
                                                            </w:div>
                                                            <w:div w:id="1709525615">
                                                              <w:marLeft w:val="0"/>
                                                              <w:marRight w:val="0"/>
                                                              <w:marTop w:val="0"/>
                                                              <w:marBottom w:val="0"/>
                                                              <w:divBdr>
                                                                <w:top w:val="none" w:sz="0" w:space="0" w:color="auto"/>
                                                                <w:left w:val="none" w:sz="0" w:space="0" w:color="auto"/>
                                                                <w:bottom w:val="none" w:sz="0" w:space="0" w:color="auto"/>
                                                                <w:right w:val="none" w:sz="0" w:space="0" w:color="auto"/>
                                                              </w:divBdr>
                                                              <w:divsChild>
                                                                <w:div w:id="1276017819">
                                                                  <w:marLeft w:val="15"/>
                                                                  <w:marRight w:val="15"/>
                                                                  <w:marTop w:val="0"/>
                                                                  <w:marBottom w:val="0"/>
                                                                  <w:divBdr>
                                                                    <w:top w:val="single" w:sz="6" w:space="0" w:color="DDDDDD"/>
                                                                    <w:left w:val="single" w:sz="6" w:space="0" w:color="DDDDDD"/>
                                                                    <w:bottom w:val="single" w:sz="6" w:space="0" w:color="DDDDDD"/>
                                                                    <w:right w:val="single" w:sz="6" w:space="0" w:color="DDDDDD"/>
                                                                  </w:divBdr>
                                                                </w:div>
                                                              </w:divsChild>
                                                            </w:div>
                                                            <w:div w:id="1589853132">
                                                              <w:marLeft w:val="0"/>
                                                              <w:marRight w:val="0"/>
                                                              <w:marTop w:val="0"/>
                                                              <w:marBottom w:val="0"/>
                                                              <w:divBdr>
                                                                <w:top w:val="none" w:sz="0" w:space="0" w:color="auto"/>
                                                                <w:left w:val="none" w:sz="0" w:space="0" w:color="auto"/>
                                                                <w:bottom w:val="none" w:sz="0" w:space="0" w:color="auto"/>
                                                                <w:right w:val="none" w:sz="0" w:space="0" w:color="auto"/>
                                                              </w:divBdr>
                                                              <w:divsChild>
                                                                <w:div w:id="413553906">
                                                                  <w:marLeft w:val="15"/>
                                                                  <w:marRight w:val="15"/>
                                                                  <w:marTop w:val="0"/>
                                                                  <w:marBottom w:val="0"/>
                                                                  <w:divBdr>
                                                                    <w:top w:val="single" w:sz="6" w:space="0" w:color="DDDDDD"/>
                                                                    <w:left w:val="single" w:sz="6" w:space="0" w:color="DDDDDD"/>
                                                                    <w:bottom w:val="single" w:sz="6" w:space="0" w:color="DDDDDD"/>
                                                                    <w:right w:val="single" w:sz="6" w:space="0" w:color="DDDDDD"/>
                                                                  </w:divBdr>
                                                                </w:div>
                                                              </w:divsChild>
                                                            </w:div>
                                                          </w:divsChild>
                                                        </w:div>
                                                        <w:div w:id="460002573">
                                                          <w:marLeft w:val="0"/>
                                                          <w:marRight w:val="0"/>
                                                          <w:marTop w:val="0"/>
                                                          <w:marBottom w:val="0"/>
                                                          <w:divBdr>
                                                            <w:top w:val="none" w:sz="0" w:space="0" w:color="auto"/>
                                                            <w:left w:val="none" w:sz="0" w:space="0" w:color="auto"/>
                                                            <w:bottom w:val="none" w:sz="0" w:space="0" w:color="auto"/>
                                                            <w:right w:val="none" w:sz="0" w:space="0" w:color="auto"/>
                                                          </w:divBdr>
                                                          <w:divsChild>
                                                            <w:div w:id="1623614813">
                                                              <w:marLeft w:val="0"/>
                                                              <w:marRight w:val="0"/>
                                                              <w:marTop w:val="360"/>
                                                              <w:marBottom w:val="360"/>
                                                              <w:divBdr>
                                                                <w:top w:val="none" w:sz="0" w:space="0" w:color="auto"/>
                                                                <w:left w:val="none" w:sz="0" w:space="0" w:color="auto"/>
                                                                <w:bottom w:val="none" w:sz="0" w:space="0" w:color="auto"/>
                                                                <w:right w:val="none" w:sz="0" w:space="0" w:color="auto"/>
                                                              </w:divBdr>
                                                            </w:div>
                                                            <w:div w:id="1354771293">
                                                              <w:marLeft w:val="-30"/>
                                                              <w:marRight w:val="0"/>
                                                              <w:marTop w:val="360"/>
                                                              <w:marBottom w:val="360"/>
                                                              <w:divBdr>
                                                                <w:top w:val="none" w:sz="0" w:space="0" w:color="auto"/>
                                                                <w:left w:val="none" w:sz="0" w:space="0" w:color="auto"/>
                                                                <w:bottom w:val="none" w:sz="0" w:space="0" w:color="auto"/>
                                                                <w:right w:val="none" w:sz="0" w:space="0" w:color="auto"/>
                                                              </w:divBdr>
                                                            </w:div>
                                                          </w:divsChild>
                                                        </w:div>
                                                        <w:div w:id="849758348">
                                                          <w:marLeft w:val="0"/>
                                                          <w:marRight w:val="0"/>
                                                          <w:marTop w:val="0"/>
                                                          <w:marBottom w:val="0"/>
                                                          <w:divBdr>
                                                            <w:top w:val="none" w:sz="0" w:space="0" w:color="auto"/>
                                                            <w:left w:val="none" w:sz="0" w:space="0" w:color="auto"/>
                                                            <w:bottom w:val="none" w:sz="0" w:space="0" w:color="auto"/>
                                                            <w:right w:val="none" w:sz="0" w:space="0" w:color="auto"/>
                                                          </w:divBdr>
                                                        </w:div>
                                                        <w:div w:id="1774011767">
                                                          <w:marLeft w:val="0"/>
                                                          <w:marRight w:val="0"/>
                                                          <w:marTop w:val="0"/>
                                                          <w:marBottom w:val="0"/>
                                                          <w:divBdr>
                                                            <w:top w:val="none" w:sz="0" w:space="0" w:color="auto"/>
                                                            <w:left w:val="none" w:sz="0" w:space="0" w:color="auto"/>
                                                            <w:bottom w:val="none" w:sz="0" w:space="0" w:color="auto"/>
                                                            <w:right w:val="none" w:sz="0" w:space="0" w:color="auto"/>
                                                          </w:divBdr>
                                                          <w:divsChild>
                                                            <w:div w:id="1885209439">
                                                              <w:marLeft w:val="0"/>
                                                              <w:marRight w:val="0"/>
                                                              <w:marTop w:val="0"/>
                                                              <w:marBottom w:val="0"/>
                                                              <w:divBdr>
                                                                <w:top w:val="none" w:sz="0" w:space="0" w:color="auto"/>
                                                                <w:left w:val="none" w:sz="0" w:space="0" w:color="auto"/>
                                                                <w:bottom w:val="none" w:sz="0" w:space="0" w:color="auto"/>
                                                                <w:right w:val="none" w:sz="0" w:space="0" w:color="auto"/>
                                                              </w:divBdr>
                                                              <w:divsChild>
                                                                <w:div w:id="627516742">
                                                                  <w:marLeft w:val="0"/>
                                                                  <w:marRight w:val="0"/>
                                                                  <w:marTop w:val="360"/>
                                                                  <w:marBottom w:val="0"/>
                                                                  <w:divBdr>
                                                                    <w:top w:val="none" w:sz="0" w:space="0" w:color="auto"/>
                                                                    <w:left w:val="none" w:sz="0" w:space="0" w:color="auto"/>
                                                                    <w:bottom w:val="none" w:sz="0" w:space="0" w:color="auto"/>
                                                                    <w:right w:val="none" w:sz="0" w:space="0" w:color="auto"/>
                                                                  </w:divBdr>
                                                                  <w:divsChild>
                                                                    <w:div w:id="1741708892">
                                                                      <w:marLeft w:val="0"/>
                                                                      <w:marRight w:val="0"/>
                                                                      <w:marTop w:val="0"/>
                                                                      <w:marBottom w:val="0"/>
                                                                      <w:divBdr>
                                                                        <w:top w:val="none" w:sz="0" w:space="0" w:color="auto"/>
                                                                        <w:left w:val="none" w:sz="0" w:space="0" w:color="auto"/>
                                                                        <w:bottom w:val="none" w:sz="0" w:space="0" w:color="auto"/>
                                                                        <w:right w:val="none" w:sz="0" w:space="0" w:color="auto"/>
                                                                      </w:divBdr>
                                                                      <w:divsChild>
                                                                        <w:div w:id="9699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282786">
                                                          <w:marLeft w:val="0"/>
                                                          <w:marRight w:val="0"/>
                                                          <w:marTop w:val="0"/>
                                                          <w:marBottom w:val="0"/>
                                                          <w:divBdr>
                                                            <w:top w:val="none" w:sz="0" w:space="0" w:color="auto"/>
                                                            <w:left w:val="none" w:sz="0" w:space="0" w:color="auto"/>
                                                            <w:bottom w:val="none" w:sz="0" w:space="0" w:color="auto"/>
                                                            <w:right w:val="none" w:sz="0" w:space="0" w:color="auto"/>
                                                          </w:divBdr>
                                                          <w:divsChild>
                                                            <w:div w:id="2126192729">
                                                              <w:marLeft w:val="0"/>
                                                              <w:marRight w:val="0"/>
                                                              <w:marTop w:val="0"/>
                                                              <w:marBottom w:val="0"/>
                                                              <w:divBdr>
                                                                <w:top w:val="single" w:sz="6" w:space="19" w:color="DDDDDD"/>
                                                                <w:left w:val="single" w:sz="2" w:space="0" w:color="DDDDDD"/>
                                                                <w:bottom w:val="single" w:sz="2" w:space="19" w:color="DDDDDD"/>
                                                                <w:right w:val="single" w:sz="2" w:space="0" w:color="DDDDDD"/>
                                                              </w:divBdr>
                                                            </w:div>
                                                            <w:div w:id="136571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7145239">
      <w:bodyDiv w:val="1"/>
      <w:marLeft w:val="0"/>
      <w:marRight w:val="0"/>
      <w:marTop w:val="0"/>
      <w:marBottom w:val="0"/>
      <w:divBdr>
        <w:top w:val="none" w:sz="0" w:space="0" w:color="auto"/>
        <w:left w:val="none" w:sz="0" w:space="0" w:color="auto"/>
        <w:bottom w:val="none" w:sz="0" w:space="0" w:color="auto"/>
        <w:right w:val="none" w:sz="0" w:space="0" w:color="auto"/>
      </w:divBdr>
    </w:div>
    <w:div w:id="134034490">
      <w:bodyDiv w:val="1"/>
      <w:marLeft w:val="0"/>
      <w:marRight w:val="0"/>
      <w:marTop w:val="0"/>
      <w:marBottom w:val="0"/>
      <w:divBdr>
        <w:top w:val="none" w:sz="0" w:space="0" w:color="auto"/>
        <w:left w:val="none" w:sz="0" w:space="0" w:color="auto"/>
        <w:bottom w:val="none" w:sz="0" w:space="0" w:color="auto"/>
        <w:right w:val="none" w:sz="0" w:space="0" w:color="auto"/>
      </w:divBdr>
    </w:div>
    <w:div w:id="135075207">
      <w:bodyDiv w:val="1"/>
      <w:marLeft w:val="0"/>
      <w:marRight w:val="0"/>
      <w:marTop w:val="0"/>
      <w:marBottom w:val="0"/>
      <w:divBdr>
        <w:top w:val="none" w:sz="0" w:space="0" w:color="auto"/>
        <w:left w:val="none" w:sz="0" w:space="0" w:color="auto"/>
        <w:bottom w:val="none" w:sz="0" w:space="0" w:color="auto"/>
        <w:right w:val="none" w:sz="0" w:space="0" w:color="auto"/>
      </w:divBdr>
      <w:divsChild>
        <w:div w:id="708141790">
          <w:marLeft w:val="0"/>
          <w:marRight w:val="0"/>
          <w:marTop w:val="0"/>
          <w:marBottom w:val="0"/>
          <w:divBdr>
            <w:top w:val="none" w:sz="0" w:space="0" w:color="auto"/>
            <w:left w:val="none" w:sz="0" w:space="0" w:color="auto"/>
            <w:bottom w:val="none" w:sz="0" w:space="0" w:color="auto"/>
            <w:right w:val="none" w:sz="0" w:space="0" w:color="auto"/>
          </w:divBdr>
          <w:divsChild>
            <w:div w:id="1481996274">
              <w:marLeft w:val="0"/>
              <w:marRight w:val="0"/>
              <w:marTop w:val="0"/>
              <w:marBottom w:val="0"/>
              <w:divBdr>
                <w:top w:val="none" w:sz="0" w:space="0" w:color="auto"/>
                <w:left w:val="none" w:sz="0" w:space="0" w:color="auto"/>
                <w:bottom w:val="none" w:sz="0" w:space="0" w:color="auto"/>
                <w:right w:val="none" w:sz="0" w:space="0" w:color="auto"/>
              </w:divBdr>
              <w:divsChild>
                <w:div w:id="561913800">
                  <w:marLeft w:val="0"/>
                  <w:marRight w:val="0"/>
                  <w:marTop w:val="0"/>
                  <w:marBottom w:val="0"/>
                  <w:divBdr>
                    <w:top w:val="none" w:sz="0" w:space="0" w:color="auto"/>
                    <w:left w:val="none" w:sz="0" w:space="0" w:color="auto"/>
                    <w:bottom w:val="none" w:sz="0" w:space="0" w:color="auto"/>
                    <w:right w:val="none" w:sz="0" w:space="0" w:color="auto"/>
                  </w:divBdr>
                  <w:divsChild>
                    <w:div w:id="1183740650">
                      <w:marLeft w:val="0"/>
                      <w:marRight w:val="0"/>
                      <w:marTop w:val="0"/>
                      <w:marBottom w:val="0"/>
                      <w:divBdr>
                        <w:top w:val="none" w:sz="0" w:space="0" w:color="auto"/>
                        <w:left w:val="none" w:sz="0" w:space="0" w:color="auto"/>
                        <w:bottom w:val="none" w:sz="0" w:space="0" w:color="auto"/>
                        <w:right w:val="none" w:sz="0" w:space="0" w:color="auto"/>
                      </w:divBdr>
                      <w:divsChild>
                        <w:div w:id="707098134">
                          <w:marLeft w:val="0"/>
                          <w:marRight w:val="0"/>
                          <w:marTop w:val="0"/>
                          <w:marBottom w:val="0"/>
                          <w:divBdr>
                            <w:top w:val="none" w:sz="0" w:space="0" w:color="auto"/>
                            <w:left w:val="none" w:sz="0" w:space="0" w:color="auto"/>
                            <w:bottom w:val="none" w:sz="0" w:space="0" w:color="auto"/>
                            <w:right w:val="none" w:sz="0" w:space="0" w:color="auto"/>
                          </w:divBdr>
                          <w:divsChild>
                            <w:div w:id="909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90784">
      <w:bodyDiv w:val="1"/>
      <w:marLeft w:val="0"/>
      <w:marRight w:val="0"/>
      <w:marTop w:val="0"/>
      <w:marBottom w:val="0"/>
      <w:divBdr>
        <w:top w:val="none" w:sz="0" w:space="0" w:color="auto"/>
        <w:left w:val="none" w:sz="0" w:space="0" w:color="auto"/>
        <w:bottom w:val="none" w:sz="0" w:space="0" w:color="auto"/>
        <w:right w:val="none" w:sz="0" w:space="0" w:color="auto"/>
      </w:divBdr>
    </w:div>
    <w:div w:id="199441215">
      <w:bodyDiv w:val="1"/>
      <w:marLeft w:val="0"/>
      <w:marRight w:val="0"/>
      <w:marTop w:val="0"/>
      <w:marBottom w:val="0"/>
      <w:divBdr>
        <w:top w:val="none" w:sz="0" w:space="0" w:color="auto"/>
        <w:left w:val="none" w:sz="0" w:space="0" w:color="auto"/>
        <w:bottom w:val="none" w:sz="0" w:space="0" w:color="auto"/>
        <w:right w:val="none" w:sz="0" w:space="0" w:color="auto"/>
      </w:divBdr>
    </w:div>
    <w:div w:id="259291260">
      <w:bodyDiv w:val="1"/>
      <w:marLeft w:val="0"/>
      <w:marRight w:val="0"/>
      <w:marTop w:val="0"/>
      <w:marBottom w:val="0"/>
      <w:divBdr>
        <w:top w:val="none" w:sz="0" w:space="0" w:color="auto"/>
        <w:left w:val="none" w:sz="0" w:space="0" w:color="auto"/>
        <w:bottom w:val="none" w:sz="0" w:space="0" w:color="auto"/>
        <w:right w:val="none" w:sz="0" w:space="0" w:color="auto"/>
      </w:divBdr>
      <w:divsChild>
        <w:div w:id="511066677">
          <w:marLeft w:val="0"/>
          <w:marRight w:val="0"/>
          <w:marTop w:val="0"/>
          <w:marBottom w:val="0"/>
          <w:divBdr>
            <w:top w:val="none" w:sz="0" w:space="0" w:color="auto"/>
            <w:left w:val="none" w:sz="0" w:space="0" w:color="auto"/>
            <w:bottom w:val="none" w:sz="0" w:space="0" w:color="auto"/>
            <w:right w:val="none" w:sz="0" w:space="0" w:color="auto"/>
          </w:divBdr>
          <w:divsChild>
            <w:div w:id="927737189">
              <w:marLeft w:val="0"/>
              <w:marRight w:val="0"/>
              <w:marTop w:val="0"/>
              <w:marBottom w:val="0"/>
              <w:divBdr>
                <w:top w:val="none" w:sz="0" w:space="0" w:color="auto"/>
                <w:left w:val="none" w:sz="0" w:space="0" w:color="auto"/>
                <w:bottom w:val="none" w:sz="0" w:space="0" w:color="auto"/>
                <w:right w:val="none" w:sz="0" w:space="0" w:color="auto"/>
              </w:divBdr>
              <w:divsChild>
                <w:div w:id="1795446304">
                  <w:marLeft w:val="0"/>
                  <w:marRight w:val="0"/>
                  <w:marTop w:val="0"/>
                  <w:marBottom w:val="0"/>
                  <w:divBdr>
                    <w:top w:val="none" w:sz="0" w:space="0" w:color="auto"/>
                    <w:left w:val="none" w:sz="0" w:space="0" w:color="auto"/>
                    <w:bottom w:val="none" w:sz="0" w:space="0" w:color="auto"/>
                    <w:right w:val="none" w:sz="0" w:space="0" w:color="auto"/>
                  </w:divBdr>
                  <w:divsChild>
                    <w:div w:id="2093351645">
                      <w:marLeft w:val="0"/>
                      <w:marRight w:val="0"/>
                      <w:marTop w:val="0"/>
                      <w:marBottom w:val="0"/>
                      <w:divBdr>
                        <w:top w:val="none" w:sz="0" w:space="0" w:color="auto"/>
                        <w:left w:val="none" w:sz="0" w:space="0" w:color="auto"/>
                        <w:bottom w:val="none" w:sz="0" w:space="0" w:color="auto"/>
                        <w:right w:val="none" w:sz="0" w:space="0" w:color="auto"/>
                      </w:divBdr>
                      <w:divsChild>
                        <w:div w:id="702482989">
                          <w:marLeft w:val="0"/>
                          <w:marRight w:val="0"/>
                          <w:marTop w:val="0"/>
                          <w:marBottom w:val="0"/>
                          <w:divBdr>
                            <w:top w:val="none" w:sz="0" w:space="0" w:color="auto"/>
                            <w:left w:val="none" w:sz="0" w:space="0" w:color="auto"/>
                            <w:bottom w:val="none" w:sz="0" w:space="0" w:color="auto"/>
                            <w:right w:val="none" w:sz="0" w:space="0" w:color="auto"/>
                          </w:divBdr>
                          <w:divsChild>
                            <w:div w:id="703099736">
                              <w:marLeft w:val="0"/>
                              <w:marRight w:val="0"/>
                              <w:marTop w:val="0"/>
                              <w:marBottom w:val="0"/>
                              <w:divBdr>
                                <w:top w:val="none" w:sz="0" w:space="0" w:color="auto"/>
                                <w:left w:val="none" w:sz="0" w:space="0" w:color="auto"/>
                                <w:bottom w:val="none" w:sz="0" w:space="0" w:color="auto"/>
                                <w:right w:val="none" w:sz="0" w:space="0" w:color="auto"/>
                              </w:divBdr>
                              <w:divsChild>
                                <w:div w:id="447822773">
                                  <w:marLeft w:val="0"/>
                                  <w:marRight w:val="0"/>
                                  <w:marTop w:val="0"/>
                                  <w:marBottom w:val="0"/>
                                  <w:divBdr>
                                    <w:top w:val="none" w:sz="0" w:space="0" w:color="auto"/>
                                    <w:left w:val="none" w:sz="0" w:space="0" w:color="auto"/>
                                    <w:bottom w:val="none" w:sz="0" w:space="0" w:color="auto"/>
                                    <w:right w:val="none" w:sz="0" w:space="0" w:color="auto"/>
                                  </w:divBdr>
                                  <w:divsChild>
                                    <w:div w:id="261765545">
                                      <w:marLeft w:val="0"/>
                                      <w:marRight w:val="0"/>
                                      <w:marTop w:val="0"/>
                                      <w:marBottom w:val="0"/>
                                      <w:divBdr>
                                        <w:top w:val="none" w:sz="0" w:space="0" w:color="auto"/>
                                        <w:left w:val="none" w:sz="0" w:space="0" w:color="auto"/>
                                        <w:bottom w:val="none" w:sz="0" w:space="0" w:color="auto"/>
                                        <w:right w:val="none" w:sz="0" w:space="0" w:color="auto"/>
                                      </w:divBdr>
                                      <w:divsChild>
                                        <w:div w:id="1672291434">
                                          <w:marLeft w:val="0"/>
                                          <w:marRight w:val="0"/>
                                          <w:marTop w:val="0"/>
                                          <w:marBottom w:val="0"/>
                                          <w:divBdr>
                                            <w:top w:val="none" w:sz="0" w:space="0" w:color="auto"/>
                                            <w:left w:val="none" w:sz="0" w:space="0" w:color="auto"/>
                                            <w:bottom w:val="none" w:sz="0" w:space="0" w:color="auto"/>
                                            <w:right w:val="none" w:sz="0" w:space="0" w:color="auto"/>
                                          </w:divBdr>
                                          <w:divsChild>
                                            <w:div w:id="391080480">
                                              <w:marLeft w:val="0"/>
                                              <w:marRight w:val="0"/>
                                              <w:marTop w:val="0"/>
                                              <w:marBottom w:val="0"/>
                                              <w:divBdr>
                                                <w:top w:val="none" w:sz="0" w:space="0" w:color="auto"/>
                                                <w:left w:val="none" w:sz="0" w:space="0" w:color="auto"/>
                                                <w:bottom w:val="none" w:sz="0" w:space="0" w:color="auto"/>
                                                <w:right w:val="none" w:sz="0" w:space="0" w:color="auto"/>
                                              </w:divBdr>
                                              <w:divsChild>
                                                <w:div w:id="126465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7278424">
      <w:bodyDiv w:val="1"/>
      <w:marLeft w:val="0"/>
      <w:marRight w:val="0"/>
      <w:marTop w:val="0"/>
      <w:marBottom w:val="0"/>
      <w:divBdr>
        <w:top w:val="none" w:sz="0" w:space="0" w:color="auto"/>
        <w:left w:val="none" w:sz="0" w:space="0" w:color="auto"/>
        <w:bottom w:val="none" w:sz="0" w:space="0" w:color="auto"/>
        <w:right w:val="none" w:sz="0" w:space="0" w:color="auto"/>
      </w:divBdr>
      <w:divsChild>
        <w:div w:id="1756592067">
          <w:marLeft w:val="0"/>
          <w:marRight w:val="0"/>
          <w:marTop w:val="0"/>
          <w:marBottom w:val="0"/>
          <w:divBdr>
            <w:top w:val="none" w:sz="0" w:space="0" w:color="auto"/>
            <w:left w:val="none" w:sz="0" w:space="0" w:color="auto"/>
            <w:bottom w:val="none" w:sz="0" w:space="0" w:color="auto"/>
            <w:right w:val="none" w:sz="0" w:space="0" w:color="auto"/>
          </w:divBdr>
          <w:divsChild>
            <w:div w:id="293949355">
              <w:marLeft w:val="0"/>
              <w:marRight w:val="0"/>
              <w:marTop w:val="0"/>
              <w:marBottom w:val="0"/>
              <w:divBdr>
                <w:top w:val="none" w:sz="0" w:space="0" w:color="auto"/>
                <w:left w:val="none" w:sz="0" w:space="0" w:color="auto"/>
                <w:bottom w:val="none" w:sz="0" w:space="0" w:color="auto"/>
                <w:right w:val="none" w:sz="0" w:space="0" w:color="auto"/>
              </w:divBdr>
              <w:divsChild>
                <w:div w:id="1989552308">
                  <w:marLeft w:val="0"/>
                  <w:marRight w:val="0"/>
                  <w:marTop w:val="0"/>
                  <w:marBottom w:val="0"/>
                  <w:divBdr>
                    <w:top w:val="none" w:sz="0" w:space="0" w:color="auto"/>
                    <w:left w:val="none" w:sz="0" w:space="0" w:color="auto"/>
                    <w:bottom w:val="none" w:sz="0" w:space="0" w:color="auto"/>
                    <w:right w:val="none" w:sz="0" w:space="0" w:color="auto"/>
                  </w:divBdr>
                  <w:divsChild>
                    <w:div w:id="149726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111032">
      <w:bodyDiv w:val="1"/>
      <w:marLeft w:val="0"/>
      <w:marRight w:val="0"/>
      <w:marTop w:val="0"/>
      <w:marBottom w:val="0"/>
      <w:divBdr>
        <w:top w:val="none" w:sz="0" w:space="0" w:color="auto"/>
        <w:left w:val="none" w:sz="0" w:space="0" w:color="auto"/>
        <w:bottom w:val="none" w:sz="0" w:space="0" w:color="auto"/>
        <w:right w:val="none" w:sz="0" w:space="0" w:color="auto"/>
      </w:divBdr>
      <w:divsChild>
        <w:div w:id="1177421681">
          <w:marLeft w:val="0"/>
          <w:marRight w:val="0"/>
          <w:marTop w:val="0"/>
          <w:marBottom w:val="0"/>
          <w:divBdr>
            <w:top w:val="none" w:sz="0" w:space="0" w:color="auto"/>
            <w:left w:val="none" w:sz="0" w:space="0" w:color="auto"/>
            <w:bottom w:val="none" w:sz="0" w:space="0" w:color="auto"/>
            <w:right w:val="none" w:sz="0" w:space="0" w:color="auto"/>
          </w:divBdr>
          <w:divsChild>
            <w:div w:id="1851211158">
              <w:marLeft w:val="0"/>
              <w:marRight w:val="0"/>
              <w:marTop w:val="0"/>
              <w:marBottom w:val="0"/>
              <w:divBdr>
                <w:top w:val="none" w:sz="0" w:space="0" w:color="auto"/>
                <w:left w:val="none" w:sz="0" w:space="0" w:color="auto"/>
                <w:bottom w:val="none" w:sz="0" w:space="0" w:color="auto"/>
                <w:right w:val="none" w:sz="0" w:space="0" w:color="auto"/>
              </w:divBdr>
              <w:divsChild>
                <w:div w:id="929316084">
                  <w:marLeft w:val="0"/>
                  <w:marRight w:val="0"/>
                  <w:marTop w:val="0"/>
                  <w:marBottom w:val="0"/>
                  <w:divBdr>
                    <w:top w:val="none" w:sz="0" w:space="0" w:color="auto"/>
                    <w:left w:val="none" w:sz="0" w:space="0" w:color="auto"/>
                    <w:bottom w:val="none" w:sz="0" w:space="0" w:color="auto"/>
                    <w:right w:val="none" w:sz="0" w:space="0" w:color="auto"/>
                  </w:divBdr>
                  <w:divsChild>
                    <w:div w:id="1330602322">
                      <w:marLeft w:val="0"/>
                      <w:marRight w:val="0"/>
                      <w:marTop w:val="100"/>
                      <w:marBottom w:val="100"/>
                      <w:divBdr>
                        <w:top w:val="none" w:sz="0" w:space="0" w:color="auto"/>
                        <w:left w:val="none" w:sz="0" w:space="0" w:color="auto"/>
                        <w:bottom w:val="none" w:sz="0" w:space="0" w:color="auto"/>
                        <w:right w:val="none" w:sz="0" w:space="0" w:color="auto"/>
                      </w:divBdr>
                      <w:divsChild>
                        <w:div w:id="868907175">
                          <w:marLeft w:val="0"/>
                          <w:marRight w:val="0"/>
                          <w:marTop w:val="0"/>
                          <w:marBottom w:val="0"/>
                          <w:divBdr>
                            <w:top w:val="none" w:sz="0" w:space="0" w:color="auto"/>
                            <w:left w:val="none" w:sz="0" w:space="0" w:color="auto"/>
                            <w:bottom w:val="none" w:sz="0" w:space="0" w:color="auto"/>
                            <w:right w:val="none" w:sz="0" w:space="0" w:color="auto"/>
                          </w:divBdr>
                          <w:divsChild>
                            <w:div w:id="1546529983">
                              <w:marLeft w:val="0"/>
                              <w:marRight w:val="0"/>
                              <w:marTop w:val="0"/>
                              <w:marBottom w:val="0"/>
                              <w:divBdr>
                                <w:top w:val="none" w:sz="0" w:space="0" w:color="auto"/>
                                <w:left w:val="none" w:sz="0" w:space="0" w:color="auto"/>
                                <w:bottom w:val="none" w:sz="0" w:space="0" w:color="auto"/>
                                <w:right w:val="none" w:sz="0" w:space="0" w:color="auto"/>
                              </w:divBdr>
                              <w:divsChild>
                                <w:div w:id="1755592246">
                                  <w:marLeft w:val="0"/>
                                  <w:marRight w:val="0"/>
                                  <w:marTop w:val="0"/>
                                  <w:marBottom w:val="0"/>
                                  <w:divBdr>
                                    <w:top w:val="none" w:sz="0" w:space="0" w:color="auto"/>
                                    <w:left w:val="none" w:sz="0" w:space="0" w:color="auto"/>
                                    <w:bottom w:val="none" w:sz="0" w:space="0" w:color="auto"/>
                                    <w:right w:val="none" w:sz="0" w:space="0" w:color="auto"/>
                                  </w:divBdr>
                                  <w:divsChild>
                                    <w:div w:id="433791842">
                                      <w:marLeft w:val="0"/>
                                      <w:marRight w:val="0"/>
                                      <w:marTop w:val="0"/>
                                      <w:marBottom w:val="0"/>
                                      <w:divBdr>
                                        <w:top w:val="none" w:sz="0" w:space="0" w:color="auto"/>
                                        <w:left w:val="none" w:sz="0" w:space="0" w:color="auto"/>
                                        <w:bottom w:val="none" w:sz="0" w:space="0" w:color="auto"/>
                                        <w:right w:val="none" w:sz="0" w:space="0" w:color="auto"/>
                                      </w:divBdr>
                                      <w:divsChild>
                                        <w:div w:id="1981496528">
                                          <w:marLeft w:val="0"/>
                                          <w:marRight w:val="0"/>
                                          <w:marTop w:val="0"/>
                                          <w:marBottom w:val="0"/>
                                          <w:divBdr>
                                            <w:top w:val="none" w:sz="0" w:space="0" w:color="auto"/>
                                            <w:left w:val="none" w:sz="0" w:space="0" w:color="auto"/>
                                            <w:bottom w:val="none" w:sz="0" w:space="0" w:color="auto"/>
                                            <w:right w:val="none" w:sz="0" w:space="0" w:color="auto"/>
                                          </w:divBdr>
                                          <w:divsChild>
                                            <w:div w:id="81503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5326020">
      <w:bodyDiv w:val="1"/>
      <w:marLeft w:val="0"/>
      <w:marRight w:val="0"/>
      <w:marTop w:val="0"/>
      <w:marBottom w:val="0"/>
      <w:divBdr>
        <w:top w:val="none" w:sz="0" w:space="0" w:color="auto"/>
        <w:left w:val="none" w:sz="0" w:space="0" w:color="auto"/>
        <w:bottom w:val="none" w:sz="0" w:space="0" w:color="auto"/>
        <w:right w:val="none" w:sz="0" w:space="0" w:color="auto"/>
      </w:divBdr>
      <w:divsChild>
        <w:div w:id="871268325">
          <w:marLeft w:val="0"/>
          <w:marRight w:val="0"/>
          <w:marTop w:val="0"/>
          <w:marBottom w:val="0"/>
          <w:divBdr>
            <w:top w:val="none" w:sz="0" w:space="0" w:color="auto"/>
            <w:left w:val="none" w:sz="0" w:space="0" w:color="auto"/>
            <w:bottom w:val="none" w:sz="0" w:space="0" w:color="auto"/>
            <w:right w:val="none" w:sz="0" w:space="0" w:color="auto"/>
          </w:divBdr>
          <w:divsChild>
            <w:div w:id="137457153">
              <w:marLeft w:val="0"/>
              <w:marRight w:val="0"/>
              <w:marTop w:val="0"/>
              <w:marBottom w:val="0"/>
              <w:divBdr>
                <w:top w:val="none" w:sz="0" w:space="0" w:color="auto"/>
                <w:left w:val="none" w:sz="0" w:space="0" w:color="auto"/>
                <w:bottom w:val="none" w:sz="0" w:space="0" w:color="auto"/>
                <w:right w:val="none" w:sz="0" w:space="0" w:color="auto"/>
              </w:divBdr>
              <w:divsChild>
                <w:div w:id="476187896">
                  <w:marLeft w:val="0"/>
                  <w:marRight w:val="0"/>
                  <w:marTop w:val="0"/>
                  <w:marBottom w:val="0"/>
                  <w:divBdr>
                    <w:top w:val="none" w:sz="0" w:space="0" w:color="auto"/>
                    <w:left w:val="none" w:sz="0" w:space="0" w:color="auto"/>
                    <w:bottom w:val="none" w:sz="0" w:space="0" w:color="auto"/>
                    <w:right w:val="none" w:sz="0" w:space="0" w:color="auto"/>
                  </w:divBdr>
                  <w:divsChild>
                    <w:div w:id="2109498239">
                      <w:marLeft w:val="0"/>
                      <w:marRight w:val="0"/>
                      <w:marTop w:val="0"/>
                      <w:marBottom w:val="0"/>
                      <w:divBdr>
                        <w:top w:val="none" w:sz="0" w:space="0" w:color="auto"/>
                        <w:left w:val="none" w:sz="0" w:space="0" w:color="auto"/>
                        <w:bottom w:val="none" w:sz="0" w:space="0" w:color="auto"/>
                        <w:right w:val="none" w:sz="0" w:space="0" w:color="auto"/>
                      </w:divBdr>
                      <w:divsChild>
                        <w:div w:id="1600287552">
                          <w:marLeft w:val="0"/>
                          <w:marRight w:val="0"/>
                          <w:marTop w:val="0"/>
                          <w:marBottom w:val="0"/>
                          <w:divBdr>
                            <w:top w:val="none" w:sz="0" w:space="0" w:color="auto"/>
                            <w:left w:val="none" w:sz="0" w:space="0" w:color="auto"/>
                            <w:bottom w:val="none" w:sz="0" w:space="0" w:color="auto"/>
                            <w:right w:val="none" w:sz="0" w:space="0" w:color="auto"/>
                          </w:divBdr>
                          <w:divsChild>
                            <w:div w:id="1938100581">
                              <w:marLeft w:val="0"/>
                              <w:marRight w:val="0"/>
                              <w:marTop w:val="0"/>
                              <w:marBottom w:val="0"/>
                              <w:divBdr>
                                <w:top w:val="none" w:sz="0" w:space="0" w:color="auto"/>
                                <w:left w:val="none" w:sz="0" w:space="0" w:color="auto"/>
                                <w:bottom w:val="none" w:sz="0" w:space="0" w:color="auto"/>
                                <w:right w:val="none" w:sz="0" w:space="0" w:color="auto"/>
                              </w:divBdr>
                              <w:divsChild>
                                <w:div w:id="908880553">
                                  <w:marLeft w:val="0"/>
                                  <w:marRight w:val="0"/>
                                  <w:marTop w:val="0"/>
                                  <w:marBottom w:val="0"/>
                                  <w:divBdr>
                                    <w:top w:val="none" w:sz="0" w:space="0" w:color="auto"/>
                                    <w:left w:val="none" w:sz="0" w:space="0" w:color="auto"/>
                                    <w:bottom w:val="none" w:sz="0" w:space="0" w:color="auto"/>
                                    <w:right w:val="none" w:sz="0" w:space="0" w:color="auto"/>
                                  </w:divBdr>
                                  <w:divsChild>
                                    <w:div w:id="953440390">
                                      <w:marLeft w:val="0"/>
                                      <w:marRight w:val="0"/>
                                      <w:marTop w:val="0"/>
                                      <w:marBottom w:val="0"/>
                                      <w:divBdr>
                                        <w:top w:val="none" w:sz="0" w:space="0" w:color="auto"/>
                                        <w:left w:val="none" w:sz="0" w:space="0" w:color="auto"/>
                                        <w:bottom w:val="none" w:sz="0" w:space="0" w:color="auto"/>
                                        <w:right w:val="none" w:sz="0" w:space="0" w:color="auto"/>
                                      </w:divBdr>
                                      <w:divsChild>
                                        <w:div w:id="349331144">
                                          <w:marLeft w:val="0"/>
                                          <w:marRight w:val="0"/>
                                          <w:marTop w:val="0"/>
                                          <w:marBottom w:val="0"/>
                                          <w:divBdr>
                                            <w:top w:val="none" w:sz="0" w:space="0" w:color="auto"/>
                                            <w:left w:val="none" w:sz="0" w:space="0" w:color="auto"/>
                                            <w:bottom w:val="none" w:sz="0" w:space="0" w:color="auto"/>
                                            <w:right w:val="none" w:sz="0" w:space="0" w:color="auto"/>
                                          </w:divBdr>
                                          <w:divsChild>
                                            <w:div w:id="2059665905">
                                              <w:marLeft w:val="0"/>
                                              <w:marRight w:val="0"/>
                                              <w:marTop w:val="0"/>
                                              <w:marBottom w:val="0"/>
                                              <w:divBdr>
                                                <w:top w:val="none" w:sz="0" w:space="0" w:color="auto"/>
                                                <w:left w:val="none" w:sz="0" w:space="0" w:color="auto"/>
                                                <w:bottom w:val="none" w:sz="0" w:space="0" w:color="auto"/>
                                                <w:right w:val="none" w:sz="0" w:space="0" w:color="auto"/>
                                              </w:divBdr>
                                              <w:divsChild>
                                                <w:div w:id="2046173303">
                                                  <w:marLeft w:val="0"/>
                                                  <w:marRight w:val="0"/>
                                                  <w:marTop w:val="0"/>
                                                  <w:marBottom w:val="0"/>
                                                  <w:divBdr>
                                                    <w:top w:val="none" w:sz="0" w:space="0" w:color="auto"/>
                                                    <w:left w:val="none" w:sz="0" w:space="0" w:color="auto"/>
                                                    <w:bottom w:val="none" w:sz="0" w:space="0" w:color="auto"/>
                                                    <w:right w:val="none" w:sz="0" w:space="0" w:color="auto"/>
                                                  </w:divBdr>
                                                  <w:divsChild>
                                                    <w:div w:id="428161918">
                                                      <w:marLeft w:val="0"/>
                                                      <w:marRight w:val="0"/>
                                                      <w:marTop w:val="0"/>
                                                      <w:marBottom w:val="0"/>
                                                      <w:divBdr>
                                                        <w:top w:val="none" w:sz="0" w:space="0" w:color="auto"/>
                                                        <w:left w:val="none" w:sz="0" w:space="0" w:color="auto"/>
                                                        <w:bottom w:val="none" w:sz="0" w:space="0" w:color="auto"/>
                                                        <w:right w:val="none" w:sz="0" w:space="0" w:color="auto"/>
                                                      </w:divBdr>
                                                      <w:divsChild>
                                                        <w:div w:id="102113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2611905">
      <w:bodyDiv w:val="1"/>
      <w:marLeft w:val="0"/>
      <w:marRight w:val="0"/>
      <w:marTop w:val="0"/>
      <w:marBottom w:val="0"/>
      <w:divBdr>
        <w:top w:val="none" w:sz="0" w:space="0" w:color="auto"/>
        <w:left w:val="none" w:sz="0" w:space="0" w:color="auto"/>
        <w:bottom w:val="none" w:sz="0" w:space="0" w:color="auto"/>
        <w:right w:val="none" w:sz="0" w:space="0" w:color="auto"/>
      </w:divBdr>
    </w:div>
    <w:div w:id="379210531">
      <w:bodyDiv w:val="1"/>
      <w:marLeft w:val="0"/>
      <w:marRight w:val="0"/>
      <w:marTop w:val="0"/>
      <w:marBottom w:val="0"/>
      <w:divBdr>
        <w:top w:val="none" w:sz="0" w:space="0" w:color="auto"/>
        <w:left w:val="none" w:sz="0" w:space="0" w:color="auto"/>
        <w:bottom w:val="none" w:sz="0" w:space="0" w:color="auto"/>
        <w:right w:val="none" w:sz="0" w:space="0" w:color="auto"/>
      </w:divBdr>
    </w:div>
    <w:div w:id="404646093">
      <w:bodyDiv w:val="1"/>
      <w:marLeft w:val="0"/>
      <w:marRight w:val="0"/>
      <w:marTop w:val="0"/>
      <w:marBottom w:val="0"/>
      <w:divBdr>
        <w:top w:val="none" w:sz="0" w:space="0" w:color="auto"/>
        <w:left w:val="none" w:sz="0" w:space="0" w:color="auto"/>
        <w:bottom w:val="none" w:sz="0" w:space="0" w:color="auto"/>
        <w:right w:val="none" w:sz="0" w:space="0" w:color="auto"/>
      </w:divBdr>
    </w:div>
    <w:div w:id="508447044">
      <w:bodyDiv w:val="1"/>
      <w:marLeft w:val="0"/>
      <w:marRight w:val="0"/>
      <w:marTop w:val="0"/>
      <w:marBottom w:val="0"/>
      <w:divBdr>
        <w:top w:val="none" w:sz="0" w:space="0" w:color="auto"/>
        <w:left w:val="none" w:sz="0" w:space="0" w:color="auto"/>
        <w:bottom w:val="none" w:sz="0" w:space="0" w:color="auto"/>
        <w:right w:val="none" w:sz="0" w:space="0" w:color="auto"/>
      </w:divBdr>
      <w:divsChild>
        <w:div w:id="2050836652">
          <w:marLeft w:val="0"/>
          <w:marRight w:val="0"/>
          <w:marTop w:val="0"/>
          <w:marBottom w:val="0"/>
          <w:divBdr>
            <w:top w:val="none" w:sz="0" w:space="0" w:color="auto"/>
            <w:left w:val="none" w:sz="0" w:space="0" w:color="auto"/>
            <w:bottom w:val="none" w:sz="0" w:space="0" w:color="auto"/>
            <w:right w:val="none" w:sz="0" w:space="0" w:color="auto"/>
          </w:divBdr>
          <w:divsChild>
            <w:div w:id="951016824">
              <w:marLeft w:val="0"/>
              <w:marRight w:val="0"/>
              <w:marTop w:val="0"/>
              <w:marBottom w:val="0"/>
              <w:divBdr>
                <w:top w:val="none" w:sz="0" w:space="0" w:color="auto"/>
                <w:left w:val="none" w:sz="0" w:space="0" w:color="auto"/>
                <w:bottom w:val="none" w:sz="0" w:space="0" w:color="auto"/>
                <w:right w:val="none" w:sz="0" w:space="0" w:color="auto"/>
              </w:divBdr>
              <w:divsChild>
                <w:div w:id="27876386">
                  <w:marLeft w:val="0"/>
                  <w:marRight w:val="0"/>
                  <w:marTop w:val="0"/>
                  <w:marBottom w:val="0"/>
                  <w:divBdr>
                    <w:top w:val="none" w:sz="0" w:space="0" w:color="auto"/>
                    <w:left w:val="none" w:sz="0" w:space="0" w:color="auto"/>
                    <w:bottom w:val="none" w:sz="0" w:space="0" w:color="auto"/>
                    <w:right w:val="none" w:sz="0" w:space="0" w:color="auto"/>
                  </w:divBdr>
                  <w:divsChild>
                    <w:div w:id="261493488">
                      <w:marLeft w:val="0"/>
                      <w:marRight w:val="0"/>
                      <w:marTop w:val="0"/>
                      <w:marBottom w:val="0"/>
                      <w:divBdr>
                        <w:top w:val="none" w:sz="0" w:space="0" w:color="auto"/>
                        <w:left w:val="none" w:sz="0" w:space="0" w:color="auto"/>
                        <w:bottom w:val="none" w:sz="0" w:space="0" w:color="auto"/>
                        <w:right w:val="none" w:sz="0" w:space="0" w:color="auto"/>
                      </w:divBdr>
                      <w:divsChild>
                        <w:div w:id="405765870">
                          <w:marLeft w:val="0"/>
                          <w:marRight w:val="0"/>
                          <w:marTop w:val="0"/>
                          <w:marBottom w:val="0"/>
                          <w:divBdr>
                            <w:top w:val="none" w:sz="0" w:space="0" w:color="auto"/>
                            <w:left w:val="none" w:sz="0" w:space="0" w:color="auto"/>
                            <w:bottom w:val="none" w:sz="0" w:space="0" w:color="auto"/>
                            <w:right w:val="none" w:sz="0" w:space="0" w:color="auto"/>
                          </w:divBdr>
                          <w:divsChild>
                            <w:div w:id="1741949026">
                              <w:marLeft w:val="0"/>
                              <w:marRight w:val="0"/>
                              <w:marTop w:val="0"/>
                              <w:marBottom w:val="0"/>
                              <w:divBdr>
                                <w:top w:val="none" w:sz="0" w:space="0" w:color="auto"/>
                                <w:left w:val="none" w:sz="0" w:space="0" w:color="auto"/>
                                <w:bottom w:val="none" w:sz="0" w:space="0" w:color="auto"/>
                                <w:right w:val="none" w:sz="0" w:space="0" w:color="auto"/>
                              </w:divBdr>
                              <w:divsChild>
                                <w:div w:id="1507473868">
                                  <w:marLeft w:val="0"/>
                                  <w:marRight w:val="0"/>
                                  <w:marTop w:val="0"/>
                                  <w:marBottom w:val="0"/>
                                  <w:divBdr>
                                    <w:top w:val="none" w:sz="0" w:space="0" w:color="auto"/>
                                    <w:left w:val="none" w:sz="0" w:space="0" w:color="auto"/>
                                    <w:bottom w:val="none" w:sz="0" w:space="0" w:color="auto"/>
                                    <w:right w:val="none" w:sz="0" w:space="0" w:color="auto"/>
                                  </w:divBdr>
                                  <w:divsChild>
                                    <w:div w:id="1287588687">
                                      <w:marLeft w:val="0"/>
                                      <w:marRight w:val="0"/>
                                      <w:marTop w:val="0"/>
                                      <w:marBottom w:val="0"/>
                                      <w:divBdr>
                                        <w:top w:val="none" w:sz="0" w:space="0" w:color="auto"/>
                                        <w:left w:val="none" w:sz="0" w:space="0" w:color="auto"/>
                                        <w:bottom w:val="none" w:sz="0" w:space="0" w:color="auto"/>
                                        <w:right w:val="none" w:sz="0" w:space="0" w:color="auto"/>
                                      </w:divBdr>
                                      <w:divsChild>
                                        <w:div w:id="1883008507">
                                          <w:marLeft w:val="0"/>
                                          <w:marRight w:val="0"/>
                                          <w:marTop w:val="0"/>
                                          <w:marBottom w:val="0"/>
                                          <w:divBdr>
                                            <w:top w:val="none" w:sz="0" w:space="0" w:color="auto"/>
                                            <w:left w:val="none" w:sz="0" w:space="0" w:color="auto"/>
                                            <w:bottom w:val="none" w:sz="0" w:space="0" w:color="auto"/>
                                            <w:right w:val="none" w:sz="0" w:space="0" w:color="auto"/>
                                          </w:divBdr>
                                          <w:divsChild>
                                            <w:div w:id="270598849">
                                              <w:marLeft w:val="0"/>
                                              <w:marRight w:val="0"/>
                                              <w:marTop w:val="0"/>
                                              <w:marBottom w:val="0"/>
                                              <w:divBdr>
                                                <w:top w:val="none" w:sz="0" w:space="0" w:color="auto"/>
                                                <w:left w:val="none" w:sz="0" w:space="0" w:color="auto"/>
                                                <w:bottom w:val="none" w:sz="0" w:space="0" w:color="auto"/>
                                                <w:right w:val="none" w:sz="0" w:space="0" w:color="auto"/>
                                              </w:divBdr>
                                              <w:divsChild>
                                                <w:div w:id="817771507">
                                                  <w:marLeft w:val="0"/>
                                                  <w:marRight w:val="0"/>
                                                  <w:marTop w:val="0"/>
                                                  <w:marBottom w:val="0"/>
                                                  <w:divBdr>
                                                    <w:top w:val="none" w:sz="0" w:space="0" w:color="auto"/>
                                                    <w:left w:val="none" w:sz="0" w:space="0" w:color="auto"/>
                                                    <w:bottom w:val="none" w:sz="0" w:space="0" w:color="auto"/>
                                                    <w:right w:val="none" w:sz="0" w:space="0" w:color="auto"/>
                                                  </w:divBdr>
                                                  <w:divsChild>
                                                    <w:div w:id="746389972">
                                                      <w:marLeft w:val="0"/>
                                                      <w:marRight w:val="0"/>
                                                      <w:marTop w:val="0"/>
                                                      <w:marBottom w:val="0"/>
                                                      <w:divBdr>
                                                        <w:top w:val="none" w:sz="0" w:space="0" w:color="auto"/>
                                                        <w:left w:val="none" w:sz="0" w:space="0" w:color="auto"/>
                                                        <w:bottom w:val="none" w:sz="0" w:space="0" w:color="auto"/>
                                                        <w:right w:val="none" w:sz="0" w:space="0" w:color="auto"/>
                                                      </w:divBdr>
                                                      <w:divsChild>
                                                        <w:div w:id="1742481166">
                                                          <w:marLeft w:val="0"/>
                                                          <w:marRight w:val="0"/>
                                                          <w:marTop w:val="0"/>
                                                          <w:marBottom w:val="0"/>
                                                          <w:divBdr>
                                                            <w:top w:val="none" w:sz="0" w:space="0" w:color="auto"/>
                                                            <w:left w:val="none" w:sz="0" w:space="0" w:color="auto"/>
                                                            <w:bottom w:val="single" w:sz="6" w:space="18" w:color="DDDDDD"/>
                                                            <w:right w:val="none" w:sz="0" w:space="0" w:color="auto"/>
                                                          </w:divBdr>
                                                        </w:div>
                                                        <w:div w:id="140918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027914">
                                              <w:marLeft w:val="0"/>
                                              <w:marRight w:val="0"/>
                                              <w:marTop w:val="0"/>
                                              <w:marBottom w:val="0"/>
                                              <w:divBdr>
                                                <w:top w:val="none" w:sz="0" w:space="0" w:color="auto"/>
                                                <w:left w:val="none" w:sz="0" w:space="0" w:color="auto"/>
                                                <w:bottom w:val="none" w:sz="0" w:space="0" w:color="auto"/>
                                                <w:right w:val="none" w:sz="0" w:space="0" w:color="auto"/>
                                              </w:divBdr>
                                              <w:divsChild>
                                                <w:div w:id="464278678">
                                                  <w:marLeft w:val="0"/>
                                                  <w:marRight w:val="0"/>
                                                  <w:marTop w:val="0"/>
                                                  <w:marBottom w:val="0"/>
                                                  <w:divBdr>
                                                    <w:top w:val="single" w:sz="6" w:space="19" w:color="DDDDDD"/>
                                                    <w:left w:val="single" w:sz="2" w:space="0" w:color="DDDDDD"/>
                                                    <w:bottom w:val="single" w:sz="2" w:space="19" w:color="DDDDDD"/>
                                                    <w:right w:val="single" w:sz="2" w:space="0" w:color="DDDDDD"/>
                                                  </w:divBdr>
                                                </w:div>
                                                <w:div w:id="1692341354">
                                                  <w:marLeft w:val="0"/>
                                                  <w:marRight w:val="0"/>
                                                  <w:marTop w:val="0"/>
                                                  <w:marBottom w:val="0"/>
                                                  <w:divBdr>
                                                    <w:top w:val="none" w:sz="0" w:space="0" w:color="auto"/>
                                                    <w:left w:val="none" w:sz="0" w:space="0" w:color="auto"/>
                                                    <w:bottom w:val="none" w:sz="0" w:space="0" w:color="auto"/>
                                                    <w:right w:val="none" w:sz="0" w:space="0" w:color="auto"/>
                                                  </w:divBdr>
                                                  <w:divsChild>
                                                    <w:div w:id="1431319103">
                                                      <w:marLeft w:val="0"/>
                                                      <w:marRight w:val="0"/>
                                                      <w:marTop w:val="0"/>
                                                      <w:marBottom w:val="0"/>
                                                      <w:divBdr>
                                                        <w:top w:val="none" w:sz="0" w:space="0" w:color="auto"/>
                                                        <w:left w:val="none" w:sz="0" w:space="0" w:color="auto"/>
                                                        <w:bottom w:val="none" w:sz="0" w:space="0" w:color="auto"/>
                                                        <w:right w:val="none" w:sz="0" w:space="0" w:color="auto"/>
                                                      </w:divBdr>
                                                      <w:divsChild>
                                                        <w:div w:id="192308206">
                                                          <w:marLeft w:val="0"/>
                                                          <w:marRight w:val="0"/>
                                                          <w:marTop w:val="0"/>
                                                          <w:marBottom w:val="0"/>
                                                          <w:divBdr>
                                                            <w:top w:val="none" w:sz="0" w:space="0" w:color="auto"/>
                                                            <w:left w:val="none" w:sz="0" w:space="0" w:color="auto"/>
                                                            <w:bottom w:val="none" w:sz="0" w:space="0" w:color="auto"/>
                                                            <w:right w:val="none" w:sz="0" w:space="0" w:color="auto"/>
                                                          </w:divBdr>
                                                        </w:div>
                                                      </w:divsChild>
                                                    </w:div>
                                                    <w:div w:id="1611469301">
                                                      <w:marLeft w:val="0"/>
                                                      <w:marRight w:val="0"/>
                                                      <w:marTop w:val="0"/>
                                                      <w:marBottom w:val="0"/>
                                                      <w:divBdr>
                                                        <w:top w:val="none" w:sz="0" w:space="0" w:color="auto"/>
                                                        <w:left w:val="none" w:sz="0" w:space="0" w:color="auto"/>
                                                        <w:bottom w:val="none" w:sz="0" w:space="0" w:color="auto"/>
                                                        <w:right w:val="none" w:sz="0" w:space="0" w:color="auto"/>
                                                      </w:divBdr>
                                                      <w:divsChild>
                                                        <w:div w:id="630211712">
                                                          <w:marLeft w:val="0"/>
                                                          <w:marRight w:val="0"/>
                                                          <w:marTop w:val="0"/>
                                                          <w:marBottom w:val="0"/>
                                                          <w:divBdr>
                                                            <w:top w:val="none" w:sz="0" w:space="0" w:color="auto"/>
                                                            <w:left w:val="none" w:sz="0" w:space="0" w:color="auto"/>
                                                            <w:bottom w:val="none" w:sz="0" w:space="0" w:color="auto"/>
                                                            <w:right w:val="none" w:sz="0" w:space="0" w:color="auto"/>
                                                          </w:divBdr>
                                                        </w:div>
                                                        <w:div w:id="209631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0552166">
      <w:bodyDiv w:val="1"/>
      <w:marLeft w:val="0"/>
      <w:marRight w:val="0"/>
      <w:marTop w:val="0"/>
      <w:marBottom w:val="0"/>
      <w:divBdr>
        <w:top w:val="none" w:sz="0" w:space="0" w:color="auto"/>
        <w:left w:val="none" w:sz="0" w:space="0" w:color="auto"/>
        <w:bottom w:val="none" w:sz="0" w:space="0" w:color="auto"/>
        <w:right w:val="none" w:sz="0" w:space="0" w:color="auto"/>
      </w:divBdr>
    </w:div>
    <w:div w:id="543951012">
      <w:bodyDiv w:val="1"/>
      <w:marLeft w:val="0"/>
      <w:marRight w:val="0"/>
      <w:marTop w:val="0"/>
      <w:marBottom w:val="0"/>
      <w:divBdr>
        <w:top w:val="none" w:sz="0" w:space="0" w:color="auto"/>
        <w:left w:val="none" w:sz="0" w:space="0" w:color="auto"/>
        <w:bottom w:val="none" w:sz="0" w:space="0" w:color="auto"/>
        <w:right w:val="none" w:sz="0" w:space="0" w:color="auto"/>
      </w:divBdr>
    </w:div>
    <w:div w:id="552422733">
      <w:bodyDiv w:val="1"/>
      <w:marLeft w:val="0"/>
      <w:marRight w:val="0"/>
      <w:marTop w:val="0"/>
      <w:marBottom w:val="0"/>
      <w:divBdr>
        <w:top w:val="none" w:sz="0" w:space="0" w:color="auto"/>
        <w:left w:val="none" w:sz="0" w:space="0" w:color="auto"/>
        <w:bottom w:val="none" w:sz="0" w:space="0" w:color="auto"/>
        <w:right w:val="none" w:sz="0" w:space="0" w:color="auto"/>
      </w:divBdr>
    </w:div>
    <w:div w:id="586768885">
      <w:bodyDiv w:val="1"/>
      <w:marLeft w:val="0"/>
      <w:marRight w:val="0"/>
      <w:marTop w:val="0"/>
      <w:marBottom w:val="0"/>
      <w:divBdr>
        <w:top w:val="none" w:sz="0" w:space="0" w:color="auto"/>
        <w:left w:val="none" w:sz="0" w:space="0" w:color="auto"/>
        <w:bottom w:val="none" w:sz="0" w:space="0" w:color="auto"/>
        <w:right w:val="none" w:sz="0" w:space="0" w:color="auto"/>
      </w:divBdr>
    </w:div>
    <w:div w:id="594748957">
      <w:bodyDiv w:val="1"/>
      <w:marLeft w:val="0"/>
      <w:marRight w:val="0"/>
      <w:marTop w:val="0"/>
      <w:marBottom w:val="0"/>
      <w:divBdr>
        <w:top w:val="none" w:sz="0" w:space="0" w:color="auto"/>
        <w:left w:val="none" w:sz="0" w:space="0" w:color="auto"/>
        <w:bottom w:val="none" w:sz="0" w:space="0" w:color="auto"/>
        <w:right w:val="none" w:sz="0" w:space="0" w:color="auto"/>
      </w:divBdr>
      <w:divsChild>
        <w:div w:id="869296927">
          <w:marLeft w:val="0"/>
          <w:marRight w:val="0"/>
          <w:marTop w:val="0"/>
          <w:marBottom w:val="0"/>
          <w:divBdr>
            <w:top w:val="none" w:sz="0" w:space="0" w:color="auto"/>
            <w:left w:val="none" w:sz="0" w:space="0" w:color="auto"/>
            <w:bottom w:val="none" w:sz="0" w:space="0" w:color="auto"/>
            <w:right w:val="none" w:sz="0" w:space="0" w:color="auto"/>
          </w:divBdr>
          <w:divsChild>
            <w:div w:id="1866869491">
              <w:marLeft w:val="0"/>
              <w:marRight w:val="0"/>
              <w:marTop w:val="0"/>
              <w:marBottom w:val="0"/>
              <w:divBdr>
                <w:top w:val="none" w:sz="0" w:space="0" w:color="auto"/>
                <w:left w:val="none" w:sz="0" w:space="0" w:color="auto"/>
                <w:bottom w:val="none" w:sz="0" w:space="0" w:color="auto"/>
                <w:right w:val="none" w:sz="0" w:space="0" w:color="auto"/>
              </w:divBdr>
              <w:divsChild>
                <w:div w:id="1731725796">
                  <w:marLeft w:val="0"/>
                  <w:marRight w:val="0"/>
                  <w:marTop w:val="0"/>
                  <w:marBottom w:val="0"/>
                  <w:divBdr>
                    <w:top w:val="none" w:sz="0" w:space="0" w:color="auto"/>
                    <w:left w:val="none" w:sz="0" w:space="0" w:color="auto"/>
                    <w:bottom w:val="none" w:sz="0" w:space="0" w:color="auto"/>
                    <w:right w:val="none" w:sz="0" w:space="0" w:color="auto"/>
                  </w:divBdr>
                  <w:divsChild>
                    <w:div w:id="273220714">
                      <w:marLeft w:val="0"/>
                      <w:marRight w:val="0"/>
                      <w:marTop w:val="0"/>
                      <w:marBottom w:val="0"/>
                      <w:divBdr>
                        <w:top w:val="none" w:sz="0" w:space="0" w:color="auto"/>
                        <w:left w:val="none" w:sz="0" w:space="0" w:color="auto"/>
                        <w:bottom w:val="none" w:sz="0" w:space="0" w:color="auto"/>
                        <w:right w:val="none" w:sz="0" w:space="0" w:color="auto"/>
                      </w:divBdr>
                      <w:divsChild>
                        <w:div w:id="848181139">
                          <w:marLeft w:val="0"/>
                          <w:marRight w:val="0"/>
                          <w:marTop w:val="0"/>
                          <w:marBottom w:val="0"/>
                          <w:divBdr>
                            <w:top w:val="none" w:sz="0" w:space="0" w:color="auto"/>
                            <w:left w:val="none" w:sz="0" w:space="0" w:color="auto"/>
                            <w:bottom w:val="none" w:sz="0" w:space="0" w:color="auto"/>
                            <w:right w:val="none" w:sz="0" w:space="0" w:color="auto"/>
                          </w:divBdr>
                          <w:divsChild>
                            <w:div w:id="90126244">
                              <w:marLeft w:val="0"/>
                              <w:marRight w:val="0"/>
                              <w:marTop w:val="0"/>
                              <w:marBottom w:val="0"/>
                              <w:divBdr>
                                <w:top w:val="none" w:sz="0" w:space="0" w:color="auto"/>
                                <w:left w:val="none" w:sz="0" w:space="0" w:color="auto"/>
                                <w:bottom w:val="none" w:sz="0" w:space="0" w:color="auto"/>
                                <w:right w:val="none" w:sz="0" w:space="0" w:color="auto"/>
                              </w:divBdr>
                              <w:divsChild>
                                <w:div w:id="1529683520">
                                  <w:marLeft w:val="0"/>
                                  <w:marRight w:val="0"/>
                                  <w:marTop w:val="0"/>
                                  <w:marBottom w:val="0"/>
                                  <w:divBdr>
                                    <w:top w:val="none" w:sz="0" w:space="0" w:color="auto"/>
                                    <w:left w:val="none" w:sz="0" w:space="0" w:color="auto"/>
                                    <w:bottom w:val="none" w:sz="0" w:space="0" w:color="auto"/>
                                    <w:right w:val="none" w:sz="0" w:space="0" w:color="auto"/>
                                  </w:divBdr>
                                  <w:divsChild>
                                    <w:div w:id="1674870405">
                                      <w:marLeft w:val="0"/>
                                      <w:marRight w:val="0"/>
                                      <w:marTop w:val="0"/>
                                      <w:marBottom w:val="0"/>
                                      <w:divBdr>
                                        <w:top w:val="none" w:sz="0" w:space="0" w:color="auto"/>
                                        <w:left w:val="none" w:sz="0" w:space="0" w:color="auto"/>
                                        <w:bottom w:val="none" w:sz="0" w:space="0" w:color="auto"/>
                                        <w:right w:val="none" w:sz="0" w:space="0" w:color="auto"/>
                                      </w:divBdr>
                                      <w:divsChild>
                                        <w:div w:id="1946379163">
                                          <w:marLeft w:val="0"/>
                                          <w:marRight w:val="0"/>
                                          <w:marTop w:val="0"/>
                                          <w:marBottom w:val="0"/>
                                          <w:divBdr>
                                            <w:top w:val="none" w:sz="0" w:space="0" w:color="auto"/>
                                            <w:left w:val="none" w:sz="0" w:space="0" w:color="auto"/>
                                            <w:bottom w:val="none" w:sz="0" w:space="0" w:color="auto"/>
                                            <w:right w:val="none" w:sz="0" w:space="0" w:color="auto"/>
                                          </w:divBdr>
                                          <w:divsChild>
                                            <w:div w:id="1487697444">
                                              <w:marLeft w:val="0"/>
                                              <w:marRight w:val="0"/>
                                              <w:marTop w:val="0"/>
                                              <w:marBottom w:val="0"/>
                                              <w:divBdr>
                                                <w:top w:val="none" w:sz="0" w:space="0" w:color="auto"/>
                                                <w:left w:val="none" w:sz="0" w:space="0" w:color="auto"/>
                                                <w:bottom w:val="none" w:sz="0" w:space="0" w:color="auto"/>
                                                <w:right w:val="none" w:sz="0" w:space="0" w:color="auto"/>
                                              </w:divBdr>
                                              <w:divsChild>
                                                <w:div w:id="206937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2679956">
      <w:bodyDiv w:val="1"/>
      <w:marLeft w:val="0"/>
      <w:marRight w:val="0"/>
      <w:marTop w:val="0"/>
      <w:marBottom w:val="0"/>
      <w:divBdr>
        <w:top w:val="none" w:sz="0" w:space="0" w:color="auto"/>
        <w:left w:val="none" w:sz="0" w:space="0" w:color="auto"/>
        <w:bottom w:val="none" w:sz="0" w:space="0" w:color="auto"/>
        <w:right w:val="none" w:sz="0" w:space="0" w:color="auto"/>
      </w:divBdr>
      <w:divsChild>
        <w:div w:id="1567107876">
          <w:marLeft w:val="0"/>
          <w:marRight w:val="0"/>
          <w:marTop w:val="0"/>
          <w:marBottom w:val="0"/>
          <w:divBdr>
            <w:top w:val="none" w:sz="0" w:space="0" w:color="auto"/>
            <w:left w:val="none" w:sz="0" w:space="0" w:color="auto"/>
            <w:bottom w:val="none" w:sz="0" w:space="0" w:color="auto"/>
            <w:right w:val="none" w:sz="0" w:space="0" w:color="auto"/>
          </w:divBdr>
          <w:divsChild>
            <w:div w:id="10105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32295">
      <w:bodyDiv w:val="1"/>
      <w:marLeft w:val="0"/>
      <w:marRight w:val="0"/>
      <w:marTop w:val="0"/>
      <w:marBottom w:val="0"/>
      <w:divBdr>
        <w:top w:val="none" w:sz="0" w:space="0" w:color="auto"/>
        <w:left w:val="none" w:sz="0" w:space="0" w:color="auto"/>
        <w:bottom w:val="none" w:sz="0" w:space="0" w:color="auto"/>
        <w:right w:val="none" w:sz="0" w:space="0" w:color="auto"/>
      </w:divBdr>
    </w:div>
    <w:div w:id="713889489">
      <w:bodyDiv w:val="1"/>
      <w:marLeft w:val="0"/>
      <w:marRight w:val="0"/>
      <w:marTop w:val="0"/>
      <w:marBottom w:val="0"/>
      <w:divBdr>
        <w:top w:val="none" w:sz="0" w:space="0" w:color="auto"/>
        <w:left w:val="none" w:sz="0" w:space="0" w:color="auto"/>
        <w:bottom w:val="none" w:sz="0" w:space="0" w:color="auto"/>
        <w:right w:val="none" w:sz="0" w:space="0" w:color="auto"/>
      </w:divBdr>
    </w:div>
    <w:div w:id="720636652">
      <w:bodyDiv w:val="1"/>
      <w:marLeft w:val="0"/>
      <w:marRight w:val="0"/>
      <w:marTop w:val="0"/>
      <w:marBottom w:val="0"/>
      <w:divBdr>
        <w:top w:val="none" w:sz="0" w:space="0" w:color="auto"/>
        <w:left w:val="none" w:sz="0" w:space="0" w:color="auto"/>
        <w:bottom w:val="none" w:sz="0" w:space="0" w:color="auto"/>
        <w:right w:val="none" w:sz="0" w:space="0" w:color="auto"/>
      </w:divBdr>
      <w:divsChild>
        <w:div w:id="1972705793">
          <w:marLeft w:val="0"/>
          <w:marRight w:val="0"/>
          <w:marTop w:val="0"/>
          <w:marBottom w:val="0"/>
          <w:divBdr>
            <w:top w:val="none" w:sz="0" w:space="0" w:color="auto"/>
            <w:left w:val="none" w:sz="0" w:space="0" w:color="auto"/>
            <w:bottom w:val="none" w:sz="0" w:space="0" w:color="auto"/>
            <w:right w:val="none" w:sz="0" w:space="0" w:color="auto"/>
          </w:divBdr>
          <w:divsChild>
            <w:div w:id="6165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4863">
      <w:bodyDiv w:val="1"/>
      <w:marLeft w:val="0"/>
      <w:marRight w:val="0"/>
      <w:marTop w:val="0"/>
      <w:marBottom w:val="0"/>
      <w:divBdr>
        <w:top w:val="none" w:sz="0" w:space="0" w:color="auto"/>
        <w:left w:val="none" w:sz="0" w:space="0" w:color="auto"/>
        <w:bottom w:val="none" w:sz="0" w:space="0" w:color="auto"/>
        <w:right w:val="none" w:sz="0" w:space="0" w:color="auto"/>
      </w:divBdr>
    </w:div>
    <w:div w:id="800150098">
      <w:bodyDiv w:val="1"/>
      <w:marLeft w:val="0"/>
      <w:marRight w:val="0"/>
      <w:marTop w:val="0"/>
      <w:marBottom w:val="0"/>
      <w:divBdr>
        <w:top w:val="none" w:sz="0" w:space="0" w:color="auto"/>
        <w:left w:val="none" w:sz="0" w:space="0" w:color="auto"/>
        <w:bottom w:val="none" w:sz="0" w:space="0" w:color="auto"/>
        <w:right w:val="none" w:sz="0" w:space="0" w:color="auto"/>
      </w:divBdr>
      <w:divsChild>
        <w:div w:id="171727913">
          <w:marLeft w:val="0"/>
          <w:marRight w:val="0"/>
          <w:marTop w:val="0"/>
          <w:marBottom w:val="0"/>
          <w:divBdr>
            <w:top w:val="none" w:sz="0" w:space="0" w:color="auto"/>
            <w:left w:val="none" w:sz="0" w:space="0" w:color="auto"/>
            <w:bottom w:val="none" w:sz="0" w:space="0" w:color="auto"/>
            <w:right w:val="none" w:sz="0" w:space="0" w:color="auto"/>
          </w:divBdr>
        </w:div>
      </w:divsChild>
    </w:div>
    <w:div w:id="816344122">
      <w:bodyDiv w:val="1"/>
      <w:marLeft w:val="0"/>
      <w:marRight w:val="0"/>
      <w:marTop w:val="0"/>
      <w:marBottom w:val="0"/>
      <w:divBdr>
        <w:top w:val="none" w:sz="0" w:space="0" w:color="auto"/>
        <w:left w:val="none" w:sz="0" w:space="0" w:color="auto"/>
        <w:bottom w:val="none" w:sz="0" w:space="0" w:color="auto"/>
        <w:right w:val="none" w:sz="0" w:space="0" w:color="auto"/>
      </w:divBdr>
    </w:div>
    <w:div w:id="959258848">
      <w:bodyDiv w:val="1"/>
      <w:marLeft w:val="0"/>
      <w:marRight w:val="0"/>
      <w:marTop w:val="0"/>
      <w:marBottom w:val="0"/>
      <w:divBdr>
        <w:top w:val="none" w:sz="0" w:space="0" w:color="auto"/>
        <w:left w:val="none" w:sz="0" w:space="0" w:color="auto"/>
        <w:bottom w:val="none" w:sz="0" w:space="0" w:color="auto"/>
        <w:right w:val="none" w:sz="0" w:space="0" w:color="auto"/>
      </w:divBdr>
    </w:div>
    <w:div w:id="998339716">
      <w:bodyDiv w:val="1"/>
      <w:marLeft w:val="0"/>
      <w:marRight w:val="0"/>
      <w:marTop w:val="0"/>
      <w:marBottom w:val="0"/>
      <w:divBdr>
        <w:top w:val="none" w:sz="0" w:space="0" w:color="auto"/>
        <w:left w:val="none" w:sz="0" w:space="0" w:color="auto"/>
        <w:bottom w:val="none" w:sz="0" w:space="0" w:color="auto"/>
        <w:right w:val="none" w:sz="0" w:space="0" w:color="auto"/>
      </w:divBdr>
      <w:divsChild>
        <w:div w:id="429475459">
          <w:marLeft w:val="0"/>
          <w:marRight w:val="0"/>
          <w:marTop w:val="0"/>
          <w:marBottom w:val="0"/>
          <w:divBdr>
            <w:top w:val="none" w:sz="0" w:space="0" w:color="auto"/>
            <w:left w:val="none" w:sz="0" w:space="0" w:color="auto"/>
            <w:bottom w:val="none" w:sz="0" w:space="0" w:color="auto"/>
            <w:right w:val="none" w:sz="0" w:space="0" w:color="auto"/>
          </w:divBdr>
          <w:divsChild>
            <w:div w:id="490022859">
              <w:marLeft w:val="0"/>
              <w:marRight w:val="0"/>
              <w:marTop w:val="0"/>
              <w:marBottom w:val="0"/>
              <w:divBdr>
                <w:top w:val="none" w:sz="0" w:space="0" w:color="auto"/>
                <w:left w:val="none" w:sz="0" w:space="0" w:color="auto"/>
                <w:bottom w:val="none" w:sz="0" w:space="0" w:color="auto"/>
                <w:right w:val="none" w:sz="0" w:space="0" w:color="auto"/>
              </w:divBdr>
              <w:divsChild>
                <w:div w:id="1753772701">
                  <w:marLeft w:val="0"/>
                  <w:marRight w:val="0"/>
                  <w:marTop w:val="0"/>
                  <w:marBottom w:val="0"/>
                  <w:divBdr>
                    <w:top w:val="none" w:sz="0" w:space="0" w:color="auto"/>
                    <w:left w:val="none" w:sz="0" w:space="0" w:color="auto"/>
                    <w:bottom w:val="none" w:sz="0" w:space="0" w:color="auto"/>
                    <w:right w:val="none" w:sz="0" w:space="0" w:color="auto"/>
                  </w:divBdr>
                  <w:divsChild>
                    <w:div w:id="173462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582957">
      <w:bodyDiv w:val="1"/>
      <w:marLeft w:val="0"/>
      <w:marRight w:val="0"/>
      <w:marTop w:val="0"/>
      <w:marBottom w:val="0"/>
      <w:divBdr>
        <w:top w:val="none" w:sz="0" w:space="0" w:color="auto"/>
        <w:left w:val="none" w:sz="0" w:space="0" w:color="auto"/>
        <w:bottom w:val="none" w:sz="0" w:space="0" w:color="auto"/>
        <w:right w:val="none" w:sz="0" w:space="0" w:color="auto"/>
      </w:divBdr>
      <w:divsChild>
        <w:div w:id="1103065594">
          <w:marLeft w:val="0"/>
          <w:marRight w:val="0"/>
          <w:marTop w:val="0"/>
          <w:marBottom w:val="0"/>
          <w:divBdr>
            <w:top w:val="none" w:sz="0" w:space="0" w:color="auto"/>
            <w:left w:val="none" w:sz="0" w:space="0" w:color="auto"/>
            <w:bottom w:val="none" w:sz="0" w:space="0" w:color="auto"/>
            <w:right w:val="none" w:sz="0" w:space="0" w:color="auto"/>
          </w:divBdr>
        </w:div>
      </w:divsChild>
    </w:div>
    <w:div w:id="1024359212">
      <w:bodyDiv w:val="1"/>
      <w:marLeft w:val="0"/>
      <w:marRight w:val="0"/>
      <w:marTop w:val="0"/>
      <w:marBottom w:val="0"/>
      <w:divBdr>
        <w:top w:val="none" w:sz="0" w:space="0" w:color="auto"/>
        <w:left w:val="none" w:sz="0" w:space="0" w:color="auto"/>
        <w:bottom w:val="none" w:sz="0" w:space="0" w:color="auto"/>
        <w:right w:val="none" w:sz="0" w:space="0" w:color="auto"/>
      </w:divBdr>
    </w:div>
    <w:div w:id="1062869614">
      <w:bodyDiv w:val="1"/>
      <w:marLeft w:val="0"/>
      <w:marRight w:val="0"/>
      <w:marTop w:val="0"/>
      <w:marBottom w:val="0"/>
      <w:divBdr>
        <w:top w:val="none" w:sz="0" w:space="0" w:color="auto"/>
        <w:left w:val="none" w:sz="0" w:space="0" w:color="auto"/>
        <w:bottom w:val="none" w:sz="0" w:space="0" w:color="auto"/>
        <w:right w:val="none" w:sz="0" w:space="0" w:color="auto"/>
      </w:divBdr>
      <w:divsChild>
        <w:div w:id="1891069838">
          <w:marLeft w:val="0"/>
          <w:marRight w:val="0"/>
          <w:marTop w:val="0"/>
          <w:marBottom w:val="0"/>
          <w:divBdr>
            <w:top w:val="none" w:sz="0" w:space="0" w:color="auto"/>
            <w:left w:val="none" w:sz="0" w:space="0" w:color="auto"/>
            <w:bottom w:val="none" w:sz="0" w:space="0" w:color="auto"/>
            <w:right w:val="none" w:sz="0" w:space="0" w:color="auto"/>
          </w:divBdr>
          <w:divsChild>
            <w:div w:id="156749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52095">
      <w:bodyDiv w:val="1"/>
      <w:marLeft w:val="0"/>
      <w:marRight w:val="0"/>
      <w:marTop w:val="0"/>
      <w:marBottom w:val="0"/>
      <w:divBdr>
        <w:top w:val="none" w:sz="0" w:space="0" w:color="auto"/>
        <w:left w:val="none" w:sz="0" w:space="0" w:color="auto"/>
        <w:bottom w:val="none" w:sz="0" w:space="0" w:color="auto"/>
        <w:right w:val="none" w:sz="0" w:space="0" w:color="auto"/>
      </w:divBdr>
    </w:div>
    <w:div w:id="1087187187">
      <w:bodyDiv w:val="1"/>
      <w:marLeft w:val="0"/>
      <w:marRight w:val="0"/>
      <w:marTop w:val="0"/>
      <w:marBottom w:val="0"/>
      <w:divBdr>
        <w:top w:val="none" w:sz="0" w:space="0" w:color="auto"/>
        <w:left w:val="none" w:sz="0" w:space="0" w:color="auto"/>
        <w:bottom w:val="none" w:sz="0" w:space="0" w:color="auto"/>
        <w:right w:val="none" w:sz="0" w:space="0" w:color="auto"/>
      </w:divBdr>
    </w:div>
    <w:div w:id="1093667231">
      <w:bodyDiv w:val="1"/>
      <w:marLeft w:val="0"/>
      <w:marRight w:val="0"/>
      <w:marTop w:val="0"/>
      <w:marBottom w:val="0"/>
      <w:divBdr>
        <w:top w:val="none" w:sz="0" w:space="0" w:color="auto"/>
        <w:left w:val="none" w:sz="0" w:space="0" w:color="auto"/>
        <w:bottom w:val="none" w:sz="0" w:space="0" w:color="auto"/>
        <w:right w:val="none" w:sz="0" w:space="0" w:color="auto"/>
      </w:divBdr>
      <w:divsChild>
        <w:div w:id="1773935710">
          <w:marLeft w:val="0"/>
          <w:marRight w:val="0"/>
          <w:marTop w:val="0"/>
          <w:marBottom w:val="0"/>
          <w:divBdr>
            <w:top w:val="none" w:sz="0" w:space="0" w:color="auto"/>
            <w:left w:val="none" w:sz="0" w:space="0" w:color="auto"/>
            <w:bottom w:val="none" w:sz="0" w:space="0" w:color="auto"/>
            <w:right w:val="none" w:sz="0" w:space="0" w:color="auto"/>
          </w:divBdr>
          <w:divsChild>
            <w:div w:id="912474243">
              <w:marLeft w:val="0"/>
              <w:marRight w:val="0"/>
              <w:marTop w:val="0"/>
              <w:marBottom w:val="0"/>
              <w:divBdr>
                <w:top w:val="none" w:sz="0" w:space="0" w:color="auto"/>
                <w:left w:val="none" w:sz="0" w:space="0" w:color="auto"/>
                <w:bottom w:val="none" w:sz="0" w:space="0" w:color="auto"/>
                <w:right w:val="none" w:sz="0" w:space="0" w:color="auto"/>
              </w:divBdr>
              <w:divsChild>
                <w:div w:id="43801758">
                  <w:marLeft w:val="0"/>
                  <w:marRight w:val="0"/>
                  <w:marTop w:val="0"/>
                  <w:marBottom w:val="0"/>
                  <w:divBdr>
                    <w:top w:val="none" w:sz="0" w:space="0" w:color="auto"/>
                    <w:left w:val="none" w:sz="0" w:space="0" w:color="auto"/>
                    <w:bottom w:val="none" w:sz="0" w:space="0" w:color="auto"/>
                    <w:right w:val="none" w:sz="0" w:space="0" w:color="auto"/>
                  </w:divBdr>
                  <w:divsChild>
                    <w:div w:id="1250844071">
                      <w:marLeft w:val="0"/>
                      <w:marRight w:val="0"/>
                      <w:marTop w:val="100"/>
                      <w:marBottom w:val="100"/>
                      <w:divBdr>
                        <w:top w:val="none" w:sz="0" w:space="0" w:color="auto"/>
                        <w:left w:val="none" w:sz="0" w:space="0" w:color="auto"/>
                        <w:bottom w:val="none" w:sz="0" w:space="0" w:color="auto"/>
                        <w:right w:val="none" w:sz="0" w:space="0" w:color="auto"/>
                      </w:divBdr>
                      <w:divsChild>
                        <w:div w:id="1617709803">
                          <w:marLeft w:val="0"/>
                          <w:marRight w:val="0"/>
                          <w:marTop w:val="0"/>
                          <w:marBottom w:val="0"/>
                          <w:divBdr>
                            <w:top w:val="none" w:sz="0" w:space="0" w:color="auto"/>
                            <w:left w:val="none" w:sz="0" w:space="0" w:color="auto"/>
                            <w:bottom w:val="none" w:sz="0" w:space="0" w:color="auto"/>
                            <w:right w:val="none" w:sz="0" w:space="0" w:color="auto"/>
                          </w:divBdr>
                          <w:divsChild>
                            <w:div w:id="1921019157">
                              <w:marLeft w:val="0"/>
                              <w:marRight w:val="0"/>
                              <w:marTop w:val="0"/>
                              <w:marBottom w:val="0"/>
                              <w:divBdr>
                                <w:top w:val="none" w:sz="0" w:space="0" w:color="auto"/>
                                <w:left w:val="none" w:sz="0" w:space="0" w:color="auto"/>
                                <w:bottom w:val="none" w:sz="0" w:space="0" w:color="auto"/>
                                <w:right w:val="none" w:sz="0" w:space="0" w:color="auto"/>
                              </w:divBdr>
                              <w:divsChild>
                                <w:div w:id="1490756280">
                                  <w:marLeft w:val="0"/>
                                  <w:marRight w:val="0"/>
                                  <w:marTop w:val="0"/>
                                  <w:marBottom w:val="0"/>
                                  <w:divBdr>
                                    <w:top w:val="none" w:sz="0" w:space="0" w:color="auto"/>
                                    <w:left w:val="none" w:sz="0" w:space="0" w:color="auto"/>
                                    <w:bottom w:val="none" w:sz="0" w:space="0" w:color="auto"/>
                                    <w:right w:val="none" w:sz="0" w:space="0" w:color="auto"/>
                                  </w:divBdr>
                                  <w:divsChild>
                                    <w:div w:id="193882605">
                                      <w:marLeft w:val="0"/>
                                      <w:marRight w:val="0"/>
                                      <w:marTop w:val="0"/>
                                      <w:marBottom w:val="0"/>
                                      <w:divBdr>
                                        <w:top w:val="none" w:sz="0" w:space="0" w:color="auto"/>
                                        <w:left w:val="none" w:sz="0" w:space="0" w:color="auto"/>
                                        <w:bottom w:val="none" w:sz="0" w:space="0" w:color="auto"/>
                                        <w:right w:val="none" w:sz="0" w:space="0" w:color="auto"/>
                                      </w:divBdr>
                                      <w:divsChild>
                                        <w:div w:id="1975941265">
                                          <w:marLeft w:val="0"/>
                                          <w:marRight w:val="0"/>
                                          <w:marTop w:val="0"/>
                                          <w:marBottom w:val="0"/>
                                          <w:divBdr>
                                            <w:top w:val="none" w:sz="0" w:space="0" w:color="auto"/>
                                            <w:left w:val="none" w:sz="0" w:space="0" w:color="auto"/>
                                            <w:bottom w:val="none" w:sz="0" w:space="0" w:color="auto"/>
                                            <w:right w:val="none" w:sz="0" w:space="0" w:color="auto"/>
                                          </w:divBdr>
                                          <w:divsChild>
                                            <w:div w:id="132123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5634395">
      <w:bodyDiv w:val="1"/>
      <w:marLeft w:val="0"/>
      <w:marRight w:val="0"/>
      <w:marTop w:val="0"/>
      <w:marBottom w:val="0"/>
      <w:divBdr>
        <w:top w:val="none" w:sz="0" w:space="0" w:color="auto"/>
        <w:left w:val="none" w:sz="0" w:space="0" w:color="auto"/>
        <w:bottom w:val="none" w:sz="0" w:space="0" w:color="auto"/>
        <w:right w:val="none" w:sz="0" w:space="0" w:color="auto"/>
      </w:divBdr>
      <w:divsChild>
        <w:div w:id="888881759">
          <w:marLeft w:val="0"/>
          <w:marRight w:val="0"/>
          <w:marTop w:val="0"/>
          <w:marBottom w:val="0"/>
          <w:divBdr>
            <w:top w:val="none" w:sz="0" w:space="0" w:color="auto"/>
            <w:left w:val="none" w:sz="0" w:space="0" w:color="auto"/>
            <w:bottom w:val="none" w:sz="0" w:space="0" w:color="auto"/>
            <w:right w:val="none" w:sz="0" w:space="0" w:color="auto"/>
          </w:divBdr>
          <w:divsChild>
            <w:div w:id="480927959">
              <w:marLeft w:val="0"/>
              <w:marRight w:val="0"/>
              <w:marTop w:val="0"/>
              <w:marBottom w:val="0"/>
              <w:divBdr>
                <w:top w:val="none" w:sz="0" w:space="0" w:color="auto"/>
                <w:left w:val="none" w:sz="0" w:space="0" w:color="auto"/>
                <w:bottom w:val="none" w:sz="0" w:space="0" w:color="auto"/>
                <w:right w:val="none" w:sz="0" w:space="0" w:color="auto"/>
              </w:divBdr>
              <w:divsChild>
                <w:div w:id="365175988">
                  <w:marLeft w:val="0"/>
                  <w:marRight w:val="0"/>
                  <w:marTop w:val="0"/>
                  <w:marBottom w:val="0"/>
                  <w:divBdr>
                    <w:top w:val="none" w:sz="0" w:space="0" w:color="auto"/>
                    <w:left w:val="none" w:sz="0" w:space="0" w:color="auto"/>
                    <w:bottom w:val="none" w:sz="0" w:space="0" w:color="auto"/>
                    <w:right w:val="none" w:sz="0" w:space="0" w:color="auto"/>
                  </w:divBdr>
                  <w:divsChild>
                    <w:div w:id="1780294222">
                      <w:marLeft w:val="0"/>
                      <w:marRight w:val="0"/>
                      <w:marTop w:val="0"/>
                      <w:marBottom w:val="0"/>
                      <w:divBdr>
                        <w:top w:val="none" w:sz="0" w:space="0" w:color="auto"/>
                        <w:left w:val="none" w:sz="0" w:space="0" w:color="auto"/>
                        <w:bottom w:val="none" w:sz="0" w:space="0" w:color="auto"/>
                        <w:right w:val="none" w:sz="0" w:space="0" w:color="auto"/>
                      </w:divBdr>
                      <w:divsChild>
                        <w:div w:id="1858536935">
                          <w:marLeft w:val="0"/>
                          <w:marRight w:val="0"/>
                          <w:marTop w:val="0"/>
                          <w:marBottom w:val="0"/>
                          <w:divBdr>
                            <w:top w:val="none" w:sz="0" w:space="0" w:color="auto"/>
                            <w:left w:val="none" w:sz="0" w:space="0" w:color="auto"/>
                            <w:bottom w:val="none" w:sz="0" w:space="0" w:color="auto"/>
                            <w:right w:val="none" w:sz="0" w:space="0" w:color="auto"/>
                          </w:divBdr>
                          <w:divsChild>
                            <w:div w:id="11953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131165">
      <w:bodyDiv w:val="1"/>
      <w:marLeft w:val="0"/>
      <w:marRight w:val="0"/>
      <w:marTop w:val="0"/>
      <w:marBottom w:val="0"/>
      <w:divBdr>
        <w:top w:val="none" w:sz="0" w:space="0" w:color="auto"/>
        <w:left w:val="none" w:sz="0" w:space="0" w:color="auto"/>
        <w:bottom w:val="none" w:sz="0" w:space="0" w:color="auto"/>
        <w:right w:val="none" w:sz="0" w:space="0" w:color="auto"/>
      </w:divBdr>
    </w:div>
    <w:div w:id="1184435701">
      <w:bodyDiv w:val="1"/>
      <w:marLeft w:val="0"/>
      <w:marRight w:val="0"/>
      <w:marTop w:val="0"/>
      <w:marBottom w:val="0"/>
      <w:divBdr>
        <w:top w:val="none" w:sz="0" w:space="0" w:color="auto"/>
        <w:left w:val="none" w:sz="0" w:space="0" w:color="auto"/>
        <w:bottom w:val="none" w:sz="0" w:space="0" w:color="auto"/>
        <w:right w:val="none" w:sz="0" w:space="0" w:color="auto"/>
      </w:divBdr>
      <w:divsChild>
        <w:div w:id="816262332">
          <w:marLeft w:val="0"/>
          <w:marRight w:val="0"/>
          <w:marTop w:val="0"/>
          <w:marBottom w:val="0"/>
          <w:divBdr>
            <w:top w:val="none" w:sz="0" w:space="0" w:color="auto"/>
            <w:left w:val="none" w:sz="0" w:space="0" w:color="auto"/>
            <w:bottom w:val="none" w:sz="0" w:space="0" w:color="auto"/>
            <w:right w:val="none" w:sz="0" w:space="0" w:color="auto"/>
          </w:divBdr>
        </w:div>
      </w:divsChild>
    </w:div>
    <w:div w:id="1227035799">
      <w:bodyDiv w:val="1"/>
      <w:marLeft w:val="0"/>
      <w:marRight w:val="0"/>
      <w:marTop w:val="0"/>
      <w:marBottom w:val="0"/>
      <w:divBdr>
        <w:top w:val="none" w:sz="0" w:space="0" w:color="auto"/>
        <w:left w:val="none" w:sz="0" w:space="0" w:color="auto"/>
        <w:bottom w:val="none" w:sz="0" w:space="0" w:color="auto"/>
        <w:right w:val="none" w:sz="0" w:space="0" w:color="auto"/>
      </w:divBdr>
    </w:div>
    <w:div w:id="1266305710">
      <w:bodyDiv w:val="1"/>
      <w:marLeft w:val="0"/>
      <w:marRight w:val="0"/>
      <w:marTop w:val="0"/>
      <w:marBottom w:val="0"/>
      <w:divBdr>
        <w:top w:val="none" w:sz="0" w:space="0" w:color="auto"/>
        <w:left w:val="none" w:sz="0" w:space="0" w:color="auto"/>
        <w:bottom w:val="none" w:sz="0" w:space="0" w:color="auto"/>
        <w:right w:val="none" w:sz="0" w:space="0" w:color="auto"/>
      </w:divBdr>
      <w:divsChild>
        <w:div w:id="1147476679">
          <w:marLeft w:val="0"/>
          <w:marRight w:val="0"/>
          <w:marTop w:val="0"/>
          <w:marBottom w:val="0"/>
          <w:divBdr>
            <w:top w:val="none" w:sz="0" w:space="0" w:color="auto"/>
            <w:left w:val="none" w:sz="0" w:space="0" w:color="auto"/>
            <w:bottom w:val="none" w:sz="0" w:space="0" w:color="auto"/>
            <w:right w:val="none" w:sz="0" w:space="0" w:color="auto"/>
          </w:divBdr>
        </w:div>
      </w:divsChild>
    </w:div>
    <w:div w:id="1269124710">
      <w:bodyDiv w:val="1"/>
      <w:marLeft w:val="0"/>
      <w:marRight w:val="0"/>
      <w:marTop w:val="0"/>
      <w:marBottom w:val="0"/>
      <w:divBdr>
        <w:top w:val="none" w:sz="0" w:space="0" w:color="auto"/>
        <w:left w:val="none" w:sz="0" w:space="0" w:color="auto"/>
        <w:bottom w:val="none" w:sz="0" w:space="0" w:color="auto"/>
        <w:right w:val="none" w:sz="0" w:space="0" w:color="auto"/>
      </w:divBdr>
      <w:divsChild>
        <w:div w:id="1721008029">
          <w:marLeft w:val="0"/>
          <w:marRight w:val="0"/>
          <w:marTop w:val="0"/>
          <w:marBottom w:val="0"/>
          <w:divBdr>
            <w:top w:val="none" w:sz="0" w:space="0" w:color="auto"/>
            <w:left w:val="none" w:sz="0" w:space="0" w:color="auto"/>
            <w:bottom w:val="none" w:sz="0" w:space="0" w:color="auto"/>
            <w:right w:val="none" w:sz="0" w:space="0" w:color="auto"/>
          </w:divBdr>
          <w:divsChild>
            <w:div w:id="1625845150">
              <w:marLeft w:val="0"/>
              <w:marRight w:val="0"/>
              <w:marTop w:val="0"/>
              <w:marBottom w:val="0"/>
              <w:divBdr>
                <w:top w:val="none" w:sz="0" w:space="0" w:color="auto"/>
                <w:left w:val="none" w:sz="0" w:space="0" w:color="auto"/>
                <w:bottom w:val="none" w:sz="0" w:space="0" w:color="auto"/>
                <w:right w:val="none" w:sz="0" w:space="0" w:color="auto"/>
              </w:divBdr>
              <w:divsChild>
                <w:div w:id="1513254855">
                  <w:marLeft w:val="0"/>
                  <w:marRight w:val="0"/>
                  <w:marTop w:val="0"/>
                  <w:marBottom w:val="0"/>
                  <w:divBdr>
                    <w:top w:val="none" w:sz="0" w:space="0" w:color="auto"/>
                    <w:left w:val="none" w:sz="0" w:space="0" w:color="auto"/>
                    <w:bottom w:val="none" w:sz="0" w:space="0" w:color="auto"/>
                    <w:right w:val="none" w:sz="0" w:space="0" w:color="auto"/>
                  </w:divBdr>
                  <w:divsChild>
                    <w:div w:id="134761723">
                      <w:marLeft w:val="0"/>
                      <w:marRight w:val="0"/>
                      <w:marTop w:val="0"/>
                      <w:marBottom w:val="0"/>
                      <w:divBdr>
                        <w:top w:val="none" w:sz="0" w:space="0" w:color="auto"/>
                        <w:left w:val="none" w:sz="0" w:space="0" w:color="auto"/>
                        <w:bottom w:val="none" w:sz="0" w:space="0" w:color="auto"/>
                        <w:right w:val="none" w:sz="0" w:space="0" w:color="auto"/>
                      </w:divBdr>
                      <w:divsChild>
                        <w:div w:id="748236620">
                          <w:marLeft w:val="0"/>
                          <w:marRight w:val="0"/>
                          <w:marTop w:val="0"/>
                          <w:marBottom w:val="0"/>
                          <w:divBdr>
                            <w:top w:val="none" w:sz="0" w:space="0" w:color="auto"/>
                            <w:left w:val="none" w:sz="0" w:space="0" w:color="auto"/>
                            <w:bottom w:val="none" w:sz="0" w:space="0" w:color="auto"/>
                            <w:right w:val="none" w:sz="0" w:space="0" w:color="auto"/>
                          </w:divBdr>
                          <w:divsChild>
                            <w:div w:id="509954878">
                              <w:marLeft w:val="0"/>
                              <w:marRight w:val="0"/>
                              <w:marTop w:val="0"/>
                              <w:marBottom w:val="0"/>
                              <w:divBdr>
                                <w:top w:val="none" w:sz="0" w:space="0" w:color="auto"/>
                                <w:left w:val="none" w:sz="0" w:space="0" w:color="auto"/>
                                <w:bottom w:val="none" w:sz="0" w:space="0" w:color="auto"/>
                                <w:right w:val="none" w:sz="0" w:space="0" w:color="auto"/>
                              </w:divBdr>
                              <w:divsChild>
                                <w:div w:id="2146002211">
                                  <w:marLeft w:val="0"/>
                                  <w:marRight w:val="0"/>
                                  <w:marTop w:val="0"/>
                                  <w:marBottom w:val="0"/>
                                  <w:divBdr>
                                    <w:top w:val="none" w:sz="0" w:space="0" w:color="auto"/>
                                    <w:left w:val="none" w:sz="0" w:space="0" w:color="auto"/>
                                    <w:bottom w:val="none" w:sz="0" w:space="0" w:color="auto"/>
                                    <w:right w:val="none" w:sz="0" w:space="0" w:color="auto"/>
                                  </w:divBdr>
                                  <w:divsChild>
                                    <w:div w:id="2076125283">
                                      <w:marLeft w:val="0"/>
                                      <w:marRight w:val="0"/>
                                      <w:marTop w:val="0"/>
                                      <w:marBottom w:val="0"/>
                                      <w:divBdr>
                                        <w:top w:val="none" w:sz="0" w:space="0" w:color="auto"/>
                                        <w:left w:val="none" w:sz="0" w:space="0" w:color="auto"/>
                                        <w:bottom w:val="none" w:sz="0" w:space="0" w:color="auto"/>
                                        <w:right w:val="none" w:sz="0" w:space="0" w:color="auto"/>
                                      </w:divBdr>
                                      <w:divsChild>
                                        <w:div w:id="843786946">
                                          <w:marLeft w:val="0"/>
                                          <w:marRight w:val="0"/>
                                          <w:marTop w:val="0"/>
                                          <w:marBottom w:val="0"/>
                                          <w:divBdr>
                                            <w:top w:val="none" w:sz="0" w:space="0" w:color="auto"/>
                                            <w:left w:val="none" w:sz="0" w:space="0" w:color="auto"/>
                                            <w:bottom w:val="none" w:sz="0" w:space="0" w:color="auto"/>
                                            <w:right w:val="none" w:sz="0" w:space="0" w:color="auto"/>
                                          </w:divBdr>
                                          <w:divsChild>
                                            <w:div w:id="313531041">
                                              <w:marLeft w:val="0"/>
                                              <w:marRight w:val="0"/>
                                              <w:marTop w:val="0"/>
                                              <w:marBottom w:val="0"/>
                                              <w:divBdr>
                                                <w:top w:val="none" w:sz="0" w:space="0" w:color="auto"/>
                                                <w:left w:val="none" w:sz="0" w:space="0" w:color="auto"/>
                                                <w:bottom w:val="none" w:sz="0" w:space="0" w:color="auto"/>
                                                <w:right w:val="none" w:sz="0" w:space="0" w:color="auto"/>
                                              </w:divBdr>
                                              <w:divsChild>
                                                <w:div w:id="709034184">
                                                  <w:marLeft w:val="0"/>
                                                  <w:marRight w:val="0"/>
                                                  <w:marTop w:val="0"/>
                                                  <w:marBottom w:val="0"/>
                                                  <w:divBdr>
                                                    <w:top w:val="none" w:sz="0" w:space="0" w:color="auto"/>
                                                    <w:left w:val="none" w:sz="0" w:space="0" w:color="auto"/>
                                                    <w:bottom w:val="none" w:sz="0" w:space="0" w:color="auto"/>
                                                    <w:right w:val="none" w:sz="0" w:space="0" w:color="auto"/>
                                                  </w:divBdr>
                                                  <w:divsChild>
                                                    <w:div w:id="1064840630">
                                                      <w:marLeft w:val="0"/>
                                                      <w:marRight w:val="0"/>
                                                      <w:marTop w:val="0"/>
                                                      <w:marBottom w:val="0"/>
                                                      <w:divBdr>
                                                        <w:top w:val="none" w:sz="0" w:space="0" w:color="auto"/>
                                                        <w:left w:val="none" w:sz="0" w:space="0" w:color="auto"/>
                                                        <w:bottom w:val="none" w:sz="0" w:space="0" w:color="auto"/>
                                                        <w:right w:val="none" w:sz="0" w:space="0" w:color="auto"/>
                                                      </w:divBdr>
                                                      <w:divsChild>
                                                        <w:div w:id="168986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3457191">
      <w:bodyDiv w:val="1"/>
      <w:marLeft w:val="0"/>
      <w:marRight w:val="0"/>
      <w:marTop w:val="0"/>
      <w:marBottom w:val="0"/>
      <w:divBdr>
        <w:top w:val="none" w:sz="0" w:space="0" w:color="auto"/>
        <w:left w:val="none" w:sz="0" w:space="0" w:color="auto"/>
        <w:bottom w:val="none" w:sz="0" w:space="0" w:color="auto"/>
        <w:right w:val="none" w:sz="0" w:space="0" w:color="auto"/>
      </w:divBdr>
    </w:div>
    <w:div w:id="1295526098">
      <w:bodyDiv w:val="1"/>
      <w:marLeft w:val="0"/>
      <w:marRight w:val="0"/>
      <w:marTop w:val="0"/>
      <w:marBottom w:val="0"/>
      <w:divBdr>
        <w:top w:val="none" w:sz="0" w:space="0" w:color="auto"/>
        <w:left w:val="none" w:sz="0" w:space="0" w:color="auto"/>
        <w:bottom w:val="none" w:sz="0" w:space="0" w:color="auto"/>
        <w:right w:val="none" w:sz="0" w:space="0" w:color="auto"/>
      </w:divBdr>
      <w:divsChild>
        <w:div w:id="498037840">
          <w:marLeft w:val="0"/>
          <w:marRight w:val="0"/>
          <w:marTop w:val="0"/>
          <w:marBottom w:val="0"/>
          <w:divBdr>
            <w:top w:val="none" w:sz="0" w:space="0" w:color="auto"/>
            <w:left w:val="none" w:sz="0" w:space="0" w:color="auto"/>
            <w:bottom w:val="none" w:sz="0" w:space="0" w:color="auto"/>
            <w:right w:val="none" w:sz="0" w:space="0" w:color="auto"/>
          </w:divBdr>
          <w:divsChild>
            <w:div w:id="658734857">
              <w:marLeft w:val="0"/>
              <w:marRight w:val="0"/>
              <w:marTop w:val="0"/>
              <w:marBottom w:val="0"/>
              <w:divBdr>
                <w:top w:val="none" w:sz="0" w:space="0" w:color="auto"/>
                <w:left w:val="none" w:sz="0" w:space="0" w:color="auto"/>
                <w:bottom w:val="none" w:sz="0" w:space="0" w:color="auto"/>
                <w:right w:val="none" w:sz="0" w:space="0" w:color="auto"/>
              </w:divBdr>
              <w:divsChild>
                <w:div w:id="889266449">
                  <w:marLeft w:val="0"/>
                  <w:marRight w:val="0"/>
                  <w:marTop w:val="0"/>
                  <w:marBottom w:val="0"/>
                  <w:divBdr>
                    <w:top w:val="none" w:sz="0" w:space="0" w:color="auto"/>
                    <w:left w:val="none" w:sz="0" w:space="0" w:color="auto"/>
                    <w:bottom w:val="none" w:sz="0" w:space="0" w:color="auto"/>
                    <w:right w:val="none" w:sz="0" w:space="0" w:color="auto"/>
                  </w:divBdr>
                  <w:divsChild>
                    <w:div w:id="1670055094">
                      <w:marLeft w:val="0"/>
                      <w:marRight w:val="0"/>
                      <w:marTop w:val="0"/>
                      <w:marBottom w:val="0"/>
                      <w:divBdr>
                        <w:top w:val="none" w:sz="0" w:space="0" w:color="auto"/>
                        <w:left w:val="none" w:sz="0" w:space="0" w:color="auto"/>
                        <w:bottom w:val="none" w:sz="0" w:space="0" w:color="auto"/>
                        <w:right w:val="none" w:sz="0" w:space="0" w:color="auto"/>
                      </w:divBdr>
                      <w:divsChild>
                        <w:div w:id="1742674011">
                          <w:marLeft w:val="0"/>
                          <w:marRight w:val="0"/>
                          <w:marTop w:val="0"/>
                          <w:marBottom w:val="0"/>
                          <w:divBdr>
                            <w:top w:val="none" w:sz="0" w:space="0" w:color="auto"/>
                            <w:left w:val="none" w:sz="0" w:space="0" w:color="auto"/>
                            <w:bottom w:val="none" w:sz="0" w:space="0" w:color="auto"/>
                            <w:right w:val="none" w:sz="0" w:space="0" w:color="auto"/>
                          </w:divBdr>
                          <w:divsChild>
                            <w:div w:id="1794791970">
                              <w:marLeft w:val="0"/>
                              <w:marRight w:val="0"/>
                              <w:marTop w:val="0"/>
                              <w:marBottom w:val="0"/>
                              <w:divBdr>
                                <w:top w:val="none" w:sz="0" w:space="0" w:color="auto"/>
                                <w:left w:val="none" w:sz="0" w:space="0" w:color="auto"/>
                                <w:bottom w:val="none" w:sz="0" w:space="0" w:color="auto"/>
                                <w:right w:val="none" w:sz="0" w:space="0" w:color="auto"/>
                              </w:divBdr>
                              <w:divsChild>
                                <w:div w:id="1588344348">
                                  <w:marLeft w:val="0"/>
                                  <w:marRight w:val="0"/>
                                  <w:marTop w:val="0"/>
                                  <w:marBottom w:val="0"/>
                                  <w:divBdr>
                                    <w:top w:val="none" w:sz="0" w:space="0" w:color="auto"/>
                                    <w:left w:val="none" w:sz="0" w:space="0" w:color="auto"/>
                                    <w:bottom w:val="none" w:sz="0" w:space="0" w:color="auto"/>
                                    <w:right w:val="none" w:sz="0" w:space="0" w:color="auto"/>
                                  </w:divBdr>
                                  <w:divsChild>
                                    <w:div w:id="963124398">
                                      <w:marLeft w:val="0"/>
                                      <w:marRight w:val="0"/>
                                      <w:marTop w:val="0"/>
                                      <w:marBottom w:val="0"/>
                                      <w:divBdr>
                                        <w:top w:val="none" w:sz="0" w:space="0" w:color="auto"/>
                                        <w:left w:val="none" w:sz="0" w:space="0" w:color="auto"/>
                                        <w:bottom w:val="none" w:sz="0" w:space="0" w:color="auto"/>
                                        <w:right w:val="none" w:sz="0" w:space="0" w:color="auto"/>
                                      </w:divBdr>
                                      <w:divsChild>
                                        <w:div w:id="89015329">
                                          <w:marLeft w:val="0"/>
                                          <w:marRight w:val="0"/>
                                          <w:marTop w:val="0"/>
                                          <w:marBottom w:val="0"/>
                                          <w:divBdr>
                                            <w:top w:val="none" w:sz="0" w:space="0" w:color="auto"/>
                                            <w:left w:val="none" w:sz="0" w:space="0" w:color="auto"/>
                                            <w:bottom w:val="none" w:sz="0" w:space="0" w:color="auto"/>
                                            <w:right w:val="none" w:sz="0" w:space="0" w:color="auto"/>
                                          </w:divBdr>
                                          <w:divsChild>
                                            <w:div w:id="667098174">
                                              <w:marLeft w:val="0"/>
                                              <w:marRight w:val="0"/>
                                              <w:marTop w:val="0"/>
                                              <w:marBottom w:val="0"/>
                                              <w:divBdr>
                                                <w:top w:val="none" w:sz="0" w:space="0" w:color="auto"/>
                                                <w:left w:val="none" w:sz="0" w:space="0" w:color="auto"/>
                                                <w:bottom w:val="none" w:sz="0" w:space="0" w:color="auto"/>
                                                <w:right w:val="none" w:sz="0" w:space="0" w:color="auto"/>
                                              </w:divBdr>
                                              <w:divsChild>
                                                <w:div w:id="15203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8730085">
      <w:bodyDiv w:val="1"/>
      <w:marLeft w:val="0"/>
      <w:marRight w:val="0"/>
      <w:marTop w:val="0"/>
      <w:marBottom w:val="0"/>
      <w:divBdr>
        <w:top w:val="none" w:sz="0" w:space="0" w:color="auto"/>
        <w:left w:val="none" w:sz="0" w:space="0" w:color="auto"/>
        <w:bottom w:val="none" w:sz="0" w:space="0" w:color="auto"/>
        <w:right w:val="none" w:sz="0" w:space="0" w:color="auto"/>
      </w:divBdr>
      <w:divsChild>
        <w:div w:id="1753626103">
          <w:marLeft w:val="0"/>
          <w:marRight w:val="0"/>
          <w:marTop w:val="0"/>
          <w:marBottom w:val="0"/>
          <w:divBdr>
            <w:top w:val="none" w:sz="0" w:space="0" w:color="auto"/>
            <w:left w:val="none" w:sz="0" w:space="0" w:color="auto"/>
            <w:bottom w:val="none" w:sz="0" w:space="0" w:color="auto"/>
            <w:right w:val="none" w:sz="0" w:space="0" w:color="auto"/>
          </w:divBdr>
        </w:div>
      </w:divsChild>
    </w:div>
    <w:div w:id="1357652620">
      <w:bodyDiv w:val="1"/>
      <w:marLeft w:val="0"/>
      <w:marRight w:val="0"/>
      <w:marTop w:val="0"/>
      <w:marBottom w:val="0"/>
      <w:divBdr>
        <w:top w:val="none" w:sz="0" w:space="0" w:color="auto"/>
        <w:left w:val="none" w:sz="0" w:space="0" w:color="auto"/>
        <w:bottom w:val="none" w:sz="0" w:space="0" w:color="auto"/>
        <w:right w:val="none" w:sz="0" w:space="0" w:color="auto"/>
      </w:divBdr>
      <w:divsChild>
        <w:div w:id="1478838312">
          <w:marLeft w:val="0"/>
          <w:marRight w:val="0"/>
          <w:marTop w:val="0"/>
          <w:marBottom w:val="0"/>
          <w:divBdr>
            <w:top w:val="none" w:sz="0" w:space="0" w:color="auto"/>
            <w:left w:val="none" w:sz="0" w:space="0" w:color="auto"/>
            <w:bottom w:val="none" w:sz="0" w:space="0" w:color="auto"/>
            <w:right w:val="none" w:sz="0" w:space="0" w:color="auto"/>
          </w:divBdr>
        </w:div>
      </w:divsChild>
    </w:div>
    <w:div w:id="1421562265">
      <w:bodyDiv w:val="1"/>
      <w:marLeft w:val="0"/>
      <w:marRight w:val="0"/>
      <w:marTop w:val="0"/>
      <w:marBottom w:val="0"/>
      <w:divBdr>
        <w:top w:val="none" w:sz="0" w:space="0" w:color="auto"/>
        <w:left w:val="none" w:sz="0" w:space="0" w:color="auto"/>
        <w:bottom w:val="none" w:sz="0" w:space="0" w:color="auto"/>
        <w:right w:val="none" w:sz="0" w:space="0" w:color="auto"/>
      </w:divBdr>
    </w:div>
    <w:div w:id="1424496130">
      <w:bodyDiv w:val="1"/>
      <w:marLeft w:val="0"/>
      <w:marRight w:val="0"/>
      <w:marTop w:val="0"/>
      <w:marBottom w:val="0"/>
      <w:divBdr>
        <w:top w:val="none" w:sz="0" w:space="0" w:color="auto"/>
        <w:left w:val="none" w:sz="0" w:space="0" w:color="auto"/>
        <w:bottom w:val="none" w:sz="0" w:space="0" w:color="auto"/>
        <w:right w:val="none" w:sz="0" w:space="0" w:color="auto"/>
      </w:divBdr>
    </w:div>
    <w:div w:id="1462383275">
      <w:bodyDiv w:val="1"/>
      <w:marLeft w:val="0"/>
      <w:marRight w:val="0"/>
      <w:marTop w:val="0"/>
      <w:marBottom w:val="0"/>
      <w:divBdr>
        <w:top w:val="none" w:sz="0" w:space="0" w:color="auto"/>
        <w:left w:val="none" w:sz="0" w:space="0" w:color="auto"/>
        <w:bottom w:val="none" w:sz="0" w:space="0" w:color="auto"/>
        <w:right w:val="none" w:sz="0" w:space="0" w:color="auto"/>
      </w:divBdr>
    </w:div>
    <w:div w:id="1470704408">
      <w:bodyDiv w:val="1"/>
      <w:marLeft w:val="0"/>
      <w:marRight w:val="0"/>
      <w:marTop w:val="0"/>
      <w:marBottom w:val="0"/>
      <w:divBdr>
        <w:top w:val="none" w:sz="0" w:space="0" w:color="auto"/>
        <w:left w:val="none" w:sz="0" w:space="0" w:color="auto"/>
        <w:bottom w:val="none" w:sz="0" w:space="0" w:color="auto"/>
        <w:right w:val="none" w:sz="0" w:space="0" w:color="auto"/>
      </w:divBdr>
      <w:divsChild>
        <w:div w:id="1380474282">
          <w:marLeft w:val="0"/>
          <w:marRight w:val="0"/>
          <w:marTop w:val="0"/>
          <w:marBottom w:val="0"/>
          <w:divBdr>
            <w:top w:val="none" w:sz="0" w:space="0" w:color="auto"/>
            <w:left w:val="none" w:sz="0" w:space="0" w:color="auto"/>
            <w:bottom w:val="none" w:sz="0" w:space="0" w:color="auto"/>
            <w:right w:val="none" w:sz="0" w:space="0" w:color="auto"/>
          </w:divBdr>
        </w:div>
      </w:divsChild>
    </w:div>
    <w:div w:id="1478448655">
      <w:bodyDiv w:val="1"/>
      <w:marLeft w:val="0"/>
      <w:marRight w:val="0"/>
      <w:marTop w:val="0"/>
      <w:marBottom w:val="0"/>
      <w:divBdr>
        <w:top w:val="none" w:sz="0" w:space="0" w:color="auto"/>
        <w:left w:val="none" w:sz="0" w:space="0" w:color="auto"/>
        <w:bottom w:val="none" w:sz="0" w:space="0" w:color="auto"/>
        <w:right w:val="none" w:sz="0" w:space="0" w:color="auto"/>
      </w:divBdr>
    </w:div>
    <w:div w:id="1513226533">
      <w:bodyDiv w:val="1"/>
      <w:marLeft w:val="0"/>
      <w:marRight w:val="0"/>
      <w:marTop w:val="0"/>
      <w:marBottom w:val="0"/>
      <w:divBdr>
        <w:top w:val="none" w:sz="0" w:space="0" w:color="auto"/>
        <w:left w:val="none" w:sz="0" w:space="0" w:color="auto"/>
        <w:bottom w:val="none" w:sz="0" w:space="0" w:color="auto"/>
        <w:right w:val="none" w:sz="0" w:space="0" w:color="auto"/>
      </w:divBdr>
    </w:div>
    <w:div w:id="1514878961">
      <w:bodyDiv w:val="1"/>
      <w:marLeft w:val="0"/>
      <w:marRight w:val="0"/>
      <w:marTop w:val="0"/>
      <w:marBottom w:val="0"/>
      <w:divBdr>
        <w:top w:val="none" w:sz="0" w:space="0" w:color="auto"/>
        <w:left w:val="none" w:sz="0" w:space="0" w:color="auto"/>
        <w:bottom w:val="none" w:sz="0" w:space="0" w:color="auto"/>
        <w:right w:val="none" w:sz="0" w:space="0" w:color="auto"/>
      </w:divBdr>
    </w:div>
    <w:div w:id="1590192186">
      <w:bodyDiv w:val="1"/>
      <w:marLeft w:val="0"/>
      <w:marRight w:val="0"/>
      <w:marTop w:val="0"/>
      <w:marBottom w:val="0"/>
      <w:divBdr>
        <w:top w:val="none" w:sz="0" w:space="0" w:color="auto"/>
        <w:left w:val="none" w:sz="0" w:space="0" w:color="auto"/>
        <w:bottom w:val="none" w:sz="0" w:space="0" w:color="auto"/>
        <w:right w:val="none" w:sz="0" w:space="0" w:color="auto"/>
      </w:divBdr>
    </w:div>
    <w:div w:id="1597638863">
      <w:bodyDiv w:val="1"/>
      <w:marLeft w:val="0"/>
      <w:marRight w:val="0"/>
      <w:marTop w:val="0"/>
      <w:marBottom w:val="0"/>
      <w:divBdr>
        <w:top w:val="none" w:sz="0" w:space="0" w:color="auto"/>
        <w:left w:val="none" w:sz="0" w:space="0" w:color="auto"/>
        <w:bottom w:val="none" w:sz="0" w:space="0" w:color="auto"/>
        <w:right w:val="none" w:sz="0" w:space="0" w:color="auto"/>
      </w:divBdr>
    </w:div>
    <w:div w:id="1603034058">
      <w:bodyDiv w:val="1"/>
      <w:marLeft w:val="0"/>
      <w:marRight w:val="0"/>
      <w:marTop w:val="0"/>
      <w:marBottom w:val="0"/>
      <w:divBdr>
        <w:top w:val="none" w:sz="0" w:space="0" w:color="auto"/>
        <w:left w:val="none" w:sz="0" w:space="0" w:color="auto"/>
        <w:bottom w:val="none" w:sz="0" w:space="0" w:color="auto"/>
        <w:right w:val="none" w:sz="0" w:space="0" w:color="auto"/>
      </w:divBdr>
    </w:div>
    <w:div w:id="1669676510">
      <w:bodyDiv w:val="1"/>
      <w:marLeft w:val="0"/>
      <w:marRight w:val="0"/>
      <w:marTop w:val="0"/>
      <w:marBottom w:val="0"/>
      <w:divBdr>
        <w:top w:val="none" w:sz="0" w:space="0" w:color="auto"/>
        <w:left w:val="none" w:sz="0" w:space="0" w:color="auto"/>
        <w:bottom w:val="none" w:sz="0" w:space="0" w:color="auto"/>
        <w:right w:val="none" w:sz="0" w:space="0" w:color="auto"/>
      </w:divBdr>
    </w:div>
    <w:div w:id="1699163622">
      <w:bodyDiv w:val="1"/>
      <w:marLeft w:val="0"/>
      <w:marRight w:val="0"/>
      <w:marTop w:val="0"/>
      <w:marBottom w:val="0"/>
      <w:divBdr>
        <w:top w:val="none" w:sz="0" w:space="0" w:color="auto"/>
        <w:left w:val="none" w:sz="0" w:space="0" w:color="auto"/>
        <w:bottom w:val="none" w:sz="0" w:space="0" w:color="auto"/>
        <w:right w:val="none" w:sz="0" w:space="0" w:color="auto"/>
      </w:divBdr>
      <w:divsChild>
        <w:div w:id="939262151">
          <w:marLeft w:val="0"/>
          <w:marRight w:val="0"/>
          <w:marTop w:val="0"/>
          <w:marBottom w:val="0"/>
          <w:divBdr>
            <w:top w:val="none" w:sz="0" w:space="0" w:color="auto"/>
            <w:left w:val="none" w:sz="0" w:space="0" w:color="auto"/>
            <w:bottom w:val="none" w:sz="0" w:space="0" w:color="auto"/>
            <w:right w:val="none" w:sz="0" w:space="0" w:color="auto"/>
          </w:divBdr>
        </w:div>
      </w:divsChild>
    </w:div>
    <w:div w:id="1699814616">
      <w:bodyDiv w:val="1"/>
      <w:marLeft w:val="0"/>
      <w:marRight w:val="0"/>
      <w:marTop w:val="0"/>
      <w:marBottom w:val="0"/>
      <w:divBdr>
        <w:top w:val="none" w:sz="0" w:space="0" w:color="auto"/>
        <w:left w:val="none" w:sz="0" w:space="0" w:color="auto"/>
        <w:bottom w:val="none" w:sz="0" w:space="0" w:color="auto"/>
        <w:right w:val="none" w:sz="0" w:space="0" w:color="auto"/>
      </w:divBdr>
      <w:divsChild>
        <w:div w:id="811799773">
          <w:marLeft w:val="0"/>
          <w:marRight w:val="0"/>
          <w:marTop w:val="0"/>
          <w:marBottom w:val="0"/>
          <w:divBdr>
            <w:top w:val="none" w:sz="0" w:space="0" w:color="auto"/>
            <w:left w:val="none" w:sz="0" w:space="0" w:color="auto"/>
            <w:bottom w:val="none" w:sz="0" w:space="0" w:color="auto"/>
            <w:right w:val="none" w:sz="0" w:space="0" w:color="auto"/>
          </w:divBdr>
          <w:divsChild>
            <w:div w:id="1260601119">
              <w:marLeft w:val="0"/>
              <w:marRight w:val="0"/>
              <w:marTop w:val="0"/>
              <w:marBottom w:val="0"/>
              <w:divBdr>
                <w:top w:val="none" w:sz="0" w:space="0" w:color="auto"/>
                <w:left w:val="none" w:sz="0" w:space="0" w:color="auto"/>
                <w:bottom w:val="none" w:sz="0" w:space="0" w:color="auto"/>
                <w:right w:val="none" w:sz="0" w:space="0" w:color="auto"/>
              </w:divBdr>
              <w:divsChild>
                <w:div w:id="134032839">
                  <w:marLeft w:val="0"/>
                  <w:marRight w:val="0"/>
                  <w:marTop w:val="0"/>
                  <w:marBottom w:val="0"/>
                  <w:divBdr>
                    <w:top w:val="none" w:sz="0" w:space="0" w:color="auto"/>
                    <w:left w:val="none" w:sz="0" w:space="0" w:color="auto"/>
                    <w:bottom w:val="none" w:sz="0" w:space="0" w:color="auto"/>
                    <w:right w:val="none" w:sz="0" w:space="0" w:color="auto"/>
                  </w:divBdr>
                  <w:divsChild>
                    <w:div w:id="2109689575">
                      <w:marLeft w:val="0"/>
                      <w:marRight w:val="0"/>
                      <w:marTop w:val="0"/>
                      <w:marBottom w:val="0"/>
                      <w:divBdr>
                        <w:top w:val="none" w:sz="0" w:space="0" w:color="auto"/>
                        <w:left w:val="none" w:sz="0" w:space="0" w:color="auto"/>
                        <w:bottom w:val="none" w:sz="0" w:space="0" w:color="auto"/>
                        <w:right w:val="none" w:sz="0" w:space="0" w:color="auto"/>
                      </w:divBdr>
                      <w:divsChild>
                        <w:div w:id="2087026677">
                          <w:marLeft w:val="0"/>
                          <w:marRight w:val="0"/>
                          <w:marTop w:val="0"/>
                          <w:marBottom w:val="0"/>
                          <w:divBdr>
                            <w:top w:val="none" w:sz="0" w:space="0" w:color="auto"/>
                            <w:left w:val="none" w:sz="0" w:space="0" w:color="auto"/>
                            <w:bottom w:val="none" w:sz="0" w:space="0" w:color="auto"/>
                            <w:right w:val="none" w:sz="0" w:space="0" w:color="auto"/>
                          </w:divBdr>
                          <w:divsChild>
                            <w:div w:id="203059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503503">
      <w:bodyDiv w:val="1"/>
      <w:marLeft w:val="0"/>
      <w:marRight w:val="0"/>
      <w:marTop w:val="0"/>
      <w:marBottom w:val="0"/>
      <w:divBdr>
        <w:top w:val="none" w:sz="0" w:space="0" w:color="auto"/>
        <w:left w:val="none" w:sz="0" w:space="0" w:color="auto"/>
        <w:bottom w:val="none" w:sz="0" w:space="0" w:color="auto"/>
        <w:right w:val="none" w:sz="0" w:space="0" w:color="auto"/>
      </w:divBdr>
    </w:div>
    <w:div w:id="1788741713">
      <w:bodyDiv w:val="1"/>
      <w:marLeft w:val="0"/>
      <w:marRight w:val="0"/>
      <w:marTop w:val="0"/>
      <w:marBottom w:val="0"/>
      <w:divBdr>
        <w:top w:val="none" w:sz="0" w:space="0" w:color="auto"/>
        <w:left w:val="none" w:sz="0" w:space="0" w:color="auto"/>
        <w:bottom w:val="none" w:sz="0" w:space="0" w:color="auto"/>
        <w:right w:val="none" w:sz="0" w:space="0" w:color="auto"/>
      </w:divBdr>
      <w:divsChild>
        <w:div w:id="798575771">
          <w:marLeft w:val="0"/>
          <w:marRight w:val="0"/>
          <w:marTop w:val="0"/>
          <w:marBottom w:val="0"/>
          <w:divBdr>
            <w:top w:val="none" w:sz="0" w:space="0" w:color="auto"/>
            <w:left w:val="none" w:sz="0" w:space="0" w:color="auto"/>
            <w:bottom w:val="none" w:sz="0" w:space="0" w:color="auto"/>
            <w:right w:val="none" w:sz="0" w:space="0" w:color="auto"/>
          </w:divBdr>
        </w:div>
      </w:divsChild>
    </w:div>
    <w:div w:id="1793667120">
      <w:bodyDiv w:val="1"/>
      <w:marLeft w:val="0"/>
      <w:marRight w:val="0"/>
      <w:marTop w:val="0"/>
      <w:marBottom w:val="0"/>
      <w:divBdr>
        <w:top w:val="none" w:sz="0" w:space="0" w:color="auto"/>
        <w:left w:val="none" w:sz="0" w:space="0" w:color="auto"/>
        <w:bottom w:val="none" w:sz="0" w:space="0" w:color="auto"/>
        <w:right w:val="none" w:sz="0" w:space="0" w:color="auto"/>
      </w:divBdr>
    </w:div>
    <w:div w:id="1815680499">
      <w:bodyDiv w:val="1"/>
      <w:marLeft w:val="0"/>
      <w:marRight w:val="0"/>
      <w:marTop w:val="0"/>
      <w:marBottom w:val="0"/>
      <w:divBdr>
        <w:top w:val="none" w:sz="0" w:space="0" w:color="auto"/>
        <w:left w:val="none" w:sz="0" w:space="0" w:color="auto"/>
        <w:bottom w:val="none" w:sz="0" w:space="0" w:color="auto"/>
        <w:right w:val="none" w:sz="0" w:space="0" w:color="auto"/>
      </w:divBdr>
    </w:div>
    <w:div w:id="1853063109">
      <w:bodyDiv w:val="1"/>
      <w:marLeft w:val="0"/>
      <w:marRight w:val="0"/>
      <w:marTop w:val="0"/>
      <w:marBottom w:val="0"/>
      <w:divBdr>
        <w:top w:val="none" w:sz="0" w:space="0" w:color="auto"/>
        <w:left w:val="none" w:sz="0" w:space="0" w:color="auto"/>
        <w:bottom w:val="none" w:sz="0" w:space="0" w:color="auto"/>
        <w:right w:val="none" w:sz="0" w:space="0" w:color="auto"/>
      </w:divBdr>
    </w:div>
    <w:div w:id="1857185790">
      <w:bodyDiv w:val="1"/>
      <w:marLeft w:val="0"/>
      <w:marRight w:val="0"/>
      <w:marTop w:val="0"/>
      <w:marBottom w:val="0"/>
      <w:divBdr>
        <w:top w:val="none" w:sz="0" w:space="0" w:color="auto"/>
        <w:left w:val="none" w:sz="0" w:space="0" w:color="auto"/>
        <w:bottom w:val="none" w:sz="0" w:space="0" w:color="auto"/>
        <w:right w:val="none" w:sz="0" w:space="0" w:color="auto"/>
      </w:divBdr>
    </w:div>
    <w:div w:id="1919513333">
      <w:bodyDiv w:val="1"/>
      <w:marLeft w:val="0"/>
      <w:marRight w:val="0"/>
      <w:marTop w:val="0"/>
      <w:marBottom w:val="0"/>
      <w:divBdr>
        <w:top w:val="none" w:sz="0" w:space="0" w:color="auto"/>
        <w:left w:val="none" w:sz="0" w:space="0" w:color="auto"/>
        <w:bottom w:val="none" w:sz="0" w:space="0" w:color="auto"/>
        <w:right w:val="none" w:sz="0" w:space="0" w:color="auto"/>
      </w:divBdr>
    </w:div>
    <w:div w:id="1961956821">
      <w:bodyDiv w:val="1"/>
      <w:marLeft w:val="0"/>
      <w:marRight w:val="0"/>
      <w:marTop w:val="0"/>
      <w:marBottom w:val="0"/>
      <w:divBdr>
        <w:top w:val="none" w:sz="0" w:space="0" w:color="auto"/>
        <w:left w:val="none" w:sz="0" w:space="0" w:color="auto"/>
        <w:bottom w:val="none" w:sz="0" w:space="0" w:color="auto"/>
        <w:right w:val="none" w:sz="0" w:space="0" w:color="auto"/>
      </w:divBdr>
      <w:divsChild>
        <w:div w:id="1428380168">
          <w:marLeft w:val="0"/>
          <w:marRight w:val="0"/>
          <w:marTop w:val="0"/>
          <w:marBottom w:val="0"/>
          <w:divBdr>
            <w:top w:val="none" w:sz="0" w:space="0" w:color="auto"/>
            <w:left w:val="none" w:sz="0" w:space="0" w:color="auto"/>
            <w:bottom w:val="none" w:sz="0" w:space="0" w:color="auto"/>
            <w:right w:val="none" w:sz="0" w:space="0" w:color="auto"/>
          </w:divBdr>
        </w:div>
      </w:divsChild>
    </w:div>
    <w:div w:id="1974631306">
      <w:bodyDiv w:val="1"/>
      <w:marLeft w:val="0"/>
      <w:marRight w:val="0"/>
      <w:marTop w:val="0"/>
      <w:marBottom w:val="0"/>
      <w:divBdr>
        <w:top w:val="none" w:sz="0" w:space="0" w:color="auto"/>
        <w:left w:val="none" w:sz="0" w:space="0" w:color="auto"/>
        <w:bottom w:val="none" w:sz="0" w:space="0" w:color="auto"/>
        <w:right w:val="none" w:sz="0" w:space="0" w:color="auto"/>
      </w:divBdr>
    </w:div>
    <w:div w:id="1992714898">
      <w:bodyDiv w:val="1"/>
      <w:marLeft w:val="0"/>
      <w:marRight w:val="0"/>
      <w:marTop w:val="0"/>
      <w:marBottom w:val="0"/>
      <w:divBdr>
        <w:top w:val="none" w:sz="0" w:space="0" w:color="auto"/>
        <w:left w:val="none" w:sz="0" w:space="0" w:color="auto"/>
        <w:bottom w:val="none" w:sz="0" w:space="0" w:color="auto"/>
        <w:right w:val="none" w:sz="0" w:space="0" w:color="auto"/>
      </w:divBdr>
    </w:div>
    <w:div w:id="2002081257">
      <w:bodyDiv w:val="1"/>
      <w:marLeft w:val="0"/>
      <w:marRight w:val="0"/>
      <w:marTop w:val="0"/>
      <w:marBottom w:val="0"/>
      <w:divBdr>
        <w:top w:val="none" w:sz="0" w:space="0" w:color="auto"/>
        <w:left w:val="none" w:sz="0" w:space="0" w:color="auto"/>
        <w:bottom w:val="none" w:sz="0" w:space="0" w:color="auto"/>
        <w:right w:val="none" w:sz="0" w:space="0" w:color="auto"/>
      </w:divBdr>
      <w:divsChild>
        <w:div w:id="177623175">
          <w:marLeft w:val="0"/>
          <w:marRight w:val="0"/>
          <w:marTop w:val="0"/>
          <w:marBottom w:val="0"/>
          <w:divBdr>
            <w:top w:val="none" w:sz="0" w:space="0" w:color="auto"/>
            <w:left w:val="none" w:sz="0" w:space="0" w:color="auto"/>
            <w:bottom w:val="none" w:sz="0" w:space="0" w:color="auto"/>
            <w:right w:val="none" w:sz="0" w:space="0" w:color="auto"/>
          </w:divBdr>
          <w:divsChild>
            <w:div w:id="2107849869">
              <w:marLeft w:val="0"/>
              <w:marRight w:val="0"/>
              <w:marTop w:val="0"/>
              <w:marBottom w:val="0"/>
              <w:divBdr>
                <w:top w:val="none" w:sz="0" w:space="0" w:color="auto"/>
                <w:left w:val="none" w:sz="0" w:space="0" w:color="auto"/>
                <w:bottom w:val="none" w:sz="0" w:space="0" w:color="auto"/>
                <w:right w:val="none" w:sz="0" w:space="0" w:color="auto"/>
              </w:divBdr>
              <w:divsChild>
                <w:div w:id="1541940667">
                  <w:marLeft w:val="0"/>
                  <w:marRight w:val="0"/>
                  <w:marTop w:val="0"/>
                  <w:marBottom w:val="0"/>
                  <w:divBdr>
                    <w:top w:val="none" w:sz="0" w:space="0" w:color="auto"/>
                    <w:left w:val="none" w:sz="0" w:space="0" w:color="auto"/>
                    <w:bottom w:val="none" w:sz="0" w:space="0" w:color="auto"/>
                    <w:right w:val="none" w:sz="0" w:space="0" w:color="auto"/>
                  </w:divBdr>
                  <w:divsChild>
                    <w:div w:id="330331630">
                      <w:marLeft w:val="0"/>
                      <w:marRight w:val="0"/>
                      <w:marTop w:val="0"/>
                      <w:marBottom w:val="0"/>
                      <w:divBdr>
                        <w:top w:val="none" w:sz="0" w:space="0" w:color="auto"/>
                        <w:left w:val="none" w:sz="0" w:space="0" w:color="auto"/>
                        <w:bottom w:val="none" w:sz="0" w:space="0" w:color="auto"/>
                        <w:right w:val="none" w:sz="0" w:space="0" w:color="auto"/>
                      </w:divBdr>
                      <w:divsChild>
                        <w:div w:id="1570339062">
                          <w:marLeft w:val="0"/>
                          <w:marRight w:val="0"/>
                          <w:marTop w:val="0"/>
                          <w:marBottom w:val="0"/>
                          <w:divBdr>
                            <w:top w:val="none" w:sz="0" w:space="0" w:color="auto"/>
                            <w:left w:val="none" w:sz="0" w:space="0" w:color="auto"/>
                            <w:bottom w:val="none" w:sz="0" w:space="0" w:color="auto"/>
                            <w:right w:val="none" w:sz="0" w:space="0" w:color="auto"/>
                          </w:divBdr>
                          <w:divsChild>
                            <w:div w:id="1694721404">
                              <w:marLeft w:val="0"/>
                              <w:marRight w:val="0"/>
                              <w:marTop w:val="0"/>
                              <w:marBottom w:val="0"/>
                              <w:divBdr>
                                <w:top w:val="none" w:sz="0" w:space="0" w:color="auto"/>
                                <w:left w:val="none" w:sz="0" w:space="0" w:color="auto"/>
                                <w:bottom w:val="none" w:sz="0" w:space="0" w:color="auto"/>
                                <w:right w:val="none" w:sz="0" w:space="0" w:color="auto"/>
                              </w:divBdr>
                              <w:divsChild>
                                <w:div w:id="585311757">
                                  <w:marLeft w:val="0"/>
                                  <w:marRight w:val="0"/>
                                  <w:marTop w:val="0"/>
                                  <w:marBottom w:val="0"/>
                                  <w:divBdr>
                                    <w:top w:val="none" w:sz="0" w:space="0" w:color="auto"/>
                                    <w:left w:val="none" w:sz="0" w:space="0" w:color="auto"/>
                                    <w:bottom w:val="none" w:sz="0" w:space="0" w:color="auto"/>
                                    <w:right w:val="none" w:sz="0" w:space="0" w:color="auto"/>
                                  </w:divBdr>
                                  <w:divsChild>
                                    <w:div w:id="244733408">
                                      <w:marLeft w:val="0"/>
                                      <w:marRight w:val="0"/>
                                      <w:marTop w:val="0"/>
                                      <w:marBottom w:val="0"/>
                                      <w:divBdr>
                                        <w:top w:val="none" w:sz="0" w:space="0" w:color="auto"/>
                                        <w:left w:val="none" w:sz="0" w:space="0" w:color="auto"/>
                                        <w:bottom w:val="none" w:sz="0" w:space="0" w:color="auto"/>
                                        <w:right w:val="none" w:sz="0" w:space="0" w:color="auto"/>
                                      </w:divBdr>
                                      <w:divsChild>
                                        <w:div w:id="1233737788">
                                          <w:marLeft w:val="0"/>
                                          <w:marRight w:val="0"/>
                                          <w:marTop w:val="0"/>
                                          <w:marBottom w:val="0"/>
                                          <w:divBdr>
                                            <w:top w:val="none" w:sz="0" w:space="0" w:color="auto"/>
                                            <w:left w:val="none" w:sz="0" w:space="0" w:color="auto"/>
                                            <w:bottom w:val="none" w:sz="0" w:space="0" w:color="auto"/>
                                            <w:right w:val="none" w:sz="0" w:space="0" w:color="auto"/>
                                          </w:divBdr>
                                          <w:divsChild>
                                            <w:div w:id="1936471356">
                                              <w:marLeft w:val="0"/>
                                              <w:marRight w:val="0"/>
                                              <w:marTop w:val="0"/>
                                              <w:marBottom w:val="0"/>
                                              <w:divBdr>
                                                <w:top w:val="none" w:sz="0" w:space="0" w:color="auto"/>
                                                <w:left w:val="none" w:sz="0" w:space="0" w:color="auto"/>
                                                <w:bottom w:val="none" w:sz="0" w:space="0" w:color="auto"/>
                                                <w:right w:val="none" w:sz="0" w:space="0" w:color="auto"/>
                                              </w:divBdr>
                                              <w:divsChild>
                                                <w:div w:id="1401752713">
                                                  <w:marLeft w:val="0"/>
                                                  <w:marRight w:val="0"/>
                                                  <w:marTop w:val="0"/>
                                                  <w:marBottom w:val="0"/>
                                                  <w:divBdr>
                                                    <w:top w:val="none" w:sz="0" w:space="0" w:color="auto"/>
                                                    <w:left w:val="none" w:sz="0" w:space="0" w:color="auto"/>
                                                    <w:bottom w:val="none" w:sz="0" w:space="0" w:color="auto"/>
                                                    <w:right w:val="none" w:sz="0" w:space="0" w:color="auto"/>
                                                  </w:divBdr>
                                                  <w:divsChild>
                                                    <w:div w:id="1297641348">
                                                      <w:marLeft w:val="0"/>
                                                      <w:marRight w:val="0"/>
                                                      <w:marTop w:val="0"/>
                                                      <w:marBottom w:val="0"/>
                                                      <w:divBdr>
                                                        <w:top w:val="none" w:sz="0" w:space="0" w:color="auto"/>
                                                        <w:left w:val="none" w:sz="0" w:space="0" w:color="auto"/>
                                                        <w:bottom w:val="none" w:sz="0" w:space="0" w:color="auto"/>
                                                        <w:right w:val="none" w:sz="0" w:space="0" w:color="auto"/>
                                                      </w:divBdr>
                                                      <w:divsChild>
                                                        <w:div w:id="674527849">
                                                          <w:marLeft w:val="0"/>
                                                          <w:marRight w:val="0"/>
                                                          <w:marTop w:val="0"/>
                                                          <w:marBottom w:val="0"/>
                                                          <w:divBdr>
                                                            <w:top w:val="none" w:sz="0" w:space="0" w:color="auto"/>
                                                            <w:left w:val="none" w:sz="0" w:space="0" w:color="auto"/>
                                                            <w:bottom w:val="single" w:sz="6" w:space="18" w:color="DDDDDD"/>
                                                            <w:right w:val="none" w:sz="0" w:space="0" w:color="auto"/>
                                                          </w:divBdr>
                                                        </w:div>
                                                        <w:div w:id="123254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4110463">
      <w:bodyDiv w:val="1"/>
      <w:marLeft w:val="0"/>
      <w:marRight w:val="0"/>
      <w:marTop w:val="0"/>
      <w:marBottom w:val="0"/>
      <w:divBdr>
        <w:top w:val="none" w:sz="0" w:space="0" w:color="auto"/>
        <w:left w:val="none" w:sz="0" w:space="0" w:color="auto"/>
        <w:bottom w:val="none" w:sz="0" w:space="0" w:color="auto"/>
        <w:right w:val="none" w:sz="0" w:space="0" w:color="auto"/>
      </w:divBdr>
    </w:div>
    <w:div w:id="2066483885">
      <w:bodyDiv w:val="1"/>
      <w:marLeft w:val="0"/>
      <w:marRight w:val="0"/>
      <w:marTop w:val="0"/>
      <w:marBottom w:val="0"/>
      <w:divBdr>
        <w:top w:val="none" w:sz="0" w:space="0" w:color="auto"/>
        <w:left w:val="none" w:sz="0" w:space="0" w:color="auto"/>
        <w:bottom w:val="none" w:sz="0" w:space="0" w:color="auto"/>
        <w:right w:val="none" w:sz="0" w:space="0" w:color="auto"/>
      </w:divBdr>
    </w:div>
    <w:div w:id="2074307045">
      <w:bodyDiv w:val="1"/>
      <w:marLeft w:val="0"/>
      <w:marRight w:val="0"/>
      <w:marTop w:val="0"/>
      <w:marBottom w:val="0"/>
      <w:divBdr>
        <w:top w:val="none" w:sz="0" w:space="0" w:color="auto"/>
        <w:left w:val="none" w:sz="0" w:space="0" w:color="auto"/>
        <w:bottom w:val="none" w:sz="0" w:space="0" w:color="auto"/>
        <w:right w:val="none" w:sz="0" w:space="0" w:color="auto"/>
      </w:divBdr>
      <w:divsChild>
        <w:div w:id="942299646">
          <w:marLeft w:val="0"/>
          <w:marRight w:val="0"/>
          <w:marTop w:val="0"/>
          <w:marBottom w:val="0"/>
          <w:divBdr>
            <w:top w:val="none" w:sz="0" w:space="0" w:color="auto"/>
            <w:left w:val="none" w:sz="0" w:space="0" w:color="auto"/>
            <w:bottom w:val="none" w:sz="0" w:space="0" w:color="auto"/>
            <w:right w:val="none" w:sz="0" w:space="0" w:color="auto"/>
          </w:divBdr>
          <w:divsChild>
            <w:div w:id="41937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325243">
      <w:bodyDiv w:val="1"/>
      <w:marLeft w:val="0"/>
      <w:marRight w:val="0"/>
      <w:marTop w:val="0"/>
      <w:marBottom w:val="0"/>
      <w:divBdr>
        <w:top w:val="none" w:sz="0" w:space="0" w:color="auto"/>
        <w:left w:val="none" w:sz="0" w:space="0" w:color="auto"/>
        <w:bottom w:val="none" w:sz="0" w:space="0" w:color="auto"/>
        <w:right w:val="none" w:sz="0" w:space="0" w:color="auto"/>
      </w:divBdr>
    </w:div>
    <w:div w:id="2125684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media.businessfrance.fr/news/choose-france-2026-france-confirms-its-ability-to-attract-foreign-investment-c94e6-aba4d-1.html" TargetMode="External"/><Relationship Id="rId18" Type="http://schemas.openxmlformats.org/officeDocument/2006/relationships/hyperlink" Target="https://www.lesechos.fr/industrie-services/immobilier-btp/le-gouvernement-envisage-de-simplifier-le-vote-des-travaux-de-renovation-energetique-dans-les-coproprietes-2238798" TargetMode="External"/><Relationship Id="rId26" Type="http://schemas.openxmlformats.org/officeDocument/2006/relationships/hyperlink" Target="https://www.lesechos.fr/economie-france/conjoncture/croissance-deficit-lequation-se-complique-pour-le-gouvernement-lecornu-2237647" TargetMode="External"/><Relationship Id="rId21" Type="http://schemas.openxmlformats.org/officeDocument/2006/relationships/hyperlink" Target="https://www.lemonde.fr/sciences/article/2026/06/01/lancement-du-debat-public-pour-le-futur-accelerateur-de-particules-europeen-cette-usine-a-higgs-ouvrant-la-voie-a-une-physique-nouvelle_6695976_1650684.html?search-type=classic&amp;ise_click_rank=4" TargetMode="External"/><Relationship Id="rId34" Type="http://schemas.openxmlformats.org/officeDocument/2006/relationships/hyperlink" Target="https://www.lemonde.fr/idees/article/2026/06/27/le-cout-de-l-abandon-des-infrastructures-publiques-est-deja-visible_6716363_3232.html" TargetMode="External"/><Relationship Id="rId7" Type="http://schemas.openxmlformats.org/officeDocument/2006/relationships/footnotes" Target="footnotes.xml"/><Relationship Id="rId12" Type="http://schemas.openxmlformats.org/officeDocument/2006/relationships/hyperlink" Target="https://www.liberation.fr/economie/conso/loi-anti-fast-fashion-le-texte-en-passe-detre-definitivement-adopte-par-le-parlement-20260629_54KKDTSNZVBOJDGWUQRKC63GPU/" TargetMode="External"/><Relationship Id="rId17" Type="http://schemas.openxmlformats.org/officeDocument/2006/relationships/hyperlink" Target="https://www.lesechos.fr/economie-france/social/a-lapproche-du-budget-2027-le-medef-sonne-lalarme-sur-la-france-qui-decroche-2238523" TargetMode="External"/><Relationship Id="rId25" Type="http://schemas.openxmlformats.org/officeDocument/2006/relationships/hyperlink" Target="https://www.lesechos.fr/economie-france/conjoncture/pouvoir-dachat-en-berne-exportations-en-hausse-ce-qui-attend-la-france-2237295" TargetMode="External"/><Relationship Id="rId33" Type="http://schemas.openxmlformats.org/officeDocument/2006/relationships/hyperlink" Target="https://www.lemonde.fr/economie/article/2026/06/26/defense-safran-veut-racheter-le-fabricant-francais-de-drones-sous-marins-exail_6715871_3234.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sechos.fr/industrie-services/energie-environnement/la-france-lance-son-mega-appel-doffres-deolien-en-mer-pour-changer-dechelle-2236463" TargetMode="External"/><Relationship Id="rId20" Type="http://schemas.openxmlformats.org/officeDocument/2006/relationships/hyperlink" Target="https://www.lesechos.fr/industrie-services/tourisme-transport/un-certain-nombre-de-personnes-ne-vont-pas-prendre-lavion-cette-annee-le-tourisme-de-proximite-simpose-aux-francais-2234550" TargetMode="External"/><Relationship Id="rId29" Type="http://schemas.openxmlformats.org/officeDocument/2006/relationships/hyperlink" Target="https://www.lesechos.fr/economie-france/conjoncture/nette-decrue-de-linflation-en-france-223983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sechos.fr/economie-france/budget-fiscalite/budget-des-armees-le-parlement-valide-une-hausse-de-36-milliards-deuros-dici-a-2030-2238789" TargetMode="External"/><Relationship Id="rId24" Type="http://schemas.openxmlformats.org/officeDocument/2006/relationships/hyperlink" Target="https://www.lemonde.fr/economie/article/2026/06/12/l-inflation-en-france-en-hausse-a-2-4-sur-un-an-en-mai-selon-l-insee_6701065_3234.html" TargetMode="External"/><Relationship Id="rId32" Type="http://schemas.openxmlformats.org/officeDocument/2006/relationships/hyperlink" Target="https://www.lemonde.fr/economie/article/2026/06/26/sanofi-sous-le-coup-d-une-enquete-de-la-commission-europeenne-pour-entrave-a-la-concurrence_6715833_3234.html"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lesechos.fr/industrie-services/automobile/made-in-europe-renault-stellantis-et-volkswagen-font-cause-commune-pour-faire-plier-bruxelles-2236675" TargetMode="External"/><Relationship Id="rId23" Type="http://schemas.openxmlformats.org/officeDocument/2006/relationships/hyperlink" Target="https://www.lesechos.fr/tech-medias/intelligence-artificielle/assistant-pour-2-millions-dagents-655-millions-sur-la-table-letat-accelere-sur-lia-2237131" TargetMode="External"/><Relationship Id="rId28" Type="http://schemas.openxmlformats.org/officeDocument/2006/relationships/hyperlink" Target="https://www.lesechos.fr/economie-france/conjoncture/multiplication-des-normes-comment-la-france-se-met-des-batons-dans-les-roues-2239779" TargetMode="External"/><Relationship Id="rId36" Type="http://schemas.openxmlformats.org/officeDocument/2006/relationships/footer" Target="footer1.xml"/><Relationship Id="rId10" Type="http://schemas.openxmlformats.org/officeDocument/2006/relationships/hyperlink" Target="https://fr.mfa.lt/naujienos/14/lietuva-eurosatory-2026-rekordinis-lietuvos-dalyvavimas-gynybos-parodoje-paryziuje:2493" TargetMode="External"/><Relationship Id="rId19" Type="http://schemas.openxmlformats.org/officeDocument/2006/relationships/hyperlink" Target="https://www.lesechos.fr/economie-france/conjoncture/export-business-france-contraint-de-se-reorganiser-face-a-la-baisse-de-sa-subvention-2239252" TargetMode="External"/><Relationship Id="rId31" Type="http://schemas.openxmlformats.org/officeDocument/2006/relationships/hyperlink" Target="https://www.lesechos.fr/economie-france/social/participation-interessement-pee-lepargne-salariale-a-le-vent-en-poupe-dans-les-entreprises-2236180" TargetMode="External"/><Relationship Id="rId4" Type="http://schemas.openxmlformats.org/officeDocument/2006/relationships/styles" Target="styles.xml"/><Relationship Id="rId9" Type="http://schemas.openxmlformats.org/officeDocument/2006/relationships/hyperlink" Target="https://www.lesechos.fr/economie-france/social/sondage-exclusif-tout-est-bon-a-prendre-pour-augmenter-le-salaire-net-ce-quattendent-les-francais-face-au-decrochage-du-pouvoir-dachat-2235102" TargetMode="External"/><Relationship Id="rId14" Type="http://schemas.openxmlformats.org/officeDocument/2006/relationships/hyperlink" Target="https://fr.mfa.lt/naujienos/148/lietuva-dalyvavo-technologiju-ir-startuoliu-parodoje-vivatech-2026-vykstancioje-paryziuje:2495" TargetMode="External"/><Relationship Id="rId22" Type="http://schemas.openxmlformats.org/officeDocument/2006/relationships/hyperlink" Target="https://www.lemonde.fr/economie/article/2026/06/22/la-biotech-francaise-bionyra-leve-143-millions-d-euros-pour-s-attaquer-aux-maladies-inflammatoires-chroniques_6707571_3234.html?search-type=classic&amp;ise_click_rank=1" TargetMode="External"/><Relationship Id="rId27" Type="http://schemas.openxmlformats.org/officeDocument/2006/relationships/hyperlink" Target="https://www.lesechos.fr/economie-france/social/salaires-pouvoir-dachat-temps-libre-a-quoi-aspirent-les-francais-2237324" TargetMode="External"/><Relationship Id="rId30" Type="http://schemas.openxmlformats.org/officeDocument/2006/relationships/hyperlink" Target="https://www.lesechos.fr/economie-france/social/reforme-des-ruptures-conventionnelles-et-chomage-en-hausse-temps-maussade-pour-lemploi-2235670" TargetMode="External"/><Relationship Id="rId35" Type="http://schemas.openxmlformats.org/officeDocument/2006/relationships/hyperlink" Target="https://www.lesechos.fr/economie-france/social/conge-de-naissance-taxe-sur-les-petits-colis-prix-du-gaz-ce-qui-change-au-1er-juillet-2239877"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Atnj97agb3EitEtziiNRT/JNj2A==">AMUW2mWGdL3tQz7XC+mTfBl8t/GJXkXz7wlxsQFCrbJalP9+jEpGWaMerQoJ8spSorIdgNvwpPJbhYtZzZxLlHGu7AE/F++hotq1A+BXUcEFRcZ5diWL4g/YdhEEsUYLGuVwICq58Er6ZOXKPMiachNuTXYHY6kM7w==</go:docsCustomData>
</go:gDocsCustomXmlDataStorage>
</file>

<file path=customXml/itemProps1.xml><?xml version="1.0" encoding="utf-8"?>
<ds:datastoreItem xmlns:ds="http://schemas.openxmlformats.org/officeDocument/2006/customXml" ds:itemID="{5EF20B9A-C4E8-4F83-A1BE-231E79382C7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21733</Words>
  <Characters>12388</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Marius ATROŠKA</dc:creator>
  <cp:lastModifiedBy>Vitalija Kardokaitė-Šimanauskienė</cp:lastModifiedBy>
  <cp:revision>6</cp:revision>
  <cp:lastPrinted>2021-07-01T13:41:00Z</cp:lastPrinted>
  <dcterms:created xsi:type="dcterms:W3CDTF">2026-07-03T12:02:00Z</dcterms:created>
  <dcterms:modified xsi:type="dcterms:W3CDTF">2026-07-03T15:00:00Z</dcterms:modified>
</cp:coreProperties>
</file>