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FA47" w14:textId="77777777" w:rsidR="00F97B65" w:rsidRPr="00F90038" w:rsidRDefault="00F97B65" w:rsidP="00F97B65">
      <w:pPr>
        <w:spacing w:after="0" w:line="240" w:lineRule="auto"/>
        <w:jc w:val="center"/>
        <w:rPr>
          <w:rFonts w:ascii="Times New Roman" w:eastAsia="Times New Roman" w:hAnsi="Times New Roman"/>
          <w:b/>
          <w:bCs/>
        </w:rPr>
      </w:pPr>
      <w:r w:rsidRPr="00F90038">
        <w:rPr>
          <w:rFonts w:ascii="Times New Roman" w:eastAsia="Times New Roman" w:hAnsi="Times New Roman"/>
          <w:b/>
          <w:bCs/>
        </w:rPr>
        <w:t>LIETUVOS RESPUBLIKOS AMBASADA AZERBAIDŽANO RESPUBLIKOJE IR TURKMĖNISTANUI</w:t>
      </w:r>
    </w:p>
    <w:p w14:paraId="7F503BFF" w14:textId="77777777" w:rsidR="00F97B65" w:rsidRPr="00F90038" w:rsidRDefault="00F97B65" w:rsidP="00F97B65">
      <w:pPr>
        <w:spacing w:after="0" w:line="240" w:lineRule="auto"/>
        <w:jc w:val="center"/>
        <w:rPr>
          <w:rFonts w:ascii="Times New Roman" w:eastAsia="Times New Roman" w:hAnsi="Times New Roman"/>
          <w:b/>
          <w:bCs/>
        </w:rPr>
      </w:pPr>
    </w:p>
    <w:p w14:paraId="441AAD68" w14:textId="77777777" w:rsidR="00F97B65" w:rsidRPr="00F90038" w:rsidRDefault="00F97B65" w:rsidP="00F97B65">
      <w:pPr>
        <w:spacing w:after="0" w:line="240" w:lineRule="auto"/>
        <w:jc w:val="center"/>
        <w:rPr>
          <w:rFonts w:ascii="Times New Roman" w:eastAsia="Times New Roman" w:hAnsi="Times New Roman"/>
          <w:b/>
          <w:bCs/>
        </w:rPr>
      </w:pPr>
      <w:r w:rsidRPr="00F90038">
        <w:rPr>
          <w:rFonts w:ascii="Times New Roman" w:eastAsia="Times New Roman" w:hAnsi="Times New Roman"/>
          <w:b/>
          <w:bCs/>
        </w:rPr>
        <w:t>AZERBAIDŽANO AKTUALIOS EKONOMINĖS INFORMACIJOS SUVESTINĖ</w:t>
      </w:r>
    </w:p>
    <w:p w14:paraId="4E7B4DB7" w14:textId="77777777" w:rsidR="00F97B65" w:rsidRPr="00F90038" w:rsidRDefault="00F97B65" w:rsidP="00F97B65">
      <w:pPr>
        <w:spacing w:after="0" w:line="240" w:lineRule="auto"/>
        <w:jc w:val="center"/>
        <w:rPr>
          <w:rFonts w:ascii="Times New Roman" w:eastAsia="Times New Roman" w:hAnsi="Times New Roman"/>
          <w:b/>
          <w:bCs/>
        </w:rPr>
      </w:pPr>
    </w:p>
    <w:p w14:paraId="6B6144A3" w14:textId="6ABA8AFC" w:rsidR="00F97B65" w:rsidRPr="00F90038" w:rsidRDefault="00F97B65" w:rsidP="00F97B65">
      <w:pPr>
        <w:spacing w:after="0" w:line="240" w:lineRule="auto"/>
        <w:jc w:val="center"/>
        <w:rPr>
          <w:rFonts w:ascii="Times New Roman" w:eastAsia="Times New Roman" w:hAnsi="Times New Roman"/>
          <w:b/>
          <w:bCs/>
        </w:rPr>
      </w:pPr>
      <w:r w:rsidRPr="00F90038">
        <w:rPr>
          <w:rFonts w:ascii="Times New Roman" w:eastAsia="Times New Roman" w:hAnsi="Times New Roman"/>
          <w:b/>
          <w:bCs/>
        </w:rPr>
        <w:t>202</w:t>
      </w:r>
      <w:r w:rsidR="00A03861" w:rsidRPr="00F90038">
        <w:rPr>
          <w:rFonts w:ascii="Times New Roman" w:eastAsia="Times New Roman" w:hAnsi="Times New Roman"/>
          <w:b/>
          <w:bCs/>
        </w:rPr>
        <w:t>6</w:t>
      </w:r>
      <w:r w:rsidRPr="00F90038">
        <w:rPr>
          <w:rFonts w:ascii="Times New Roman" w:eastAsia="Times New Roman" w:hAnsi="Times New Roman"/>
          <w:b/>
          <w:bCs/>
        </w:rPr>
        <w:t xml:space="preserve"> m. </w:t>
      </w:r>
      <w:r w:rsidR="00080FA3" w:rsidRPr="00F90038">
        <w:rPr>
          <w:rFonts w:ascii="Times New Roman" w:eastAsia="Times New Roman" w:hAnsi="Times New Roman"/>
          <w:b/>
          <w:bCs/>
        </w:rPr>
        <w:t>birželio</w:t>
      </w:r>
      <w:r w:rsidR="009D2601" w:rsidRPr="00F90038">
        <w:rPr>
          <w:rFonts w:ascii="Times New Roman" w:eastAsia="Times New Roman" w:hAnsi="Times New Roman"/>
          <w:b/>
          <w:bCs/>
        </w:rPr>
        <w:t xml:space="preserve"> </w:t>
      </w:r>
      <w:r w:rsidR="00B27C59">
        <w:rPr>
          <w:rFonts w:ascii="Times New Roman" w:eastAsia="Times New Roman" w:hAnsi="Times New Roman"/>
          <w:b/>
          <w:bCs/>
        </w:rPr>
        <w:t>5</w:t>
      </w:r>
      <w:r w:rsidR="009D2601" w:rsidRPr="00F90038">
        <w:rPr>
          <w:rFonts w:ascii="Times New Roman" w:eastAsia="Times New Roman" w:hAnsi="Times New Roman"/>
          <w:b/>
          <w:bCs/>
        </w:rPr>
        <w:t xml:space="preserve"> d. – </w:t>
      </w:r>
      <w:r w:rsidR="00080FA3" w:rsidRPr="00F90038">
        <w:rPr>
          <w:rFonts w:ascii="Times New Roman" w:eastAsia="Times New Roman" w:hAnsi="Times New Roman"/>
          <w:b/>
          <w:bCs/>
        </w:rPr>
        <w:t>liepos</w:t>
      </w:r>
      <w:r w:rsidR="009D2601" w:rsidRPr="00F90038">
        <w:rPr>
          <w:rFonts w:ascii="Times New Roman" w:eastAsia="Times New Roman" w:hAnsi="Times New Roman"/>
          <w:b/>
          <w:bCs/>
        </w:rPr>
        <w:t xml:space="preserve"> 4 d.</w:t>
      </w:r>
    </w:p>
    <w:p w14:paraId="0D931548" w14:textId="77777777" w:rsidR="00F97B65" w:rsidRPr="00F90038" w:rsidRDefault="00F97B65" w:rsidP="00F97B65">
      <w:pPr>
        <w:spacing w:after="0" w:line="240" w:lineRule="auto"/>
        <w:jc w:val="both"/>
        <w:rPr>
          <w:rFonts w:ascii="Times New Roman" w:eastAsia="Times New Roman" w:hAnsi="Times New Roman"/>
        </w:rPr>
      </w:pPr>
    </w:p>
    <w:p w14:paraId="5EA42C91" w14:textId="41407603" w:rsidR="00F97B65" w:rsidRPr="00F90038" w:rsidRDefault="00F97B65" w:rsidP="00F97B65">
      <w:pPr>
        <w:spacing w:after="0" w:line="240" w:lineRule="auto"/>
        <w:ind w:hanging="709"/>
        <w:jc w:val="both"/>
        <w:rPr>
          <w:rFonts w:ascii="Times New Roman" w:eastAsia="Times New Roman" w:hAnsi="Times New Roman"/>
        </w:rPr>
      </w:pPr>
      <w:r w:rsidRPr="00F90038">
        <w:rPr>
          <w:rFonts w:ascii="Times New Roman" w:eastAsia="Times New Roman" w:hAnsi="Times New Roman"/>
        </w:rPr>
        <w:t xml:space="preserve">1 EUR – </w:t>
      </w:r>
      <w:r w:rsidR="00DA1DD2" w:rsidRPr="00F90038">
        <w:rPr>
          <w:rFonts w:ascii="Times New Roman" w:eastAsia="Times New Roman" w:hAnsi="Times New Roman"/>
        </w:rPr>
        <w:t>1.</w:t>
      </w:r>
      <w:r w:rsidR="002423AA" w:rsidRPr="00F90038">
        <w:rPr>
          <w:rFonts w:ascii="Times New Roman" w:eastAsia="Times New Roman" w:hAnsi="Times New Roman"/>
        </w:rPr>
        <w:t>9</w:t>
      </w:r>
      <w:r w:rsidR="00F90038" w:rsidRPr="00F90038">
        <w:rPr>
          <w:rFonts w:ascii="Times New Roman" w:eastAsia="Times New Roman" w:hAnsi="Times New Roman"/>
        </w:rPr>
        <w:t>4</w:t>
      </w:r>
      <w:r w:rsidRPr="00F90038">
        <w:rPr>
          <w:rFonts w:ascii="Times New Roman" w:eastAsia="Times New Roman" w:hAnsi="Times New Roman"/>
        </w:rPr>
        <w:t xml:space="preserve"> AZN </w:t>
      </w:r>
    </w:p>
    <w:p w14:paraId="5B4EA678" w14:textId="77777777" w:rsidR="00F97B65" w:rsidRPr="00F90038" w:rsidRDefault="00F97B65" w:rsidP="00F97B65">
      <w:pPr>
        <w:spacing w:after="0" w:line="240" w:lineRule="auto"/>
        <w:jc w:val="both"/>
        <w:rPr>
          <w:rFonts w:ascii="Times New Roman" w:eastAsia="Times New Roman" w:hAnsi="Times New Roman"/>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6237"/>
        <w:gridCol w:w="1985"/>
        <w:gridCol w:w="850"/>
      </w:tblGrid>
      <w:tr w:rsidR="00F97B65" w:rsidRPr="00F90038" w14:paraId="0E881694" w14:textId="77777777" w:rsidTr="00301C8E">
        <w:trPr>
          <w:trHeight w:val="385"/>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735523BB" w14:textId="77777777" w:rsidR="00F97B65" w:rsidRPr="00F90038" w:rsidRDefault="00F97B65" w:rsidP="00FB6EE1">
            <w:pPr>
              <w:pStyle w:val="Heading1"/>
              <w:spacing w:after="0" w:line="240" w:lineRule="auto"/>
              <w:jc w:val="center"/>
              <w:rPr>
                <w:rFonts w:ascii="Times New Roman" w:hAnsi="Times New Roman" w:cs="Times New Roman"/>
                <w:b/>
                <w:bCs/>
                <w:color w:val="000000"/>
                <w:sz w:val="22"/>
                <w:szCs w:val="22"/>
                <w:lang w:eastAsia="en-US"/>
              </w:rPr>
            </w:pPr>
            <w:r w:rsidRPr="00F90038">
              <w:rPr>
                <w:rFonts w:ascii="Times New Roman" w:hAnsi="Times New Roman" w:cs="Times New Roman"/>
                <w:b/>
                <w:bCs/>
                <w:color w:val="000000"/>
                <w:sz w:val="22"/>
                <w:szCs w:val="22"/>
                <w:lang w:eastAsia="en-US"/>
              </w:rPr>
              <w:t>Data</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2448AA7B" w14:textId="77777777" w:rsidR="00F97B65" w:rsidRPr="00F90038" w:rsidRDefault="00F97B65" w:rsidP="00FB6EE1">
            <w:pPr>
              <w:pStyle w:val="Heading1"/>
              <w:spacing w:after="0" w:line="240" w:lineRule="auto"/>
              <w:jc w:val="center"/>
              <w:rPr>
                <w:rFonts w:ascii="Times New Roman" w:hAnsi="Times New Roman" w:cs="Times New Roman"/>
                <w:b/>
                <w:bCs/>
                <w:color w:val="000000"/>
                <w:sz w:val="22"/>
                <w:szCs w:val="22"/>
                <w:lang w:eastAsia="en-US"/>
              </w:rPr>
            </w:pPr>
            <w:r w:rsidRPr="00F90038">
              <w:rPr>
                <w:rFonts w:ascii="Times New Roman" w:hAnsi="Times New Roman" w:cs="Times New Roman"/>
                <w:b/>
                <w:bCs/>
                <w:color w:val="000000"/>
                <w:sz w:val="22"/>
                <w:szCs w:val="22"/>
                <w:lang w:eastAsia="en-US"/>
              </w:rPr>
              <w:t>Pateikiamos informacijos apibendrinimas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2C0F9BE" w14:textId="77777777" w:rsidR="00F97B65" w:rsidRPr="00F90038" w:rsidRDefault="00F97B65" w:rsidP="00FB6EE1">
            <w:pPr>
              <w:pStyle w:val="Heading1"/>
              <w:spacing w:after="0" w:line="240" w:lineRule="auto"/>
              <w:jc w:val="center"/>
              <w:rPr>
                <w:rFonts w:ascii="Times New Roman" w:hAnsi="Times New Roman" w:cs="Times New Roman"/>
                <w:b/>
                <w:bCs/>
                <w:color w:val="000000"/>
                <w:sz w:val="22"/>
                <w:szCs w:val="22"/>
                <w:lang w:eastAsia="en-US"/>
              </w:rPr>
            </w:pPr>
            <w:r w:rsidRPr="00F90038">
              <w:rPr>
                <w:rFonts w:ascii="Times New Roman" w:hAnsi="Times New Roman" w:cs="Times New Roman"/>
                <w:b/>
                <w:bCs/>
                <w:color w:val="000000"/>
                <w:sz w:val="22"/>
                <w:szCs w:val="22"/>
                <w:lang w:eastAsia="en-US"/>
              </w:rPr>
              <w:t>Informacijos šaltinis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vAlign w:val="center"/>
            <w:hideMark/>
          </w:tcPr>
          <w:p w14:paraId="1039A553" w14:textId="77777777" w:rsidR="00F97B65" w:rsidRPr="00F90038" w:rsidRDefault="00F97B65" w:rsidP="00FB6EE1">
            <w:pPr>
              <w:pStyle w:val="Heading1"/>
              <w:spacing w:after="0" w:line="240" w:lineRule="auto"/>
              <w:jc w:val="center"/>
              <w:rPr>
                <w:rFonts w:ascii="Times New Roman" w:hAnsi="Times New Roman" w:cs="Times New Roman"/>
                <w:b/>
                <w:bCs/>
                <w:color w:val="000000"/>
                <w:sz w:val="22"/>
                <w:szCs w:val="22"/>
                <w:lang w:eastAsia="en-US"/>
              </w:rPr>
            </w:pPr>
            <w:r w:rsidRPr="00F90038">
              <w:rPr>
                <w:rFonts w:ascii="Times New Roman" w:hAnsi="Times New Roman" w:cs="Times New Roman"/>
                <w:b/>
                <w:bCs/>
                <w:color w:val="000000"/>
                <w:sz w:val="22"/>
                <w:szCs w:val="22"/>
                <w:lang w:eastAsia="en-US"/>
              </w:rPr>
              <w:t>Pastabos</w:t>
            </w:r>
          </w:p>
        </w:tc>
      </w:tr>
      <w:tr w:rsidR="00F97B65" w:rsidRPr="00F90038" w14:paraId="722D5D70" w14:textId="77777777" w:rsidTr="006F389D">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15D6F2CD" w14:textId="77777777" w:rsidR="00F97B65" w:rsidRPr="00F90038" w:rsidRDefault="00F97B65" w:rsidP="00FB6EE1">
            <w:pPr>
              <w:spacing w:after="0" w:line="240" w:lineRule="auto"/>
              <w:rPr>
                <w:rFonts w:ascii="Times New Roman" w:eastAsia="Times New Roman" w:hAnsi="Times New Roman"/>
                <w:b/>
                <w:bCs/>
                <w:lang w:eastAsia="en-US"/>
              </w:rPr>
            </w:pPr>
            <w:r w:rsidRPr="00F90038">
              <w:rPr>
                <w:rFonts w:ascii="Times New Roman" w:eastAsia="Times New Roman" w:hAnsi="Times New Roman"/>
                <w:b/>
                <w:bCs/>
                <w:lang w:eastAsia="en-US"/>
              </w:rPr>
              <w:t>Lietuvos eksportuotojams aktuali informacija</w:t>
            </w:r>
          </w:p>
        </w:tc>
      </w:tr>
      <w:tr w:rsidR="008A36E5" w:rsidRPr="00F90038" w14:paraId="009A1428"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3F03C46" w14:textId="4BD4DAED" w:rsidR="008A36E5" w:rsidRPr="00F90038" w:rsidRDefault="008A36E5" w:rsidP="006F389D">
            <w:pPr>
              <w:jc w:val="both"/>
              <w:rPr>
                <w:rFonts w:ascii="Times New Roman" w:hAnsi="Times New Roman"/>
                <w:lang w:val="en-US"/>
              </w:rPr>
            </w:pPr>
            <w:r w:rsidRPr="00F90038">
              <w:rPr>
                <w:rFonts w:ascii="Times New Roman" w:hAnsi="Times New Roman"/>
                <w:lang w:val="en-US"/>
              </w:rPr>
              <w:t>2026-0</w:t>
            </w:r>
            <w:r w:rsidR="009D2601" w:rsidRPr="00F90038">
              <w:rPr>
                <w:rFonts w:ascii="Times New Roman" w:hAnsi="Times New Roman"/>
                <w:lang w:val="en-US"/>
              </w:rPr>
              <w:t>6</w:t>
            </w:r>
            <w:r w:rsidRPr="00F90038">
              <w:rPr>
                <w:rFonts w:ascii="Times New Roman" w:hAnsi="Times New Roman"/>
                <w:lang w:val="en-US"/>
              </w:rPr>
              <w:t>-</w:t>
            </w:r>
            <w:r w:rsidR="00295956" w:rsidRPr="00F90038">
              <w:rPr>
                <w:rFonts w:ascii="Times New Roman" w:hAnsi="Times New Roman"/>
                <w:lang w:val="en-US"/>
              </w:rPr>
              <w:t>30</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453507" w14:textId="47AC4644" w:rsidR="008A36E5" w:rsidRPr="00F90038" w:rsidRDefault="00295956" w:rsidP="00295956">
            <w:pPr>
              <w:spacing w:after="160" w:line="278" w:lineRule="auto"/>
              <w:jc w:val="both"/>
              <w:rPr>
                <w:rFonts w:ascii="Times New Roman" w:hAnsi="Times New Roman"/>
              </w:rPr>
            </w:pPr>
            <w:r w:rsidRPr="00F90038">
              <w:rPr>
                <w:rFonts w:ascii="Times New Roman" w:hAnsi="Times New Roman"/>
                <w:b/>
                <w:bCs/>
              </w:rPr>
              <w:t>Birželio 30 d. AZ parlamentas pritarė įstatymo pataisoms, kuriomis numatoma taikyti muitų lengvatas iš ALAT laisvosios ekonominės zonos eksportuojamai produkcijai</w:t>
            </w:r>
            <w:r w:rsidRPr="00F90038">
              <w:rPr>
                <w:rFonts w:ascii="Times New Roman" w:hAnsi="Times New Roman"/>
              </w:rPr>
              <w:t>. Naujosios nuostatos įsigalios nuo kitų metų.</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102116" w14:textId="2BF3EBDD" w:rsidR="00CF7CA3" w:rsidRPr="00F90038" w:rsidRDefault="00295956" w:rsidP="009D2601">
            <w:pPr>
              <w:jc w:val="both"/>
              <w:rPr>
                <w:rFonts w:ascii="Times New Roman" w:hAnsi="Times New Roman"/>
              </w:rPr>
            </w:pPr>
            <w:r w:rsidRPr="00F90038">
              <w:rPr>
                <w:rFonts w:ascii="Times New Roman" w:hAnsi="Times New Roman"/>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D23723" w14:textId="77777777" w:rsidR="008A36E5" w:rsidRPr="00F90038" w:rsidRDefault="008A36E5" w:rsidP="006F389D">
            <w:pPr>
              <w:jc w:val="both"/>
              <w:rPr>
                <w:rFonts w:ascii="Times New Roman" w:hAnsi="Times New Roman"/>
              </w:rPr>
            </w:pPr>
          </w:p>
        </w:tc>
      </w:tr>
      <w:tr w:rsidR="008A36E5" w:rsidRPr="00F90038" w14:paraId="5C2CAB12"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497D00" w14:textId="06763928" w:rsidR="008A36E5" w:rsidRPr="00F90038" w:rsidRDefault="008A36E5" w:rsidP="006F389D">
            <w:pPr>
              <w:jc w:val="both"/>
              <w:rPr>
                <w:rFonts w:ascii="Times New Roman" w:hAnsi="Times New Roman"/>
                <w:lang w:val="en-US"/>
              </w:rPr>
            </w:pPr>
            <w:r w:rsidRPr="00F90038">
              <w:rPr>
                <w:rFonts w:ascii="Times New Roman" w:hAnsi="Times New Roman"/>
                <w:lang w:val="en-US"/>
              </w:rPr>
              <w:t>2026-0</w:t>
            </w:r>
            <w:r w:rsidR="009D2601" w:rsidRPr="00F90038">
              <w:rPr>
                <w:rFonts w:ascii="Times New Roman" w:hAnsi="Times New Roman"/>
                <w:lang w:val="en-US"/>
              </w:rPr>
              <w:t>6</w:t>
            </w:r>
            <w:r w:rsidRPr="00F90038">
              <w:rPr>
                <w:rFonts w:ascii="Times New Roman" w:hAnsi="Times New Roman"/>
                <w:lang w:val="en-US"/>
              </w:rPr>
              <w:t>-</w:t>
            </w:r>
            <w:r w:rsidR="009D2601" w:rsidRPr="00F90038">
              <w:rPr>
                <w:rFonts w:ascii="Times New Roman" w:hAnsi="Times New Roman"/>
                <w:lang w:val="en-US"/>
              </w:rPr>
              <w:t>14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D3488" w14:textId="12DBFF44" w:rsidR="008A36E5" w:rsidRPr="00F90038" w:rsidRDefault="00033601" w:rsidP="00033601">
            <w:pPr>
              <w:spacing w:after="160" w:line="278" w:lineRule="auto"/>
              <w:jc w:val="both"/>
              <w:rPr>
                <w:rFonts w:ascii="Times New Roman" w:hAnsi="Times New Roman"/>
                <w:bCs/>
              </w:rPr>
            </w:pPr>
            <w:r w:rsidRPr="00F90038">
              <w:rPr>
                <w:rFonts w:ascii="Times New Roman" w:hAnsi="Times New Roman"/>
                <w:b/>
              </w:rPr>
              <w:t xml:space="preserve">2026 m. </w:t>
            </w:r>
            <w:r w:rsidR="00F90038">
              <w:rPr>
                <w:rFonts w:ascii="Times New Roman" w:hAnsi="Times New Roman"/>
                <w:b/>
              </w:rPr>
              <w:t>AZ</w:t>
            </w:r>
            <w:r w:rsidRPr="00F90038">
              <w:rPr>
                <w:rFonts w:ascii="Times New Roman" w:hAnsi="Times New Roman"/>
                <w:b/>
              </w:rPr>
              <w:t xml:space="preserve"> mažmeninės prekybos sektorius toliau auga, tačiau augimo tempai lėtėja.</w:t>
            </w:r>
            <w:r w:rsidRPr="00F90038">
              <w:rPr>
                <w:rFonts w:ascii="Times New Roman" w:hAnsi="Times New Roman"/>
                <w:bCs/>
              </w:rPr>
              <w:t xml:space="preserve"> Per pirmuosius keturis metų mėnesius mažmeninės prekybos apyvarta siekė 20,1 mlrd. manatų</w:t>
            </w:r>
            <w:r w:rsidR="00F90038" w:rsidRPr="00F90038">
              <w:rPr>
                <w:rFonts w:ascii="Times New Roman" w:hAnsi="Times New Roman"/>
                <w:bCs/>
              </w:rPr>
              <w:t xml:space="preserve"> (10,3 mlrd. eurų)</w:t>
            </w:r>
            <w:r w:rsidRPr="00F90038">
              <w:rPr>
                <w:rFonts w:ascii="Times New Roman" w:hAnsi="Times New Roman"/>
                <w:bCs/>
              </w:rPr>
              <w:t xml:space="preserve"> ir, palyginti su tuo pačiu praėjusių metų laikotarpiu, padidėjo 3,7 proc. Augimą vis labiau riboja infliacija, o didėjančios gyventojų pajamos nebeskatina vartojimo taip, kaip anksčiau. Didžiausią išlaidų dalį vis dar sudaro maisto produktai, gėrimai ir tabakas, kuriems teko daugiau nei pusė mažmeninės prekybos apyvartos. Vis dėlto sparčiau augo ne maisto prekių segmentas – jo pardavimai padidėjo 6,6 proc., o maisto prekių – tik 1,4 proc. Tai rodo atsigaunančią buitinės technikos, elektronikos, baldų ir drabužių paklausą. Ekspertų vertinimu, rinką veikia lėtėjanti ekonomika, gyventojų perkamoji galia auga lėčiau, todėl vartotojai tampa jautresni kainoms, nuolaidoms ir akcijoms. Dėl to didėja konkurencija tarp didžiųjų prekybos tinklų, kurie plečia veiklą ne tik Baku, bet ir regionuose, investuoja į logistiką bei elektroninę prekybą. Nors internetinės prekybos mastas vis dar mažesnis nei Europoje ar Turkijoje, jos reikšmė nuolat didėja, ypač elektronikos, buitinės technikos ir drabužių prekyboje. „Turan Analytics“ pažymi, kad tolesnė mažmeninės prekybos plėtra priklausys ne tiek nuo naujų prekybos centrų atidarymo, kiek nuo gyventojų realiųjų pajamų augimo. Jei infliacija išliks aukšta, o ekonomikos augimas – silpnas, antroje 2026 m. pusėje vartojimas gali dar labiau sulėtėti.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7E4FC7B" w14:textId="05EC3C69" w:rsidR="008A36E5" w:rsidRPr="00F90038" w:rsidRDefault="00033601" w:rsidP="006F389D">
            <w:pPr>
              <w:spacing w:after="160" w:line="278" w:lineRule="auto"/>
              <w:jc w:val="both"/>
              <w:rPr>
                <w:rFonts w:ascii="Times New Roman" w:hAnsi="Times New Roman"/>
              </w:rPr>
            </w:pPr>
            <w:r w:rsidRPr="00F90038">
              <w:rPr>
                <w:rFonts w:ascii="Times New Roman" w:hAnsi="Times New Roman"/>
              </w:rPr>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6B6C190" w14:textId="77777777" w:rsidR="008A36E5" w:rsidRPr="00F90038" w:rsidRDefault="008A36E5" w:rsidP="006F389D">
            <w:pPr>
              <w:jc w:val="both"/>
              <w:rPr>
                <w:rFonts w:ascii="Times New Roman" w:hAnsi="Times New Roman"/>
              </w:rPr>
            </w:pPr>
          </w:p>
        </w:tc>
      </w:tr>
      <w:tr w:rsidR="00CF7CA3" w:rsidRPr="00F90038" w14:paraId="26F6D2D9"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44F3DDF" w14:textId="18DD1CFF" w:rsidR="00CF7CA3" w:rsidRPr="00F90038" w:rsidRDefault="00CF7CA3" w:rsidP="00CF7CA3">
            <w:pPr>
              <w:jc w:val="both"/>
              <w:rPr>
                <w:rFonts w:ascii="Times New Roman" w:hAnsi="Times New Roman"/>
                <w:lang w:val="en-US"/>
              </w:rPr>
            </w:pPr>
            <w:r w:rsidRPr="00F90038">
              <w:rPr>
                <w:rFonts w:ascii="Times New Roman" w:hAnsi="Times New Roman"/>
                <w:lang w:val="en-US"/>
              </w:rPr>
              <w:t>2026-0</w:t>
            </w:r>
            <w:r w:rsidR="00F21FCE" w:rsidRPr="00F90038">
              <w:rPr>
                <w:rFonts w:ascii="Times New Roman" w:hAnsi="Times New Roman"/>
                <w:lang w:val="en-US"/>
              </w:rPr>
              <w:t>6</w:t>
            </w:r>
            <w:r w:rsidRPr="00F90038">
              <w:rPr>
                <w:rFonts w:ascii="Times New Roman" w:hAnsi="Times New Roman"/>
                <w:lang w:val="en-US"/>
              </w:rPr>
              <w:t>-</w:t>
            </w:r>
            <w:r w:rsidR="00F21FCE" w:rsidRPr="00F90038">
              <w:rPr>
                <w:rFonts w:ascii="Times New Roman" w:hAnsi="Times New Roman"/>
                <w:lang w:val="en-US"/>
              </w:rPr>
              <w:t>23</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7FE1F7" w14:textId="1CDC969E" w:rsidR="00CF7CA3" w:rsidRPr="00F90038" w:rsidRDefault="00F21FCE" w:rsidP="00CF7CA3">
            <w:pPr>
              <w:jc w:val="both"/>
              <w:rPr>
                <w:rFonts w:ascii="Times New Roman" w:hAnsi="Times New Roman"/>
              </w:rPr>
            </w:pPr>
            <w:r w:rsidRPr="00F90038">
              <w:rPr>
                <w:rFonts w:ascii="Times New Roman" w:hAnsi="Times New Roman"/>
                <w:b/>
                <w:bCs/>
              </w:rPr>
              <w:t xml:space="preserve">AZ geležinkeliai stiprina bendradarbiavimą su Kinija. </w:t>
            </w:r>
            <w:r w:rsidRPr="00F90038">
              <w:rPr>
                <w:rFonts w:ascii="Times New Roman" w:hAnsi="Times New Roman"/>
              </w:rPr>
              <w:t xml:space="preserve">AZ geležinkelių bendrovės ADY delegacija lankėsi Kinijoje, kur su bendrove CRRC </w:t>
            </w:r>
            <w:proofErr w:type="spellStart"/>
            <w:r w:rsidRPr="00F90038">
              <w:rPr>
                <w:rFonts w:ascii="Times New Roman" w:hAnsi="Times New Roman"/>
              </w:rPr>
              <w:t>Ziyang</w:t>
            </w:r>
            <w:proofErr w:type="spellEnd"/>
            <w:r w:rsidRPr="00F90038">
              <w:rPr>
                <w:rFonts w:ascii="Times New Roman" w:hAnsi="Times New Roman"/>
              </w:rPr>
              <w:t xml:space="preserve"> aptarė lokomotyvų parko modernizavimą. Atsižvelgdama į augančius krovinių srautus Šiaurės–Pietų ir Rytų–Vakarų transporto koridoriuose, ADY siekia išplėsti lokomotyvų </w:t>
            </w:r>
            <w:r w:rsidRPr="00F90038">
              <w:rPr>
                <w:rFonts w:ascii="Times New Roman" w:hAnsi="Times New Roman"/>
              </w:rPr>
              <w:lastRenderedPageBreak/>
              <w:t>parką. 2026 m. rugsėjį AZ turėtų pasiekti septyni nauji krovininiai lokomotyvai, svarstoma įsigyti dar 14.</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70CB252" w14:textId="400F798C" w:rsidR="00CF7CA3" w:rsidRPr="00F90038" w:rsidRDefault="0070507D" w:rsidP="00CF7CA3">
            <w:pPr>
              <w:spacing w:after="160" w:line="278" w:lineRule="auto"/>
              <w:jc w:val="both"/>
              <w:rPr>
                <w:rFonts w:ascii="Times New Roman" w:hAnsi="Times New Roman"/>
              </w:rPr>
            </w:pPr>
            <w:r w:rsidRPr="00F90038">
              <w:rPr>
                <w:rFonts w:ascii="Times New Roman" w:hAnsi="Times New Roman"/>
              </w:rPr>
              <w:lastRenderedPageBreak/>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D21DBB7" w14:textId="77777777" w:rsidR="00CF7CA3" w:rsidRPr="00F90038" w:rsidRDefault="00CF7CA3" w:rsidP="00CF7CA3">
            <w:pPr>
              <w:jc w:val="both"/>
              <w:rPr>
                <w:rFonts w:ascii="Times New Roman" w:hAnsi="Times New Roman"/>
              </w:rPr>
            </w:pPr>
          </w:p>
        </w:tc>
      </w:tr>
      <w:tr w:rsidR="007A6399" w:rsidRPr="00F90038" w14:paraId="45554A0D"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3F20961" w14:textId="23AC2DD1" w:rsidR="007A6399" w:rsidRPr="00F90038" w:rsidRDefault="007A6399" w:rsidP="00CF7CA3">
            <w:pPr>
              <w:jc w:val="both"/>
              <w:rPr>
                <w:rFonts w:ascii="Times New Roman" w:hAnsi="Times New Roman"/>
                <w:lang w:val="en-US"/>
              </w:rPr>
            </w:pPr>
            <w:r w:rsidRPr="00F90038">
              <w:rPr>
                <w:rFonts w:ascii="Times New Roman" w:hAnsi="Times New Roman"/>
                <w:lang w:val="en-US"/>
              </w:rPr>
              <w:t>2026-06-07</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75EBE42" w14:textId="3A02466D" w:rsidR="007A6399" w:rsidRPr="00F90038" w:rsidRDefault="007A6399" w:rsidP="007A6399">
            <w:pPr>
              <w:jc w:val="both"/>
              <w:rPr>
                <w:rFonts w:ascii="Times New Roman" w:hAnsi="Times New Roman"/>
                <w:b/>
                <w:bCs/>
              </w:rPr>
            </w:pPr>
            <w:r w:rsidRPr="00F90038">
              <w:rPr>
                <w:rFonts w:ascii="Times New Roman" w:hAnsi="Times New Roman"/>
              </w:rPr>
              <w:t>Analitikos portalas „Turan“ pažymi, kad 2021 m. patvirtinta strategija „Azerbaidžanas 2030“ daugiausia dėmesio skyrė teritorijų atkūrimui, ekonomikos diversifikavimui, socialinei gerovei, žmogiškajam kapitalui ir žaliajai energetikai.</w:t>
            </w:r>
            <w:r w:rsidRPr="00F90038">
              <w:rPr>
                <w:rFonts w:ascii="Times New Roman" w:hAnsi="Times New Roman"/>
                <w:b/>
                <w:bCs/>
              </w:rPr>
              <w:t xml:space="preserve"> Tačiau joje beveik nėra dirbtinio intelekto (DI), kuris per pastaruosius metus tapo vienu svarbiausių pasaulio ekonomikos augimo veiksnių. </w:t>
            </w:r>
            <w:r w:rsidRPr="00F90038">
              <w:rPr>
                <w:rFonts w:ascii="Times New Roman" w:hAnsi="Times New Roman"/>
              </w:rPr>
              <w:t>Šalims, turinčioms nedidelę vidaus rinką, tokioms kaip AZ, DI gali padėti didinti našumą ir konkurencingumą</w:t>
            </w:r>
            <w:r w:rsidR="00F90038">
              <w:rPr>
                <w:rFonts w:ascii="Times New Roman" w:hAnsi="Times New Roman"/>
              </w:rPr>
              <w:t xml:space="preserve"> – tvirtina „Turan“</w:t>
            </w:r>
            <w:r w:rsidRPr="00F90038">
              <w:rPr>
                <w:rFonts w:ascii="Times New Roman" w:hAnsi="Times New Roman"/>
              </w:rPr>
              <w:t xml:space="preserve">. Nors AZ makroekonominiai rodikliai išlieka stiprūs – biudžetas perteklinis, užsienio valiutos rezervai siekia 88,4 mlrd. JAV dolerių – ekonomikos augimas 2026 m. praktiškai sustojo. Tai rodo, kad tradiciniai augimo šaltiniai (energetika, valstybės investicijos, infrastruktūra) nebeužtikrina tokios grąžos kaip anksčiau. Ekspertų vertinimu, AZ trūksta ne technologijų, o aiškios DI strategijos. Švietimo sistema kol kas nepakankamai orientuota į ateities kompetencijas. Didžiausia galimybė integruoti DI siejama su </w:t>
            </w:r>
            <w:proofErr w:type="spellStart"/>
            <w:r w:rsidRPr="00F90038">
              <w:rPr>
                <w:rFonts w:ascii="Times New Roman" w:hAnsi="Times New Roman"/>
              </w:rPr>
              <w:t>Karabacho</w:t>
            </w:r>
            <w:proofErr w:type="spellEnd"/>
            <w:r w:rsidRPr="00F90038">
              <w:rPr>
                <w:rFonts w:ascii="Times New Roman" w:hAnsi="Times New Roman"/>
              </w:rPr>
              <w:t xml:space="preserve"> atkūrimu – čia būtų galima diegti išmaniuosius miestus, pažangius energetikos tinklus, skaitmeninį vandens valdymą, autonominę logistiką ir išmanųjį žemės ūkį. Be DI šis projektas gali likti tik didelės apimties statybų programa, o ne tapti inovacijų platforma</w:t>
            </w:r>
            <w:r w:rsidR="00F90038">
              <w:rPr>
                <w:rFonts w:ascii="Times New Roman" w:hAnsi="Times New Roman"/>
              </w:rPr>
              <w:t>, įspėja ekspertai</w:t>
            </w:r>
            <w:r w:rsidRPr="00F90038">
              <w:rPr>
                <w:rFonts w:ascii="Times New Roman" w:hAnsi="Times New Roman"/>
              </w:rPr>
              <w:t>. Panaši situacija ir žaliosios energetikos srityje: efektyvus atsinaujinančių energijos šaltinių valdymas neįmanomas be DI sprendimų.</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8B5B2BB" w14:textId="2EF76B3B" w:rsidR="007A6399" w:rsidRPr="00F90038" w:rsidRDefault="007A6399" w:rsidP="00CF7CA3">
            <w:pPr>
              <w:spacing w:after="160" w:line="278" w:lineRule="auto"/>
              <w:jc w:val="both"/>
              <w:rPr>
                <w:rFonts w:ascii="Times New Roman" w:hAnsi="Times New Roman"/>
              </w:rPr>
            </w:pPr>
            <w:r w:rsidRPr="00F90038">
              <w:rPr>
                <w:rFonts w:ascii="Times New Roman" w:hAnsi="Times New Roman"/>
              </w:rPr>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D969815" w14:textId="77777777" w:rsidR="007A6399" w:rsidRPr="00F90038" w:rsidRDefault="007A6399" w:rsidP="00CF7CA3">
            <w:pPr>
              <w:jc w:val="both"/>
              <w:rPr>
                <w:rFonts w:ascii="Times New Roman" w:hAnsi="Times New Roman"/>
              </w:rPr>
            </w:pPr>
          </w:p>
        </w:tc>
      </w:tr>
      <w:tr w:rsidR="00785F48" w:rsidRPr="00F90038" w14:paraId="60460FD1" w14:textId="77777777" w:rsidTr="00301C8E">
        <w:trPr>
          <w:trHeight w:val="32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4B72B8" w14:textId="171BB638" w:rsidR="00785F48" w:rsidRPr="00F90038" w:rsidRDefault="00785F48" w:rsidP="00CF7CA3">
            <w:pPr>
              <w:jc w:val="both"/>
              <w:rPr>
                <w:rFonts w:ascii="Times New Roman" w:hAnsi="Times New Roman"/>
                <w:lang w:val="en-US"/>
              </w:rPr>
            </w:pPr>
            <w:r w:rsidRPr="00F90038">
              <w:rPr>
                <w:rFonts w:ascii="Times New Roman" w:hAnsi="Times New Roman"/>
                <w:lang w:val="en-US"/>
              </w:rPr>
              <w:t>2026-06-05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C7CAB5F" w14:textId="30BE50DD" w:rsidR="00785F48" w:rsidRPr="00F90038" w:rsidRDefault="00785F48" w:rsidP="00CF7CA3">
            <w:pPr>
              <w:jc w:val="both"/>
              <w:rPr>
                <w:rFonts w:ascii="Times New Roman" w:hAnsi="Times New Roman"/>
              </w:rPr>
            </w:pPr>
            <w:r w:rsidRPr="00F90038">
              <w:rPr>
                <w:rFonts w:ascii="Times New Roman" w:hAnsi="Times New Roman"/>
                <w:b/>
                <w:bCs/>
              </w:rPr>
              <w:t>Azerbaidžane t</w:t>
            </w:r>
            <w:r w:rsidR="00B27C59">
              <w:rPr>
                <w:rFonts w:ascii="Times New Roman" w:hAnsi="Times New Roman"/>
                <w:b/>
                <w:bCs/>
              </w:rPr>
              <w:t>ebesitęsia</w:t>
            </w:r>
            <w:r w:rsidRPr="00F90038">
              <w:rPr>
                <w:rFonts w:ascii="Times New Roman" w:hAnsi="Times New Roman"/>
                <w:b/>
                <w:bCs/>
              </w:rPr>
              <w:t xml:space="preserve"> vienas didžiausių statybų etapų nuo naftos bumo laikų, tačiau būstas gyventojams tampa vis sunkiau įperkamas.</w:t>
            </w:r>
            <w:r w:rsidRPr="00F90038">
              <w:rPr>
                <w:rFonts w:ascii="Times New Roman" w:hAnsi="Times New Roman"/>
              </w:rPr>
              <w:t xml:space="preserve"> Ekspertų vertinimu, nekilnojamasis turtas vis dažniau laikomas ne tik gyvenamąja vieta, bet ir investicija bei apsauga nuo infliacijos.  Pagrindinis spaudimas būsto rinkai tenka Baku, kur sutelkta didžioji dalis geriau apmokamų darbo vietų, investicijų ir infrastruktūros. Dėl nuolatinės migracijos iš</w:t>
            </w:r>
            <w:r w:rsidRPr="00F90038">
              <w:rPr>
                <w:rFonts w:ascii="Times New Roman" w:hAnsi="Times New Roman"/>
                <w:b/>
                <w:bCs/>
              </w:rPr>
              <w:t xml:space="preserve"> </w:t>
            </w:r>
            <w:r w:rsidRPr="00F90038">
              <w:rPr>
                <w:rFonts w:ascii="Times New Roman" w:hAnsi="Times New Roman"/>
              </w:rPr>
              <w:t xml:space="preserve">regionų į sostinę būsto paklausa išlieka didelė, o kainos kyla. Tuo pat metu regionuose pagrindinės problemos yra prasta infrastruktūra ir ribotos finansavimo galimybės.  Didžiąją šalies būsto fondo dalį sudaro individualūs namai, tačiau iki pusės milijono nekilnojamojo turto objektų vis dar neturi tinkamų nuosavybės dokumentų. Miestuose nemaža dalis daugiabučių yra statyti sovietmečiu ir jau reikalauja renovacijos, o senų kvartalų pertvarka dar labiau didina būsto kainas centrinėse Baku dalyse.  Nors 2025 m. buvo pastatyta gerokai daugiau būstų nei ankstesniais metais, pasiūlos augimas nesustabdė kainų kilimo. Tam įtakos turi brangstančios statybinės medžiagos, žemė, infliacija ir investicinė paklausa. Prestižiniuose Baku rajonuose vieno kvadratinio metro kaina jau viršija 4,5–6 tūkst. manatų (2,3–3,1 tūkst. eurų). Būsto </w:t>
            </w:r>
            <w:proofErr w:type="spellStart"/>
            <w:r w:rsidRPr="00F90038">
              <w:rPr>
                <w:rFonts w:ascii="Times New Roman" w:hAnsi="Times New Roman"/>
              </w:rPr>
              <w:t>įperkamumas</w:t>
            </w:r>
            <w:proofErr w:type="spellEnd"/>
            <w:r w:rsidRPr="00F90038">
              <w:rPr>
                <w:rFonts w:ascii="Times New Roman" w:hAnsi="Times New Roman"/>
              </w:rPr>
              <w:t xml:space="preserve"> blogėja – vidutines pajamas gaunančiai šeimai Baku butui įsigyti gali prireikti 12–15 </w:t>
            </w:r>
            <w:r w:rsidRPr="00F90038">
              <w:rPr>
                <w:rFonts w:ascii="Times New Roman" w:hAnsi="Times New Roman"/>
              </w:rPr>
              <w:lastRenderedPageBreak/>
              <w:t xml:space="preserve">metų pajamų, o nuoma dažnai sudaro iki pusės jaunų žmonių mėnesinių pajamų. Valstybės remiamos hipotekos programos plečiamos, tačiau jos finansuoja tik nedidelę dalį būsto sandorių ir daugiausia koncentruojasi Baku bei </w:t>
            </w:r>
            <w:proofErr w:type="spellStart"/>
            <w:r w:rsidRPr="00F90038">
              <w:rPr>
                <w:rFonts w:ascii="Times New Roman" w:hAnsi="Times New Roman"/>
              </w:rPr>
              <w:t>Abšerono</w:t>
            </w:r>
            <w:proofErr w:type="spellEnd"/>
            <w:r w:rsidRPr="00F90038">
              <w:rPr>
                <w:rFonts w:ascii="Times New Roman" w:hAnsi="Times New Roman"/>
              </w:rPr>
              <w:t xml:space="preserve"> regione.  Ekspertų vertinimu, vien statybų masto didinimas būsto prieinamumo problemos neišsprendžia. Siekiant mažinti socialinę ir regioninę nelygybę, būtina plėtoti socialinį būstą, plėsti hipotekos programas, įteisinti neįregistruotą nekilnojamąjį turtą, modernizuoti infrastruktūrą ir kurti skaidresnę nuomos rinką.</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5C753FF" w14:textId="66E48940" w:rsidR="00785F48" w:rsidRPr="00F90038" w:rsidRDefault="00785F48" w:rsidP="00CF7CA3">
            <w:pPr>
              <w:spacing w:after="160" w:line="278" w:lineRule="auto"/>
              <w:jc w:val="both"/>
              <w:rPr>
                <w:rFonts w:ascii="Times New Roman" w:hAnsi="Times New Roman"/>
              </w:rPr>
            </w:pPr>
            <w:r w:rsidRPr="00F90038">
              <w:rPr>
                <w:rFonts w:ascii="Times New Roman" w:hAnsi="Times New Roman"/>
              </w:rPr>
              <w:lastRenderedPageBreak/>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AEE3A79" w14:textId="77777777" w:rsidR="00785F48" w:rsidRPr="00F90038" w:rsidRDefault="00785F48" w:rsidP="00CF7CA3">
            <w:pPr>
              <w:jc w:val="both"/>
              <w:rPr>
                <w:rFonts w:ascii="Times New Roman" w:hAnsi="Times New Roman"/>
              </w:rPr>
            </w:pPr>
          </w:p>
        </w:tc>
      </w:tr>
      <w:tr w:rsidR="00CF7CA3" w:rsidRPr="00F90038" w14:paraId="10FE7D9B" w14:textId="77777777" w:rsidTr="006F389D">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49565B6F" w14:textId="77777777" w:rsidR="00CF7CA3" w:rsidRPr="00F90038" w:rsidRDefault="00CF7CA3" w:rsidP="00CF7CA3">
            <w:pPr>
              <w:spacing w:after="0" w:line="240" w:lineRule="auto"/>
              <w:rPr>
                <w:rFonts w:ascii="Times New Roman" w:eastAsia="Times New Roman" w:hAnsi="Times New Roman"/>
                <w:b/>
                <w:bCs/>
                <w:lang w:eastAsia="en-US"/>
              </w:rPr>
            </w:pPr>
            <w:r w:rsidRPr="00F90038">
              <w:rPr>
                <w:rFonts w:ascii="Times New Roman" w:eastAsia="Times New Roman" w:hAnsi="Times New Roman"/>
                <w:b/>
                <w:bCs/>
                <w:lang w:eastAsia="en-US"/>
              </w:rPr>
              <w:t>Lietuvos turizmo sektoriui aktuali informacija</w:t>
            </w:r>
          </w:p>
        </w:tc>
      </w:tr>
      <w:tr w:rsidR="00CF7CA3" w:rsidRPr="00F90038" w14:paraId="177454D3"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E255357" w14:textId="614CAE7E" w:rsidR="00CF7CA3" w:rsidRPr="00F90038" w:rsidRDefault="00CF7CA3" w:rsidP="00CF7CA3">
            <w:pPr>
              <w:jc w:val="both"/>
              <w:rPr>
                <w:rFonts w:ascii="Times New Roman" w:hAnsi="Times New Roman"/>
              </w:rPr>
            </w:pPr>
            <w:r w:rsidRPr="00F90038">
              <w:rPr>
                <w:rFonts w:ascii="Times New Roman" w:hAnsi="Times New Roman"/>
              </w:rPr>
              <w:t>2026-0</w:t>
            </w:r>
            <w:r w:rsidR="00C3437F" w:rsidRPr="00F90038">
              <w:rPr>
                <w:rFonts w:ascii="Times New Roman" w:hAnsi="Times New Roman"/>
              </w:rPr>
              <w:t>6</w:t>
            </w:r>
            <w:r w:rsidRPr="00F90038">
              <w:rPr>
                <w:rFonts w:ascii="Times New Roman" w:hAnsi="Times New Roman"/>
              </w:rPr>
              <w:t>-</w:t>
            </w:r>
            <w:r w:rsidR="00C3437F" w:rsidRPr="00F90038">
              <w:rPr>
                <w:rFonts w:ascii="Times New Roman" w:hAnsi="Times New Roman"/>
              </w:rPr>
              <w:t>25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8FAF4A4" w14:textId="38E3712A" w:rsidR="00CF7CA3" w:rsidRPr="00F90038" w:rsidRDefault="00B27C59" w:rsidP="00F21FCE">
            <w:pPr>
              <w:tabs>
                <w:tab w:val="left" w:pos="5796"/>
              </w:tabs>
              <w:jc w:val="both"/>
              <w:rPr>
                <w:rFonts w:ascii="Times New Roman" w:hAnsi="Times New Roman"/>
              </w:rPr>
            </w:pPr>
            <w:r w:rsidRPr="00F90038">
              <w:rPr>
                <w:rFonts w:ascii="Times New Roman" w:hAnsi="Times New Roman"/>
                <w:b/>
                <w:bCs/>
              </w:rPr>
              <w:t xml:space="preserve">AZ pratęsė specialų karantino režimą iki 2026 m. spalio 1 d., </w:t>
            </w:r>
            <w:r w:rsidRPr="00F90038">
              <w:rPr>
                <w:rFonts w:ascii="Times New Roman" w:hAnsi="Times New Roman"/>
              </w:rPr>
              <w:t>motyvuoja tai būtinybe užkirsti kelią COVID-19 plitimui, nors PSO dar 2023 m. paskelbė pandemijos pabaigą. Ekspertų teigimu, režimas naudojamas ne sveikatos apsaugos, o administraciniais tikslais – išlaikyti uždarytas sausumos sienas, kontroliuoti masinius renginius ir taikyti kitus saugumo mechanizmus.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E880EB8" w14:textId="0CE9468A" w:rsidR="00CF7CA3" w:rsidRPr="00F90038" w:rsidRDefault="00C3437F" w:rsidP="00CF7CA3">
            <w:pPr>
              <w:jc w:val="both"/>
              <w:rPr>
                <w:rFonts w:ascii="Times New Roman" w:hAnsi="Times New Roman"/>
              </w:rPr>
            </w:pPr>
            <w:r w:rsidRPr="00F90038">
              <w:rPr>
                <w:rFonts w:ascii="Times New Roman" w:hAnsi="Times New Roman"/>
              </w:rPr>
              <w:t xml:space="preserve">APA, </w:t>
            </w:r>
            <w:proofErr w:type="spellStart"/>
            <w:r w:rsidRPr="00F90038">
              <w:rPr>
                <w:rFonts w:ascii="Times New Roman" w:hAnsi="Times New Roman"/>
              </w:rPr>
              <w:t>AzerNews</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4A98C33" w14:textId="77777777" w:rsidR="00CF7CA3" w:rsidRPr="00F90038" w:rsidRDefault="00CF7CA3" w:rsidP="00CF7CA3">
            <w:pPr>
              <w:jc w:val="both"/>
              <w:rPr>
                <w:rFonts w:ascii="Times New Roman" w:hAnsi="Times New Roman"/>
              </w:rPr>
            </w:pPr>
          </w:p>
        </w:tc>
      </w:tr>
      <w:tr w:rsidR="00F26A8D" w:rsidRPr="00F90038" w14:paraId="747A0AE0"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132DCC0" w14:textId="1FD15B8B" w:rsidR="00F26A8D" w:rsidRPr="00F90038" w:rsidRDefault="00F26A8D" w:rsidP="00CF7CA3">
            <w:pPr>
              <w:jc w:val="both"/>
              <w:rPr>
                <w:rFonts w:ascii="Times New Roman" w:hAnsi="Times New Roman"/>
              </w:rPr>
            </w:pPr>
            <w:r w:rsidRPr="00F90038">
              <w:rPr>
                <w:rFonts w:ascii="Times New Roman" w:hAnsi="Times New Roman"/>
              </w:rPr>
              <w:t>2026-06-21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4B745D" w14:textId="087927C3" w:rsidR="00F26A8D" w:rsidRPr="00F90038" w:rsidRDefault="00B27C59" w:rsidP="00C3437F">
            <w:pPr>
              <w:tabs>
                <w:tab w:val="left" w:pos="5796"/>
              </w:tabs>
              <w:jc w:val="both"/>
              <w:rPr>
                <w:rFonts w:ascii="Times New Roman" w:hAnsi="Times New Roman"/>
                <w:b/>
                <w:bCs/>
              </w:rPr>
            </w:pPr>
            <w:r w:rsidRPr="00F90038">
              <w:rPr>
                <w:rFonts w:ascii="Times New Roman" w:hAnsi="Times New Roman"/>
              </w:rPr>
              <w:t xml:space="preserve">Nacionalinės oro bendrovės AZAL parką papildė dar vienas – jau ketvirtasis modernus </w:t>
            </w:r>
            <w:proofErr w:type="spellStart"/>
            <w:r w:rsidRPr="00F90038">
              <w:rPr>
                <w:rFonts w:ascii="Times New Roman" w:hAnsi="Times New Roman"/>
              </w:rPr>
              <w:t>Airbus</w:t>
            </w:r>
            <w:proofErr w:type="spellEnd"/>
            <w:r w:rsidRPr="00F90038">
              <w:rPr>
                <w:rFonts w:ascii="Times New Roman" w:hAnsi="Times New Roman"/>
              </w:rPr>
              <w:t xml:space="preserve"> A320neo orlaivis. Šiuo metu bendrovė turi 28 lėktuvus, o iki 2032 m. planuoja parką išplėsti iki 50</w:t>
            </w:r>
            <w:r>
              <w:rPr>
                <w:rFonts w:ascii="Times New Roman" w:hAnsi="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4BBD99F" w14:textId="76695ADE" w:rsidR="00F26A8D" w:rsidRPr="00F90038" w:rsidRDefault="00D4000F" w:rsidP="00CF7CA3">
            <w:pPr>
              <w:jc w:val="both"/>
              <w:rPr>
                <w:rFonts w:ascii="Times New Roman" w:hAnsi="Times New Roman"/>
              </w:rPr>
            </w:pPr>
            <w:r w:rsidRPr="00F90038">
              <w:rPr>
                <w:rFonts w:ascii="Times New Roman" w:hAnsi="Times New Roman"/>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59872D3" w14:textId="77777777" w:rsidR="00F26A8D" w:rsidRPr="00F90038" w:rsidRDefault="00F26A8D" w:rsidP="00CF7CA3">
            <w:pPr>
              <w:jc w:val="both"/>
              <w:rPr>
                <w:rFonts w:ascii="Times New Roman" w:hAnsi="Times New Roman"/>
              </w:rPr>
            </w:pPr>
          </w:p>
        </w:tc>
      </w:tr>
      <w:tr w:rsidR="00F21FCE" w:rsidRPr="00F90038" w14:paraId="45CC82ED"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30F721E" w14:textId="1ADBA026" w:rsidR="00F21FCE" w:rsidRPr="00F90038" w:rsidRDefault="00F21FCE" w:rsidP="00CF7CA3">
            <w:pPr>
              <w:jc w:val="both"/>
              <w:rPr>
                <w:rFonts w:ascii="Times New Roman" w:hAnsi="Times New Roman"/>
              </w:rPr>
            </w:pPr>
            <w:r w:rsidRPr="00F90038">
              <w:rPr>
                <w:rFonts w:ascii="Times New Roman" w:hAnsi="Times New Roman"/>
              </w:rPr>
              <w:t>2026-06-15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299D16D" w14:textId="42CFDD3A" w:rsidR="00F21FCE" w:rsidRPr="00F90038" w:rsidRDefault="00F21FCE" w:rsidP="00C3437F">
            <w:pPr>
              <w:tabs>
                <w:tab w:val="left" w:pos="5796"/>
              </w:tabs>
              <w:jc w:val="both"/>
              <w:rPr>
                <w:rFonts w:ascii="Times New Roman" w:hAnsi="Times New Roman"/>
                <w:b/>
                <w:bCs/>
              </w:rPr>
            </w:pPr>
            <w:r w:rsidRPr="00F90038">
              <w:rPr>
                <w:rFonts w:ascii="Times New Roman" w:hAnsi="Times New Roman"/>
                <w:b/>
                <w:bCs/>
              </w:rPr>
              <w:t xml:space="preserve">2026 m. sausio–balandžio mėn. turistų skaičius Azerbaidžane sumažėjo 10,5 proc. </w:t>
            </w:r>
            <w:r w:rsidRPr="00F90038">
              <w:rPr>
                <w:rFonts w:ascii="Times New Roman" w:hAnsi="Times New Roman"/>
              </w:rPr>
              <w:t>Ekspertai tai sieja su aukštomis lėktuvų bilietų kainomis, ribota konkurencija aviacijos rinkoje, uždarytomis sausumos sienomis ir nepakankamomis investicijomis į turizmo infrastruktūrą.</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204050F" w14:textId="0248A1A4" w:rsidR="00F21FCE" w:rsidRPr="00F90038" w:rsidRDefault="00F21FCE" w:rsidP="00CF7CA3">
            <w:pPr>
              <w:jc w:val="both"/>
              <w:rPr>
                <w:rFonts w:ascii="Times New Roman" w:hAnsi="Times New Roman"/>
              </w:rPr>
            </w:pPr>
            <w:proofErr w:type="spellStart"/>
            <w:r w:rsidRPr="00F90038">
              <w:rPr>
                <w:rFonts w:ascii="Times New Roman" w:hAnsi="Times New Roman"/>
              </w:rPr>
              <w:t>Azertac</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F42EEB5" w14:textId="77777777" w:rsidR="00F21FCE" w:rsidRPr="00F90038" w:rsidRDefault="00F21FCE" w:rsidP="00CF7CA3">
            <w:pPr>
              <w:jc w:val="both"/>
              <w:rPr>
                <w:rFonts w:ascii="Times New Roman" w:hAnsi="Times New Roman"/>
              </w:rPr>
            </w:pPr>
          </w:p>
        </w:tc>
      </w:tr>
      <w:tr w:rsidR="004E5FCB" w:rsidRPr="00F90038" w14:paraId="36CF1C37"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48CA501" w14:textId="3A4E1FE6" w:rsidR="004E5FCB" w:rsidRPr="00F90038" w:rsidRDefault="004E5FCB" w:rsidP="00CF7CA3">
            <w:pPr>
              <w:jc w:val="both"/>
              <w:rPr>
                <w:rFonts w:ascii="Times New Roman" w:hAnsi="Times New Roman"/>
              </w:rPr>
            </w:pPr>
            <w:r w:rsidRPr="00F90038">
              <w:rPr>
                <w:rFonts w:ascii="Times New Roman" w:hAnsi="Times New Roman"/>
              </w:rPr>
              <w:t>2026-0</w:t>
            </w:r>
            <w:r w:rsidR="00295956" w:rsidRPr="00F90038">
              <w:rPr>
                <w:rFonts w:ascii="Times New Roman" w:hAnsi="Times New Roman"/>
              </w:rPr>
              <w:t>6</w:t>
            </w:r>
            <w:r w:rsidRPr="00F90038">
              <w:rPr>
                <w:rFonts w:ascii="Times New Roman" w:hAnsi="Times New Roman"/>
              </w:rPr>
              <w:t>-</w:t>
            </w:r>
            <w:r w:rsidR="00295956" w:rsidRPr="00F90038">
              <w:rPr>
                <w:rFonts w:ascii="Times New Roman" w:hAnsi="Times New Roman"/>
              </w:rPr>
              <w:t>21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2A306DB" w14:textId="622A89C1" w:rsidR="004E5FCB" w:rsidRPr="00F90038" w:rsidRDefault="00295956" w:rsidP="00BA7B28">
            <w:pPr>
              <w:tabs>
                <w:tab w:val="left" w:pos="5796"/>
              </w:tabs>
              <w:jc w:val="both"/>
              <w:rPr>
                <w:rFonts w:ascii="Times New Roman" w:hAnsi="Times New Roman"/>
                <w:b/>
                <w:bCs/>
              </w:rPr>
            </w:pPr>
            <w:r w:rsidRPr="00F90038">
              <w:rPr>
                <w:rFonts w:ascii="Times New Roman" w:hAnsi="Times New Roman"/>
                <w:b/>
                <w:bCs/>
              </w:rPr>
              <w:t>„</w:t>
            </w:r>
            <w:proofErr w:type="spellStart"/>
            <w:r w:rsidRPr="00F90038">
              <w:rPr>
                <w:rFonts w:ascii="Times New Roman" w:hAnsi="Times New Roman"/>
                <w:b/>
                <w:bCs/>
              </w:rPr>
              <w:t>Azerbaijan</w:t>
            </w:r>
            <w:proofErr w:type="spellEnd"/>
            <w:r w:rsidRPr="00F90038">
              <w:rPr>
                <w:rFonts w:ascii="Times New Roman" w:hAnsi="Times New Roman"/>
                <w:b/>
                <w:bCs/>
              </w:rPr>
              <w:t xml:space="preserve"> </w:t>
            </w:r>
            <w:proofErr w:type="spellStart"/>
            <w:r w:rsidRPr="00F90038">
              <w:rPr>
                <w:rFonts w:ascii="Times New Roman" w:hAnsi="Times New Roman"/>
                <w:b/>
                <w:bCs/>
              </w:rPr>
              <w:t>Airlines</w:t>
            </w:r>
            <w:proofErr w:type="spellEnd"/>
            <w:r w:rsidRPr="00F90038">
              <w:rPr>
                <w:rFonts w:ascii="Times New Roman" w:hAnsi="Times New Roman"/>
                <w:b/>
                <w:bCs/>
              </w:rPr>
              <w:t xml:space="preserve">“ (AZAL) pradės vykdyti tiesioginius skrydžius į Briuselį. </w:t>
            </w:r>
            <w:r w:rsidRPr="00F90038">
              <w:rPr>
                <w:rFonts w:ascii="Times New Roman" w:hAnsi="Times New Roman"/>
              </w:rPr>
              <w:t>Bilietai jau parduodami. Pirmasis skrydis numatytas 2027 m. gegužės 8 d. Skrydžiai bus vykdomi keturis kartus per savaitę – pirmadieniais, trečiadieniais, ketvirtadieniais ir šeštadieniais.</w:t>
            </w:r>
            <w:r w:rsidRPr="00F90038">
              <w:rPr>
                <w:rFonts w:ascii="Times New Roman" w:hAnsi="Times New Roman"/>
                <w:b/>
                <w:bCs/>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34AE430" w14:textId="274A3070" w:rsidR="004E5FCB" w:rsidRPr="00F90038" w:rsidRDefault="00295956" w:rsidP="00CF7CA3">
            <w:pPr>
              <w:jc w:val="both"/>
              <w:rPr>
                <w:rFonts w:ascii="Times New Roman" w:hAnsi="Times New Roman"/>
              </w:rPr>
            </w:pPr>
            <w:proofErr w:type="spellStart"/>
            <w:r w:rsidRPr="00F90038">
              <w:rPr>
                <w:rFonts w:ascii="Times New Roman" w:hAnsi="Times New Roman"/>
              </w:rPr>
              <w:t>Trend</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B20DD1A" w14:textId="77777777" w:rsidR="004E5FCB" w:rsidRPr="00F90038" w:rsidRDefault="004E5FCB" w:rsidP="00CF7CA3">
            <w:pPr>
              <w:jc w:val="both"/>
              <w:rPr>
                <w:rFonts w:ascii="Times New Roman" w:hAnsi="Times New Roman"/>
              </w:rPr>
            </w:pPr>
          </w:p>
        </w:tc>
      </w:tr>
      <w:tr w:rsidR="00B27C59" w:rsidRPr="00F90038" w14:paraId="7C9BD50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C79F2AE" w14:textId="6C4FF1F4" w:rsidR="00B27C59" w:rsidRPr="00F90038" w:rsidRDefault="00B27C59" w:rsidP="00CF7CA3">
            <w:pPr>
              <w:jc w:val="both"/>
              <w:rPr>
                <w:rFonts w:ascii="Times New Roman" w:hAnsi="Times New Roman"/>
              </w:rPr>
            </w:pPr>
            <w:r>
              <w:rPr>
                <w:rFonts w:ascii="Times New Roman" w:hAnsi="Times New Roman"/>
              </w:rPr>
              <w:t>2026-07-03</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D5FEE20" w14:textId="06E0F25A" w:rsidR="00B27C59" w:rsidRPr="00B27C59" w:rsidRDefault="00B27C59" w:rsidP="00BA7B28">
            <w:pPr>
              <w:tabs>
                <w:tab w:val="left" w:pos="5796"/>
              </w:tabs>
              <w:jc w:val="both"/>
              <w:rPr>
                <w:rFonts w:ascii="Times New Roman" w:hAnsi="Times New Roman"/>
              </w:rPr>
            </w:pPr>
            <w:r w:rsidRPr="00B27C59">
              <w:rPr>
                <w:rFonts w:ascii="Times New Roman" w:hAnsi="Times New Roman"/>
              </w:rPr>
              <w:t>Nuo rugsėjo 29 d. „</w:t>
            </w:r>
            <w:proofErr w:type="spellStart"/>
            <w:r w:rsidRPr="00B27C59">
              <w:rPr>
                <w:rFonts w:ascii="Times New Roman" w:hAnsi="Times New Roman"/>
              </w:rPr>
              <w:t>Wizz</w:t>
            </w:r>
            <w:proofErr w:type="spellEnd"/>
            <w:r w:rsidRPr="00B27C59">
              <w:rPr>
                <w:rFonts w:ascii="Times New Roman" w:hAnsi="Times New Roman"/>
              </w:rPr>
              <w:t xml:space="preserve"> </w:t>
            </w:r>
            <w:proofErr w:type="spellStart"/>
            <w:r w:rsidRPr="00B27C59">
              <w:rPr>
                <w:rFonts w:ascii="Times New Roman" w:hAnsi="Times New Roman"/>
              </w:rPr>
              <w:t>Air</w:t>
            </w:r>
            <w:proofErr w:type="spellEnd"/>
            <w:r w:rsidRPr="00B27C59">
              <w:rPr>
                <w:rFonts w:ascii="Times New Roman" w:hAnsi="Times New Roman"/>
              </w:rPr>
              <w:t>“ pradės tiesioginius skrydžius maršrutu Bratislava–Baku. Skrydžiai vyks du kartus per savaitę – antradieniais ir šeštadieniais.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43F378F" w14:textId="77C60EA8" w:rsidR="00B27C59" w:rsidRPr="00F90038" w:rsidRDefault="00B27C59" w:rsidP="00CF7CA3">
            <w:pPr>
              <w:jc w:val="both"/>
              <w:rPr>
                <w:rFonts w:ascii="Times New Roman" w:hAnsi="Times New Roman"/>
              </w:rPr>
            </w:pPr>
            <w:proofErr w:type="spellStart"/>
            <w:r>
              <w:rPr>
                <w:rFonts w:ascii="Times New Roman" w:hAnsi="Times New Roman"/>
              </w:rPr>
              <w:t>Azertac</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843658E" w14:textId="77777777" w:rsidR="00B27C59" w:rsidRPr="00F90038" w:rsidRDefault="00B27C59" w:rsidP="00CF7CA3">
            <w:pPr>
              <w:jc w:val="both"/>
              <w:rPr>
                <w:rFonts w:ascii="Times New Roman" w:hAnsi="Times New Roman"/>
              </w:rPr>
            </w:pPr>
          </w:p>
        </w:tc>
      </w:tr>
      <w:tr w:rsidR="00CF7CA3" w:rsidRPr="00F90038" w14:paraId="46727E4D" w14:textId="77777777" w:rsidTr="006F389D">
        <w:trPr>
          <w:trHeight w:val="216"/>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7C39D33" w14:textId="77777777" w:rsidR="00CF7CA3" w:rsidRPr="00F90038" w:rsidRDefault="00CF7CA3" w:rsidP="00CF7CA3">
            <w:pPr>
              <w:rPr>
                <w:rFonts w:ascii="Times New Roman" w:hAnsi="Times New Roman"/>
                <w:b/>
                <w:bCs/>
              </w:rPr>
            </w:pPr>
            <w:r w:rsidRPr="00F90038">
              <w:rPr>
                <w:rFonts w:ascii="Times New Roman" w:eastAsia="Times New Roman" w:hAnsi="Times New Roman"/>
                <w:b/>
                <w:bCs/>
                <w:lang w:eastAsia="en-US"/>
              </w:rPr>
              <w:t>Lietuvos ekonominiam saugumui aktuali informacija</w:t>
            </w:r>
          </w:p>
        </w:tc>
      </w:tr>
      <w:tr w:rsidR="00CF7CA3" w:rsidRPr="00F90038" w14:paraId="1D50D84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364AB68" w14:textId="76891DCF" w:rsidR="00CF7CA3" w:rsidRPr="00F90038" w:rsidRDefault="00CF7CA3" w:rsidP="00CF7CA3">
            <w:pPr>
              <w:jc w:val="both"/>
              <w:rPr>
                <w:rFonts w:ascii="Times New Roman" w:hAnsi="Times New Roman"/>
              </w:rPr>
            </w:pPr>
            <w:r w:rsidRPr="00F90038">
              <w:rPr>
                <w:rFonts w:ascii="Times New Roman" w:hAnsi="Times New Roman"/>
              </w:rPr>
              <w:t>2026-0</w:t>
            </w:r>
            <w:r w:rsidR="00C3437F" w:rsidRPr="00F90038">
              <w:rPr>
                <w:rFonts w:ascii="Times New Roman" w:hAnsi="Times New Roman"/>
              </w:rPr>
              <w:t>6</w:t>
            </w:r>
            <w:r w:rsidRPr="00F90038">
              <w:rPr>
                <w:rFonts w:ascii="Times New Roman" w:hAnsi="Times New Roman"/>
              </w:rPr>
              <w:t>-</w:t>
            </w:r>
            <w:r w:rsidR="00C3437F" w:rsidRPr="00F90038">
              <w:rPr>
                <w:rFonts w:ascii="Times New Roman" w:hAnsi="Times New Roman"/>
              </w:rPr>
              <w:t>23</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8108123" w14:textId="2413D922" w:rsidR="00CF7CA3" w:rsidRPr="00F90038" w:rsidRDefault="00C3437F" w:rsidP="00CF7CA3">
            <w:pPr>
              <w:jc w:val="both"/>
              <w:rPr>
                <w:rFonts w:ascii="Times New Roman" w:hAnsi="Times New Roman"/>
                <w:b/>
                <w:bCs/>
              </w:rPr>
            </w:pPr>
            <w:r w:rsidRPr="00F90038">
              <w:rPr>
                <w:rFonts w:ascii="Times New Roman" w:hAnsi="Times New Roman"/>
                <w:b/>
                <w:bCs/>
              </w:rPr>
              <w:t>Iranas pareiškė esantis pasirengęs plėsti dujų apsikeitimo (</w:t>
            </w:r>
            <w:proofErr w:type="spellStart"/>
            <w:r w:rsidRPr="00F90038">
              <w:rPr>
                <w:rFonts w:ascii="Times New Roman" w:hAnsi="Times New Roman"/>
                <w:b/>
                <w:bCs/>
              </w:rPr>
              <w:t>swap</w:t>
            </w:r>
            <w:proofErr w:type="spellEnd"/>
            <w:r w:rsidRPr="00F90038">
              <w:rPr>
                <w:rFonts w:ascii="Times New Roman" w:hAnsi="Times New Roman"/>
                <w:b/>
                <w:bCs/>
              </w:rPr>
              <w:t xml:space="preserve">) sandorius su AZ ir tranzitą į trečiąsias šalis. </w:t>
            </w:r>
            <w:r w:rsidRPr="00F90038">
              <w:rPr>
                <w:rFonts w:ascii="Times New Roman" w:hAnsi="Times New Roman"/>
              </w:rPr>
              <w:t xml:space="preserve">Pasak Irano naftos viceministro S. </w:t>
            </w:r>
            <w:proofErr w:type="spellStart"/>
            <w:r w:rsidRPr="00F90038">
              <w:rPr>
                <w:rFonts w:ascii="Times New Roman" w:hAnsi="Times New Roman"/>
              </w:rPr>
              <w:t>Tavakoli</w:t>
            </w:r>
            <w:proofErr w:type="spellEnd"/>
            <w:r w:rsidRPr="00F90038">
              <w:rPr>
                <w:rFonts w:ascii="Times New Roman" w:hAnsi="Times New Roman"/>
              </w:rPr>
              <w:t xml:space="preserve">, pratęsta ilgalaikė Irano nacionalinės dujų bendrovės ir AZ SOCAR sutartis, iki 2029 m. Iranas planuoja plėsti regioninį bendradarbiavimą dujų srityje, įskaitant tranzito ir apsikeitimo operacijas su kaimyninėmis bei NVS valstybėmis. </w:t>
            </w:r>
            <w:r w:rsidRPr="00F90038">
              <w:rPr>
                <w:rFonts w:ascii="Times New Roman" w:hAnsi="Times New Roman"/>
              </w:rPr>
              <w:lastRenderedPageBreak/>
              <w:t>Viceministras pridūrė, kad derybos su Rusija dėl galimo dujų tiekimo Iranui tęsiasi, tačiau kainodaros klausimai dar neišspręsti.</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C36D2B5" w14:textId="64480975" w:rsidR="00CF7CA3" w:rsidRPr="00F90038" w:rsidRDefault="00C3437F" w:rsidP="00CF7CA3">
            <w:pPr>
              <w:rPr>
                <w:rFonts w:ascii="Times New Roman" w:hAnsi="Times New Roman"/>
              </w:rPr>
            </w:pPr>
            <w:r w:rsidRPr="00F90038">
              <w:rPr>
                <w:rFonts w:ascii="Times New Roman" w:hAnsi="Times New Roman"/>
              </w:rPr>
              <w:lastRenderedPageBreak/>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E3E7665" w14:textId="77777777" w:rsidR="00CF7CA3" w:rsidRPr="00F90038" w:rsidRDefault="00CF7CA3" w:rsidP="00CF7CA3">
            <w:pPr>
              <w:jc w:val="both"/>
              <w:rPr>
                <w:rFonts w:ascii="Times New Roman" w:hAnsi="Times New Roman"/>
              </w:rPr>
            </w:pPr>
          </w:p>
        </w:tc>
      </w:tr>
      <w:tr w:rsidR="00CF7CA3" w:rsidRPr="00F90038" w14:paraId="32A8FA29" w14:textId="77777777" w:rsidTr="006F389D">
        <w:trPr>
          <w:trHeight w:val="234"/>
        </w:trPr>
        <w:tc>
          <w:tcPr>
            <w:tcW w:w="10490" w:type="dxa"/>
            <w:gridSpan w:val="4"/>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hideMark/>
          </w:tcPr>
          <w:p w14:paraId="735C2FF7" w14:textId="77777777" w:rsidR="00CF7CA3" w:rsidRPr="00F90038" w:rsidRDefault="00CF7CA3" w:rsidP="00CF7CA3">
            <w:pPr>
              <w:spacing w:after="0" w:line="240" w:lineRule="auto"/>
              <w:jc w:val="both"/>
              <w:rPr>
                <w:rFonts w:ascii="Times New Roman" w:eastAsia="Times New Roman" w:hAnsi="Times New Roman"/>
                <w:b/>
                <w:bCs/>
                <w:lang w:eastAsia="en-US"/>
              </w:rPr>
            </w:pPr>
            <w:r w:rsidRPr="00F90038">
              <w:rPr>
                <w:rFonts w:ascii="Times New Roman" w:eastAsia="Times New Roman" w:hAnsi="Times New Roman"/>
                <w:b/>
                <w:bCs/>
                <w:lang w:eastAsia="en-US"/>
              </w:rPr>
              <w:t>Bendra ekonominė informacija</w:t>
            </w:r>
          </w:p>
        </w:tc>
      </w:tr>
      <w:tr w:rsidR="00CF7CA3" w:rsidRPr="00F90038" w14:paraId="0680C4FD"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4A86FCF" w14:textId="62BCD6C0" w:rsidR="00CF7CA3" w:rsidRPr="00F90038" w:rsidRDefault="00CF7CA3" w:rsidP="00CF7CA3">
            <w:pPr>
              <w:spacing w:after="0" w:line="240" w:lineRule="auto"/>
              <w:jc w:val="both"/>
              <w:rPr>
                <w:rFonts w:ascii="Times New Roman" w:eastAsia="Times New Roman" w:hAnsi="Times New Roman"/>
              </w:rPr>
            </w:pPr>
            <w:bookmarkStart w:id="0" w:name="_Hlk204174415"/>
            <w:r w:rsidRPr="00F90038">
              <w:rPr>
                <w:rFonts w:ascii="Times New Roman" w:eastAsia="Times New Roman" w:hAnsi="Times New Roman"/>
              </w:rPr>
              <w:t>2026-0</w:t>
            </w:r>
            <w:r w:rsidR="00F90038" w:rsidRPr="00F90038">
              <w:rPr>
                <w:rFonts w:ascii="Times New Roman" w:eastAsia="Times New Roman" w:hAnsi="Times New Roman"/>
              </w:rPr>
              <w:t>7</w:t>
            </w:r>
            <w:r w:rsidRPr="00F90038">
              <w:rPr>
                <w:rFonts w:ascii="Times New Roman" w:eastAsia="Times New Roman" w:hAnsi="Times New Roman"/>
              </w:rPr>
              <w:t>-</w:t>
            </w:r>
            <w:r w:rsidR="00F90038" w:rsidRPr="00F90038">
              <w:rPr>
                <w:rFonts w:ascii="Times New Roman" w:eastAsia="Times New Roman" w:hAnsi="Times New Roman"/>
              </w:rPr>
              <w:t>01</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AFEDED" w14:textId="77777777" w:rsidR="00F90038" w:rsidRPr="00F90038" w:rsidRDefault="00F90038" w:rsidP="00B27C59">
            <w:pPr>
              <w:spacing w:line="259" w:lineRule="auto"/>
              <w:jc w:val="both"/>
              <w:rPr>
                <w:rFonts w:ascii="Times New Roman" w:hAnsi="Times New Roman"/>
              </w:rPr>
            </w:pPr>
            <w:r w:rsidRPr="00F90038">
              <w:rPr>
                <w:rFonts w:ascii="Times New Roman" w:hAnsi="Times New Roman"/>
              </w:rPr>
              <w:t xml:space="preserve">Liepos 1 d. AZ lankėsi EK Pirmininkė U. </w:t>
            </w:r>
            <w:proofErr w:type="spellStart"/>
            <w:r w:rsidRPr="00F90038">
              <w:rPr>
                <w:rFonts w:ascii="Times New Roman" w:hAnsi="Times New Roman"/>
              </w:rPr>
              <w:t>Von</w:t>
            </w:r>
            <w:proofErr w:type="spellEnd"/>
            <w:r w:rsidRPr="00F90038">
              <w:rPr>
                <w:rFonts w:ascii="Times New Roman" w:hAnsi="Times New Roman"/>
              </w:rPr>
              <w:t xml:space="preserve"> </w:t>
            </w:r>
            <w:proofErr w:type="spellStart"/>
            <w:r w:rsidRPr="00F90038">
              <w:rPr>
                <w:rFonts w:ascii="Times New Roman" w:hAnsi="Times New Roman"/>
              </w:rPr>
              <w:t>der</w:t>
            </w:r>
            <w:proofErr w:type="spellEnd"/>
            <w:r w:rsidRPr="00F90038">
              <w:rPr>
                <w:rFonts w:ascii="Times New Roman" w:hAnsi="Times New Roman"/>
              </w:rPr>
              <w:t xml:space="preserve"> </w:t>
            </w:r>
            <w:proofErr w:type="spellStart"/>
            <w:r w:rsidRPr="00F90038">
              <w:rPr>
                <w:rFonts w:ascii="Times New Roman" w:hAnsi="Times New Roman"/>
              </w:rPr>
              <w:t>Leyen</w:t>
            </w:r>
            <w:proofErr w:type="spellEnd"/>
            <w:r w:rsidRPr="00F90038">
              <w:rPr>
                <w:rFonts w:ascii="Times New Roman" w:hAnsi="Times New Roman"/>
              </w:rPr>
              <w:t xml:space="preserve">. Į AZ ji atvyko liepos 1 d. po pietų, o kitą rytą išskrido į Armėniją. Baku susitiko su Prezidentu I. Alijevu. Po susitikimo su Prezidentu I. Alijevu, surengta spaudos konferencija, kurioje abu lyderiai akcentavo stiprėjančią partnerystę (nuoroda į pasisakymus: </w:t>
            </w:r>
            <w:hyperlink r:id="rId8" w:history="1">
              <w:r w:rsidRPr="00F90038">
                <w:rPr>
                  <w:rStyle w:val="Hyperlink"/>
                  <w:rFonts w:ascii="Times New Roman" w:hAnsi="Times New Roman"/>
                </w:rPr>
                <w:t>čia</w:t>
              </w:r>
            </w:hyperlink>
            <w:r w:rsidRPr="00F90038">
              <w:rPr>
                <w:rFonts w:ascii="Times New Roman" w:hAnsi="Times New Roman"/>
              </w:rPr>
              <w:t xml:space="preserve">) </w:t>
            </w:r>
            <w:r w:rsidRPr="00F90038">
              <w:rPr>
                <w:rFonts w:ascii="Times New Roman" w:hAnsi="Times New Roman"/>
                <w:b/>
                <w:bCs/>
              </w:rPr>
              <w:t>I. Alijevas pažymėjo, kad ES ir AZ santykiai šiuo metu išgyvena itin aktyvų etapą</w:t>
            </w:r>
            <w:r w:rsidRPr="00F90038">
              <w:rPr>
                <w:rFonts w:ascii="Times New Roman" w:hAnsi="Times New Roman"/>
              </w:rPr>
              <w:t xml:space="preserve">. Pabrėžė, kad susitikime daug dėmesio skirta bendradarbiavimui energetikos srityje, regioniniam junglumui. Pasak jo, AZ – aktyvus regioninių transporto projektų dalyvis ir iniciatorius. Taip pat akcentavo galimybes plėtoti partnerystę atsinaujinančiosios energetikos srityje, plečiant elektros perdavimo į Europą infrastruktūrą. Kalbėdamas apie regioninį saugumą, I. Alijevas teigė, kad AZ-AM santykių normalizavimo procesas vyksta sėkmingai. Pabrėžė, kad AZ panaikino visus prekių tranzito į AM apribojimus, pradėjo tiekti Armėnijai degalus. </w:t>
            </w:r>
          </w:p>
          <w:p w14:paraId="3CD631BD" w14:textId="1537A110" w:rsidR="00CF7CA3" w:rsidRPr="00F90038" w:rsidRDefault="00F90038" w:rsidP="00B27C59">
            <w:pPr>
              <w:spacing w:line="259" w:lineRule="auto"/>
              <w:jc w:val="both"/>
              <w:rPr>
                <w:rFonts w:ascii="Times New Roman" w:hAnsi="Times New Roman"/>
                <w:b/>
                <w:bCs/>
              </w:rPr>
            </w:pPr>
            <w:r w:rsidRPr="00F90038">
              <w:rPr>
                <w:rFonts w:ascii="Times New Roman" w:hAnsi="Times New Roman"/>
                <w:b/>
                <w:bCs/>
              </w:rPr>
              <w:t xml:space="preserve">EK pirmininkė U. </w:t>
            </w:r>
            <w:proofErr w:type="spellStart"/>
            <w:r w:rsidRPr="00F90038">
              <w:rPr>
                <w:rFonts w:ascii="Times New Roman" w:hAnsi="Times New Roman"/>
                <w:b/>
                <w:bCs/>
              </w:rPr>
              <w:t>von</w:t>
            </w:r>
            <w:proofErr w:type="spellEnd"/>
            <w:r w:rsidRPr="00F90038">
              <w:rPr>
                <w:rFonts w:ascii="Times New Roman" w:hAnsi="Times New Roman"/>
                <w:b/>
                <w:bCs/>
              </w:rPr>
              <w:t xml:space="preserve"> </w:t>
            </w:r>
            <w:proofErr w:type="spellStart"/>
            <w:r w:rsidRPr="00F90038">
              <w:rPr>
                <w:rFonts w:ascii="Times New Roman" w:hAnsi="Times New Roman"/>
                <w:b/>
                <w:bCs/>
              </w:rPr>
              <w:t>der</w:t>
            </w:r>
            <w:proofErr w:type="spellEnd"/>
            <w:r w:rsidRPr="00F90038">
              <w:rPr>
                <w:rFonts w:ascii="Times New Roman" w:hAnsi="Times New Roman"/>
                <w:b/>
                <w:bCs/>
              </w:rPr>
              <w:t xml:space="preserve"> </w:t>
            </w:r>
            <w:proofErr w:type="spellStart"/>
            <w:r w:rsidRPr="00F90038">
              <w:rPr>
                <w:rFonts w:ascii="Times New Roman" w:hAnsi="Times New Roman"/>
                <w:b/>
                <w:bCs/>
              </w:rPr>
              <w:t>Leyen</w:t>
            </w:r>
            <w:proofErr w:type="spellEnd"/>
            <w:r w:rsidRPr="00F90038">
              <w:rPr>
                <w:rFonts w:ascii="Times New Roman" w:hAnsi="Times New Roman"/>
                <w:b/>
                <w:bCs/>
              </w:rPr>
              <w:t xml:space="preserve">: </w:t>
            </w:r>
            <w:r w:rsidRPr="00F90038">
              <w:rPr>
                <w:rFonts w:ascii="Times New Roman" w:hAnsi="Times New Roman"/>
              </w:rPr>
              <w:t xml:space="preserve">pasveikino AZ inicijavus istorinį taikos susitarimą su AM, išskyrė I. Alijevo lyderystę, pabrėžė, kad ES tvirtai remia šį procesą. </w:t>
            </w:r>
            <w:r w:rsidRPr="00F90038">
              <w:rPr>
                <w:rFonts w:ascii="Times New Roman" w:hAnsi="Times New Roman"/>
                <w:b/>
                <w:bCs/>
              </w:rPr>
              <w:t xml:space="preserve"> Taip pat paskelbė apie ES planus pagal iniciatyvą „Global </w:t>
            </w:r>
            <w:proofErr w:type="spellStart"/>
            <w:r w:rsidRPr="00F90038">
              <w:rPr>
                <w:rFonts w:ascii="Times New Roman" w:hAnsi="Times New Roman"/>
                <w:b/>
                <w:bCs/>
              </w:rPr>
              <w:t>Gateway</w:t>
            </w:r>
            <w:proofErr w:type="spellEnd"/>
            <w:r w:rsidRPr="00F90038">
              <w:rPr>
                <w:rFonts w:ascii="Times New Roman" w:hAnsi="Times New Roman"/>
                <w:b/>
                <w:bCs/>
              </w:rPr>
              <w:t>“ skirti iki 200 mln. eurų dotacijų transporto, energetikos ir skaitmeninio junglumo projektams Pietų Kaukaze. Tikimasi, kad ši programa padės pritraukti iki 2 mlrd. eurų viešųjų ir privačių investicijų</w:t>
            </w:r>
            <w:r w:rsidRPr="00F90038">
              <w:rPr>
                <w:rFonts w:ascii="Times New Roman" w:hAnsi="Times New Roman"/>
              </w:rPr>
              <w:t xml:space="preserve">. Tarp galimų projektų įvardytos geležinkelio jungtys per </w:t>
            </w:r>
            <w:proofErr w:type="spellStart"/>
            <w:r w:rsidRPr="00F90038">
              <w:rPr>
                <w:rFonts w:ascii="Times New Roman" w:hAnsi="Times New Roman"/>
              </w:rPr>
              <w:t>Nachičevanę</w:t>
            </w:r>
            <w:proofErr w:type="spellEnd"/>
            <w:r w:rsidRPr="00F90038">
              <w:rPr>
                <w:rFonts w:ascii="Times New Roman" w:hAnsi="Times New Roman"/>
              </w:rPr>
              <w:t xml:space="preserve">, Baku uosto plėtra bei nauja </w:t>
            </w:r>
            <w:r w:rsidRPr="00F90038">
              <w:rPr>
                <w:rFonts w:ascii="Times New Roman" w:hAnsi="Times New Roman"/>
                <w:b/>
                <w:bCs/>
              </w:rPr>
              <w:t>ES-AZ junglumo partnerystė</w:t>
            </w:r>
            <w:r w:rsidRPr="00F90038">
              <w:rPr>
                <w:rFonts w:ascii="Times New Roman" w:hAnsi="Times New Roman"/>
              </w:rPr>
              <w:t>, apimanti transporto, energetikos ir skaitmeninės infrastruktūros projektus.</w:t>
            </w:r>
            <w:r w:rsidRPr="00F90038">
              <w:rPr>
                <w:rFonts w:ascii="Times New Roman" w:hAnsi="Times New Roman"/>
                <w:b/>
                <w:bCs/>
              </w:rPr>
              <w:t xml:space="preserve"> EK Pirmininkė taip pat paskelbė apie naują 20 mln. eurų programą taikai stiprinti (</w:t>
            </w:r>
            <w:proofErr w:type="spellStart"/>
            <w:r w:rsidRPr="00F90038">
              <w:rPr>
                <w:rFonts w:ascii="Times New Roman" w:hAnsi="Times New Roman"/>
                <w:b/>
                <w:bCs/>
                <w:i/>
                <w:iCs/>
              </w:rPr>
              <w:t>peace-fostering</w:t>
            </w:r>
            <w:proofErr w:type="spellEnd"/>
            <w:r w:rsidRPr="00F90038">
              <w:rPr>
                <w:rFonts w:ascii="Times New Roman" w:hAnsi="Times New Roman"/>
                <w:b/>
                <w:bCs/>
                <w:i/>
                <w:iCs/>
              </w:rPr>
              <w:t xml:space="preserve"> </w:t>
            </w:r>
            <w:proofErr w:type="spellStart"/>
            <w:r w:rsidRPr="00F90038">
              <w:rPr>
                <w:rFonts w:ascii="Times New Roman" w:hAnsi="Times New Roman"/>
                <w:b/>
                <w:bCs/>
                <w:i/>
                <w:iCs/>
              </w:rPr>
              <w:t>programme</w:t>
            </w:r>
            <w:proofErr w:type="spellEnd"/>
            <w:r w:rsidRPr="00F90038">
              <w:rPr>
                <w:rFonts w:ascii="Times New Roman" w:hAnsi="Times New Roman"/>
                <w:b/>
                <w:bCs/>
              </w:rPr>
              <w:t>),</w:t>
            </w:r>
            <w:r w:rsidRPr="00F90038">
              <w:rPr>
                <w:rFonts w:ascii="Times New Roman" w:hAnsi="Times New Roman"/>
              </w:rPr>
              <w:t xml:space="preserve"> skirtą gerinti sveikatos priežiūrą, remti išminavimo darbus, kaimo plėtrą, vandens išteklių valdymą ir smulkųjį bei vidutinį verslą pasienio regionuose.</w:t>
            </w:r>
            <w:r w:rsidRPr="00F90038">
              <w:rPr>
                <w:rFonts w:ascii="Times New Roman" w:hAnsi="Times New Roman"/>
                <w:b/>
                <w:bCs/>
              </w:rPr>
              <w:t xml:space="preserve"> </w:t>
            </w:r>
            <w:r w:rsidRPr="00F90038">
              <w:rPr>
                <w:rFonts w:ascii="Times New Roman" w:hAnsi="Times New Roman"/>
              </w:rPr>
              <w:t xml:space="preserve">U. </w:t>
            </w:r>
            <w:proofErr w:type="spellStart"/>
            <w:r w:rsidRPr="00F90038">
              <w:rPr>
                <w:rFonts w:ascii="Times New Roman" w:hAnsi="Times New Roman"/>
              </w:rPr>
              <w:t>Von</w:t>
            </w:r>
            <w:proofErr w:type="spellEnd"/>
            <w:r w:rsidRPr="00F90038">
              <w:rPr>
                <w:rFonts w:ascii="Times New Roman" w:hAnsi="Times New Roman"/>
              </w:rPr>
              <w:t xml:space="preserve"> </w:t>
            </w:r>
            <w:proofErr w:type="spellStart"/>
            <w:r w:rsidRPr="00F90038">
              <w:rPr>
                <w:rFonts w:ascii="Times New Roman" w:hAnsi="Times New Roman"/>
              </w:rPr>
              <w:t>der</w:t>
            </w:r>
            <w:proofErr w:type="spellEnd"/>
            <w:r w:rsidRPr="00F90038">
              <w:rPr>
                <w:rFonts w:ascii="Times New Roman" w:hAnsi="Times New Roman"/>
              </w:rPr>
              <w:t xml:space="preserve"> </w:t>
            </w:r>
            <w:proofErr w:type="spellStart"/>
            <w:r w:rsidRPr="00F90038">
              <w:rPr>
                <w:rFonts w:ascii="Times New Roman" w:hAnsi="Times New Roman"/>
              </w:rPr>
              <w:t>Leyen</w:t>
            </w:r>
            <w:proofErr w:type="spellEnd"/>
            <w:r w:rsidRPr="00F90038">
              <w:rPr>
                <w:rFonts w:ascii="Times New Roman" w:hAnsi="Times New Roman"/>
              </w:rPr>
              <w:t xml:space="preserve"> pabrėžė, kad AZ įrodė esąs patikimas ES energetikos partneris, o Pietinis dujų koridorius reikšmingai prisidėjo prie Europos energetinio saugumo; išreiškė paramą AZ planams plėtoti jūrinę vėjo energetiką Kaspijos jūroje, kurti </w:t>
            </w:r>
            <w:r w:rsidRPr="00F90038">
              <w:rPr>
                <w:rFonts w:ascii="Times New Roman" w:hAnsi="Times New Roman"/>
                <w:b/>
                <w:bCs/>
              </w:rPr>
              <w:t>Žaliosios energijos koridorių</w:t>
            </w:r>
            <w:r w:rsidRPr="00F90038">
              <w:rPr>
                <w:rFonts w:ascii="Times New Roman" w:hAnsi="Times New Roman"/>
              </w:rPr>
              <w:t xml:space="preserve"> į ES.</w:t>
            </w:r>
            <w:r w:rsidRPr="00F90038">
              <w:rPr>
                <w:rFonts w:ascii="Times New Roman" w:hAnsi="Times New Roman"/>
                <w:b/>
                <w:bCs/>
              </w:rPr>
              <w:t xml:space="preserve"> </w:t>
            </w:r>
            <w:r w:rsidRPr="00F90038">
              <w:rPr>
                <w:rFonts w:ascii="Times New Roman" w:hAnsi="Times New Roman"/>
              </w:rPr>
              <w:t xml:space="preserve">U. </w:t>
            </w:r>
            <w:proofErr w:type="spellStart"/>
            <w:r w:rsidRPr="00F90038">
              <w:rPr>
                <w:rFonts w:ascii="Times New Roman" w:hAnsi="Times New Roman"/>
              </w:rPr>
              <w:t>Von</w:t>
            </w:r>
            <w:proofErr w:type="spellEnd"/>
            <w:r w:rsidRPr="00F90038">
              <w:rPr>
                <w:rFonts w:ascii="Times New Roman" w:hAnsi="Times New Roman"/>
              </w:rPr>
              <w:t xml:space="preserve"> </w:t>
            </w:r>
            <w:proofErr w:type="spellStart"/>
            <w:r w:rsidRPr="00F90038">
              <w:rPr>
                <w:rFonts w:ascii="Times New Roman" w:hAnsi="Times New Roman"/>
              </w:rPr>
              <w:t>der</w:t>
            </w:r>
            <w:proofErr w:type="spellEnd"/>
            <w:r w:rsidRPr="00F90038">
              <w:rPr>
                <w:rFonts w:ascii="Times New Roman" w:hAnsi="Times New Roman"/>
              </w:rPr>
              <w:t xml:space="preserve"> </w:t>
            </w:r>
            <w:proofErr w:type="spellStart"/>
            <w:r w:rsidRPr="00F90038">
              <w:rPr>
                <w:rFonts w:ascii="Times New Roman" w:hAnsi="Times New Roman"/>
              </w:rPr>
              <w:t>Leyen</w:t>
            </w:r>
            <w:proofErr w:type="spellEnd"/>
            <w:r w:rsidRPr="00F90038">
              <w:rPr>
                <w:rFonts w:ascii="Times New Roman" w:hAnsi="Times New Roman"/>
              </w:rPr>
              <w:t xml:space="preserve"> pažymėjo, kad derybų dėl naujo išsamaus ES ir Azerbaidžano susitarimo </w:t>
            </w:r>
            <w:r w:rsidRPr="00B27C59">
              <w:rPr>
                <w:rFonts w:ascii="Times New Roman" w:hAnsi="Times New Roman"/>
              </w:rPr>
              <w:t>atnaujinimas galėtų sudaryti prielaidas dar glaudesniam ekonominiam bendradarbiavimui</w:t>
            </w:r>
            <w:r w:rsidR="00B27C59">
              <w:rPr>
                <w:rFonts w:ascii="Times New Roman" w:hAnsi="Times New Roman"/>
              </w:rPr>
              <w:t>.</w:t>
            </w:r>
            <w:r w:rsidRPr="00B27C59">
              <w:rPr>
                <w:rFonts w:ascii="Times New Roman" w:hAnsi="Times New Roman"/>
              </w:rPr>
              <w:t xml:space="preserve"> Vizitas siunčia žinutę apie ES norą stiprinti partnerystę su AZ ir didėjantį ES dėmesį visam Pietų Kaukazo regionui. Tai pirmasis VDL vizitas į Baku nuo 2022 m., kai ES ir AZ pasirašė strateginės partnerystės energetikos srityje susitarimą. Tuomet Europa skubiai ieškojo alternatyvų RU dujoms. Šis vizitas tęsia strateginį ES dialogą.  Didėjantis AZ energijos išteklių tiekimas Europai – išlieka pagrindinis ES ir AZ santykių ramstis, tačiau junglumas tampa dar viena svarbia bendradarbiavimo kryptimi.</w:t>
            </w:r>
            <w:r w:rsidRPr="00F90038">
              <w:rPr>
                <w:rFonts w:ascii="Times New Roman" w:hAnsi="Times New Roman"/>
              </w:rPr>
              <w:t xml:space="preserv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03EFBD4" w14:textId="001E2DB4" w:rsidR="00CF7CA3" w:rsidRPr="00F90038" w:rsidRDefault="00CF7CA3" w:rsidP="00CF7CA3">
            <w:pPr>
              <w:spacing w:after="0" w:line="240" w:lineRule="auto"/>
              <w:jc w:val="both"/>
              <w:rPr>
                <w:rFonts w:ascii="Times New Roman" w:eastAsia="Times New Roman" w:hAnsi="Times New Roman"/>
              </w:rPr>
            </w:pPr>
            <w:r w:rsidRPr="00F90038">
              <w:rPr>
                <w:rFonts w:ascii="Times New Roman" w:eastAsia="Times New Roman" w:hAnsi="Times New Roman"/>
              </w:rPr>
              <w:t>APA</w:t>
            </w:r>
            <w:r w:rsidR="00F90038" w:rsidRPr="00F90038">
              <w:rPr>
                <w:rFonts w:ascii="Times New Roman" w:eastAsia="Times New Roman" w:hAnsi="Times New Roman"/>
              </w:rPr>
              <w:t>, 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4F912B" w14:textId="77777777" w:rsidR="00CF7CA3" w:rsidRPr="00F90038" w:rsidRDefault="00CF7CA3" w:rsidP="00CF7CA3">
            <w:pPr>
              <w:jc w:val="both"/>
              <w:rPr>
                <w:rFonts w:ascii="Times New Roman" w:hAnsi="Times New Roman"/>
              </w:rPr>
            </w:pPr>
          </w:p>
        </w:tc>
      </w:tr>
      <w:tr w:rsidR="00CF7CA3" w:rsidRPr="00F90038" w14:paraId="540724E4"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A0F2BE" w14:textId="431FB3A1" w:rsidR="00CF7CA3" w:rsidRPr="00F90038" w:rsidRDefault="00CF7CA3" w:rsidP="00CF7CA3">
            <w:pPr>
              <w:spacing w:after="0" w:line="240" w:lineRule="auto"/>
              <w:jc w:val="both"/>
              <w:rPr>
                <w:rFonts w:ascii="Times New Roman" w:eastAsia="Times New Roman" w:hAnsi="Times New Roman"/>
              </w:rPr>
            </w:pPr>
            <w:r w:rsidRPr="00F90038">
              <w:rPr>
                <w:rFonts w:ascii="Times New Roman" w:eastAsia="Times New Roman" w:hAnsi="Times New Roman"/>
              </w:rPr>
              <w:lastRenderedPageBreak/>
              <w:t>2026-0</w:t>
            </w:r>
            <w:r w:rsidR="00903992" w:rsidRPr="00F90038">
              <w:rPr>
                <w:rFonts w:ascii="Times New Roman" w:eastAsia="Times New Roman" w:hAnsi="Times New Roman"/>
              </w:rPr>
              <w:t>6</w:t>
            </w:r>
            <w:r w:rsidRPr="00F90038">
              <w:rPr>
                <w:rFonts w:ascii="Times New Roman" w:eastAsia="Times New Roman" w:hAnsi="Times New Roman"/>
              </w:rPr>
              <w:t>-</w:t>
            </w:r>
            <w:r w:rsidR="00903992" w:rsidRPr="00F90038">
              <w:rPr>
                <w:rFonts w:ascii="Times New Roman" w:eastAsia="Times New Roman" w:hAnsi="Times New Roman"/>
              </w:rPr>
              <w:t>19</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E8D3167" w14:textId="11B3BDBC" w:rsidR="00A42AD1" w:rsidRPr="00F90038" w:rsidRDefault="00903992" w:rsidP="00CF7CA3">
            <w:pPr>
              <w:jc w:val="both"/>
              <w:rPr>
                <w:rFonts w:ascii="Times New Roman" w:eastAsia="Times New Roman" w:hAnsi="Times New Roman"/>
              </w:rPr>
            </w:pPr>
            <w:r w:rsidRPr="00F90038">
              <w:rPr>
                <w:rFonts w:ascii="Times New Roman" w:eastAsia="Times New Roman" w:hAnsi="Times New Roman"/>
              </w:rPr>
              <w:t>Birželio 16-19 d. Baku vyko Islamo plėtros banko (</w:t>
            </w:r>
            <w:proofErr w:type="spellStart"/>
            <w:r w:rsidRPr="00F90038">
              <w:rPr>
                <w:rFonts w:ascii="Times New Roman" w:eastAsia="Times New Roman" w:hAnsi="Times New Roman"/>
              </w:rPr>
              <w:t>IsDB</w:t>
            </w:r>
            <w:proofErr w:type="spellEnd"/>
            <w:r w:rsidRPr="00F90038">
              <w:rPr>
                <w:rFonts w:ascii="Times New Roman" w:eastAsia="Times New Roman" w:hAnsi="Times New Roman"/>
              </w:rPr>
              <w:t>) grupės 2026 m. metinis susitikimas, subūręs apie 1500 dalyvių iš 57 valstybių. Dalyvavo finansų ir ekonomikos ministrai, tarptautinių finansų institucijų vadovai, privataus sektoriaus atstovai. Pagrindinės diskusijų temos – prekybos ir transporto jungtys, finansai, dirbtinis intelektas, tvari ekonominė plėtra. Šis renginys AZ tapo svarbia platforma siųsti pozityvius signalus tiek visuomenei, tiek investuotojams tuo metu, kai šalies ekonomika lėtėja.</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9ACEFBF" w14:textId="61F859A4" w:rsidR="00CF7CA3" w:rsidRPr="00F90038" w:rsidRDefault="00CF7CA3" w:rsidP="00CF7CA3">
            <w:pPr>
              <w:spacing w:after="0" w:line="240" w:lineRule="auto"/>
              <w:jc w:val="both"/>
              <w:rPr>
                <w:rFonts w:ascii="Times New Roman" w:hAnsi="Times New Roman"/>
              </w:rPr>
            </w:pPr>
            <w:proofErr w:type="spellStart"/>
            <w:r w:rsidRPr="00F90038">
              <w:rPr>
                <w:rFonts w:ascii="Times New Roman" w:hAnsi="Times New Roman"/>
              </w:rPr>
              <w:t>AzerNews</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A76361F" w14:textId="77777777" w:rsidR="00CF7CA3" w:rsidRPr="00F90038" w:rsidRDefault="00CF7CA3" w:rsidP="00CF7CA3">
            <w:pPr>
              <w:jc w:val="both"/>
              <w:rPr>
                <w:rFonts w:ascii="Times New Roman" w:hAnsi="Times New Roman"/>
              </w:rPr>
            </w:pPr>
          </w:p>
        </w:tc>
      </w:tr>
      <w:tr w:rsidR="00CF7CA3" w:rsidRPr="00F90038" w14:paraId="0B8554E2"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54CFCBA7" w14:textId="6E876A05" w:rsidR="00CF7CA3" w:rsidRPr="00F90038" w:rsidRDefault="00CF7CA3" w:rsidP="00CF7CA3">
            <w:pPr>
              <w:spacing w:after="0" w:line="240" w:lineRule="auto"/>
              <w:jc w:val="both"/>
              <w:rPr>
                <w:rFonts w:ascii="Times New Roman" w:eastAsia="Times New Roman" w:hAnsi="Times New Roman"/>
              </w:rPr>
            </w:pPr>
            <w:r w:rsidRPr="00F90038">
              <w:rPr>
                <w:rFonts w:ascii="Times New Roman" w:eastAsia="Times New Roman" w:hAnsi="Times New Roman"/>
              </w:rPr>
              <w:t>2026-0</w:t>
            </w:r>
            <w:r w:rsidR="00295956" w:rsidRPr="00F90038">
              <w:rPr>
                <w:rFonts w:ascii="Times New Roman" w:eastAsia="Times New Roman" w:hAnsi="Times New Roman"/>
              </w:rPr>
              <w:t>7</w:t>
            </w:r>
            <w:r w:rsidRPr="00F90038">
              <w:rPr>
                <w:rFonts w:ascii="Times New Roman" w:eastAsia="Times New Roman" w:hAnsi="Times New Roman"/>
              </w:rPr>
              <w:t>-</w:t>
            </w:r>
            <w:r w:rsidR="00295956" w:rsidRPr="00F90038">
              <w:rPr>
                <w:rFonts w:ascii="Times New Roman" w:eastAsia="Times New Roman" w:hAnsi="Times New Roman"/>
              </w:rPr>
              <w:t>02</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2C49DEF" w14:textId="2D24EF84" w:rsidR="00CF7CA3" w:rsidRPr="00F90038" w:rsidRDefault="00295956" w:rsidP="00295956">
            <w:pPr>
              <w:pStyle w:val="gmail-p1"/>
              <w:rPr>
                <w:sz w:val="22"/>
                <w:szCs w:val="22"/>
              </w:rPr>
            </w:pPr>
            <w:r w:rsidRPr="00F90038">
              <w:rPr>
                <w:sz w:val="22"/>
                <w:szCs w:val="22"/>
              </w:rPr>
              <w:t>Liepos 2 d. paminėtas Baku–Tbilisio–</w:t>
            </w:r>
            <w:proofErr w:type="spellStart"/>
            <w:r w:rsidRPr="00F90038">
              <w:rPr>
                <w:sz w:val="22"/>
                <w:szCs w:val="22"/>
              </w:rPr>
              <w:t>Džeichano</w:t>
            </w:r>
            <w:proofErr w:type="spellEnd"/>
            <w:r w:rsidRPr="00F90038">
              <w:rPr>
                <w:sz w:val="22"/>
                <w:szCs w:val="22"/>
              </w:rPr>
              <w:t xml:space="preserve"> (BTC) naftotiekio 20-metis ir BTC bei bendras BTC ir Pietų Kaukazo dujotiekio (SCP) sistemų operatoriaus vaidmuo iš „BP“ oficialiai perduotas bendrovei SOCAR.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EBB29E" w14:textId="60809C0A" w:rsidR="00CF7CA3" w:rsidRPr="00F90038" w:rsidRDefault="00295956" w:rsidP="00CF7CA3">
            <w:pPr>
              <w:spacing w:after="0" w:line="240" w:lineRule="auto"/>
              <w:rPr>
                <w:rFonts w:ascii="Times New Roman" w:eastAsia="Times New Roman" w:hAnsi="Times New Roman"/>
              </w:rPr>
            </w:pPr>
            <w:proofErr w:type="spellStart"/>
            <w:r w:rsidRPr="00F90038">
              <w:rPr>
                <w:rFonts w:ascii="Times New Roman" w:eastAsia="Times New Roman" w:hAnsi="Times New Roman"/>
              </w:rPr>
              <w:t>AzerNews</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C30143D" w14:textId="77777777" w:rsidR="00CF7CA3" w:rsidRPr="00F90038" w:rsidRDefault="00CF7CA3" w:rsidP="00CF7CA3">
            <w:pPr>
              <w:jc w:val="both"/>
              <w:rPr>
                <w:rFonts w:ascii="Times New Roman" w:hAnsi="Times New Roman"/>
              </w:rPr>
            </w:pPr>
          </w:p>
        </w:tc>
      </w:tr>
      <w:tr w:rsidR="00B15F4F" w:rsidRPr="00F90038" w14:paraId="488CF41A"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32AF76F" w14:textId="36700246" w:rsidR="00B15F4F" w:rsidRPr="00F90038" w:rsidRDefault="00B15F4F" w:rsidP="00CF7CA3">
            <w:pPr>
              <w:spacing w:after="0" w:line="240" w:lineRule="auto"/>
              <w:jc w:val="both"/>
              <w:rPr>
                <w:rFonts w:ascii="Times New Roman" w:eastAsia="Times New Roman" w:hAnsi="Times New Roman"/>
              </w:rPr>
            </w:pPr>
            <w:r>
              <w:rPr>
                <w:rFonts w:ascii="Times New Roman" w:eastAsia="Times New Roman" w:hAnsi="Times New Roman"/>
              </w:rPr>
              <w:t>2026-06-15</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26359C9" w14:textId="19F855CF" w:rsidR="00B15F4F" w:rsidRPr="00B15F4F" w:rsidRDefault="00B15F4F" w:rsidP="00B15F4F">
            <w:pPr>
              <w:pStyle w:val="gmail-p1"/>
              <w:jc w:val="both"/>
            </w:pPr>
            <w:r w:rsidRPr="00B15F4F">
              <w:t>Sausio–gegužės mėn. per pagrindinius Azerbaidžano naftotiekius buvo transportuota 10,56 mln. tonų naftos – 31,6 proc. mažiau nei tuo pačiu praėjusių metų laikotarpiu.</w:t>
            </w:r>
            <w:r>
              <w:t xml:space="preserve"> </w:t>
            </w:r>
            <w:r w:rsidRPr="00B15F4F">
              <w:t>Valstybinio statistikos komiteto duomenimis, 76,8 proc. visos transportuotos naftos buvo gabenama pagrindiniu eksporto naftotiekiu Baku–Tbilisis–</w:t>
            </w:r>
            <w:proofErr w:type="spellStart"/>
            <w:r w:rsidRPr="00B15F4F">
              <w:t>Džeichanas</w:t>
            </w:r>
            <w:proofErr w:type="spellEnd"/>
            <w:r w:rsidRPr="00B15F4F">
              <w:t xml:space="preserve"> (BTC).</w:t>
            </w:r>
            <w:r>
              <w:t xml:space="preserve"> </w:t>
            </w:r>
            <w:r w:rsidRPr="00B15F4F">
              <w:t>Iš per BTC naftotiekį transportuotos naftos 82,4 proc. (8,7 mln. tonų) sudarė Azerbaidžane išgauta nafta, o 17,6 proc. (1,86 mln. tonų) – iš Turkmėnistano ir Kazachstano tiekiama nafta.</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8781C2F" w14:textId="30E2CC2F" w:rsidR="00B15F4F" w:rsidRPr="00F90038" w:rsidRDefault="00B15F4F" w:rsidP="00CF7CA3">
            <w:pPr>
              <w:spacing w:after="0" w:line="240" w:lineRule="auto"/>
              <w:rPr>
                <w:rFonts w:ascii="Times New Roman" w:eastAsia="Times New Roman" w:hAnsi="Times New Roman"/>
              </w:rPr>
            </w:pPr>
            <w:proofErr w:type="spellStart"/>
            <w:r>
              <w:rPr>
                <w:rFonts w:ascii="Times New Roman" w:eastAsia="Times New Roman" w:hAnsi="Times New Roman"/>
              </w:rPr>
              <w:t>Azertac</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DDF856" w14:textId="77777777" w:rsidR="00B15F4F" w:rsidRPr="00F90038" w:rsidRDefault="00B15F4F" w:rsidP="00CF7CA3">
            <w:pPr>
              <w:jc w:val="both"/>
              <w:rPr>
                <w:rFonts w:ascii="Times New Roman" w:hAnsi="Times New Roman"/>
              </w:rPr>
            </w:pPr>
          </w:p>
        </w:tc>
      </w:tr>
      <w:tr w:rsidR="00CF7CA3" w:rsidRPr="00F90038" w14:paraId="2D578134"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03138C3" w14:textId="3C3C4428" w:rsidR="00CF7CA3" w:rsidRPr="00F90038" w:rsidRDefault="00CF7CA3" w:rsidP="00CF7CA3">
            <w:pPr>
              <w:spacing w:after="0" w:line="240" w:lineRule="auto"/>
              <w:jc w:val="both"/>
              <w:rPr>
                <w:rFonts w:ascii="Times New Roman" w:eastAsia="Times New Roman" w:hAnsi="Times New Roman"/>
              </w:rPr>
            </w:pPr>
            <w:r w:rsidRPr="00F90038">
              <w:rPr>
                <w:rFonts w:ascii="Times New Roman" w:eastAsia="Times New Roman" w:hAnsi="Times New Roman"/>
              </w:rPr>
              <w:t>2026-0</w:t>
            </w:r>
            <w:r w:rsidR="008320CB" w:rsidRPr="00F90038">
              <w:rPr>
                <w:rFonts w:ascii="Times New Roman" w:eastAsia="Times New Roman" w:hAnsi="Times New Roman"/>
              </w:rPr>
              <w:t>6</w:t>
            </w:r>
            <w:r w:rsidRPr="00F90038">
              <w:rPr>
                <w:rFonts w:ascii="Times New Roman" w:eastAsia="Times New Roman" w:hAnsi="Times New Roman"/>
              </w:rPr>
              <w:t>-</w:t>
            </w:r>
            <w:r w:rsidR="008320CB" w:rsidRPr="00F90038">
              <w:rPr>
                <w:rFonts w:ascii="Times New Roman" w:eastAsia="Times New Roman" w:hAnsi="Times New Roman"/>
              </w:rPr>
              <w:t>06</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B5B38C6" w14:textId="122AA760" w:rsidR="00CF7CA3" w:rsidRPr="00B27C59" w:rsidRDefault="008320CB" w:rsidP="006007A8">
            <w:pPr>
              <w:spacing w:after="160" w:line="278" w:lineRule="auto"/>
              <w:jc w:val="both"/>
              <w:rPr>
                <w:rFonts w:ascii="Times New Roman" w:hAnsi="Times New Roman"/>
                <w:b/>
                <w:bCs/>
              </w:rPr>
            </w:pPr>
            <w:r w:rsidRPr="00F90038">
              <w:rPr>
                <w:rFonts w:ascii="Times New Roman" w:hAnsi="Times New Roman"/>
                <w:b/>
                <w:bCs/>
              </w:rPr>
              <w:t xml:space="preserve">Ne naftos ir dujų sektoriaus eksportuotojams transportavimo išlaidos bus kompensuojamos iš valstybės biudžeto. </w:t>
            </w:r>
            <w:r w:rsidRPr="00F90038">
              <w:rPr>
                <w:rFonts w:ascii="Times New Roman" w:hAnsi="Times New Roman"/>
              </w:rPr>
              <w:t>AZ prezidentas I. Alijevas pasirašė atitinkamą dekretą dėl papildomų priemonių, skirtų skatinti ne naftos ir ne dujų sektoriaus produktų eksportą. Pagal dekretą, transportavimo išlaidos, patirtos eksportuojant ne naftos ir ne dujų sektoriaus prekes, bus iš dalies kompensuojamos iš valstybės biudžeto.</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59DFD03" w14:textId="0AB35CB4" w:rsidR="00CF7CA3" w:rsidRPr="00F90038" w:rsidRDefault="008320CB" w:rsidP="00CF7CA3">
            <w:pPr>
              <w:spacing w:after="0" w:line="240" w:lineRule="auto"/>
              <w:jc w:val="both"/>
              <w:rPr>
                <w:rFonts w:ascii="Times New Roman" w:eastAsia="Times New Roman" w:hAnsi="Times New Roman"/>
              </w:rPr>
            </w:pPr>
            <w:r w:rsidRPr="00F90038">
              <w:rPr>
                <w:rFonts w:ascii="Times New Roman" w:eastAsia="Times New Roman" w:hAnsi="Times New Roman"/>
              </w:rPr>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490058B2" w14:textId="77777777" w:rsidR="00CF7CA3" w:rsidRPr="00F90038" w:rsidRDefault="00CF7CA3" w:rsidP="00CF7CA3">
            <w:pPr>
              <w:jc w:val="both"/>
              <w:rPr>
                <w:rFonts w:ascii="Times New Roman" w:hAnsi="Times New Roman"/>
              </w:rPr>
            </w:pPr>
          </w:p>
        </w:tc>
      </w:tr>
      <w:tr w:rsidR="00551662" w:rsidRPr="00F90038" w14:paraId="50062689"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D28B60F" w14:textId="2BCB4286" w:rsidR="00551662" w:rsidRPr="00F90038" w:rsidRDefault="00551662" w:rsidP="00CF7CA3">
            <w:pPr>
              <w:spacing w:after="0" w:line="240" w:lineRule="auto"/>
              <w:jc w:val="both"/>
              <w:rPr>
                <w:rFonts w:ascii="Times New Roman" w:eastAsia="Times New Roman" w:hAnsi="Times New Roman"/>
              </w:rPr>
            </w:pPr>
            <w:r w:rsidRPr="00F90038">
              <w:rPr>
                <w:rFonts w:ascii="Times New Roman" w:eastAsia="Times New Roman" w:hAnsi="Times New Roman"/>
              </w:rPr>
              <w:t>2026-0</w:t>
            </w:r>
            <w:r w:rsidR="00903992" w:rsidRPr="00F90038">
              <w:rPr>
                <w:rFonts w:ascii="Times New Roman" w:eastAsia="Times New Roman" w:hAnsi="Times New Roman"/>
              </w:rPr>
              <w:t>6</w:t>
            </w:r>
            <w:r w:rsidRPr="00F90038">
              <w:rPr>
                <w:rFonts w:ascii="Times New Roman" w:eastAsia="Times New Roman" w:hAnsi="Times New Roman"/>
              </w:rPr>
              <w:t>-</w:t>
            </w:r>
            <w:r w:rsidR="00903992" w:rsidRPr="00F90038">
              <w:rPr>
                <w:rFonts w:ascii="Times New Roman" w:eastAsia="Times New Roman" w:hAnsi="Times New Roman"/>
              </w:rPr>
              <w:t>19</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1D193F35" w14:textId="6087062E" w:rsidR="00903992" w:rsidRPr="00F90038" w:rsidRDefault="00903992" w:rsidP="00903992">
            <w:pPr>
              <w:spacing w:after="160" w:line="278" w:lineRule="auto"/>
              <w:jc w:val="both"/>
              <w:rPr>
                <w:rFonts w:ascii="Times New Roman" w:hAnsi="Times New Roman"/>
              </w:rPr>
            </w:pPr>
            <w:r w:rsidRPr="00F90038">
              <w:rPr>
                <w:rFonts w:ascii="Times New Roman" w:hAnsi="Times New Roman"/>
                <w:b/>
                <w:bCs/>
              </w:rPr>
              <w:t>Valstybinio statistikos komiteto duomenimis, per pirmuosius penkis 2026 m. mėnesius AZ ekonomika faktiškai neaugo</w:t>
            </w:r>
            <w:r w:rsidRPr="00F90038">
              <w:rPr>
                <w:rFonts w:ascii="Times New Roman" w:hAnsi="Times New Roman"/>
              </w:rPr>
              <w:t>. BVP siekė 51,8 mlrd. manatų (apie 26,4 mlrd. eurų) ir išliko beveik nepakitęs, palyginti su tuo pačiu laikotarpiu prieš metus. Naftos ir dujų sektoriaus produkcija sumažėjo 1 proc., o ne naftos sektoriaus augimas sulėtėjo iki vos 0,4 proc. Dar labiau neramina investicijų dinamika – investicijos į pagrindinį kapitalą sumažėjo 2,1 proc., o ne naftos sektoriuje net 14,7 proc. Nors vidutinis darbo užmokestis padidėjo 6,5 proc. ir pasiekė 1 172 manatus (apie 600 eurų), 5,6 proc. infliacija beveik visiškai „suvalgė“ šį augimą. Atsižvelgiant į tai, kad maistui AZ namų ūkiai išleidžia daugiau nei pusę savo pajamų, didelė visuomenės dalis realaus gyvenimo lygio pagerėjimo nejaučia.</w:t>
            </w:r>
            <w:r w:rsidR="00B27C59">
              <w:rPr>
                <w:rFonts w:ascii="Times New Roman" w:hAnsi="Times New Roman"/>
              </w:rPr>
              <w:t xml:space="preserve"> </w:t>
            </w:r>
            <w:r w:rsidRPr="00F90038">
              <w:rPr>
                <w:rFonts w:ascii="Times New Roman" w:hAnsi="Times New Roman"/>
                <w:b/>
                <w:bCs/>
              </w:rPr>
              <w:t>Šiame kontekste matyti suaktyvėjusios AZ valdžios komunikacijos pastangos, siekiant pabrėžti ekonomikos atsparumą, geras perspektyvas.</w:t>
            </w:r>
            <w:r w:rsidRPr="00F90038">
              <w:rPr>
                <w:rFonts w:ascii="Times New Roman" w:hAnsi="Times New Roman"/>
              </w:rPr>
              <w:t xml:space="preserve"> Kalbėdamas </w:t>
            </w:r>
            <w:proofErr w:type="spellStart"/>
            <w:r w:rsidRPr="00F90038">
              <w:rPr>
                <w:rFonts w:ascii="Times New Roman" w:hAnsi="Times New Roman"/>
              </w:rPr>
              <w:t>IsDB</w:t>
            </w:r>
            <w:proofErr w:type="spellEnd"/>
            <w:r w:rsidRPr="00F90038">
              <w:rPr>
                <w:rFonts w:ascii="Times New Roman" w:hAnsi="Times New Roman"/>
              </w:rPr>
              <w:t xml:space="preserve"> metinių susitikimų atidaryme prezidentas I. Alijevas pareiškė, kad AZ nemato reikšmingų kliūčių ekonomikos augimui, toliau vykdys plataus masto socialines programas ir aktyviai investuos į </w:t>
            </w:r>
            <w:r w:rsidRPr="00F90038">
              <w:rPr>
                <w:rFonts w:ascii="Times New Roman" w:hAnsi="Times New Roman"/>
              </w:rPr>
              <w:lastRenderedPageBreak/>
              <w:t xml:space="preserve">infrastruktūrą. Prezidentas akcentavo, kad šalies stabilumas – politinis, ekonominis ir socialinis – išlieka pagrindinis jos konkurencinis pranašumas. Panašias žinutes investuotojams siuntė ir ekonomikos ministras M. </w:t>
            </w:r>
            <w:proofErr w:type="spellStart"/>
            <w:r w:rsidRPr="00F90038">
              <w:rPr>
                <w:rFonts w:ascii="Times New Roman" w:hAnsi="Times New Roman"/>
              </w:rPr>
              <w:t>Džabarovas</w:t>
            </w:r>
            <w:proofErr w:type="spellEnd"/>
            <w:r w:rsidRPr="00F90038">
              <w:rPr>
                <w:rFonts w:ascii="Times New Roman" w:hAnsi="Times New Roman"/>
              </w:rPr>
              <w:t xml:space="preserve">. </w:t>
            </w:r>
            <w:proofErr w:type="spellStart"/>
            <w:r w:rsidRPr="00F90038">
              <w:rPr>
                <w:rFonts w:ascii="Times New Roman" w:hAnsi="Times New Roman"/>
              </w:rPr>
              <w:t>IsDB</w:t>
            </w:r>
            <w:proofErr w:type="spellEnd"/>
            <w:r w:rsidRPr="00F90038">
              <w:rPr>
                <w:rFonts w:ascii="Times New Roman" w:hAnsi="Times New Roman"/>
              </w:rPr>
              <w:t xml:space="preserve"> diskusijose jis pabrėžė, kad pastarųjų metų reformos AZ pagerino investicinę aplinką, sustiprino ne naftos produktų eksportą. </w:t>
            </w:r>
            <w:r w:rsidR="00B27C59">
              <w:rPr>
                <w:rFonts w:ascii="Times New Roman" w:hAnsi="Times New Roman"/>
              </w:rPr>
              <w:t xml:space="preserve"> </w:t>
            </w:r>
            <w:r w:rsidRPr="00F90038">
              <w:rPr>
                <w:rFonts w:ascii="Times New Roman" w:hAnsi="Times New Roman"/>
                <w:b/>
                <w:bCs/>
              </w:rPr>
              <w:t xml:space="preserve">Dar prieš </w:t>
            </w:r>
            <w:proofErr w:type="spellStart"/>
            <w:r w:rsidRPr="00F90038">
              <w:rPr>
                <w:rFonts w:ascii="Times New Roman" w:hAnsi="Times New Roman"/>
                <w:b/>
                <w:bCs/>
              </w:rPr>
              <w:t>IsDB</w:t>
            </w:r>
            <w:proofErr w:type="spellEnd"/>
            <w:r w:rsidRPr="00F90038">
              <w:rPr>
                <w:rFonts w:ascii="Times New Roman" w:hAnsi="Times New Roman"/>
                <w:b/>
                <w:bCs/>
              </w:rPr>
              <w:t xml:space="preserve"> susitikimą, birželio 11 d., M. </w:t>
            </w:r>
            <w:proofErr w:type="spellStart"/>
            <w:r w:rsidRPr="00F90038">
              <w:rPr>
                <w:rFonts w:ascii="Times New Roman" w:hAnsi="Times New Roman"/>
                <w:b/>
                <w:bCs/>
              </w:rPr>
              <w:t>Džabarovas</w:t>
            </w:r>
            <w:proofErr w:type="spellEnd"/>
            <w:r w:rsidRPr="00F90038">
              <w:rPr>
                <w:rFonts w:ascii="Times New Roman" w:hAnsi="Times New Roman"/>
                <w:b/>
                <w:bCs/>
              </w:rPr>
              <w:t xml:space="preserve"> valstybinei televizijai İTV ir naujienų agentūrai „</w:t>
            </w:r>
            <w:proofErr w:type="spellStart"/>
            <w:r w:rsidRPr="00F90038">
              <w:rPr>
                <w:rFonts w:ascii="Times New Roman" w:hAnsi="Times New Roman"/>
                <w:b/>
                <w:bCs/>
              </w:rPr>
              <w:t>Azertac</w:t>
            </w:r>
            <w:proofErr w:type="spellEnd"/>
            <w:r w:rsidRPr="00F90038">
              <w:rPr>
                <w:rFonts w:ascii="Times New Roman" w:hAnsi="Times New Roman"/>
                <w:b/>
                <w:bCs/>
              </w:rPr>
              <w:t>“ davė iš esmės programinį interviu apie šalies ekonomikos būklę.</w:t>
            </w:r>
            <w:r w:rsidRPr="00F90038">
              <w:rPr>
                <w:rFonts w:ascii="Times New Roman" w:hAnsi="Times New Roman"/>
              </w:rPr>
              <w:t xml:space="preserve"> Ministras pripažino, kad AZ vidaus rinka per maža ilgalaikiam augimui, todėl ekonomikos ateitis turi būti grindžiama eksportu. Ne naftos sektorius esą jau tapo pagrindiniu ekonomikos varikliu ir sudaro daugiau kaip 70 proc. BVP, tačiau ekonomikos diversifikacija dar nėra pakankama. Tarp prioritetinių sričių išskyrė logistiką, kalnakasybą, chemijos pramonę, žemės ūkį, duomenų centrus ir skaitmeninę ekonomiką. Nemaža interviu dalis skirta investuotojų raminimui, akcentuojant mažą valstybės skolą, didelius užsienio valiutos rezervus ir finansinį stabilumą (nuoroda į interviu: </w:t>
            </w:r>
            <w:hyperlink r:id="rId9" w:history="1">
              <w:r w:rsidRPr="00F90038">
                <w:rPr>
                  <w:rStyle w:val="Hyperlink"/>
                  <w:rFonts w:ascii="Times New Roman" w:hAnsi="Times New Roman"/>
                </w:rPr>
                <w:t>čia)</w:t>
              </w:r>
            </w:hyperlink>
            <w:r w:rsidRPr="00F90038">
              <w:rPr>
                <w:rFonts w:ascii="Times New Roman" w:hAnsi="Times New Roman"/>
              </w:rPr>
              <w:t>.</w:t>
            </w:r>
          </w:p>
          <w:p w14:paraId="0DDD2203" w14:textId="27BFABB0" w:rsidR="00551662" w:rsidRPr="00F90038" w:rsidRDefault="00903992" w:rsidP="008320CB">
            <w:pPr>
              <w:spacing w:after="160" w:line="278" w:lineRule="auto"/>
              <w:jc w:val="both"/>
              <w:rPr>
                <w:rFonts w:ascii="Times New Roman" w:hAnsi="Times New Roman"/>
              </w:rPr>
            </w:pPr>
            <w:r w:rsidRPr="00F90038">
              <w:rPr>
                <w:rFonts w:ascii="Times New Roman" w:hAnsi="Times New Roman"/>
                <w:b/>
                <w:bCs/>
              </w:rPr>
              <w:t>Lėtėjant ekonominiam augimui, valdžia siekia parodyti, kad imasi konkrečių priemonių konkurencingumui didinti.</w:t>
            </w:r>
            <w:r w:rsidRPr="00F90038">
              <w:rPr>
                <w:rFonts w:ascii="Times New Roman" w:hAnsi="Times New Roman"/>
              </w:rPr>
              <w:t xml:space="preserve"> AZ parlamente svarstomos Mokesčių kodekso pataisos, pagal kurias nuo liepos 1 d. IT specialistams būtų taikomas nulinis gyventojų pajamų mokesčio tarifas, galiosiantis 20 metų. Tokia pati lengvata numatoma aukštos kvalifikacijos užsienio specialistams, dirbantiems dirbtinio intelekto, kibernetinio saugumo, inovacijų ir mokslinių tyrimų srityse.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76E8848" w14:textId="4EAF3942" w:rsidR="00551662" w:rsidRPr="00F90038" w:rsidRDefault="00903992" w:rsidP="00CF7CA3">
            <w:pPr>
              <w:spacing w:after="0" w:line="240" w:lineRule="auto"/>
              <w:jc w:val="both"/>
              <w:rPr>
                <w:rFonts w:ascii="Times New Roman" w:eastAsia="Times New Roman" w:hAnsi="Times New Roman"/>
              </w:rPr>
            </w:pPr>
            <w:r w:rsidRPr="00F90038">
              <w:rPr>
                <w:rFonts w:ascii="Times New Roman" w:eastAsia="Times New Roman" w:hAnsi="Times New Roman"/>
              </w:rPr>
              <w:lastRenderedPageBreak/>
              <w:t xml:space="preserve">APA, </w:t>
            </w:r>
            <w:proofErr w:type="spellStart"/>
            <w:r w:rsidRPr="00F90038">
              <w:rPr>
                <w:rFonts w:ascii="Times New Roman" w:eastAsia="Times New Roman" w:hAnsi="Times New Roman"/>
              </w:rPr>
              <w:t>AzerNews</w:t>
            </w:r>
            <w:proofErr w:type="spellEnd"/>
            <w:r w:rsidRPr="00F90038">
              <w:rPr>
                <w:rFonts w:ascii="Times New Roman" w:eastAsia="Times New Roman" w:hAnsi="Times New Roman"/>
              </w:rPr>
              <w:t xml:space="preserve">, </w:t>
            </w:r>
            <w:r w:rsidR="00551662" w:rsidRPr="00F90038">
              <w:rPr>
                <w:rFonts w:ascii="Times New Roman" w:eastAsia="Times New Roman" w:hAnsi="Times New Roman"/>
              </w:rPr>
              <w:t>Turan Analytics</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666F1F06" w14:textId="77777777" w:rsidR="00551662" w:rsidRPr="00F90038" w:rsidRDefault="00551662" w:rsidP="00CF7CA3">
            <w:pPr>
              <w:jc w:val="both"/>
              <w:rPr>
                <w:rFonts w:ascii="Times New Roman" w:hAnsi="Times New Roman"/>
              </w:rPr>
            </w:pPr>
          </w:p>
        </w:tc>
      </w:tr>
      <w:tr w:rsidR="00ED2DA7" w:rsidRPr="00F90038" w14:paraId="004703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F8F4798" w14:textId="26699934" w:rsidR="00ED2DA7" w:rsidRPr="00F90038" w:rsidRDefault="00ED2DA7" w:rsidP="00CF7CA3">
            <w:pPr>
              <w:spacing w:after="0" w:line="240" w:lineRule="auto"/>
              <w:jc w:val="both"/>
              <w:rPr>
                <w:rFonts w:ascii="Times New Roman" w:eastAsia="Times New Roman" w:hAnsi="Times New Roman"/>
              </w:rPr>
            </w:pPr>
            <w:r w:rsidRPr="00F90038">
              <w:rPr>
                <w:rFonts w:ascii="Times New Roman" w:eastAsia="Times New Roman" w:hAnsi="Times New Roman"/>
              </w:rPr>
              <w:t>2026-09-16</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6BA5702" w14:textId="694E4026" w:rsidR="00ED2DA7" w:rsidRPr="00F90038" w:rsidRDefault="00B27C59" w:rsidP="00903992">
            <w:pPr>
              <w:spacing w:after="160" w:line="278" w:lineRule="auto"/>
              <w:jc w:val="both"/>
              <w:rPr>
                <w:rFonts w:ascii="Times New Roman" w:hAnsi="Times New Roman"/>
              </w:rPr>
            </w:pPr>
            <w:r w:rsidRPr="00B27C59">
              <w:rPr>
                <w:rFonts w:ascii="Times New Roman" w:hAnsi="Times New Roman"/>
                <w:b/>
                <w:bCs/>
              </w:rPr>
              <w:t>Prastėja AZ</w:t>
            </w:r>
            <w:r w:rsidR="00ED2DA7" w:rsidRPr="00B27C59">
              <w:rPr>
                <w:rFonts w:ascii="Times New Roman" w:hAnsi="Times New Roman"/>
                <w:b/>
                <w:bCs/>
              </w:rPr>
              <w:t xml:space="preserve"> rezultatai žemės ūkyje, kuris laikomas vienu perspektyviausiu šalies ekonomikos sektorių</w:t>
            </w:r>
            <w:r w:rsidR="00ED2DA7" w:rsidRPr="00F90038">
              <w:rPr>
                <w:rFonts w:ascii="Times New Roman" w:hAnsi="Times New Roman"/>
              </w:rPr>
              <w:t>. „</w:t>
            </w:r>
            <w:proofErr w:type="spellStart"/>
            <w:r w:rsidR="00ED2DA7" w:rsidRPr="00F90038">
              <w:rPr>
                <w:rFonts w:ascii="Times New Roman" w:hAnsi="Times New Roman"/>
              </w:rPr>
              <w:t>Azertag</w:t>
            </w:r>
            <w:proofErr w:type="spellEnd"/>
            <w:r w:rsidR="00ED2DA7" w:rsidRPr="00F90038">
              <w:rPr>
                <w:rFonts w:ascii="Times New Roman" w:hAnsi="Times New Roman"/>
              </w:rPr>
              <w:t xml:space="preserve">“ publikavo labai ilgą interviu su AZ žemės ūkio ministru M. </w:t>
            </w:r>
            <w:proofErr w:type="spellStart"/>
            <w:r w:rsidR="00ED2DA7" w:rsidRPr="00F90038">
              <w:rPr>
                <w:rFonts w:ascii="Times New Roman" w:hAnsi="Times New Roman"/>
              </w:rPr>
              <w:t>Mammadovu</w:t>
            </w:r>
            <w:proofErr w:type="spellEnd"/>
            <w:r w:rsidR="00ED2DA7" w:rsidRPr="00F90038">
              <w:rPr>
                <w:rFonts w:ascii="Times New Roman" w:hAnsi="Times New Roman"/>
              </w:rPr>
              <w:t xml:space="preserve"> (nuoroda </w:t>
            </w:r>
            <w:hyperlink r:id="rId10" w:history="1">
              <w:r w:rsidR="00ED2DA7" w:rsidRPr="00F90038">
                <w:rPr>
                  <w:rStyle w:val="Hyperlink"/>
                  <w:rFonts w:ascii="Times New Roman" w:hAnsi="Times New Roman"/>
                </w:rPr>
                <w:t>čia</w:t>
              </w:r>
            </w:hyperlink>
            <w:r w:rsidR="00ED2DA7" w:rsidRPr="00F90038">
              <w:rPr>
                <w:rFonts w:ascii="Times New Roman" w:hAnsi="Times New Roman"/>
              </w:rPr>
              <w:t xml:space="preserve">). Ministras pripažino, kad pastaraisiais metais žemės ūkio sektoriaus augimas lėtėja, o dabartinis modelis jau išnaudojo ekstensyvios plėtros galimybes. Todėl prezidento I. Alijevo nurodymu parengta 2026–2030 m. žemės ūkio sektoriaus plėtros programa. Joje numatyta pereiti prie intensyvesnio ūkininkavimo, didinant produktyvumą, diegiant modernias technologijas, dirbtinį intelektą ir pažangias drėkinimo sistemas, stiprinti maisto saugumą, plėtoti aukštesnės pridėtinės vertės produktus, skatinti žuvininkystės ir akvakultūros plėtrą. </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5A8A877" w14:textId="3E8CF174" w:rsidR="00ED2DA7" w:rsidRPr="00F90038" w:rsidRDefault="00ED2DA7" w:rsidP="00CF7CA3">
            <w:pPr>
              <w:spacing w:after="0" w:line="240" w:lineRule="auto"/>
              <w:jc w:val="both"/>
              <w:rPr>
                <w:rFonts w:ascii="Times New Roman" w:eastAsia="Times New Roman" w:hAnsi="Times New Roman"/>
              </w:rPr>
            </w:pPr>
            <w:proofErr w:type="spellStart"/>
            <w:r w:rsidRPr="00F90038">
              <w:rPr>
                <w:rFonts w:ascii="Times New Roman" w:eastAsia="Times New Roman" w:hAnsi="Times New Roman"/>
              </w:rPr>
              <w:t>Azertag</w:t>
            </w:r>
            <w:proofErr w:type="spellEnd"/>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2253B4AD" w14:textId="77777777" w:rsidR="00ED2DA7" w:rsidRPr="00F90038" w:rsidRDefault="00ED2DA7" w:rsidP="00CF7CA3">
            <w:pPr>
              <w:jc w:val="both"/>
              <w:rPr>
                <w:rFonts w:ascii="Times New Roman" w:hAnsi="Times New Roman"/>
              </w:rPr>
            </w:pPr>
          </w:p>
        </w:tc>
      </w:tr>
      <w:tr w:rsidR="00C3437F" w:rsidRPr="00F90038" w14:paraId="01C78B5B" w14:textId="77777777" w:rsidTr="00301C8E">
        <w:trPr>
          <w:trHeight w:val="216"/>
        </w:trPr>
        <w:tc>
          <w:tcPr>
            <w:tcW w:w="1418"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E663920" w14:textId="3460EAA2" w:rsidR="00C3437F" w:rsidRPr="00F90038" w:rsidRDefault="00C3437F" w:rsidP="00CF7CA3">
            <w:pPr>
              <w:spacing w:after="0" w:line="240" w:lineRule="auto"/>
              <w:jc w:val="both"/>
              <w:rPr>
                <w:rFonts w:ascii="Times New Roman" w:eastAsia="Times New Roman" w:hAnsi="Times New Roman"/>
              </w:rPr>
            </w:pPr>
            <w:r w:rsidRPr="00F90038">
              <w:rPr>
                <w:rFonts w:ascii="Times New Roman" w:eastAsia="Times New Roman" w:hAnsi="Times New Roman"/>
              </w:rPr>
              <w:t>2026-06-24</w:t>
            </w:r>
          </w:p>
        </w:tc>
        <w:tc>
          <w:tcPr>
            <w:tcW w:w="6237"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72AA55D1" w14:textId="7F2A406C" w:rsidR="00C3437F" w:rsidRPr="00F90038" w:rsidRDefault="00C3437F" w:rsidP="00903992">
            <w:pPr>
              <w:spacing w:after="160" w:line="278" w:lineRule="auto"/>
              <w:jc w:val="both"/>
              <w:rPr>
                <w:rFonts w:ascii="Times New Roman" w:hAnsi="Times New Roman"/>
              </w:rPr>
            </w:pPr>
            <w:r w:rsidRPr="00F90038">
              <w:rPr>
                <w:rFonts w:ascii="Times New Roman" w:hAnsi="Times New Roman"/>
                <w:b/>
                <w:bCs/>
              </w:rPr>
              <w:t xml:space="preserve">2026 m. Azerbaidžane padidinti valstybės tarnautojų atlyginimai, įskaitant aukščiausių pareigūnų. </w:t>
            </w:r>
            <w:r w:rsidRPr="00F90038">
              <w:rPr>
                <w:rFonts w:ascii="Times New Roman" w:hAnsi="Times New Roman"/>
              </w:rPr>
              <w:t>Pavyzdžiui, Centrinės rinkimų komisijos pirmininko atlyginimas išaugo nuo 3 060 manatų (apie 1 580 eurų) iki 12 000 manatų (apie 6 200 eurų).</w:t>
            </w:r>
            <w:r w:rsidRPr="00F90038">
              <w:rPr>
                <w:rFonts w:ascii="Times New Roman" w:hAnsi="Times New Roman"/>
                <w:b/>
                <w:bCs/>
              </w:rPr>
              <w:t xml:space="preserve"> </w:t>
            </w:r>
            <w:r w:rsidRPr="00F90038">
              <w:rPr>
                <w:rFonts w:ascii="Times New Roman" w:hAnsi="Times New Roman"/>
              </w:rPr>
              <w:t xml:space="preserve">Tuo pat metu minimalus darbo užmokestis ir pensijos nebuvo didinami, išskyrus pensijų indeksavimą. Valdžia aiškina, kad didesni atlyginimai padės pritraukti kvalifikuotus specialistus ir mažins </w:t>
            </w:r>
            <w:r w:rsidRPr="00F90038">
              <w:rPr>
                <w:rFonts w:ascii="Times New Roman" w:hAnsi="Times New Roman"/>
              </w:rPr>
              <w:lastRenderedPageBreak/>
              <w:t>korupcijos riziką, tačiau kritikai abejoja tokių biudžeto prioritetų teisingumu augančios socialinės nelygybės sąlygomis.</w:t>
            </w:r>
          </w:p>
        </w:tc>
        <w:tc>
          <w:tcPr>
            <w:tcW w:w="1985"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0BAB20ED" w14:textId="0F43B817" w:rsidR="00C3437F" w:rsidRPr="00F90038" w:rsidRDefault="00C3437F" w:rsidP="00CF7CA3">
            <w:pPr>
              <w:spacing w:after="0" w:line="240" w:lineRule="auto"/>
              <w:jc w:val="both"/>
              <w:rPr>
                <w:rFonts w:ascii="Times New Roman" w:eastAsia="Times New Roman" w:hAnsi="Times New Roman"/>
              </w:rPr>
            </w:pPr>
            <w:r w:rsidRPr="00F90038">
              <w:rPr>
                <w:rFonts w:ascii="Times New Roman" w:eastAsia="Times New Roman" w:hAnsi="Times New Roman"/>
              </w:rPr>
              <w:lastRenderedPageBreak/>
              <w:t>APA</w:t>
            </w:r>
          </w:p>
        </w:tc>
        <w:tc>
          <w:tcPr>
            <w:tcW w:w="850" w:type="dxa"/>
            <w:tcBorders>
              <w:top w:val="single" w:sz="4" w:space="0" w:color="000000"/>
              <w:left w:val="single" w:sz="4" w:space="0" w:color="000000"/>
              <w:bottom w:val="single" w:sz="4" w:space="0" w:color="000000"/>
              <w:right w:val="single" w:sz="4" w:space="0" w:color="000000"/>
            </w:tcBorders>
            <w:tcMar>
              <w:top w:w="29" w:type="dxa"/>
              <w:left w:w="115" w:type="dxa"/>
              <w:bottom w:w="29" w:type="dxa"/>
              <w:right w:w="115" w:type="dxa"/>
            </w:tcMar>
          </w:tcPr>
          <w:p w14:paraId="3F1ACA16" w14:textId="77777777" w:rsidR="00C3437F" w:rsidRPr="00F90038" w:rsidRDefault="00C3437F" w:rsidP="00CF7CA3">
            <w:pPr>
              <w:jc w:val="both"/>
              <w:rPr>
                <w:rFonts w:ascii="Times New Roman" w:hAnsi="Times New Roman"/>
              </w:rPr>
            </w:pPr>
          </w:p>
        </w:tc>
      </w:tr>
      <w:bookmarkEnd w:id="0"/>
    </w:tbl>
    <w:p w14:paraId="0382271B" w14:textId="5D7744B5" w:rsidR="00283D0A" w:rsidRPr="00F90038" w:rsidRDefault="00283D0A" w:rsidP="00F97B65">
      <w:pPr>
        <w:jc w:val="both"/>
        <w:rPr>
          <w:rFonts w:ascii="Times New Roman" w:hAnsi="Times New Roman"/>
        </w:rPr>
      </w:pPr>
    </w:p>
    <w:p w14:paraId="21F3B5DB" w14:textId="5D131025" w:rsidR="00EB249D" w:rsidRPr="00F90038" w:rsidRDefault="00F97B65" w:rsidP="00EB249D">
      <w:pPr>
        <w:spacing w:after="0" w:line="240" w:lineRule="auto"/>
        <w:jc w:val="both"/>
        <w:rPr>
          <w:rFonts w:ascii="Times New Roman" w:eastAsia="Times New Roman" w:hAnsi="Times New Roman"/>
        </w:rPr>
      </w:pPr>
      <w:r w:rsidRPr="00F90038">
        <w:rPr>
          <w:rFonts w:ascii="Times New Roman" w:eastAsia="Times New Roman" w:hAnsi="Times New Roman"/>
        </w:rPr>
        <w:t xml:space="preserve">Parengė: </w:t>
      </w:r>
      <w:r w:rsidR="007A0962" w:rsidRPr="00F90038">
        <w:rPr>
          <w:rFonts w:ascii="Times New Roman" w:eastAsia="Times New Roman" w:hAnsi="Times New Roman"/>
        </w:rPr>
        <w:t>antroji sekretorė</w:t>
      </w:r>
      <w:r w:rsidR="00EB249D" w:rsidRPr="00F90038">
        <w:rPr>
          <w:rFonts w:ascii="Times New Roman" w:eastAsia="Times New Roman" w:hAnsi="Times New Roman"/>
        </w:rPr>
        <w:t xml:space="preserve"> Kristina Baubinaitė: tel. </w:t>
      </w:r>
      <w:r w:rsidR="00EB249D" w:rsidRPr="00F90038">
        <w:rPr>
          <w:rFonts w:ascii="Times New Roman" w:hAnsi="Times New Roman"/>
        </w:rPr>
        <w:t>+994 502659102</w:t>
      </w:r>
      <w:r w:rsidR="00EB249D" w:rsidRPr="00F90038">
        <w:rPr>
          <w:rFonts w:ascii="Times New Roman" w:eastAsia="Times New Roman" w:hAnsi="Times New Roman"/>
        </w:rPr>
        <w:t xml:space="preserve">, el. paštas </w:t>
      </w:r>
      <w:hyperlink r:id="rId11" w:history="1">
        <w:r w:rsidR="00EB249D" w:rsidRPr="00F90038">
          <w:rPr>
            <w:rStyle w:val="Hyperlink"/>
            <w:rFonts w:ascii="Times New Roman" w:eastAsia="Times New Roman" w:hAnsi="Times New Roman"/>
          </w:rPr>
          <w:t>kristina.baubinaite@urm.lt</w:t>
        </w:r>
      </w:hyperlink>
      <w:r w:rsidR="00EB249D" w:rsidRPr="00F90038">
        <w:rPr>
          <w:rFonts w:ascii="Times New Roman" w:eastAsia="Times New Roman" w:hAnsi="Times New Roman"/>
        </w:rPr>
        <w:t xml:space="preserve"> </w:t>
      </w:r>
    </w:p>
    <w:p w14:paraId="233868AD" w14:textId="1D944B22" w:rsidR="00F97B65" w:rsidRPr="00F90038" w:rsidRDefault="00F97B65" w:rsidP="00F97B65">
      <w:pPr>
        <w:spacing w:after="0" w:line="240" w:lineRule="auto"/>
        <w:jc w:val="both"/>
        <w:rPr>
          <w:rFonts w:ascii="Times New Roman" w:eastAsia="Times New Roman" w:hAnsi="Times New Roman"/>
        </w:rPr>
      </w:pPr>
    </w:p>
    <w:p w14:paraId="1DE9189D" w14:textId="51211DCB" w:rsidR="00EB249D" w:rsidRPr="00F90038" w:rsidRDefault="00EB249D" w:rsidP="00F97B65">
      <w:pPr>
        <w:spacing w:after="0" w:line="240" w:lineRule="auto"/>
        <w:jc w:val="both"/>
        <w:rPr>
          <w:rFonts w:ascii="Times New Roman" w:eastAsia="Times New Roman" w:hAnsi="Times New Roman"/>
        </w:rPr>
      </w:pPr>
    </w:p>
    <w:p w14:paraId="4025B384" w14:textId="7DA94F3B" w:rsidR="00EE74CF" w:rsidRPr="00F90038" w:rsidRDefault="00EE74CF" w:rsidP="003C7F1D">
      <w:pPr>
        <w:rPr>
          <w:rFonts w:ascii="Times New Roman" w:hAnsi="Times New Roman"/>
          <w:lang w:val="en-US"/>
        </w:rPr>
      </w:pPr>
    </w:p>
    <w:sectPr w:rsidR="00EE74CF" w:rsidRPr="00F90038">
      <w:foot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F13B" w14:textId="77777777" w:rsidR="000E5A79" w:rsidRDefault="000E5A79" w:rsidP="00F97B65">
      <w:pPr>
        <w:spacing w:after="0" w:line="240" w:lineRule="auto"/>
      </w:pPr>
      <w:r>
        <w:separator/>
      </w:r>
    </w:p>
  </w:endnote>
  <w:endnote w:type="continuationSeparator" w:id="0">
    <w:p w14:paraId="5E65FC87" w14:textId="77777777" w:rsidR="000E5A79" w:rsidRDefault="000E5A79" w:rsidP="00F97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0621910"/>
      <w:docPartObj>
        <w:docPartGallery w:val="Page Numbers (Bottom of Page)"/>
        <w:docPartUnique/>
      </w:docPartObj>
    </w:sdtPr>
    <w:sdtContent>
      <w:p w14:paraId="2173F12D" w14:textId="3EED328D" w:rsidR="007A0962" w:rsidRDefault="007A0962">
        <w:pPr>
          <w:pStyle w:val="Footer"/>
          <w:jc w:val="right"/>
        </w:pPr>
        <w:r>
          <w:fldChar w:fldCharType="begin"/>
        </w:r>
        <w:r>
          <w:instrText>PAGE   \* MERGEFORMAT</w:instrText>
        </w:r>
        <w:r>
          <w:fldChar w:fldCharType="separate"/>
        </w:r>
        <w:r>
          <w:t>2</w:t>
        </w:r>
        <w:r>
          <w:fldChar w:fldCharType="end"/>
        </w:r>
      </w:p>
    </w:sdtContent>
  </w:sdt>
  <w:p w14:paraId="27238789" w14:textId="77777777" w:rsidR="007A0962" w:rsidRDefault="007A09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9F713" w14:textId="77777777" w:rsidR="000E5A79" w:rsidRDefault="000E5A79" w:rsidP="00F97B65">
      <w:pPr>
        <w:spacing w:after="0" w:line="240" w:lineRule="auto"/>
      </w:pPr>
      <w:r>
        <w:separator/>
      </w:r>
    </w:p>
  </w:footnote>
  <w:footnote w:type="continuationSeparator" w:id="0">
    <w:p w14:paraId="3451F75B" w14:textId="77777777" w:rsidR="000E5A79" w:rsidRDefault="000E5A79" w:rsidP="00F97B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8CC"/>
    <w:multiLevelType w:val="hybridMultilevel"/>
    <w:tmpl w:val="D1AE7CA8"/>
    <w:lvl w:ilvl="0" w:tplc="41001B0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0B0E4157"/>
    <w:multiLevelType w:val="hybridMultilevel"/>
    <w:tmpl w:val="A5227E0E"/>
    <w:lvl w:ilvl="0" w:tplc="D26280CC">
      <w:start w:val="2026"/>
      <w:numFmt w:val="bullet"/>
      <w:lvlText w:val="-"/>
      <w:lvlJc w:val="left"/>
      <w:pPr>
        <w:ind w:left="720" w:hanging="360"/>
      </w:pPr>
      <w:rPr>
        <w:rFonts w:ascii="Aptos" w:eastAsiaTheme="minorHAnsi" w:hAnsi="Aptos"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71A549B"/>
    <w:multiLevelType w:val="hybridMultilevel"/>
    <w:tmpl w:val="E7681A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A71048"/>
    <w:multiLevelType w:val="hybridMultilevel"/>
    <w:tmpl w:val="64268C20"/>
    <w:lvl w:ilvl="0" w:tplc="0466179E">
      <w:start w:val="2026"/>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3CF53ACD"/>
    <w:multiLevelType w:val="hybridMultilevel"/>
    <w:tmpl w:val="13F87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F607CA9"/>
    <w:multiLevelType w:val="hybridMultilevel"/>
    <w:tmpl w:val="5E2642DE"/>
    <w:lvl w:ilvl="0" w:tplc="105E57CA">
      <w:start w:val="2025"/>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6" w15:restartNumberingAfterBreak="0">
    <w:nsid w:val="430149DD"/>
    <w:multiLevelType w:val="multilevel"/>
    <w:tmpl w:val="E9AAC1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EC0A6C"/>
    <w:multiLevelType w:val="multilevel"/>
    <w:tmpl w:val="2B722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E23B27"/>
    <w:multiLevelType w:val="multilevel"/>
    <w:tmpl w:val="FA70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7B6D7B"/>
    <w:multiLevelType w:val="multilevel"/>
    <w:tmpl w:val="01461EBA"/>
    <w:lvl w:ilvl="0">
      <w:start w:val="2025"/>
      <w:numFmt w:val="bullet"/>
      <w:lvlText w:val="-"/>
      <w:lvlJc w:val="left"/>
      <w:pPr>
        <w:tabs>
          <w:tab w:val="num" w:pos="720"/>
        </w:tabs>
        <w:ind w:left="720" w:hanging="360"/>
      </w:pPr>
      <w:rPr>
        <w:rFonts w:ascii="Aptos" w:eastAsia="Aptos" w:hAnsi="Aptos"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A80712"/>
    <w:multiLevelType w:val="hybridMultilevel"/>
    <w:tmpl w:val="5B0426B6"/>
    <w:lvl w:ilvl="0" w:tplc="F5A667E6">
      <w:start w:val="5"/>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5BC2611A"/>
    <w:multiLevelType w:val="hybridMultilevel"/>
    <w:tmpl w:val="F67A6B5C"/>
    <w:lvl w:ilvl="0" w:tplc="177E7CB0">
      <w:start w:val="5"/>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3DF2F72"/>
    <w:multiLevelType w:val="hybridMultilevel"/>
    <w:tmpl w:val="08528EE6"/>
    <w:lvl w:ilvl="0" w:tplc="35C886C0">
      <w:start w:val="2026"/>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6865EAF"/>
    <w:multiLevelType w:val="hybridMultilevel"/>
    <w:tmpl w:val="2D0206A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476453"/>
    <w:multiLevelType w:val="hybridMultilevel"/>
    <w:tmpl w:val="28CC81D6"/>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5" w15:restartNumberingAfterBreak="0">
    <w:nsid w:val="7B6F19A1"/>
    <w:multiLevelType w:val="multilevel"/>
    <w:tmpl w:val="BB8442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EB51D8"/>
    <w:multiLevelType w:val="hybridMultilevel"/>
    <w:tmpl w:val="A4442FC2"/>
    <w:lvl w:ilvl="0" w:tplc="DCDCA6DA">
      <w:start w:val="2026"/>
      <w:numFmt w:val="bullet"/>
      <w:lvlText w:val="-"/>
      <w:lvlJc w:val="left"/>
      <w:pPr>
        <w:ind w:left="720" w:hanging="360"/>
      </w:pPr>
      <w:rPr>
        <w:rFonts w:ascii="Aptos" w:eastAsia="Aptos" w:hAnsi="Aptos"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93843489">
    <w:abstractNumId w:val="5"/>
  </w:num>
  <w:num w:numId="2" w16cid:durableId="216860087">
    <w:abstractNumId w:val="15"/>
  </w:num>
  <w:num w:numId="3" w16cid:durableId="1627155580">
    <w:abstractNumId w:val="7"/>
  </w:num>
  <w:num w:numId="4" w16cid:durableId="1237857895">
    <w:abstractNumId w:val="6"/>
  </w:num>
  <w:num w:numId="5" w16cid:durableId="1858303844">
    <w:abstractNumId w:val="16"/>
  </w:num>
  <w:num w:numId="6" w16cid:durableId="1395355107">
    <w:abstractNumId w:val="4"/>
  </w:num>
  <w:num w:numId="7" w16cid:durableId="400298292">
    <w:abstractNumId w:val="2"/>
  </w:num>
  <w:num w:numId="8" w16cid:durableId="1410617376">
    <w:abstractNumId w:val="14"/>
  </w:num>
  <w:num w:numId="9" w16cid:durableId="849760179">
    <w:abstractNumId w:val="8"/>
  </w:num>
  <w:num w:numId="10" w16cid:durableId="2034070115">
    <w:abstractNumId w:val="11"/>
  </w:num>
  <w:num w:numId="11" w16cid:durableId="1287852947">
    <w:abstractNumId w:val="13"/>
  </w:num>
  <w:num w:numId="12" w16cid:durableId="420686200">
    <w:abstractNumId w:val="0"/>
  </w:num>
  <w:num w:numId="13" w16cid:durableId="1832790582">
    <w:abstractNumId w:val="12"/>
  </w:num>
  <w:num w:numId="14" w16cid:durableId="1323508820">
    <w:abstractNumId w:val="1"/>
  </w:num>
  <w:num w:numId="15" w16cid:durableId="1632593994">
    <w:abstractNumId w:val="9"/>
  </w:num>
  <w:num w:numId="16" w16cid:durableId="913273126">
    <w:abstractNumId w:val="10"/>
  </w:num>
  <w:num w:numId="17" w16cid:durableId="19107270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B65"/>
    <w:rsid w:val="000033BD"/>
    <w:rsid w:val="0002479E"/>
    <w:rsid w:val="00033601"/>
    <w:rsid w:val="0004072D"/>
    <w:rsid w:val="00044117"/>
    <w:rsid w:val="00080FA3"/>
    <w:rsid w:val="00082681"/>
    <w:rsid w:val="000A04AB"/>
    <w:rsid w:val="000B1207"/>
    <w:rsid w:val="000E1E86"/>
    <w:rsid w:val="000E5A79"/>
    <w:rsid w:val="001220EE"/>
    <w:rsid w:val="00125B36"/>
    <w:rsid w:val="00144D9E"/>
    <w:rsid w:val="00163F80"/>
    <w:rsid w:val="001700D6"/>
    <w:rsid w:val="00184F24"/>
    <w:rsid w:val="00185AF4"/>
    <w:rsid w:val="001950A4"/>
    <w:rsid w:val="0019670F"/>
    <w:rsid w:val="001B1573"/>
    <w:rsid w:val="001C1F34"/>
    <w:rsid w:val="001C4609"/>
    <w:rsid w:val="001E40CD"/>
    <w:rsid w:val="001F6189"/>
    <w:rsid w:val="00240B38"/>
    <w:rsid w:val="002423AA"/>
    <w:rsid w:val="002448ED"/>
    <w:rsid w:val="00261D99"/>
    <w:rsid w:val="00275265"/>
    <w:rsid w:val="00283D0A"/>
    <w:rsid w:val="0028731F"/>
    <w:rsid w:val="0029178E"/>
    <w:rsid w:val="00295956"/>
    <w:rsid w:val="002B2C3D"/>
    <w:rsid w:val="00301C8E"/>
    <w:rsid w:val="00324255"/>
    <w:rsid w:val="00333355"/>
    <w:rsid w:val="0036323B"/>
    <w:rsid w:val="003A3F45"/>
    <w:rsid w:val="003A5F9F"/>
    <w:rsid w:val="003B5A3C"/>
    <w:rsid w:val="003C7F1D"/>
    <w:rsid w:val="0040317F"/>
    <w:rsid w:val="00407337"/>
    <w:rsid w:val="00427D82"/>
    <w:rsid w:val="00435539"/>
    <w:rsid w:val="00435BD0"/>
    <w:rsid w:val="0043668A"/>
    <w:rsid w:val="004469BF"/>
    <w:rsid w:val="00447876"/>
    <w:rsid w:val="00470431"/>
    <w:rsid w:val="00474CB7"/>
    <w:rsid w:val="00481277"/>
    <w:rsid w:val="004A100A"/>
    <w:rsid w:val="004A216F"/>
    <w:rsid w:val="004B3269"/>
    <w:rsid w:val="004C11D9"/>
    <w:rsid w:val="004C7EB5"/>
    <w:rsid w:val="004D1BD3"/>
    <w:rsid w:val="004D4A4A"/>
    <w:rsid w:val="004E5FCB"/>
    <w:rsid w:val="004F3CC3"/>
    <w:rsid w:val="004F5272"/>
    <w:rsid w:val="00516DF3"/>
    <w:rsid w:val="00551662"/>
    <w:rsid w:val="00551DF9"/>
    <w:rsid w:val="0055503C"/>
    <w:rsid w:val="00576F6D"/>
    <w:rsid w:val="00577B00"/>
    <w:rsid w:val="00582096"/>
    <w:rsid w:val="005B246F"/>
    <w:rsid w:val="005C65AA"/>
    <w:rsid w:val="005E5F2B"/>
    <w:rsid w:val="005E7D56"/>
    <w:rsid w:val="006007A8"/>
    <w:rsid w:val="00621CAB"/>
    <w:rsid w:val="00666F42"/>
    <w:rsid w:val="006925C5"/>
    <w:rsid w:val="0069783C"/>
    <w:rsid w:val="006B2392"/>
    <w:rsid w:val="006E6791"/>
    <w:rsid w:val="006F1533"/>
    <w:rsid w:val="006F26A6"/>
    <w:rsid w:val="006F4CE9"/>
    <w:rsid w:val="00702586"/>
    <w:rsid w:val="0070507D"/>
    <w:rsid w:val="00730C0E"/>
    <w:rsid w:val="007430BF"/>
    <w:rsid w:val="007578E4"/>
    <w:rsid w:val="007724A4"/>
    <w:rsid w:val="007760D9"/>
    <w:rsid w:val="00785F48"/>
    <w:rsid w:val="00786183"/>
    <w:rsid w:val="00791A4C"/>
    <w:rsid w:val="007A0962"/>
    <w:rsid w:val="007A6399"/>
    <w:rsid w:val="007B0F9F"/>
    <w:rsid w:val="007D4003"/>
    <w:rsid w:val="007D4BDF"/>
    <w:rsid w:val="007E5A69"/>
    <w:rsid w:val="007F2454"/>
    <w:rsid w:val="007F50E3"/>
    <w:rsid w:val="007F665D"/>
    <w:rsid w:val="00826163"/>
    <w:rsid w:val="008320CB"/>
    <w:rsid w:val="00835F3C"/>
    <w:rsid w:val="00854938"/>
    <w:rsid w:val="0086111C"/>
    <w:rsid w:val="00886207"/>
    <w:rsid w:val="0089642D"/>
    <w:rsid w:val="008A36E5"/>
    <w:rsid w:val="008A7C81"/>
    <w:rsid w:val="008C4F26"/>
    <w:rsid w:val="008C5EED"/>
    <w:rsid w:val="008D3C30"/>
    <w:rsid w:val="008D716E"/>
    <w:rsid w:val="008E1D91"/>
    <w:rsid w:val="008F714A"/>
    <w:rsid w:val="00901598"/>
    <w:rsid w:val="00903992"/>
    <w:rsid w:val="00915FD2"/>
    <w:rsid w:val="00922BED"/>
    <w:rsid w:val="00923AD6"/>
    <w:rsid w:val="00934068"/>
    <w:rsid w:val="0096398B"/>
    <w:rsid w:val="00981D5C"/>
    <w:rsid w:val="009B5B5D"/>
    <w:rsid w:val="009D2601"/>
    <w:rsid w:val="009D6A18"/>
    <w:rsid w:val="00A006E3"/>
    <w:rsid w:val="00A03861"/>
    <w:rsid w:val="00A233F4"/>
    <w:rsid w:val="00A24A27"/>
    <w:rsid w:val="00A322D3"/>
    <w:rsid w:val="00A42AD1"/>
    <w:rsid w:val="00A55BBF"/>
    <w:rsid w:val="00A60699"/>
    <w:rsid w:val="00A86332"/>
    <w:rsid w:val="00AB7B4C"/>
    <w:rsid w:val="00AE75AA"/>
    <w:rsid w:val="00B15F4F"/>
    <w:rsid w:val="00B27C59"/>
    <w:rsid w:val="00B322D0"/>
    <w:rsid w:val="00B77585"/>
    <w:rsid w:val="00B80DC0"/>
    <w:rsid w:val="00B826CF"/>
    <w:rsid w:val="00B86960"/>
    <w:rsid w:val="00BA2D76"/>
    <w:rsid w:val="00BA7B28"/>
    <w:rsid w:val="00BC046B"/>
    <w:rsid w:val="00BF1A12"/>
    <w:rsid w:val="00C03147"/>
    <w:rsid w:val="00C3437F"/>
    <w:rsid w:val="00C346E9"/>
    <w:rsid w:val="00C6243F"/>
    <w:rsid w:val="00CA4F12"/>
    <w:rsid w:val="00CC416E"/>
    <w:rsid w:val="00CE178C"/>
    <w:rsid w:val="00CF7CA3"/>
    <w:rsid w:val="00D01487"/>
    <w:rsid w:val="00D308EB"/>
    <w:rsid w:val="00D4000F"/>
    <w:rsid w:val="00D67869"/>
    <w:rsid w:val="00D80D42"/>
    <w:rsid w:val="00D958D3"/>
    <w:rsid w:val="00DA1DD2"/>
    <w:rsid w:val="00DE6833"/>
    <w:rsid w:val="00DF00FE"/>
    <w:rsid w:val="00DF50BA"/>
    <w:rsid w:val="00DF5749"/>
    <w:rsid w:val="00E17221"/>
    <w:rsid w:val="00E97DA0"/>
    <w:rsid w:val="00EA635F"/>
    <w:rsid w:val="00EB249D"/>
    <w:rsid w:val="00EC10D8"/>
    <w:rsid w:val="00ED2DA7"/>
    <w:rsid w:val="00ED72CB"/>
    <w:rsid w:val="00EE5D2F"/>
    <w:rsid w:val="00EE74CF"/>
    <w:rsid w:val="00F0468E"/>
    <w:rsid w:val="00F21FCE"/>
    <w:rsid w:val="00F26A8D"/>
    <w:rsid w:val="00F61FF9"/>
    <w:rsid w:val="00F67674"/>
    <w:rsid w:val="00F723B0"/>
    <w:rsid w:val="00F75AA3"/>
    <w:rsid w:val="00F90038"/>
    <w:rsid w:val="00F97B65"/>
    <w:rsid w:val="00FB6EE1"/>
    <w:rsid w:val="00FC56B5"/>
    <w:rsid w:val="00FD0124"/>
    <w:rsid w:val="00FF2E7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52DC0"/>
  <w15:chartTrackingRefBased/>
  <w15:docId w15:val="{74262E8F-A9C8-4262-ACF3-79CA580B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B65"/>
    <w:pPr>
      <w:spacing w:after="200" w:line="276" w:lineRule="auto"/>
    </w:pPr>
    <w:rPr>
      <w:rFonts w:ascii="Calibri" w:eastAsia="Calibri" w:hAnsi="Calibri" w:cs="Times New Roman"/>
      <w:kern w:val="0"/>
      <w:sz w:val="22"/>
      <w:szCs w:val="22"/>
      <w:lang w:eastAsia="lt-LT"/>
      <w14:ligatures w14:val="none"/>
    </w:rPr>
  </w:style>
  <w:style w:type="paragraph" w:styleId="Heading1">
    <w:name w:val="heading 1"/>
    <w:basedOn w:val="Normal"/>
    <w:next w:val="Normal"/>
    <w:link w:val="Heading1Char"/>
    <w:qFormat/>
    <w:rsid w:val="00F97B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97B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97B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97B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97B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97B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B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B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B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97B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7B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7B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7B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7B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7B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B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B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B65"/>
    <w:rPr>
      <w:rFonts w:eastAsiaTheme="majorEastAsia" w:cstheme="majorBidi"/>
      <w:color w:val="272727" w:themeColor="text1" w:themeTint="D8"/>
    </w:rPr>
  </w:style>
  <w:style w:type="paragraph" w:styleId="Title">
    <w:name w:val="Title"/>
    <w:basedOn w:val="Normal"/>
    <w:next w:val="Normal"/>
    <w:link w:val="TitleChar"/>
    <w:uiPriority w:val="10"/>
    <w:qFormat/>
    <w:rsid w:val="00F97B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B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B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B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B65"/>
    <w:pPr>
      <w:spacing w:before="160"/>
      <w:jc w:val="center"/>
    </w:pPr>
    <w:rPr>
      <w:i/>
      <w:iCs/>
      <w:color w:val="404040" w:themeColor="text1" w:themeTint="BF"/>
    </w:rPr>
  </w:style>
  <w:style w:type="character" w:customStyle="1" w:styleId="QuoteChar">
    <w:name w:val="Quote Char"/>
    <w:basedOn w:val="DefaultParagraphFont"/>
    <w:link w:val="Quote"/>
    <w:uiPriority w:val="29"/>
    <w:rsid w:val="00F97B65"/>
    <w:rPr>
      <w:i/>
      <w:iCs/>
      <w:color w:val="404040" w:themeColor="text1" w:themeTint="BF"/>
    </w:rPr>
  </w:style>
  <w:style w:type="paragraph" w:styleId="ListParagraph">
    <w:name w:val="List Paragraph"/>
    <w:aliases w:val="Su numeracija,Akapit z listą,Dot pt,F5 List Paragraph,List Paragraph1,Recommendation,List Paragraph11,Numerowanie,Kolorowa lista — akcent 11,Akapit z listą1,Listaszerű bekezdés1,List Paragraph à moi,List Paragraph (numbered (a)),L,3"/>
    <w:basedOn w:val="Normal"/>
    <w:link w:val="ListParagraphChar"/>
    <w:uiPriority w:val="34"/>
    <w:qFormat/>
    <w:rsid w:val="00F97B65"/>
    <w:pPr>
      <w:ind w:left="720"/>
      <w:contextualSpacing/>
    </w:pPr>
  </w:style>
  <w:style w:type="character" w:styleId="IntenseEmphasis">
    <w:name w:val="Intense Emphasis"/>
    <w:basedOn w:val="DefaultParagraphFont"/>
    <w:uiPriority w:val="21"/>
    <w:qFormat/>
    <w:rsid w:val="00F97B65"/>
    <w:rPr>
      <w:i/>
      <w:iCs/>
      <w:color w:val="0F4761" w:themeColor="accent1" w:themeShade="BF"/>
    </w:rPr>
  </w:style>
  <w:style w:type="paragraph" w:styleId="IntenseQuote">
    <w:name w:val="Intense Quote"/>
    <w:basedOn w:val="Normal"/>
    <w:next w:val="Normal"/>
    <w:link w:val="IntenseQuoteChar"/>
    <w:uiPriority w:val="30"/>
    <w:qFormat/>
    <w:rsid w:val="00F97B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7B65"/>
    <w:rPr>
      <w:i/>
      <w:iCs/>
      <w:color w:val="0F4761" w:themeColor="accent1" w:themeShade="BF"/>
    </w:rPr>
  </w:style>
  <w:style w:type="character" w:styleId="IntenseReference">
    <w:name w:val="Intense Reference"/>
    <w:basedOn w:val="DefaultParagraphFont"/>
    <w:uiPriority w:val="32"/>
    <w:qFormat/>
    <w:rsid w:val="00F97B65"/>
    <w:rPr>
      <w:b/>
      <w:bCs/>
      <w:smallCaps/>
      <w:color w:val="0F4761" w:themeColor="accent1" w:themeShade="BF"/>
      <w:spacing w:val="5"/>
    </w:rPr>
  </w:style>
  <w:style w:type="character" w:styleId="Hyperlink">
    <w:name w:val="Hyperlink"/>
    <w:uiPriority w:val="99"/>
    <w:unhideWhenUsed/>
    <w:rsid w:val="00F97B65"/>
    <w:rPr>
      <w:color w:val="0563C1"/>
      <w:u w:val="single"/>
    </w:rPr>
  </w:style>
  <w:style w:type="character" w:styleId="FootnoteReference">
    <w:name w:val="footnote reference"/>
    <w:uiPriority w:val="99"/>
    <w:semiHidden/>
    <w:unhideWhenUsed/>
    <w:rsid w:val="00F97B65"/>
    <w:rPr>
      <w:vertAlign w:val="superscript"/>
    </w:rPr>
  </w:style>
  <w:style w:type="character" w:customStyle="1" w:styleId="ListParagraphChar">
    <w:name w:val="List Paragraph Char"/>
    <w:aliases w:val="Su numeracija Char,Akapit z listą Char,Dot pt Char,F5 List Paragraph Char,List Paragraph1 Char,Recommendation Char,List Paragraph11 Char,Numerowanie Char,Kolorowa lista — akcent 11 Char,Akapit z listą1 Char,Listaszerű bekezdés1 Char"/>
    <w:link w:val="ListParagraph"/>
    <w:uiPriority w:val="34"/>
    <w:qFormat/>
    <w:rsid w:val="00F97B65"/>
  </w:style>
  <w:style w:type="paragraph" w:styleId="Header">
    <w:name w:val="header"/>
    <w:basedOn w:val="Normal"/>
    <w:link w:val="HeaderChar"/>
    <w:uiPriority w:val="99"/>
    <w:unhideWhenUsed/>
    <w:rsid w:val="007A0962"/>
    <w:pPr>
      <w:tabs>
        <w:tab w:val="center" w:pos="4819"/>
        <w:tab w:val="right" w:pos="9638"/>
      </w:tabs>
      <w:spacing w:after="0" w:line="240" w:lineRule="auto"/>
    </w:pPr>
  </w:style>
  <w:style w:type="character" w:customStyle="1" w:styleId="HeaderChar">
    <w:name w:val="Header Char"/>
    <w:basedOn w:val="DefaultParagraphFont"/>
    <w:link w:val="Header"/>
    <w:uiPriority w:val="99"/>
    <w:rsid w:val="007A0962"/>
    <w:rPr>
      <w:rFonts w:ascii="Calibri" w:eastAsia="Calibri" w:hAnsi="Calibri" w:cs="Times New Roman"/>
      <w:kern w:val="0"/>
      <w:sz w:val="22"/>
      <w:szCs w:val="22"/>
      <w:lang w:eastAsia="lt-LT"/>
      <w14:ligatures w14:val="none"/>
    </w:rPr>
  </w:style>
  <w:style w:type="paragraph" w:styleId="Footer">
    <w:name w:val="footer"/>
    <w:basedOn w:val="Normal"/>
    <w:link w:val="FooterChar"/>
    <w:uiPriority w:val="99"/>
    <w:unhideWhenUsed/>
    <w:rsid w:val="007A0962"/>
    <w:pPr>
      <w:tabs>
        <w:tab w:val="center" w:pos="4819"/>
        <w:tab w:val="right" w:pos="9638"/>
      </w:tabs>
      <w:spacing w:after="0" w:line="240" w:lineRule="auto"/>
    </w:pPr>
  </w:style>
  <w:style w:type="character" w:customStyle="1" w:styleId="FooterChar">
    <w:name w:val="Footer Char"/>
    <w:basedOn w:val="DefaultParagraphFont"/>
    <w:link w:val="Footer"/>
    <w:uiPriority w:val="99"/>
    <w:rsid w:val="007A0962"/>
    <w:rPr>
      <w:rFonts w:ascii="Calibri" w:eastAsia="Calibri" w:hAnsi="Calibri" w:cs="Times New Roman"/>
      <w:kern w:val="0"/>
      <w:sz w:val="22"/>
      <w:szCs w:val="22"/>
      <w:lang w:eastAsia="lt-LT"/>
      <w14:ligatures w14:val="none"/>
    </w:rPr>
  </w:style>
  <w:style w:type="character" w:styleId="UnresolvedMention">
    <w:name w:val="Unresolved Mention"/>
    <w:basedOn w:val="DefaultParagraphFont"/>
    <w:uiPriority w:val="99"/>
    <w:semiHidden/>
    <w:unhideWhenUsed/>
    <w:rsid w:val="00A60699"/>
    <w:rPr>
      <w:color w:val="605E5C"/>
      <w:shd w:val="clear" w:color="auto" w:fill="E1DFDD"/>
    </w:rPr>
  </w:style>
  <w:style w:type="character" w:styleId="FollowedHyperlink">
    <w:name w:val="FollowedHyperlink"/>
    <w:basedOn w:val="DefaultParagraphFont"/>
    <w:uiPriority w:val="99"/>
    <w:semiHidden/>
    <w:unhideWhenUsed/>
    <w:rsid w:val="00AE75AA"/>
    <w:rPr>
      <w:color w:val="96607D" w:themeColor="followedHyperlink"/>
      <w:u w:val="single"/>
    </w:rPr>
  </w:style>
  <w:style w:type="paragraph" w:styleId="NormalWeb">
    <w:name w:val="Normal (Web)"/>
    <w:basedOn w:val="Normal"/>
    <w:uiPriority w:val="99"/>
    <w:semiHidden/>
    <w:unhideWhenUsed/>
    <w:rsid w:val="0055503C"/>
    <w:rPr>
      <w:rFonts w:ascii="Times New Roman" w:hAnsi="Times New Roman"/>
      <w:sz w:val="24"/>
      <w:szCs w:val="24"/>
    </w:rPr>
  </w:style>
  <w:style w:type="paragraph" w:customStyle="1" w:styleId="gmail-p1">
    <w:name w:val="gmail-p1"/>
    <w:basedOn w:val="Normal"/>
    <w:rsid w:val="00082681"/>
    <w:pPr>
      <w:spacing w:before="100" w:beforeAutospacing="1" w:after="100" w:afterAutospacing="1" w:line="240" w:lineRule="auto"/>
    </w:pPr>
    <w:rPr>
      <w:rFonts w:ascii="Times New Roman" w:eastAsiaTheme="minorHAnsi" w:hAnsi="Times New Roman"/>
      <w:sz w:val="24"/>
      <w:szCs w:val="24"/>
    </w:rPr>
  </w:style>
  <w:style w:type="character" w:styleId="Strong">
    <w:name w:val="Strong"/>
    <w:basedOn w:val="DefaultParagraphFont"/>
    <w:uiPriority w:val="22"/>
    <w:qFormat/>
    <w:rsid w:val="009D26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5.safelinks.protection.outlook.com/?url=https%3A%2F%2Fen.apa.az%2Fofficial-news%2Fpresident-ilham-aliyev-and-president-of-the-european-commission-delivered-press-statements-updated-1-514053&amp;data=05%7C02%7CKristina.Baubinaite%40urm.lt%7C52d935d220804e68bd9208ded8d9b545%7Cca5b724263a24d8e9dd5dbe6ba49aeb2%7C0%7C0%7C639186626722951723%7CUnknown%7CTWFpbGZsb3d8eyJFbXB0eU1hcGkiOnRydWUsIlYiOiIwLjAuMDAwMCIsIlAiOiJXaW4zMiIsIkFOIjoiTWFpbCIsIldUIjoyfQ%3D%3D%7C0%7C%7C%7C&amp;sdata=DbdhJLi0axVwCnia2P9N0oztNkJWrsrzy9h32vo9Sjk%3D&amp;reserved=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istina.baubinaite@urm.lt" TargetMode="External"/><Relationship Id="rId5" Type="http://schemas.openxmlformats.org/officeDocument/2006/relationships/webSettings" Target="webSettings.xml"/><Relationship Id="rId10" Type="http://schemas.openxmlformats.org/officeDocument/2006/relationships/hyperlink" Target="https://azertag.az/xeber/kend_teserrufatinda_2030_cu_ile_qeder_yeni_inkisaf_merhelesi_formalasacaq____ekskluziv_musahibe_video-4265535" TargetMode="External"/><Relationship Id="rId4" Type="http://schemas.openxmlformats.org/officeDocument/2006/relationships/settings" Target="settings.xml"/><Relationship Id="rId9" Type="http://schemas.openxmlformats.org/officeDocument/2006/relationships/hyperlink" Target="https://azertag.az/en/xeber/mikayil_jabbarov_the_non_oil_and_gas_sector_has_already_become_the_driving_force_of_our_economy____exclusive_interview-4255855?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53C64-02AA-4893-8857-C9D1B3AED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571</TotalTime>
  <Pages>7</Pages>
  <Words>11238</Words>
  <Characters>6407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LR URM</Company>
  <LinksUpToDate>false</LinksUpToDate>
  <CharactersWithSpaces>17610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Baubinaitė</dc:creator>
  <cp:keywords/>
  <dc:description/>
  <cp:lastModifiedBy>Kristina Baubinaitė</cp:lastModifiedBy>
  <cp:revision>42</cp:revision>
  <dcterms:created xsi:type="dcterms:W3CDTF">2026-06-03T11:08:00Z</dcterms:created>
  <dcterms:modified xsi:type="dcterms:W3CDTF">2026-07-03T11:59:00Z</dcterms:modified>
</cp:coreProperties>
</file>