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DD804" w14:textId="77777777" w:rsidR="00515B91" w:rsidRPr="00E446FC" w:rsidRDefault="00515B91" w:rsidP="00515B91">
      <w:pPr>
        <w:spacing w:after="0" w:line="240" w:lineRule="auto"/>
        <w:jc w:val="center"/>
        <w:rPr>
          <w:rFonts w:ascii="Times New Roman" w:hAnsi="Times New Roman"/>
          <w:sz w:val="24"/>
          <w:szCs w:val="24"/>
        </w:rPr>
      </w:pPr>
      <w:r>
        <w:rPr>
          <w:rFonts w:ascii="Times New Roman" w:hAnsi="Times New Roman"/>
          <w:sz w:val="24"/>
          <w:szCs w:val="24"/>
        </w:rPr>
        <w:t>LIETUVOS RESPUBLIKOS AMBASADA MOLDOVOS RESPUBLIKOJE</w:t>
      </w:r>
    </w:p>
    <w:p w14:paraId="04F4E839" w14:textId="77777777" w:rsidR="00515B91" w:rsidRPr="00E446FC" w:rsidRDefault="00515B91" w:rsidP="00515B91">
      <w:pPr>
        <w:spacing w:after="0" w:line="240" w:lineRule="auto"/>
        <w:jc w:val="center"/>
        <w:rPr>
          <w:rFonts w:ascii="Times New Roman" w:hAnsi="Times New Roman"/>
          <w:sz w:val="24"/>
          <w:szCs w:val="24"/>
        </w:rPr>
      </w:pPr>
    </w:p>
    <w:p w14:paraId="427D9338" w14:textId="77777777" w:rsidR="00515B91" w:rsidRPr="00E446FC" w:rsidRDefault="00515B91" w:rsidP="00515B91">
      <w:pPr>
        <w:spacing w:after="0" w:line="240" w:lineRule="auto"/>
        <w:jc w:val="center"/>
        <w:rPr>
          <w:rFonts w:ascii="Times New Roman" w:hAnsi="Times New Roman"/>
          <w:b/>
          <w:sz w:val="24"/>
          <w:szCs w:val="24"/>
        </w:rPr>
      </w:pPr>
      <w:r w:rsidRPr="00E446FC">
        <w:rPr>
          <w:rFonts w:ascii="Times New Roman" w:hAnsi="Times New Roman"/>
          <w:b/>
          <w:sz w:val="24"/>
          <w:szCs w:val="24"/>
        </w:rPr>
        <w:t>AKTUALIOS EKONOMINĖS INFORMACIJOS SUVESTINĖ</w:t>
      </w:r>
    </w:p>
    <w:p w14:paraId="6685B43E" w14:textId="77777777" w:rsidR="00515B91" w:rsidRPr="00E446FC" w:rsidRDefault="00515B91" w:rsidP="00515B91">
      <w:pPr>
        <w:spacing w:after="0" w:line="240" w:lineRule="auto"/>
        <w:jc w:val="center"/>
        <w:rPr>
          <w:rFonts w:ascii="Times New Roman" w:hAnsi="Times New Roman"/>
          <w:b/>
          <w:sz w:val="24"/>
          <w:szCs w:val="24"/>
        </w:rPr>
      </w:pPr>
    </w:p>
    <w:p w14:paraId="326093C1" w14:textId="0ED8D07F" w:rsidR="00515B91" w:rsidRPr="00E446FC" w:rsidRDefault="00515B91" w:rsidP="00515B91">
      <w:pPr>
        <w:spacing w:after="0" w:line="240" w:lineRule="auto"/>
        <w:jc w:val="center"/>
        <w:rPr>
          <w:rFonts w:ascii="Times New Roman" w:hAnsi="Times New Roman"/>
          <w:sz w:val="24"/>
          <w:szCs w:val="24"/>
        </w:rPr>
      </w:pPr>
      <w:r>
        <w:rPr>
          <w:rFonts w:ascii="Times New Roman" w:hAnsi="Times New Roman"/>
          <w:sz w:val="24"/>
          <w:szCs w:val="24"/>
        </w:rPr>
        <w:t>2026-06-01 – 2026-06-30</w:t>
      </w:r>
    </w:p>
    <w:p w14:paraId="528725CB" w14:textId="77777777" w:rsidR="00822A46" w:rsidRDefault="00822A46" w:rsidP="00822A46">
      <w:pPr>
        <w:spacing w:after="0" w:line="240" w:lineRule="auto"/>
        <w:jc w:val="center"/>
        <w:rPr>
          <w:rFonts w:ascii="Times New Roman" w:hAnsi="Times New Roman"/>
          <w:sz w:val="24"/>
          <w:szCs w:val="24"/>
        </w:rPr>
      </w:pPr>
    </w:p>
    <w:p w14:paraId="78A02D57" w14:textId="77777777" w:rsidR="001E2C55" w:rsidRDefault="001E2C55" w:rsidP="00822A46">
      <w:pPr>
        <w:spacing w:after="0" w:line="240" w:lineRule="auto"/>
        <w:jc w:val="center"/>
        <w:rPr>
          <w:rFonts w:ascii="Times New Roman" w:hAnsi="Times New Roman"/>
          <w:sz w:val="24"/>
          <w:szCs w:val="24"/>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590"/>
        <w:gridCol w:w="85"/>
        <w:gridCol w:w="3695"/>
        <w:gridCol w:w="364"/>
      </w:tblGrid>
      <w:tr w:rsidR="001E2C55" w:rsidRPr="0018446F" w14:paraId="19DD8C29" w14:textId="77777777" w:rsidTr="001E2C55">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F8AF70" w14:textId="77777777" w:rsidR="001E2C55" w:rsidRPr="006D6AAD" w:rsidRDefault="001E2C55" w:rsidP="00A93575">
            <w:pPr>
              <w:rPr>
                <w:rFonts w:ascii="Times New Roman" w:hAnsi="Times New Roman"/>
                <w:sz w:val="24"/>
                <w:szCs w:val="24"/>
              </w:rPr>
            </w:pPr>
            <w:r w:rsidRPr="006D6AAD">
              <w:rPr>
                <w:rFonts w:ascii="Times New Roman" w:hAnsi="Times New Roman"/>
                <w:sz w:val="24"/>
                <w:szCs w:val="24"/>
              </w:rPr>
              <w:t>Data</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6F2891" w14:textId="77777777" w:rsidR="001E2C55" w:rsidRPr="006D6AAD" w:rsidRDefault="001E2C55" w:rsidP="00A93575">
            <w:pPr>
              <w:rPr>
                <w:rFonts w:ascii="Times New Roman" w:hAnsi="Times New Roman"/>
                <w:sz w:val="24"/>
                <w:szCs w:val="24"/>
              </w:rPr>
            </w:pPr>
            <w:r w:rsidRPr="006D6AAD">
              <w:rPr>
                <w:rFonts w:ascii="Times New Roman" w:hAnsi="Times New Roman"/>
                <w:sz w:val="24"/>
                <w:szCs w:val="24"/>
              </w:rPr>
              <w:t>Pateikiamos informacijos apibendrinimas</w:t>
            </w:r>
          </w:p>
        </w:tc>
        <w:tc>
          <w:tcPr>
            <w:tcW w:w="3780"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740417" w14:textId="77777777" w:rsidR="001E2C55" w:rsidRPr="006D6AAD" w:rsidRDefault="001E2C55" w:rsidP="00A93575">
            <w:pPr>
              <w:rPr>
                <w:rFonts w:ascii="Times New Roman" w:hAnsi="Times New Roman"/>
                <w:sz w:val="24"/>
                <w:szCs w:val="24"/>
              </w:rPr>
            </w:pPr>
            <w:r w:rsidRPr="006D6AAD">
              <w:rPr>
                <w:rFonts w:ascii="Times New Roman" w:hAnsi="Times New Roman"/>
                <w:sz w:val="24"/>
                <w:szCs w:val="24"/>
              </w:rPr>
              <w:t>Informacijos šaltinis</w:t>
            </w:r>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CCDAFCA" w14:textId="77777777" w:rsidR="001E2C55" w:rsidRPr="006D6AAD" w:rsidRDefault="001E2C55" w:rsidP="00A93575">
            <w:pPr>
              <w:rPr>
                <w:rFonts w:ascii="Times New Roman" w:hAnsi="Times New Roman"/>
                <w:sz w:val="24"/>
                <w:szCs w:val="24"/>
              </w:rPr>
            </w:pPr>
            <w:r w:rsidRPr="006D6AAD">
              <w:rPr>
                <w:rFonts w:ascii="Times New Roman" w:hAnsi="Times New Roman"/>
                <w:sz w:val="24"/>
                <w:szCs w:val="24"/>
              </w:rPr>
              <w:t>Pastabos</w:t>
            </w:r>
          </w:p>
        </w:tc>
      </w:tr>
      <w:tr w:rsidR="001E2C55" w:rsidRPr="0018446F" w14:paraId="01A7C4FA" w14:textId="77777777" w:rsidTr="001E2C55">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82A6FB4"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 xml:space="preserve">09-24 – </w:t>
            </w:r>
          </w:p>
          <w:p w14:paraId="3F0C3AC3"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09-26</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33713AB" w14:textId="77777777" w:rsidR="001E2C55" w:rsidRPr="006D6AAD" w:rsidRDefault="001E2C55" w:rsidP="00A93575">
            <w:pPr>
              <w:spacing w:after="0" w:line="240" w:lineRule="auto"/>
              <w:rPr>
                <w:rFonts w:ascii="Times New Roman" w:hAnsi="Times New Roman"/>
                <w:sz w:val="24"/>
                <w:szCs w:val="24"/>
              </w:rPr>
            </w:pPr>
            <w:proofErr w:type="spellStart"/>
            <w:r w:rsidRPr="006D6AAD">
              <w:rPr>
                <w:rFonts w:ascii="Times New Roman" w:hAnsi="Times New Roman"/>
                <w:sz w:val="24"/>
                <w:szCs w:val="24"/>
              </w:rPr>
              <w:t>Moldexpo</w:t>
            </w:r>
            <w:proofErr w:type="spellEnd"/>
            <w:r w:rsidRPr="006D6AAD">
              <w:rPr>
                <w:rFonts w:ascii="Times New Roman" w:hAnsi="Times New Roman"/>
                <w:sz w:val="24"/>
                <w:szCs w:val="24"/>
              </w:rPr>
              <w:t xml:space="preserve"> vyks tarptautinė specializuota medicinos įrangos, farmacijos ir stomatologijos paroda „MOLDMEDIZIN – MOLDDENT“</w:t>
            </w:r>
          </w:p>
        </w:tc>
        <w:tc>
          <w:tcPr>
            <w:tcW w:w="3780"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2FA763E" w14:textId="77777777" w:rsidR="001E2C55" w:rsidRPr="006D6AAD" w:rsidRDefault="001E2C55" w:rsidP="00A93575">
            <w:pPr>
              <w:spacing w:after="0" w:line="240" w:lineRule="auto"/>
              <w:rPr>
                <w:rFonts w:ascii="Times New Roman" w:hAnsi="Times New Roman"/>
                <w:sz w:val="24"/>
                <w:szCs w:val="24"/>
              </w:rPr>
            </w:pPr>
            <w:hyperlink r:id="rId4" w:history="1">
              <w:r w:rsidRPr="006D6AAD">
                <w:rPr>
                  <w:rStyle w:val="Hyperlink"/>
                  <w:rFonts w:ascii="Times New Roman" w:hAnsi="Times New Roman"/>
                  <w:sz w:val="24"/>
                  <w:szCs w:val="24"/>
                </w:rPr>
                <w:t xml:space="preserve">International </w:t>
              </w:r>
              <w:proofErr w:type="spellStart"/>
              <w:r w:rsidRPr="006D6AAD">
                <w:rPr>
                  <w:rStyle w:val="Hyperlink"/>
                  <w:rFonts w:ascii="Times New Roman" w:hAnsi="Times New Roman"/>
                  <w:sz w:val="24"/>
                  <w:szCs w:val="24"/>
                </w:rPr>
                <w:t>specialized</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exhibition</w:t>
              </w:r>
              <w:proofErr w:type="spellEnd"/>
              <w:r w:rsidRPr="006D6AAD">
                <w:rPr>
                  <w:rStyle w:val="Hyperlink"/>
                  <w:rFonts w:ascii="Times New Roman" w:hAnsi="Times New Roman"/>
                  <w:sz w:val="24"/>
                  <w:szCs w:val="24"/>
                </w:rPr>
                <w:t xml:space="preserve"> of </w:t>
              </w:r>
              <w:proofErr w:type="spellStart"/>
              <w:r w:rsidRPr="006D6AAD">
                <w:rPr>
                  <w:rStyle w:val="Hyperlink"/>
                  <w:rFonts w:ascii="Times New Roman" w:hAnsi="Times New Roman"/>
                  <w:sz w:val="24"/>
                  <w:szCs w:val="24"/>
                </w:rPr>
                <w:t>medical</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equipment</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medicine</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and</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dentistry</w:t>
              </w:r>
              <w:proofErr w:type="spellEnd"/>
              <w:r w:rsidRPr="006D6AAD">
                <w:rPr>
                  <w:rStyle w:val="Hyperlink"/>
                  <w:rFonts w:ascii="Times New Roman" w:hAnsi="Times New Roman"/>
                  <w:sz w:val="24"/>
                  <w:szCs w:val="24"/>
                </w:rPr>
                <w:t>.</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D96EA4F" w14:textId="77777777" w:rsidR="001E2C55" w:rsidRPr="006D6AAD" w:rsidRDefault="001E2C55" w:rsidP="00A93575">
            <w:pPr>
              <w:spacing w:after="0" w:line="240" w:lineRule="auto"/>
              <w:jc w:val="center"/>
              <w:rPr>
                <w:rFonts w:ascii="Times New Roman" w:hAnsi="Times New Roman"/>
                <w:sz w:val="24"/>
                <w:szCs w:val="24"/>
              </w:rPr>
            </w:pPr>
          </w:p>
        </w:tc>
      </w:tr>
      <w:tr w:rsidR="001E2C55" w:rsidRPr="0018446F" w14:paraId="59EDC611" w14:textId="77777777" w:rsidTr="001E2C55">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3C60FF"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 xml:space="preserve">09-28 – </w:t>
            </w:r>
          </w:p>
          <w:p w14:paraId="5361D6A0"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10-02</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B73A21C" w14:textId="77777777" w:rsidR="001E2C55" w:rsidRPr="006D6AAD" w:rsidRDefault="001E2C55" w:rsidP="00A93575">
            <w:pPr>
              <w:spacing w:after="0" w:line="240" w:lineRule="auto"/>
              <w:rPr>
                <w:rFonts w:ascii="Times New Roman" w:hAnsi="Times New Roman"/>
                <w:b/>
                <w:bCs/>
                <w:sz w:val="24"/>
                <w:szCs w:val="24"/>
              </w:rPr>
            </w:pPr>
            <w:r w:rsidRPr="006D6AAD">
              <w:rPr>
                <w:rFonts w:ascii="Times New Roman" w:hAnsi="Times New Roman"/>
                <w:b/>
                <w:bCs/>
                <w:sz w:val="24"/>
                <w:szCs w:val="24"/>
              </w:rPr>
              <w:t>Moldovos verslo savaitė 2026 m. vyks rugsėjo 28 – spalio 2 dienomis.</w:t>
            </w:r>
          </w:p>
        </w:tc>
        <w:tc>
          <w:tcPr>
            <w:tcW w:w="3780"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1EF692" w14:textId="77777777" w:rsidR="001E2C55" w:rsidRPr="006D6AAD" w:rsidRDefault="001E2C55" w:rsidP="00A93575">
            <w:pPr>
              <w:spacing w:after="0" w:line="240" w:lineRule="auto"/>
              <w:rPr>
                <w:rFonts w:ascii="Times New Roman" w:hAnsi="Times New Roman"/>
                <w:sz w:val="24"/>
                <w:szCs w:val="24"/>
              </w:rPr>
            </w:pPr>
            <w:hyperlink r:id="rId5" w:history="1">
              <w:r w:rsidRPr="006D6AAD">
                <w:rPr>
                  <w:rStyle w:val="Hyperlink"/>
                  <w:rFonts w:ascii="Times New Roman" w:hAnsi="Times New Roman"/>
                  <w:sz w:val="24"/>
                  <w:szCs w:val="24"/>
                </w:rPr>
                <w:t>https://mbw.md/</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4E6162F" w14:textId="77777777" w:rsidR="001E2C55" w:rsidRPr="006D6AAD" w:rsidRDefault="001E2C55" w:rsidP="00A93575">
            <w:pPr>
              <w:spacing w:after="0" w:line="240" w:lineRule="auto"/>
              <w:jc w:val="center"/>
              <w:rPr>
                <w:rFonts w:ascii="Times New Roman" w:hAnsi="Times New Roman"/>
                <w:sz w:val="24"/>
                <w:szCs w:val="24"/>
              </w:rPr>
            </w:pPr>
          </w:p>
        </w:tc>
      </w:tr>
      <w:tr w:rsidR="001E2C55" w:rsidRPr="0018446F" w14:paraId="7DCF155E" w14:textId="77777777" w:rsidTr="001E2C55">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1D44E79"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 xml:space="preserve">10-15 – </w:t>
            </w:r>
          </w:p>
          <w:p w14:paraId="18D338B3"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10-18</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32DC1A" w14:textId="77777777" w:rsidR="001E2C55" w:rsidRPr="006D6AAD" w:rsidRDefault="001E2C55" w:rsidP="00A93575">
            <w:pPr>
              <w:spacing w:after="0" w:line="240" w:lineRule="auto"/>
              <w:rPr>
                <w:rFonts w:ascii="Times New Roman" w:hAnsi="Times New Roman"/>
                <w:sz w:val="24"/>
                <w:szCs w:val="24"/>
              </w:rPr>
            </w:pPr>
            <w:proofErr w:type="spellStart"/>
            <w:r w:rsidRPr="006D6AAD">
              <w:rPr>
                <w:rFonts w:ascii="Times New Roman" w:hAnsi="Times New Roman"/>
                <w:sz w:val="24"/>
                <w:szCs w:val="24"/>
              </w:rPr>
              <w:t>Moldexpo</w:t>
            </w:r>
            <w:proofErr w:type="spellEnd"/>
            <w:r w:rsidRPr="006D6AAD">
              <w:rPr>
                <w:rFonts w:ascii="Times New Roman" w:hAnsi="Times New Roman"/>
                <w:sz w:val="24"/>
                <w:szCs w:val="24"/>
              </w:rPr>
              <w:t xml:space="preserve"> vyks tarptautinė specializuota žemės ūkio produktų, įrangos, technologijų ir amatų paroda-mugė „FARMER“</w:t>
            </w:r>
          </w:p>
        </w:tc>
        <w:tc>
          <w:tcPr>
            <w:tcW w:w="3780"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32D0AD" w14:textId="77777777" w:rsidR="001E2C55" w:rsidRPr="006D6AAD" w:rsidRDefault="001E2C55" w:rsidP="00A93575">
            <w:pPr>
              <w:spacing w:after="0" w:line="240" w:lineRule="auto"/>
              <w:rPr>
                <w:rFonts w:ascii="Times New Roman" w:hAnsi="Times New Roman"/>
                <w:sz w:val="24"/>
                <w:szCs w:val="24"/>
              </w:rPr>
            </w:pPr>
            <w:hyperlink r:id="rId6" w:history="1">
              <w:proofErr w:type="spellStart"/>
              <w:r w:rsidRPr="006D6AAD">
                <w:rPr>
                  <w:rStyle w:val="Hyperlink"/>
                  <w:rFonts w:ascii="Times New Roman" w:hAnsi="Times New Roman"/>
                  <w:sz w:val="24"/>
                  <w:szCs w:val="24"/>
                </w:rPr>
                <w:t>Exhibition</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Farmer</w:t>
              </w:r>
              <w:proofErr w:type="spellEnd"/>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47C40D0" w14:textId="77777777" w:rsidR="001E2C55" w:rsidRPr="006D6AAD" w:rsidRDefault="001E2C55" w:rsidP="00A93575">
            <w:pPr>
              <w:spacing w:after="0" w:line="240" w:lineRule="auto"/>
              <w:jc w:val="center"/>
              <w:rPr>
                <w:rFonts w:ascii="Times New Roman" w:hAnsi="Times New Roman"/>
                <w:sz w:val="24"/>
                <w:szCs w:val="24"/>
              </w:rPr>
            </w:pPr>
          </w:p>
        </w:tc>
      </w:tr>
      <w:tr w:rsidR="001E2C55" w:rsidRPr="0018446F" w14:paraId="57A61389" w14:textId="77777777" w:rsidTr="001E2C55">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73C4FE"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 xml:space="preserve">10-15 – </w:t>
            </w:r>
          </w:p>
          <w:p w14:paraId="5058F1E7"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10-18</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451C81" w14:textId="77777777" w:rsidR="001E2C55" w:rsidRPr="006D6AAD" w:rsidRDefault="001E2C55" w:rsidP="00A93575">
            <w:pPr>
              <w:spacing w:after="0" w:line="240" w:lineRule="auto"/>
              <w:rPr>
                <w:rFonts w:ascii="Times New Roman" w:hAnsi="Times New Roman"/>
                <w:sz w:val="24"/>
                <w:szCs w:val="24"/>
              </w:rPr>
            </w:pPr>
            <w:proofErr w:type="spellStart"/>
            <w:r w:rsidRPr="006D6AAD">
              <w:rPr>
                <w:rFonts w:ascii="Times New Roman" w:hAnsi="Times New Roman"/>
                <w:sz w:val="24"/>
                <w:szCs w:val="24"/>
              </w:rPr>
              <w:t>Moldexpo</w:t>
            </w:r>
            <w:proofErr w:type="spellEnd"/>
            <w:r w:rsidRPr="006D6AAD">
              <w:rPr>
                <w:rFonts w:ascii="Times New Roman" w:hAnsi="Times New Roman"/>
                <w:sz w:val="24"/>
                <w:szCs w:val="24"/>
              </w:rPr>
              <w:t xml:space="preserve"> vyks tarptautinė specializuota žemės ūkio pramonės sektoriaus įrangos ir technologijų paroda (rudens) „MOLDAGROTECH“</w:t>
            </w:r>
          </w:p>
        </w:tc>
        <w:tc>
          <w:tcPr>
            <w:tcW w:w="3780"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9638F28" w14:textId="77777777" w:rsidR="001E2C55" w:rsidRPr="006D6AAD" w:rsidRDefault="001E2C55" w:rsidP="00A93575">
            <w:pPr>
              <w:spacing w:after="0" w:line="240" w:lineRule="auto"/>
              <w:rPr>
                <w:rFonts w:ascii="Times New Roman" w:hAnsi="Times New Roman"/>
                <w:sz w:val="24"/>
                <w:szCs w:val="24"/>
              </w:rPr>
            </w:pPr>
            <w:hyperlink r:id="rId7" w:history="1">
              <w:r w:rsidRPr="006D6AAD">
                <w:rPr>
                  <w:rStyle w:val="Hyperlink"/>
                  <w:rFonts w:ascii="Times New Roman" w:hAnsi="Times New Roman"/>
                  <w:sz w:val="24"/>
                  <w:szCs w:val="24"/>
                </w:rPr>
                <w:t>MOLDAGROTECH</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B77A29D" w14:textId="77777777" w:rsidR="001E2C55" w:rsidRPr="006D6AAD" w:rsidRDefault="001E2C55" w:rsidP="00A93575">
            <w:pPr>
              <w:spacing w:after="0" w:line="240" w:lineRule="auto"/>
              <w:jc w:val="center"/>
              <w:rPr>
                <w:rFonts w:ascii="Times New Roman" w:hAnsi="Times New Roman"/>
                <w:sz w:val="24"/>
                <w:szCs w:val="24"/>
              </w:rPr>
            </w:pPr>
          </w:p>
        </w:tc>
      </w:tr>
      <w:tr w:rsidR="001E2C55" w:rsidRPr="0018446F" w14:paraId="77B6B707" w14:textId="77777777" w:rsidTr="001E2C55">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94858F2"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 xml:space="preserve">11-05 – </w:t>
            </w:r>
          </w:p>
          <w:p w14:paraId="0788FE28"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11-08</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8AE786" w14:textId="77777777" w:rsidR="001E2C55" w:rsidRPr="006D6AAD" w:rsidRDefault="001E2C55" w:rsidP="00A93575">
            <w:pPr>
              <w:spacing w:after="0" w:line="240" w:lineRule="auto"/>
              <w:rPr>
                <w:rFonts w:ascii="Times New Roman" w:hAnsi="Times New Roman"/>
                <w:sz w:val="24"/>
                <w:szCs w:val="24"/>
              </w:rPr>
            </w:pPr>
            <w:proofErr w:type="spellStart"/>
            <w:r w:rsidRPr="006D6AAD">
              <w:rPr>
                <w:rFonts w:ascii="Times New Roman" w:hAnsi="Times New Roman"/>
                <w:sz w:val="24"/>
                <w:szCs w:val="24"/>
              </w:rPr>
              <w:t>Moldexpo</w:t>
            </w:r>
            <w:proofErr w:type="spellEnd"/>
            <w:r w:rsidRPr="006D6AAD">
              <w:rPr>
                <w:rFonts w:ascii="Times New Roman" w:hAnsi="Times New Roman"/>
                <w:sz w:val="24"/>
                <w:szCs w:val="24"/>
              </w:rPr>
              <w:t xml:space="preserve"> vyks tarptautinė specializuota kosmetikos paroda „BEAUTY PROF“</w:t>
            </w:r>
          </w:p>
        </w:tc>
        <w:tc>
          <w:tcPr>
            <w:tcW w:w="3780"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E0D2DA" w14:textId="77777777" w:rsidR="001E2C55" w:rsidRPr="006D6AAD" w:rsidRDefault="001E2C55" w:rsidP="00A93575">
            <w:pPr>
              <w:spacing w:after="0" w:line="240" w:lineRule="auto"/>
              <w:rPr>
                <w:rFonts w:ascii="Times New Roman" w:hAnsi="Times New Roman"/>
                <w:sz w:val="24"/>
                <w:szCs w:val="24"/>
              </w:rPr>
            </w:pPr>
            <w:hyperlink r:id="rId8" w:history="1">
              <w:proofErr w:type="spellStart"/>
              <w:r w:rsidRPr="006D6AAD">
                <w:rPr>
                  <w:rStyle w:val="Hyperlink"/>
                  <w:rFonts w:ascii="Times New Roman" w:hAnsi="Times New Roman"/>
                  <w:sz w:val="24"/>
                  <w:szCs w:val="24"/>
                </w:rPr>
                <w:t>School</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Fair</w:t>
              </w:r>
              <w:proofErr w:type="spellEnd"/>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005C081" w14:textId="77777777" w:rsidR="001E2C55" w:rsidRPr="006D6AAD" w:rsidRDefault="001E2C55" w:rsidP="00A93575">
            <w:pPr>
              <w:spacing w:after="0" w:line="240" w:lineRule="auto"/>
              <w:jc w:val="center"/>
              <w:rPr>
                <w:rFonts w:ascii="Times New Roman" w:hAnsi="Times New Roman"/>
                <w:sz w:val="24"/>
                <w:szCs w:val="24"/>
              </w:rPr>
            </w:pPr>
          </w:p>
        </w:tc>
      </w:tr>
      <w:tr w:rsidR="001E2C55" w:rsidRPr="0018446F" w14:paraId="5FB55C41" w14:textId="77777777" w:rsidTr="001E2C55">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988127"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 xml:space="preserve">11-05 – </w:t>
            </w:r>
          </w:p>
          <w:p w14:paraId="709F954C"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11-08</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2F8689" w14:textId="77777777" w:rsidR="001E2C55" w:rsidRPr="006D6AAD" w:rsidRDefault="001E2C55" w:rsidP="00A93575">
            <w:pPr>
              <w:spacing w:after="0" w:line="240" w:lineRule="auto"/>
              <w:rPr>
                <w:rFonts w:ascii="Times New Roman" w:hAnsi="Times New Roman"/>
                <w:sz w:val="24"/>
                <w:szCs w:val="24"/>
              </w:rPr>
            </w:pPr>
            <w:proofErr w:type="spellStart"/>
            <w:r w:rsidRPr="006D6AAD">
              <w:rPr>
                <w:rFonts w:ascii="Times New Roman" w:hAnsi="Times New Roman"/>
                <w:sz w:val="24"/>
                <w:szCs w:val="24"/>
              </w:rPr>
              <w:t>Moldexpo</w:t>
            </w:r>
            <w:proofErr w:type="spellEnd"/>
            <w:r w:rsidRPr="006D6AAD">
              <w:rPr>
                <w:rFonts w:ascii="Times New Roman" w:hAnsi="Times New Roman"/>
                <w:sz w:val="24"/>
                <w:szCs w:val="24"/>
              </w:rPr>
              <w:t xml:space="preserve"> vyks tarptautinė specializuota kosmetikos, parfumerijos ir grožio pramonės įrangos paroda (rudens) „BEAUTY“</w:t>
            </w:r>
          </w:p>
        </w:tc>
        <w:tc>
          <w:tcPr>
            <w:tcW w:w="3780"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490E68" w14:textId="77777777" w:rsidR="001E2C55" w:rsidRPr="006D6AAD" w:rsidRDefault="001E2C55" w:rsidP="00A93575">
            <w:pPr>
              <w:spacing w:after="0" w:line="240" w:lineRule="auto"/>
              <w:rPr>
                <w:rFonts w:ascii="Times New Roman" w:hAnsi="Times New Roman"/>
                <w:sz w:val="24"/>
                <w:szCs w:val="24"/>
              </w:rPr>
            </w:pPr>
            <w:hyperlink r:id="rId9" w:history="1">
              <w:proofErr w:type="spellStart"/>
              <w:r w:rsidRPr="006D6AAD">
                <w:rPr>
                  <w:rStyle w:val="Hyperlink"/>
                  <w:rFonts w:ascii="Times New Roman" w:hAnsi="Times New Roman"/>
                  <w:sz w:val="24"/>
                  <w:szCs w:val="24"/>
                </w:rPr>
                <w:t>Exhibition</w:t>
              </w:r>
              <w:proofErr w:type="spellEnd"/>
              <w:r w:rsidRPr="006D6AAD">
                <w:rPr>
                  <w:rStyle w:val="Hyperlink"/>
                  <w:rFonts w:ascii="Times New Roman" w:hAnsi="Times New Roman"/>
                  <w:sz w:val="24"/>
                  <w:szCs w:val="24"/>
                </w:rPr>
                <w:t xml:space="preserve"> BEAUTY </w:t>
              </w:r>
              <w:proofErr w:type="spellStart"/>
              <w:r w:rsidRPr="006D6AAD">
                <w:rPr>
                  <w:rStyle w:val="Hyperlink"/>
                  <w:rFonts w:ascii="Times New Roman" w:hAnsi="Times New Roman"/>
                  <w:sz w:val="24"/>
                  <w:szCs w:val="24"/>
                </w:rPr>
                <w:t>autumn</w:t>
              </w:r>
              <w:proofErr w:type="spellEnd"/>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CBAA76A" w14:textId="77777777" w:rsidR="001E2C55" w:rsidRPr="006D6AAD" w:rsidRDefault="001E2C55" w:rsidP="00A93575">
            <w:pPr>
              <w:spacing w:after="0" w:line="240" w:lineRule="auto"/>
              <w:jc w:val="center"/>
              <w:rPr>
                <w:rFonts w:ascii="Times New Roman" w:hAnsi="Times New Roman"/>
                <w:sz w:val="24"/>
                <w:szCs w:val="24"/>
              </w:rPr>
            </w:pPr>
          </w:p>
        </w:tc>
      </w:tr>
      <w:tr w:rsidR="001E2C55" w:rsidRPr="0018446F" w14:paraId="5FE8403F" w14:textId="77777777" w:rsidTr="001E2C55">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BA12625"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 xml:space="preserve">11-19 – </w:t>
            </w:r>
          </w:p>
          <w:p w14:paraId="00412EF0" w14:textId="77777777" w:rsidR="001E2C55" w:rsidRPr="006D6AAD" w:rsidRDefault="001E2C55" w:rsidP="00A93575">
            <w:pPr>
              <w:spacing w:after="0" w:line="240" w:lineRule="auto"/>
              <w:jc w:val="center"/>
              <w:rPr>
                <w:rFonts w:ascii="Times New Roman" w:hAnsi="Times New Roman"/>
                <w:sz w:val="24"/>
                <w:szCs w:val="24"/>
              </w:rPr>
            </w:pPr>
            <w:r w:rsidRPr="006D6AAD">
              <w:rPr>
                <w:rFonts w:ascii="Times New Roman" w:hAnsi="Times New Roman"/>
                <w:sz w:val="24"/>
                <w:szCs w:val="24"/>
              </w:rPr>
              <w:t>11-22</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FB26A54" w14:textId="77777777" w:rsidR="001E2C55" w:rsidRPr="006D6AAD" w:rsidRDefault="001E2C55" w:rsidP="00A93575">
            <w:pPr>
              <w:spacing w:after="0" w:line="240" w:lineRule="auto"/>
              <w:rPr>
                <w:rFonts w:ascii="Times New Roman" w:hAnsi="Times New Roman"/>
                <w:sz w:val="24"/>
                <w:szCs w:val="24"/>
              </w:rPr>
            </w:pPr>
            <w:proofErr w:type="spellStart"/>
            <w:r w:rsidRPr="006D6AAD">
              <w:rPr>
                <w:rFonts w:ascii="Times New Roman" w:hAnsi="Times New Roman"/>
                <w:sz w:val="24"/>
                <w:szCs w:val="24"/>
              </w:rPr>
              <w:t>Moldexpo</w:t>
            </w:r>
            <w:proofErr w:type="spellEnd"/>
            <w:r w:rsidRPr="006D6AAD">
              <w:rPr>
                <w:rFonts w:ascii="Times New Roman" w:hAnsi="Times New Roman"/>
                <w:sz w:val="24"/>
                <w:szCs w:val="24"/>
              </w:rPr>
              <w:t xml:space="preserve"> vyks tarptautinė specializuota lengvosios pramonės gaminių, įrangos ir žaliavų paroda „FASHION EXPO“</w:t>
            </w:r>
          </w:p>
        </w:tc>
        <w:tc>
          <w:tcPr>
            <w:tcW w:w="3780"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AA5FABF" w14:textId="77777777" w:rsidR="001E2C55" w:rsidRPr="006D6AAD" w:rsidRDefault="001E2C55" w:rsidP="00A93575">
            <w:pPr>
              <w:spacing w:after="0" w:line="240" w:lineRule="auto"/>
              <w:rPr>
                <w:rFonts w:ascii="Times New Roman" w:hAnsi="Times New Roman"/>
                <w:sz w:val="24"/>
                <w:szCs w:val="24"/>
              </w:rPr>
            </w:pPr>
            <w:hyperlink r:id="rId10" w:history="1">
              <w:r w:rsidRPr="006D6AAD">
                <w:rPr>
                  <w:rStyle w:val="Hyperlink"/>
                  <w:rFonts w:ascii="Times New Roman" w:hAnsi="Times New Roman"/>
                  <w:sz w:val="24"/>
                  <w:szCs w:val="24"/>
                </w:rPr>
                <w:t>MOLDOVA FASHION EXPO</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C915EA2" w14:textId="77777777" w:rsidR="001E2C55" w:rsidRPr="006D6AAD" w:rsidRDefault="001E2C55" w:rsidP="00A93575">
            <w:pPr>
              <w:spacing w:after="0" w:line="240" w:lineRule="auto"/>
              <w:jc w:val="center"/>
              <w:rPr>
                <w:rFonts w:ascii="Times New Roman" w:hAnsi="Times New Roman"/>
                <w:sz w:val="24"/>
                <w:szCs w:val="24"/>
              </w:rPr>
            </w:pPr>
          </w:p>
        </w:tc>
      </w:tr>
      <w:tr w:rsidR="00D31835" w:rsidRPr="0018446F" w14:paraId="31525992" w14:textId="77777777" w:rsidTr="001E2C55">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8A41861" w14:textId="4D96A551" w:rsidR="00D31835" w:rsidRPr="006D6AAD" w:rsidRDefault="00D31835" w:rsidP="00A93575">
            <w:pPr>
              <w:spacing w:after="0" w:line="240" w:lineRule="auto"/>
              <w:jc w:val="center"/>
              <w:rPr>
                <w:rFonts w:ascii="Times New Roman" w:hAnsi="Times New Roman"/>
                <w:sz w:val="24"/>
                <w:szCs w:val="24"/>
              </w:rPr>
            </w:pPr>
            <w:r w:rsidRPr="006D6AAD">
              <w:rPr>
                <w:rFonts w:ascii="Times New Roman" w:hAnsi="Times New Roman"/>
                <w:sz w:val="24"/>
                <w:szCs w:val="24"/>
              </w:rPr>
              <w:t xml:space="preserve">11-26 – </w:t>
            </w:r>
          </w:p>
          <w:p w14:paraId="0F8AD64F" w14:textId="1AD5D310" w:rsidR="00D31835" w:rsidRPr="006D6AAD" w:rsidRDefault="00D31835" w:rsidP="00A93575">
            <w:pPr>
              <w:spacing w:after="0" w:line="240" w:lineRule="auto"/>
              <w:jc w:val="center"/>
              <w:rPr>
                <w:rFonts w:ascii="Times New Roman" w:hAnsi="Times New Roman"/>
                <w:sz w:val="24"/>
                <w:szCs w:val="24"/>
              </w:rPr>
            </w:pPr>
            <w:r w:rsidRPr="006D6AAD">
              <w:rPr>
                <w:rFonts w:ascii="Times New Roman" w:hAnsi="Times New Roman"/>
                <w:sz w:val="24"/>
                <w:szCs w:val="24"/>
              </w:rPr>
              <w:t>11-29</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4C58CF" w14:textId="3F42FA4D" w:rsidR="00D31835" w:rsidRPr="006D6AAD" w:rsidRDefault="00D31835" w:rsidP="00A93575">
            <w:pPr>
              <w:spacing w:after="0" w:line="240" w:lineRule="auto"/>
              <w:rPr>
                <w:rFonts w:ascii="Times New Roman" w:hAnsi="Times New Roman"/>
                <w:sz w:val="24"/>
                <w:szCs w:val="24"/>
              </w:rPr>
            </w:pPr>
            <w:proofErr w:type="spellStart"/>
            <w:r w:rsidRPr="006D6AAD">
              <w:rPr>
                <w:rFonts w:ascii="Times New Roman" w:hAnsi="Times New Roman"/>
                <w:sz w:val="24"/>
                <w:szCs w:val="24"/>
              </w:rPr>
              <w:t>Moldexpo</w:t>
            </w:r>
            <w:proofErr w:type="spellEnd"/>
            <w:r w:rsidRPr="006D6AAD">
              <w:rPr>
                <w:rFonts w:ascii="Times New Roman" w:hAnsi="Times New Roman"/>
                <w:sz w:val="24"/>
                <w:szCs w:val="24"/>
              </w:rPr>
              <w:t xml:space="preserve"> vyks tarptautinė specializuota baldų, baldų gamybos mašinų, įrankių, medžiagų ir priedų paroda „EXPO MOBILA“</w:t>
            </w:r>
          </w:p>
        </w:tc>
        <w:tc>
          <w:tcPr>
            <w:tcW w:w="3780"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7F7DB4E" w14:textId="0889B8B6" w:rsidR="00D31835" w:rsidRPr="006D6AAD" w:rsidRDefault="00D31835" w:rsidP="00A93575">
            <w:pPr>
              <w:spacing w:after="0" w:line="240" w:lineRule="auto"/>
              <w:rPr>
                <w:rFonts w:ascii="Times New Roman" w:hAnsi="Times New Roman"/>
                <w:sz w:val="24"/>
                <w:szCs w:val="24"/>
              </w:rPr>
            </w:pPr>
            <w:hyperlink r:id="rId11" w:history="1">
              <w:proofErr w:type="spellStart"/>
              <w:r w:rsidRPr="006D6AAD">
                <w:rPr>
                  <w:rStyle w:val="Hyperlink"/>
                  <w:rFonts w:ascii="Times New Roman" w:hAnsi="Times New Roman"/>
                  <w:sz w:val="24"/>
                  <w:szCs w:val="24"/>
                </w:rPr>
                <w:t>Expoziţie</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Furniture</w:t>
              </w:r>
              <w:proofErr w:type="spellEnd"/>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AA544EE" w14:textId="77777777" w:rsidR="00D31835" w:rsidRPr="006D6AAD" w:rsidRDefault="00D31835" w:rsidP="00A93575">
            <w:pPr>
              <w:spacing w:after="0" w:line="240" w:lineRule="auto"/>
              <w:jc w:val="center"/>
              <w:rPr>
                <w:rFonts w:ascii="Times New Roman" w:hAnsi="Times New Roman"/>
                <w:sz w:val="24"/>
                <w:szCs w:val="24"/>
              </w:rPr>
            </w:pPr>
          </w:p>
        </w:tc>
      </w:tr>
      <w:tr w:rsidR="00D31835" w:rsidRPr="0018446F" w14:paraId="7FB98854" w14:textId="77777777" w:rsidTr="001E2C55">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A7CAA2" w14:textId="77777777" w:rsidR="00D31835" w:rsidRPr="006D6AAD" w:rsidRDefault="00D31835" w:rsidP="00D31835">
            <w:pPr>
              <w:spacing w:after="0" w:line="240" w:lineRule="auto"/>
              <w:jc w:val="center"/>
              <w:rPr>
                <w:rFonts w:ascii="Times New Roman" w:hAnsi="Times New Roman"/>
                <w:sz w:val="24"/>
                <w:szCs w:val="24"/>
              </w:rPr>
            </w:pPr>
            <w:r w:rsidRPr="006D6AAD">
              <w:rPr>
                <w:rFonts w:ascii="Times New Roman" w:hAnsi="Times New Roman"/>
                <w:sz w:val="24"/>
                <w:szCs w:val="24"/>
              </w:rPr>
              <w:t xml:space="preserve">11-26 – </w:t>
            </w:r>
          </w:p>
          <w:p w14:paraId="4A1D4588" w14:textId="0E156ED7" w:rsidR="00D31835" w:rsidRPr="006D6AAD" w:rsidRDefault="00D31835" w:rsidP="00D31835">
            <w:pPr>
              <w:spacing w:after="0" w:line="240" w:lineRule="auto"/>
              <w:jc w:val="center"/>
              <w:rPr>
                <w:rFonts w:ascii="Times New Roman" w:hAnsi="Times New Roman"/>
                <w:sz w:val="24"/>
                <w:szCs w:val="24"/>
              </w:rPr>
            </w:pPr>
            <w:r w:rsidRPr="006D6AAD">
              <w:rPr>
                <w:rFonts w:ascii="Times New Roman" w:hAnsi="Times New Roman"/>
                <w:sz w:val="24"/>
                <w:szCs w:val="24"/>
              </w:rPr>
              <w:t>11-29</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0014F04" w14:textId="2289CA63" w:rsidR="00D31835" w:rsidRPr="006D6AAD" w:rsidRDefault="00D31835" w:rsidP="00A93575">
            <w:pPr>
              <w:spacing w:after="0" w:line="240" w:lineRule="auto"/>
              <w:rPr>
                <w:rFonts w:ascii="Times New Roman" w:hAnsi="Times New Roman"/>
                <w:sz w:val="24"/>
                <w:szCs w:val="24"/>
              </w:rPr>
            </w:pPr>
            <w:proofErr w:type="spellStart"/>
            <w:r w:rsidRPr="006D6AAD">
              <w:rPr>
                <w:rFonts w:ascii="Times New Roman" w:hAnsi="Times New Roman"/>
                <w:sz w:val="24"/>
                <w:szCs w:val="24"/>
              </w:rPr>
              <w:t>Moldexpo</w:t>
            </w:r>
            <w:proofErr w:type="spellEnd"/>
            <w:r w:rsidRPr="006D6AAD">
              <w:rPr>
                <w:rFonts w:ascii="Times New Roman" w:hAnsi="Times New Roman"/>
                <w:sz w:val="24"/>
                <w:szCs w:val="24"/>
              </w:rPr>
              <w:t xml:space="preserve"> vyks tarptautinė specializuota paroda „HOME SWEET HOME“</w:t>
            </w:r>
          </w:p>
        </w:tc>
        <w:tc>
          <w:tcPr>
            <w:tcW w:w="3780"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4139C6" w14:textId="0C37CE49" w:rsidR="00D31835" w:rsidRPr="006D6AAD" w:rsidRDefault="00D31835" w:rsidP="00A93575">
            <w:pPr>
              <w:spacing w:after="0" w:line="240" w:lineRule="auto"/>
              <w:rPr>
                <w:rFonts w:ascii="Times New Roman" w:hAnsi="Times New Roman"/>
                <w:sz w:val="24"/>
                <w:szCs w:val="24"/>
              </w:rPr>
            </w:pPr>
            <w:hyperlink r:id="rId12" w:history="1">
              <w:r w:rsidRPr="006D6AAD">
                <w:rPr>
                  <w:rStyle w:val="Hyperlink"/>
                  <w:rFonts w:ascii="Times New Roman" w:hAnsi="Times New Roman"/>
                  <w:sz w:val="24"/>
                  <w:szCs w:val="24"/>
                </w:rPr>
                <w:t>HOME SWEET HOME</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A523B4B" w14:textId="77777777" w:rsidR="00D31835" w:rsidRPr="006D6AAD" w:rsidRDefault="00D31835" w:rsidP="00A93575">
            <w:pPr>
              <w:spacing w:after="0" w:line="240" w:lineRule="auto"/>
              <w:jc w:val="center"/>
              <w:rPr>
                <w:rFonts w:ascii="Times New Roman" w:hAnsi="Times New Roman"/>
                <w:sz w:val="24"/>
                <w:szCs w:val="24"/>
              </w:rPr>
            </w:pPr>
          </w:p>
        </w:tc>
      </w:tr>
      <w:tr w:rsidR="00D31835" w:rsidRPr="0018446F" w14:paraId="13B50D92" w14:textId="77777777" w:rsidTr="001E2C55">
        <w:trPr>
          <w:trHeight w:val="385"/>
        </w:trPr>
        <w:tc>
          <w:tcPr>
            <w:tcW w:w="9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103E5A3" w14:textId="686015F4" w:rsidR="00D31835" w:rsidRPr="006D6AAD" w:rsidRDefault="00D31835" w:rsidP="00D31835">
            <w:pPr>
              <w:spacing w:after="0" w:line="240" w:lineRule="auto"/>
              <w:jc w:val="center"/>
              <w:rPr>
                <w:rFonts w:ascii="Times New Roman" w:hAnsi="Times New Roman"/>
                <w:sz w:val="24"/>
                <w:szCs w:val="24"/>
              </w:rPr>
            </w:pPr>
            <w:r w:rsidRPr="006D6AAD">
              <w:rPr>
                <w:rFonts w:ascii="Times New Roman" w:hAnsi="Times New Roman"/>
                <w:sz w:val="24"/>
                <w:szCs w:val="24"/>
              </w:rPr>
              <w:lastRenderedPageBreak/>
              <w:t xml:space="preserve">12-17 – </w:t>
            </w:r>
          </w:p>
          <w:p w14:paraId="01B60CA5" w14:textId="771C4845" w:rsidR="00D31835" w:rsidRPr="006D6AAD" w:rsidRDefault="00D31835" w:rsidP="00D31835">
            <w:pPr>
              <w:spacing w:after="0" w:line="240" w:lineRule="auto"/>
              <w:jc w:val="center"/>
              <w:rPr>
                <w:rFonts w:ascii="Times New Roman" w:hAnsi="Times New Roman"/>
                <w:sz w:val="24"/>
                <w:szCs w:val="24"/>
              </w:rPr>
            </w:pPr>
            <w:r w:rsidRPr="006D6AAD">
              <w:rPr>
                <w:rFonts w:ascii="Times New Roman" w:hAnsi="Times New Roman"/>
                <w:sz w:val="24"/>
                <w:szCs w:val="24"/>
              </w:rPr>
              <w:t>12-20</w:t>
            </w:r>
          </w:p>
        </w:tc>
        <w:tc>
          <w:tcPr>
            <w:tcW w:w="459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0FB8A2" w14:textId="7422B851" w:rsidR="00D31835" w:rsidRPr="006D6AAD" w:rsidRDefault="00D31835" w:rsidP="00D31835">
            <w:pPr>
              <w:spacing w:after="0" w:line="240" w:lineRule="auto"/>
              <w:rPr>
                <w:rFonts w:ascii="Times New Roman" w:hAnsi="Times New Roman"/>
                <w:sz w:val="24"/>
                <w:szCs w:val="24"/>
              </w:rPr>
            </w:pPr>
            <w:proofErr w:type="spellStart"/>
            <w:r w:rsidRPr="006D6AAD">
              <w:rPr>
                <w:rFonts w:ascii="Times New Roman" w:hAnsi="Times New Roman"/>
                <w:sz w:val="24"/>
                <w:szCs w:val="24"/>
              </w:rPr>
              <w:t>Moldexpo</w:t>
            </w:r>
            <w:proofErr w:type="spellEnd"/>
            <w:r w:rsidRPr="006D6AAD">
              <w:rPr>
                <w:rFonts w:ascii="Times New Roman" w:hAnsi="Times New Roman"/>
                <w:sz w:val="24"/>
                <w:szCs w:val="24"/>
              </w:rPr>
              <w:t xml:space="preserve"> vyks tarptautinė specializuota dovanų paroda-mugė „GIFT EXPO“</w:t>
            </w:r>
          </w:p>
        </w:tc>
        <w:tc>
          <w:tcPr>
            <w:tcW w:w="3780"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2AFC84" w14:textId="73ACCE71" w:rsidR="00D31835" w:rsidRPr="006D6AAD" w:rsidRDefault="00D31835" w:rsidP="00D31835">
            <w:pPr>
              <w:spacing w:after="0" w:line="240" w:lineRule="auto"/>
              <w:rPr>
                <w:rFonts w:ascii="Times New Roman" w:hAnsi="Times New Roman"/>
                <w:sz w:val="24"/>
                <w:szCs w:val="24"/>
              </w:rPr>
            </w:pPr>
            <w:hyperlink r:id="rId13" w:history="1">
              <w:r w:rsidRPr="006D6AAD">
                <w:rPr>
                  <w:rStyle w:val="Hyperlink"/>
                  <w:rFonts w:ascii="Times New Roman" w:hAnsi="Times New Roman"/>
                  <w:sz w:val="24"/>
                  <w:szCs w:val="24"/>
                </w:rPr>
                <w:t>CHRISTMAS FAIR</w:t>
              </w:r>
            </w:hyperlink>
          </w:p>
        </w:tc>
        <w:tc>
          <w:tcPr>
            <w:tcW w:w="36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A262062" w14:textId="77777777" w:rsidR="00D31835" w:rsidRPr="006D6AAD" w:rsidRDefault="00D31835" w:rsidP="00D31835">
            <w:pPr>
              <w:spacing w:after="0" w:line="240" w:lineRule="auto"/>
              <w:jc w:val="center"/>
              <w:rPr>
                <w:rFonts w:ascii="Times New Roman" w:hAnsi="Times New Roman"/>
                <w:sz w:val="24"/>
                <w:szCs w:val="24"/>
              </w:rPr>
            </w:pPr>
          </w:p>
        </w:tc>
      </w:tr>
      <w:tr w:rsidR="00D31835" w:rsidRPr="00E446FC" w14:paraId="6E05829B" w14:textId="77777777" w:rsidTr="001E2C55">
        <w:trPr>
          <w:trHeight w:val="216"/>
        </w:trPr>
        <w:tc>
          <w:tcPr>
            <w:tcW w:w="9634" w:type="dxa"/>
            <w:gridSpan w:val="5"/>
            <w:tcMar>
              <w:top w:w="29" w:type="dxa"/>
              <w:left w:w="115" w:type="dxa"/>
              <w:bottom w:w="29" w:type="dxa"/>
              <w:right w:w="115" w:type="dxa"/>
            </w:tcMar>
          </w:tcPr>
          <w:p w14:paraId="3A83D169" w14:textId="7777777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Lietuvos eksportuotojams aktuali informacija</w:t>
            </w:r>
          </w:p>
        </w:tc>
      </w:tr>
      <w:tr w:rsidR="00D31835" w:rsidRPr="00E446FC" w14:paraId="79DDC7B2" w14:textId="77777777" w:rsidTr="001E2C55">
        <w:trPr>
          <w:trHeight w:val="216"/>
        </w:trPr>
        <w:tc>
          <w:tcPr>
            <w:tcW w:w="9634" w:type="dxa"/>
            <w:gridSpan w:val="5"/>
            <w:tcMar>
              <w:top w:w="29" w:type="dxa"/>
              <w:left w:w="115" w:type="dxa"/>
              <w:bottom w:w="29" w:type="dxa"/>
              <w:right w:w="115" w:type="dxa"/>
            </w:tcMar>
          </w:tcPr>
          <w:p w14:paraId="090AAEBA" w14:textId="7777777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Tiesioginėms užsienio investicijoms pritraukti į Lietuvą aktuali informacija</w:t>
            </w:r>
          </w:p>
        </w:tc>
      </w:tr>
      <w:tr w:rsidR="00D31835" w:rsidRPr="00E446FC" w14:paraId="03F15B47" w14:textId="77777777" w:rsidTr="001E2C55">
        <w:trPr>
          <w:trHeight w:val="216"/>
        </w:trPr>
        <w:tc>
          <w:tcPr>
            <w:tcW w:w="9634" w:type="dxa"/>
            <w:gridSpan w:val="5"/>
            <w:tcMar>
              <w:top w:w="29" w:type="dxa"/>
              <w:left w:w="115" w:type="dxa"/>
              <w:bottom w:w="29" w:type="dxa"/>
              <w:right w:w="115" w:type="dxa"/>
            </w:tcMar>
          </w:tcPr>
          <w:p w14:paraId="2EEE3844" w14:textId="7777777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Lietuvos verslo plėtrai užsienyje aktuali informacija</w:t>
            </w:r>
          </w:p>
        </w:tc>
      </w:tr>
      <w:tr w:rsidR="00D31835" w:rsidRPr="00E446FC" w14:paraId="6DC554F1" w14:textId="77777777" w:rsidTr="001E2C55">
        <w:trPr>
          <w:trHeight w:val="234"/>
        </w:trPr>
        <w:tc>
          <w:tcPr>
            <w:tcW w:w="900" w:type="dxa"/>
            <w:tcMar>
              <w:top w:w="29" w:type="dxa"/>
              <w:left w:w="115" w:type="dxa"/>
              <w:bottom w:w="29" w:type="dxa"/>
              <w:right w:w="115" w:type="dxa"/>
            </w:tcMar>
          </w:tcPr>
          <w:p w14:paraId="1FD1F5EF" w14:textId="7E4F5765"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06-01</w:t>
            </w:r>
          </w:p>
        </w:tc>
        <w:tc>
          <w:tcPr>
            <w:tcW w:w="4675" w:type="dxa"/>
            <w:gridSpan w:val="2"/>
            <w:tcMar>
              <w:top w:w="29" w:type="dxa"/>
              <w:left w:w="115" w:type="dxa"/>
              <w:bottom w:w="29" w:type="dxa"/>
              <w:right w:w="115" w:type="dxa"/>
            </w:tcMar>
          </w:tcPr>
          <w:p w14:paraId="54D487C6" w14:textId="3E6D71B3"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Birželio 1 d. Moldova oficialiai prisijungė prie Europos patentų organizacijos (EPO) ir tapo 40-ąja jos nare.</w:t>
            </w:r>
          </w:p>
        </w:tc>
        <w:tc>
          <w:tcPr>
            <w:tcW w:w="3695" w:type="dxa"/>
            <w:tcMar>
              <w:top w:w="29" w:type="dxa"/>
              <w:left w:w="115" w:type="dxa"/>
              <w:bottom w:w="29" w:type="dxa"/>
              <w:right w:w="115" w:type="dxa"/>
            </w:tcMar>
          </w:tcPr>
          <w:p w14:paraId="78698860" w14:textId="07AFB201" w:rsidR="00D31835" w:rsidRPr="006D6AAD" w:rsidRDefault="00D31835" w:rsidP="00D31835">
            <w:pPr>
              <w:spacing w:after="0" w:line="240" w:lineRule="auto"/>
              <w:rPr>
                <w:rFonts w:ascii="Times New Roman" w:hAnsi="Times New Roman"/>
                <w:sz w:val="24"/>
                <w:szCs w:val="24"/>
              </w:rPr>
            </w:pPr>
            <w:hyperlink r:id="rId14" w:history="1">
              <w:r w:rsidRPr="006D6AAD">
                <w:rPr>
                  <w:rStyle w:val="Hyperlink"/>
                  <w:rFonts w:ascii="Times New Roman" w:hAnsi="Times New Roman"/>
                  <w:sz w:val="24"/>
                  <w:szCs w:val="24"/>
                </w:rPr>
                <w:t>https://www.epo.org/en/news-events/news/republic-moldova-joins-european-patent-organisation-40th-member-state</w:t>
              </w:r>
            </w:hyperlink>
          </w:p>
        </w:tc>
        <w:tc>
          <w:tcPr>
            <w:tcW w:w="364" w:type="dxa"/>
            <w:tcMar>
              <w:top w:w="29" w:type="dxa"/>
              <w:left w:w="115" w:type="dxa"/>
              <w:bottom w:w="29" w:type="dxa"/>
              <w:right w:w="115" w:type="dxa"/>
            </w:tcMar>
          </w:tcPr>
          <w:p w14:paraId="03A1B5BA"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030B894E" w14:textId="77777777" w:rsidTr="001E2C55">
        <w:trPr>
          <w:trHeight w:val="234"/>
        </w:trPr>
        <w:tc>
          <w:tcPr>
            <w:tcW w:w="900" w:type="dxa"/>
            <w:tcMar>
              <w:top w:w="29" w:type="dxa"/>
              <w:left w:w="115" w:type="dxa"/>
              <w:bottom w:w="29" w:type="dxa"/>
              <w:right w:w="115" w:type="dxa"/>
            </w:tcMar>
          </w:tcPr>
          <w:p w14:paraId="52A4F8AF" w14:textId="6671EF2C"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06-02</w:t>
            </w:r>
          </w:p>
        </w:tc>
        <w:tc>
          <w:tcPr>
            <w:tcW w:w="4675" w:type="dxa"/>
            <w:gridSpan w:val="2"/>
            <w:tcMar>
              <w:top w:w="29" w:type="dxa"/>
              <w:left w:w="115" w:type="dxa"/>
              <w:bottom w:w="29" w:type="dxa"/>
              <w:right w:w="115" w:type="dxa"/>
            </w:tcMar>
          </w:tcPr>
          <w:p w14:paraId="1DE532FC" w14:textId="15DE0D31"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Moldovoje ruošiamasi tvirtinti naują investicinių fondų įstatymą.</w:t>
            </w:r>
          </w:p>
        </w:tc>
        <w:tc>
          <w:tcPr>
            <w:tcW w:w="3695" w:type="dxa"/>
            <w:tcMar>
              <w:top w:w="29" w:type="dxa"/>
              <w:left w:w="115" w:type="dxa"/>
              <w:bottom w:w="29" w:type="dxa"/>
              <w:right w:w="115" w:type="dxa"/>
            </w:tcMar>
          </w:tcPr>
          <w:p w14:paraId="7CE1A61D" w14:textId="6D51CBE1" w:rsidR="00D31835" w:rsidRPr="006D6AAD" w:rsidRDefault="00D31835" w:rsidP="00D31835">
            <w:pPr>
              <w:spacing w:after="0" w:line="240" w:lineRule="auto"/>
              <w:rPr>
                <w:rFonts w:ascii="Times New Roman" w:hAnsi="Times New Roman"/>
                <w:sz w:val="24"/>
                <w:szCs w:val="24"/>
              </w:rPr>
            </w:pPr>
            <w:hyperlink r:id="rId15" w:history="1">
              <w:r w:rsidRPr="006D6AAD">
                <w:rPr>
                  <w:rStyle w:val="Hyperlink"/>
                  <w:rFonts w:ascii="Times New Roman" w:hAnsi="Times New Roman"/>
                  <w:sz w:val="24"/>
                  <w:szCs w:val="24"/>
                </w:rPr>
                <w:t>https://infomarket.md/en/analitics/404085</w:t>
              </w:r>
            </w:hyperlink>
          </w:p>
        </w:tc>
        <w:tc>
          <w:tcPr>
            <w:tcW w:w="364" w:type="dxa"/>
            <w:tcMar>
              <w:top w:w="29" w:type="dxa"/>
              <w:left w:w="115" w:type="dxa"/>
              <w:bottom w:w="29" w:type="dxa"/>
              <w:right w:w="115" w:type="dxa"/>
            </w:tcMar>
          </w:tcPr>
          <w:p w14:paraId="77AEAC0E"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1EECE9EA" w14:textId="77777777" w:rsidTr="001E2C55">
        <w:trPr>
          <w:trHeight w:val="234"/>
        </w:trPr>
        <w:tc>
          <w:tcPr>
            <w:tcW w:w="900" w:type="dxa"/>
            <w:tcMar>
              <w:top w:w="29" w:type="dxa"/>
              <w:left w:w="115" w:type="dxa"/>
              <w:bottom w:w="29" w:type="dxa"/>
              <w:right w:w="115" w:type="dxa"/>
            </w:tcMar>
          </w:tcPr>
          <w:p w14:paraId="5D476CB6" w14:textId="27FB5426"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06-04</w:t>
            </w:r>
          </w:p>
        </w:tc>
        <w:tc>
          <w:tcPr>
            <w:tcW w:w="4675" w:type="dxa"/>
            <w:gridSpan w:val="2"/>
            <w:tcMar>
              <w:top w:w="29" w:type="dxa"/>
              <w:left w:w="115" w:type="dxa"/>
              <w:bottom w:w="29" w:type="dxa"/>
              <w:right w:w="115" w:type="dxa"/>
            </w:tcMar>
          </w:tcPr>
          <w:p w14:paraId="694801B0" w14:textId="7777777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Investicijų pritraukimas ir energetinio saugumo stiprinimas buvo birželio 4 d. Kišiniove surengtos ES ir Moldovos investicijų konferencijos prioritetas.</w:t>
            </w:r>
          </w:p>
          <w:p w14:paraId="612B0828" w14:textId="77777777" w:rsidR="00286E79" w:rsidRPr="006D6AAD" w:rsidRDefault="00286E79" w:rsidP="00D31835">
            <w:pPr>
              <w:spacing w:after="0" w:line="240" w:lineRule="auto"/>
              <w:rPr>
                <w:rFonts w:ascii="Times New Roman" w:hAnsi="Times New Roman"/>
                <w:sz w:val="24"/>
                <w:szCs w:val="24"/>
              </w:rPr>
            </w:pPr>
          </w:p>
          <w:p w14:paraId="4AE4BF3F" w14:textId="77777777" w:rsidR="00286E79" w:rsidRPr="006D6AAD" w:rsidRDefault="00286E79" w:rsidP="00286E79">
            <w:pPr>
              <w:spacing w:after="0" w:line="240" w:lineRule="auto"/>
              <w:rPr>
                <w:rFonts w:ascii="Times New Roman" w:hAnsi="Times New Roman"/>
                <w:sz w:val="24"/>
                <w:szCs w:val="24"/>
              </w:rPr>
            </w:pPr>
            <w:r w:rsidRPr="006D6AAD">
              <w:rPr>
                <w:rFonts w:ascii="Times New Roman" w:hAnsi="Times New Roman"/>
                <w:sz w:val="24"/>
                <w:szCs w:val="24"/>
              </w:rPr>
              <w:t>ES ir tarptautinių finansų įstaigų privačios įmonės Moldovoje investuoja daugiau nei 1 mlrd. EUR.</w:t>
            </w:r>
          </w:p>
          <w:p w14:paraId="4489B020" w14:textId="77777777" w:rsidR="00286E79" w:rsidRPr="006D6AAD" w:rsidRDefault="00286E79" w:rsidP="00286E79">
            <w:pPr>
              <w:spacing w:after="0" w:line="240" w:lineRule="auto"/>
              <w:rPr>
                <w:rFonts w:ascii="Times New Roman" w:hAnsi="Times New Roman"/>
                <w:sz w:val="24"/>
                <w:szCs w:val="24"/>
              </w:rPr>
            </w:pPr>
          </w:p>
          <w:p w14:paraId="18226B9E" w14:textId="7136861A" w:rsidR="00286E79" w:rsidRPr="006D6AAD" w:rsidRDefault="00286E79" w:rsidP="00286E79">
            <w:pPr>
              <w:spacing w:after="0" w:line="240" w:lineRule="auto"/>
              <w:rPr>
                <w:rFonts w:ascii="Times New Roman" w:hAnsi="Times New Roman"/>
                <w:sz w:val="24"/>
                <w:szCs w:val="24"/>
              </w:rPr>
            </w:pPr>
            <w:r w:rsidRPr="006D6AAD">
              <w:rPr>
                <w:rFonts w:ascii="Times New Roman" w:hAnsi="Times New Roman"/>
                <w:sz w:val="24"/>
                <w:szCs w:val="24"/>
              </w:rPr>
              <w:t xml:space="preserve">Europos investicijos Moldovoje per pastaruosius ketverius metus išaugo beveik 30%, o ES yra pagrindinė Moldovos partnerė ekonomikos modernizavimo procese – prezidentė </w:t>
            </w:r>
            <w:proofErr w:type="spellStart"/>
            <w:r w:rsidRPr="006D6AAD">
              <w:rPr>
                <w:rFonts w:ascii="Times New Roman" w:hAnsi="Times New Roman"/>
                <w:sz w:val="24"/>
                <w:szCs w:val="24"/>
              </w:rPr>
              <w:t>Maia</w:t>
            </w:r>
            <w:proofErr w:type="spellEnd"/>
            <w:r w:rsidRPr="006D6AAD">
              <w:rPr>
                <w:rFonts w:ascii="Times New Roman" w:hAnsi="Times New Roman"/>
                <w:sz w:val="24"/>
                <w:szCs w:val="24"/>
              </w:rPr>
              <w:t xml:space="preserve"> Sandu</w:t>
            </w:r>
          </w:p>
        </w:tc>
        <w:tc>
          <w:tcPr>
            <w:tcW w:w="3695" w:type="dxa"/>
            <w:tcMar>
              <w:top w:w="29" w:type="dxa"/>
              <w:left w:w="115" w:type="dxa"/>
              <w:bottom w:w="29" w:type="dxa"/>
              <w:right w:w="115" w:type="dxa"/>
            </w:tcMar>
          </w:tcPr>
          <w:p w14:paraId="72E2F2D6" w14:textId="77777777" w:rsidR="00D31835" w:rsidRPr="006D6AAD" w:rsidRDefault="00D31835" w:rsidP="00D31835">
            <w:pPr>
              <w:spacing w:after="0" w:line="240" w:lineRule="auto"/>
              <w:rPr>
                <w:rFonts w:ascii="Times New Roman" w:hAnsi="Times New Roman"/>
                <w:sz w:val="24"/>
                <w:szCs w:val="24"/>
              </w:rPr>
            </w:pPr>
            <w:hyperlink r:id="rId16" w:history="1">
              <w:r w:rsidRPr="006D6AAD">
                <w:rPr>
                  <w:rStyle w:val="Hyperlink"/>
                  <w:rFonts w:ascii="Times New Roman" w:hAnsi="Times New Roman"/>
                  <w:sz w:val="24"/>
                  <w:szCs w:val="24"/>
                </w:rPr>
                <w:t>https://ec.europa.eu/commission/presscorner/detail/en/ip_26_1252</w:t>
              </w:r>
            </w:hyperlink>
          </w:p>
          <w:p w14:paraId="76EDE751" w14:textId="77777777" w:rsidR="00286E79" w:rsidRPr="006D6AAD" w:rsidRDefault="00286E79" w:rsidP="00D31835">
            <w:pPr>
              <w:spacing w:after="0" w:line="240" w:lineRule="auto"/>
              <w:rPr>
                <w:rFonts w:ascii="Times New Roman" w:hAnsi="Times New Roman"/>
                <w:sz w:val="24"/>
                <w:szCs w:val="24"/>
              </w:rPr>
            </w:pPr>
          </w:p>
          <w:p w14:paraId="1FD00D0F" w14:textId="77777777" w:rsidR="00286E79" w:rsidRPr="006D6AAD" w:rsidRDefault="00286E79" w:rsidP="00286E79">
            <w:pPr>
              <w:spacing w:after="0" w:line="240" w:lineRule="auto"/>
              <w:rPr>
                <w:rFonts w:ascii="Times New Roman" w:hAnsi="Times New Roman"/>
                <w:sz w:val="24"/>
                <w:szCs w:val="24"/>
              </w:rPr>
            </w:pPr>
            <w:hyperlink r:id="rId17" w:history="1">
              <w:proofErr w:type="spellStart"/>
              <w:r w:rsidRPr="006D6AAD">
                <w:rPr>
                  <w:rStyle w:val="Hyperlink"/>
                  <w:rFonts w:ascii="Times New Roman" w:hAnsi="Times New Roman"/>
                  <w:sz w:val="24"/>
                  <w:szCs w:val="24"/>
                </w:rPr>
                <w:t>President</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Maia</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Sandu’s</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opening</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speech</w:t>
              </w:r>
              <w:proofErr w:type="spellEnd"/>
              <w:r w:rsidRPr="006D6AAD">
                <w:rPr>
                  <w:rStyle w:val="Hyperlink"/>
                  <w:rFonts w:ascii="Times New Roman" w:hAnsi="Times New Roman"/>
                  <w:sz w:val="24"/>
                  <w:szCs w:val="24"/>
                </w:rPr>
                <w:t xml:space="preserve"> at </w:t>
              </w:r>
              <w:proofErr w:type="spellStart"/>
              <w:r w:rsidRPr="006D6AAD">
                <w:rPr>
                  <w:rStyle w:val="Hyperlink"/>
                  <w:rFonts w:ascii="Times New Roman" w:hAnsi="Times New Roman"/>
                  <w:sz w:val="24"/>
                  <w:szCs w:val="24"/>
                </w:rPr>
                <w:t>the</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European</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Union</w:t>
              </w:r>
              <w:proofErr w:type="spellEnd"/>
              <w:r w:rsidRPr="006D6AAD">
                <w:rPr>
                  <w:rStyle w:val="Hyperlink"/>
                  <w:rFonts w:ascii="Times New Roman" w:hAnsi="Times New Roman"/>
                  <w:sz w:val="24"/>
                  <w:szCs w:val="24"/>
                </w:rPr>
                <w:t>–</w:t>
              </w:r>
              <w:proofErr w:type="spellStart"/>
              <w:r w:rsidRPr="006D6AAD">
                <w:rPr>
                  <w:rStyle w:val="Hyperlink"/>
                  <w:rFonts w:ascii="Times New Roman" w:hAnsi="Times New Roman"/>
                  <w:sz w:val="24"/>
                  <w:szCs w:val="24"/>
                </w:rPr>
                <w:t>Republic</w:t>
              </w:r>
              <w:proofErr w:type="spellEnd"/>
              <w:r w:rsidRPr="006D6AAD">
                <w:rPr>
                  <w:rStyle w:val="Hyperlink"/>
                  <w:rFonts w:ascii="Times New Roman" w:hAnsi="Times New Roman"/>
                  <w:sz w:val="24"/>
                  <w:szCs w:val="24"/>
                </w:rPr>
                <w:t xml:space="preserve"> of Moldova </w:t>
              </w:r>
              <w:proofErr w:type="spellStart"/>
              <w:r w:rsidRPr="006D6AAD">
                <w:rPr>
                  <w:rStyle w:val="Hyperlink"/>
                  <w:rFonts w:ascii="Times New Roman" w:hAnsi="Times New Roman"/>
                  <w:sz w:val="24"/>
                  <w:szCs w:val="24"/>
                </w:rPr>
                <w:t>Investment</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Conference</w:t>
              </w:r>
              <w:proofErr w:type="spellEnd"/>
              <w:r w:rsidRPr="006D6AAD">
                <w:rPr>
                  <w:rStyle w:val="Hyperlink"/>
                  <w:rFonts w:ascii="Times New Roman" w:hAnsi="Times New Roman"/>
                  <w:sz w:val="24"/>
                  <w:szCs w:val="24"/>
                </w:rPr>
                <w:t xml:space="preserve"> — </w:t>
              </w:r>
              <w:proofErr w:type="spellStart"/>
              <w:r w:rsidRPr="006D6AAD">
                <w:rPr>
                  <w:rStyle w:val="Hyperlink"/>
                  <w:rFonts w:ascii="Times New Roman" w:hAnsi="Times New Roman"/>
                  <w:sz w:val="24"/>
                  <w:szCs w:val="24"/>
                </w:rPr>
                <w:t>Presidency</w:t>
              </w:r>
              <w:proofErr w:type="spellEnd"/>
              <w:r w:rsidRPr="006D6AAD">
                <w:rPr>
                  <w:rStyle w:val="Hyperlink"/>
                  <w:rFonts w:ascii="Times New Roman" w:hAnsi="Times New Roman"/>
                  <w:sz w:val="24"/>
                  <w:szCs w:val="24"/>
                </w:rPr>
                <w:t xml:space="preserve"> of </w:t>
              </w:r>
              <w:proofErr w:type="spellStart"/>
              <w:r w:rsidRPr="006D6AAD">
                <w:rPr>
                  <w:rStyle w:val="Hyperlink"/>
                  <w:rFonts w:ascii="Times New Roman" w:hAnsi="Times New Roman"/>
                  <w:sz w:val="24"/>
                  <w:szCs w:val="24"/>
                </w:rPr>
                <w:t>the</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Republic</w:t>
              </w:r>
              <w:proofErr w:type="spellEnd"/>
              <w:r w:rsidRPr="006D6AAD">
                <w:rPr>
                  <w:rStyle w:val="Hyperlink"/>
                  <w:rFonts w:ascii="Times New Roman" w:hAnsi="Times New Roman"/>
                  <w:sz w:val="24"/>
                  <w:szCs w:val="24"/>
                </w:rPr>
                <w:t xml:space="preserve"> of Moldova</w:t>
              </w:r>
            </w:hyperlink>
          </w:p>
          <w:p w14:paraId="0B91AB08" w14:textId="77777777" w:rsidR="00286E79" w:rsidRPr="006D6AAD" w:rsidRDefault="00286E79" w:rsidP="00286E79">
            <w:pPr>
              <w:spacing w:after="0" w:line="240" w:lineRule="auto"/>
              <w:rPr>
                <w:rFonts w:ascii="Times New Roman" w:hAnsi="Times New Roman"/>
                <w:sz w:val="24"/>
                <w:szCs w:val="24"/>
              </w:rPr>
            </w:pPr>
          </w:p>
          <w:p w14:paraId="7B875CA5" w14:textId="6E5AF652" w:rsidR="00286E79" w:rsidRPr="006D6AAD" w:rsidRDefault="00286E79" w:rsidP="00286E79">
            <w:pPr>
              <w:spacing w:after="0" w:line="240" w:lineRule="auto"/>
              <w:rPr>
                <w:rFonts w:ascii="Times New Roman" w:hAnsi="Times New Roman"/>
                <w:sz w:val="24"/>
                <w:szCs w:val="24"/>
              </w:rPr>
            </w:pPr>
            <w:hyperlink r:id="rId18" w:history="1">
              <w:proofErr w:type="spellStart"/>
              <w:r w:rsidRPr="006D6AAD">
                <w:rPr>
                  <w:rStyle w:val="Hyperlink"/>
                  <w:rFonts w:ascii="Times New Roman" w:hAnsi="Times New Roman"/>
                  <w:sz w:val="24"/>
                  <w:szCs w:val="24"/>
                </w:rPr>
                <w:t>Over</w:t>
              </w:r>
              <w:proofErr w:type="spellEnd"/>
              <w:r w:rsidRPr="006D6AAD">
                <w:rPr>
                  <w:rStyle w:val="Hyperlink"/>
                  <w:rFonts w:ascii="Times New Roman" w:hAnsi="Times New Roman"/>
                  <w:sz w:val="24"/>
                  <w:szCs w:val="24"/>
                </w:rPr>
                <w:t xml:space="preserve"> EUR 1 </w:t>
              </w:r>
              <w:proofErr w:type="spellStart"/>
              <w:r w:rsidRPr="006D6AAD">
                <w:rPr>
                  <w:rStyle w:val="Hyperlink"/>
                  <w:rFonts w:ascii="Times New Roman" w:hAnsi="Times New Roman"/>
                  <w:sz w:val="24"/>
                  <w:szCs w:val="24"/>
                </w:rPr>
                <w:t>billion</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in</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new</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investment</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partnerships</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and</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financing</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announced</w:t>
              </w:r>
              <w:proofErr w:type="spellEnd"/>
              <w:r w:rsidRPr="006D6AAD">
                <w:rPr>
                  <w:rStyle w:val="Hyperlink"/>
                  <w:rFonts w:ascii="Times New Roman" w:hAnsi="Times New Roman"/>
                  <w:sz w:val="24"/>
                  <w:szCs w:val="24"/>
                </w:rPr>
                <w:t xml:space="preserve"> </w:t>
              </w:r>
              <w:proofErr w:type="spellStart"/>
              <w:r w:rsidRPr="006D6AAD">
                <w:rPr>
                  <w:rStyle w:val="Hyperlink"/>
                  <w:rFonts w:ascii="Times New Roman" w:hAnsi="Times New Roman"/>
                  <w:sz w:val="24"/>
                  <w:szCs w:val="24"/>
                </w:rPr>
                <w:t>for</w:t>
              </w:r>
              <w:proofErr w:type="spellEnd"/>
              <w:r w:rsidRPr="006D6AAD">
                <w:rPr>
                  <w:rStyle w:val="Hyperlink"/>
                  <w:rFonts w:ascii="Times New Roman" w:hAnsi="Times New Roman"/>
                  <w:sz w:val="24"/>
                  <w:szCs w:val="24"/>
                </w:rPr>
                <w:t xml:space="preserve"> Moldova  - Invest Moldova</w:t>
              </w:r>
            </w:hyperlink>
          </w:p>
        </w:tc>
        <w:tc>
          <w:tcPr>
            <w:tcW w:w="364" w:type="dxa"/>
            <w:tcMar>
              <w:top w:w="29" w:type="dxa"/>
              <w:left w:w="115" w:type="dxa"/>
              <w:bottom w:w="29" w:type="dxa"/>
              <w:right w:w="115" w:type="dxa"/>
            </w:tcMar>
          </w:tcPr>
          <w:p w14:paraId="12FA1464"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3480EB83" w14:textId="77777777" w:rsidTr="001E2C55">
        <w:trPr>
          <w:trHeight w:val="234"/>
        </w:trPr>
        <w:tc>
          <w:tcPr>
            <w:tcW w:w="900" w:type="dxa"/>
            <w:tcMar>
              <w:top w:w="29" w:type="dxa"/>
              <w:left w:w="115" w:type="dxa"/>
              <w:bottom w:w="29" w:type="dxa"/>
              <w:right w:w="115" w:type="dxa"/>
            </w:tcMar>
          </w:tcPr>
          <w:p w14:paraId="01D68895" w14:textId="7139BF4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06-04</w:t>
            </w:r>
          </w:p>
        </w:tc>
        <w:tc>
          <w:tcPr>
            <w:tcW w:w="4675" w:type="dxa"/>
            <w:gridSpan w:val="2"/>
            <w:tcMar>
              <w:top w:w="29" w:type="dxa"/>
              <w:left w:w="115" w:type="dxa"/>
              <w:bottom w:w="29" w:type="dxa"/>
              <w:right w:w="115" w:type="dxa"/>
            </w:tcMar>
          </w:tcPr>
          <w:p w14:paraId="1E42760D" w14:textId="2632B382"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Moldovos įmonės ketina integruotis į Europos vertės grandines, bendradarbiauti dvejopos paskirties prekių srityje ir dalyvauti bendruose pramonės projektuose su Europos partneriais.</w:t>
            </w:r>
          </w:p>
        </w:tc>
        <w:tc>
          <w:tcPr>
            <w:tcW w:w="3695" w:type="dxa"/>
            <w:tcMar>
              <w:top w:w="29" w:type="dxa"/>
              <w:left w:w="115" w:type="dxa"/>
              <w:bottom w:w="29" w:type="dxa"/>
              <w:right w:w="115" w:type="dxa"/>
            </w:tcMar>
          </w:tcPr>
          <w:p w14:paraId="76B793DC" w14:textId="0DFA6FAE" w:rsidR="00D31835" w:rsidRPr="006D6AAD" w:rsidRDefault="00D31835" w:rsidP="00D31835">
            <w:pPr>
              <w:spacing w:after="0" w:line="240" w:lineRule="auto"/>
              <w:rPr>
                <w:rFonts w:ascii="Times New Roman" w:hAnsi="Times New Roman"/>
                <w:sz w:val="24"/>
                <w:szCs w:val="24"/>
              </w:rPr>
            </w:pPr>
            <w:hyperlink r:id="rId19" w:history="1">
              <w:r w:rsidRPr="006D6AAD">
                <w:rPr>
                  <w:rStyle w:val="Hyperlink"/>
                  <w:rFonts w:ascii="Times New Roman" w:hAnsi="Times New Roman"/>
                  <w:sz w:val="24"/>
                  <w:szCs w:val="24"/>
                </w:rPr>
                <w:t>https://logos-pres.md/en/news/moldova-plans-to-integrate-into-european-production-in-the-defense-sector/</w:t>
              </w:r>
            </w:hyperlink>
          </w:p>
        </w:tc>
        <w:tc>
          <w:tcPr>
            <w:tcW w:w="364" w:type="dxa"/>
            <w:tcMar>
              <w:top w:w="29" w:type="dxa"/>
              <w:left w:w="115" w:type="dxa"/>
              <w:bottom w:w="29" w:type="dxa"/>
              <w:right w:w="115" w:type="dxa"/>
            </w:tcMar>
          </w:tcPr>
          <w:p w14:paraId="7BB0462B"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0E6DB3D9" w14:textId="77777777" w:rsidTr="001E2C55">
        <w:trPr>
          <w:trHeight w:val="234"/>
        </w:trPr>
        <w:tc>
          <w:tcPr>
            <w:tcW w:w="900" w:type="dxa"/>
            <w:tcMar>
              <w:top w:w="29" w:type="dxa"/>
              <w:left w:w="115" w:type="dxa"/>
              <w:bottom w:w="29" w:type="dxa"/>
              <w:right w:w="115" w:type="dxa"/>
            </w:tcMar>
          </w:tcPr>
          <w:p w14:paraId="0E678E45" w14:textId="72360559"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06-05</w:t>
            </w:r>
          </w:p>
        </w:tc>
        <w:tc>
          <w:tcPr>
            <w:tcW w:w="4675" w:type="dxa"/>
            <w:gridSpan w:val="2"/>
            <w:tcMar>
              <w:top w:w="29" w:type="dxa"/>
              <w:left w:w="115" w:type="dxa"/>
              <w:bottom w:w="29" w:type="dxa"/>
              <w:right w:w="115" w:type="dxa"/>
            </w:tcMar>
          </w:tcPr>
          <w:p w14:paraId="35C993CE" w14:textId="7D423FCE"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Pradinio kapitalo reikalavimas investicinių įmonių licencijai Moldovoje padidės 2–3 kartus, priklausomai nuo jų teikiamų paslaugų ir veiklos.</w:t>
            </w:r>
          </w:p>
        </w:tc>
        <w:tc>
          <w:tcPr>
            <w:tcW w:w="3695" w:type="dxa"/>
            <w:tcMar>
              <w:top w:w="29" w:type="dxa"/>
              <w:left w:w="115" w:type="dxa"/>
              <w:bottom w:w="29" w:type="dxa"/>
              <w:right w:w="115" w:type="dxa"/>
            </w:tcMar>
          </w:tcPr>
          <w:p w14:paraId="11381C28" w14:textId="6FA88734" w:rsidR="00D31835" w:rsidRPr="006D6AAD" w:rsidRDefault="00D31835" w:rsidP="00D31835">
            <w:pPr>
              <w:spacing w:after="0" w:line="240" w:lineRule="auto"/>
              <w:rPr>
                <w:rFonts w:ascii="Times New Roman" w:hAnsi="Times New Roman"/>
                <w:sz w:val="24"/>
                <w:szCs w:val="24"/>
              </w:rPr>
            </w:pPr>
            <w:hyperlink r:id="rId20" w:history="1">
              <w:r w:rsidRPr="006D6AAD">
                <w:rPr>
                  <w:rStyle w:val="Hyperlink"/>
                  <w:rFonts w:ascii="Times New Roman" w:hAnsi="Times New Roman"/>
                  <w:sz w:val="24"/>
                  <w:szCs w:val="24"/>
                </w:rPr>
                <w:t>https://logos-pres.md/en/news/norms-of-work-of-investment-companies-are-harmonized-with-european-ones/</w:t>
              </w:r>
            </w:hyperlink>
          </w:p>
        </w:tc>
        <w:tc>
          <w:tcPr>
            <w:tcW w:w="364" w:type="dxa"/>
            <w:tcMar>
              <w:top w:w="29" w:type="dxa"/>
              <w:left w:w="115" w:type="dxa"/>
              <w:bottom w:w="29" w:type="dxa"/>
              <w:right w:w="115" w:type="dxa"/>
            </w:tcMar>
          </w:tcPr>
          <w:p w14:paraId="309CE799"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5D4C157E" w14:textId="77777777" w:rsidTr="001E2C55">
        <w:trPr>
          <w:trHeight w:val="234"/>
        </w:trPr>
        <w:tc>
          <w:tcPr>
            <w:tcW w:w="900" w:type="dxa"/>
            <w:tcMar>
              <w:top w:w="29" w:type="dxa"/>
              <w:left w:w="115" w:type="dxa"/>
              <w:bottom w:w="29" w:type="dxa"/>
              <w:right w:w="115" w:type="dxa"/>
            </w:tcMar>
          </w:tcPr>
          <w:p w14:paraId="48D9E636" w14:textId="35EB8C46"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06-05</w:t>
            </w:r>
          </w:p>
        </w:tc>
        <w:tc>
          <w:tcPr>
            <w:tcW w:w="4675" w:type="dxa"/>
            <w:gridSpan w:val="2"/>
            <w:tcMar>
              <w:top w:w="29" w:type="dxa"/>
              <w:left w:w="115" w:type="dxa"/>
              <w:bottom w:w="29" w:type="dxa"/>
              <w:right w:w="115" w:type="dxa"/>
            </w:tcMar>
          </w:tcPr>
          <w:p w14:paraId="6A616F6B" w14:textId="5B716A1B"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Nacionalinis Moldovos Bankas: Moldova investuotojams siūlo stabilų, europietiško stiliaus bankų sektorių, pasirengusį augimui.</w:t>
            </w:r>
          </w:p>
        </w:tc>
        <w:tc>
          <w:tcPr>
            <w:tcW w:w="3695" w:type="dxa"/>
            <w:tcMar>
              <w:top w:w="29" w:type="dxa"/>
              <w:left w:w="115" w:type="dxa"/>
              <w:bottom w:w="29" w:type="dxa"/>
              <w:right w:w="115" w:type="dxa"/>
            </w:tcMar>
          </w:tcPr>
          <w:p w14:paraId="36FC58DA" w14:textId="204A4466" w:rsidR="00D31835" w:rsidRPr="006D6AAD" w:rsidRDefault="00D31835" w:rsidP="00D31835">
            <w:pPr>
              <w:spacing w:after="0" w:line="240" w:lineRule="auto"/>
              <w:rPr>
                <w:rFonts w:ascii="Times New Roman" w:hAnsi="Times New Roman"/>
                <w:sz w:val="24"/>
                <w:szCs w:val="24"/>
              </w:rPr>
            </w:pPr>
            <w:hyperlink r:id="rId21" w:history="1">
              <w:r w:rsidRPr="006D6AAD">
                <w:rPr>
                  <w:rStyle w:val="Hyperlink"/>
                  <w:rFonts w:ascii="Times New Roman" w:hAnsi="Times New Roman"/>
                  <w:sz w:val="24"/>
                  <w:szCs w:val="24"/>
                </w:rPr>
                <w:t>https://infomarket.md/en/investment/404384</w:t>
              </w:r>
            </w:hyperlink>
          </w:p>
        </w:tc>
        <w:tc>
          <w:tcPr>
            <w:tcW w:w="364" w:type="dxa"/>
            <w:tcMar>
              <w:top w:w="29" w:type="dxa"/>
              <w:left w:w="115" w:type="dxa"/>
              <w:bottom w:w="29" w:type="dxa"/>
              <w:right w:w="115" w:type="dxa"/>
            </w:tcMar>
          </w:tcPr>
          <w:p w14:paraId="09E97C24"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0B64CCFF" w14:textId="77777777" w:rsidTr="001E2C55">
        <w:trPr>
          <w:trHeight w:val="234"/>
        </w:trPr>
        <w:tc>
          <w:tcPr>
            <w:tcW w:w="900" w:type="dxa"/>
            <w:tcMar>
              <w:top w:w="29" w:type="dxa"/>
              <w:left w:w="115" w:type="dxa"/>
              <w:bottom w:w="29" w:type="dxa"/>
              <w:right w:w="115" w:type="dxa"/>
            </w:tcMar>
          </w:tcPr>
          <w:p w14:paraId="3594AEAD" w14:textId="4DA0D083"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06-05</w:t>
            </w:r>
          </w:p>
        </w:tc>
        <w:tc>
          <w:tcPr>
            <w:tcW w:w="4675" w:type="dxa"/>
            <w:gridSpan w:val="2"/>
            <w:tcMar>
              <w:top w:w="29" w:type="dxa"/>
              <w:left w:w="115" w:type="dxa"/>
              <w:bottom w:w="29" w:type="dxa"/>
              <w:right w:w="115" w:type="dxa"/>
            </w:tcMar>
          </w:tcPr>
          <w:p w14:paraId="23FDE5C3" w14:textId="405AE0DF"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Nuo 2027 m. Moldova gali įvesti PVM automobilių importui, kartu sumažindama akcizo tarifus.</w:t>
            </w:r>
          </w:p>
        </w:tc>
        <w:tc>
          <w:tcPr>
            <w:tcW w:w="3695" w:type="dxa"/>
            <w:tcMar>
              <w:top w:w="29" w:type="dxa"/>
              <w:left w:w="115" w:type="dxa"/>
              <w:bottom w:w="29" w:type="dxa"/>
              <w:right w:w="115" w:type="dxa"/>
            </w:tcMar>
          </w:tcPr>
          <w:p w14:paraId="5E64252E" w14:textId="108FEB7E" w:rsidR="00D31835" w:rsidRPr="006D6AAD" w:rsidRDefault="00D31835" w:rsidP="00D31835">
            <w:pPr>
              <w:spacing w:after="0" w:line="240" w:lineRule="auto"/>
              <w:rPr>
                <w:rFonts w:ascii="Times New Roman" w:hAnsi="Times New Roman"/>
                <w:sz w:val="24"/>
                <w:szCs w:val="24"/>
              </w:rPr>
            </w:pPr>
            <w:hyperlink r:id="rId22" w:history="1">
              <w:r w:rsidRPr="006D6AAD">
                <w:rPr>
                  <w:rStyle w:val="Hyperlink"/>
                  <w:rFonts w:ascii="Times New Roman" w:hAnsi="Times New Roman"/>
                  <w:sz w:val="24"/>
                  <w:szCs w:val="24"/>
                </w:rPr>
                <w:t>https://logos-pres.md/en/news/vat-on-cars-will-not-be-postponed/</w:t>
              </w:r>
            </w:hyperlink>
          </w:p>
        </w:tc>
        <w:tc>
          <w:tcPr>
            <w:tcW w:w="364" w:type="dxa"/>
            <w:tcMar>
              <w:top w:w="29" w:type="dxa"/>
              <w:left w:w="115" w:type="dxa"/>
              <w:bottom w:w="29" w:type="dxa"/>
              <w:right w:w="115" w:type="dxa"/>
            </w:tcMar>
          </w:tcPr>
          <w:p w14:paraId="42F35085"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28F7AE29" w14:textId="77777777" w:rsidTr="001E2C55">
        <w:trPr>
          <w:trHeight w:val="234"/>
        </w:trPr>
        <w:tc>
          <w:tcPr>
            <w:tcW w:w="900" w:type="dxa"/>
            <w:tcMar>
              <w:top w:w="29" w:type="dxa"/>
              <w:left w:w="115" w:type="dxa"/>
              <w:bottom w:w="29" w:type="dxa"/>
              <w:right w:w="115" w:type="dxa"/>
            </w:tcMar>
          </w:tcPr>
          <w:p w14:paraId="7F3E277A" w14:textId="67EF667A"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06-08</w:t>
            </w:r>
          </w:p>
        </w:tc>
        <w:tc>
          <w:tcPr>
            <w:tcW w:w="4675" w:type="dxa"/>
            <w:gridSpan w:val="2"/>
            <w:tcMar>
              <w:top w:w="29" w:type="dxa"/>
              <w:left w:w="115" w:type="dxa"/>
              <w:bottom w:w="29" w:type="dxa"/>
              <w:right w:w="115" w:type="dxa"/>
            </w:tcMar>
          </w:tcPr>
          <w:p w14:paraId="645CEED0" w14:textId="7ED820D3" w:rsidR="00142B6F"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Moldova yra atvira investicijoms. Šalis yra susijungusi su Europos rinka ir pasirengusi pasinaudoti naujomis vystymosi ir ekonomikos augimo galimybėmis – premjero pavaduotojas, Ekonomikos plėtros ir </w:t>
            </w:r>
            <w:proofErr w:type="spellStart"/>
            <w:r w:rsidRPr="006D6AAD">
              <w:rPr>
                <w:rFonts w:ascii="Times New Roman" w:hAnsi="Times New Roman"/>
                <w:sz w:val="24"/>
                <w:szCs w:val="24"/>
              </w:rPr>
              <w:t>skaitmenizacijos</w:t>
            </w:r>
            <w:proofErr w:type="spellEnd"/>
            <w:r w:rsidRPr="006D6AAD">
              <w:rPr>
                <w:rFonts w:ascii="Times New Roman" w:hAnsi="Times New Roman"/>
                <w:sz w:val="24"/>
                <w:szCs w:val="24"/>
              </w:rPr>
              <w:t xml:space="preserve"> ministras </w:t>
            </w:r>
            <w:proofErr w:type="spellStart"/>
            <w:r w:rsidRPr="006D6AAD">
              <w:rPr>
                <w:rFonts w:ascii="Times New Roman" w:hAnsi="Times New Roman"/>
                <w:sz w:val="24"/>
                <w:szCs w:val="24"/>
              </w:rPr>
              <w:t>Eugen</w:t>
            </w:r>
            <w:proofErr w:type="spellEnd"/>
            <w:r w:rsidRPr="006D6AAD">
              <w:rPr>
                <w:rFonts w:ascii="Times New Roman" w:hAnsi="Times New Roman"/>
                <w:sz w:val="24"/>
                <w:szCs w:val="24"/>
              </w:rPr>
              <w:t xml:space="preserve"> </w:t>
            </w:r>
            <w:proofErr w:type="spellStart"/>
            <w:r w:rsidRPr="006D6AAD">
              <w:rPr>
                <w:rFonts w:ascii="Times New Roman" w:hAnsi="Times New Roman"/>
                <w:sz w:val="24"/>
                <w:szCs w:val="24"/>
              </w:rPr>
              <w:lastRenderedPageBreak/>
              <w:t>Osmochescu</w:t>
            </w:r>
            <w:proofErr w:type="spellEnd"/>
            <w:r w:rsidRPr="006D6AAD">
              <w:rPr>
                <w:rFonts w:ascii="Times New Roman" w:hAnsi="Times New Roman"/>
                <w:sz w:val="24"/>
                <w:szCs w:val="24"/>
              </w:rPr>
              <w:t>. Pasak jo, Moldova yra patraukli verslo ir investicijų kryptis, turinti didelį potencialą įgyvendinti naujus bendrus projektus. Moldova žengia į priekį modernizavimo keliu, stiprindama savo energetinį saugumą ir plėtodama ekonomiką, kuri vis labiau integruojasi į Europos erdvę.</w:t>
            </w:r>
          </w:p>
          <w:p w14:paraId="0E7D6DE8" w14:textId="23C8AB36"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Moldova yra pasirengusi aktyviai dalyvauti Ukrainos atstatyme ​. Dėka vykdomų reformų, glaudesnių ryšių su ES ir investicijų, Moldova stiprina savo, kaip patikimo regiono ekonominės plėtros partnerio, vaidmenį.</w:t>
            </w:r>
          </w:p>
        </w:tc>
        <w:tc>
          <w:tcPr>
            <w:tcW w:w="3695" w:type="dxa"/>
            <w:tcMar>
              <w:top w:w="29" w:type="dxa"/>
              <w:left w:w="115" w:type="dxa"/>
              <w:bottom w:w="29" w:type="dxa"/>
              <w:right w:w="115" w:type="dxa"/>
            </w:tcMar>
          </w:tcPr>
          <w:p w14:paraId="1B451D05" w14:textId="77777777" w:rsidR="00142B6F" w:rsidRPr="006D6AAD" w:rsidRDefault="00142B6F" w:rsidP="00142B6F">
            <w:pPr>
              <w:spacing w:after="0" w:line="240" w:lineRule="auto"/>
              <w:rPr>
                <w:rFonts w:ascii="Times New Roman" w:hAnsi="Times New Roman"/>
                <w:sz w:val="24"/>
                <w:szCs w:val="24"/>
              </w:rPr>
            </w:pPr>
            <w:hyperlink r:id="rId23" w:history="1">
              <w:r w:rsidRPr="006D6AAD">
                <w:rPr>
                  <w:rStyle w:val="Hyperlink"/>
                  <w:rFonts w:ascii="Times New Roman" w:hAnsi="Times New Roman"/>
                  <w:sz w:val="24"/>
                  <w:szCs w:val="24"/>
                </w:rPr>
                <w:t>https://infomarket.md/en/analitics/404615</w:t>
              </w:r>
            </w:hyperlink>
          </w:p>
          <w:p w14:paraId="00749E07" w14:textId="77777777" w:rsidR="00142B6F" w:rsidRPr="006D6AAD" w:rsidRDefault="00142B6F" w:rsidP="00142B6F">
            <w:pPr>
              <w:spacing w:after="0" w:line="240" w:lineRule="auto"/>
              <w:rPr>
                <w:rFonts w:ascii="Times New Roman" w:hAnsi="Times New Roman"/>
                <w:sz w:val="24"/>
                <w:szCs w:val="24"/>
              </w:rPr>
            </w:pPr>
          </w:p>
          <w:p w14:paraId="4BEEAC06" w14:textId="77777777" w:rsidR="00142B6F" w:rsidRPr="006D6AAD" w:rsidRDefault="00142B6F" w:rsidP="00142B6F">
            <w:pPr>
              <w:spacing w:after="0" w:line="240" w:lineRule="auto"/>
              <w:rPr>
                <w:rFonts w:ascii="Times New Roman" w:hAnsi="Times New Roman"/>
                <w:sz w:val="24"/>
                <w:szCs w:val="24"/>
              </w:rPr>
            </w:pPr>
            <w:hyperlink r:id="rId24" w:history="1">
              <w:r w:rsidRPr="006D6AAD">
                <w:rPr>
                  <w:rStyle w:val="Hyperlink"/>
                  <w:rFonts w:ascii="Times New Roman" w:hAnsi="Times New Roman"/>
                  <w:sz w:val="24"/>
                  <w:szCs w:val="24"/>
                </w:rPr>
                <w:t>https://www.moldpres.md/eng/economy/deputy-prime-minister-eu-growth-plan-for-moldova-creates-</w:t>
              </w:r>
              <w:r w:rsidRPr="006D6AAD">
                <w:rPr>
                  <w:rStyle w:val="Hyperlink"/>
                  <w:rFonts w:ascii="Times New Roman" w:hAnsi="Times New Roman"/>
                  <w:sz w:val="24"/>
                  <w:szCs w:val="24"/>
                </w:rPr>
                <w:lastRenderedPageBreak/>
                <w:t>conditions-for-modernizing-economy-at-unprecedented-pace</w:t>
              </w:r>
            </w:hyperlink>
          </w:p>
          <w:p w14:paraId="2454564E" w14:textId="77777777" w:rsidR="00142B6F" w:rsidRPr="006D6AAD" w:rsidRDefault="00142B6F" w:rsidP="00142B6F">
            <w:pPr>
              <w:spacing w:after="0" w:line="240" w:lineRule="auto"/>
              <w:rPr>
                <w:rFonts w:ascii="Times New Roman" w:hAnsi="Times New Roman"/>
                <w:sz w:val="24"/>
                <w:szCs w:val="24"/>
              </w:rPr>
            </w:pPr>
          </w:p>
          <w:p w14:paraId="7CEE170C" w14:textId="572B1FFF" w:rsidR="00142B6F" w:rsidRPr="006D6AAD" w:rsidRDefault="00142B6F" w:rsidP="00142B6F">
            <w:pPr>
              <w:spacing w:after="0" w:line="240" w:lineRule="auto"/>
              <w:rPr>
                <w:rFonts w:ascii="Times New Roman" w:hAnsi="Times New Roman"/>
                <w:sz w:val="24"/>
                <w:szCs w:val="24"/>
              </w:rPr>
            </w:pPr>
            <w:hyperlink r:id="rId25" w:history="1">
              <w:r w:rsidRPr="006D6AAD">
                <w:rPr>
                  <w:rStyle w:val="Hyperlink"/>
                  <w:rFonts w:ascii="Times New Roman" w:hAnsi="Times New Roman"/>
                  <w:sz w:val="24"/>
                  <w:szCs w:val="24"/>
                </w:rPr>
                <w:t>https://moldovainvest.eu/en/international-en/the-republic-of-moldova-strengthens-its-regional-role-in-the-context-of-ukraines-reconstruction-at-the-ebrd-meeting-in-riga/</w:t>
              </w:r>
            </w:hyperlink>
          </w:p>
        </w:tc>
        <w:tc>
          <w:tcPr>
            <w:tcW w:w="364" w:type="dxa"/>
            <w:tcMar>
              <w:top w:w="29" w:type="dxa"/>
              <w:left w:w="115" w:type="dxa"/>
              <w:bottom w:w="29" w:type="dxa"/>
              <w:right w:w="115" w:type="dxa"/>
            </w:tcMar>
          </w:tcPr>
          <w:p w14:paraId="54F72949"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32352397" w14:textId="77777777" w:rsidTr="001E2C55">
        <w:trPr>
          <w:trHeight w:val="234"/>
        </w:trPr>
        <w:tc>
          <w:tcPr>
            <w:tcW w:w="900" w:type="dxa"/>
            <w:tcMar>
              <w:top w:w="29" w:type="dxa"/>
              <w:left w:w="115" w:type="dxa"/>
              <w:bottom w:w="29" w:type="dxa"/>
              <w:right w:w="115" w:type="dxa"/>
            </w:tcMar>
          </w:tcPr>
          <w:p w14:paraId="513B4B57" w14:textId="7D119075"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06-08</w:t>
            </w:r>
          </w:p>
        </w:tc>
        <w:tc>
          <w:tcPr>
            <w:tcW w:w="4675" w:type="dxa"/>
            <w:gridSpan w:val="2"/>
            <w:tcMar>
              <w:top w:w="29" w:type="dxa"/>
              <w:left w:w="115" w:type="dxa"/>
              <w:bottom w:w="29" w:type="dxa"/>
              <w:right w:w="115" w:type="dxa"/>
            </w:tcMar>
          </w:tcPr>
          <w:p w14:paraId="6AC626CA" w14:textId="7A354620"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Moldova ir Pasaulio bankas pasirašė susitarimą dėl 250 mln. USD vertės paskolos ekonomikos augimui ir atsparumui didinti.</w:t>
            </w:r>
          </w:p>
        </w:tc>
        <w:tc>
          <w:tcPr>
            <w:tcW w:w="3695" w:type="dxa"/>
            <w:tcMar>
              <w:top w:w="29" w:type="dxa"/>
              <w:left w:w="115" w:type="dxa"/>
              <w:bottom w:w="29" w:type="dxa"/>
              <w:right w:w="115" w:type="dxa"/>
            </w:tcMar>
          </w:tcPr>
          <w:p w14:paraId="4ECAF996" w14:textId="61A6B4B8" w:rsidR="00142B6F" w:rsidRPr="006D6AAD" w:rsidRDefault="00142B6F" w:rsidP="00142B6F">
            <w:pPr>
              <w:spacing w:after="0" w:line="240" w:lineRule="auto"/>
              <w:rPr>
                <w:rFonts w:ascii="Times New Roman" w:hAnsi="Times New Roman"/>
                <w:sz w:val="24"/>
                <w:szCs w:val="24"/>
              </w:rPr>
            </w:pPr>
            <w:hyperlink r:id="rId26" w:history="1">
              <w:r w:rsidRPr="006D6AAD">
                <w:rPr>
                  <w:rStyle w:val="Hyperlink"/>
                  <w:rFonts w:ascii="Times New Roman" w:hAnsi="Times New Roman"/>
                  <w:sz w:val="24"/>
                  <w:szCs w:val="24"/>
                </w:rPr>
                <w:t>https://moldova1.md/p/77737/world-bank-approves-a-250-million-loan-for-the-republic-of-moldova</w:t>
              </w:r>
            </w:hyperlink>
          </w:p>
        </w:tc>
        <w:tc>
          <w:tcPr>
            <w:tcW w:w="364" w:type="dxa"/>
            <w:tcMar>
              <w:top w:w="29" w:type="dxa"/>
              <w:left w:w="115" w:type="dxa"/>
              <w:bottom w:w="29" w:type="dxa"/>
              <w:right w:w="115" w:type="dxa"/>
            </w:tcMar>
          </w:tcPr>
          <w:p w14:paraId="5BD5C00A"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76E20E29" w14:textId="77777777" w:rsidTr="001E2C55">
        <w:trPr>
          <w:trHeight w:val="234"/>
        </w:trPr>
        <w:tc>
          <w:tcPr>
            <w:tcW w:w="900" w:type="dxa"/>
            <w:tcMar>
              <w:top w:w="29" w:type="dxa"/>
              <w:left w:w="115" w:type="dxa"/>
              <w:bottom w:w="29" w:type="dxa"/>
              <w:right w:w="115" w:type="dxa"/>
            </w:tcMar>
          </w:tcPr>
          <w:p w14:paraId="57DFACAF" w14:textId="770186F3"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06-09</w:t>
            </w:r>
          </w:p>
        </w:tc>
        <w:tc>
          <w:tcPr>
            <w:tcW w:w="4675" w:type="dxa"/>
            <w:gridSpan w:val="2"/>
            <w:tcMar>
              <w:top w:w="29" w:type="dxa"/>
              <w:left w:w="115" w:type="dxa"/>
              <w:bottom w:w="29" w:type="dxa"/>
              <w:right w:w="115" w:type="dxa"/>
            </w:tcMar>
          </w:tcPr>
          <w:p w14:paraId="3AF0975B" w14:textId="048AB2EF"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Moldovos finansų ir bankų sektorių derinimas prie Europos standartų ir finansinės infrastruktūros modernizavimas didina užsienio investuotojų pasitikėjimą mūsų šalimi ir sudaro sąlygas pritraukti kapitalą – teigia Nacionalinis Moldovos Bankas.</w:t>
            </w:r>
          </w:p>
        </w:tc>
        <w:tc>
          <w:tcPr>
            <w:tcW w:w="3695" w:type="dxa"/>
            <w:tcMar>
              <w:top w:w="29" w:type="dxa"/>
              <w:left w:w="115" w:type="dxa"/>
              <w:bottom w:w="29" w:type="dxa"/>
              <w:right w:w="115" w:type="dxa"/>
            </w:tcMar>
          </w:tcPr>
          <w:p w14:paraId="3AEB5979" w14:textId="74D01984" w:rsidR="00142B6F" w:rsidRPr="006D6AAD" w:rsidRDefault="00142B6F" w:rsidP="00142B6F">
            <w:pPr>
              <w:spacing w:after="0" w:line="240" w:lineRule="auto"/>
              <w:rPr>
                <w:rFonts w:ascii="Times New Roman" w:hAnsi="Times New Roman"/>
                <w:sz w:val="24"/>
                <w:szCs w:val="24"/>
              </w:rPr>
            </w:pPr>
            <w:hyperlink r:id="rId27" w:history="1">
              <w:r w:rsidRPr="006D6AAD">
                <w:rPr>
                  <w:rStyle w:val="Hyperlink"/>
                  <w:rFonts w:ascii="Times New Roman" w:hAnsi="Times New Roman"/>
                  <w:sz w:val="24"/>
                  <w:szCs w:val="24"/>
                </w:rPr>
                <w:t>https://infomarket.md/en/investment/404752</w:t>
              </w:r>
            </w:hyperlink>
          </w:p>
        </w:tc>
        <w:tc>
          <w:tcPr>
            <w:tcW w:w="364" w:type="dxa"/>
            <w:tcMar>
              <w:top w:w="29" w:type="dxa"/>
              <w:left w:w="115" w:type="dxa"/>
              <w:bottom w:w="29" w:type="dxa"/>
              <w:right w:w="115" w:type="dxa"/>
            </w:tcMar>
          </w:tcPr>
          <w:p w14:paraId="71D44182"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3A89222B" w14:textId="77777777" w:rsidTr="001E2C55">
        <w:trPr>
          <w:trHeight w:val="234"/>
        </w:trPr>
        <w:tc>
          <w:tcPr>
            <w:tcW w:w="900" w:type="dxa"/>
            <w:tcMar>
              <w:top w:w="29" w:type="dxa"/>
              <w:left w:w="115" w:type="dxa"/>
              <w:bottom w:w="29" w:type="dxa"/>
              <w:right w:w="115" w:type="dxa"/>
            </w:tcMar>
          </w:tcPr>
          <w:p w14:paraId="532D030D" w14:textId="4E407DA8" w:rsidR="00D31835" w:rsidRPr="006D6AAD" w:rsidRDefault="0067176D" w:rsidP="00D31835">
            <w:pPr>
              <w:spacing w:after="0" w:line="240" w:lineRule="auto"/>
              <w:rPr>
                <w:rFonts w:ascii="Times New Roman" w:hAnsi="Times New Roman"/>
                <w:sz w:val="24"/>
                <w:szCs w:val="24"/>
              </w:rPr>
            </w:pPr>
            <w:r w:rsidRPr="006D6AAD">
              <w:rPr>
                <w:rFonts w:ascii="Times New Roman" w:hAnsi="Times New Roman"/>
                <w:sz w:val="24"/>
                <w:szCs w:val="24"/>
              </w:rPr>
              <w:t>06-10</w:t>
            </w:r>
          </w:p>
        </w:tc>
        <w:tc>
          <w:tcPr>
            <w:tcW w:w="4675" w:type="dxa"/>
            <w:gridSpan w:val="2"/>
            <w:tcMar>
              <w:top w:w="29" w:type="dxa"/>
              <w:left w:w="115" w:type="dxa"/>
              <w:bottom w:w="29" w:type="dxa"/>
              <w:right w:w="115" w:type="dxa"/>
            </w:tcMar>
          </w:tcPr>
          <w:p w14:paraId="00DADB2D" w14:textId="792EB3C2" w:rsidR="00D31835" w:rsidRPr="006D6AAD" w:rsidRDefault="0067176D"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Moldova siekia tapti ES nare ir prisidėti prie vieningos, saugios, klestinčios ir taikios Europos – premjeras Alexandru </w:t>
            </w:r>
            <w:proofErr w:type="spellStart"/>
            <w:r w:rsidRPr="006D6AAD">
              <w:rPr>
                <w:rFonts w:ascii="Times New Roman" w:hAnsi="Times New Roman"/>
                <w:sz w:val="24"/>
                <w:szCs w:val="24"/>
              </w:rPr>
              <w:t>Munteanu</w:t>
            </w:r>
            <w:proofErr w:type="spellEnd"/>
            <w:r w:rsidRPr="006D6AAD">
              <w:rPr>
                <w:rFonts w:ascii="Times New Roman" w:hAnsi="Times New Roman"/>
                <w:sz w:val="24"/>
                <w:szCs w:val="24"/>
              </w:rPr>
              <w:t>.</w:t>
            </w:r>
          </w:p>
        </w:tc>
        <w:tc>
          <w:tcPr>
            <w:tcW w:w="3695" w:type="dxa"/>
            <w:tcMar>
              <w:top w:w="29" w:type="dxa"/>
              <w:left w:w="115" w:type="dxa"/>
              <w:bottom w:w="29" w:type="dxa"/>
              <w:right w:w="115" w:type="dxa"/>
            </w:tcMar>
          </w:tcPr>
          <w:p w14:paraId="6716EB77" w14:textId="109D7EFE" w:rsidR="0067176D" w:rsidRPr="006D6AAD" w:rsidRDefault="0067176D" w:rsidP="0067176D">
            <w:pPr>
              <w:spacing w:after="0" w:line="240" w:lineRule="auto"/>
              <w:rPr>
                <w:rFonts w:ascii="Times New Roman" w:hAnsi="Times New Roman"/>
                <w:sz w:val="24"/>
                <w:szCs w:val="24"/>
              </w:rPr>
            </w:pPr>
            <w:hyperlink r:id="rId28" w:history="1">
              <w:r w:rsidRPr="006D6AAD">
                <w:rPr>
                  <w:rStyle w:val="Hyperlink"/>
                  <w:rFonts w:ascii="Times New Roman" w:hAnsi="Times New Roman"/>
                  <w:sz w:val="24"/>
                  <w:szCs w:val="24"/>
                </w:rPr>
                <w:t>https://moldova1.md/p/78172/alexandru-munteanu-reaffirms-moldova-s-eu-ambitions-in-sofia</w:t>
              </w:r>
            </w:hyperlink>
          </w:p>
        </w:tc>
        <w:tc>
          <w:tcPr>
            <w:tcW w:w="364" w:type="dxa"/>
            <w:tcMar>
              <w:top w:w="29" w:type="dxa"/>
              <w:left w:w="115" w:type="dxa"/>
              <w:bottom w:w="29" w:type="dxa"/>
              <w:right w:w="115" w:type="dxa"/>
            </w:tcMar>
          </w:tcPr>
          <w:p w14:paraId="7554352E" w14:textId="77777777" w:rsidR="00D31835" w:rsidRPr="006D6AAD" w:rsidRDefault="00D31835" w:rsidP="00D31835">
            <w:pPr>
              <w:spacing w:after="0" w:line="240" w:lineRule="auto"/>
              <w:rPr>
                <w:rFonts w:ascii="Times New Roman" w:hAnsi="Times New Roman"/>
                <w:sz w:val="24"/>
                <w:szCs w:val="24"/>
              </w:rPr>
            </w:pPr>
          </w:p>
        </w:tc>
      </w:tr>
      <w:tr w:rsidR="004C5F0E" w:rsidRPr="00E446FC" w14:paraId="5C33BB06" w14:textId="77777777" w:rsidTr="001E2C55">
        <w:trPr>
          <w:trHeight w:val="234"/>
        </w:trPr>
        <w:tc>
          <w:tcPr>
            <w:tcW w:w="900" w:type="dxa"/>
            <w:tcMar>
              <w:top w:w="29" w:type="dxa"/>
              <w:left w:w="115" w:type="dxa"/>
              <w:bottom w:w="29" w:type="dxa"/>
              <w:right w:w="115" w:type="dxa"/>
            </w:tcMar>
          </w:tcPr>
          <w:p w14:paraId="442AC77F" w14:textId="01D7E103" w:rsidR="004C5F0E" w:rsidRPr="006D6AAD" w:rsidRDefault="004C5F0E" w:rsidP="00D31835">
            <w:pPr>
              <w:spacing w:after="0" w:line="240" w:lineRule="auto"/>
              <w:rPr>
                <w:rFonts w:ascii="Times New Roman" w:hAnsi="Times New Roman"/>
                <w:sz w:val="24"/>
                <w:szCs w:val="24"/>
              </w:rPr>
            </w:pPr>
            <w:r w:rsidRPr="006D6AAD">
              <w:rPr>
                <w:rFonts w:ascii="Times New Roman" w:hAnsi="Times New Roman"/>
                <w:sz w:val="24"/>
                <w:szCs w:val="24"/>
              </w:rPr>
              <w:t>06-15</w:t>
            </w:r>
          </w:p>
        </w:tc>
        <w:tc>
          <w:tcPr>
            <w:tcW w:w="4675" w:type="dxa"/>
            <w:gridSpan w:val="2"/>
            <w:tcMar>
              <w:top w:w="29" w:type="dxa"/>
              <w:left w:w="115" w:type="dxa"/>
              <w:bottom w:w="29" w:type="dxa"/>
              <w:right w:w="115" w:type="dxa"/>
            </w:tcMar>
          </w:tcPr>
          <w:p w14:paraId="3834209D" w14:textId="035A72BA" w:rsidR="004C5F0E" w:rsidRPr="006D6AAD" w:rsidRDefault="004C5F0E" w:rsidP="00D31835">
            <w:pPr>
              <w:spacing w:after="0" w:line="240" w:lineRule="auto"/>
              <w:rPr>
                <w:rFonts w:ascii="Times New Roman" w:hAnsi="Times New Roman"/>
                <w:sz w:val="24"/>
                <w:szCs w:val="24"/>
              </w:rPr>
            </w:pPr>
            <w:r w:rsidRPr="006D6AAD">
              <w:rPr>
                <w:rFonts w:ascii="Times New Roman" w:hAnsi="Times New Roman"/>
                <w:sz w:val="24"/>
                <w:szCs w:val="24"/>
              </w:rPr>
              <w:t>Moldova domisi naujų investicijų iš Liuksemburgo pritraukimu ir bendradarbiavimo plėtra tokiuose sektoriuose kaip IT, energetika, logistika ir žemės ūkis.</w:t>
            </w:r>
          </w:p>
        </w:tc>
        <w:tc>
          <w:tcPr>
            <w:tcW w:w="3695" w:type="dxa"/>
            <w:tcMar>
              <w:top w:w="29" w:type="dxa"/>
              <w:left w:w="115" w:type="dxa"/>
              <w:bottom w:w="29" w:type="dxa"/>
              <w:right w:w="115" w:type="dxa"/>
            </w:tcMar>
          </w:tcPr>
          <w:p w14:paraId="42D3F9D5" w14:textId="77A13667" w:rsidR="004C5F0E" w:rsidRPr="006D6AAD" w:rsidRDefault="004C5F0E" w:rsidP="004C5F0E">
            <w:pPr>
              <w:spacing w:after="0" w:line="240" w:lineRule="auto"/>
              <w:rPr>
                <w:rFonts w:ascii="Times New Roman" w:hAnsi="Times New Roman"/>
                <w:sz w:val="24"/>
                <w:szCs w:val="24"/>
              </w:rPr>
            </w:pPr>
            <w:hyperlink r:id="rId29" w:history="1">
              <w:r w:rsidRPr="006D6AAD">
                <w:rPr>
                  <w:rStyle w:val="Hyperlink"/>
                  <w:rFonts w:ascii="Times New Roman" w:hAnsi="Times New Roman"/>
                  <w:sz w:val="24"/>
                  <w:szCs w:val="24"/>
                </w:rPr>
                <w:t>https://gov.md/en/comunicate-de-presa/moldovan-luxembourg-pms-hold-dialogue-bilateral-cooperation-support-european</w:t>
              </w:r>
            </w:hyperlink>
          </w:p>
        </w:tc>
        <w:tc>
          <w:tcPr>
            <w:tcW w:w="364" w:type="dxa"/>
            <w:tcMar>
              <w:top w:w="29" w:type="dxa"/>
              <w:left w:w="115" w:type="dxa"/>
              <w:bottom w:w="29" w:type="dxa"/>
              <w:right w:w="115" w:type="dxa"/>
            </w:tcMar>
          </w:tcPr>
          <w:p w14:paraId="59242F34" w14:textId="77777777" w:rsidR="004C5F0E" w:rsidRPr="006D6AAD" w:rsidRDefault="004C5F0E" w:rsidP="00D31835">
            <w:pPr>
              <w:spacing w:after="0" w:line="240" w:lineRule="auto"/>
              <w:rPr>
                <w:rFonts w:ascii="Times New Roman" w:hAnsi="Times New Roman"/>
                <w:sz w:val="24"/>
                <w:szCs w:val="24"/>
              </w:rPr>
            </w:pPr>
          </w:p>
        </w:tc>
      </w:tr>
      <w:tr w:rsidR="00D31835" w:rsidRPr="00E446FC" w14:paraId="3ECF5D60" w14:textId="77777777" w:rsidTr="001E2C55">
        <w:trPr>
          <w:trHeight w:val="234"/>
        </w:trPr>
        <w:tc>
          <w:tcPr>
            <w:tcW w:w="900" w:type="dxa"/>
            <w:tcMar>
              <w:top w:w="29" w:type="dxa"/>
              <w:left w:w="115" w:type="dxa"/>
              <w:bottom w:w="29" w:type="dxa"/>
              <w:right w:w="115" w:type="dxa"/>
            </w:tcMar>
          </w:tcPr>
          <w:p w14:paraId="65EAEEC1" w14:textId="383E6519" w:rsidR="00D31835" w:rsidRPr="006D6AAD" w:rsidRDefault="00424A49" w:rsidP="00D31835">
            <w:pPr>
              <w:spacing w:after="0" w:line="240" w:lineRule="auto"/>
              <w:rPr>
                <w:rFonts w:ascii="Times New Roman" w:hAnsi="Times New Roman"/>
                <w:sz w:val="24"/>
                <w:szCs w:val="24"/>
              </w:rPr>
            </w:pPr>
            <w:r w:rsidRPr="006D6AAD">
              <w:rPr>
                <w:rFonts w:ascii="Times New Roman" w:hAnsi="Times New Roman"/>
                <w:sz w:val="24"/>
                <w:szCs w:val="24"/>
              </w:rPr>
              <w:t>06-16</w:t>
            </w:r>
          </w:p>
        </w:tc>
        <w:tc>
          <w:tcPr>
            <w:tcW w:w="4675" w:type="dxa"/>
            <w:gridSpan w:val="2"/>
            <w:tcMar>
              <w:top w:w="29" w:type="dxa"/>
              <w:left w:w="115" w:type="dxa"/>
              <w:bottom w:w="29" w:type="dxa"/>
              <w:right w:w="115" w:type="dxa"/>
            </w:tcMar>
          </w:tcPr>
          <w:p w14:paraId="00D63FDA" w14:textId="4EA0B1D6" w:rsidR="00D31835" w:rsidRPr="006D6AAD" w:rsidRDefault="00424A49" w:rsidP="00D31835">
            <w:pPr>
              <w:spacing w:after="0" w:line="240" w:lineRule="auto"/>
              <w:rPr>
                <w:rFonts w:ascii="Times New Roman" w:hAnsi="Times New Roman"/>
                <w:sz w:val="24"/>
                <w:szCs w:val="24"/>
              </w:rPr>
            </w:pPr>
            <w:r w:rsidRPr="006D6AAD">
              <w:rPr>
                <w:rFonts w:ascii="Times New Roman" w:hAnsi="Times New Roman"/>
                <w:sz w:val="24"/>
                <w:szCs w:val="24"/>
              </w:rPr>
              <w:t>Moldova žengė dar vieną svarbų žingsnį link stojimo į ES, o Liuksemburge oficialiai pradėtos derybos dėl pirmosios „Pagrindų“ derybinių skyrių grupės.</w:t>
            </w:r>
          </w:p>
        </w:tc>
        <w:tc>
          <w:tcPr>
            <w:tcW w:w="3695" w:type="dxa"/>
            <w:tcMar>
              <w:top w:w="29" w:type="dxa"/>
              <w:left w:w="115" w:type="dxa"/>
              <w:bottom w:w="29" w:type="dxa"/>
              <w:right w:w="115" w:type="dxa"/>
            </w:tcMar>
          </w:tcPr>
          <w:p w14:paraId="365C4A97" w14:textId="72782228" w:rsidR="00424A49" w:rsidRPr="006D6AAD" w:rsidRDefault="00424A49" w:rsidP="00424A49">
            <w:pPr>
              <w:spacing w:after="0" w:line="240" w:lineRule="auto"/>
              <w:rPr>
                <w:rFonts w:ascii="Times New Roman" w:hAnsi="Times New Roman"/>
                <w:sz w:val="24"/>
                <w:szCs w:val="24"/>
              </w:rPr>
            </w:pPr>
            <w:hyperlink r:id="rId30" w:history="1">
              <w:r w:rsidRPr="006D6AAD">
                <w:rPr>
                  <w:rStyle w:val="Hyperlink"/>
                  <w:rFonts w:ascii="Times New Roman" w:hAnsi="Times New Roman"/>
                  <w:sz w:val="24"/>
                  <w:szCs w:val="24"/>
                </w:rPr>
                <w:t>https://infomarket.md/en/analitics/405447/</w:t>
              </w:r>
            </w:hyperlink>
          </w:p>
        </w:tc>
        <w:tc>
          <w:tcPr>
            <w:tcW w:w="364" w:type="dxa"/>
            <w:tcMar>
              <w:top w:w="29" w:type="dxa"/>
              <w:left w:w="115" w:type="dxa"/>
              <w:bottom w:w="29" w:type="dxa"/>
              <w:right w:w="115" w:type="dxa"/>
            </w:tcMar>
          </w:tcPr>
          <w:p w14:paraId="0DA645C5" w14:textId="77777777" w:rsidR="00D31835" w:rsidRPr="006D6AAD" w:rsidRDefault="00D31835" w:rsidP="00D31835">
            <w:pPr>
              <w:spacing w:after="0" w:line="240" w:lineRule="auto"/>
              <w:rPr>
                <w:rFonts w:ascii="Times New Roman" w:hAnsi="Times New Roman"/>
                <w:sz w:val="24"/>
                <w:szCs w:val="24"/>
              </w:rPr>
            </w:pPr>
          </w:p>
        </w:tc>
      </w:tr>
      <w:tr w:rsidR="00CD5504" w:rsidRPr="00E446FC" w14:paraId="748674B5" w14:textId="77777777" w:rsidTr="001E2C55">
        <w:trPr>
          <w:trHeight w:val="234"/>
        </w:trPr>
        <w:tc>
          <w:tcPr>
            <w:tcW w:w="900" w:type="dxa"/>
            <w:tcMar>
              <w:top w:w="29" w:type="dxa"/>
              <w:left w:w="115" w:type="dxa"/>
              <w:bottom w:w="29" w:type="dxa"/>
              <w:right w:w="115" w:type="dxa"/>
            </w:tcMar>
          </w:tcPr>
          <w:p w14:paraId="38B09AED" w14:textId="20E93D32" w:rsidR="00CD5504" w:rsidRPr="006D6AAD" w:rsidRDefault="00CD5504" w:rsidP="00D31835">
            <w:pPr>
              <w:spacing w:after="0" w:line="240" w:lineRule="auto"/>
              <w:rPr>
                <w:rFonts w:ascii="Times New Roman" w:hAnsi="Times New Roman"/>
                <w:sz w:val="24"/>
                <w:szCs w:val="24"/>
              </w:rPr>
            </w:pPr>
            <w:r w:rsidRPr="006D6AAD">
              <w:rPr>
                <w:rFonts w:ascii="Times New Roman" w:hAnsi="Times New Roman"/>
                <w:sz w:val="24"/>
                <w:szCs w:val="24"/>
              </w:rPr>
              <w:t>06-24</w:t>
            </w:r>
          </w:p>
        </w:tc>
        <w:tc>
          <w:tcPr>
            <w:tcW w:w="4675" w:type="dxa"/>
            <w:gridSpan w:val="2"/>
            <w:tcMar>
              <w:top w:w="29" w:type="dxa"/>
              <w:left w:w="115" w:type="dxa"/>
              <w:bottom w:w="29" w:type="dxa"/>
              <w:right w:w="115" w:type="dxa"/>
            </w:tcMar>
          </w:tcPr>
          <w:p w14:paraId="6A3441A0" w14:textId="4AEE12C0" w:rsidR="00CD5504" w:rsidRPr="006D6AAD" w:rsidRDefault="00CD5504" w:rsidP="00D31835">
            <w:pPr>
              <w:spacing w:after="0" w:line="240" w:lineRule="auto"/>
              <w:rPr>
                <w:rFonts w:ascii="Times New Roman" w:hAnsi="Times New Roman"/>
                <w:sz w:val="24"/>
                <w:szCs w:val="24"/>
              </w:rPr>
            </w:pPr>
            <w:r w:rsidRPr="006D6AAD">
              <w:rPr>
                <w:rFonts w:ascii="Times New Roman" w:hAnsi="Times New Roman"/>
                <w:sz w:val="24"/>
                <w:szCs w:val="24"/>
              </w:rPr>
              <w:t>Nacionalinė pinigų plovimo prevencijos ir kovos su juo sistema bus suderinta su Europos standartais.</w:t>
            </w:r>
          </w:p>
        </w:tc>
        <w:tc>
          <w:tcPr>
            <w:tcW w:w="3695" w:type="dxa"/>
            <w:tcMar>
              <w:top w:w="29" w:type="dxa"/>
              <w:left w:w="115" w:type="dxa"/>
              <w:bottom w:w="29" w:type="dxa"/>
              <w:right w:w="115" w:type="dxa"/>
            </w:tcMar>
          </w:tcPr>
          <w:p w14:paraId="71C6748F" w14:textId="4D239C78" w:rsidR="00CD5504" w:rsidRPr="006D6AAD" w:rsidRDefault="00CD5504" w:rsidP="00CD5504">
            <w:pPr>
              <w:spacing w:after="0" w:line="240" w:lineRule="auto"/>
              <w:rPr>
                <w:rFonts w:ascii="Times New Roman" w:hAnsi="Times New Roman"/>
                <w:sz w:val="24"/>
                <w:szCs w:val="24"/>
              </w:rPr>
            </w:pPr>
            <w:hyperlink r:id="rId31" w:history="1">
              <w:r w:rsidRPr="006D6AAD">
                <w:rPr>
                  <w:rStyle w:val="Hyperlink"/>
                  <w:rFonts w:ascii="Times New Roman" w:hAnsi="Times New Roman"/>
                  <w:sz w:val="24"/>
                  <w:szCs w:val="24"/>
                </w:rPr>
                <w:t>https://www.moldpres.md/eng/economy/national-system-for-preventing-and-combating-money-laundering-to-be-aligned-with-eu-standards</w:t>
              </w:r>
            </w:hyperlink>
          </w:p>
        </w:tc>
        <w:tc>
          <w:tcPr>
            <w:tcW w:w="364" w:type="dxa"/>
            <w:tcMar>
              <w:top w:w="29" w:type="dxa"/>
              <w:left w:w="115" w:type="dxa"/>
              <w:bottom w:w="29" w:type="dxa"/>
              <w:right w:w="115" w:type="dxa"/>
            </w:tcMar>
          </w:tcPr>
          <w:p w14:paraId="65727F31" w14:textId="77777777" w:rsidR="00CD5504" w:rsidRPr="006D6AAD" w:rsidRDefault="00CD5504" w:rsidP="00D31835">
            <w:pPr>
              <w:spacing w:after="0" w:line="240" w:lineRule="auto"/>
              <w:rPr>
                <w:rFonts w:ascii="Times New Roman" w:hAnsi="Times New Roman"/>
                <w:sz w:val="24"/>
                <w:szCs w:val="24"/>
              </w:rPr>
            </w:pPr>
          </w:p>
        </w:tc>
      </w:tr>
      <w:tr w:rsidR="00FE3B83" w:rsidRPr="00E446FC" w14:paraId="5321FA33" w14:textId="77777777" w:rsidTr="001E2C55">
        <w:trPr>
          <w:trHeight w:val="234"/>
        </w:trPr>
        <w:tc>
          <w:tcPr>
            <w:tcW w:w="900" w:type="dxa"/>
            <w:tcMar>
              <w:top w:w="29" w:type="dxa"/>
              <w:left w:w="115" w:type="dxa"/>
              <w:bottom w:w="29" w:type="dxa"/>
              <w:right w:w="115" w:type="dxa"/>
            </w:tcMar>
          </w:tcPr>
          <w:p w14:paraId="5D893D2A" w14:textId="2D157428" w:rsidR="00FE3B83" w:rsidRPr="006D6AAD" w:rsidRDefault="00FE3B83" w:rsidP="00D31835">
            <w:pPr>
              <w:spacing w:after="0" w:line="240" w:lineRule="auto"/>
              <w:rPr>
                <w:rFonts w:ascii="Times New Roman" w:hAnsi="Times New Roman"/>
                <w:sz w:val="24"/>
                <w:szCs w:val="24"/>
              </w:rPr>
            </w:pPr>
            <w:r w:rsidRPr="006D6AAD">
              <w:rPr>
                <w:rFonts w:ascii="Times New Roman" w:hAnsi="Times New Roman"/>
                <w:sz w:val="24"/>
                <w:szCs w:val="24"/>
              </w:rPr>
              <w:t>07-01</w:t>
            </w:r>
          </w:p>
        </w:tc>
        <w:tc>
          <w:tcPr>
            <w:tcW w:w="4675" w:type="dxa"/>
            <w:gridSpan w:val="2"/>
            <w:tcMar>
              <w:top w:w="29" w:type="dxa"/>
              <w:left w:w="115" w:type="dxa"/>
              <w:bottom w:w="29" w:type="dxa"/>
              <w:right w:w="115" w:type="dxa"/>
            </w:tcMar>
          </w:tcPr>
          <w:p w14:paraId="74FC5A02" w14:textId="383DEE9D" w:rsidR="00FE3B83" w:rsidRPr="006D6AAD" w:rsidRDefault="00FE3B83"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Moldova domisi strateginių Europos investicijų pritraukimu, ypač skaitmeninių technologijų, energetikos, logistikos ir gamybos srityse – </w:t>
            </w:r>
            <w:r w:rsidRPr="006D6AAD">
              <w:rPr>
                <w:rFonts w:ascii="Times New Roman" w:hAnsi="Times New Roman"/>
                <w:sz w:val="24"/>
                <w:szCs w:val="24"/>
              </w:rPr>
              <w:t xml:space="preserve">premjeras </w:t>
            </w:r>
            <w:r w:rsidRPr="006D6AAD">
              <w:rPr>
                <w:rFonts w:ascii="Times New Roman" w:hAnsi="Times New Roman"/>
                <w:sz w:val="24"/>
                <w:szCs w:val="24"/>
              </w:rPr>
              <w:t>Alexandru Munt</w:t>
            </w:r>
            <w:proofErr w:type="spellStart"/>
            <w:r w:rsidRPr="006D6AAD">
              <w:rPr>
                <w:rFonts w:ascii="Times New Roman" w:hAnsi="Times New Roman"/>
                <w:sz w:val="24"/>
                <w:szCs w:val="24"/>
              </w:rPr>
              <w:t>eanu</w:t>
            </w:r>
            <w:proofErr w:type="spellEnd"/>
          </w:p>
        </w:tc>
        <w:tc>
          <w:tcPr>
            <w:tcW w:w="3695" w:type="dxa"/>
            <w:tcMar>
              <w:top w:w="29" w:type="dxa"/>
              <w:left w:w="115" w:type="dxa"/>
              <w:bottom w:w="29" w:type="dxa"/>
              <w:right w:w="115" w:type="dxa"/>
            </w:tcMar>
          </w:tcPr>
          <w:p w14:paraId="1015F232" w14:textId="4475E53C" w:rsidR="00FE3B83" w:rsidRPr="006D6AAD" w:rsidRDefault="00FE3B83" w:rsidP="00FE3B83">
            <w:pPr>
              <w:spacing w:after="0" w:line="240" w:lineRule="auto"/>
              <w:rPr>
                <w:rFonts w:ascii="Times New Roman" w:hAnsi="Times New Roman"/>
                <w:sz w:val="24"/>
                <w:szCs w:val="24"/>
              </w:rPr>
            </w:pPr>
            <w:hyperlink r:id="rId32" w:history="1">
              <w:r w:rsidRPr="006D6AAD">
                <w:rPr>
                  <w:rStyle w:val="Hyperlink"/>
                  <w:rFonts w:ascii="Times New Roman" w:hAnsi="Times New Roman"/>
                  <w:sz w:val="24"/>
                  <w:szCs w:val="24"/>
                </w:rPr>
                <w:t>https://infomarket.md/en/investment/407128</w:t>
              </w:r>
            </w:hyperlink>
          </w:p>
        </w:tc>
        <w:tc>
          <w:tcPr>
            <w:tcW w:w="364" w:type="dxa"/>
            <w:tcMar>
              <w:top w:w="29" w:type="dxa"/>
              <w:left w:w="115" w:type="dxa"/>
              <w:bottom w:w="29" w:type="dxa"/>
              <w:right w:w="115" w:type="dxa"/>
            </w:tcMar>
          </w:tcPr>
          <w:p w14:paraId="34F91832" w14:textId="77777777" w:rsidR="00FE3B83" w:rsidRPr="006D6AAD" w:rsidRDefault="00FE3B83" w:rsidP="00D31835">
            <w:pPr>
              <w:spacing w:after="0" w:line="240" w:lineRule="auto"/>
              <w:rPr>
                <w:rFonts w:ascii="Times New Roman" w:hAnsi="Times New Roman"/>
                <w:sz w:val="24"/>
                <w:szCs w:val="24"/>
              </w:rPr>
            </w:pPr>
          </w:p>
        </w:tc>
      </w:tr>
      <w:tr w:rsidR="00D31835" w:rsidRPr="00E446FC" w14:paraId="049B775C" w14:textId="77777777" w:rsidTr="001E2C55">
        <w:trPr>
          <w:trHeight w:val="234"/>
        </w:trPr>
        <w:tc>
          <w:tcPr>
            <w:tcW w:w="9634" w:type="dxa"/>
            <w:gridSpan w:val="5"/>
            <w:tcMar>
              <w:top w:w="29" w:type="dxa"/>
              <w:left w:w="115" w:type="dxa"/>
              <w:bottom w:w="29" w:type="dxa"/>
              <w:right w:w="115" w:type="dxa"/>
            </w:tcMar>
          </w:tcPr>
          <w:p w14:paraId="50D7DF39" w14:textId="7777777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Lietuvos turizmo sektoriui aktuali informacija</w:t>
            </w:r>
          </w:p>
        </w:tc>
      </w:tr>
      <w:tr w:rsidR="00D31835" w:rsidRPr="00E446FC" w14:paraId="5AB6C706" w14:textId="77777777" w:rsidTr="001E2C55">
        <w:trPr>
          <w:trHeight w:val="216"/>
        </w:trPr>
        <w:tc>
          <w:tcPr>
            <w:tcW w:w="900" w:type="dxa"/>
            <w:tcMar>
              <w:top w:w="29" w:type="dxa"/>
              <w:left w:w="115" w:type="dxa"/>
              <w:bottom w:w="29" w:type="dxa"/>
              <w:right w:w="115" w:type="dxa"/>
            </w:tcMar>
          </w:tcPr>
          <w:p w14:paraId="5B3EBC3E" w14:textId="133A0FE8"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06-04</w:t>
            </w:r>
          </w:p>
        </w:tc>
        <w:tc>
          <w:tcPr>
            <w:tcW w:w="4675" w:type="dxa"/>
            <w:gridSpan w:val="2"/>
            <w:tcMar>
              <w:top w:w="29" w:type="dxa"/>
              <w:left w:w="115" w:type="dxa"/>
              <w:bottom w:w="29" w:type="dxa"/>
              <w:right w:w="115" w:type="dxa"/>
            </w:tcMar>
          </w:tcPr>
          <w:p w14:paraId="10C87CBB" w14:textId="51CCB08A"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w:t>
            </w:r>
            <w:proofErr w:type="spellStart"/>
            <w:r w:rsidRPr="006D6AAD">
              <w:rPr>
                <w:rFonts w:ascii="Times New Roman" w:hAnsi="Times New Roman"/>
                <w:sz w:val="24"/>
                <w:szCs w:val="24"/>
              </w:rPr>
              <w:t>Fly</w:t>
            </w:r>
            <w:proofErr w:type="spellEnd"/>
            <w:r w:rsidRPr="006D6AAD">
              <w:rPr>
                <w:rFonts w:ascii="Times New Roman" w:hAnsi="Times New Roman"/>
                <w:sz w:val="24"/>
                <w:szCs w:val="24"/>
              </w:rPr>
              <w:t xml:space="preserve"> One </w:t>
            </w:r>
            <w:proofErr w:type="spellStart"/>
            <w:r w:rsidRPr="006D6AAD">
              <w:rPr>
                <w:rFonts w:ascii="Times New Roman" w:hAnsi="Times New Roman"/>
                <w:sz w:val="24"/>
                <w:szCs w:val="24"/>
              </w:rPr>
              <w:t>Airlines</w:t>
            </w:r>
            <w:proofErr w:type="spellEnd"/>
            <w:r w:rsidRPr="006D6AAD">
              <w:rPr>
                <w:rFonts w:ascii="Times New Roman" w:hAnsi="Times New Roman"/>
                <w:sz w:val="24"/>
                <w:szCs w:val="24"/>
              </w:rPr>
              <w:t xml:space="preserve">“ pradėjo naują tiesioginį skrydį iš Kišiniovo į </w:t>
            </w:r>
            <w:proofErr w:type="spellStart"/>
            <w:r w:rsidRPr="006D6AAD">
              <w:rPr>
                <w:rFonts w:ascii="Times New Roman" w:hAnsi="Times New Roman"/>
                <w:sz w:val="24"/>
                <w:szCs w:val="24"/>
              </w:rPr>
              <w:t>Malagą</w:t>
            </w:r>
            <w:proofErr w:type="spellEnd"/>
            <w:r w:rsidRPr="006D6AAD">
              <w:rPr>
                <w:rFonts w:ascii="Times New Roman" w:hAnsi="Times New Roman"/>
                <w:sz w:val="24"/>
                <w:szCs w:val="24"/>
              </w:rPr>
              <w:t>.</w:t>
            </w:r>
          </w:p>
        </w:tc>
        <w:tc>
          <w:tcPr>
            <w:tcW w:w="3695" w:type="dxa"/>
            <w:tcMar>
              <w:top w:w="29" w:type="dxa"/>
              <w:left w:w="115" w:type="dxa"/>
              <w:bottom w:w="29" w:type="dxa"/>
              <w:right w:w="115" w:type="dxa"/>
            </w:tcMar>
          </w:tcPr>
          <w:p w14:paraId="7665BC1D" w14:textId="6C4482F8" w:rsidR="00D31835" w:rsidRPr="006D6AAD" w:rsidRDefault="00D31835" w:rsidP="00D31835">
            <w:pPr>
              <w:spacing w:after="0" w:line="240" w:lineRule="auto"/>
              <w:rPr>
                <w:rFonts w:ascii="Times New Roman" w:hAnsi="Times New Roman"/>
                <w:sz w:val="24"/>
                <w:szCs w:val="24"/>
              </w:rPr>
            </w:pPr>
            <w:hyperlink r:id="rId33" w:history="1">
              <w:r w:rsidRPr="006D6AAD">
                <w:rPr>
                  <w:rStyle w:val="Hyperlink"/>
                  <w:rFonts w:ascii="Times New Roman" w:hAnsi="Times New Roman"/>
                  <w:sz w:val="24"/>
                  <w:szCs w:val="24"/>
                </w:rPr>
                <w:t>https://www.zbor.md/en/blog/fly-directly-from-chisinau-to-the-costa-del-sol-in-june</w:t>
              </w:r>
            </w:hyperlink>
          </w:p>
        </w:tc>
        <w:tc>
          <w:tcPr>
            <w:tcW w:w="364" w:type="dxa"/>
            <w:tcMar>
              <w:top w:w="29" w:type="dxa"/>
              <w:left w:w="115" w:type="dxa"/>
              <w:bottom w:w="29" w:type="dxa"/>
              <w:right w:w="115" w:type="dxa"/>
            </w:tcMar>
          </w:tcPr>
          <w:p w14:paraId="37EEAEDB"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4E3F8AE0" w14:textId="77777777" w:rsidTr="001E2C55">
        <w:trPr>
          <w:trHeight w:val="216"/>
        </w:trPr>
        <w:tc>
          <w:tcPr>
            <w:tcW w:w="900" w:type="dxa"/>
            <w:tcMar>
              <w:top w:w="29" w:type="dxa"/>
              <w:left w:w="115" w:type="dxa"/>
              <w:bottom w:w="29" w:type="dxa"/>
              <w:right w:w="115" w:type="dxa"/>
            </w:tcMar>
          </w:tcPr>
          <w:p w14:paraId="74EBD4EF" w14:textId="05D3922A"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lastRenderedPageBreak/>
              <w:t>06-08</w:t>
            </w:r>
          </w:p>
        </w:tc>
        <w:tc>
          <w:tcPr>
            <w:tcW w:w="4675" w:type="dxa"/>
            <w:gridSpan w:val="2"/>
            <w:tcMar>
              <w:top w:w="29" w:type="dxa"/>
              <w:left w:w="115" w:type="dxa"/>
              <w:bottom w:w="29" w:type="dxa"/>
              <w:right w:w="115" w:type="dxa"/>
            </w:tcMar>
          </w:tcPr>
          <w:p w14:paraId="1654C884" w14:textId="7090D69D"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42 Moldovos vyno daryklos 2026 m. „</w:t>
            </w:r>
            <w:proofErr w:type="spellStart"/>
            <w:r w:rsidRPr="006D6AAD">
              <w:rPr>
                <w:rFonts w:ascii="Times New Roman" w:hAnsi="Times New Roman"/>
                <w:sz w:val="24"/>
                <w:szCs w:val="24"/>
              </w:rPr>
              <w:t>Vinarium</w:t>
            </w:r>
            <w:proofErr w:type="spellEnd"/>
            <w:r w:rsidRPr="006D6AAD">
              <w:rPr>
                <w:rFonts w:ascii="Times New Roman" w:hAnsi="Times New Roman"/>
                <w:sz w:val="24"/>
                <w:szCs w:val="24"/>
              </w:rPr>
              <w:t>“ tarptautiniame vyno konkurse iškovojo 80 medalių.</w:t>
            </w:r>
          </w:p>
        </w:tc>
        <w:tc>
          <w:tcPr>
            <w:tcW w:w="3695" w:type="dxa"/>
            <w:tcMar>
              <w:top w:w="29" w:type="dxa"/>
              <w:left w:w="115" w:type="dxa"/>
              <w:bottom w:w="29" w:type="dxa"/>
              <w:right w:w="115" w:type="dxa"/>
            </w:tcMar>
          </w:tcPr>
          <w:p w14:paraId="4D9D34D0" w14:textId="7DF30EEF" w:rsidR="00142B6F" w:rsidRPr="006D6AAD" w:rsidRDefault="00142B6F" w:rsidP="00142B6F">
            <w:pPr>
              <w:spacing w:after="0" w:line="240" w:lineRule="auto"/>
              <w:rPr>
                <w:rFonts w:ascii="Times New Roman" w:hAnsi="Times New Roman"/>
                <w:sz w:val="24"/>
                <w:szCs w:val="24"/>
              </w:rPr>
            </w:pPr>
            <w:hyperlink r:id="rId34" w:history="1">
              <w:r w:rsidRPr="006D6AAD">
                <w:rPr>
                  <w:rStyle w:val="Hyperlink"/>
                  <w:rFonts w:ascii="Times New Roman" w:hAnsi="Times New Roman"/>
                  <w:sz w:val="24"/>
                  <w:szCs w:val="24"/>
                </w:rPr>
                <w:t>https://www.moldpres.md/eng/economy/moldovan-winemakers-win-80-medals-at-one-of-largest-international-competitions</w:t>
              </w:r>
            </w:hyperlink>
          </w:p>
        </w:tc>
        <w:tc>
          <w:tcPr>
            <w:tcW w:w="364" w:type="dxa"/>
            <w:tcMar>
              <w:top w:w="29" w:type="dxa"/>
              <w:left w:w="115" w:type="dxa"/>
              <w:bottom w:w="29" w:type="dxa"/>
              <w:right w:w="115" w:type="dxa"/>
            </w:tcMar>
          </w:tcPr>
          <w:p w14:paraId="22FFE6A2" w14:textId="77777777" w:rsidR="00D31835" w:rsidRPr="006D6AAD" w:rsidRDefault="00D31835" w:rsidP="00D31835">
            <w:pPr>
              <w:spacing w:after="0" w:line="240" w:lineRule="auto"/>
              <w:rPr>
                <w:rFonts w:ascii="Times New Roman" w:hAnsi="Times New Roman"/>
                <w:sz w:val="24"/>
                <w:szCs w:val="24"/>
              </w:rPr>
            </w:pPr>
          </w:p>
        </w:tc>
      </w:tr>
      <w:tr w:rsidR="00142B6F" w:rsidRPr="00E446FC" w14:paraId="08B4CC0F" w14:textId="77777777" w:rsidTr="001E2C55">
        <w:trPr>
          <w:trHeight w:val="216"/>
        </w:trPr>
        <w:tc>
          <w:tcPr>
            <w:tcW w:w="900" w:type="dxa"/>
            <w:tcMar>
              <w:top w:w="29" w:type="dxa"/>
              <w:left w:w="115" w:type="dxa"/>
              <w:bottom w:w="29" w:type="dxa"/>
              <w:right w:w="115" w:type="dxa"/>
            </w:tcMar>
          </w:tcPr>
          <w:p w14:paraId="4D047811" w14:textId="76C276C4" w:rsidR="00142B6F"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06-08</w:t>
            </w:r>
          </w:p>
        </w:tc>
        <w:tc>
          <w:tcPr>
            <w:tcW w:w="4675" w:type="dxa"/>
            <w:gridSpan w:val="2"/>
            <w:tcMar>
              <w:top w:w="29" w:type="dxa"/>
              <w:left w:w="115" w:type="dxa"/>
              <w:bottom w:w="29" w:type="dxa"/>
              <w:right w:w="115" w:type="dxa"/>
            </w:tcMar>
          </w:tcPr>
          <w:p w14:paraId="3F7F0DAD" w14:textId="2AF79F0B" w:rsidR="00142B6F"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Gegužės mėnesį Kišiniovo oro uoste pervežta 538 125 keleivių, tai yra 8,5% (42 307 keleiviais) daugiau nei tuo pačiu 2025 m. laikotarpiu.</w:t>
            </w:r>
          </w:p>
        </w:tc>
        <w:tc>
          <w:tcPr>
            <w:tcW w:w="3695" w:type="dxa"/>
            <w:tcMar>
              <w:top w:w="29" w:type="dxa"/>
              <w:left w:w="115" w:type="dxa"/>
              <w:bottom w:w="29" w:type="dxa"/>
              <w:right w:w="115" w:type="dxa"/>
            </w:tcMar>
          </w:tcPr>
          <w:p w14:paraId="083C7619" w14:textId="20BDC349" w:rsidR="00142B6F" w:rsidRPr="006D6AAD" w:rsidRDefault="00142B6F" w:rsidP="00142B6F">
            <w:pPr>
              <w:spacing w:after="0" w:line="240" w:lineRule="auto"/>
              <w:rPr>
                <w:rFonts w:ascii="Times New Roman" w:hAnsi="Times New Roman"/>
                <w:sz w:val="24"/>
                <w:szCs w:val="24"/>
              </w:rPr>
            </w:pPr>
            <w:hyperlink r:id="rId35" w:history="1">
              <w:r w:rsidRPr="006D6AAD">
                <w:rPr>
                  <w:rStyle w:val="Hyperlink"/>
                  <w:rFonts w:ascii="Times New Roman" w:hAnsi="Times New Roman"/>
                  <w:sz w:val="24"/>
                  <w:szCs w:val="24"/>
                </w:rPr>
                <w:t>https://www.moldpres.md/eng/society/over-half-a-million-passengers-at-eugen-doga-international-airport-chisinau-in-last-may-most-popular-destinations</w:t>
              </w:r>
            </w:hyperlink>
          </w:p>
        </w:tc>
        <w:tc>
          <w:tcPr>
            <w:tcW w:w="364" w:type="dxa"/>
            <w:tcMar>
              <w:top w:w="29" w:type="dxa"/>
              <w:left w:w="115" w:type="dxa"/>
              <w:bottom w:w="29" w:type="dxa"/>
              <w:right w:w="115" w:type="dxa"/>
            </w:tcMar>
          </w:tcPr>
          <w:p w14:paraId="128B652B" w14:textId="77777777" w:rsidR="00142B6F" w:rsidRPr="006D6AAD" w:rsidRDefault="00142B6F" w:rsidP="00D31835">
            <w:pPr>
              <w:spacing w:after="0" w:line="240" w:lineRule="auto"/>
              <w:rPr>
                <w:rFonts w:ascii="Times New Roman" w:hAnsi="Times New Roman"/>
                <w:sz w:val="24"/>
                <w:szCs w:val="24"/>
              </w:rPr>
            </w:pPr>
          </w:p>
        </w:tc>
      </w:tr>
      <w:tr w:rsidR="00D31835" w:rsidRPr="00E446FC" w14:paraId="32E9895F" w14:textId="77777777" w:rsidTr="001E2C55">
        <w:trPr>
          <w:trHeight w:val="234"/>
        </w:trPr>
        <w:tc>
          <w:tcPr>
            <w:tcW w:w="900" w:type="dxa"/>
            <w:tcMar>
              <w:top w:w="29" w:type="dxa"/>
              <w:left w:w="115" w:type="dxa"/>
              <w:bottom w:w="29" w:type="dxa"/>
              <w:right w:w="115" w:type="dxa"/>
            </w:tcMar>
          </w:tcPr>
          <w:p w14:paraId="30FE0540" w14:textId="118F3597" w:rsidR="00D31835" w:rsidRPr="006D6AAD" w:rsidRDefault="00B06A9F" w:rsidP="00D31835">
            <w:pPr>
              <w:spacing w:after="0" w:line="240" w:lineRule="auto"/>
              <w:rPr>
                <w:rFonts w:ascii="Times New Roman" w:hAnsi="Times New Roman"/>
                <w:sz w:val="24"/>
                <w:szCs w:val="24"/>
              </w:rPr>
            </w:pPr>
            <w:r w:rsidRPr="006D6AAD">
              <w:rPr>
                <w:rFonts w:ascii="Times New Roman" w:hAnsi="Times New Roman"/>
                <w:sz w:val="24"/>
                <w:szCs w:val="24"/>
              </w:rPr>
              <w:t>06-20</w:t>
            </w:r>
          </w:p>
        </w:tc>
        <w:tc>
          <w:tcPr>
            <w:tcW w:w="4675" w:type="dxa"/>
            <w:gridSpan w:val="2"/>
            <w:tcMar>
              <w:top w:w="29" w:type="dxa"/>
              <w:left w:w="115" w:type="dxa"/>
              <w:bottom w:w="29" w:type="dxa"/>
              <w:right w:w="115" w:type="dxa"/>
            </w:tcMar>
          </w:tcPr>
          <w:p w14:paraId="1C1C3A73" w14:textId="05BABEA2" w:rsidR="00D31835" w:rsidRPr="006D6AAD" w:rsidRDefault="00B06A9F" w:rsidP="00D31835">
            <w:pPr>
              <w:spacing w:after="0" w:line="240" w:lineRule="auto"/>
              <w:rPr>
                <w:rFonts w:ascii="Times New Roman" w:hAnsi="Times New Roman"/>
                <w:sz w:val="24"/>
                <w:szCs w:val="24"/>
              </w:rPr>
            </w:pPr>
            <w:r w:rsidRPr="006D6AAD">
              <w:rPr>
                <w:rFonts w:ascii="Times New Roman" w:hAnsi="Times New Roman"/>
                <w:sz w:val="24"/>
                <w:szCs w:val="24"/>
              </w:rPr>
              <w:t>Bus pradėti tiesioginiai skrydžiai tarp Moldovos ir Saudo Arabijos.</w:t>
            </w:r>
          </w:p>
        </w:tc>
        <w:tc>
          <w:tcPr>
            <w:tcW w:w="3695" w:type="dxa"/>
            <w:tcMar>
              <w:top w:w="29" w:type="dxa"/>
              <w:left w:w="115" w:type="dxa"/>
              <w:bottom w:w="29" w:type="dxa"/>
              <w:right w:w="115" w:type="dxa"/>
            </w:tcMar>
          </w:tcPr>
          <w:p w14:paraId="01FB0B39" w14:textId="2389E436" w:rsidR="00B06A9F" w:rsidRPr="006D6AAD" w:rsidRDefault="00B06A9F" w:rsidP="00B06A9F">
            <w:pPr>
              <w:spacing w:after="0" w:line="240" w:lineRule="auto"/>
              <w:rPr>
                <w:rFonts w:ascii="Times New Roman" w:hAnsi="Times New Roman"/>
                <w:sz w:val="24"/>
                <w:szCs w:val="24"/>
              </w:rPr>
            </w:pPr>
            <w:hyperlink r:id="rId36" w:history="1">
              <w:r w:rsidRPr="006D6AAD">
                <w:rPr>
                  <w:rStyle w:val="Hyperlink"/>
                  <w:rFonts w:ascii="Times New Roman" w:hAnsi="Times New Roman"/>
                  <w:sz w:val="24"/>
                  <w:szCs w:val="24"/>
                </w:rPr>
                <w:t>https://www.moldpres.md/eng/society/direct-flights-to-kingdom-of-saudi-arabia-government-launches-negotiations</w:t>
              </w:r>
            </w:hyperlink>
          </w:p>
        </w:tc>
        <w:tc>
          <w:tcPr>
            <w:tcW w:w="364" w:type="dxa"/>
            <w:tcMar>
              <w:top w:w="29" w:type="dxa"/>
              <w:left w:w="115" w:type="dxa"/>
              <w:bottom w:w="29" w:type="dxa"/>
              <w:right w:w="115" w:type="dxa"/>
            </w:tcMar>
          </w:tcPr>
          <w:p w14:paraId="16EA3B16"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1163D824" w14:textId="77777777" w:rsidTr="001E2C55">
        <w:trPr>
          <w:trHeight w:val="234"/>
        </w:trPr>
        <w:tc>
          <w:tcPr>
            <w:tcW w:w="9634" w:type="dxa"/>
            <w:gridSpan w:val="5"/>
            <w:tcMar>
              <w:top w:w="29" w:type="dxa"/>
              <w:left w:w="115" w:type="dxa"/>
              <w:bottom w:w="29" w:type="dxa"/>
              <w:right w:w="115" w:type="dxa"/>
            </w:tcMar>
          </w:tcPr>
          <w:p w14:paraId="4447CBD7" w14:textId="7777777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Bendradarbiavimui mokslinių tyrimų, eksperimentinės plėtros ir inovacijų</w:t>
            </w:r>
            <w:r w:rsidRPr="006D6AAD" w:rsidDel="005968A5">
              <w:rPr>
                <w:rFonts w:ascii="Times New Roman" w:hAnsi="Times New Roman"/>
                <w:sz w:val="24"/>
                <w:szCs w:val="24"/>
              </w:rPr>
              <w:t xml:space="preserve"> </w:t>
            </w:r>
            <w:r w:rsidRPr="006D6AAD">
              <w:rPr>
                <w:rFonts w:ascii="Times New Roman" w:hAnsi="Times New Roman"/>
                <w:sz w:val="24"/>
                <w:szCs w:val="24"/>
              </w:rPr>
              <w:t>(MTEPI) srityse aktuali informacija</w:t>
            </w:r>
          </w:p>
        </w:tc>
      </w:tr>
      <w:tr w:rsidR="00D31835" w:rsidRPr="00E446FC" w14:paraId="547E1606" w14:textId="77777777" w:rsidTr="001E2C55">
        <w:trPr>
          <w:trHeight w:val="234"/>
        </w:trPr>
        <w:tc>
          <w:tcPr>
            <w:tcW w:w="9634" w:type="dxa"/>
            <w:gridSpan w:val="5"/>
            <w:tcMar>
              <w:top w:w="29" w:type="dxa"/>
              <w:left w:w="115" w:type="dxa"/>
              <w:bottom w:w="29" w:type="dxa"/>
              <w:right w:w="115" w:type="dxa"/>
            </w:tcMar>
          </w:tcPr>
          <w:p w14:paraId="30CA1B17" w14:textId="7777777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 xml:space="preserve">Lietuvos ekonominiam saugumui aktuali informacija </w:t>
            </w:r>
          </w:p>
        </w:tc>
      </w:tr>
      <w:tr w:rsidR="00D31835" w:rsidRPr="00E446FC" w14:paraId="5C7FD1BF" w14:textId="77777777" w:rsidTr="001E2C55">
        <w:trPr>
          <w:trHeight w:val="216"/>
        </w:trPr>
        <w:tc>
          <w:tcPr>
            <w:tcW w:w="900" w:type="dxa"/>
            <w:tcMar>
              <w:top w:w="29" w:type="dxa"/>
              <w:left w:w="115" w:type="dxa"/>
              <w:bottom w:w="29" w:type="dxa"/>
              <w:right w:w="115" w:type="dxa"/>
            </w:tcMar>
          </w:tcPr>
          <w:p w14:paraId="041FC7C3" w14:textId="55845ED8" w:rsidR="00D31835"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06-09</w:t>
            </w:r>
          </w:p>
        </w:tc>
        <w:tc>
          <w:tcPr>
            <w:tcW w:w="4675" w:type="dxa"/>
            <w:gridSpan w:val="2"/>
            <w:tcMar>
              <w:top w:w="29" w:type="dxa"/>
              <w:left w:w="115" w:type="dxa"/>
              <w:bottom w:w="29" w:type="dxa"/>
              <w:right w:w="115" w:type="dxa"/>
            </w:tcMar>
          </w:tcPr>
          <w:p w14:paraId="523F46AD" w14:textId="186F5E5D" w:rsidR="00D31835"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Nacionalinė energetikos reguliavimo agentūra (ANRE) pratęsė „</w:t>
            </w:r>
            <w:proofErr w:type="spellStart"/>
            <w:r w:rsidRPr="006D6AAD">
              <w:rPr>
                <w:rFonts w:ascii="Times New Roman" w:hAnsi="Times New Roman"/>
                <w:sz w:val="24"/>
                <w:szCs w:val="24"/>
              </w:rPr>
              <w:t>Moldovagaz</w:t>
            </w:r>
            <w:proofErr w:type="spellEnd"/>
            <w:r w:rsidRPr="006D6AAD">
              <w:rPr>
                <w:rFonts w:ascii="Times New Roman" w:hAnsi="Times New Roman"/>
                <w:sz w:val="24"/>
                <w:szCs w:val="24"/>
              </w:rPr>
              <w:t xml:space="preserve">“ įpareigojimą tiekti </w:t>
            </w:r>
            <w:proofErr w:type="spellStart"/>
            <w:r w:rsidRPr="006D6AAD">
              <w:rPr>
                <w:rFonts w:ascii="Times New Roman" w:hAnsi="Times New Roman"/>
                <w:sz w:val="24"/>
                <w:szCs w:val="24"/>
              </w:rPr>
              <w:t>Padniestrei</w:t>
            </w:r>
            <w:proofErr w:type="spellEnd"/>
            <w:r w:rsidRPr="006D6AAD">
              <w:rPr>
                <w:rFonts w:ascii="Times New Roman" w:hAnsi="Times New Roman"/>
                <w:sz w:val="24"/>
                <w:szCs w:val="24"/>
              </w:rPr>
              <w:t xml:space="preserve"> dujas dar šešiems mėnesiams – iki gruodžio 31 d.</w:t>
            </w:r>
          </w:p>
        </w:tc>
        <w:tc>
          <w:tcPr>
            <w:tcW w:w="3695" w:type="dxa"/>
            <w:tcMar>
              <w:top w:w="29" w:type="dxa"/>
              <w:left w:w="115" w:type="dxa"/>
              <w:bottom w:w="29" w:type="dxa"/>
              <w:right w:w="115" w:type="dxa"/>
            </w:tcMar>
          </w:tcPr>
          <w:p w14:paraId="60873596" w14:textId="159AC4E0" w:rsidR="00345F4D" w:rsidRPr="006D6AAD" w:rsidRDefault="00345F4D" w:rsidP="00345F4D">
            <w:pPr>
              <w:spacing w:after="0" w:line="240" w:lineRule="auto"/>
              <w:rPr>
                <w:rFonts w:ascii="Times New Roman" w:hAnsi="Times New Roman"/>
                <w:sz w:val="24"/>
                <w:szCs w:val="24"/>
              </w:rPr>
            </w:pPr>
            <w:hyperlink r:id="rId37" w:history="1">
              <w:r w:rsidRPr="006D6AAD">
                <w:rPr>
                  <w:rStyle w:val="Hyperlink"/>
                  <w:rFonts w:ascii="Times New Roman" w:hAnsi="Times New Roman"/>
                  <w:sz w:val="24"/>
                  <w:szCs w:val="24"/>
                </w:rPr>
                <w:t>https://logos-pres.md/en/news/moldovagaz-will-supply-gas-to-transnistria-by-the-end-of-the-year/</w:t>
              </w:r>
            </w:hyperlink>
          </w:p>
        </w:tc>
        <w:tc>
          <w:tcPr>
            <w:tcW w:w="364" w:type="dxa"/>
            <w:tcMar>
              <w:top w:w="29" w:type="dxa"/>
              <w:left w:w="115" w:type="dxa"/>
              <w:bottom w:w="29" w:type="dxa"/>
              <w:right w:w="115" w:type="dxa"/>
            </w:tcMar>
          </w:tcPr>
          <w:p w14:paraId="3E1F940F"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1530FBD7" w14:textId="77777777" w:rsidTr="001E2C55">
        <w:trPr>
          <w:trHeight w:val="216"/>
        </w:trPr>
        <w:tc>
          <w:tcPr>
            <w:tcW w:w="900" w:type="dxa"/>
            <w:tcMar>
              <w:top w:w="29" w:type="dxa"/>
              <w:left w:w="115" w:type="dxa"/>
              <w:bottom w:w="29" w:type="dxa"/>
              <w:right w:w="115" w:type="dxa"/>
            </w:tcMar>
          </w:tcPr>
          <w:p w14:paraId="495914A8" w14:textId="612FFCC2" w:rsidR="00D31835"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06-09</w:t>
            </w:r>
          </w:p>
        </w:tc>
        <w:tc>
          <w:tcPr>
            <w:tcW w:w="4675" w:type="dxa"/>
            <w:gridSpan w:val="2"/>
            <w:tcMar>
              <w:top w:w="29" w:type="dxa"/>
              <w:left w:w="115" w:type="dxa"/>
              <w:bottom w:w="29" w:type="dxa"/>
              <w:right w:w="115" w:type="dxa"/>
            </w:tcMar>
          </w:tcPr>
          <w:p w14:paraId="797A5D4D" w14:textId="5F6213D9" w:rsidR="00D31835"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Moldovoje iš atsinaujinančių išteklių pagaminta elektros energija 2026 m. pirmąjį ketvirtį sudarė 253,3 mln. kWh (20% galutinio elektros energijos suvartojimo ataskaitiniu laikotarpiu).</w:t>
            </w:r>
          </w:p>
        </w:tc>
        <w:tc>
          <w:tcPr>
            <w:tcW w:w="3695" w:type="dxa"/>
            <w:tcMar>
              <w:top w:w="29" w:type="dxa"/>
              <w:left w:w="115" w:type="dxa"/>
              <w:bottom w:w="29" w:type="dxa"/>
              <w:right w:w="115" w:type="dxa"/>
            </w:tcMar>
          </w:tcPr>
          <w:p w14:paraId="665A3EDE" w14:textId="3CB09182" w:rsidR="00345F4D" w:rsidRPr="006D6AAD" w:rsidRDefault="00345F4D" w:rsidP="00345F4D">
            <w:pPr>
              <w:spacing w:after="0" w:line="240" w:lineRule="auto"/>
              <w:rPr>
                <w:rFonts w:ascii="Times New Roman" w:hAnsi="Times New Roman"/>
                <w:sz w:val="24"/>
                <w:szCs w:val="24"/>
              </w:rPr>
            </w:pPr>
            <w:hyperlink r:id="rId38" w:history="1">
              <w:r w:rsidRPr="006D6AAD">
                <w:rPr>
                  <w:rStyle w:val="Hyperlink"/>
                  <w:rFonts w:ascii="Times New Roman" w:hAnsi="Times New Roman"/>
                  <w:sz w:val="24"/>
                  <w:szCs w:val="24"/>
                </w:rPr>
                <w:t>https://logos-pres.md/en/news/for-the-first-time-in-moldova-solar-energy-has-become-the-main-renewable-energy-source/</w:t>
              </w:r>
            </w:hyperlink>
          </w:p>
        </w:tc>
        <w:tc>
          <w:tcPr>
            <w:tcW w:w="364" w:type="dxa"/>
            <w:tcMar>
              <w:top w:w="29" w:type="dxa"/>
              <w:left w:w="115" w:type="dxa"/>
              <w:bottom w:w="29" w:type="dxa"/>
              <w:right w:w="115" w:type="dxa"/>
            </w:tcMar>
          </w:tcPr>
          <w:p w14:paraId="2F2ABA11"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39E98CA7" w14:textId="77777777" w:rsidTr="001E2C55">
        <w:trPr>
          <w:trHeight w:val="216"/>
        </w:trPr>
        <w:tc>
          <w:tcPr>
            <w:tcW w:w="900" w:type="dxa"/>
            <w:tcMar>
              <w:top w:w="29" w:type="dxa"/>
              <w:left w:w="115" w:type="dxa"/>
              <w:bottom w:w="29" w:type="dxa"/>
              <w:right w:w="115" w:type="dxa"/>
            </w:tcMar>
          </w:tcPr>
          <w:p w14:paraId="1E29807D" w14:textId="488FB04D" w:rsidR="00D31835"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06-09</w:t>
            </w:r>
          </w:p>
        </w:tc>
        <w:tc>
          <w:tcPr>
            <w:tcW w:w="4675" w:type="dxa"/>
            <w:gridSpan w:val="2"/>
            <w:tcMar>
              <w:top w:w="29" w:type="dxa"/>
              <w:left w:w="115" w:type="dxa"/>
              <w:bottom w:w="29" w:type="dxa"/>
              <w:right w:w="115" w:type="dxa"/>
            </w:tcMar>
          </w:tcPr>
          <w:p w14:paraId="3932FA33" w14:textId="5F6A2B0F" w:rsidR="00D31835"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Moldova pasiekė savo 2030 m. tikslą – 11 000 elektromobilių – anksčiau nei planuota, ir jei dabartiniai augimo tempai išliks, iki 2030 m. šalyje naudojamų elektromobilių skaičius gali padvigubėti, praneša Energetikos ministerija.</w:t>
            </w:r>
          </w:p>
        </w:tc>
        <w:tc>
          <w:tcPr>
            <w:tcW w:w="3695" w:type="dxa"/>
            <w:tcMar>
              <w:top w:w="29" w:type="dxa"/>
              <w:left w:w="115" w:type="dxa"/>
              <w:bottom w:w="29" w:type="dxa"/>
              <w:right w:w="115" w:type="dxa"/>
            </w:tcMar>
          </w:tcPr>
          <w:p w14:paraId="73B5589B" w14:textId="05457EF5" w:rsidR="00345F4D" w:rsidRPr="006D6AAD" w:rsidRDefault="00345F4D" w:rsidP="00345F4D">
            <w:pPr>
              <w:spacing w:after="0" w:line="240" w:lineRule="auto"/>
              <w:rPr>
                <w:rFonts w:ascii="Times New Roman" w:hAnsi="Times New Roman"/>
                <w:sz w:val="24"/>
                <w:szCs w:val="24"/>
              </w:rPr>
            </w:pPr>
            <w:hyperlink r:id="rId39" w:history="1">
              <w:r w:rsidRPr="006D6AAD">
                <w:rPr>
                  <w:rStyle w:val="Hyperlink"/>
                  <w:rFonts w:ascii="Times New Roman" w:hAnsi="Times New Roman"/>
                  <w:sz w:val="24"/>
                  <w:szCs w:val="24"/>
                </w:rPr>
                <w:t>https://logos-pres.md/en/news/the-number-of-electric-vehicles-in-moldova-is-set-to-double-by-2030/</w:t>
              </w:r>
            </w:hyperlink>
          </w:p>
        </w:tc>
        <w:tc>
          <w:tcPr>
            <w:tcW w:w="364" w:type="dxa"/>
            <w:tcMar>
              <w:top w:w="29" w:type="dxa"/>
              <w:left w:w="115" w:type="dxa"/>
              <w:bottom w:w="29" w:type="dxa"/>
              <w:right w:w="115" w:type="dxa"/>
            </w:tcMar>
          </w:tcPr>
          <w:p w14:paraId="0F152999"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0B05EAED" w14:textId="77777777" w:rsidTr="001E2C55">
        <w:trPr>
          <w:trHeight w:val="216"/>
        </w:trPr>
        <w:tc>
          <w:tcPr>
            <w:tcW w:w="900" w:type="dxa"/>
            <w:tcMar>
              <w:top w:w="29" w:type="dxa"/>
              <w:left w:w="115" w:type="dxa"/>
              <w:bottom w:w="29" w:type="dxa"/>
              <w:right w:w="115" w:type="dxa"/>
            </w:tcMar>
          </w:tcPr>
          <w:p w14:paraId="2E9E8579" w14:textId="0D2D6190" w:rsidR="00D31835" w:rsidRPr="006D6AAD" w:rsidRDefault="0067176D" w:rsidP="00D31835">
            <w:pPr>
              <w:spacing w:after="0" w:line="240" w:lineRule="auto"/>
              <w:rPr>
                <w:rFonts w:ascii="Times New Roman" w:hAnsi="Times New Roman"/>
                <w:sz w:val="24"/>
                <w:szCs w:val="24"/>
              </w:rPr>
            </w:pPr>
            <w:r w:rsidRPr="006D6AAD">
              <w:rPr>
                <w:rFonts w:ascii="Times New Roman" w:hAnsi="Times New Roman"/>
                <w:sz w:val="24"/>
                <w:szCs w:val="24"/>
              </w:rPr>
              <w:t>06-10</w:t>
            </w:r>
          </w:p>
        </w:tc>
        <w:tc>
          <w:tcPr>
            <w:tcW w:w="4675" w:type="dxa"/>
            <w:gridSpan w:val="2"/>
            <w:tcMar>
              <w:top w:w="29" w:type="dxa"/>
              <w:left w:w="115" w:type="dxa"/>
              <w:bottom w:w="29" w:type="dxa"/>
              <w:right w:w="115" w:type="dxa"/>
            </w:tcMar>
          </w:tcPr>
          <w:p w14:paraId="12733AD1" w14:textId="7BA593F9" w:rsidR="00D31835" w:rsidRPr="006D6AAD" w:rsidRDefault="0067176D" w:rsidP="00D31835">
            <w:pPr>
              <w:spacing w:after="0" w:line="240" w:lineRule="auto"/>
              <w:rPr>
                <w:rFonts w:ascii="Times New Roman" w:hAnsi="Times New Roman"/>
                <w:sz w:val="24"/>
                <w:szCs w:val="24"/>
              </w:rPr>
            </w:pPr>
            <w:r w:rsidRPr="006D6AAD">
              <w:rPr>
                <w:rFonts w:ascii="Times New Roman" w:hAnsi="Times New Roman"/>
                <w:sz w:val="24"/>
                <w:szCs w:val="24"/>
              </w:rPr>
              <w:t xml:space="preserve">JAV Kongresas svarsto įstatymo projektą, kuriuo siekiama sustiprinti Moldovos energetinį saugumą ir sumažinti jos priklausomybę nuo </w:t>
            </w:r>
            <w:proofErr w:type="spellStart"/>
            <w:r w:rsidRPr="006D6AAD">
              <w:rPr>
                <w:rFonts w:ascii="Times New Roman" w:hAnsi="Times New Roman"/>
                <w:sz w:val="24"/>
                <w:szCs w:val="24"/>
              </w:rPr>
              <w:t>rusijos</w:t>
            </w:r>
            <w:proofErr w:type="spellEnd"/>
            <w:r w:rsidRPr="006D6AAD">
              <w:rPr>
                <w:rFonts w:ascii="Times New Roman" w:hAnsi="Times New Roman"/>
                <w:sz w:val="24"/>
                <w:szCs w:val="24"/>
              </w:rPr>
              <w:t xml:space="preserve"> energijos išteklių.</w:t>
            </w:r>
          </w:p>
        </w:tc>
        <w:tc>
          <w:tcPr>
            <w:tcW w:w="3695" w:type="dxa"/>
            <w:tcMar>
              <w:top w:w="29" w:type="dxa"/>
              <w:left w:w="115" w:type="dxa"/>
              <w:bottom w:w="29" w:type="dxa"/>
              <w:right w:w="115" w:type="dxa"/>
            </w:tcMar>
          </w:tcPr>
          <w:p w14:paraId="69A41ED1" w14:textId="7A52028E" w:rsidR="0067176D" w:rsidRPr="006D6AAD" w:rsidRDefault="0067176D" w:rsidP="0067176D">
            <w:pPr>
              <w:spacing w:after="0" w:line="240" w:lineRule="auto"/>
              <w:rPr>
                <w:rFonts w:ascii="Times New Roman" w:hAnsi="Times New Roman"/>
                <w:sz w:val="24"/>
                <w:szCs w:val="24"/>
              </w:rPr>
            </w:pPr>
            <w:hyperlink r:id="rId40" w:history="1">
              <w:r w:rsidRPr="006D6AAD">
                <w:rPr>
                  <w:rStyle w:val="Hyperlink"/>
                  <w:rFonts w:ascii="Times New Roman" w:hAnsi="Times New Roman"/>
                  <w:sz w:val="24"/>
                  <w:szCs w:val="24"/>
                </w:rPr>
                <w:t>https://lawler.house.gov/news/documentsingle.aspx?DocumentID=6043</w:t>
              </w:r>
            </w:hyperlink>
          </w:p>
        </w:tc>
        <w:tc>
          <w:tcPr>
            <w:tcW w:w="364" w:type="dxa"/>
            <w:tcMar>
              <w:top w:w="29" w:type="dxa"/>
              <w:left w:w="115" w:type="dxa"/>
              <w:bottom w:w="29" w:type="dxa"/>
              <w:right w:w="115" w:type="dxa"/>
            </w:tcMar>
          </w:tcPr>
          <w:p w14:paraId="583F2F49" w14:textId="77777777" w:rsidR="00D31835" w:rsidRPr="006D6AAD" w:rsidRDefault="00D31835" w:rsidP="00D31835">
            <w:pPr>
              <w:spacing w:after="0" w:line="240" w:lineRule="auto"/>
              <w:rPr>
                <w:rFonts w:ascii="Times New Roman" w:hAnsi="Times New Roman"/>
                <w:sz w:val="24"/>
                <w:szCs w:val="24"/>
              </w:rPr>
            </w:pPr>
          </w:p>
        </w:tc>
      </w:tr>
      <w:tr w:rsidR="00D31CF5" w:rsidRPr="00E446FC" w14:paraId="45C9F41B" w14:textId="77777777" w:rsidTr="001E2C55">
        <w:trPr>
          <w:trHeight w:val="216"/>
        </w:trPr>
        <w:tc>
          <w:tcPr>
            <w:tcW w:w="900" w:type="dxa"/>
            <w:tcMar>
              <w:top w:w="29" w:type="dxa"/>
              <w:left w:w="115" w:type="dxa"/>
              <w:bottom w:w="29" w:type="dxa"/>
              <w:right w:w="115" w:type="dxa"/>
            </w:tcMar>
          </w:tcPr>
          <w:p w14:paraId="6D254833" w14:textId="644D8DF6" w:rsidR="00D31CF5" w:rsidRPr="006D6AAD" w:rsidRDefault="00D31CF5" w:rsidP="00D31835">
            <w:pPr>
              <w:spacing w:after="0" w:line="240" w:lineRule="auto"/>
              <w:rPr>
                <w:rFonts w:ascii="Times New Roman" w:hAnsi="Times New Roman"/>
                <w:sz w:val="24"/>
                <w:szCs w:val="24"/>
              </w:rPr>
            </w:pPr>
            <w:r w:rsidRPr="006D6AAD">
              <w:rPr>
                <w:rFonts w:ascii="Times New Roman" w:hAnsi="Times New Roman"/>
                <w:sz w:val="24"/>
                <w:szCs w:val="24"/>
              </w:rPr>
              <w:t>06-14</w:t>
            </w:r>
          </w:p>
        </w:tc>
        <w:tc>
          <w:tcPr>
            <w:tcW w:w="4675" w:type="dxa"/>
            <w:gridSpan w:val="2"/>
            <w:tcMar>
              <w:top w:w="29" w:type="dxa"/>
              <w:left w:w="115" w:type="dxa"/>
              <w:bottom w:w="29" w:type="dxa"/>
              <w:right w:w="115" w:type="dxa"/>
            </w:tcMar>
          </w:tcPr>
          <w:p w14:paraId="4A4FBFC4" w14:textId="390A29D9" w:rsidR="00D31CF5" w:rsidRPr="006D6AAD" w:rsidRDefault="00286E79" w:rsidP="00D31835">
            <w:pPr>
              <w:spacing w:after="0" w:line="240" w:lineRule="auto"/>
              <w:rPr>
                <w:rFonts w:ascii="Times New Roman" w:hAnsi="Times New Roman"/>
                <w:sz w:val="24"/>
                <w:szCs w:val="24"/>
              </w:rPr>
            </w:pPr>
            <w:r w:rsidRPr="006D6AAD">
              <w:rPr>
                <w:rFonts w:ascii="Times New Roman" w:hAnsi="Times New Roman"/>
                <w:sz w:val="24"/>
                <w:szCs w:val="24"/>
              </w:rPr>
              <w:t>Moldova</w:t>
            </w:r>
            <w:r w:rsidR="00D31CF5" w:rsidRPr="006D6AAD">
              <w:rPr>
                <w:rFonts w:ascii="Times New Roman" w:hAnsi="Times New Roman"/>
                <w:sz w:val="24"/>
                <w:szCs w:val="24"/>
              </w:rPr>
              <w:t xml:space="preserve"> sėkmingai sprendžia energetinio saugumo stiprinimo, žaliosios energijos plėtros ir energijos šaltinių diversifikavimo iššūkius vienu metu – Energetikos ministerija.</w:t>
            </w:r>
          </w:p>
        </w:tc>
        <w:tc>
          <w:tcPr>
            <w:tcW w:w="3695" w:type="dxa"/>
            <w:tcMar>
              <w:top w:w="29" w:type="dxa"/>
              <w:left w:w="115" w:type="dxa"/>
              <w:bottom w:w="29" w:type="dxa"/>
              <w:right w:w="115" w:type="dxa"/>
            </w:tcMar>
          </w:tcPr>
          <w:p w14:paraId="707CAA20" w14:textId="419B9687" w:rsidR="00D31CF5" w:rsidRPr="006D6AAD" w:rsidRDefault="00D31CF5" w:rsidP="00D31CF5">
            <w:pPr>
              <w:spacing w:after="0" w:line="240" w:lineRule="auto"/>
              <w:rPr>
                <w:rFonts w:ascii="Times New Roman" w:hAnsi="Times New Roman"/>
                <w:sz w:val="24"/>
                <w:szCs w:val="24"/>
              </w:rPr>
            </w:pPr>
            <w:hyperlink r:id="rId41" w:history="1">
              <w:r w:rsidRPr="006D6AAD">
                <w:rPr>
                  <w:rStyle w:val="Hyperlink"/>
                  <w:rFonts w:ascii="Times New Roman" w:hAnsi="Times New Roman"/>
                  <w:sz w:val="24"/>
                  <w:szCs w:val="24"/>
                </w:rPr>
                <w:t>https://gov.md/en/comunicate-de-presa/moldovan-pm-world-bank-groups-representatives-discuss-priority-energy-projects</w:t>
              </w:r>
            </w:hyperlink>
          </w:p>
        </w:tc>
        <w:tc>
          <w:tcPr>
            <w:tcW w:w="364" w:type="dxa"/>
            <w:tcMar>
              <w:top w:w="29" w:type="dxa"/>
              <w:left w:w="115" w:type="dxa"/>
              <w:bottom w:w="29" w:type="dxa"/>
              <w:right w:w="115" w:type="dxa"/>
            </w:tcMar>
          </w:tcPr>
          <w:p w14:paraId="79978B5A" w14:textId="77777777" w:rsidR="00D31CF5" w:rsidRPr="006D6AAD" w:rsidRDefault="00D31CF5" w:rsidP="00D31835">
            <w:pPr>
              <w:spacing w:after="0" w:line="240" w:lineRule="auto"/>
              <w:rPr>
                <w:rFonts w:ascii="Times New Roman" w:hAnsi="Times New Roman"/>
                <w:sz w:val="24"/>
                <w:szCs w:val="24"/>
              </w:rPr>
            </w:pPr>
          </w:p>
        </w:tc>
      </w:tr>
      <w:tr w:rsidR="00D31835" w:rsidRPr="00E446FC" w14:paraId="3D492452" w14:textId="77777777" w:rsidTr="001E2C55">
        <w:trPr>
          <w:trHeight w:val="234"/>
        </w:trPr>
        <w:tc>
          <w:tcPr>
            <w:tcW w:w="9634" w:type="dxa"/>
            <w:gridSpan w:val="5"/>
            <w:tcMar>
              <w:top w:w="29" w:type="dxa"/>
              <w:left w:w="115" w:type="dxa"/>
              <w:bottom w:w="29" w:type="dxa"/>
              <w:right w:w="115" w:type="dxa"/>
            </w:tcMar>
          </w:tcPr>
          <w:p w14:paraId="7D122CAF" w14:textId="7777777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Bendra akreditacijos valstybių ekonominė informacija</w:t>
            </w:r>
          </w:p>
        </w:tc>
      </w:tr>
      <w:tr w:rsidR="00D31835" w:rsidRPr="00E446FC" w14:paraId="5EEE494D" w14:textId="77777777" w:rsidTr="001E2C55">
        <w:trPr>
          <w:trHeight w:val="216"/>
        </w:trPr>
        <w:tc>
          <w:tcPr>
            <w:tcW w:w="900" w:type="dxa"/>
            <w:tcMar>
              <w:top w:w="29" w:type="dxa"/>
              <w:left w:w="115" w:type="dxa"/>
              <w:bottom w:w="29" w:type="dxa"/>
              <w:right w:w="115" w:type="dxa"/>
            </w:tcMar>
          </w:tcPr>
          <w:p w14:paraId="2C31BD96" w14:textId="42338F9C"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06-01</w:t>
            </w:r>
          </w:p>
        </w:tc>
        <w:tc>
          <w:tcPr>
            <w:tcW w:w="4675" w:type="dxa"/>
            <w:gridSpan w:val="2"/>
            <w:tcMar>
              <w:top w:w="29" w:type="dxa"/>
              <w:left w:w="115" w:type="dxa"/>
              <w:bottom w:w="29" w:type="dxa"/>
              <w:right w:w="115" w:type="dxa"/>
            </w:tcMar>
          </w:tcPr>
          <w:p w14:paraId="0B42FE75" w14:textId="11948F4D"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Moldova plės bendradarbiavimą su Kinijos </w:t>
            </w:r>
            <w:proofErr w:type="spellStart"/>
            <w:r w:rsidRPr="006D6AAD">
              <w:rPr>
                <w:rFonts w:ascii="Times New Roman" w:hAnsi="Times New Roman"/>
                <w:sz w:val="24"/>
                <w:szCs w:val="24"/>
              </w:rPr>
              <w:t>Guangdongo</w:t>
            </w:r>
            <w:proofErr w:type="spellEnd"/>
            <w:r w:rsidRPr="006D6AAD">
              <w:rPr>
                <w:rFonts w:ascii="Times New Roman" w:hAnsi="Times New Roman"/>
                <w:sz w:val="24"/>
                <w:szCs w:val="24"/>
              </w:rPr>
              <w:t xml:space="preserve"> provincija, skatindama partnerystę vietos lygmeniu, pritraukdama investicijas ir remdama prekybos bei ekonominių ryšių plėtrą, siekiant naudos verslo bendruomenei.</w:t>
            </w:r>
          </w:p>
        </w:tc>
        <w:tc>
          <w:tcPr>
            <w:tcW w:w="3695" w:type="dxa"/>
            <w:tcMar>
              <w:top w:w="29" w:type="dxa"/>
              <w:left w:w="115" w:type="dxa"/>
              <w:bottom w:w="29" w:type="dxa"/>
              <w:right w:w="115" w:type="dxa"/>
            </w:tcMar>
          </w:tcPr>
          <w:p w14:paraId="2428959D" w14:textId="4BE2621E" w:rsidR="00D31835" w:rsidRPr="006D6AAD" w:rsidRDefault="00D31835" w:rsidP="00D31835">
            <w:pPr>
              <w:spacing w:after="0" w:line="240" w:lineRule="auto"/>
              <w:rPr>
                <w:rFonts w:ascii="Times New Roman" w:hAnsi="Times New Roman"/>
                <w:sz w:val="24"/>
                <w:szCs w:val="24"/>
              </w:rPr>
            </w:pPr>
            <w:hyperlink r:id="rId42" w:history="1">
              <w:r w:rsidRPr="006D6AAD">
                <w:rPr>
                  <w:rStyle w:val="Hyperlink"/>
                  <w:rFonts w:ascii="Times New Roman" w:hAnsi="Times New Roman"/>
                  <w:sz w:val="24"/>
                  <w:szCs w:val="24"/>
                </w:rPr>
                <w:t>https://logos-pres.md/en/news/the-cci-of-moldova-discussed-trade-and-investment-opportunities-with-china/</w:t>
              </w:r>
            </w:hyperlink>
          </w:p>
        </w:tc>
        <w:tc>
          <w:tcPr>
            <w:tcW w:w="364" w:type="dxa"/>
            <w:tcMar>
              <w:top w:w="29" w:type="dxa"/>
              <w:left w:w="115" w:type="dxa"/>
              <w:bottom w:w="29" w:type="dxa"/>
              <w:right w:w="115" w:type="dxa"/>
            </w:tcMar>
          </w:tcPr>
          <w:p w14:paraId="440069F9"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01F34FFF" w14:textId="77777777" w:rsidTr="001E2C55">
        <w:trPr>
          <w:trHeight w:val="216"/>
        </w:trPr>
        <w:tc>
          <w:tcPr>
            <w:tcW w:w="900" w:type="dxa"/>
            <w:tcMar>
              <w:top w:w="29" w:type="dxa"/>
              <w:left w:w="115" w:type="dxa"/>
              <w:bottom w:w="29" w:type="dxa"/>
              <w:right w:w="115" w:type="dxa"/>
            </w:tcMar>
          </w:tcPr>
          <w:p w14:paraId="6AF8F9B8" w14:textId="29CA6963"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lastRenderedPageBreak/>
              <w:t>06-02</w:t>
            </w:r>
          </w:p>
        </w:tc>
        <w:tc>
          <w:tcPr>
            <w:tcW w:w="4675" w:type="dxa"/>
            <w:gridSpan w:val="2"/>
            <w:tcMar>
              <w:top w:w="29" w:type="dxa"/>
              <w:left w:w="115" w:type="dxa"/>
              <w:bottom w:w="29" w:type="dxa"/>
              <w:right w:w="115" w:type="dxa"/>
            </w:tcMar>
          </w:tcPr>
          <w:p w14:paraId="36EDFF17" w14:textId="6C81AAAF"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Moldovos valstybės biudžeto deficitas 2026 m. sausio–balandžio mėn. </w:t>
            </w:r>
            <w:r w:rsidR="00286E79" w:rsidRPr="006D6AAD">
              <w:rPr>
                <w:rFonts w:ascii="Times New Roman" w:hAnsi="Times New Roman"/>
                <w:sz w:val="24"/>
                <w:szCs w:val="24"/>
              </w:rPr>
              <w:t>buvo</w:t>
            </w:r>
            <w:r w:rsidRPr="006D6AAD">
              <w:rPr>
                <w:rFonts w:ascii="Times New Roman" w:hAnsi="Times New Roman"/>
                <w:sz w:val="24"/>
                <w:szCs w:val="24"/>
              </w:rPr>
              <w:t xml:space="preserve"> 5 mlrd. 785,1 mln. MDL, 1 mlrd. 872,3 mln. MDL (47,9%) didesnis nei tuo pačiu 2025 m. laikotarpiu.</w:t>
            </w:r>
          </w:p>
          <w:p w14:paraId="70CD1554" w14:textId="77777777" w:rsidR="00D31835" w:rsidRPr="006D6AAD" w:rsidRDefault="00D31835" w:rsidP="00D31835">
            <w:pPr>
              <w:spacing w:after="0" w:line="240" w:lineRule="auto"/>
              <w:rPr>
                <w:rFonts w:ascii="Times New Roman" w:hAnsi="Times New Roman"/>
                <w:sz w:val="24"/>
                <w:szCs w:val="24"/>
              </w:rPr>
            </w:pPr>
          </w:p>
          <w:p w14:paraId="59D80146" w14:textId="7777777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Moldovos valstybės biudžeto pajamos 2026 m. sausio–balandžio mėn. sudarė 24 mlrd. 537,3 mln. MDL, tai yra 409 mln. (1,7%) daugiau nei tuo pačiu 2025 m. laikotarpiu.</w:t>
            </w:r>
          </w:p>
          <w:p w14:paraId="2F6F2319" w14:textId="2F9AF641"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Moldovos nacionalinio viešojo biudžeto pajamos 2026 m. sausio–balandžio mėn. sudarė 41 mlrd. 512,7 mln. MDL, tai yra 2,13 mlrd. MDL (5,4%) daugiau nei tuo pačiu 2025 m. laikotarpiu.</w:t>
            </w:r>
          </w:p>
          <w:p w14:paraId="6C90FD1B" w14:textId="7D683B78" w:rsidR="00D31835" w:rsidRPr="006D6AAD" w:rsidRDefault="00D31835" w:rsidP="00D31835">
            <w:pPr>
              <w:spacing w:after="0" w:line="240" w:lineRule="auto"/>
              <w:rPr>
                <w:rFonts w:ascii="Times New Roman" w:hAnsi="Times New Roman"/>
                <w:sz w:val="24"/>
                <w:szCs w:val="24"/>
              </w:rPr>
            </w:pPr>
          </w:p>
        </w:tc>
        <w:tc>
          <w:tcPr>
            <w:tcW w:w="3695" w:type="dxa"/>
            <w:tcMar>
              <w:top w:w="29" w:type="dxa"/>
              <w:left w:w="115" w:type="dxa"/>
              <w:bottom w:w="29" w:type="dxa"/>
              <w:right w:w="115" w:type="dxa"/>
            </w:tcMar>
          </w:tcPr>
          <w:p w14:paraId="7B0BC8C5" w14:textId="77777777" w:rsidR="00D31835" w:rsidRPr="006D6AAD" w:rsidRDefault="00D31835" w:rsidP="00D31835">
            <w:pPr>
              <w:spacing w:after="0" w:line="240" w:lineRule="auto"/>
              <w:rPr>
                <w:rFonts w:ascii="Times New Roman" w:hAnsi="Times New Roman"/>
                <w:sz w:val="24"/>
                <w:szCs w:val="24"/>
              </w:rPr>
            </w:pPr>
            <w:hyperlink r:id="rId43" w:history="1">
              <w:r w:rsidRPr="006D6AAD">
                <w:rPr>
                  <w:rStyle w:val="Hyperlink"/>
                  <w:rFonts w:ascii="Times New Roman" w:hAnsi="Times New Roman"/>
                  <w:sz w:val="24"/>
                  <w:szCs w:val="24"/>
                </w:rPr>
                <w:t>https://infomarket.md/en/macroeconomy/404087</w:t>
              </w:r>
            </w:hyperlink>
          </w:p>
          <w:p w14:paraId="514284BA" w14:textId="77777777" w:rsidR="00D31835" w:rsidRPr="006D6AAD" w:rsidRDefault="00D31835" w:rsidP="00D31835">
            <w:pPr>
              <w:spacing w:after="0" w:line="240" w:lineRule="auto"/>
              <w:rPr>
                <w:rFonts w:ascii="Times New Roman" w:hAnsi="Times New Roman"/>
                <w:sz w:val="24"/>
                <w:szCs w:val="24"/>
              </w:rPr>
            </w:pPr>
          </w:p>
          <w:p w14:paraId="1E4E3D17" w14:textId="77777777" w:rsidR="00D31835" w:rsidRPr="006D6AAD" w:rsidRDefault="00D31835" w:rsidP="00D31835">
            <w:pPr>
              <w:spacing w:after="0" w:line="240" w:lineRule="auto"/>
              <w:rPr>
                <w:rFonts w:ascii="Times New Roman" w:hAnsi="Times New Roman"/>
                <w:sz w:val="24"/>
                <w:szCs w:val="24"/>
              </w:rPr>
            </w:pPr>
            <w:hyperlink r:id="rId44" w:history="1">
              <w:r w:rsidRPr="006D6AAD">
                <w:rPr>
                  <w:rStyle w:val="Hyperlink"/>
                  <w:rFonts w:ascii="Times New Roman" w:hAnsi="Times New Roman"/>
                  <w:sz w:val="24"/>
                  <w:szCs w:val="24"/>
                </w:rPr>
                <w:t>https://logos-pres.md/en/news/the-budget-deficit-4-months-of-this-year-is-almost-half-of-last-years-deficit/</w:t>
              </w:r>
            </w:hyperlink>
          </w:p>
          <w:p w14:paraId="6BF599E3" w14:textId="77777777" w:rsidR="00D31835" w:rsidRPr="006D6AAD" w:rsidRDefault="00D31835" w:rsidP="00D31835">
            <w:pPr>
              <w:spacing w:after="0" w:line="240" w:lineRule="auto"/>
              <w:rPr>
                <w:rFonts w:ascii="Times New Roman" w:hAnsi="Times New Roman"/>
                <w:sz w:val="24"/>
                <w:szCs w:val="24"/>
              </w:rPr>
            </w:pPr>
          </w:p>
          <w:p w14:paraId="114AD8FE" w14:textId="23341913" w:rsidR="00D31835" w:rsidRPr="006D6AAD" w:rsidRDefault="00D31835" w:rsidP="00D31835">
            <w:pPr>
              <w:spacing w:after="0" w:line="240" w:lineRule="auto"/>
              <w:rPr>
                <w:rFonts w:ascii="Times New Roman" w:hAnsi="Times New Roman"/>
                <w:sz w:val="24"/>
                <w:szCs w:val="24"/>
              </w:rPr>
            </w:pPr>
            <w:hyperlink r:id="rId45" w:history="1">
              <w:r w:rsidRPr="006D6AAD">
                <w:rPr>
                  <w:rStyle w:val="Hyperlink"/>
                  <w:rFonts w:ascii="Times New Roman" w:hAnsi="Times New Roman"/>
                  <w:sz w:val="24"/>
                  <w:szCs w:val="24"/>
                </w:rPr>
                <w:t>https://logos-pres.md/en/news/tax-revenues-to-the-budget-increased-by-12-6/</w:t>
              </w:r>
            </w:hyperlink>
          </w:p>
        </w:tc>
        <w:tc>
          <w:tcPr>
            <w:tcW w:w="364" w:type="dxa"/>
            <w:tcMar>
              <w:top w:w="29" w:type="dxa"/>
              <w:left w:w="115" w:type="dxa"/>
              <w:bottom w:w="29" w:type="dxa"/>
              <w:right w:w="115" w:type="dxa"/>
            </w:tcMar>
          </w:tcPr>
          <w:p w14:paraId="7F733633"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0209D1E9" w14:textId="77777777" w:rsidTr="001E2C55">
        <w:trPr>
          <w:trHeight w:val="216"/>
        </w:trPr>
        <w:tc>
          <w:tcPr>
            <w:tcW w:w="900" w:type="dxa"/>
            <w:tcMar>
              <w:top w:w="29" w:type="dxa"/>
              <w:left w:w="115" w:type="dxa"/>
              <w:bottom w:w="29" w:type="dxa"/>
              <w:right w:w="115" w:type="dxa"/>
            </w:tcMar>
          </w:tcPr>
          <w:p w14:paraId="6217B8E3" w14:textId="1538017B"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06-02</w:t>
            </w:r>
          </w:p>
        </w:tc>
        <w:tc>
          <w:tcPr>
            <w:tcW w:w="4675" w:type="dxa"/>
            <w:gridSpan w:val="2"/>
            <w:tcMar>
              <w:top w:w="29" w:type="dxa"/>
              <w:left w:w="115" w:type="dxa"/>
              <w:bottom w:w="29" w:type="dxa"/>
              <w:right w:w="115" w:type="dxa"/>
            </w:tcMar>
          </w:tcPr>
          <w:p w14:paraId="431CD660" w14:textId="0DDC8EBA"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2026 m. pirmąjį ketvirtį vidutinis atlyginimas Moldovoje siekė 15 987,1 MDL, o viešojo sektoriaus atlyginimas buvo 1,3 karto mažesnis nei privataus sektoriaus.</w:t>
            </w:r>
          </w:p>
        </w:tc>
        <w:tc>
          <w:tcPr>
            <w:tcW w:w="3695" w:type="dxa"/>
            <w:tcMar>
              <w:top w:w="29" w:type="dxa"/>
              <w:left w:w="115" w:type="dxa"/>
              <w:bottom w:w="29" w:type="dxa"/>
              <w:right w:w="115" w:type="dxa"/>
            </w:tcMar>
          </w:tcPr>
          <w:p w14:paraId="4458E8A8" w14:textId="278A97E6" w:rsidR="00D31835" w:rsidRPr="006D6AAD" w:rsidRDefault="00D31835" w:rsidP="00D31835">
            <w:pPr>
              <w:spacing w:after="0" w:line="240" w:lineRule="auto"/>
              <w:rPr>
                <w:rFonts w:ascii="Times New Roman" w:hAnsi="Times New Roman"/>
                <w:sz w:val="24"/>
                <w:szCs w:val="24"/>
              </w:rPr>
            </w:pPr>
            <w:hyperlink r:id="rId46" w:history="1">
              <w:r w:rsidRPr="006D6AAD">
                <w:rPr>
                  <w:rStyle w:val="Hyperlink"/>
                  <w:rFonts w:ascii="Times New Roman" w:hAnsi="Times New Roman"/>
                  <w:sz w:val="24"/>
                  <w:szCs w:val="24"/>
                </w:rPr>
                <w:t>https://logos-pres.md/en/news/wage-growth-has-slowed-since-the-beginning-of-the-year/</w:t>
              </w:r>
            </w:hyperlink>
          </w:p>
        </w:tc>
        <w:tc>
          <w:tcPr>
            <w:tcW w:w="364" w:type="dxa"/>
            <w:tcMar>
              <w:top w:w="29" w:type="dxa"/>
              <w:left w:w="115" w:type="dxa"/>
              <w:bottom w:w="29" w:type="dxa"/>
              <w:right w:w="115" w:type="dxa"/>
            </w:tcMar>
          </w:tcPr>
          <w:p w14:paraId="21E24F52"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566221EA" w14:textId="77777777" w:rsidTr="001E2C55">
        <w:trPr>
          <w:trHeight w:val="216"/>
        </w:trPr>
        <w:tc>
          <w:tcPr>
            <w:tcW w:w="900" w:type="dxa"/>
            <w:tcMar>
              <w:top w:w="29" w:type="dxa"/>
              <w:left w:w="115" w:type="dxa"/>
              <w:bottom w:w="29" w:type="dxa"/>
              <w:right w:w="115" w:type="dxa"/>
            </w:tcMar>
          </w:tcPr>
          <w:p w14:paraId="200F313E" w14:textId="143587CD"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06-02</w:t>
            </w:r>
          </w:p>
        </w:tc>
        <w:tc>
          <w:tcPr>
            <w:tcW w:w="4675" w:type="dxa"/>
            <w:gridSpan w:val="2"/>
            <w:tcMar>
              <w:top w:w="29" w:type="dxa"/>
              <w:left w:w="115" w:type="dxa"/>
              <w:bottom w:w="29" w:type="dxa"/>
              <w:right w:w="115" w:type="dxa"/>
            </w:tcMar>
          </w:tcPr>
          <w:p w14:paraId="01E0CE13" w14:textId="453D0FBA"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Moldovoje įsigaliojo ES standartus atitinkantis valstybės pagalbos reglamentas.</w:t>
            </w:r>
          </w:p>
        </w:tc>
        <w:tc>
          <w:tcPr>
            <w:tcW w:w="3695" w:type="dxa"/>
            <w:tcMar>
              <w:top w:w="29" w:type="dxa"/>
              <w:left w:w="115" w:type="dxa"/>
              <w:bottom w:w="29" w:type="dxa"/>
              <w:right w:w="115" w:type="dxa"/>
            </w:tcMar>
          </w:tcPr>
          <w:p w14:paraId="284E6B5F" w14:textId="20774BD7" w:rsidR="00D31835" w:rsidRPr="006D6AAD" w:rsidRDefault="00D31835" w:rsidP="00D31835">
            <w:pPr>
              <w:spacing w:after="0" w:line="240" w:lineRule="auto"/>
              <w:rPr>
                <w:rFonts w:ascii="Times New Roman" w:hAnsi="Times New Roman"/>
                <w:sz w:val="24"/>
                <w:szCs w:val="24"/>
              </w:rPr>
            </w:pPr>
            <w:hyperlink r:id="rId47" w:history="1">
              <w:r w:rsidRPr="006D6AAD">
                <w:rPr>
                  <w:rStyle w:val="Hyperlink"/>
                  <w:rFonts w:ascii="Times New Roman" w:hAnsi="Times New Roman"/>
                  <w:sz w:val="24"/>
                  <w:szCs w:val="24"/>
                </w:rPr>
                <w:t>https://infomarket.md/en/goverment/404101</w:t>
              </w:r>
            </w:hyperlink>
          </w:p>
        </w:tc>
        <w:tc>
          <w:tcPr>
            <w:tcW w:w="364" w:type="dxa"/>
            <w:tcMar>
              <w:top w:w="29" w:type="dxa"/>
              <w:left w:w="115" w:type="dxa"/>
              <w:bottom w:w="29" w:type="dxa"/>
              <w:right w:w="115" w:type="dxa"/>
            </w:tcMar>
          </w:tcPr>
          <w:p w14:paraId="6379E564" w14:textId="77777777" w:rsidR="00D31835" w:rsidRPr="006D6AAD" w:rsidRDefault="00D31835" w:rsidP="00D31835">
            <w:pPr>
              <w:spacing w:after="0" w:line="240" w:lineRule="auto"/>
              <w:rPr>
                <w:rFonts w:ascii="Times New Roman" w:hAnsi="Times New Roman"/>
                <w:sz w:val="24"/>
                <w:szCs w:val="24"/>
              </w:rPr>
            </w:pPr>
          </w:p>
        </w:tc>
      </w:tr>
      <w:tr w:rsidR="005728AB" w:rsidRPr="00E446FC" w14:paraId="7CBF9CFF" w14:textId="77777777" w:rsidTr="001E2C55">
        <w:trPr>
          <w:trHeight w:val="216"/>
        </w:trPr>
        <w:tc>
          <w:tcPr>
            <w:tcW w:w="900" w:type="dxa"/>
            <w:tcMar>
              <w:top w:w="29" w:type="dxa"/>
              <w:left w:w="115" w:type="dxa"/>
              <w:bottom w:w="29" w:type="dxa"/>
              <w:right w:w="115" w:type="dxa"/>
            </w:tcMar>
          </w:tcPr>
          <w:p w14:paraId="0B7F4542" w14:textId="7D83D45B" w:rsidR="005728AB" w:rsidRPr="006D6AAD" w:rsidRDefault="005728AB" w:rsidP="00D31835">
            <w:pPr>
              <w:spacing w:after="0" w:line="240" w:lineRule="auto"/>
              <w:rPr>
                <w:rFonts w:ascii="Times New Roman" w:hAnsi="Times New Roman"/>
                <w:sz w:val="24"/>
                <w:szCs w:val="24"/>
              </w:rPr>
            </w:pPr>
            <w:r w:rsidRPr="006D6AAD">
              <w:rPr>
                <w:rFonts w:ascii="Times New Roman" w:hAnsi="Times New Roman"/>
                <w:sz w:val="24"/>
                <w:szCs w:val="24"/>
              </w:rPr>
              <w:t>06-02</w:t>
            </w:r>
          </w:p>
        </w:tc>
        <w:tc>
          <w:tcPr>
            <w:tcW w:w="4675" w:type="dxa"/>
            <w:gridSpan w:val="2"/>
            <w:tcMar>
              <w:top w:w="29" w:type="dxa"/>
              <w:left w:w="115" w:type="dxa"/>
              <w:bottom w:w="29" w:type="dxa"/>
              <w:right w:w="115" w:type="dxa"/>
            </w:tcMar>
          </w:tcPr>
          <w:p w14:paraId="2C90B6EA" w14:textId="457DDA35" w:rsidR="005728AB" w:rsidRPr="006D6AAD" w:rsidRDefault="005728AB" w:rsidP="00D31835">
            <w:pPr>
              <w:spacing w:after="0" w:line="240" w:lineRule="auto"/>
              <w:rPr>
                <w:rFonts w:ascii="Times New Roman" w:hAnsi="Times New Roman"/>
                <w:sz w:val="24"/>
                <w:szCs w:val="24"/>
              </w:rPr>
            </w:pPr>
            <w:r w:rsidRPr="006D6AAD">
              <w:rPr>
                <w:rFonts w:ascii="Times New Roman" w:hAnsi="Times New Roman"/>
                <w:sz w:val="24"/>
                <w:szCs w:val="24"/>
              </w:rPr>
              <w:t>Vidutinis atlyginimas Kišiniovo savivaldybėje 2026 m. pirmąjį ketvirtį buvo 16,8% didesnis nei šalies vidurkis.</w:t>
            </w:r>
          </w:p>
        </w:tc>
        <w:tc>
          <w:tcPr>
            <w:tcW w:w="3695" w:type="dxa"/>
            <w:tcMar>
              <w:top w:w="29" w:type="dxa"/>
              <w:left w:w="115" w:type="dxa"/>
              <w:bottom w:w="29" w:type="dxa"/>
              <w:right w:w="115" w:type="dxa"/>
            </w:tcMar>
          </w:tcPr>
          <w:p w14:paraId="46C602DA" w14:textId="6C157EB0" w:rsidR="005728AB" w:rsidRPr="006D6AAD" w:rsidRDefault="005728AB" w:rsidP="005728AB">
            <w:pPr>
              <w:spacing w:after="0" w:line="240" w:lineRule="auto"/>
              <w:rPr>
                <w:rFonts w:ascii="Times New Roman" w:hAnsi="Times New Roman"/>
                <w:sz w:val="24"/>
                <w:szCs w:val="24"/>
              </w:rPr>
            </w:pPr>
            <w:hyperlink r:id="rId48" w:history="1">
              <w:r w:rsidRPr="006D6AAD">
                <w:rPr>
                  <w:rStyle w:val="Hyperlink"/>
                  <w:rFonts w:ascii="Times New Roman" w:hAnsi="Times New Roman"/>
                  <w:sz w:val="24"/>
                  <w:szCs w:val="24"/>
                </w:rPr>
                <w:t>https://statistica.gov.md/index.php/en/the-average-gross-monthly-earnings-and-the-index-of-9436_62476.html</w:t>
              </w:r>
            </w:hyperlink>
          </w:p>
        </w:tc>
        <w:tc>
          <w:tcPr>
            <w:tcW w:w="364" w:type="dxa"/>
            <w:tcMar>
              <w:top w:w="29" w:type="dxa"/>
              <w:left w:w="115" w:type="dxa"/>
              <w:bottom w:w="29" w:type="dxa"/>
              <w:right w:w="115" w:type="dxa"/>
            </w:tcMar>
          </w:tcPr>
          <w:p w14:paraId="356848DA" w14:textId="77777777" w:rsidR="005728AB" w:rsidRPr="006D6AAD" w:rsidRDefault="005728AB" w:rsidP="00D31835">
            <w:pPr>
              <w:spacing w:after="0" w:line="240" w:lineRule="auto"/>
              <w:rPr>
                <w:rFonts w:ascii="Times New Roman" w:hAnsi="Times New Roman"/>
                <w:sz w:val="24"/>
                <w:szCs w:val="24"/>
              </w:rPr>
            </w:pPr>
          </w:p>
        </w:tc>
      </w:tr>
      <w:tr w:rsidR="00D31835" w:rsidRPr="00E446FC" w14:paraId="623C04CB" w14:textId="77777777" w:rsidTr="001E2C55">
        <w:trPr>
          <w:trHeight w:val="216"/>
        </w:trPr>
        <w:tc>
          <w:tcPr>
            <w:tcW w:w="900" w:type="dxa"/>
            <w:tcMar>
              <w:top w:w="29" w:type="dxa"/>
              <w:left w:w="115" w:type="dxa"/>
              <w:bottom w:w="29" w:type="dxa"/>
              <w:right w:w="115" w:type="dxa"/>
            </w:tcMar>
          </w:tcPr>
          <w:p w14:paraId="29764957" w14:textId="107B3D1B"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06-03</w:t>
            </w:r>
          </w:p>
        </w:tc>
        <w:tc>
          <w:tcPr>
            <w:tcW w:w="4675" w:type="dxa"/>
            <w:gridSpan w:val="2"/>
            <w:tcMar>
              <w:top w:w="29" w:type="dxa"/>
              <w:left w:w="115" w:type="dxa"/>
              <w:bottom w:w="29" w:type="dxa"/>
              <w:right w:w="115" w:type="dxa"/>
            </w:tcMar>
          </w:tcPr>
          <w:p w14:paraId="39E86227" w14:textId="752A651C"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Europos rekonstrukcijos ir plėtros bankas (ERPB) sumažino Moldovos BVP augimo prognozę 2026 m. 0,2 procentinio punkto – nuo ​​3% iki 2,8%.</w:t>
            </w:r>
          </w:p>
        </w:tc>
        <w:tc>
          <w:tcPr>
            <w:tcW w:w="3695" w:type="dxa"/>
            <w:tcMar>
              <w:top w:w="29" w:type="dxa"/>
              <w:left w:w="115" w:type="dxa"/>
              <w:bottom w:w="29" w:type="dxa"/>
              <w:right w:w="115" w:type="dxa"/>
            </w:tcMar>
          </w:tcPr>
          <w:p w14:paraId="230A39F4" w14:textId="4F92DE57" w:rsidR="00D31835" w:rsidRPr="006D6AAD" w:rsidRDefault="00D31835" w:rsidP="00D31835">
            <w:pPr>
              <w:spacing w:after="0" w:line="240" w:lineRule="auto"/>
              <w:rPr>
                <w:rFonts w:ascii="Times New Roman" w:hAnsi="Times New Roman"/>
                <w:sz w:val="24"/>
                <w:szCs w:val="24"/>
              </w:rPr>
            </w:pPr>
            <w:hyperlink r:id="rId49" w:history="1">
              <w:r w:rsidRPr="006D6AAD">
                <w:rPr>
                  <w:rStyle w:val="Hyperlink"/>
                  <w:rFonts w:ascii="Times New Roman" w:hAnsi="Times New Roman"/>
                  <w:sz w:val="24"/>
                  <w:szCs w:val="24"/>
                </w:rPr>
                <w:t>https://logos-pres.md/en/news/ebrd-downgrades-growth-forecast-for-moldova/</w:t>
              </w:r>
            </w:hyperlink>
          </w:p>
        </w:tc>
        <w:tc>
          <w:tcPr>
            <w:tcW w:w="364" w:type="dxa"/>
            <w:tcMar>
              <w:top w:w="29" w:type="dxa"/>
              <w:left w:w="115" w:type="dxa"/>
              <w:bottom w:w="29" w:type="dxa"/>
              <w:right w:w="115" w:type="dxa"/>
            </w:tcMar>
          </w:tcPr>
          <w:p w14:paraId="5A5DF991"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6BC3C559" w14:textId="77777777" w:rsidTr="001E2C55">
        <w:trPr>
          <w:trHeight w:val="216"/>
        </w:trPr>
        <w:tc>
          <w:tcPr>
            <w:tcW w:w="900" w:type="dxa"/>
            <w:tcMar>
              <w:top w:w="29" w:type="dxa"/>
              <w:left w:w="115" w:type="dxa"/>
              <w:bottom w:w="29" w:type="dxa"/>
              <w:right w:w="115" w:type="dxa"/>
            </w:tcMar>
          </w:tcPr>
          <w:p w14:paraId="6193D8F8" w14:textId="1E879BE0"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06-03</w:t>
            </w:r>
          </w:p>
        </w:tc>
        <w:tc>
          <w:tcPr>
            <w:tcW w:w="4675" w:type="dxa"/>
            <w:gridSpan w:val="2"/>
            <w:tcMar>
              <w:top w:w="29" w:type="dxa"/>
              <w:left w:w="115" w:type="dxa"/>
              <w:bottom w:w="29" w:type="dxa"/>
              <w:right w:w="115" w:type="dxa"/>
            </w:tcMar>
          </w:tcPr>
          <w:p w14:paraId="7FF77E2D" w14:textId="7B6B685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Finansinė parama Moldovos žemės ūkio maisto sektoriaus plėtrai padidės nuo 2,3 mlrd. MDL 2026 m. iki 5,3 mlrd. MDL 2030 m. ir per penkerius metus iš viso sudarys 18,9 mlrd. MDL.</w:t>
            </w:r>
          </w:p>
        </w:tc>
        <w:tc>
          <w:tcPr>
            <w:tcW w:w="3695" w:type="dxa"/>
            <w:tcMar>
              <w:top w:w="29" w:type="dxa"/>
              <w:left w:w="115" w:type="dxa"/>
              <w:bottom w:w="29" w:type="dxa"/>
              <w:right w:w="115" w:type="dxa"/>
            </w:tcMar>
          </w:tcPr>
          <w:p w14:paraId="54B08D9E" w14:textId="735B3DCA" w:rsidR="00D31835" w:rsidRPr="006D6AAD" w:rsidRDefault="00D31835" w:rsidP="00D31835">
            <w:pPr>
              <w:spacing w:after="0" w:line="240" w:lineRule="auto"/>
              <w:rPr>
                <w:rFonts w:ascii="Times New Roman" w:hAnsi="Times New Roman"/>
                <w:sz w:val="24"/>
                <w:szCs w:val="24"/>
              </w:rPr>
            </w:pPr>
            <w:hyperlink r:id="rId50" w:history="1">
              <w:r w:rsidRPr="006D6AAD">
                <w:rPr>
                  <w:rStyle w:val="Hyperlink"/>
                  <w:rFonts w:ascii="Times New Roman" w:hAnsi="Times New Roman"/>
                  <w:sz w:val="24"/>
                  <w:szCs w:val="24"/>
                </w:rPr>
                <w:t>https://infomarket.md/en/analitics/404163</w:t>
              </w:r>
            </w:hyperlink>
          </w:p>
        </w:tc>
        <w:tc>
          <w:tcPr>
            <w:tcW w:w="364" w:type="dxa"/>
            <w:tcMar>
              <w:top w:w="29" w:type="dxa"/>
              <w:left w:w="115" w:type="dxa"/>
              <w:bottom w:w="29" w:type="dxa"/>
              <w:right w:w="115" w:type="dxa"/>
            </w:tcMar>
          </w:tcPr>
          <w:p w14:paraId="1435B740"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1CF1BBB0" w14:textId="77777777" w:rsidTr="001E2C55">
        <w:trPr>
          <w:trHeight w:val="216"/>
        </w:trPr>
        <w:tc>
          <w:tcPr>
            <w:tcW w:w="900" w:type="dxa"/>
            <w:tcMar>
              <w:top w:w="29" w:type="dxa"/>
              <w:left w:w="115" w:type="dxa"/>
              <w:bottom w:w="29" w:type="dxa"/>
              <w:right w:w="115" w:type="dxa"/>
            </w:tcMar>
          </w:tcPr>
          <w:p w14:paraId="073DCC27" w14:textId="0685FF85"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06-03</w:t>
            </w:r>
          </w:p>
        </w:tc>
        <w:tc>
          <w:tcPr>
            <w:tcW w:w="4675" w:type="dxa"/>
            <w:gridSpan w:val="2"/>
            <w:tcMar>
              <w:top w:w="29" w:type="dxa"/>
              <w:left w:w="115" w:type="dxa"/>
              <w:bottom w:w="29" w:type="dxa"/>
              <w:right w:w="115" w:type="dxa"/>
            </w:tcMar>
          </w:tcPr>
          <w:p w14:paraId="68CDB428" w14:textId="41E4472F"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Moldovos bankų rinka išlieka stabili ir juda </w:t>
            </w:r>
            <w:proofErr w:type="spellStart"/>
            <w:r w:rsidRPr="006D6AAD">
              <w:rPr>
                <w:rFonts w:ascii="Times New Roman" w:hAnsi="Times New Roman"/>
                <w:sz w:val="24"/>
                <w:szCs w:val="24"/>
              </w:rPr>
              <w:t>skaitmenizacijos</w:t>
            </w:r>
            <w:proofErr w:type="spellEnd"/>
            <w:r w:rsidRPr="006D6AAD">
              <w:rPr>
                <w:rFonts w:ascii="Times New Roman" w:hAnsi="Times New Roman"/>
                <w:sz w:val="24"/>
                <w:szCs w:val="24"/>
              </w:rPr>
              <w:t xml:space="preserve"> bei Europos integracijos link, o bankai demonstruoja tvirtus finansinius rezultatus, aukštus likvidumo rodiklius ir tvirtą kapitalo pakankamumo lygį – teigia Nacionalinis Moldovos Bankas.</w:t>
            </w:r>
          </w:p>
        </w:tc>
        <w:tc>
          <w:tcPr>
            <w:tcW w:w="3695" w:type="dxa"/>
            <w:tcMar>
              <w:top w:w="29" w:type="dxa"/>
              <w:left w:w="115" w:type="dxa"/>
              <w:bottom w:w="29" w:type="dxa"/>
              <w:right w:w="115" w:type="dxa"/>
            </w:tcMar>
          </w:tcPr>
          <w:p w14:paraId="36854104" w14:textId="614499C0" w:rsidR="00D31835" w:rsidRPr="006D6AAD" w:rsidRDefault="00D31835" w:rsidP="00D31835">
            <w:pPr>
              <w:spacing w:after="0" w:line="240" w:lineRule="auto"/>
              <w:rPr>
                <w:rFonts w:ascii="Times New Roman" w:hAnsi="Times New Roman"/>
                <w:sz w:val="24"/>
                <w:szCs w:val="24"/>
              </w:rPr>
            </w:pPr>
            <w:hyperlink r:id="rId51" w:history="1">
              <w:r w:rsidRPr="006D6AAD">
                <w:rPr>
                  <w:rStyle w:val="Hyperlink"/>
                  <w:rFonts w:ascii="Times New Roman" w:hAnsi="Times New Roman"/>
                  <w:sz w:val="24"/>
                  <w:szCs w:val="24"/>
                </w:rPr>
                <w:t>https://infomarket.md/en/analitics/404235</w:t>
              </w:r>
            </w:hyperlink>
          </w:p>
        </w:tc>
        <w:tc>
          <w:tcPr>
            <w:tcW w:w="364" w:type="dxa"/>
            <w:tcMar>
              <w:top w:w="29" w:type="dxa"/>
              <w:left w:w="115" w:type="dxa"/>
              <w:bottom w:w="29" w:type="dxa"/>
              <w:right w:w="115" w:type="dxa"/>
            </w:tcMar>
          </w:tcPr>
          <w:p w14:paraId="311C122B"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5FC5901C" w14:textId="77777777" w:rsidTr="001E2C55">
        <w:trPr>
          <w:trHeight w:val="216"/>
        </w:trPr>
        <w:tc>
          <w:tcPr>
            <w:tcW w:w="900" w:type="dxa"/>
            <w:tcMar>
              <w:top w:w="29" w:type="dxa"/>
              <w:left w:w="115" w:type="dxa"/>
              <w:bottom w:w="29" w:type="dxa"/>
              <w:right w:w="115" w:type="dxa"/>
            </w:tcMar>
          </w:tcPr>
          <w:p w14:paraId="4C614842" w14:textId="5AA8C78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06-03</w:t>
            </w:r>
          </w:p>
        </w:tc>
        <w:tc>
          <w:tcPr>
            <w:tcW w:w="4675" w:type="dxa"/>
            <w:gridSpan w:val="2"/>
            <w:tcMar>
              <w:top w:w="29" w:type="dxa"/>
              <w:left w:w="115" w:type="dxa"/>
              <w:bottom w:w="29" w:type="dxa"/>
              <w:right w:w="115" w:type="dxa"/>
            </w:tcMar>
          </w:tcPr>
          <w:p w14:paraId="4B1DF16E" w14:textId="513C1E91" w:rsidR="00D31835" w:rsidRPr="006D6AAD" w:rsidRDefault="00D31835" w:rsidP="00D31835">
            <w:pPr>
              <w:spacing w:after="0" w:line="240" w:lineRule="auto"/>
              <w:rPr>
                <w:rFonts w:ascii="Times New Roman" w:hAnsi="Times New Roman"/>
                <w:sz w:val="24"/>
                <w:szCs w:val="24"/>
              </w:rPr>
            </w:pPr>
            <w:proofErr w:type="spellStart"/>
            <w:r w:rsidRPr="006D6AAD">
              <w:rPr>
                <w:rFonts w:ascii="Times New Roman" w:hAnsi="Times New Roman"/>
                <w:sz w:val="24"/>
                <w:szCs w:val="24"/>
              </w:rPr>
              <w:t>AmCham</w:t>
            </w:r>
            <w:proofErr w:type="spellEnd"/>
            <w:r w:rsidRPr="006D6AAD">
              <w:rPr>
                <w:rFonts w:ascii="Times New Roman" w:hAnsi="Times New Roman"/>
                <w:sz w:val="24"/>
                <w:szCs w:val="24"/>
              </w:rPr>
              <w:t xml:space="preserve"> Moldova siūlo patobulinti reglamentų rengimo ir priėmimo procesą, siekiant užtikrinti skaidrumą, nuspėjamumą ir aukštos kokybės reglamentavimą.</w:t>
            </w:r>
          </w:p>
        </w:tc>
        <w:tc>
          <w:tcPr>
            <w:tcW w:w="3695" w:type="dxa"/>
            <w:tcMar>
              <w:top w:w="29" w:type="dxa"/>
              <w:left w:w="115" w:type="dxa"/>
              <w:bottom w:w="29" w:type="dxa"/>
              <w:right w:w="115" w:type="dxa"/>
            </w:tcMar>
          </w:tcPr>
          <w:p w14:paraId="56C3E08D" w14:textId="1324E207" w:rsidR="00D31835" w:rsidRPr="006D6AAD" w:rsidRDefault="00D31835" w:rsidP="00D31835">
            <w:pPr>
              <w:spacing w:after="0" w:line="240" w:lineRule="auto"/>
              <w:rPr>
                <w:rFonts w:ascii="Times New Roman" w:hAnsi="Times New Roman"/>
                <w:sz w:val="24"/>
                <w:szCs w:val="24"/>
              </w:rPr>
            </w:pPr>
            <w:hyperlink r:id="rId52" w:history="1">
              <w:r w:rsidRPr="006D6AAD">
                <w:rPr>
                  <w:rStyle w:val="Hyperlink"/>
                  <w:rFonts w:ascii="Times New Roman" w:hAnsi="Times New Roman"/>
                  <w:sz w:val="24"/>
                  <w:szCs w:val="24"/>
                </w:rPr>
                <w:t>https://logos-pres.md/en/news/amcham-criticized-the-process-of-drafting-laws-in-moldova/</w:t>
              </w:r>
            </w:hyperlink>
          </w:p>
        </w:tc>
        <w:tc>
          <w:tcPr>
            <w:tcW w:w="364" w:type="dxa"/>
            <w:tcMar>
              <w:top w:w="29" w:type="dxa"/>
              <w:left w:w="115" w:type="dxa"/>
              <w:bottom w:w="29" w:type="dxa"/>
              <w:right w:w="115" w:type="dxa"/>
            </w:tcMar>
          </w:tcPr>
          <w:p w14:paraId="338A6806" w14:textId="77777777" w:rsidR="00D31835" w:rsidRPr="006D6AAD" w:rsidRDefault="00D31835" w:rsidP="00D31835">
            <w:pPr>
              <w:spacing w:after="0" w:line="240" w:lineRule="auto"/>
              <w:rPr>
                <w:rFonts w:ascii="Times New Roman" w:hAnsi="Times New Roman"/>
                <w:sz w:val="24"/>
                <w:szCs w:val="24"/>
              </w:rPr>
            </w:pPr>
          </w:p>
        </w:tc>
      </w:tr>
      <w:tr w:rsidR="00345F4D" w:rsidRPr="00E446FC" w14:paraId="08891B04" w14:textId="77777777" w:rsidTr="001E2C55">
        <w:trPr>
          <w:trHeight w:val="216"/>
        </w:trPr>
        <w:tc>
          <w:tcPr>
            <w:tcW w:w="900" w:type="dxa"/>
            <w:tcMar>
              <w:top w:w="29" w:type="dxa"/>
              <w:left w:w="115" w:type="dxa"/>
              <w:bottom w:w="29" w:type="dxa"/>
              <w:right w:w="115" w:type="dxa"/>
            </w:tcMar>
          </w:tcPr>
          <w:p w14:paraId="297ADF20" w14:textId="61A54BC4" w:rsidR="00345F4D"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06-03</w:t>
            </w:r>
          </w:p>
        </w:tc>
        <w:tc>
          <w:tcPr>
            <w:tcW w:w="4675" w:type="dxa"/>
            <w:gridSpan w:val="2"/>
            <w:tcMar>
              <w:top w:w="29" w:type="dxa"/>
              <w:left w:w="115" w:type="dxa"/>
              <w:bottom w:w="29" w:type="dxa"/>
              <w:right w:w="115" w:type="dxa"/>
            </w:tcMar>
          </w:tcPr>
          <w:p w14:paraId="69CE8FBC" w14:textId="279A3174" w:rsidR="00345F4D"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Moldova ir Ukraina gali dalyvauti naujoje specializuotoje ES programoje „URBACT </w:t>
            </w:r>
            <w:proofErr w:type="spellStart"/>
            <w:r w:rsidRPr="006D6AAD">
              <w:rPr>
                <w:rFonts w:ascii="Times New Roman" w:hAnsi="Times New Roman"/>
                <w:sz w:val="24"/>
                <w:szCs w:val="24"/>
              </w:rPr>
              <w:t>Accelerator</w:t>
            </w:r>
            <w:proofErr w:type="spellEnd"/>
            <w:r w:rsidRPr="006D6AAD">
              <w:rPr>
                <w:rFonts w:ascii="Times New Roman" w:hAnsi="Times New Roman"/>
                <w:sz w:val="24"/>
                <w:szCs w:val="24"/>
              </w:rPr>
              <w:t>“, skirtoje miestų pajėgumams stiprinti.</w:t>
            </w:r>
          </w:p>
        </w:tc>
        <w:tc>
          <w:tcPr>
            <w:tcW w:w="3695" w:type="dxa"/>
            <w:tcMar>
              <w:top w:w="29" w:type="dxa"/>
              <w:left w:w="115" w:type="dxa"/>
              <w:bottom w:w="29" w:type="dxa"/>
              <w:right w:w="115" w:type="dxa"/>
            </w:tcMar>
          </w:tcPr>
          <w:p w14:paraId="346D1995" w14:textId="521D2585" w:rsidR="00345F4D" w:rsidRPr="006D6AAD" w:rsidRDefault="00345F4D" w:rsidP="00345F4D">
            <w:pPr>
              <w:spacing w:after="0" w:line="240" w:lineRule="auto"/>
              <w:rPr>
                <w:rFonts w:ascii="Times New Roman" w:hAnsi="Times New Roman"/>
                <w:sz w:val="24"/>
                <w:szCs w:val="24"/>
              </w:rPr>
            </w:pPr>
            <w:hyperlink r:id="rId53" w:history="1">
              <w:r w:rsidRPr="006D6AAD">
                <w:rPr>
                  <w:rStyle w:val="Hyperlink"/>
                  <w:rFonts w:ascii="Times New Roman" w:hAnsi="Times New Roman"/>
                  <w:sz w:val="24"/>
                  <w:szCs w:val="24"/>
                </w:rPr>
                <w:t>https://urbact.eu/call-urbact-accelerator-ukraine-and-moldova</w:t>
              </w:r>
            </w:hyperlink>
          </w:p>
        </w:tc>
        <w:tc>
          <w:tcPr>
            <w:tcW w:w="364" w:type="dxa"/>
            <w:tcMar>
              <w:top w:w="29" w:type="dxa"/>
              <w:left w:w="115" w:type="dxa"/>
              <w:bottom w:w="29" w:type="dxa"/>
              <w:right w:w="115" w:type="dxa"/>
            </w:tcMar>
          </w:tcPr>
          <w:p w14:paraId="587B2D63" w14:textId="77777777" w:rsidR="00345F4D" w:rsidRPr="006D6AAD" w:rsidRDefault="00345F4D" w:rsidP="00D31835">
            <w:pPr>
              <w:spacing w:after="0" w:line="240" w:lineRule="auto"/>
              <w:rPr>
                <w:rFonts w:ascii="Times New Roman" w:hAnsi="Times New Roman"/>
                <w:sz w:val="24"/>
                <w:szCs w:val="24"/>
              </w:rPr>
            </w:pPr>
          </w:p>
        </w:tc>
      </w:tr>
      <w:tr w:rsidR="00D31835" w:rsidRPr="00E446FC" w14:paraId="4EE8EDCD" w14:textId="77777777" w:rsidTr="001E2C55">
        <w:trPr>
          <w:trHeight w:val="216"/>
        </w:trPr>
        <w:tc>
          <w:tcPr>
            <w:tcW w:w="900" w:type="dxa"/>
            <w:tcMar>
              <w:top w:w="29" w:type="dxa"/>
              <w:left w:w="115" w:type="dxa"/>
              <w:bottom w:w="29" w:type="dxa"/>
              <w:right w:w="115" w:type="dxa"/>
            </w:tcMar>
          </w:tcPr>
          <w:p w14:paraId="576CE83C" w14:textId="16BAE619"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lastRenderedPageBreak/>
              <w:t>06-03</w:t>
            </w:r>
          </w:p>
        </w:tc>
        <w:tc>
          <w:tcPr>
            <w:tcW w:w="4675" w:type="dxa"/>
            <w:gridSpan w:val="2"/>
            <w:tcMar>
              <w:top w:w="29" w:type="dxa"/>
              <w:left w:w="115" w:type="dxa"/>
              <w:bottom w:w="29" w:type="dxa"/>
              <w:right w:w="115" w:type="dxa"/>
            </w:tcMar>
          </w:tcPr>
          <w:p w14:paraId="081635D2" w14:textId="36C5104E"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Valstybės valdoma įmonė „Moldovos geležinkeliai“ (CFM) galės gauti 300 mln. MDL investicijų geležinkelių sektoriaus plėtrai, kaip numatyta 2026 m. valstybės biudžete, iki reorganizacijos proceso pabaigos.</w:t>
            </w:r>
          </w:p>
        </w:tc>
        <w:tc>
          <w:tcPr>
            <w:tcW w:w="3695" w:type="dxa"/>
            <w:tcMar>
              <w:top w:w="29" w:type="dxa"/>
              <w:left w:w="115" w:type="dxa"/>
              <w:bottom w:w="29" w:type="dxa"/>
              <w:right w:w="115" w:type="dxa"/>
            </w:tcMar>
          </w:tcPr>
          <w:p w14:paraId="571B5B9B" w14:textId="0A1EAB07" w:rsidR="00D31835" w:rsidRPr="006D6AAD" w:rsidRDefault="00D31835" w:rsidP="00D31835">
            <w:pPr>
              <w:spacing w:after="0" w:line="240" w:lineRule="auto"/>
              <w:rPr>
                <w:rFonts w:ascii="Times New Roman" w:hAnsi="Times New Roman"/>
                <w:sz w:val="24"/>
                <w:szCs w:val="24"/>
              </w:rPr>
            </w:pPr>
            <w:hyperlink r:id="rId54" w:history="1">
              <w:r w:rsidRPr="006D6AAD">
                <w:rPr>
                  <w:rStyle w:val="Hyperlink"/>
                  <w:rFonts w:ascii="Times New Roman" w:hAnsi="Times New Roman"/>
                  <w:sz w:val="24"/>
                  <w:szCs w:val="24"/>
                </w:rPr>
                <w:t>https://infomarket.md/en/transport/404246</w:t>
              </w:r>
            </w:hyperlink>
          </w:p>
        </w:tc>
        <w:tc>
          <w:tcPr>
            <w:tcW w:w="364" w:type="dxa"/>
            <w:tcMar>
              <w:top w:w="29" w:type="dxa"/>
              <w:left w:w="115" w:type="dxa"/>
              <w:bottom w:w="29" w:type="dxa"/>
              <w:right w:w="115" w:type="dxa"/>
            </w:tcMar>
          </w:tcPr>
          <w:p w14:paraId="4F962A7D"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7BD41BA1" w14:textId="77777777" w:rsidTr="001E2C55">
        <w:trPr>
          <w:trHeight w:val="216"/>
        </w:trPr>
        <w:tc>
          <w:tcPr>
            <w:tcW w:w="900" w:type="dxa"/>
            <w:tcMar>
              <w:top w:w="29" w:type="dxa"/>
              <w:left w:w="115" w:type="dxa"/>
              <w:bottom w:w="29" w:type="dxa"/>
              <w:right w:w="115" w:type="dxa"/>
            </w:tcMar>
          </w:tcPr>
          <w:p w14:paraId="7ACD73B5" w14:textId="676B6DEC"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06-04</w:t>
            </w:r>
          </w:p>
        </w:tc>
        <w:tc>
          <w:tcPr>
            <w:tcW w:w="4675" w:type="dxa"/>
            <w:gridSpan w:val="2"/>
            <w:tcMar>
              <w:top w:w="29" w:type="dxa"/>
              <w:left w:w="115" w:type="dxa"/>
              <w:bottom w:w="29" w:type="dxa"/>
              <w:right w:w="115" w:type="dxa"/>
            </w:tcMar>
          </w:tcPr>
          <w:p w14:paraId="36DCEB27" w14:textId="22168B4B"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Moldova planuoja didinti savo žemės ūkio produktų konkurencingumą investuodama į drėkinimo sistemas, sandėliavimą, perdirbimą, logistiką, </w:t>
            </w:r>
            <w:proofErr w:type="spellStart"/>
            <w:r w:rsidRPr="006D6AAD">
              <w:rPr>
                <w:rFonts w:ascii="Times New Roman" w:hAnsi="Times New Roman"/>
                <w:sz w:val="24"/>
                <w:szCs w:val="24"/>
              </w:rPr>
              <w:t>skaitmenizaciją</w:t>
            </w:r>
            <w:proofErr w:type="spellEnd"/>
            <w:r w:rsidRPr="006D6AAD">
              <w:rPr>
                <w:rFonts w:ascii="Times New Roman" w:hAnsi="Times New Roman"/>
                <w:sz w:val="24"/>
                <w:szCs w:val="24"/>
              </w:rPr>
              <w:t xml:space="preserve"> ir modernias technologijas.</w:t>
            </w:r>
          </w:p>
        </w:tc>
        <w:tc>
          <w:tcPr>
            <w:tcW w:w="3695" w:type="dxa"/>
            <w:tcMar>
              <w:top w:w="29" w:type="dxa"/>
              <w:left w:w="115" w:type="dxa"/>
              <w:bottom w:w="29" w:type="dxa"/>
              <w:right w:w="115" w:type="dxa"/>
            </w:tcMar>
          </w:tcPr>
          <w:p w14:paraId="54360F82" w14:textId="0FCFB50D" w:rsidR="00D31835" w:rsidRPr="006D6AAD" w:rsidRDefault="00D31835" w:rsidP="00D31835">
            <w:pPr>
              <w:spacing w:after="0" w:line="240" w:lineRule="auto"/>
              <w:rPr>
                <w:rFonts w:ascii="Times New Roman" w:hAnsi="Times New Roman"/>
                <w:sz w:val="24"/>
                <w:szCs w:val="24"/>
              </w:rPr>
            </w:pPr>
            <w:hyperlink r:id="rId55" w:history="1">
              <w:r w:rsidRPr="006D6AAD">
                <w:rPr>
                  <w:rStyle w:val="Hyperlink"/>
                  <w:rFonts w:ascii="Times New Roman" w:hAnsi="Times New Roman"/>
                  <w:sz w:val="24"/>
                  <w:szCs w:val="24"/>
                </w:rPr>
                <w:t>https://logos-pres.md/en/news/priorities-of-the-ministry-of-agriculture-in-unblocking-investments/</w:t>
              </w:r>
            </w:hyperlink>
          </w:p>
        </w:tc>
        <w:tc>
          <w:tcPr>
            <w:tcW w:w="364" w:type="dxa"/>
            <w:tcMar>
              <w:top w:w="29" w:type="dxa"/>
              <w:left w:w="115" w:type="dxa"/>
              <w:bottom w:w="29" w:type="dxa"/>
              <w:right w:w="115" w:type="dxa"/>
            </w:tcMar>
          </w:tcPr>
          <w:p w14:paraId="38FDCDFC"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1A11ABC6" w14:textId="77777777" w:rsidTr="001E2C55">
        <w:trPr>
          <w:trHeight w:val="216"/>
        </w:trPr>
        <w:tc>
          <w:tcPr>
            <w:tcW w:w="900" w:type="dxa"/>
            <w:tcMar>
              <w:top w:w="29" w:type="dxa"/>
              <w:left w:w="115" w:type="dxa"/>
              <w:bottom w:w="29" w:type="dxa"/>
              <w:right w:w="115" w:type="dxa"/>
            </w:tcMar>
          </w:tcPr>
          <w:p w14:paraId="3A032340" w14:textId="105A4ECD"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06-04</w:t>
            </w:r>
          </w:p>
        </w:tc>
        <w:tc>
          <w:tcPr>
            <w:tcW w:w="4675" w:type="dxa"/>
            <w:gridSpan w:val="2"/>
            <w:tcMar>
              <w:top w:w="29" w:type="dxa"/>
              <w:left w:w="115" w:type="dxa"/>
              <w:bottom w:w="29" w:type="dxa"/>
              <w:right w:w="115" w:type="dxa"/>
            </w:tcMar>
          </w:tcPr>
          <w:p w14:paraId="256C1057" w14:textId="618EAF26"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Švedija padės Moldovai integruotis į ES vidaus rinką.</w:t>
            </w:r>
          </w:p>
        </w:tc>
        <w:tc>
          <w:tcPr>
            <w:tcW w:w="3695" w:type="dxa"/>
            <w:tcMar>
              <w:top w:w="29" w:type="dxa"/>
              <w:left w:w="115" w:type="dxa"/>
              <w:bottom w:w="29" w:type="dxa"/>
              <w:right w:w="115" w:type="dxa"/>
            </w:tcMar>
          </w:tcPr>
          <w:p w14:paraId="3DBB9506" w14:textId="2A43C282" w:rsidR="00D31835" w:rsidRPr="006D6AAD" w:rsidRDefault="00D31835" w:rsidP="00D31835">
            <w:pPr>
              <w:spacing w:after="0" w:line="240" w:lineRule="auto"/>
              <w:rPr>
                <w:rFonts w:ascii="Times New Roman" w:hAnsi="Times New Roman"/>
                <w:sz w:val="24"/>
                <w:szCs w:val="24"/>
              </w:rPr>
            </w:pPr>
            <w:hyperlink r:id="rId56" w:history="1">
              <w:r w:rsidRPr="006D6AAD">
                <w:rPr>
                  <w:rStyle w:val="Hyperlink"/>
                  <w:rFonts w:ascii="Times New Roman" w:hAnsi="Times New Roman"/>
                  <w:sz w:val="24"/>
                  <w:szCs w:val="24"/>
                </w:rPr>
                <w:t>https://logos-pres.md/en/news/sweden-to-help-moldova-integrate-into-the-eu-single-market/</w:t>
              </w:r>
            </w:hyperlink>
          </w:p>
        </w:tc>
        <w:tc>
          <w:tcPr>
            <w:tcW w:w="364" w:type="dxa"/>
            <w:tcMar>
              <w:top w:w="29" w:type="dxa"/>
              <w:left w:w="115" w:type="dxa"/>
              <w:bottom w:w="29" w:type="dxa"/>
              <w:right w:w="115" w:type="dxa"/>
            </w:tcMar>
          </w:tcPr>
          <w:p w14:paraId="6050E297"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7608DC93" w14:textId="77777777" w:rsidTr="001E2C55">
        <w:trPr>
          <w:trHeight w:val="216"/>
        </w:trPr>
        <w:tc>
          <w:tcPr>
            <w:tcW w:w="900" w:type="dxa"/>
            <w:tcMar>
              <w:top w:w="29" w:type="dxa"/>
              <w:left w:w="115" w:type="dxa"/>
              <w:bottom w:w="29" w:type="dxa"/>
              <w:right w:w="115" w:type="dxa"/>
            </w:tcMar>
          </w:tcPr>
          <w:p w14:paraId="32F59253" w14:textId="778EE28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06-04</w:t>
            </w:r>
          </w:p>
        </w:tc>
        <w:tc>
          <w:tcPr>
            <w:tcW w:w="4675" w:type="dxa"/>
            <w:gridSpan w:val="2"/>
            <w:tcMar>
              <w:top w:w="29" w:type="dxa"/>
              <w:left w:w="115" w:type="dxa"/>
              <w:bottom w:w="29" w:type="dxa"/>
              <w:right w:w="115" w:type="dxa"/>
            </w:tcMar>
          </w:tcPr>
          <w:p w14:paraId="11FB4CF4" w14:textId="7840D82E"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Moldovos bankų sektorius stiprina savo gebėjimus valdyti su sankcijų vengimu susijusią riziką.</w:t>
            </w:r>
          </w:p>
        </w:tc>
        <w:tc>
          <w:tcPr>
            <w:tcW w:w="3695" w:type="dxa"/>
            <w:tcMar>
              <w:top w:w="29" w:type="dxa"/>
              <w:left w:w="115" w:type="dxa"/>
              <w:bottom w:w="29" w:type="dxa"/>
              <w:right w:w="115" w:type="dxa"/>
            </w:tcMar>
          </w:tcPr>
          <w:p w14:paraId="70C3D519" w14:textId="230FF9AE" w:rsidR="00D31835" w:rsidRPr="006D6AAD" w:rsidRDefault="00D31835" w:rsidP="00D31835">
            <w:pPr>
              <w:spacing w:after="0" w:line="240" w:lineRule="auto"/>
              <w:rPr>
                <w:rFonts w:ascii="Times New Roman" w:hAnsi="Times New Roman"/>
                <w:sz w:val="24"/>
                <w:szCs w:val="24"/>
              </w:rPr>
            </w:pPr>
            <w:hyperlink r:id="rId57" w:history="1">
              <w:r w:rsidRPr="006D6AAD">
                <w:rPr>
                  <w:rStyle w:val="Hyperlink"/>
                  <w:rFonts w:ascii="Times New Roman" w:hAnsi="Times New Roman"/>
                  <w:sz w:val="24"/>
                  <w:szCs w:val="24"/>
                </w:rPr>
                <w:t>https://www.coe.int/en/web/chisinau/-/moldovan-authorities-strengthen-their-capacity-to-combat-money-laundering-in-line-with-european-standards</w:t>
              </w:r>
            </w:hyperlink>
          </w:p>
        </w:tc>
        <w:tc>
          <w:tcPr>
            <w:tcW w:w="364" w:type="dxa"/>
            <w:tcMar>
              <w:top w:w="29" w:type="dxa"/>
              <w:left w:w="115" w:type="dxa"/>
              <w:bottom w:w="29" w:type="dxa"/>
              <w:right w:w="115" w:type="dxa"/>
            </w:tcMar>
          </w:tcPr>
          <w:p w14:paraId="23D32395"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312C8406" w14:textId="77777777" w:rsidTr="001E2C55">
        <w:trPr>
          <w:trHeight w:val="216"/>
        </w:trPr>
        <w:tc>
          <w:tcPr>
            <w:tcW w:w="900" w:type="dxa"/>
            <w:tcMar>
              <w:top w:w="29" w:type="dxa"/>
              <w:left w:w="115" w:type="dxa"/>
              <w:bottom w:w="29" w:type="dxa"/>
              <w:right w:w="115" w:type="dxa"/>
            </w:tcMar>
          </w:tcPr>
          <w:p w14:paraId="254AACF6" w14:textId="365EE4B4"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06-04</w:t>
            </w:r>
          </w:p>
        </w:tc>
        <w:tc>
          <w:tcPr>
            <w:tcW w:w="4675" w:type="dxa"/>
            <w:gridSpan w:val="2"/>
            <w:tcMar>
              <w:top w:w="29" w:type="dxa"/>
              <w:left w:w="115" w:type="dxa"/>
              <w:bottom w:w="29" w:type="dxa"/>
              <w:right w:w="115" w:type="dxa"/>
            </w:tcMar>
          </w:tcPr>
          <w:p w14:paraId="3CDA2D70" w14:textId="68B94064"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Iš 263 100 tonų daržovių, pagamintų Moldovoje 2025 m., maždaug 80% buvo užauginta smulkiuose ūkiuose.</w:t>
            </w:r>
          </w:p>
        </w:tc>
        <w:tc>
          <w:tcPr>
            <w:tcW w:w="3695" w:type="dxa"/>
            <w:tcMar>
              <w:top w:w="29" w:type="dxa"/>
              <w:left w:w="115" w:type="dxa"/>
              <w:bottom w:w="29" w:type="dxa"/>
              <w:right w:w="115" w:type="dxa"/>
            </w:tcMar>
          </w:tcPr>
          <w:p w14:paraId="190DF3E3" w14:textId="7291E97D" w:rsidR="00D31835" w:rsidRPr="006D6AAD" w:rsidRDefault="00D31835" w:rsidP="00D31835">
            <w:pPr>
              <w:spacing w:after="0" w:line="240" w:lineRule="auto"/>
              <w:rPr>
                <w:rFonts w:ascii="Times New Roman" w:hAnsi="Times New Roman"/>
                <w:sz w:val="24"/>
                <w:szCs w:val="24"/>
              </w:rPr>
            </w:pPr>
            <w:hyperlink r:id="rId58" w:history="1">
              <w:r w:rsidRPr="006D6AAD">
                <w:rPr>
                  <w:rStyle w:val="Hyperlink"/>
                  <w:rFonts w:ascii="Times New Roman" w:hAnsi="Times New Roman"/>
                  <w:sz w:val="24"/>
                  <w:szCs w:val="24"/>
                </w:rPr>
                <w:t>https://logos-pres.md/en/news/development-partners-establish-field-schools-for-moldovan-vegetable-growers/</w:t>
              </w:r>
            </w:hyperlink>
          </w:p>
        </w:tc>
        <w:tc>
          <w:tcPr>
            <w:tcW w:w="364" w:type="dxa"/>
            <w:tcMar>
              <w:top w:w="29" w:type="dxa"/>
              <w:left w:w="115" w:type="dxa"/>
              <w:bottom w:w="29" w:type="dxa"/>
              <w:right w:w="115" w:type="dxa"/>
            </w:tcMar>
          </w:tcPr>
          <w:p w14:paraId="475208E8"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3B349995" w14:textId="77777777" w:rsidTr="001E2C55">
        <w:trPr>
          <w:trHeight w:val="216"/>
        </w:trPr>
        <w:tc>
          <w:tcPr>
            <w:tcW w:w="900" w:type="dxa"/>
            <w:tcMar>
              <w:top w:w="29" w:type="dxa"/>
              <w:left w:w="115" w:type="dxa"/>
              <w:bottom w:w="29" w:type="dxa"/>
              <w:right w:w="115" w:type="dxa"/>
            </w:tcMar>
          </w:tcPr>
          <w:p w14:paraId="1483A19B" w14:textId="14E3C613"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06-04</w:t>
            </w:r>
          </w:p>
        </w:tc>
        <w:tc>
          <w:tcPr>
            <w:tcW w:w="4675" w:type="dxa"/>
            <w:gridSpan w:val="2"/>
            <w:tcMar>
              <w:top w:w="29" w:type="dxa"/>
              <w:left w:w="115" w:type="dxa"/>
              <w:bottom w:w="29" w:type="dxa"/>
              <w:right w:w="115" w:type="dxa"/>
            </w:tcMar>
          </w:tcPr>
          <w:p w14:paraId="18DB7C8C" w14:textId="576467FF"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2026 m. pirmojo ketvirčio pabaigoje Moldovoje buvo apie 32 300 laisvų darbo vietų, iš kurių beveik 42% – viešajame sektoriuje.</w:t>
            </w:r>
          </w:p>
        </w:tc>
        <w:tc>
          <w:tcPr>
            <w:tcW w:w="3695" w:type="dxa"/>
            <w:tcMar>
              <w:top w:w="29" w:type="dxa"/>
              <w:left w:w="115" w:type="dxa"/>
              <w:bottom w:w="29" w:type="dxa"/>
              <w:right w:w="115" w:type="dxa"/>
            </w:tcMar>
          </w:tcPr>
          <w:p w14:paraId="3745B40B" w14:textId="697C5C36" w:rsidR="00D31835" w:rsidRPr="006D6AAD" w:rsidRDefault="00D31835" w:rsidP="00D31835">
            <w:pPr>
              <w:spacing w:after="0" w:line="240" w:lineRule="auto"/>
              <w:rPr>
                <w:rFonts w:ascii="Times New Roman" w:hAnsi="Times New Roman"/>
                <w:sz w:val="24"/>
                <w:szCs w:val="24"/>
              </w:rPr>
            </w:pPr>
            <w:hyperlink r:id="rId59" w:history="1">
              <w:r w:rsidRPr="006D6AAD">
                <w:rPr>
                  <w:rStyle w:val="Hyperlink"/>
                  <w:rFonts w:ascii="Times New Roman" w:hAnsi="Times New Roman"/>
                  <w:sz w:val="24"/>
                  <w:szCs w:val="24"/>
                </w:rPr>
                <w:t>https://infomarket.md/en/social/404339</w:t>
              </w:r>
            </w:hyperlink>
          </w:p>
        </w:tc>
        <w:tc>
          <w:tcPr>
            <w:tcW w:w="364" w:type="dxa"/>
            <w:tcMar>
              <w:top w:w="29" w:type="dxa"/>
              <w:left w:w="115" w:type="dxa"/>
              <w:bottom w:w="29" w:type="dxa"/>
              <w:right w:w="115" w:type="dxa"/>
            </w:tcMar>
          </w:tcPr>
          <w:p w14:paraId="0818D1C8"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4E78229D" w14:textId="77777777" w:rsidTr="001E2C55">
        <w:trPr>
          <w:trHeight w:val="216"/>
        </w:trPr>
        <w:tc>
          <w:tcPr>
            <w:tcW w:w="900" w:type="dxa"/>
            <w:tcMar>
              <w:top w:w="29" w:type="dxa"/>
              <w:left w:w="115" w:type="dxa"/>
              <w:bottom w:w="29" w:type="dxa"/>
              <w:right w:w="115" w:type="dxa"/>
            </w:tcMar>
          </w:tcPr>
          <w:p w14:paraId="019A122D" w14:textId="2247B35E"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06-05</w:t>
            </w:r>
          </w:p>
        </w:tc>
        <w:tc>
          <w:tcPr>
            <w:tcW w:w="4675" w:type="dxa"/>
            <w:gridSpan w:val="2"/>
            <w:tcMar>
              <w:top w:w="29" w:type="dxa"/>
              <w:left w:w="115" w:type="dxa"/>
              <w:bottom w:w="29" w:type="dxa"/>
              <w:right w:w="115" w:type="dxa"/>
            </w:tcMar>
          </w:tcPr>
          <w:p w14:paraId="0EB7FEAD" w14:textId="5669F3C5"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Pasaulio bankas suteiks Moldovai 250 mln. USD paskolą reformoms, kuriomis siekiama skatinti ekonomikos augimą, kurti naujas darbo vietas, didinti atsparumą ir stiprinti integraciją į ES.</w:t>
            </w:r>
          </w:p>
        </w:tc>
        <w:tc>
          <w:tcPr>
            <w:tcW w:w="3695" w:type="dxa"/>
            <w:tcMar>
              <w:top w:w="29" w:type="dxa"/>
              <w:left w:w="115" w:type="dxa"/>
              <w:bottom w:w="29" w:type="dxa"/>
              <w:right w:w="115" w:type="dxa"/>
            </w:tcMar>
          </w:tcPr>
          <w:p w14:paraId="43B1DA69" w14:textId="44BC421C" w:rsidR="00D31835" w:rsidRPr="006D6AAD" w:rsidRDefault="00D31835" w:rsidP="00D31835">
            <w:pPr>
              <w:spacing w:after="0" w:line="240" w:lineRule="auto"/>
              <w:rPr>
                <w:rFonts w:ascii="Times New Roman" w:hAnsi="Times New Roman"/>
                <w:sz w:val="24"/>
                <w:szCs w:val="24"/>
              </w:rPr>
            </w:pPr>
            <w:hyperlink r:id="rId60" w:history="1">
              <w:r w:rsidRPr="006D6AAD">
                <w:rPr>
                  <w:rStyle w:val="Hyperlink"/>
                  <w:rFonts w:ascii="Times New Roman" w:hAnsi="Times New Roman"/>
                  <w:sz w:val="24"/>
                  <w:szCs w:val="24"/>
                </w:rPr>
                <w:t>https://infomarket.md/en/investment/404459</w:t>
              </w:r>
            </w:hyperlink>
          </w:p>
        </w:tc>
        <w:tc>
          <w:tcPr>
            <w:tcW w:w="364" w:type="dxa"/>
            <w:tcMar>
              <w:top w:w="29" w:type="dxa"/>
              <w:left w:w="115" w:type="dxa"/>
              <w:bottom w:w="29" w:type="dxa"/>
              <w:right w:w="115" w:type="dxa"/>
            </w:tcMar>
          </w:tcPr>
          <w:p w14:paraId="1914CFE4"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799798A9" w14:textId="77777777" w:rsidTr="001E2C55">
        <w:trPr>
          <w:trHeight w:val="216"/>
        </w:trPr>
        <w:tc>
          <w:tcPr>
            <w:tcW w:w="900" w:type="dxa"/>
            <w:tcMar>
              <w:top w:w="29" w:type="dxa"/>
              <w:left w:w="115" w:type="dxa"/>
              <w:bottom w:w="29" w:type="dxa"/>
              <w:right w:w="115" w:type="dxa"/>
            </w:tcMar>
          </w:tcPr>
          <w:p w14:paraId="37805F49" w14:textId="0712569D"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06-05</w:t>
            </w:r>
          </w:p>
        </w:tc>
        <w:tc>
          <w:tcPr>
            <w:tcW w:w="4675" w:type="dxa"/>
            <w:gridSpan w:val="2"/>
            <w:tcMar>
              <w:top w:w="29" w:type="dxa"/>
              <w:left w:w="115" w:type="dxa"/>
              <w:bottom w:w="29" w:type="dxa"/>
              <w:right w:w="115" w:type="dxa"/>
            </w:tcMar>
          </w:tcPr>
          <w:p w14:paraId="52D43980" w14:textId="24A2860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Moldovoje degalų kainos toliau krenta, o palyginti su aukščiausiu lygiu, užfiksuotu po karo veiksmų Artimuosiuose Rytuose pradžios, dyzelino kaina sumažėjo 22%, o 95 benzino – 7,2%.</w:t>
            </w:r>
          </w:p>
        </w:tc>
        <w:tc>
          <w:tcPr>
            <w:tcW w:w="3695" w:type="dxa"/>
            <w:tcMar>
              <w:top w:w="29" w:type="dxa"/>
              <w:left w:w="115" w:type="dxa"/>
              <w:bottom w:w="29" w:type="dxa"/>
              <w:right w:w="115" w:type="dxa"/>
            </w:tcMar>
          </w:tcPr>
          <w:p w14:paraId="32AED65E" w14:textId="04915EEC" w:rsidR="00D31835" w:rsidRPr="006D6AAD" w:rsidRDefault="00D31835" w:rsidP="00D31835">
            <w:pPr>
              <w:spacing w:after="0" w:line="240" w:lineRule="auto"/>
              <w:rPr>
                <w:rFonts w:ascii="Times New Roman" w:hAnsi="Times New Roman"/>
                <w:sz w:val="24"/>
                <w:szCs w:val="24"/>
              </w:rPr>
            </w:pPr>
            <w:hyperlink r:id="rId61" w:history="1">
              <w:r w:rsidRPr="006D6AAD">
                <w:rPr>
                  <w:rStyle w:val="Hyperlink"/>
                  <w:rFonts w:ascii="Times New Roman" w:hAnsi="Times New Roman"/>
                  <w:sz w:val="24"/>
                  <w:szCs w:val="24"/>
                </w:rPr>
                <w:t>https://logos-pres.md/en/news/the-marathon-of-cheaper-fuel-continues/</w:t>
              </w:r>
            </w:hyperlink>
          </w:p>
        </w:tc>
        <w:tc>
          <w:tcPr>
            <w:tcW w:w="364" w:type="dxa"/>
            <w:tcMar>
              <w:top w:w="29" w:type="dxa"/>
              <w:left w:w="115" w:type="dxa"/>
              <w:bottom w:w="29" w:type="dxa"/>
              <w:right w:w="115" w:type="dxa"/>
            </w:tcMar>
          </w:tcPr>
          <w:p w14:paraId="78629914"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3638F69F" w14:textId="77777777" w:rsidTr="001E2C55">
        <w:trPr>
          <w:trHeight w:val="216"/>
        </w:trPr>
        <w:tc>
          <w:tcPr>
            <w:tcW w:w="900" w:type="dxa"/>
            <w:tcMar>
              <w:top w:w="29" w:type="dxa"/>
              <w:left w:w="115" w:type="dxa"/>
              <w:bottom w:w="29" w:type="dxa"/>
              <w:right w:w="115" w:type="dxa"/>
            </w:tcMar>
          </w:tcPr>
          <w:p w14:paraId="09A5C2E8" w14:textId="49796511"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06-07</w:t>
            </w:r>
          </w:p>
        </w:tc>
        <w:tc>
          <w:tcPr>
            <w:tcW w:w="4675" w:type="dxa"/>
            <w:gridSpan w:val="2"/>
            <w:tcMar>
              <w:top w:w="29" w:type="dxa"/>
              <w:left w:w="115" w:type="dxa"/>
              <w:bottom w:w="29" w:type="dxa"/>
              <w:right w:w="115" w:type="dxa"/>
            </w:tcMar>
          </w:tcPr>
          <w:p w14:paraId="3732F295" w14:textId="0BA8A25A"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Moldovos Žemės ūkio </w:t>
            </w:r>
            <w:r w:rsidR="00286E79" w:rsidRPr="006D6AAD">
              <w:rPr>
                <w:rFonts w:ascii="Times New Roman" w:hAnsi="Times New Roman"/>
                <w:sz w:val="24"/>
                <w:szCs w:val="24"/>
              </w:rPr>
              <w:t xml:space="preserve">ir maisto pramonės </w:t>
            </w:r>
            <w:r w:rsidRPr="006D6AAD">
              <w:rPr>
                <w:rFonts w:ascii="Times New Roman" w:hAnsi="Times New Roman"/>
                <w:sz w:val="24"/>
                <w:szCs w:val="24"/>
              </w:rPr>
              <w:t xml:space="preserve">ministerija ieško sprendimų, kurie remtų labai mažus, mažus ir vidutinio dydžio ūkius, kartu būtų finansiškai patikimi ir pritaikomi ilguoju laikotarpiu – ministrė Liudmila </w:t>
            </w:r>
            <w:proofErr w:type="spellStart"/>
            <w:r w:rsidRPr="006D6AAD">
              <w:rPr>
                <w:rFonts w:ascii="Times New Roman" w:hAnsi="Times New Roman"/>
                <w:sz w:val="24"/>
                <w:szCs w:val="24"/>
              </w:rPr>
              <w:t>Catlabuga</w:t>
            </w:r>
            <w:proofErr w:type="spellEnd"/>
            <w:r w:rsidRPr="006D6AAD">
              <w:rPr>
                <w:rFonts w:ascii="Times New Roman" w:hAnsi="Times New Roman"/>
                <w:sz w:val="24"/>
                <w:szCs w:val="24"/>
              </w:rPr>
              <w:t>.</w:t>
            </w:r>
          </w:p>
        </w:tc>
        <w:tc>
          <w:tcPr>
            <w:tcW w:w="3695" w:type="dxa"/>
            <w:tcMar>
              <w:top w:w="29" w:type="dxa"/>
              <w:left w:w="115" w:type="dxa"/>
              <w:bottom w:w="29" w:type="dxa"/>
              <w:right w:w="115" w:type="dxa"/>
            </w:tcMar>
          </w:tcPr>
          <w:p w14:paraId="38910FBA" w14:textId="48986EDE" w:rsidR="00D31835" w:rsidRPr="006D6AAD" w:rsidRDefault="00D31835" w:rsidP="00D31835">
            <w:pPr>
              <w:spacing w:after="0" w:line="240" w:lineRule="auto"/>
              <w:rPr>
                <w:rFonts w:ascii="Times New Roman" w:hAnsi="Times New Roman"/>
                <w:sz w:val="24"/>
                <w:szCs w:val="24"/>
              </w:rPr>
            </w:pPr>
            <w:hyperlink r:id="rId62" w:history="1">
              <w:r w:rsidRPr="006D6AAD">
                <w:rPr>
                  <w:rStyle w:val="Hyperlink"/>
                  <w:rFonts w:ascii="Times New Roman" w:hAnsi="Times New Roman"/>
                  <w:sz w:val="24"/>
                  <w:szCs w:val="24"/>
                </w:rPr>
                <w:t>https://www.moldpres.md/eng/official/-subventionarea-agriculturii-in-urmatorii-5-ani-mai-multa-competitivitate-rezilienta-climatica-valoare-adaugata-si-dezvoltare-rurala-eng</w:t>
              </w:r>
            </w:hyperlink>
          </w:p>
        </w:tc>
        <w:tc>
          <w:tcPr>
            <w:tcW w:w="364" w:type="dxa"/>
            <w:tcMar>
              <w:top w:w="29" w:type="dxa"/>
              <w:left w:w="115" w:type="dxa"/>
              <w:bottom w:w="29" w:type="dxa"/>
              <w:right w:w="115" w:type="dxa"/>
            </w:tcMar>
          </w:tcPr>
          <w:p w14:paraId="301524FE"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6EECF480" w14:textId="77777777" w:rsidTr="001E2C55">
        <w:trPr>
          <w:trHeight w:val="216"/>
        </w:trPr>
        <w:tc>
          <w:tcPr>
            <w:tcW w:w="900" w:type="dxa"/>
            <w:tcMar>
              <w:top w:w="29" w:type="dxa"/>
              <w:left w:w="115" w:type="dxa"/>
              <w:bottom w:w="29" w:type="dxa"/>
              <w:right w:w="115" w:type="dxa"/>
            </w:tcMar>
          </w:tcPr>
          <w:p w14:paraId="6F6276F7" w14:textId="65BD7DE0"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06-07</w:t>
            </w:r>
          </w:p>
        </w:tc>
        <w:tc>
          <w:tcPr>
            <w:tcW w:w="4675" w:type="dxa"/>
            <w:gridSpan w:val="2"/>
            <w:tcMar>
              <w:top w:w="29" w:type="dxa"/>
              <w:left w:w="115" w:type="dxa"/>
              <w:bottom w:w="29" w:type="dxa"/>
              <w:right w:w="115" w:type="dxa"/>
            </w:tcMar>
          </w:tcPr>
          <w:p w14:paraId="4511F67C" w14:textId="7777777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2026 m. pirmąjį ketvirtį Moldovoje dirbo 811 100 žmonių, o vidutinis darbuotojų amžius buvo 45 metai.</w:t>
            </w:r>
          </w:p>
          <w:p w14:paraId="5F161777" w14:textId="77777777"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lastRenderedPageBreak/>
              <w:t>2026 m. sausio–kovo mėn. nedarbo lygis Moldovoje siekė 10,4%.</w:t>
            </w:r>
          </w:p>
          <w:p w14:paraId="2F7ADB0A" w14:textId="4BAB9D05" w:rsidR="00D31835" w:rsidRPr="006D6AAD" w:rsidRDefault="00D31835" w:rsidP="00D31835">
            <w:pPr>
              <w:spacing w:after="0" w:line="240" w:lineRule="auto"/>
              <w:rPr>
                <w:rFonts w:ascii="Times New Roman" w:hAnsi="Times New Roman"/>
                <w:sz w:val="24"/>
                <w:szCs w:val="24"/>
              </w:rPr>
            </w:pPr>
            <w:r w:rsidRPr="006D6AAD">
              <w:rPr>
                <w:rFonts w:ascii="Times New Roman" w:hAnsi="Times New Roman"/>
                <w:sz w:val="24"/>
                <w:szCs w:val="24"/>
              </w:rPr>
              <w:t>Daugiau nei 1 milijonas Moldovos gyventojų, sulaukusių 15 metų ir vyresnių, nėra darbo jėgos dalis, o 48,1% jų yra pensininkai.</w:t>
            </w:r>
          </w:p>
        </w:tc>
        <w:tc>
          <w:tcPr>
            <w:tcW w:w="3695" w:type="dxa"/>
            <w:tcMar>
              <w:top w:w="29" w:type="dxa"/>
              <w:left w:w="115" w:type="dxa"/>
              <w:bottom w:w="29" w:type="dxa"/>
              <w:right w:w="115" w:type="dxa"/>
            </w:tcMar>
          </w:tcPr>
          <w:p w14:paraId="1731EB79" w14:textId="69FFEE06" w:rsidR="00D31835" w:rsidRPr="006D6AAD" w:rsidRDefault="00D31835" w:rsidP="00D31835">
            <w:pPr>
              <w:spacing w:after="0" w:line="240" w:lineRule="auto"/>
              <w:rPr>
                <w:rFonts w:ascii="Times New Roman" w:hAnsi="Times New Roman"/>
                <w:sz w:val="24"/>
                <w:szCs w:val="24"/>
              </w:rPr>
            </w:pPr>
            <w:hyperlink r:id="rId63" w:history="1">
              <w:r w:rsidRPr="006D6AAD">
                <w:rPr>
                  <w:rStyle w:val="Hyperlink"/>
                  <w:rFonts w:ascii="Times New Roman" w:hAnsi="Times New Roman"/>
                  <w:sz w:val="24"/>
                  <w:szCs w:val="24"/>
                </w:rPr>
                <w:t>https://tradingeconomics.com/moldova/unemployment-rate/news/556558</w:t>
              </w:r>
            </w:hyperlink>
          </w:p>
        </w:tc>
        <w:tc>
          <w:tcPr>
            <w:tcW w:w="364" w:type="dxa"/>
            <w:tcMar>
              <w:top w:w="29" w:type="dxa"/>
              <w:left w:w="115" w:type="dxa"/>
              <w:bottom w:w="29" w:type="dxa"/>
              <w:right w:w="115" w:type="dxa"/>
            </w:tcMar>
          </w:tcPr>
          <w:p w14:paraId="71233674" w14:textId="77777777" w:rsidR="00D31835" w:rsidRPr="006D6AAD" w:rsidRDefault="00D31835" w:rsidP="00D31835">
            <w:pPr>
              <w:spacing w:after="0" w:line="240" w:lineRule="auto"/>
              <w:rPr>
                <w:rFonts w:ascii="Times New Roman" w:hAnsi="Times New Roman"/>
                <w:sz w:val="24"/>
                <w:szCs w:val="24"/>
              </w:rPr>
            </w:pPr>
          </w:p>
        </w:tc>
      </w:tr>
      <w:tr w:rsidR="00142B6F" w:rsidRPr="00E446FC" w14:paraId="56B9B160" w14:textId="77777777" w:rsidTr="001E2C55">
        <w:trPr>
          <w:trHeight w:val="216"/>
        </w:trPr>
        <w:tc>
          <w:tcPr>
            <w:tcW w:w="900" w:type="dxa"/>
            <w:tcMar>
              <w:top w:w="29" w:type="dxa"/>
              <w:left w:w="115" w:type="dxa"/>
              <w:bottom w:w="29" w:type="dxa"/>
              <w:right w:w="115" w:type="dxa"/>
            </w:tcMar>
          </w:tcPr>
          <w:p w14:paraId="7603CDF8" w14:textId="39C6548B" w:rsidR="00142B6F"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06-07</w:t>
            </w:r>
          </w:p>
        </w:tc>
        <w:tc>
          <w:tcPr>
            <w:tcW w:w="4675" w:type="dxa"/>
            <w:gridSpan w:val="2"/>
            <w:tcMar>
              <w:top w:w="29" w:type="dxa"/>
              <w:left w:w="115" w:type="dxa"/>
              <w:bottom w:w="29" w:type="dxa"/>
              <w:right w:w="115" w:type="dxa"/>
            </w:tcMar>
          </w:tcPr>
          <w:p w14:paraId="0B01AB2B" w14:textId="2F08CA32" w:rsidR="00142B6F"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Moldovos nuolatinių gyventojų skaičius per pastaruosius metus sumažėjo 1 proc. ir pasiekė 2 365 600 žmonių.</w:t>
            </w:r>
          </w:p>
        </w:tc>
        <w:tc>
          <w:tcPr>
            <w:tcW w:w="3695" w:type="dxa"/>
            <w:tcMar>
              <w:top w:w="29" w:type="dxa"/>
              <w:left w:w="115" w:type="dxa"/>
              <w:bottom w:w="29" w:type="dxa"/>
              <w:right w:w="115" w:type="dxa"/>
            </w:tcMar>
          </w:tcPr>
          <w:p w14:paraId="5A103EB3" w14:textId="2F9A0EBD" w:rsidR="00142B6F" w:rsidRPr="006D6AAD" w:rsidRDefault="00142B6F" w:rsidP="00142B6F">
            <w:pPr>
              <w:spacing w:after="0" w:line="240" w:lineRule="auto"/>
              <w:rPr>
                <w:rFonts w:ascii="Times New Roman" w:hAnsi="Times New Roman"/>
                <w:sz w:val="24"/>
                <w:szCs w:val="24"/>
              </w:rPr>
            </w:pPr>
            <w:hyperlink r:id="rId64" w:history="1">
              <w:r w:rsidRPr="006D6AAD">
                <w:rPr>
                  <w:rStyle w:val="Hyperlink"/>
                  <w:rFonts w:ascii="Times New Roman" w:hAnsi="Times New Roman"/>
                  <w:sz w:val="24"/>
                  <w:szCs w:val="24"/>
                </w:rPr>
                <w:t>https://logos-pres.md/en/news/statistics-noticed-a-slowdown-in-depopulation/</w:t>
              </w:r>
            </w:hyperlink>
          </w:p>
        </w:tc>
        <w:tc>
          <w:tcPr>
            <w:tcW w:w="364" w:type="dxa"/>
            <w:tcMar>
              <w:top w:w="29" w:type="dxa"/>
              <w:left w:w="115" w:type="dxa"/>
              <w:bottom w:w="29" w:type="dxa"/>
              <w:right w:w="115" w:type="dxa"/>
            </w:tcMar>
          </w:tcPr>
          <w:p w14:paraId="3C424E11" w14:textId="77777777" w:rsidR="00142B6F" w:rsidRPr="006D6AAD" w:rsidRDefault="00142B6F" w:rsidP="00D31835">
            <w:pPr>
              <w:spacing w:after="0" w:line="240" w:lineRule="auto"/>
              <w:rPr>
                <w:rFonts w:ascii="Times New Roman" w:hAnsi="Times New Roman"/>
                <w:sz w:val="24"/>
                <w:szCs w:val="24"/>
              </w:rPr>
            </w:pPr>
          </w:p>
        </w:tc>
      </w:tr>
      <w:tr w:rsidR="00D31835" w:rsidRPr="00E446FC" w14:paraId="3E7260A0" w14:textId="77777777" w:rsidTr="001E2C55">
        <w:trPr>
          <w:trHeight w:val="216"/>
        </w:trPr>
        <w:tc>
          <w:tcPr>
            <w:tcW w:w="900" w:type="dxa"/>
            <w:tcMar>
              <w:top w:w="29" w:type="dxa"/>
              <w:left w:w="115" w:type="dxa"/>
              <w:bottom w:w="29" w:type="dxa"/>
              <w:right w:w="115" w:type="dxa"/>
            </w:tcMar>
          </w:tcPr>
          <w:p w14:paraId="172946E0" w14:textId="2209AB79"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06-08</w:t>
            </w:r>
          </w:p>
        </w:tc>
        <w:tc>
          <w:tcPr>
            <w:tcW w:w="4675" w:type="dxa"/>
            <w:gridSpan w:val="2"/>
            <w:tcMar>
              <w:top w:w="29" w:type="dxa"/>
              <w:left w:w="115" w:type="dxa"/>
              <w:bottom w:w="29" w:type="dxa"/>
              <w:right w:w="115" w:type="dxa"/>
            </w:tcMar>
          </w:tcPr>
          <w:p w14:paraId="2590CD01" w14:textId="0DDF5D38"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Moldova ir Turkija stiprina bendradarbiavimą žemės ūkio ir maisto pramonės srityse ir plės prekybą žemės ūkio produktais.</w:t>
            </w:r>
          </w:p>
        </w:tc>
        <w:tc>
          <w:tcPr>
            <w:tcW w:w="3695" w:type="dxa"/>
            <w:tcMar>
              <w:top w:w="29" w:type="dxa"/>
              <w:left w:w="115" w:type="dxa"/>
              <w:bottom w:w="29" w:type="dxa"/>
              <w:right w:w="115" w:type="dxa"/>
            </w:tcMar>
          </w:tcPr>
          <w:p w14:paraId="3F1559BC" w14:textId="614E84FE" w:rsidR="00142B6F" w:rsidRPr="006D6AAD" w:rsidRDefault="00142B6F" w:rsidP="00142B6F">
            <w:pPr>
              <w:spacing w:after="0" w:line="240" w:lineRule="auto"/>
              <w:rPr>
                <w:rFonts w:ascii="Times New Roman" w:hAnsi="Times New Roman"/>
                <w:sz w:val="24"/>
                <w:szCs w:val="24"/>
              </w:rPr>
            </w:pPr>
            <w:hyperlink r:id="rId65" w:history="1">
              <w:r w:rsidRPr="006D6AAD">
                <w:rPr>
                  <w:rStyle w:val="Hyperlink"/>
                  <w:rFonts w:ascii="Times New Roman" w:hAnsi="Times New Roman"/>
                  <w:sz w:val="24"/>
                  <w:szCs w:val="24"/>
                </w:rPr>
                <w:t>https://infomarket.md/en/agriculture/404621</w:t>
              </w:r>
            </w:hyperlink>
          </w:p>
        </w:tc>
        <w:tc>
          <w:tcPr>
            <w:tcW w:w="364" w:type="dxa"/>
            <w:tcMar>
              <w:top w:w="29" w:type="dxa"/>
              <w:left w:w="115" w:type="dxa"/>
              <w:bottom w:w="29" w:type="dxa"/>
              <w:right w:w="115" w:type="dxa"/>
            </w:tcMar>
          </w:tcPr>
          <w:p w14:paraId="312047E1" w14:textId="77777777" w:rsidR="00D31835" w:rsidRPr="006D6AAD" w:rsidRDefault="00D31835" w:rsidP="00D31835">
            <w:pPr>
              <w:spacing w:after="0" w:line="240" w:lineRule="auto"/>
              <w:rPr>
                <w:rFonts w:ascii="Times New Roman" w:hAnsi="Times New Roman"/>
                <w:sz w:val="24"/>
                <w:szCs w:val="24"/>
              </w:rPr>
            </w:pPr>
          </w:p>
        </w:tc>
      </w:tr>
      <w:tr w:rsidR="00345F4D" w:rsidRPr="00E446FC" w14:paraId="78AE079D" w14:textId="77777777" w:rsidTr="001E2C55">
        <w:trPr>
          <w:trHeight w:val="216"/>
        </w:trPr>
        <w:tc>
          <w:tcPr>
            <w:tcW w:w="900" w:type="dxa"/>
            <w:tcMar>
              <w:top w:w="29" w:type="dxa"/>
              <w:left w:w="115" w:type="dxa"/>
              <w:bottom w:w="29" w:type="dxa"/>
              <w:right w:w="115" w:type="dxa"/>
            </w:tcMar>
          </w:tcPr>
          <w:p w14:paraId="62F57D8A" w14:textId="1D8C722C" w:rsidR="00345F4D"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06-09</w:t>
            </w:r>
          </w:p>
        </w:tc>
        <w:tc>
          <w:tcPr>
            <w:tcW w:w="4675" w:type="dxa"/>
            <w:gridSpan w:val="2"/>
            <w:tcMar>
              <w:top w:w="29" w:type="dxa"/>
              <w:left w:w="115" w:type="dxa"/>
              <w:bottom w:w="29" w:type="dxa"/>
              <w:right w:w="115" w:type="dxa"/>
            </w:tcMar>
          </w:tcPr>
          <w:p w14:paraId="7EDDF6AA" w14:textId="686E4C1A" w:rsidR="00345F4D"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Moldova padarė didelę pažangą įgyvendindama Augimo plane numatytas reformas, ypač elektros energijos ir gamtinių dujų sektoriuose – Europos verslo asociacija </w:t>
            </w:r>
            <w:r w:rsidR="00286E79" w:rsidRPr="006D6AAD">
              <w:rPr>
                <w:rFonts w:ascii="Times New Roman" w:hAnsi="Times New Roman"/>
                <w:sz w:val="24"/>
                <w:szCs w:val="24"/>
              </w:rPr>
              <w:t xml:space="preserve">(EBA) </w:t>
            </w:r>
            <w:r w:rsidRPr="006D6AAD">
              <w:rPr>
                <w:rFonts w:ascii="Times New Roman" w:hAnsi="Times New Roman"/>
                <w:sz w:val="24"/>
                <w:szCs w:val="24"/>
              </w:rPr>
              <w:t>Moldovoje.</w:t>
            </w:r>
          </w:p>
        </w:tc>
        <w:tc>
          <w:tcPr>
            <w:tcW w:w="3695" w:type="dxa"/>
            <w:tcMar>
              <w:top w:w="29" w:type="dxa"/>
              <w:left w:w="115" w:type="dxa"/>
              <w:bottom w:w="29" w:type="dxa"/>
              <w:right w:w="115" w:type="dxa"/>
            </w:tcMar>
          </w:tcPr>
          <w:p w14:paraId="244CC84D" w14:textId="72F18845" w:rsidR="00345F4D" w:rsidRPr="006D6AAD" w:rsidRDefault="00345F4D" w:rsidP="00345F4D">
            <w:pPr>
              <w:spacing w:after="0" w:line="240" w:lineRule="auto"/>
              <w:rPr>
                <w:rFonts w:ascii="Times New Roman" w:hAnsi="Times New Roman"/>
                <w:sz w:val="24"/>
                <w:szCs w:val="24"/>
              </w:rPr>
            </w:pPr>
            <w:hyperlink r:id="rId66" w:history="1">
              <w:r w:rsidRPr="006D6AAD">
                <w:rPr>
                  <w:rStyle w:val="Hyperlink"/>
                  <w:rFonts w:ascii="Times New Roman" w:hAnsi="Times New Roman"/>
                  <w:sz w:val="24"/>
                  <w:szCs w:val="24"/>
                </w:rPr>
                <w:t>https://infomarket.md/en/analitics/404810</w:t>
              </w:r>
            </w:hyperlink>
          </w:p>
        </w:tc>
        <w:tc>
          <w:tcPr>
            <w:tcW w:w="364" w:type="dxa"/>
            <w:tcMar>
              <w:top w:w="29" w:type="dxa"/>
              <w:left w:w="115" w:type="dxa"/>
              <w:bottom w:w="29" w:type="dxa"/>
              <w:right w:w="115" w:type="dxa"/>
            </w:tcMar>
          </w:tcPr>
          <w:p w14:paraId="30AD0538" w14:textId="77777777" w:rsidR="00345F4D" w:rsidRPr="006D6AAD" w:rsidRDefault="00345F4D" w:rsidP="00D31835">
            <w:pPr>
              <w:spacing w:after="0" w:line="240" w:lineRule="auto"/>
              <w:rPr>
                <w:rFonts w:ascii="Times New Roman" w:hAnsi="Times New Roman"/>
                <w:sz w:val="24"/>
                <w:szCs w:val="24"/>
              </w:rPr>
            </w:pPr>
          </w:p>
        </w:tc>
      </w:tr>
      <w:tr w:rsidR="0067176D" w:rsidRPr="00E446FC" w14:paraId="4D2ED792" w14:textId="77777777" w:rsidTr="001E2C55">
        <w:trPr>
          <w:trHeight w:val="216"/>
        </w:trPr>
        <w:tc>
          <w:tcPr>
            <w:tcW w:w="900" w:type="dxa"/>
            <w:tcMar>
              <w:top w:w="29" w:type="dxa"/>
              <w:left w:w="115" w:type="dxa"/>
              <w:bottom w:w="29" w:type="dxa"/>
              <w:right w:w="115" w:type="dxa"/>
            </w:tcMar>
          </w:tcPr>
          <w:p w14:paraId="4EB6C773" w14:textId="6D2A82FD" w:rsidR="0067176D" w:rsidRPr="006D6AAD" w:rsidRDefault="0067176D" w:rsidP="00D31835">
            <w:pPr>
              <w:spacing w:after="0" w:line="240" w:lineRule="auto"/>
              <w:rPr>
                <w:rFonts w:ascii="Times New Roman" w:hAnsi="Times New Roman"/>
                <w:sz w:val="24"/>
                <w:szCs w:val="24"/>
              </w:rPr>
            </w:pPr>
            <w:r w:rsidRPr="006D6AAD">
              <w:rPr>
                <w:rFonts w:ascii="Times New Roman" w:hAnsi="Times New Roman"/>
                <w:sz w:val="24"/>
                <w:szCs w:val="24"/>
              </w:rPr>
              <w:t>06-12</w:t>
            </w:r>
          </w:p>
        </w:tc>
        <w:tc>
          <w:tcPr>
            <w:tcW w:w="4675" w:type="dxa"/>
            <w:gridSpan w:val="2"/>
            <w:tcMar>
              <w:top w:w="29" w:type="dxa"/>
              <w:left w:w="115" w:type="dxa"/>
              <w:bottom w:w="29" w:type="dxa"/>
              <w:right w:w="115" w:type="dxa"/>
            </w:tcMar>
          </w:tcPr>
          <w:p w14:paraId="550E5813" w14:textId="56DC57A0" w:rsidR="0067176D" w:rsidRPr="006D6AAD" w:rsidRDefault="0067176D" w:rsidP="00D31835">
            <w:pPr>
              <w:spacing w:after="0" w:line="240" w:lineRule="auto"/>
              <w:rPr>
                <w:rFonts w:ascii="Times New Roman" w:hAnsi="Times New Roman"/>
                <w:sz w:val="24"/>
                <w:szCs w:val="24"/>
              </w:rPr>
            </w:pPr>
            <w:r w:rsidRPr="006D6AAD">
              <w:rPr>
                <w:rFonts w:ascii="Times New Roman" w:hAnsi="Times New Roman"/>
                <w:sz w:val="24"/>
                <w:szCs w:val="24"/>
              </w:rPr>
              <w:t>Prekybos apyvarta tarp Moldovos ir Beniliukso šalių 2025 m. pasiekė 280 mln. USD, o Moldovos rinkoje šiuo metu veikia daugiau nei 300 įmonių su Nyderlandų, Belgijos ir Liuksemburgo kapitalu.</w:t>
            </w:r>
          </w:p>
        </w:tc>
        <w:tc>
          <w:tcPr>
            <w:tcW w:w="3695" w:type="dxa"/>
            <w:tcMar>
              <w:top w:w="29" w:type="dxa"/>
              <w:left w:w="115" w:type="dxa"/>
              <w:bottom w:w="29" w:type="dxa"/>
              <w:right w:w="115" w:type="dxa"/>
            </w:tcMar>
          </w:tcPr>
          <w:p w14:paraId="2255ADD1" w14:textId="7B83302F" w:rsidR="0067176D" w:rsidRPr="006D6AAD" w:rsidRDefault="0067176D" w:rsidP="0067176D">
            <w:pPr>
              <w:spacing w:after="0" w:line="240" w:lineRule="auto"/>
              <w:rPr>
                <w:rFonts w:ascii="Times New Roman" w:hAnsi="Times New Roman"/>
                <w:sz w:val="24"/>
                <w:szCs w:val="24"/>
              </w:rPr>
            </w:pPr>
            <w:hyperlink r:id="rId67" w:history="1">
              <w:r w:rsidRPr="006D6AAD">
                <w:rPr>
                  <w:rStyle w:val="Hyperlink"/>
                  <w:rFonts w:ascii="Times New Roman" w:hAnsi="Times New Roman"/>
                  <w:sz w:val="24"/>
                  <w:szCs w:val="24"/>
                </w:rPr>
                <w:t>https://logos-pres.md/en/news/moldova-is-strengthening-its-economic-ties-with-the-benelux-countries/</w:t>
              </w:r>
            </w:hyperlink>
          </w:p>
        </w:tc>
        <w:tc>
          <w:tcPr>
            <w:tcW w:w="364" w:type="dxa"/>
            <w:tcMar>
              <w:top w:w="29" w:type="dxa"/>
              <w:left w:w="115" w:type="dxa"/>
              <w:bottom w:w="29" w:type="dxa"/>
              <w:right w:w="115" w:type="dxa"/>
            </w:tcMar>
          </w:tcPr>
          <w:p w14:paraId="4BF9E764" w14:textId="77777777" w:rsidR="0067176D" w:rsidRPr="006D6AAD" w:rsidRDefault="0067176D" w:rsidP="00D31835">
            <w:pPr>
              <w:spacing w:after="0" w:line="240" w:lineRule="auto"/>
              <w:rPr>
                <w:rFonts w:ascii="Times New Roman" w:hAnsi="Times New Roman"/>
                <w:sz w:val="24"/>
                <w:szCs w:val="24"/>
              </w:rPr>
            </w:pPr>
          </w:p>
        </w:tc>
      </w:tr>
      <w:tr w:rsidR="000E5E90" w:rsidRPr="00E446FC" w14:paraId="30B903E4" w14:textId="77777777" w:rsidTr="001E2C55">
        <w:trPr>
          <w:trHeight w:val="216"/>
        </w:trPr>
        <w:tc>
          <w:tcPr>
            <w:tcW w:w="900" w:type="dxa"/>
            <w:tcMar>
              <w:top w:w="29" w:type="dxa"/>
              <w:left w:w="115" w:type="dxa"/>
              <w:bottom w:w="29" w:type="dxa"/>
              <w:right w:w="115" w:type="dxa"/>
            </w:tcMar>
          </w:tcPr>
          <w:p w14:paraId="67338A18" w14:textId="5B0594E6" w:rsidR="000E5E90" w:rsidRPr="006D6AAD" w:rsidRDefault="000E5E90" w:rsidP="00D31835">
            <w:pPr>
              <w:spacing w:after="0" w:line="240" w:lineRule="auto"/>
              <w:rPr>
                <w:rFonts w:ascii="Times New Roman" w:hAnsi="Times New Roman"/>
                <w:sz w:val="24"/>
                <w:szCs w:val="24"/>
              </w:rPr>
            </w:pPr>
            <w:r w:rsidRPr="006D6AAD">
              <w:rPr>
                <w:rFonts w:ascii="Times New Roman" w:hAnsi="Times New Roman"/>
                <w:sz w:val="24"/>
                <w:szCs w:val="24"/>
              </w:rPr>
              <w:t>06-12</w:t>
            </w:r>
          </w:p>
        </w:tc>
        <w:tc>
          <w:tcPr>
            <w:tcW w:w="4675" w:type="dxa"/>
            <w:gridSpan w:val="2"/>
            <w:tcMar>
              <w:top w:w="29" w:type="dxa"/>
              <w:left w:w="115" w:type="dxa"/>
              <w:bottom w:w="29" w:type="dxa"/>
              <w:right w:w="115" w:type="dxa"/>
            </w:tcMar>
          </w:tcPr>
          <w:p w14:paraId="3F459DED" w14:textId="29C8D862" w:rsidR="000E5E90" w:rsidRPr="006D6AAD" w:rsidRDefault="000E5E90" w:rsidP="00D31835">
            <w:pPr>
              <w:spacing w:after="0" w:line="240" w:lineRule="auto"/>
              <w:rPr>
                <w:rFonts w:ascii="Times New Roman" w:hAnsi="Times New Roman"/>
                <w:sz w:val="24"/>
                <w:szCs w:val="24"/>
              </w:rPr>
            </w:pPr>
            <w:r w:rsidRPr="006D6AAD">
              <w:rPr>
                <w:rFonts w:ascii="Times New Roman" w:hAnsi="Times New Roman"/>
                <w:sz w:val="24"/>
                <w:szCs w:val="24"/>
              </w:rPr>
              <w:t>Moldovos BVP 2026 m. pirmąjį ketvirtį, palyginti su tuo pačiu 2025 m. laikotarpiu, realiai padidėjo 0,4% ir pasiekė 77,5 mlrd. MDL.</w:t>
            </w:r>
          </w:p>
        </w:tc>
        <w:tc>
          <w:tcPr>
            <w:tcW w:w="3695" w:type="dxa"/>
            <w:tcMar>
              <w:top w:w="29" w:type="dxa"/>
              <w:left w:w="115" w:type="dxa"/>
              <w:bottom w:w="29" w:type="dxa"/>
              <w:right w:w="115" w:type="dxa"/>
            </w:tcMar>
          </w:tcPr>
          <w:p w14:paraId="6CC85374" w14:textId="169F36CE" w:rsidR="000E5E90" w:rsidRPr="006D6AAD" w:rsidRDefault="000E5E90" w:rsidP="000E5E90">
            <w:pPr>
              <w:spacing w:after="0" w:line="240" w:lineRule="auto"/>
              <w:rPr>
                <w:rFonts w:ascii="Times New Roman" w:hAnsi="Times New Roman"/>
                <w:sz w:val="24"/>
                <w:szCs w:val="24"/>
              </w:rPr>
            </w:pPr>
            <w:hyperlink r:id="rId68" w:history="1">
              <w:r w:rsidRPr="006D6AAD">
                <w:rPr>
                  <w:rStyle w:val="Hyperlink"/>
                  <w:rFonts w:ascii="Times New Roman" w:hAnsi="Times New Roman"/>
                  <w:sz w:val="24"/>
                  <w:szCs w:val="24"/>
                </w:rPr>
                <w:t>https://infomarket.md/en/analitics/405303</w:t>
              </w:r>
            </w:hyperlink>
          </w:p>
        </w:tc>
        <w:tc>
          <w:tcPr>
            <w:tcW w:w="364" w:type="dxa"/>
            <w:tcMar>
              <w:top w:w="29" w:type="dxa"/>
              <w:left w:w="115" w:type="dxa"/>
              <w:bottom w:w="29" w:type="dxa"/>
              <w:right w:w="115" w:type="dxa"/>
            </w:tcMar>
          </w:tcPr>
          <w:p w14:paraId="5C36787C" w14:textId="77777777" w:rsidR="000E5E90" w:rsidRPr="006D6AAD" w:rsidRDefault="000E5E90" w:rsidP="00D31835">
            <w:pPr>
              <w:spacing w:after="0" w:line="240" w:lineRule="auto"/>
              <w:rPr>
                <w:rFonts w:ascii="Times New Roman" w:hAnsi="Times New Roman"/>
                <w:sz w:val="24"/>
                <w:szCs w:val="24"/>
              </w:rPr>
            </w:pPr>
          </w:p>
        </w:tc>
      </w:tr>
      <w:tr w:rsidR="000E5E90" w:rsidRPr="00E446FC" w14:paraId="5D15DB34" w14:textId="77777777" w:rsidTr="001E2C55">
        <w:trPr>
          <w:trHeight w:val="216"/>
        </w:trPr>
        <w:tc>
          <w:tcPr>
            <w:tcW w:w="900" w:type="dxa"/>
            <w:tcMar>
              <w:top w:w="29" w:type="dxa"/>
              <w:left w:w="115" w:type="dxa"/>
              <w:bottom w:w="29" w:type="dxa"/>
              <w:right w:w="115" w:type="dxa"/>
            </w:tcMar>
          </w:tcPr>
          <w:p w14:paraId="6057C903" w14:textId="1D75CB5B" w:rsidR="000E5E90" w:rsidRPr="006D6AAD" w:rsidRDefault="000E5E90" w:rsidP="00D31835">
            <w:pPr>
              <w:spacing w:after="0" w:line="240" w:lineRule="auto"/>
              <w:rPr>
                <w:rFonts w:ascii="Times New Roman" w:hAnsi="Times New Roman"/>
                <w:sz w:val="24"/>
                <w:szCs w:val="24"/>
              </w:rPr>
            </w:pPr>
            <w:r w:rsidRPr="006D6AAD">
              <w:rPr>
                <w:rFonts w:ascii="Times New Roman" w:hAnsi="Times New Roman"/>
                <w:sz w:val="24"/>
                <w:szCs w:val="24"/>
              </w:rPr>
              <w:t>06-12</w:t>
            </w:r>
          </w:p>
        </w:tc>
        <w:tc>
          <w:tcPr>
            <w:tcW w:w="4675" w:type="dxa"/>
            <w:gridSpan w:val="2"/>
            <w:tcMar>
              <w:top w:w="29" w:type="dxa"/>
              <w:left w:w="115" w:type="dxa"/>
              <w:bottom w:w="29" w:type="dxa"/>
              <w:right w:w="115" w:type="dxa"/>
            </w:tcMar>
          </w:tcPr>
          <w:p w14:paraId="22C76BC8" w14:textId="255298F2" w:rsidR="000E5E90" w:rsidRPr="006D6AAD" w:rsidRDefault="000E5E90" w:rsidP="00D31835">
            <w:pPr>
              <w:spacing w:after="0" w:line="240" w:lineRule="auto"/>
              <w:rPr>
                <w:rFonts w:ascii="Times New Roman" w:hAnsi="Times New Roman"/>
                <w:sz w:val="24"/>
                <w:szCs w:val="24"/>
              </w:rPr>
            </w:pPr>
            <w:r w:rsidRPr="006D6AAD">
              <w:rPr>
                <w:rFonts w:ascii="Times New Roman" w:hAnsi="Times New Roman"/>
                <w:sz w:val="24"/>
                <w:szCs w:val="24"/>
              </w:rPr>
              <w:t>Pasaulio bankas prognozuoja, kad Moldovos BVP 2028 m. išaugs 3,2%. 2026 ir 2027 m. tikimasi atitinkamai 1,9% ir 2,9% augimo.</w:t>
            </w:r>
          </w:p>
        </w:tc>
        <w:tc>
          <w:tcPr>
            <w:tcW w:w="3695" w:type="dxa"/>
            <w:tcMar>
              <w:top w:w="29" w:type="dxa"/>
              <w:left w:w="115" w:type="dxa"/>
              <w:bottom w:w="29" w:type="dxa"/>
              <w:right w:w="115" w:type="dxa"/>
            </w:tcMar>
          </w:tcPr>
          <w:p w14:paraId="577E9C84" w14:textId="63F876CA" w:rsidR="00D31CF5" w:rsidRPr="006D6AAD" w:rsidRDefault="00D31CF5" w:rsidP="00D31CF5">
            <w:pPr>
              <w:spacing w:after="0" w:line="240" w:lineRule="auto"/>
              <w:rPr>
                <w:rFonts w:ascii="Times New Roman" w:hAnsi="Times New Roman"/>
                <w:sz w:val="24"/>
                <w:szCs w:val="24"/>
              </w:rPr>
            </w:pPr>
            <w:hyperlink r:id="rId69" w:history="1">
              <w:r w:rsidRPr="006D6AAD">
                <w:rPr>
                  <w:rStyle w:val="Hyperlink"/>
                  <w:rFonts w:ascii="Times New Roman" w:hAnsi="Times New Roman"/>
                  <w:sz w:val="24"/>
                  <w:szCs w:val="24"/>
                </w:rPr>
                <w:t>https://logos-pres.md/en/news/the-world-bank-has-downgraded-its-global-economic-outlook/</w:t>
              </w:r>
            </w:hyperlink>
          </w:p>
        </w:tc>
        <w:tc>
          <w:tcPr>
            <w:tcW w:w="364" w:type="dxa"/>
            <w:tcMar>
              <w:top w:w="29" w:type="dxa"/>
              <w:left w:w="115" w:type="dxa"/>
              <w:bottom w:w="29" w:type="dxa"/>
              <w:right w:w="115" w:type="dxa"/>
            </w:tcMar>
          </w:tcPr>
          <w:p w14:paraId="2F474B05" w14:textId="77777777" w:rsidR="000E5E90" w:rsidRPr="006D6AAD" w:rsidRDefault="000E5E90" w:rsidP="00D31835">
            <w:pPr>
              <w:spacing w:after="0" w:line="240" w:lineRule="auto"/>
              <w:rPr>
                <w:rFonts w:ascii="Times New Roman" w:hAnsi="Times New Roman"/>
                <w:sz w:val="24"/>
                <w:szCs w:val="24"/>
              </w:rPr>
            </w:pPr>
          </w:p>
        </w:tc>
      </w:tr>
      <w:tr w:rsidR="00D31835" w:rsidRPr="00E446FC" w14:paraId="7A2C2E00" w14:textId="77777777" w:rsidTr="001E2C55">
        <w:trPr>
          <w:trHeight w:val="216"/>
        </w:trPr>
        <w:tc>
          <w:tcPr>
            <w:tcW w:w="900" w:type="dxa"/>
            <w:tcMar>
              <w:top w:w="29" w:type="dxa"/>
              <w:left w:w="115" w:type="dxa"/>
              <w:bottom w:w="29" w:type="dxa"/>
              <w:right w:w="115" w:type="dxa"/>
            </w:tcMar>
          </w:tcPr>
          <w:p w14:paraId="228B9294" w14:textId="5F6C1836"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06-14</w:t>
            </w:r>
          </w:p>
        </w:tc>
        <w:tc>
          <w:tcPr>
            <w:tcW w:w="4675" w:type="dxa"/>
            <w:gridSpan w:val="2"/>
            <w:tcMar>
              <w:top w:w="29" w:type="dxa"/>
              <w:left w:w="115" w:type="dxa"/>
              <w:bottom w:w="29" w:type="dxa"/>
              <w:right w:w="115" w:type="dxa"/>
            </w:tcMar>
          </w:tcPr>
          <w:p w14:paraId="5F8300BF" w14:textId="3430AF79" w:rsidR="00D31835" w:rsidRPr="006D6AAD" w:rsidRDefault="00142B6F" w:rsidP="00D31835">
            <w:pPr>
              <w:spacing w:after="0" w:line="240" w:lineRule="auto"/>
              <w:rPr>
                <w:rFonts w:ascii="Times New Roman" w:hAnsi="Times New Roman"/>
                <w:sz w:val="24"/>
                <w:szCs w:val="24"/>
              </w:rPr>
            </w:pPr>
            <w:r w:rsidRPr="006D6AAD">
              <w:rPr>
                <w:rFonts w:ascii="Times New Roman" w:hAnsi="Times New Roman"/>
                <w:sz w:val="24"/>
                <w:szCs w:val="24"/>
              </w:rPr>
              <w:t>Moldova ketina pritraukti naujų investicijų iš Liuksemburgo, šiuo metu šalyje veikia 23 Liuksemburgo kapitalo įmonės, kurių investicijos viršija 211 mln. MDL.</w:t>
            </w:r>
          </w:p>
        </w:tc>
        <w:tc>
          <w:tcPr>
            <w:tcW w:w="3695" w:type="dxa"/>
            <w:tcMar>
              <w:top w:w="29" w:type="dxa"/>
              <w:left w:w="115" w:type="dxa"/>
              <w:bottom w:w="29" w:type="dxa"/>
              <w:right w:w="115" w:type="dxa"/>
            </w:tcMar>
          </w:tcPr>
          <w:p w14:paraId="3FC07614" w14:textId="5B5BA916" w:rsidR="00142B6F" w:rsidRPr="006D6AAD" w:rsidRDefault="00142B6F" w:rsidP="00142B6F">
            <w:pPr>
              <w:spacing w:after="0" w:line="240" w:lineRule="auto"/>
              <w:rPr>
                <w:rFonts w:ascii="Times New Roman" w:hAnsi="Times New Roman"/>
                <w:sz w:val="24"/>
                <w:szCs w:val="24"/>
              </w:rPr>
            </w:pPr>
            <w:hyperlink r:id="rId70" w:history="1">
              <w:r w:rsidRPr="006D6AAD">
                <w:rPr>
                  <w:rStyle w:val="Hyperlink"/>
                  <w:rFonts w:ascii="Times New Roman" w:hAnsi="Times New Roman"/>
                  <w:sz w:val="24"/>
                  <w:szCs w:val="24"/>
                </w:rPr>
                <w:t>https://www.moldpres.md/eng/politics/photo-moldovan-deputy-parliament-speaker-says-grand-duchy-of-luxembourg-as-eu-founding-member-firmly-supports-moldova-s-european-path</w:t>
              </w:r>
            </w:hyperlink>
          </w:p>
        </w:tc>
        <w:tc>
          <w:tcPr>
            <w:tcW w:w="364" w:type="dxa"/>
            <w:tcMar>
              <w:top w:w="29" w:type="dxa"/>
              <w:left w:w="115" w:type="dxa"/>
              <w:bottom w:w="29" w:type="dxa"/>
              <w:right w:w="115" w:type="dxa"/>
            </w:tcMar>
          </w:tcPr>
          <w:p w14:paraId="557EBD2C"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4A6BB8CA" w14:textId="77777777" w:rsidTr="001E2C55">
        <w:trPr>
          <w:trHeight w:val="216"/>
        </w:trPr>
        <w:tc>
          <w:tcPr>
            <w:tcW w:w="900" w:type="dxa"/>
            <w:tcMar>
              <w:top w:w="29" w:type="dxa"/>
              <w:left w:w="115" w:type="dxa"/>
              <w:bottom w:w="29" w:type="dxa"/>
              <w:right w:w="115" w:type="dxa"/>
            </w:tcMar>
          </w:tcPr>
          <w:p w14:paraId="40CCE2DB" w14:textId="1352628C" w:rsidR="00D31835"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06-14</w:t>
            </w:r>
          </w:p>
        </w:tc>
        <w:tc>
          <w:tcPr>
            <w:tcW w:w="4675" w:type="dxa"/>
            <w:gridSpan w:val="2"/>
            <w:tcMar>
              <w:top w:w="29" w:type="dxa"/>
              <w:left w:w="115" w:type="dxa"/>
              <w:bottom w:w="29" w:type="dxa"/>
              <w:right w:w="115" w:type="dxa"/>
            </w:tcMar>
          </w:tcPr>
          <w:p w14:paraId="0F27BA63" w14:textId="42C06121" w:rsidR="00D31835" w:rsidRPr="006D6AAD" w:rsidRDefault="00345F4D" w:rsidP="00D31835">
            <w:pPr>
              <w:spacing w:after="0" w:line="240" w:lineRule="auto"/>
              <w:rPr>
                <w:rFonts w:ascii="Times New Roman" w:hAnsi="Times New Roman"/>
                <w:sz w:val="24"/>
                <w:szCs w:val="24"/>
              </w:rPr>
            </w:pPr>
            <w:r w:rsidRPr="006D6AAD">
              <w:rPr>
                <w:rFonts w:ascii="Times New Roman" w:hAnsi="Times New Roman"/>
                <w:sz w:val="24"/>
                <w:szCs w:val="24"/>
              </w:rPr>
              <w:t>Metinis graikinių riešutų derlius Moldovoje siekia apie 15 000 tonų, iš kurių 8 000–9 000 tonų eksportuojama, o eksporto vertė siekia 40 mln. USD.</w:t>
            </w:r>
          </w:p>
        </w:tc>
        <w:tc>
          <w:tcPr>
            <w:tcW w:w="3695" w:type="dxa"/>
            <w:tcMar>
              <w:top w:w="29" w:type="dxa"/>
              <w:left w:w="115" w:type="dxa"/>
              <w:bottom w:w="29" w:type="dxa"/>
              <w:right w:w="115" w:type="dxa"/>
            </w:tcMar>
          </w:tcPr>
          <w:p w14:paraId="02261EBE" w14:textId="77F2180D" w:rsidR="00345F4D" w:rsidRPr="006D6AAD" w:rsidRDefault="00345F4D" w:rsidP="00345F4D">
            <w:pPr>
              <w:spacing w:after="0" w:line="240" w:lineRule="auto"/>
              <w:rPr>
                <w:rFonts w:ascii="Times New Roman" w:hAnsi="Times New Roman"/>
                <w:sz w:val="24"/>
                <w:szCs w:val="24"/>
              </w:rPr>
            </w:pPr>
            <w:hyperlink r:id="rId71" w:history="1">
              <w:r w:rsidRPr="006D6AAD">
                <w:rPr>
                  <w:rStyle w:val="Hyperlink"/>
                  <w:rFonts w:ascii="Times New Roman" w:hAnsi="Times New Roman"/>
                  <w:sz w:val="24"/>
                  <w:szCs w:val="24"/>
                </w:rPr>
                <w:t>https://www.moldpres.md/eng/economy/moldova-s-walnut-exports-exceed-40-million-dollars-annually</w:t>
              </w:r>
            </w:hyperlink>
          </w:p>
        </w:tc>
        <w:tc>
          <w:tcPr>
            <w:tcW w:w="364" w:type="dxa"/>
            <w:tcMar>
              <w:top w:w="29" w:type="dxa"/>
              <w:left w:w="115" w:type="dxa"/>
              <w:bottom w:w="29" w:type="dxa"/>
              <w:right w:w="115" w:type="dxa"/>
            </w:tcMar>
          </w:tcPr>
          <w:p w14:paraId="0B760A09"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6ED43F6D" w14:textId="77777777" w:rsidTr="001E2C55">
        <w:trPr>
          <w:trHeight w:val="216"/>
        </w:trPr>
        <w:tc>
          <w:tcPr>
            <w:tcW w:w="900" w:type="dxa"/>
            <w:tcMar>
              <w:top w:w="29" w:type="dxa"/>
              <w:left w:w="115" w:type="dxa"/>
              <w:bottom w:w="29" w:type="dxa"/>
              <w:right w:w="115" w:type="dxa"/>
            </w:tcMar>
          </w:tcPr>
          <w:p w14:paraId="599B7472" w14:textId="70256A85" w:rsidR="00D31835" w:rsidRPr="006D6AAD" w:rsidRDefault="005728AB" w:rsidP="00D31835">
            <w:pPr>
              <w:spacing w:after="0" w:line="240" w:lineRule="auto"/>
              <w:rPr>
                <w:rFonts w:ascii="Times New Roman" w:hAnsi="Times New Roman"/>
                <w:sz w:val="24"/>
                <w:szCs w:val="24"/>
              </w:rPr>
            </w:pPr>
            <w:r w:rsidRPr="006D6AAD">
              <w:rPr>
                <w:rFonts w:ascii="Times New Roman" w:hAnsi="Times New Roman"/>
                <w:sz w:val="24"/>
                <w:szCs w:val="24"/>
              </w:rPr>
              <w:t>06-14</w:t>
            </w:r>
          </w:p>
        </w:tc>
        <w:tc>
          <w:tcPr>
            <w:tcW w:w="4675" w:type="dxa"/>
            <w:gridSpan w:val="2"/>
            <w:tcMar>
              <w:top w:w="29" w:type="dxa"/>
              <w:left w:w="115" w:type="dxa"/>
              <w:bottom w:w="29" w:type="dxa"/>
              <w:right w:w="115" w:type="dxa"/>
            </w:tcMar>
          </w:tcPr>
          <w:p w14:paraId="3EF7D84B" w14:textId="76DAEB2D" w:rsidR="00D31835" w:rsidRPr="006D6AAD" w:rsidRDefault="005728AB" w:rsidP="00D31835">
            <w:pPr>
              <w:spacing w:after="0" w:line="240" w:lineRule="auto"/>
              <w:rPr>
                <w:rFonts w:ascii="Times New Roman" w:hAnsi="Times New Roman"/>
                <w:sz w:val="24"/>
                <w:szCs w:val="24"/>
              </w:rPr>
            </w:pPr>
            <w:r w:rsidRPr="006D6AAD">
              <w:rPr>
                <w:rFonts w:ascii="Times New Roman" w:hAnsi="Times New Roman"/>
                <w:sz w:val="24"/>
                <w:szCs w:val="24"/>
              </w:rPr>
              <w:t>Nuo 2026 m. pradžios degalų kainos Moldovoje vidutiniškai padidėjo 24,97%.</w:t>
            </w:r>
          </w:p>
          <w:p w14:paraId="09BFB338" w14:textId="77777777" w:rsidR="005728AB" w:rsidRPr="006D6AAD" w:rsidRDefault="005728AB" w:rsidP="00D31835">
            <w:pPr>
              <w:spacing w:after="0" w:line="240" w:lineRule="auto"/>
              <w:rPr>
                <w:rFonts w:ascii="Times New Roman" w:hAnsi="Times New Roman"/>
                <w:sz w:val="24"/>
                <w:szCs w:val="24"/>
              </w:rPr>
            </w:pPr>
            <w:r w:rsidRPr="006D6AAD">
              <w:rPr>
                <w:rFonts w:ascii="Times New Roman" w:hAnsi="Times New Roman"/>
                <w:sz w:val="24"/>
                <w:szCs w:val="24"/>
              </w:rPr>
              <w:t>Per pastaruosius 12 mėnesių (2026 m. gegužės mėn., palyginti su 2025 m. gegužės mėn.) gyvenamųjų namų vartotojų elektros energijos tarifai Moldovoje padidėjo vidutiniškai 15,19%.</w:t>
            </w:r>
          </w:p>
          <w:p w14:paraId="291C9EF0" w14:textId="77777777" w:rsidR="005728AB" w:rsidRPr="006D6AAD" w:rsidRDefault="005728AB" w:rsidP="00D31835">
            <w:pPr>
              <w:spacing w:after="0" w:line="240" w:lineRule="auto"/>
              <w:rPr>
                <w:rFonts w:ascii="Times New Roman" w:hAnsi="Times New Roman"/>
                <w:sz w:val="24"/>
                <w:szCs w:val="24"/>
              </w:rPr>
            </w:pPr>
            <w:r w:rsidRPr="006D6AAD">
              <w:rPr>
                <w:rFonts w:ascii="Times New Roman" w:hAnsi="Times New Roman"/>
                <w:sz w:val="24"/>
                <w:szCs w:val="24"/>
              </w:rPr>
              <w:t xml:space="preserve">Vidutinės maisto produktų ir nealkoholinių gėrimų kainos per pastaruosius 12 mėnesių </w:t>
            </w:r>
            <w:r w:rsidRPr="006D6AAD">
              <w:rPr>
                <w:rFonts w:ascii="Times New Roman" w:hAnsi="Times New Roman"/>
                <w:sz w:val="24"/>
                <w:szCs w:val="24"/>
              </w:rPr>
              <w:lastRenderedPageBreak/>
              <w:t>(2026 m. gegužės mėn., palyginti su 2025 m. gegužės mėn.) padidėjo 5,79%.</w:t>
            </w:r>
          </w:p>
          <w:p w14:paraId="3BCF1786" w14:textId="377E1E00" w:rsidR="005728AB" w:rsidRPr="006D6AAD" w:rsidRDefault="005728AB" w:rsidP="00D31835">
            <w:pPr>
              <w:spacing w:after="0" w:line="240" w:lineRule="auto"/>
              <w:rPr>
                <w:rFonts w:ascii="Times New Roman" w:hAnsi="Times New Roman"/>
                <w:sz w:val="24"/>
                <w:szCs w:val="24"/>
              </w:rPr>
            </w:pPr>
            <w:r w:rsidRPr="006D6AAD">
              <w:rPr>
                <w:rFonts w:ascii="Times New Roman" w:hAnsi="Times New Roman"/>
                <w:sz w:val="24"/>
                <w:szCs w:val="24"/>
              </w:rPr>
              <w:t>Vaisių kainos Moldovoje per pastaruosius 12 mėnesių (2026 m. gegužės mėn., palyginti su 2025 m. gegužės mėn.) vidutiniškai padidėjo 4,13%, o daržovių kainos – 17,94%.</w:t>
            </w:r>
          </w:p>
        </w:tc>
        <w:tc>
          <w:tcPr>
            <w:tcW w:w="3695" w:type="dxa"/>
            <w:tcMar>
              <w:top w:w="29" w:type="dxa"/>
              <w:left w:w="115" w:type="dxa"/>
              <w:bottom w:w="29" w:type="dxa"/>
              <w:right w:w="115" w:type="dxa"/>
            </w:tcMar>
          </w:tcPr>
          <w:p w14:paraId="12C64EEB" w14:textId="1CAFF2DC" w:rsidR="005728AB" w:rsidRPr="006D6AAD" w:rsidRDefault="005728AB" w:rsidP="005728AB">
            <w:pPr>
              <w:spacing w:after="0" w:line="240" w:lineRule="auto"/>
              <w:rPr>
                <w:rFonts w:ascii="Times New Roman" w:hAnsi="Times New Roman"/>
                <w:sz w:val="24"/>
                <w:szCs w:val="24"/>
              </w:rPr>
            </w:pPr>
            <w:hyperlink r:id="rId72" w:history="1">
              <w:r w:rsidRPr="006D6AAD">
                <w:rPr>
                  <w:rStyle w:val="Hyperlink"/>
                  <w:rFonts w:ascii="Times New Roman" w:hAnsi="Times New Roman"/>
                  <w:sz w:val="24"/>
                  <w:szCs w:val="24"/>
                </w:rPr>
                <w:t>https://statistica.gov.md/en/consumer-price-indices-in-the-republic-of-moldova-in-may-2026-9485_62487.html</w:t>
              </w:r>
            </w:hyperlink>
          </w:p>
        </w:tc>
        <w:tc>
          <w:tcPr>
            <w:tcW w:w="364" w:type="dxa"/>
            <w:tcMar>
              <w:top w:w="29" w:type="dxa"/>
              <w:left w:w="115" w:type="dxa"/>
              <w:bottom w:w="29" w:type="dxa"/>
              <w:right w:w="115" w:type="dxa"/>
            </w:tcMar>
          </w:tcPr>
          <w:p w14:paraId="5CCE3BAD"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0C92C099" w14:textId="77777777" w:rsidTr="001E2C55">
        <w:trPr>
          <w:trHeight w:val="216"/>
        </w:trPr>
        <w:tc>
          <w:tcPr>
            <w:tcW w:w="900" w:type="dxa"/>
            <w:tcMar>
              <w:top w:w="29" w:type="dxa"/>
              <w:left w:w="115" w:type="dxa"/>
              <w:bottom w:w="29" w:type="dxa"/>
              <w:right w:w="115" w:type="dxa"/>
            </w:tcMar>
          </w:tcPr>
          <w:p w14:paraId="58F06A36" w14:textId="18BA6699" w:rsidR="00D31835" w:rsidRPr="006D6AAD" w:rsidRDefault="00D31CF5" w:rsidP="00D31835">
            <w:pPr>
              <w:spacing w:after="0" w:line="240" w:lineRule="auto"/>
              <w:rPr>
                <w:rFonts w:ascii="Times New Roman" w:hAnsi="Times New Roman"/>
                <w:sz w:val="24"/>
                <w:szCs w:val="24"/>
              </w:rPr>
            </w:pPr>
            <w:r w:rsidRPr="006D6AAD">
              <w:rPr>
                <w:rFonts w:ascii="Times New Roman" w:hAnsi="Times New Roman"/>
                <w:sz w:val="24"/>
                <w:szCs w:val="24"/>
              </w:rPr>
              <w:t>06-14</w:t>
            </w:r>
          </w:p>
        </w:tc>
        <w:tc>
          <w:tcPr>
            <w:tcW w:w="4675" w:type="dxa"/>
            <w:gridSpan w:val="2"/>
            <w:tcMar>
              <w:top w:w="29" w:type="dxa"/>
              <w:left w:w="115" w:type="dxa"/>
              <w:bottom w:w="29" w:type="dxa"/>
              <w:right w:w="115" w:type="dxa"/>
            </w:tcMar>
          </w:tcPr>
          <w:p w14:paraId="1A2777BB" w14:textId="22EC18A8" w:rsidR="00D31835" w:rsidRPr="006D6AAD" w:rsidRDefault="00D31CF5" w:rsidP="00D31835">
            <w:pPr>
              <w:spacing w:after="0" w:line="240" w:lineRule="auto"/>
              <w:rPr>
                <w:rFonts w:ascii="Times New Roman" w:hAnsi="Times New Roman"/>
                <w:sz w:val="24"/>
                <w:szCs w:val="24"/>
              </w:rPr>
            </w:pPr>
            <w:r w:rsidRPr="006D6AAD">
              <w:rPr>
                <w:rFonts w:ascii="Times New Roman" w:hAnsi="Times New Roman"/>
                <w:sz w:val="24"/>
                <w:szCs w:val="24"/>
              </w:rPr>
              <w:t>Moldovos Energetikos ministerija ir UNDP pasirašė susitarimo memorandumą, kuriuo siekiama išplėsti strateginę partnerystę Moldovos energetikos sektoriaus modernizavimo srityje.</w:t>
            </w:r>
          </w:p>
        </w:tc>
        <w:tc>
          <w:tcPr>
            <w:tcW w:w="3695" w:type="dxa"/>
            <w:tcMar>
              <w:top w:w="29" w:type="dxa"/>
              <w:left w:w="115" w:type="dxa"/>
              <w:bottom w:w="29" w:type="dxa"/>
              <w:right w:w="115" w:type="dxa"/>
            </w:tcMar>
          </w:tcPr>
          <w:p w14:paraId="7728F9CD" w14:textId="2A32F007" w:rsidR="00D31CF5" w:rsidRPr="006D6AAD" w:rsidRDefault="00D31CF5" w:rsidP="00D31CF5">
            <w:pPr>
              <w:spacing w:after="0" w:line="240" w:lineRule="auto"/>
              <w:rPr>
                <w:rFonts w:ascii="Times New Roman" w:hAnsi="Times New Roman"/>
                <w:sz w:val="24"/>
                <w:szCs w:val="24"/>
              </w:rPr>
            </w:pPr>
            <w:hyperlink r:id="rId73" w:history="1">
              <w:r w:rsidRPr="006D6AAD">
                <w:rPr>
                  <w:rStyle w:val="Hyperlink"/>
                  <w:rFonts w:ascii="Times New Roman" w:hAnsi="Times New Roman"/>
                  <w:sz w:val="24"/>
                  <w:szCs w:val="24"/>
                </w:rPr>
                <w:t>https://www.moldpres.md/eng/economy/photo-moldovan-energy-ministry-undp-strengthen-strategic-partnership-for-modernization-transformation-of-energy-sector</w:t>
              </w:r>
            </w:hyperlink>
          </w:p>
        </w:tc>
        <w:tc>
          <w:tcPr>
            <w:tcW w:w="364" w:type="dxa"/>
            <w:tcMar>
              <w:top w:w="29" w:type="dxa"/>
              <w:left w:w="115" w:type="dxa"/>
              <w:bottom w:w="29" w:type="dxa"/>
              <w:right w:w="115" w:type="dxa"/>
            </w:tcMar>
          </w:tcPr>
          <w:p w14:paraId="7A042880" w14:textId="77777777" w:rsidR="00D31835" w:rsidRPr="006D6AAD" w:rsidRDefault="00D31835" w:rsidP="00D31835">
            <w:pPr>
              <w:spacing w:after="0" w:line="240" w:lineRule="auto"/>
              <w:rPr>
                <w:rFonts w:ascii="Times New Roman" w:hAnsi="Times New Roman"/>
                <w:sz w:val="24"/>
                <w:szCs w:val="24"/>
              </w:rPr>
            </w:pPr>
          </w:p>
        </w:tc>
      </w:tr>
      <w:tr w:rsidR="00D31835" w:rsidRPr="00E446FC" w14:paraId="46D9D50D" w14:textId="77777777" w:rsidTr="001E2C55">
        <w:trPr>
          <w:trHeight w:val="216"/>
        </w:trPr>
        <w:tc>
          <w:tcPr>
            <w:tcW w:w="900" w:type="dxa"/>
            <w:tcMar>
              <w:top w:w="29" w:type="dxa"/>
              <w:left w:w="115" w:type="dxa"/>
              <w:bottom w:w="29" w:type="dxa"/>
              <w:right w:w="115" w:type="dxa"/>
            </w:tcMar>
          </w:tcPr>
          <w:p w14:paraId="32F79A81" w14:textId="633AE177" w:rsidR="00D31835" w:rsidRPr="006D6AAD" w:rsidRDefault="00DB3908" w:rsidP="00D31835">
            <w:pPr>
              <w:spacing w:after="0" w:line="240" w:lineRule="auto"/>
              <w:rPr>
                <w:rFonts w:ascii="Times New Roman" w:hAnsi="Times New Roman"/>
                <w:sz w:val="24"/>
                <w:szCs w:val="24"/>
              </w:rPr>
            </w:pPr>
            <w:r w:rsidRPr="006D6AAD">
              <w:rPr>
                <w:rFonts w:ascii="Times New Roman" w:hAnsi="Times New Roman"/>
                <w:sz w:val="24"/>
                <w:szCs w:val="24"/>
              </w:rPr>
              <w:t>06-15</w:t>
            </w:r>
          </w:p>
        </w:tc>
        <w:tc>
          <w:tcPr>
            <w:tcW w:w="4675" w:type="dxa"/>
            <w:gridSpan w:val="2"/>
            <w:tcMar>
              <w:top w:w="29" w:type="dxa"/>
              <w:left w:w="115" w:type="dxa"/>
              <w:bottom w:w="29" w:type="dxa"/>
              <w:right w:w="115" w:type="dxa"/>
            </w:tcMar>
          </w:tcPr>
          <w:p w14:paraId="5FEF1CF4" w14:textId="596D92DF" w:rsidR="00D31835" w:rsidRPr="006D6AAD" w:rsidRDefault="00DB3908" w:rsidP="00D31835">
            <w:pPr>
              <w:spacing w:after="0" w:line="240" w:lineRule="auto"/>
              <w:rPr>
                <w:rFonts w:ascii="Times New Roman" w:hAnsi="Times New Roman"/>
                <w:sz w:val="24"/>
                <w:szCs w:val="24"/>
              </w:rPr>
            </w:pPr>
            <w:r w:rsidRPr="006D6AAD">
              <w:rPr>
                <w:rFonts w:ascii="Times New Roman" w:hAnsi="Times New Roman"/>
                <w:sz w:val="24"/>
                <w:szCs w:val="24"/>
              </w:rPr>
              <w:t>2026 m. pirmąjį ketvirtį, palyginti su tuo pačiu 2025 m. laikotarpiu, Moldova padidino maisto produktų eksportą 13,3% pinigine išraiška iki 188,3 mln. EUR. 2026 m. pirmąjį ketvirtį Moldova padidino maisto produktų importą pinigine išraiška 0,2% iki 307,7 mln. EUR, palyginti su tuo pačiu 2025 m. laikotarpiu.</w:t>
            </w:r>
          </w:p>
        </w:tc>
        <w:tc>
          <w:tcPr>
            <w:tcW w:w="3695" w:type="dxa"/>
            <w:tcMar>
              <w:top w:w="29" w:type="dxa"/>
              <w:left w:w="115" w:type="dxa"/>
              <w:bottom w:w="29" w:type="dxa"/>
              <w:right w:w="115" w:type="dxa"/>
            </w:tcMar>
          </w:tcPr>
          <w:p w14:paraId="7336B187" w14:textId="7AA0E480" w:rsidR="00DB3908" w:rsidRPr="006D6AAD" w:rsidRDefault="00DB3908" w:rsidP="00DB3908">
            <w:pPr>
              <w:spacing w:after="0" w:line="240" w:lineRule="auto"/>
              <w:rPr>
                <w:rFonts w:ascii="Times New Roman" w:hAnsi="Times New Roman"/>
                <w:sz w:val="24"/>
                <w:szCs w:val="24"/>
              </w:rPr>
            </w:pPr>
            <w:hyperlink r:id="rId74" w:history="1">
              <w:r w:rsidRPr="006D6AAD">
                <w:rPr>
                  <w:rStyle w:val="Hyperlink"/>
                  <w:rFonts w:ascii="Times New Roman" w:hAnsi="Times New Roman"/>
                  <w:sz w:val="24"/>
                  <w:szCs w:val="24"/>
                </w:rPr>
                <w:t>https://businessdaily.md/en/commerce/405318</w:t>
              </w:r>
            </w:hyperlink>
          </w:p>
        </w:tc>
        <w:tc>
          <w:tcPr>
            <w:tcW w:w="364" w:type="dxa"/>
            <w:tcMar>
              <w:top w:w="29" w:type="dxa"/>
              <w:left w:w="115" w:type="dxa"/>
              <w:bottom w:w="29" w:type="dxa"/>
              <w:right w:w="115" w:type="dxa"/>
            </w:tcMar>
          </w:tcPr>
          <w:p w14:paraId="14456FAC" w14:textId="77777777" w:rsidR="00D31835" w:rsidRPr="006D6AAD" w:rsidRDefault="00D31835" w:rsidP="00D31835">
            <w:pPr>
              <w:spacing w:after="0" w:line="240" w:lineRule="auto"/>
              <w:rPr>
                <w:rFonts w:ascii="Times New Roman" w:hAnsi="Times New Roman"/>
                <w:sz w:val="24"/>
                <w:szCs w:val="24"/>
              </w:rPr>
            </w:pPr>
          </w:p>
        </w:tc>
      </w:tr>
      <w:tr w:rsidR="00A925CD" w:rsidRPr="00E446FC" w14:paraId="31671DF9" w14:textId="77777777" w:rsidTr="001E2C55">
        <w:trPr>
          <w:trHeight w:val="216"/>
        </w:trPr>
        <w:tc>
          <w:tcPr>
            <w:tcW w:w="900" w:type="dxa"/>
            <w:tcMar>
              <w:top w:w="29" w:type="dxa"/>
              <w:left w:w="115" w:type="dxa"/>
              <w:bottom w:w="29" w:type="dxa"/>
              <w:right w:w="115" w:type="dxa"/>
            </w:tcMar>
          </w:tcPr>
          <w:p w14:paraId="78B81504" w14:textId="062BE26B" w:rsidR="00A925CD" w:rsidRPr="006D6AAD" w:rsidRDefault="00A925CD" w:rsidP="00D31835">
            <w:pPr>
              <w:spacing w:after="0" w:line="240" w:lineRule="auto"/>
              <w:rPr>
                <w:rFonts w:ascii="Times New Roman" w:hAnsi="Times New Roman"/>
                <w:sz w:val="24"/>
                <w:szCs w:val="24"/>
              </w:rPr>
            </w:pPr>
            <w:r w:rsidRPr="006D6AAD">
              <w:rPr>
                <w:rFonts w:ascii="Times New Roman" w:hAnsi="Times New Roman"/>
                <w:sz w:val="24"/>
                <w:szCs w:val="24"/>
              </w:rPr>
              <w:t>06-15</w:t>
            </w:r>
          </w:p>
        </w:tc>
        <w:tc>
          <w:tcPr>
            <w:tcW w:w="4675" w:type="dxa"/>
            <w:gridSpan w:val="2"/>
            <w:tcMar>
              <w:top w:w="29" w:type="dxa"/>
              <w:left w:w="115" w:type="dxa"/>
              <w:bottom w:w="29" w:type="dxa"/>
              <w:right w:w="115" w:type="dxa"/>
            </w:tcMar>
          </w:tcPr>
          <w:p w14:paraId="490B382F" w14:textId="72B92476" w:rsidR="00A925CD" w:rsidRPr="006D6AAD" w:rsidRDefault="00A925CD" w:rsidP="00D31835">
            <w:pPr>
              <w:spacing w:after="0" w:line="240" w:lineRule="auto"/>
              <w:rPr>
                <w:rFonts w:ascii="Times New Roman" w:hAnsi="Times New Roman"/>
                <w:sz w:val="24"/>
                <w:szCs w:val="24"/>
              </w:rPr>
            </w:pPr>
            <w:r w:rsidRPr="006D6AAD">
              <w:rPr>
                <w:rFonts w:ascii="Times New Roman" w:hAnsi="Times New Roman"/>
                <w:sz w:val="24"/>
                <w:szCs w:val="24"/>
              </w:rPr>
              <w:t>Importas į Moldovą 2026 m. sausio–balandžio mėn., palyginti su tuo pačiu 2025 m. laikotarpiu, padidėjo 5,7% ir sudarė 3 mlrd. 365,2 mln. EUR.</w:t>
            </w:r>
          </w:p>
        </w:tc>
        <w:tc>
          <w:tcPr>
            <w:tcW w:w="3695" w:type="dxa"/>
            <w:tcMar>
              <w:top w:w="29" w:type="dxa"/>
              <w:left w:w="115" w:type="dxa"/>
              <w:bottom w:w="29" w:type="dxa"/>
              <w:right w:w="115" w:type="dxa"/>
            </w:tcMar>
          </w:tcPr>
          <w:p w14:paraId="4E77351F" w14:textId="2A651F65" w:rsidR="00A925CD" w:rsidRPr="006D6AAD" w:rsidRDefault="00A925CD" w:rsidP="00A925CD">
            <w:pPr>
              <w:spacing w:after="0" w:line="240" w:lineRule="auto"/>
              <w:rPr>
                <w:rFonts w:ascii="Times New Roman" w:hAnsi="Times New Roman"/>
                <w:sz w:val="24"/>
                <w:szCs w:val="24"/>
              </w:rPr>
            </w:pPr>
            <w:hyperlink r:id="rId75" w:history="1">
              <w:r w:rsidRPr="006D6AAD">
                <w:rPr>
                  <w:rStyle w:val="Hyperlink"/>
                  <w:rFonts w:ascii="Times New Roman" w:hAnsi="Times New Roman"/>
                  <w:sz w:val="24"/>
                  <w:szCs w:val="24"/>
                </w:rPr>
                <w:t>https://infomarket.md/en/analitics/405384</w:t>
              </w:r>
            </w:hyperlink>
          </w:p>
        </w:tc>
        <w:tc>
          <w:tcPr>
            <w:tcW w:w="364" w:type="dxa"/>
            <w:tcMar>
              <w:top w:w="29" w:type="dxa"/>
              <w:left w:w="115" w:type="dxa"/>
              <w:bottom w:w="29" w:type="dxa"/>
              <w:right w:w="115" w:type="dxa"/>
            </w:tcMar>
          </w:tcPr>
          <w:p w14:paraId="4E3DBC21" w14:textId="77777777" w:rsidR="00A925CD" w:rsidRPr="006D6AAD" w:rsidRDefault="00A925CD" w:rsidP="00D31835">
            <w:pPr>
              <w:spacing w:after="0" w:line="240" w:lineRule="auto"/>
              <w:rPr>
                <w:rFonts w:ascii="Times New Roman" w:hAnsi="Times New Roman"/>
                <w:sz w:val="24"/>
                <w:szCs w:val="24"/>
              </w:rPr>
            </w:pPr>
          </w:p>
        </w:tc>
      </w:tr>
      <w:tr w:rsidR="00DB3908" w:rsidRPr="00E446FC" w14:paraId="0A755020" w14:textId="77777777" w:rsidTr="001E2C55">
        <w:trPr>
          <w:trHeight w:val="216"/>
        </w:trPr>
        <w:tc>
          <w:tcPr>
            <w:tcW w:w="900" w:type="dxa"/>
            <w:tcMar>
              <w:top w:w="29" w:type="dxa"/>
              <w:left w:w="115" w:type="dxa"/>
              <w:bottom w:w="29" w:type="dxa"/>
              <w:right w:w="115" w:type="dxa"/>
            </w:tcMar>
          </w:tcPr>
          <w:p w14:paraId="442A85DC" w14:textId="5D54DB8D" w:rsidR="00DB3908" w:rsidRPr="006D6AAD" w:rsidRDefault="004C5F0E" w:rsidP="00D31835">
            <w:pPr>
              <w:spacing w:after="0" w:line="240" w:lineRule="auto"/>
              <w:rPr>
                <w:rFonts w:ascii="Times New Roman" w:hAnsi="Times New Roman"/>
                <w:sz w:val="24"/>
                <w:szCs w:val="24"/>
              </w:rPr>
            </w:pPr>
            <w:r w:rsidRPr="006D6AAD">
              <w:rPr>
                <w:rFonts w:ascii="Times New Roman" w:hAnsi="Times New Roman"/>
                <w:sz w:val="24"/>
                <w:szCs w:val="24"/>
              </w:rPr>
              <w:t>06-16</w:t>
            </w:r>
          </w:p>
        </w:tc>
        <w:tc>
          <w:tcPr>
            <w:tcW w:w="4675" w:type="dxa"/>
            <w:gridSpan w:val="2"/>
            <w:tcMar>
              <w:top w:w="29" w:type="dxa"/>
              <w:left w:w="115" w:type="dxa"/>
              <w:bottom w:w="29" w:type="dxa"/>
              <w:right w:w="115" w:type="dxa"/>
            </w:tcMar>
          </w:tcPr>
          <w:p w14:paraId="2E5E33FF" w14:textId="6C4106D6" w:rsidR="00DB3908" w:rsidRPr="006D6AAD" w:rsidRDefault="004C5F0E" w:rsidP="00D31835">
            <w:pPr>
              <w:spacing w:after="0" w:line="240" w:lineRule="auto"/>
              <w:rPr>
                <w:rFonts w:ascii="Times New Roman" w:hAnsi="Times New Roman"/>
                <w:sz w:val="24"/>
                <w:szCs w:val="24"/>
              </w:rPr>
            </w:pPr>
            <w:r w:rsidRPr="006D6AAD">
              <w:rPr>
                <w:rFonts w:ascii="Times New Roman" w:hAnsi="Times New Roman"/>
                <w:sz w:val="24"/>
                <w:szCs w:val="24"/>
              </w:rPr>
              <w:t>Moldovos valstybės skola vienam gyventojui per pastaruosius ketverius metus beveik padvigubėjo – nuo ​​29 600 MDL 2021 m. iki 55 800 MDL 2025 m.</w:t>
            </w:r>
          </w:p>
        </w:tc>
        <w:tc>
          <w:tcPr>
            <w:tcW w:w="3695" w:type="dxa"/>
            <w:tcMar>
              <w:top w:w="29" w:type="dxa"/>
              <w:left w:w="115" w:type="dxa"/>
              <w:bottom w:w="29" w:type="dxa"/>
              <w:right w:w="115" w:type="dxa"/>
            </w:tcMar>
          </w:tcPr>
          <w:p w14:paraId="6EFD86C4" w14:textId="2465950C" w:rsidR="004C5F0E" w:rsidRPr="006D6AAD" w:rsidRDefault="004C5F0E" w:rsidP="004C5F0E">
            <w:pPr>
              <w:spacing w:after="0" w:line="240" w:lineRule="auto"/>
              <w:rPr>
                <w:rFonts w:ascii="Times New Roman" w:hAnsi="Times New Roman"/>
                <w:sz w:val="24"/>
                <w:szCs w:val="24"/>
              </w:rPr>
            </w:pPr>
            <w:hyperlink r:id="rId76" w:history="1">
              <w:r w:rsidRPr="006D6AAD">
                <w:rPr>
                  <w:rStyle w:val="Hyperlink"/>
                  <w:rFonts w:ascii="Times New Roman" w:hAnsi="Times New Roman"/>
                  <w:sz w:val="24"/>
                  <w:szCs w:val="24"/>
                </w:rPr>
                <w:t>https://logos-pres.md/en/news/court-of-accounts-national-debt-increases-pressure-on-the-budget/</w:t>
              </w:r>
            </w:hyperlink>
          </w:p>
        </w:tc>
        <w:tc>
          <w:tcPr>
            <w:tcW w:w="364" w:type="dxa"/>
            <w:tcMar>
              <w:top w:w="29" w:type="dxa"/>
              <w:left w:w="115" w:type="dxa"/>
              <w:bottom w:w="29" w:type="dxa"/>
              <w:right w:w="115" w:type="dxa"/>
            </w:tcMar>
          </w:tcPr>
          <w:p w14:paraId="0F27F1D6" w14:textId="77777777" w:rsidR="00DB3908" w:rsidRPr="006D6AAD" w:rsidRDefault="00DB3908" w:rsidP="00D31835">
            <w:pPr>
              <w:spacing w:after="0" w:line="240" w:lineRule="auto"/>
              <w:rPr>
                <w:rFonts w:ascii="Times New Roman" w:hAnsi="Times New Roman"/>
                <w:sz w:val="24"/>
                <w:szCs w:val="24"/>
              </w:rPr>
            </w:pPr>
          </w:p>
        </w:tc>
      </w:tr>
      <w:tr w:rsidR="00C8234A" w:rsidRPr="00E446FC" w14:paraId="10A0F24C" w14:textId="77777777" w:rsidTr="001E2C55">
        <w:trPr>
          <w:trHeight w:val="216"/>
        </w:trPr>
        <w:tc>
          <w:tcPr>
            <w:tcW w:w="900" w:type="dxa"/>
            <w:tcMar>
              <w:top w:w="29" w:type="dxa"/>
              <w:left w:w="115" w:type="dxa"/>
              <w:bottom w:w="29" w:type="dxa"/>
              <w:right w:w="115" w:type="dxa"/>
            </w:tcMar>
          </w:tcPr>
          <w:p w14:paraId="41EB963E" w14:textId="6E809E02" w:rsidR="00C8234A" w:rsidRPr="006D6AAD" w:rsidRDefault="00C8234A" w:rsidP="00D31835">
            <w:pPr>
              <w:spacing w:after="0" w:line="240" w:lineRule="auto"/>
              <w:rPr>
                <w:rFonts w:ascii="Times New Roman" w:hAnsi="Times New Roman"/>
                <w:sz w:val="24"/>
                <w:szCs w:val="24"/>
              </w:rPr>
            </w:pPr>
            <w:r w:rsidRPr="006D6AAD">
              <w:rPr>
                <w:rFonts w:ascii="Times New Roman" w:hAnsi="Times New Roman"/>
                <w:sz w:val="24"/>
                <w:szCs w:val="24"/>
              </w:rPr>
              <w:t>06-18</w:t>
            </w:r>
          </w:p>
        </w:tc>
        <w:tc>
          <w:tcPr>
            <w:tcW w:w="4675" w:type="dxa"/>
            <w:gridSpan w:val="2"/>
            <w:tcMar>
              <w:top w:w="29" w:type="dxa"/>
              <w:left w:w="115" w:type="dxa"/>
              <w:bottom w:w="29" w:type="dxa"/>
              <w:right w:w="115" w:type="dxa"/>
            </w:tcMar>
          </w:tcPr>
          <w:p w14:paraId="05EFAF41" w14:textId="64B408B0" w:rsidR="00C8234A" w:rsidRPr="006D6AAD" w:rsidRDefault="00C8234A" w:rsidP="00D31835">
            <w:pPr>
              <w:spacing w:after="0" w:line="240" w:lineRule="auto"/>
              <w:rPr>
                <w:rFonts w:ascii="Times New Roman" w:hAnsi="Times New Roman"/>
                <w:sz w:val="24"/>
                <w:szCs w:val="24"/>
              </w:rPr>
            </w:pPr>
            <w:r w:rsidRPr="006D6AAD">
              <w:rPr>
                <w:rFonts w:ascii="Times New Roman" w:hAnsi="Times New Roman"/>
                <w:sz w:val="24"/>
                <w:szCs w:val="24"/>
              </w:rPr>
              <w:t>Moldovos geležinkeliai atnaujino konteinerių pervežimus geležinkeliais ir sėkmingai perkėlė konteinerius nuo siaurojo geležinkelio ant plačiojo geležinkelio.</w:t>
            </w:r>
          </w:p>
        </w:tc>
        <w:tc>
          <w:tcPr>
            <w:tcW w:w="3695" w:type="dxa"/>
            <w:tcMar>
              <w:top w:w="29" w:type="dxa"/>
              <w:left w:w="115" w:type="dxa"/>
              <w:bottom w:w="29" w:type="dxa"/>
              <w:right w:w="115" w:type="dxa"/>
            </w:tcMar>
          </w:tcPr>
          <w:p w14:paraId="57230536" w14:textId="266AB8C8" w:rsidR="00C8234A" w:rsidRPr="006D6AAD" w:rsidRDefault="00C8234A" w:rsidP="00C8234A">
            <w:pPr>
              <w:spacing w:after="0" w:line="240" w:lineRule="auto"/>
              <w:rPr>
                <w:rFonts w:ascii="Times New Roman" w:hAnsi="Times New Roman"/>
                <w:sz w:val="24"/>
                <w:szCs w:val="24"/>
              </w:rPr>
            </w:pPr>
            <w:hyperlink r:id="rId77" w:history="1">
              <w:r w:rsidRPr="006D6AAD">
                <w:rPr>
                  <w:rStyle w:val="Hyperlink"/>
                  <w:rFonts w:ascii="Times New Roman" w:hAnsi="Times New Roman"/>
                  <w:sz w:val="24"/>
                  <w:szCs w:val="24"/>
                </w:rPr>
                <w:t>https://www.moldpres.md/eng/society/direct-flights-to-kingdom-of-saudi-arabia-government-launches-negotiations</w:t>
              </w:r>
            </w:hyperlink>
          </w:p>
        </w:tc>
        <w:tc>
          <w:tcPr>
            <w:tcW w:w="364" w:type="dxa"/>
            <w:tcMar>
              <w:top w:w="29" w:type="dxa"/>
              <w:left w:w="115" w:type="dxa"/>
              <w:bottom w:w="29" w:type="dxa"/>
              <w:right w:w="115" w:type="dxa"/>
            </w:tcMar>
          </w:tcPr>
          <w:p w14:paraId="758BD616" w14:textId="77777777" w:rsidR="00C8234A" w:rsidRPr="006D6AAD" w:rsidRDefault="00C8234A" w:rsidP="00D31835">
            <w:pPr>
              <w:spacing w:after="0" w:line="240" w:lineRule="auto"/>
              <w:rPr>
                <w:rFonts w:ascii="Times New Roman" w:hAnsi="Times New Roman"/>
                <w:sz w:val="24"/>
                <w:szCs w:val="24"/>
              </w:rPr>
            </w:pPr>
          </w:p>
        </w:tc>
      </w:tr>
      <w:tr w:rsidR="00D6662B" w:rsidRPr="00E446FC" w14:paraId="569CF638" w14:textId="77777777" w:rsidTr="001E2C55">
        <w:trPr>
          <w:trHeight w:val="216"/>
        </w:trPr>
        <w:tc>
          <w:tcPr>
            <w:tcW w:w="900" w:type="dxa"/>
            <w:tcMar>
              <w:top w:w="29" w:type="dxa"/>
              <w:left w:w="115" w:type="dxa"/>
              <w:bottom w:w="29" w:type="dxa"/>
              <w:right w:w="115" w:type="dxa"/>
            </w:tcMar>
          </w:tcPr>
          <w:p w14:paraId="09EEA991" w14:textId="736DE22C" w:rsidR="00D6662B" w:rsidRPr="006D6AAD" w:rsidRDefault="00D6662B" w:rsidP="00D31835">
            <w:pPr>
              <w:spacing w:after="0" w:line="240" w:lineRule="auto"/>
              <w:rPr>
                <w:rFonts w:ascii="Times New Roman" w:hAnsi="Times New Roman"/>
                <w:sz w:val="24"/>
                <w:szCs w:val="24"/>
              </w:rPr>
            </w:pPr>
            <w:r w:rsidRPr="006D6AAD">
              <w:rPr>
                <w:rFonts w:ascii="Times New Roman" w:hAnsi="Times New Roman"/>
                <w:sz w:val="24"/>
                <w:szCs w:val="24"/>
              </w:rPr>
              <w:t>06-19</w:t>
            </w:r>
          </w:p>
        </w:tc>
        <w:tc>
          <w:tcPr>
            <w:tcW w:w="4675" w:type="dxa"/>
            <w:gridSpan w:val="2"/>
            <w:tcMar>
              <w:top w:w="29" w:type="dxa"/>
              <w:left w:w="115" w:type="dxa"/>
              <w:bottom w:w="29" w:type="dxa"/>
              <w:right w:w="115" w:type="dxa"/>
            </w:tcMar>
          </w:tcPr>
          <w:p w14:paraId="23EBDA1F" w14:textId="4400DF8E" w:rsidR="00D6662B" w:rsidRPr="006D6AAD" w:rsidRDefault="00D6662B" w:rsidP="00D31835">
            <w:pPr>
              <w:spacing w:after="0" w:line="240" w:lineRule="auto"/>
              <w:rPr>
                <w:rFonts w:ascii="Times New Roman" w:hAnsi="Times New Roman"/>
                <w:sz w:val="24"/>
                <w:szCs w:val="24"/>
              </w:rPr>
            </w:pPr>
            <w:r w:rsidRPr="006D6AAD">
              <w:rPr>
                <w:rFonts w:ascii="Times New Roman" w:hAnsi="Times New Roman"/>
                <w:sz w:val="24"/>
                <w:szCs w:val="24"/>
              </w:rPr>
              <w:t>Pramonės gamyba Moldovoje 2026 m. sausio–balandžio mėn., palyginti su tuo pačiu 2025 m. laikotarpiu, išaugo 7%.</w:t>
            </w:r>
          </w:p>
        </w:tc>
        <w:tc>
          <w:tcPr>
            <w:tcW w:w="3695" w:type="dxa"/>
            <w:tcMar>
              <w:top w:w="29" w:type="dxa"/>
              <w:left w:w="115" w:type="dxa"/>
              <w:bottom w:w="29" w:type="dxa"/>
              <w:right w:w="115" w:type="dxa"/>
            </w:tcMar>
          </w:tcPr>
          <w:p w14:paraId="2A1BA4D0" w14:textId="536CF3F1" w:rsidR="00D6662B" w:rsidRPr="006D6AAD" w:rsidRDefault="00D6662B" w:rsidP="00D6662B">
            <w:pPr>
              <w:spacing w:after="0" w:line="240" w:lineRule="auto"/>
              <w:rPr>
                <w:rFonts w:ascii="Times New Roman" w:hAnsi="Times New Roman"/>
                <w:sz w:val="24"/>
                <w:szCs w:val="24"/>
              </w:rPr>
            </w:pPr>
            <w:hyperlink r:id="rId78" w:history="1">
              <w:r w:rsidRPr="006D6AAD">
                <w:rPr>
                  <w:rStyle w:val="Hyperlink"/>
                  <w:rFonts w:ascii="Times New Roman" w:hAnsi="Times New Roman"/>
                  <w:sz w:val="24"/>
                  <w:szCs w:val="24"/>
                </w:rPr>
                <w:t>https://statistica.gov.md/en/industrial-activity-in-april-2026-9503_62510.html</w:t>
              </w:r>
            </w:hyperlink>
          </w:p>
        </w:tc>
        <w:tc>
          <w:tcPr>
            <w:tcW w:w="364" w:type="dxa"/>
            <w:tcMar>
              <w:top w:w="29" w:type="dxa"/>
              <w:left w:w="115" w:type="dxa"/>
              <w:bottom w:w="29" w:type="dxa"/>
              <w:right w:w="115" w:type="dxa"/>
            </w:tcMar>
          </w:tcPr>
          <w:p w14:paraId="018E9955" w14:textId="77777777" w:rsidR="00D6662B" w:rsidRPr="006D6AAD" w:rsidRDefault="00D6662B" w:rsidP="00D31835">
            <w:pPr>
              <w:spacing w:after="0" w:line="240" w:lineRule="auto"/>
              <w:rPr>
                <w:rFonts w:ascii="Times New Roman" w:hAnsi="Times New Roman"/>
                <w:sz w:val="24"/>
                <w:szCs w:val="24"/>
              </w:rPr>
            </w:pPr>
          </w:p>
        </w:tc>
      </w:tr>
      <w:tr w:rsidR="00DA69C3" w:rsidRPr="00E446FC" w14:paraId="0647D382" w14:textId="77777777" w:rsidTr="001E2C55">
        <w:trPr>
          <w:trHeight w:val="216"/>
        </w:trPr>
        <w:tc>
          <w:tcPr>
            <w:tcW w:w="900" w:type="dxa"/>
            <w:tcMar>
              <w:top w:w="29" w:type="dxa"/>
              <w:left w:w="115" w:type="dxa"/>
              <w:bottom w:w="29" w:type="dxa"/>
              <w:right w:w="115" w:type="dxa"/>
            </w:tcMar>
          </w:tcPr>
          <w:p w14:paraId="3170E525" w14:textId="25C3D130" w:rsidR="00DA69C3" w:rsidRPr="006D6AAD" w:rsidRDefault="00DA69C3" w:rsidP="00D31835">
            <w:pPr>
              <w:spacing w:after="0" w:line="240" w:lineRule="auto"/>
              <w:rPr>
                <w:rFonts w:ascii="Times New Roman" w:hAnsi="Times New Roman"/>
                <w:sz w:val="24"/>
                <w:szCs w:val="24"/>
              </w:rPr>
            </w:pPr>
            <w:r w:rsidRPr="006D6AAD">
              <w:rPr>
                <w:rFonts w:ascii="Times New Roman" w:hAnsi="Times New Roman"/>
                <w:sz w:val="24"/>
                <w:szCs w:val="24"/>
              </w:rPr>
              <w:t>06-23</w:t>
            </w:r>
          </w:p>
        </w:tc>
        <w:tc>
          <w:tcPr>
            <w:tcW w:w="4675" w:type="dxa"/>
            <w:gridSpan w:val="2"/>
            <w:tcMar>
              <w:top w:w="29" w:type="dxa"/>
              <w:left w:w="115" w:type="dxa"/>
              <w:bottom w:w="29" w:type="dxa"/>
              <w:right w:w="115" w:type="dxa"/>
            </w:tcMar>
          </w:tcPr>
          <w:p w14:paraId="53139382" w14:textId="753E5549" w:rsidR="00DA69C3" w:rsidRPr="006D6AAD" w:rsidRDefault="00DA69C3" w:rsidP="00D31835">
            <w:pPr>
              <w:spacing w:after="0" w:line="240" w:lineRule="auto"/>
              <w:rPr>
                <w:rFonts w:ascii="Times New Roman" w:hAnsi="Times New Roman"/>
                <w:sz w:val="24"/>
                <w:szCs w:val="24"/>
              </w:rPr>
            </w:pPr>
            <w:r w:rsidRPr="006D6AAD">
              <w:rPr>
                <w:rFonts w:ascii="Times New Roman" w:hAnsi="Times New Roman"/>
                <w:sz w:val="24"/>
                <w:szCs w:val="24"/>
              </w:rPr>
              <w:t>Pagal ES remiamą Moldovos augimo planą, kurio biudžetas siekia maždaug 1,9 mlrd. EUR, Moldova jau gavo 477,73 mln. EUR, o kitas 145,58 mln. EUR išmokėjimas numatytas 2026 m. antroje pusėje.</w:t>
            </w:r>
          </w:p>
        </w:tc>
        <w:tc>
          <w:tcPr>
            <w:tcW w:w="3695" w:type="dxa"/>
            <w:tcMar>
              <w:top w:w="29" w:type="dxa"/>
              <w:left w:w="115" w:type="dxa"/>
              <w:bottom w:w="29" w:type="dxa"/>
              <w:right w:w="115" w:type="dxa"/>
            </w:tcMar>
          </w:tcPr>
          <w:p w14:paraId="310EBE9D" w14:textId="4E3C832E" w:rsidR="00DA69C3" w:rsidRPr="006D6AAD" w:rsidRDefault="00DA69C3" w:rsidP="00DA69C3">
            <w:pPr>
              <w:spacing w:after="0" w:line="240" w:lineRule="auto"/>
              <w:rPr>
                <w:rFonts w:ascii="Times New Roman" w:hAnsi="Times New Roman"/>
                <w:sz w:val="24"/>
                <w:szCs w:val="24"/>
              </w:rPr>
            </w:pPr>
            <w:hyperlink r:id="rId79" w:history="1">
              <w:r w:rsidRPr="006D6AAD">
                <w:rPr>
                  <w:rStyle w:val="Hyperlink"/>
                  <w:rFonts w:ascii="Times New Roman" w:hAnsi="Times New Roman"/>
                  <w:sz w:val="24"/>
                  <w:szCs w:val="24"/>
                </w:rPr>
                <w:t>https://euneighbourseast.eu/news/latest-news/top-eu-leaders-announce-major-investments-in-moldova-at-eu-moldova-summit-in-brussels/</w:t>
              </w:r>
            </w:hyperlink>
          </w:p>
        </w:tc>
        <w:tc>
          <w:tcPr>
            <w:tcW w:w="364" w:type="dxa"/>
            <w:tcMar>
              <w:top w:w="29" w:type="dxa"/>
              <w:left w:w="115" w:type="dxa"/>
              <w:bottom w:w="29" w:type="dxa"/>
              <w:right w:w="115" w:type="dxa"/>
            </w:tcMar>
          </w:tcPr>
          <w:p w14:paraId="1DB36574" w14:textId="77777777" w:rsidR="00DA69C3" w:rsidRPr="006D6AAD" w:rsidRDefault="00DA69C3" w:rsidP="00D31835">
            <w:pPr>
              <w:spacing w:after="0" w:line="240" w:lineRule="auto"/>
              <w:rPr>
                <w:rFonts w:ascii="Times New Roman" w:hAnsi="Times New Roman"/>
                <w:sz w:val="24"/>
                <w:szCs w:val="24"/>
              </w:rPr>
            </w:pPr>
          </w:p>
        </w:tc>
      </w:tr>
      <w:tr w:rsidR="00DA69C3" w:rsidRPr="00E446FC" w14:paraId="33FB1079" w14:textId="77777777" w:rsidTr="001E2C55">
        <w:trPr>
          <w:trHeight w:val="216"/>
        </w:trPr>
        <w:tc>
          <w:tcPr>
            <w:tcW w:w="900" w:type="dxa"/>
            <w:tcMar>
              <w:top w:w="29" w:type="dxa"/>
              <w:left w:w="115" w:type="dxa"/>
              <w:bottom w:w="29" w:type="dxa"/>
              <w:right w:w="115" w:type="dxa"/>
            </w:tcMar>
          </w:tcPr>
          <w:p w14:paraId="5C9D1597" w14:textId="21EBAB60" w:rsidR="00DA69C3" w:rsidRPr="006D6AAD" w:rsidRDefault="00DA69C3" w:rsidP="00D31835">
            <w:pPr>
              <w:spacing w:after="0" w:line="240" w:lineRule="auto"/>
              <w:rPr>
                <w:rFonts w:ascii="Times New Roman" w:hAnsi="Times New Roman"/>
                <w:sz w:val="24"/>
                <w:szCs w:val="24"/>
              </w:rPr>
            </w:pPr>
            <w:r w:rsidRPr="006D6AAD">
              <w:rPr>
                <w:rFonts w:ascii="Times New Roman" w:hAnsi="Times New Roman"/>
                <w:sz w:val="24"/>
                <w:szCs w:val="24"/>
              </w:rPr>
              <w:t>06-26</w:t>
            </w:r>
          </w:p>
        </w:tc>
        <w:tc>
          <w:tcPr>
            <w:tcW w:w="4675" w:type="dxa"/>
            <w:gridSpan w:val="2"/>
            <w:tcMar>
              <w:top w:w="29" w:type="dxa"/>
              <w:left w:w="115" w:type="dxa"/>
              <w:bottom w:w="29" w:type="dxa"/>
              <w:right w:w="115" w:type="dxa"/>
            </w:tcMar>
          </w:tcPr>
          <w:p w14:paraId="11523147" w14:textId="636912FE" w:rsidR="00DA69C3" w:rsidRPr="006D6AAD" w:rsidRDefault="00DA69C3" w:rsidP="00D31835">
            <w:pPr>
              <w:spacing w:after="0" w:line="240" w:lineRule="auto"/>
              <w:rPr>
                <w:rFonts w:ascii="Times New Roman" w:hAnsi="Times New Roman"/>
                <w:sz w:val="24"/>
                <w:szCs w:val="24"/>
              </w:rPr>
            </w:pPr>
            <w:r w:rsidRPr="006D6AAD">
              <w:rPr>
                <w:rFonts w:ascii="Times New Roman" w:hAnsi="Times New Roman"/>
                <w:sz w:val="24"/>
                <w:szCs w:val="24"/>
              </w:rPr>
              <w:t>Moldova ir Pasaulio Bankas plės savo strateginę partnerystę, ypatingą dėmesį skirdami struktūrinių finansų sektoriaus reformų rėmimui ir ekonominės infrastruktūros modernizavimui.</w:t>
            </w:r>
          </w:p>
        </w:tc>
        <w:tc>
          <w:tcPr>
            <w:tcW w:w="3695" w:type="dxa"/>
            <w:tcMar>
              <w:top w:w="29" w:type="dxa"/>
              <w:left w:w="115" w:type="dxa"/>
              <w:bottom w:w="29" w:type="dxa"/>
              <w:right w:w="115" w:type="dxa"/>
            </w:tcMar>
          </w:tcPr>
          <w:p w14:paraId="19392818" w14:textId="4BAA6D11" w:rsidR="00DA69C3" w:rsidRPr="006D6AAD" w:rsidRDefault="00DA69C3" w:rsidP="00DA69C3">
            <w:pPr>
              <w:spacing w:after="0" w:line="240" w:lineRule="auto"/>
              <w:rPr>
                <w:rFonts w:ascii="Times New Roman" w:hAnsi="Times New Roman"/>
                <w:sz w:val="24"/>
                <w:szCs w:val="24"/>
              </w:rPr>
            </w:pPr>
            <w:hyperlink r:id="rId80" w:history="1">
              <w:r w:rsidRPr="006D6AAD">
                <w:rPr>
                  <w:rStyle w:val="Hyperlink"/>
                  <w:rFonts w:ascii="Times New Roman" w:hAnsi="Times New Roman"/>
                  <w:sz w:val="24"/>
                  <w:szCs w:val="24"/>
                </w:rPr>
                <w:t>https://infomarket.md/en/analitics/406676</w:t>
              </w:r>
            </w:hyperlink>
          </w:p>
        </w:tc>
        <w:tc>
          <w:tcPr>
            <w:tcW w:w="364" w:type="dxa"/>
            <w:tcMar>
              <w:top w:w="29" w:type="dxa"/>
              <w:left w:w="115" w:type="dxa"/>
              <w:bottom w:w="29" w:type="dxa"/>
              <w:right w:w="115" w:type="dxa"/>
            </w:tcMar>
          </w:tcPr>
          <w:p w14:paraId="40C3D625" w14:textId="77777777" w:rsidR="00DA69C3" w:rsidRPr="006D6AAD" w:rsidRDefault="00DA69C3" w:rsidP="00D31835">
            <w:pPr>
              <w:spacing w:after="0" w:line="240" w:lineRule="auto"/>
              <w:rPr>
                <w:rFonts w:ascii="Times New Roman" w:hAnsi="Times New Roman"/>
                <w:sz w:val="24"/>
                <w:szCs w:val="24"/>
              </w:rPr>
            </w:pPr>
          </w:p>
        </w:tc>
      </w:tr>
      <w:tr w:rsidR="00DA69C3" w:rsidRPr="00E446FC" w14:paraId="5F3A3104" w14:textId="77777777" w:rsidTr="001E2C55">
        <w:trPr>
          <w:trHeight w:val="216"/>
        </w:trPr>
        <w:tc>
          <w:tcPr>
            <w:tcW w:w="900" w:type="dxa"/>
            <w:tcMar>
              <w:top w:w="29" w:type="dxa"/>
              <w:left w:w="115" w:type="dxa"/>
              <w:bottom w:w="29" w:type="dxa"/>
              <w:right w:w="115" w:type="dxa"/>
            </w:tcMar>
          </w:tcPr>
          <w:p w14:paraId="4B2574C2" w14:textId="516C567F" w:rsidR="00DA69C3" w:rsidRPr="006D6AAD" w:rsidRDefault="0063257A" w:rsidP="00D31835">
            <w:pPr>
              <w:spacing w:after="0" w:line="240" w:lineRule="auto"/>
              <w:rPr>
                <w:rFonts w:ascii="Times New Roman" w:hAnsi="Times New Roman"/>
                <w:sz w:val="24"/>
                <w:szCs w:val="24"/>
              </w:rPr>
            </w:pPr>
            <w:r w:rsidRPr="006D6AAD">
              <w:rPr>
                <w:rFonts w:ascii="Times New Roman" w:hAnsi="Times New Roman"/>
                <w:sz w:val="24"/>
                <w:szCs w:val="24"/>
              </w:rPr>
              <w:t>06-26</w:t>
            </w:r>
          </w:p>
        </w:tc>
        <w:tc>
          <w:tcPr>
            <w:tcW w:w="4675" w:type="dxa"/>
            <w:gridSpan w:val="2"/>
            <w:tcMar>
              <w:top w:w="29" w:type="dxa"/>
              <w:left w:w="115" w:type="dxa"/>
              <w:bottom w:w="29" w:type="dxa"/>
              <w:right w:w="115" w:type="dxa"/>
            </w:tcMar>
          </w:tcPr>
          <w:p w14:paraId="76FD14BC" w14:textId="4EF44D23" w:rsidR="00DA69C3" w:rsidRPr="006D6AAD" w:rsidRDefault="0063257A" w:rsidP="00D31835">
            <w:pPr>
              <w:spacing w:after="0" w:line="240" w:lineRule="auto"/>
              <w:rPr>
                <w:rFonts w:ascii="Times New Roman" w:hAnsi="Times New Roman"/>
                <w:sz w:val="24"/>
                <w:szCs w:val="24"/>
              </w:rPr>
            </w:pPr>
            <w:r w:rsidRPr="006D6AAD">
              <w:rPr>
                <w:rFonts w:ascii="Times New Roman" w:hAnsi="Times New Roman"/>
                <w:sz w:val="24"/>
                <w:szCs w:val="24"/>
              </w:rPr>
              <w:t>Moldova ir Europos Investicijų Bankas plės savo partnerystę, kad įgyvendintų projektus srityse, kurios yra labai svarbios šalies ekonomikos plėtrai ir modernizacijai.</w:t>
            </w:r>
          </w:p>
        </w:tc>
        <w:tc>
          <w:tcPr>
            <w:tcW w:w="3695" w:type="dxa"/>
            <w:tcMar>
              <w:top w:w="29" w:type="dxa"/>
              <w:left w:w="115" w:type="dxa"/>
              <w:bottom w:w="29" w:type="dxa"/>
              <w:right w:w="115" w:type="dxa"/>
            </w:tcMar>
          </w:tcPr>
          <w:p w14:paraId="66115D77" w14:textId="6FBC8473" w:rsidR="0063257A" w:rsidRPr="006D6AAD" w:rsidRDefault="0063257A" w:rsidP="0063257A">
            <w:pPr>
              <w:spacing w:after="0" w:line="240" w:lineRule="auto"/>
              <w:rPr>
                <w:rFonts w:ascii="Times New Roman" w:hAnsi="Times New Roman"/>
                <w:sz w:val="24"/>
                <w:szCs w:val="24"/>
              </w:rPr>
            </w:pPr>
            <w:hyperlink r:id="rId81" w:history="1">
              <w:r w:rsidRPr="006D6AAD">
                <w:rPr>
                  <w:rStyle w:val="Hyperlink"/>
                  <w:rFonts w:ascii="Times New Roman" w:hAnsi="Times New Roman"/>
                  <w:sz w:val="24"/>
                  <w:szCs w:val="24"/>
                </w:rPr>
                <w:t>https://ipn.md/en/economic-cooperation-between-moldova-and-eib-discussed-in-chisinau/?__cf_chl_f_tk=VFd0x4N</w:t>
              </w:r>
              <w:r w:rsidRPr="006D6AAD">
                <w:rPr>
                  <w:rStyle w:val="Hyperlink"/>
                  <w:rFonts w:ascii="Times New Roman" w:hAnsi="Times New Roman"/>
                  <w:sz w:val="24"/>
                  <w:szCs w:val="24"/>
                </w:rPr>
                <w:lastRenderedPageBreak/>
                <w:t>t3UxVAj7I5fLcADU_vrHsJ4.3TxiXVWoVRj8-1782748371-1.0.1.1-XxJDv3kjNykITa6dNLE9X6oe0cUlfs7TO_yI7tdWRx8</w:t>
              </w:r>
            </w:hyperlink>
          </w:p>
        </w:tc>
        <w:tc>
          <w:tcPr>
            <w:tcW w:w="364" w:type="dxa"/>
            <w:tcMar>
              <w:top w:w="29" w:type="dxa"/>
              <w:left w:w="115" w:type="dxa"/>
              <w:bottom w:w="29" w:type="dxa"/>
              <w:right w:w="115" w:type="dxa"/>
            </w:tcMar>
          </w:tcPr>
          <w:p w14:paraId="433B9118" w14:textId="77777777" w:rsidR="00DA69C3" w:rsidRPr="006D6AAD" w:rsidRDefault="00DA69C3" w:rsidP="00D31835">
            <w:pPr>
              <w:spacing w:after="0" w:line="240" w:lineRule="auto"/>
              <w:rPr>
                <w:rFonts w:ascii="Times New Roman" w:hAnsi="Times New Roman"/>
                <w:sz w:val="24"/>
                <w:szCs w:val="24"/>
              </w:rPr>
            </w:pPr>
          </w:p>
        </w:tc>
      </w:tr>
      <w:tr w:rsidR="0063257A" w:rsidRPr="00E446FC" w14:paraId="3AB8ED37" w14:textId="77777777" w:rsidTr="001E2C55">
        <w:trPr>
          <w:trHeight w:val="216"/>
        </w:trPr>
        <w:tc>
          <w:tcPr>
            <w:tcW w:w="900" w:type="dxa"/>
            <w:tcMar>
              <w:top w:w="29" w:type="dxa"/>
              <w:left w:w="115" w:type="dxa"/>
              <w:bottom w:w="29" w:type="dxa"/>
              <w:right w:w="115" w:type="dxa"/>
            </w:tcMar>
          </w:tcPr>
          <w:p w14:paraId="36A35280" w14:textId="0F5B915D" w:rsidR="0063257A" w:rsidRPr="006D6AAD" w:rsidRDefault="0045741D" w:rsidP="00D31835">
            <w:pPr>
              <w:spacing w:after="0" w:line="240" w:lineRule="auto"/>
              <w:rPr>
                <w:rFonts w:ascii="Times New Roman" w:hAnsi="Times New Roman"/>
                <w:sz w:val="24"/>
                <w:szCs w:val="24"/>
              </w:rPr>
            </w:pPr>
            <w:r w:rsidRPr="006D6AAD">
              <w:rPr>
                <w:rFonts w:ascii="Times New Roman" w:hAnsi="Times New Roman"/>
                <w:sz w:val="24"/>
                <w:szCs w:val="24"/>
              </w:rPr>
              <w:t>06-29</w:t>
            </w:r>
          </w:p>
        </w:tc>
        <w:tc>
          <w:tcPr>
            <w:tcW w:w="4675" w:type="dxa"/>
            <w:gridSpan w:val="2"/>
            <w:tcMar>
              <w:top w:w="29" w:type="dxa"/>
              <w:left w:w="115" w:type="dxa"/>
              <w:bottom w:w="29" w:type="dxa"/>
              <w:right w:w="115" w:type="dxa"/>
            </w:tcMar>
          </w:tcPr>
          <w:p w14:paraId="000C94B5" w14:textId="77777777" w:rsidR="0063257A" w:rsidRPr="006D6AAD" w:rsidRDefault="0045741D" w:rsidP="00D31835">
            <w:pPr>
              <w:spacing w:after="0" w:line="240" w:lineRule="auto"/>
              <w:rPr>
                <w:rFonts w:ascii="Times New Roman" w:hAnsi="Times New Roman"/>
                <w:sz w:val="24"/>
                <w:szCs w:val="24"/>
              </w:rPr>
            </w:pPr>
            <w:r w:rsidRPr="006D6AAD">
              <w:rPr>
                <w:rFonts w:ascii="Times New Roman" w:hAnsi="Times New Roman"/>
                <w:sz w:val="24"/>
                <w:szCs w:val="24"/>
              </w:rPr>
              <w:t xml:space="preserve">„Žaliosios“ investicijos prisidės prie Moldovos modernizavimo ir laipsniško jos </w:t>
            </w:r>
            <w:r w:rsidRPr="006D6AAD">
              <w:rPr>
                <w:rFonts w:ascii="Times New Roman" w:hAnsi="Times New Roman"/>
                <w:sz w:val="24"/>
                <w:szCs w:val="24"/>
              </w:rPr>
              <w:t>prisiderinimo prie</w:t>
            </w:r>
            <w:r w:rsidRPr="006D6AAD">
              <w:rPr>
                <w:rFonts w:ascii="Times New Roman" w:hAnsi="Times New Roman"/>
                <w:sz w:val="24"/>
                <w:szCs w:val="24"/>
              </w:rPr>
              <w:t xml:space="preserve"> </w:t>
            </w:r>
            <w:r w:rsidRPr="006D6AAD">
              <w:rPr>
                <w:rFonts w:ascii="Times New Roman" w:hAnsi="Times New Roman"/>
                <w:sz w:val="24"/>
                <w:szCs w:val="24"/>
              </w:rPr>
              <w:t>ES</w:t>
            </w:r>
            <w:r w:rsidRPr="006D6AAD">
              <w:rPr>
                <w:rFonts w:ascii="Times New Roman" w:hAnsi="Times New Roman"/>
                <w:sz w:val="24"/>
                <w:szCs w:val="24"/>
              </w:rPr>
              <w:t xml:space="preserve"> standart</w:t>
            </w:r>
            <w:r w:rsidRPr="006D6AAD">
              <w:rPr>
                <w:rFonts w:ascii="Times New Roman" w:hAnsi="Times New Roman"/>
                <w:sz w:val="24"/>
                <w:szCs w:val="24"/>
              </w:rPr>
              <w:t>ų</w:t>
            </w:r>
            <w:r w:rsidRPr="006D6AAD">
              <w:rPr>
                <w:rFonts w:ascii="Times New Roman" w:hAnsi="Times New Roman"/>
                <w:sz w:val="24"/>
                <w:szCs w:val="24"/>
              </w:rPr>
              <w:t xml:space="preserve"> – teigia Europos komisarė </w:t>
            </w:r>
            <w:proofErr w:type="spellStart"/>
            <w:r w:rsidRPr="006D6AAD">
              <w:rPr>
                <w:rFonts w:ascii="Times New Roman" w:hAnsi="Times New Roman"/>
                <w:sz w:val="24"/>
                <w:szCs w:val="24"/>
              </w:rPr>
              <w:t>Jessica</w:t>
            </w:r>
            <w:proofErr w:type="spellEnd"/>
            <w:r w:rsidRPr="006D6AAD">
              <w:rPr>
                <w:rFonts w:ascii="Times New Roman" w:hAnsi="Times New Roman"/>
                <w:sz w:val="24"/>
                <w:szCs w:val="24"/>
              </w:rPr>
              <w:t xml:space="preserve"> </w:t>
            </w:r>
            <w:proofErr w:type="spellStart"/>
            <w:r w:rsidRPr="006D6AAD">
              <w:rPr>
                <w:rFonts w:ascii="Times New Roman" w:hAnsi="Times New Roman"/>
                <w:sz w:val="24"/>
                <w:szCs w:val="24"/>
              </w:rPr>
              <w:t>Rosvall</w:t>
            </w:r>
            <w:proofErr w:type="spellEnd"/>
            <w:r w:rsidRPr="006D6AAD">
              <w:rPr>
                <w:rFonts w:ascii="Times New Roman" w:hAnsi="Times New Roman"/>
                <w:sz w:val="24"/>
                <w:szCs w:val="24"/>
              </w:rPr>
              <w:t>.</w:t>
            </w:r>
          </w:p>
          <w:p w14:paraId="32A0BFD5" w14:textId="25F552AD" w:rsidR="00627DF3" w:rsidRPr="006D6AAD" w:rsidRDefault="00627DF3"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Moldova tikisi pritraukti naujų ES investicijų į atliekų tvarkymo projektus visoje šalyje, miškininkystės ir vandens infrastruktūros plėtrą bei aplinkos sektoriaus skaitmeninimą – </w:t>
            </w:r>
            <w:r w:rsidRPr="006D6AAD">
              <w:rPr>
                <w:rFonts w:ascii="Times New Roman" w:hAnsi="Times New Roman"/>
                <w:sz w:val="24"/>
                <w:szCs w:val="24"/>
              </w:rPr>
              <w:t xml:space="preserve">premjeras </w:t>
            </w:r>
            <w:r w:rsidRPr="006D6AAD">
              <w:rPr>
                <w:rFonts w:ascii="Times New Roman" w:hAnsi="Times New Roman"/>
                <w:sz w:val="24"/>
                <w:szCs w:val="24"/>
              </w:rPr>
              <w:t xml:space="preserve">Alexandru </w:t>
            </w:r>
            <w:proofErr w:type="spellStart"/>
            <w:r w:rsidRPr="006D6AAD">
              <w:rPr>
                <w:rFonts w:ascii="Times New Roman" w:hAnsi="Times New Roman"/>
                <w:sz w:val="24"/>
                <w:szCs w:val="24"/>
              </w:rPr>
              <w:t>Munteanu</w:t>
            </w:r>
            <w:proofErr w:type="spellEnd"/>
            <w:r w:rsidRPr="006D6AAD">
              <w:rPr>
                <w:rFonts w:ascii="Times New Roman" w:hAnsi="Times New Roman"/>
                <w:sz w:val="24"/>
                <w:szCs w:val="24"/>
              </w:rPr>
              <w:t>.</w:t>
            </w:r>
          </w:p>
        </w:tc>
        <w:tc>
          <w:tcPr>
            <w:tcW w:w="3695" w:type="dxa"/>
            <w:tcMar>
              <w:top w:w="29" w:type="dxa"/>
              <w:left w:w="115" w:type="dxa"/>
              <w:bottom w:w="29" w:type="dxa"/>
              <w:right w:w="115" w:type="dxa"/>
            </w:tcMar>
          </w:tcPr>
          <w:p w14:paraId="4FE5C2D8" w14:textId="77777777" w:rsidR="0045741D" w:rsidRPr="006D6AAD" w:rsidRDefault="0045741D" w:rsidP="0045741D">
            <w:pPr>
              <w:spacing w:after="0" w:line="240" w:lineRule="auto"/>
              <w:rPr>
                <w:rFonts w:ascii="Times New Roman" w:hAnsi="Times New Roman"/>
                <w:sz w:val="24"/>
                <w:szCs w:val="24"/>
              </w:rPr>
            </w:pPr>
            <w:hyperlink r:id="rId82" w:history="1">
              <w:r w:rsidRPr="006D6AAD">
                <w:rPr>
                  <w:rStyle w:val="Hyperlink"/>
                  <w:rFonts w:ascii="Times New Roman" w:hAnsi="Times New Roman"/>
                  <w:sz w:val="24"/>
                  <w:szCs w:val="24"/>
                </w:rPr>
                <w:t>https://infomarket.md/en/analitics/406735</w:t>
              </w:r>
            </w:hyperlink>
          </w:p>
          <w:p w14:paraId="4DE20AED" w14:textId="77777777" w:rsidR="00627DF3" w:rsidRPr="006D6AAD" w:rsidRDefault="00627DF3" w:rsidP="0045741D">
            <w:pPr>
              <w:spacing w:after="0" w:line="240" w:lineRule="auto"/>
              <w:rPr>
                <w:rFonts w:ascii="Times New Roman" w:hAnsi="Times New Roman"/>
                <w:sz w:val="24"/>
                <w:szCs w:val="24"/>
              </w:rPr>
            </w:pPr>
          </w:p>
          <w:p w14:paraId="5BEC2538" w14:textId="1500ED25" w:rsidR="00BB1B2E" w:rsidRPr="006D6AAD" w:rsidRDefault="00BB1B2E" w:rsidP="00BB1B2E">
            <w:pPr>
              <w:spacing w:after="0" w:line="240" w:lineRule="auto"/>
              <w:rPr>
                <w:rFonts w:ascii="Times New Roman" w:hAnsi="Times New Roman"/>
                <w:sz w:val="24"/>
                <w:szCs w:val="24"/>
              </w:rPr>
            </w:pPr>
            <w:hyperlink r:id="rId83" w:history="1">
              <w:r w:rsidRPr="006D6AAD">
                <w:rPr>
                  <w:rStyle w:val="Hyperlink"/>
                  <w:rFonts w:ascii="Times New Roman" w:hAnsi="Times New Roman"/>
                  <w:sz w:val="24"/>
                  <w:szCs w:val="24"/>
                </w:rPr>
                <w:t>https://infomarket.md/en/analitics/406829</w:t>
              </w:r>
            </w:hyperlink>
          </w:p>
        </w:tc>
        <w:tc>
          <w:tcPr>
            <w:tcW w:w="364" w:type="dxa"/>
            <w:tcMar>
              <w:top w:w="29" w:type="dxa"/>
              <w:left w:w="115" w:type="dxa"/>
              <w:bottom w:w="29" w:type="dxa"/>
              <w:right w:w="115" w:type="dxa"/>
            </w:tcMar>
          </w:tcPr>
          <w:p w14:paraId="0D5CC331" w14:textId="77777777" w:rsidR="0063257A" w:rsidRPr="006D6AAD" w:rsidRDefault="0063257A" w:rsidP="00D31835">
            <w:pPr>
              <w:spacing w:after="0" w:line="240" w:lineRule="auto"/>
              <w:rPr>
                <w:rFonts w:ascii="Times New Roman" w:hAnsi="Times New Roman"/>
                <w:sz w:val="24"/>
                <w:szCs w:val="24"/>
              </w:rPr>
            </w:pPr>
          </w:p>
        </w:tc>
      </w:tr>
      <w:tr w:rsidR="006F3457" w:rsidRPr="00E446FC" w14:paraId="12A9B8D8" w14:textId="77777777" w:rsidTr="001E2C55">
        <w:trPr>
          <w:trHeight w:val="216"/>
        </w:trPr>
        <w:tc>
          <w:tcPr>
            <w:tcW w:w="900" w:type="dxa"/>
            <w:tcMar>
              <w:top w:w="29" w:type="dxa"/>
              <w:left w:w="115" w:type="dxa"/>
              <w:bottom w:w="29" w:type="dxa"/>
              <w:right w:w="115" w:type="dxa"/>
            </w:tcMar>
          </w:tcPr>
          <w:p w14:paraId="138BEB6F" w14:textId="195E8623" w:rsidR="006F3457" w:rsidRPr="006D6AAD" w:rsidRDefault="006F3457" w:rsidP="00D31835">
            <w:pPr>
              <w:spacing w:after="0" w:line="240" w:lineRule="auto"/>
              <w:rPr>
                <w:rFonts w:ascii="Times New Roman" w:hAnsi="Times New Roman"/>
                <w:sz w:val="24"/>
                <w:szCs w:val="24"/>
              </w:rPr>
            </w:pPr>
            <w:r w:rsidRPr="006D6AAD">
              <w:rPr>
                <w:rFonts w:ascii="Times New Roman" w:hAnsi="Times New Roman"/>
                <w:sz w:val="24"/>
                <w:szCs w:val="24"/>
              </w:rPr>
              <w:t>06-29</w:t>
            </w:r>
          </w:p>
        </w:tc>
        <w:tc>
          <w:tcPr>
            <w:tcW w:w="4675" w:type="dxa"/>
            <w:gridSpan w:val="2"/>
            <w:tcMar>
              <w:top w:w="29" w:type="dxa"/>
              <w:left w:w="115" w:type="dxa"/>
              <w:bottom w:w="29" w:type="dxa"/>
              <w:right w:w="115" w:type="dxa"/>
            </w:tcMar>
          </w:tcPr>
          <w:p w14:paraId="79D3B3D3" w14:textId="2C59D0BF" w:rsidR="006F3457" w:rsidRPr="006D6AAD" w:rsidRDefault="006F3457" w:rsidP="00D31835">
            <w:pPr>
              <w:spacing w:after="0" w:line="240" w:lineRule="auto"/>
              <w:rPr>
                <w:rFonts w:ascii="Times New Roman" w:hAnsi="Times New Roman"/>
                <w:sz w:val="24"/>
                <w:szCs w:val="24"/>
              </w:rPr>
            </w:pPr>
            <w:r w:rsidRPr="006D6AAD">
              <w:rPr>
                <w:rFonts w:ascii="Times New Roman" w:hAnsi="Times New Roman"/>
                <w:sz w:val="24"/>
                <w:szCs w:val="24"/>
              </w:rPr>
              <w:t xml:space="preserve">Pinigų pervedimų į Moldovą iš užsienio fiziniams asmenims per bankus apimtis 2026 m. sausio–gegužės mėn. sudarė 785,81 mln. </w:t>
            </w:r>
            <w:r w:rsidRPr="006D6AAD">
              <w:rPr>
                <w:rFonts w:ascii="Times New Roman" w:hAnsi="Times New Roman"/>
                <w:sz w:val="24"/>
                <w:szCs w:val="24"/>
              </w:rPr>
              <w:t>USD</w:t>
            </w:r>
            <w:r w:rsidRPr="006D6AAD">
              <w:rPr>
                <w:rFonts w:ascii="Times New Roman" w:hAnsi="Times New Roman"/>
                <w:sz w:val="24"/>
                <w:szCs w:val="24"/>
              </w:rPr>
              <w:t xml:space="preserve">, tai yra 155,72 mln. </w:t>
            </w:r>
            <w:r w:rsidRPr="006D6AAD">
              <w:rPr>
                <w:rFonts w:ascii="Times New Roman" w:hAnsi="Times New Roman"/>
                <w:sz w:val="24"/>
                <w:szCs w:val="24"/>
              </w:rPr>
              <w:t>USD</w:t>
            </w:r>
            <w:r w:rsidRPr="006D6AAD">
              <w:rPr>
                <w:rFonts w:ascii="Times New Roman" w:hAnsi="Times New Roman"/>
                <w:sz w:val="24"/>
                <w:szCs w:val="24"/>
              </w:rPr>
              <w:t xml:space="preserve"> (+24,7%) daugiau nei tuo pačiu 2025 m. laikotarpiu.</w:t>
            </w:r>
          </w:p>
        </w:tc>
        <w:tc>
          <w:tcPr>
            <w:tcW w:w="3695" w:type="dxa"/>
            <w:tcMar>
              <w:top w:w="29" w:type="dxa"/>
              <w:left w:w="115" w:type="dxa"/>
              <w:bottom w:w="29" w:type="dxa"/>
              <w:right w:w="115" w:type="dxa"/>
            </w:tcMar>
          </w:tcPr>
          <w:p w14:paraId="49A68FD3" w14:textId="1B22E3FA" w:rsidR="006F3457" w:rsidRPr="006D6AAD" w:rsidRDefault="006F3457" w:rsidP="006F3457">
            <w:pPr>
              <w:spacing w:after="0" w:line="240" w:lineRule="auto"/>
              <w:rPr>
                <w:rFonts w:ascii="Times New Roman" w:hAnsi="Times New Roman"/>
                <w:sz w:val="24"/>
                <w:szCs w:val="24"/>
              </w:rPr>
            </w:pPr>
            <w:hyperlink r:id="rId84" w:history="1">
              <w:r w:rsidRPr="006D6AAD">
                <w:rPr>
                  <w:rStyle w:val="Hyperlink"/>
                  <w:rFonts w:ascii="Times New Roman" w:hAnsi="Times New Roman"/>
                  <w:sz w:val="24"/>
                  <w:szCs w:val="24"/>
                </w:rPr>
                <w:t>https://logos-pres.md/en/news/money-from-abroad-is-flowing-steadily-to-the-public/</w:t>
              </w:r>
            </w:hyperlink>
          </w:p>
        </w:tc>
        <w:tc>
          <w:tcPr>
            <w:tcW w:w="364" w:type="dxa"/>
            <w:tcMar>
              <w:top w:w="29" w:type="dxa"/>
              <w:left w:w="115" w:type="dxa"/>
              <w:bottom w:w="29" w:type="dxa"/>
              <w:right w:w="115" w:type="dxa"/>
            </w:tcMar>
          </w:tcPr>
          <w:p w14:paraId="15E87A54" w14:textId="77777777" w:rsidR="006F3457" w:rsidRPr="006D6AAD" w:rsidRDefault="006F3457" w:rsidP="00D31835">
            <w:pPr>
              <w:spacing w:after="0" w:line="240" w:lineRule="auto"/>
              <w:rPr>
                <w:rFonts w:ascii="Times New Roman" w:hAnsi="Times New Roman"/>
                <w:sz w:val="24"/>
                <w:szCs w:val="24"/>
              </w:rPr>
            </w:pPr>
          </w:p>
        </w:tc>
      </w:tr>
      <w:tr w:rsidR="006F3457" w:rsidRPr="00E446FC" w14:paraId="42BBD1A6" w14:textId="77777777" w:rsidTr="001E2C55">
        <w:trPr>
          <w:trHeight w:val="216"/>
        </w:trPr>
        <w:tc>
          <w:tcPr>
            <w:tcW w:w="900" w:type="dxa"/>
            <w:tcMar>
              <w:top w:w="29" w:type="dxa"/>
              <w:left w:w="115" w:type="dxa"/>
              <w:bottom w:w="29" w:type="dxa"/>
              <w:right w:w="115" w:type="dxa"/>
            </w:tcMar>
          </w:tcPr>
          <w:p w14:paraId="2659EEBF" w14:textId="2AE939F8" w:rsidR="006F3457" w:rsidRPr="006D6AAD" w:rsidRDefault="006F3457" w:rsidP="00D31835">
            <w:pPr>
              <w:spacing w:after="0" w:line="240" w:lineRule="auto"/>
              <w:rPr>
                <w:rFonts w:ascii="Times New Roman" w:hAnsi="Times New Roman"/>
                <w:sz w:val="24"/>
                <w:szCs w:val="24"/>
              </w:rPr>
            </w:pPr>
            <w:r w:rsidRPr="006D6AAD">
              <w:rPr>
                <w:rFonts w:ascii="Times New Roman" w:hAnsi="Times New Roman"/>
                <w:sz w:val="24"/>
                <w:szCs w:val="24"/>
              </w:rPr>
              <w:t>06-30</w:t>
            </w:r>
          </w:p>
        </w:tc>
        <w:tc>
          <w:tcPr>
            <w:tcW w:w="4675" w:type="dxa"/>
            <w:gridSpan w:val="2"/>
            <w:tcMar>
              <w:top w:w="29" w:type="dxa"/>
              <w:left w:w="115" w:type="dxa"/>
              <w:bottom w:w="29" w:type="dxa"/>
              <w:right w:w="115" w:type="dxa"/>
            </w:tcMar>
          </w:tcPr>
          <w:p w14:paraId="6328ECFA" w14:textId="5F3DCC4D" w:rsidR="006F3457" w:rsidRPr="006D6AAD" w:rsidRDefault="006F3457" w:rsidP="00D31835">
            <w:pPr>
              <w:spacing w:after="0" w:line="240" w:lineRule="auto"/>
              <w:rPr>
                <w:rFonts w:ascii="Times New Roman" w:hAnsi="Times New Roman"/>
                <w:sz w:val="24"/>
                <w:szCs w:val="24"/>
              </w:rPr>
            </w:pPr>
            <w:r w:rsidRPr="006D6AAD">
              <w:rPr>
                <w:rFonts w:ascii="Times New Roman" w:hAnsi="Times New Roman"/>
                <w:sz w:val="24"/>
                <w:szCs w:val="24"/>
              </w:rPr>
              <w:t xml:space="preserve">Pasaulio bankas toliau rems reformas Moldovoje, kad šalis priartėtų prie </w:t>
            </w:r>
            <w:r w:rsidRPr="006D6AAD">
              <w:rPr>
                <w:rFonts w:ascii="Times New Roman" w:hAnsi="Times New Roman"/>
                <w:sz w:val="24"/>
                <w:szCs w:val="24"/>
              </w:rPr>
              <w:t>ES</w:t>
            </w:r>
            <w:r w:rsidRPr="006D6AAD">
              <w:rPr>
                <w:rFonts w:ascii="Times New Roman" w:hAnsi="Times New Roman"/>
                <w:sz w:val="24"/>
                <w:szCs w:val="24"/>
              </w:rPr>
              <w:t xml:space="preserve"> standartų.</w:t>
            </w:r>
          </w:p>
        </w:tc>
        <w:tc>
          <w:tcPr>
            <w:tcW w:w="3695" w:type="dxa"/>
            <w:tcMar>
              <w:top w:w="29" w:type="dxa"/>
              <w:left w:w="115" w:type="dxa"/>
              <w:bottom w:w="29" w:type="dxa"/>
              <w:right w:w="115" w:type="dxa"/>
            </w:tcMar>
          </w:tcPr>
          <w:p w14:paraId="3418199F" w14:textId="3AD024BC" w:rsidR="006F3457" w:rsidRPr="006D6AAD" w:rsidRDefault="006F3457" w:rsidP="006F3457">
            <w:pPr>
              <w:spacing w:after="0" w:line="240" w:lineRule="auto"/>
              <w:rPr>
                <w:rFonts w:ascii="Times New Roman" w:hAnsi="Times New Roman"/>
                <w:sz w:val="24"/>
                <w:szCs w:val="24"/>
              </w:rPr>
            </w:pPr>
            <w:hyperlink r:id="rId85" w:history="1">
              <w:r w:rsidRPr="006D6AAD">
                <w:rPr>
                  <w:rStyle w:val="Hyperlink"/>
                  <w:rFonts w:ascii="Times New Roman" w:hAnsi="Times New Roman"/>
                  <w:sz w:val="24"/>
                  <w:szCs w:val="24"/>
                </w:rPr>
                <w:t>https://infomarket.md/en/analitics/406885</w:t>
              </w:r>
            </w:hyperlink>
          </w:p>
        </w:tc>
        <w:tc>
          <w:tcPr>
            <w:tcW w:w="364" w:type="dxa"/>
            <w:tcMar>
              <w:top w:w="29" w:type="dxa"/>
              <w:left w:w="115" w:type="dxa"/>
              <w:bottom w:w="29" w:type="dxa"/>
              <w:right w:w="115" w:type="dxa"/>
            </w:tcMar>
          </w:tcPr>
          <w:p w14:paraId="1B9BCAB2" w14:textId="77777777" w:rsidR="006F3457" w:rsidRPr="006D6AAD" w:rsidRDefault="006F3457" w:rsidP="00D31835">
            <w:pPr>
              <w:spacing w:after="0" w:line="240" w:lineRule="auto"/>
              <w:rPr>
                <w:rFonts w:ascii="Times New Roman" w:hAnsi="Times New Roman"/>
                <w:sz w:val="24"/>
                <w:szCs w:val="24"/>
              </w:rPr>
            </w:pPr>
          </w:p>
        </w:tc>
      </w:tr>
      <w:tr w:rsidR="0063257A" w:rsidRPr="00E446FC" w14:paraId="22D97C1E" w14:textId="77777777" w:rsidTr="001E2C55">
        <w:trPr>
          <w:trHeight w:val="216"/>
        </w:trPr>
        <w:tc>
          <w:tcPr>
            <w:tcW w:w="900" w:type="dxa"/>
            <w:tcMar>
              <w:top w:w="29" w:type="dxa"/>
              <w:left w:w="115" w:type="dxa"/>
              <w:bottom w:w="29" w:type="dxa"/>
              <w:right w:w="115" w:type="dxa"/>
            </w:tcMar>
          </w:tcPr>
          <w:p w14:paraId="63BE54AA" w14:textId="24617BB2" w:rsidR="0063257A" w:rsidRPr="006D6AAD" w:rsidRDefault="00F01304" w:rsidP="00D31835">
            <w:pPr>
              <w:spacing w:after="0" w:line="240" w:lineRule="auto"/>
              <w:rPr>
                <w:rFonts w:ascii="Times New Roman" w:hAnsi="Times New Roman"/>
                <w:sz w:val="24"/>
                <w:szCs w:val="24"/>
              </w:rPr>
            </w:pPr>
            <w:r w:rsidRPr="006D6AAD">
              <w:rPr>
                <w:rFonts w:ascii="Times New Roman" w:hAnsi="Times New Roman"/>
                <w:sz w:val="24"/>
                <w:szCs w:val="24"/>
              </w:rPr>
              <w:t>07-01</w:t>
            </w:r>
          </w:p>
        </w:tc>
        <w:tc>
          <w:tcPr>
            <w:tcW w:w="4675" w:type="dxa"/>
            <w:gridSpan w:val="2"/>
            <w:tcMar>
              <w:top w:w="29" w:type="dxa"/>
              <w:left w:w="115" w:type="dxa"/>
              <w:bottom w:w="29" w:type="dxa"/>
              <w:right w:w="115" w:type="dxa"/>
            </w:tcMar>
          </w:tcPr>
          <w:p w14:paraId="17C2F618" w14:textId="2010CCF0" w:rsidR="0063257A" w:rsidRPr="006D6AAD" w:rsidRDefault="00F01304" w:rsidP="00D31835">
            <w:pPr>
              <w:spacing w:after="0" w:line="240" w:lineRule="auto"/>
              <w:rPr>
                <w:rFonts w:ascii="Times New Roman" w:hAnsi="Times New Roman"/>
                <w:sz w:val="24"/>
                <w:szCs w:val="24"/>
              </w:rPr>
            </w:pPr>
            <w:r w:rsidRPr="006D6AAD">
              <w:rPr>
                <w:rFonts w:ascii="Times New Roman" w:hAnsi="Times New Roman"/>
                <w:sz w:val="24"/>
                <w:szCs w:val="24"/>
              </w:rPr>
              <w:t xml:space="preserve">Moldovos geležinkeliai (CFM) atnaujino krovinių gabenimą ir krovos darbus visose stotyse, skirtose kroviniams, gabenamiems </w:t>
            </w:r>
            <w:r w:rsidRPr="006D6AAD">
              <w:rPr>
                <w:rFonts w:ascii="Times New Roman" w:hAnsi="Times New Roman"/>
                <w:sz w:val="24"/>
                <w:szCs w:val="24"/>
              </w:rPr>
              <w:t>į</w:t>
            </w:r>
            <w:r w:rsidRPr="006D6AAD">
              <w:rPr>
                <w:rFonts w:ascii="Times New Roman" w:hAnsi="Times New Roman"/>
                <w:sz w:val="24"/>
                <w:szCs w:val="24"/>
              </w:rPr>
              <w:t xml:space="preserve"> </w:t>
            </w:r>
            <w:proofErr w:type="spellStart"/>
            <w:r w:rsidRPr="006D6AAD">
              <w:rPr>
                <w:rFonts w:ascii="Times New Roman" w:hAnsi="Times New Roman"/>
                <w:sz w:val="24"/>
                <w:szCs w:val="24"/>
              </w:rPr>
              <w:t>Džurdžul</w:t>
            </w:r>
            <w:r w:rsidRPr="006D6AAD">
              <w:rPr>
                <w:rFonts w:ascii="Times New Roman" w:hAnsi="Times New Roman"/>
                <w:sz w:val="24"/>
                <w:szCs w:val="24"/>
              </w:rPr>
              <w:t>eš</w:t>
            </w:r>
            <w:r w:rsidRPr="006D6AAD">
              <w:rPr>
                <w:rFonts w:ascii="Times New Roman" w:hAnsi="Times New Roman"/>
                <w:sz w:val="24"/>
                <w:szCs w:val="24"/>
              </w:rPr>
              <w:t>čio</w:t>
            </w:r>
            <w:proofErr w:type="spellEnd"/>
            <w:r w:rsidRPr="006D6AAD">
              <w:rPr>
                <w:rFonts w:ascii="Times New Roman" w:hAnsi="Times New Roman"/>
                <w:sz w:val="24"/>
                <w:szCs w:val="24"/>
              </w:rPr>
              <w:t xml:space="preserve"> uostą.</w:t>
            </w:r>
          </w:p>
        </w:tc>
        <w:tc>
          <w:tcPr>
            <w:tcW w:w="3695" w:type="dxa"/>
            <w:tcMar>
              <w:top w:w="29" w:type="dxa"/>
              <w:left w:w="115" w:type="dxa"/>
              <w:bottom w:w="29" w:type="dxa"/>
              <w:right w:w="115" w:type="dxa"/>
            </w:tcMar>
          </w:tcPr>
          <w:p w14:paraId="2D67C59F" w14:textId="2223A93E" w:rsidR="00F01304" w:rsidRPr="006D6AAD" w:rsidRDefault="00F01304" w:rsidP="00F01304">
            <w:pPr>
              <w:spacing w:after="0" w:line="240" w:lineRule="auto"/>
              <w:rPr>
                <w:rFonts w:ascii="Times New Roman" w:hAnsi="Times New Roman"/>
                <w:sz w:val="24"/>
                <w:szCs w:val="24"/>
              </w:rPr>
            </w:pPr>
            <w:hyperlink r:id="rId86" w:history="1">
              <w:r w:rsidRPr="006D6AAD">
                <w:rPr>
                  <w:rStyle w:val="Hyperlink"/>
                  <w:rFonts w:ascii="Times New Roman" w:hAnsi="Times New Roman"/>
                  <w:sz w:val="24"/>
                  <w:szCs w:val="24"/>
                </w:rPr>
                <w:t>https://www.transportcorridors.com/cfm-resumes-container-rail-traffic-from-romania-to-chisinau/</w:t>
              </w:r>
            </w:hyperlink>
          </w:p>
        </w:tc>
        <w:tc>
          <w:tcPr>
            <w:tcW w:w="364" w:type="dxa"/>
            <w:tcMar>
              <w:top w:w="29" w:type="dxa"/>
              <w:left w:w="115" w:type="dxa"/>
              <w:bottom w:w="29" w:type="dxa"/>
              <w:right w:w="115" w:type="dxa"/>
            </w:tcMar>
          </w:tcPr>
          <w:p w14:paraId="01152282" w14:textId="77777777" w:rsidR="0063257A" w:rsidRPr="006D6AAD" w:rsidRDefault="0063257A" w:rsidP="00D31835">
            <w:pPr>
              <w:spacing w:after="0" w:line="240" w:lineRule="auto"/>
              <w:rPr>
                <w:rFonts w:ascii="Times New Roman" w:hAnsi="Times New Roman"/>
                <w:sz w:val="24"/>
                <w:szCs w:val="24"/>
              </w:rPr>
            </w:pPr>
          </w:p>
        </w:tc>
      </w:tr>
      <w:tr w:rsidR="0063257A" w:rsidRPr="00E446FC" w14:paraId="64A31D73" w14:textId="77777777" w:rsidTr="001E2C55">
        <w:trPr>
          <w:trHeight w:val="216"/>
        </w:trPr>
        <w:tc>
          <w:tcPr>
            <w:tcW w:w="900" w:type="dxa"/>
            <w:tcMar>
              <w:top w:w="29" w:type="dxa"/>
              <w:left w:w="115" w:type="dxa"/>
              <w:bottom w:w="29" w:type="dxa"/>
              <w:right w:w="115" w:type="dxa"/>
            </w:tcMar>
          </w:tcPr>
          <w:p w14:paraId="3F1EAADD" w14:textId="167B6C59" w:rsidR="0063257A" w:rsidRPr="006D6AAD" w:rsidRDefault="006F3457" w:rsidP="00D31835">
            <w:pPr>
              <w:spacing w:after="0" w:line="240" w:lineRule="auto"/>
              <w:rPr>
                <w:rFonts w:ascii="Times New Roman" w:hAnsi="Times New Roman"/>
                <w:sz w:val="24"/>
                <w:szCs w:val="24"/>
              </w:rPr>
            </w:pPr>
            <w:r w:rsidRPr="006D6AAD">
              <w:rPr>
                <w:rFonts w:ascii="Times New Roman" w:hAnsi="Times New Roman"/>
                <w:sz w:val="24"/>
                <w:szCs w:val="24"/>
              </w:rPr>
              <w:t>07-01</w:t>
            </w:r>
          </w:p>
        </w:tc>
        <w:tc>
          <w:tcPr>
            <w:tcW w:w="4675" w:type="dxa"/>
            <w:gridSpan w:val="2"/>
            <w:tcMar>
              <w:top w:w="29" w:type="dxa"/>
              <w:left w:w="115" w:type="dxa"/>
              <w:bottom w:w="29" w:type="dxa"/>
              <w:right w:w="115" w:type="dxa"/>
            </w:tcMar>
          </w:tcPr>
          <w:p w14:paraId="168DC5AA" w14:textId="75AE80AA" w:rsidR="0063257A" w:rsidRPr="006D6AAD" w:rsidRDefault="006F3457" w:rsidP="006F3457">
            <w:pPr>
              <w:spacing w:after="0" w:line="240" w:lineRule="auto"/>
              <w:rPr>
                <w:rFonts w:ascii="Times New Roman" w:hAnsi="Times New Roman"/>
                <w:sz w:val="24"/>
                <w:szCs w:val="24"/>
              </w:rPr>
            </w:pPr>
            <w:r w:rsidRPr="006D6AAD">
              <w:rPr>
                <w:rFonts w:ascii="Times New Roman" w:hAnsi="Times New Roman"/>
                <w:sz w:val="24"/>
                <w:szCs w:val="24"/>
              </w:rPr>
              <w:t xml:space="preserve">Bendros tiesioginės užsienio investicijos Moldovoje 2026 m. pirmojo ketvirčio pabaigoje pasiekė 5 mlrd. 105,5 mln. </w:t>
            </w:r>
            <w:r w:rsidRPr="006D6AAD">
              <w:rPr>
                <w:rFonts w:ascii="Times New Roman" w:hAnsi="Times New Roman"/>
                <w:sz w:val="24"/>
                <w:szCs w:val="24"/>
              </w:rPr>
              <w:t>EUR</w:t>
            </w:r>
            <w:r w:rsidRPr="006D6AAD">
              <w:rPr>
                <w:rFonts w:ascii="Times New Roman" w:hAnsi="Times New Roman"/>
                <w:sz w:val="24"/>
                <w:szCs w:val="24"/>
              </w:rPr>
              <w:t xml:space="preserve">, </w:t>
            </w:r>
            <w:proofErr w:type="spellStart"/>
            <w:r w:rsidRPr="006D6AAD">
              <w:rPr>
                <w:rFonts w:ascii="Times New Roman" w:hAnsi="Times New Roman"/>
                <w:sz w:val="24"/>
                <w:szCs w:val="24"/>
              </w:rPr>
              <w:t>t.y</w:t>
            </w:r>
            <w:proofErr w:type="spellEnd"/>
            <w:r w:rsidRPr="006D6AAD">
              <w:rPr>
                <w:rFonts w:ascii="Times New Roman" w:hAnsi="Times New Roman"/>
                <w:sz w:val="24"/>
                <w:szCs w:val="24"/>
              </w:rPr>
              <w:t>. 5% (-267,8 mln.</w:t>
            </w:r>
            <w:r w:rsidRPr="006D6AAD">
              <w:rPr>
                <w:rFonts w:ascii="Times New Roman" w:hAnsi="Times New Roman"/>
                <w:sz w:val="24"/>
                <w:szCs w:val="24"/>
              </w:rPr>
              <w:t xml:space="preserve"> EUR</w:t>
            </w:r>
            <w:r w:rsidRPr="006D6AAD">
              <w:rPr>
                <w:rFonts w:ascii="Times New Roman" w:hAnsi="Times New Roman"/>
                <w:sz w:val="24"/>
                <w:szCs w:val="24"/>
              </w:rPr>
              <w:t>) mažiau nei 2025 m. pabaigoje.</w:t>
            </w:r>
          </w:p>
        </w:tc>
        <w:tc>
          <w:tcPr>
            <w:tcW w:w="3695" w:type="dxa"/>
            <w:tcMar>
              <w:top w:w="29" w:type="dxa"/>
              <w:left w:w="115" w:type="dxa"/>
              <w:bottom w:w="29" w:type="dxa"/>
              <w:right w:w="115" w:type="dxa"/>
            </w:tcMar>
          </w:tcPr>
          <w:p w14:paraId="57E4DB61" w14:textId="755C6890" w:rsidR="006F3457" w:rsidRPr="006D6AAD" w:rsidRDefault="006F3457" w:rsidP="006F3457">
            <w:pPr>
              <w:spacing w:after="0" w:line="240" w:lineRule="auto"/>
              <w:rPr>
                <w:rFonts w:ascii="Times New Roman" w:hAnsi="Times New Roman"/>
                <w:sz w:val="24"/>
                <w:szCs w:val="24"/>
              </w:rPr>
            </w:pPr>
            <w:hyperlink r:id="rId87" w:history="1">
              <w:r w:rsidRPr="006D6AAD">
                <w:rPr>
                  <w:rStyle w:val="Hyperlink"/>
                  <w:rFonts w:ascii="Times New Roman" w:hAnsi="Times New Roman"/>
                  <w:sz w:val="24"/>
                  <w:szCs w:val="24"/>
                </w:rPr>
                <w:t>https://www.infomarket.md/en/analitics/407052</w:t>
              </w:r>
            </w:hyperlink>
          </w:p>
        </w:tc>
        <w:tc>
          <w:tcPr>
            <w:tcW w:w="364" w:type="dxa"/>
            <w:tcMar>
              <w:top w:w="29" w:type="dxa"/>
              <w:left w:w="115" w:type="dxa"/>
              <w:bottom w:w="29" w:type="dxa"/>
              <w:right w:w="115" w:type="dxa"/>
            </w:tcMar>
          </w:tcPr>
          <w:p w14:paraId="01C1032A" w14:textId="77777777" w:rsidR="0063257A" w:rsidRPr="006D6AAD" w:rsidRDefault="0063257A" w:rsidP="00D31835">
            <w:pPr>
              <w:spacing w:after="0" w:line="240" w:lineRule="auto"/>
              <w:rPr>
                <w:rFonts w:ascii="Times New Roman" w:hAnsi="Times New Roman"/>
                <w:sz w:val="24"/>
                <w:szCs w:val="24"/>
              </w:rPr>
            </w:pPr>
          </w:p>
        </w:tc>
      </w:tr>
      <w:tr w:rsidR="00D31835" w:rsidRPr="00E446FC" w14:paraId="0266C438" w14:textId="77777777" w:rsidTr="001E2C55">
        <w:trPr>
          <w:trHeight w:val="216"/>
        </w:trPr>
        <w:tc>
          <w:tcPr>
            <w:tcW w:w="9634" w:type="dxa"/>
            <w:gridSpan w:val="5"/>
            <w:tcMar>
              <w:top w:w="29" w:type="dxa"/>
              <w:left w:w="115" w:type="dxa"/>
              <w:bottom w:w="29" w:type="dxa"/>
              <w:right w:w="115" w:type="dxa"/>
            </w:tcMar>
          </w:tcPr>
          <w:p w14:paraId="2DCF3D13" w14:textId="77777777" w:rsidR="00D31835" w:rsidRPr="00CF69EA" w:rsidRDefault="00D31835" w:rsidP="00D31835">
            <w:pPr>
              <w:spacing w:after="0" w:line="240" w:lineRule="auto"/>
              <w:rPr>
                <w:rFonts w:ascii="Times New Roman" w:hAnsi="Times New Roman"/>
                <w:sz w:val="24"/>
                <w:szCs w:val="24"/>
              </w:rPr>
            </w:pPr>
            <w:r w:rsidRPr="00CF69EA">
              <w:rPr>
                <w:rFonts w:ascii="Times New Roman" w:hAnsi="Times New Roman"/>
                <w:sz w:val="24"/>
                <w:szCs w:val="24"/>
              </w:rPr>
              <w:t>Gynybos pramonė</w:t>
            </w:r>
          </w:p>
        </w:tc>
      </w:tr>
      <w:tr w:rsidR="00D31835" w:rsidRPr="00E446FC" w14:paraId="78D80DEB" w14:textId="77777777" w:rsidTr="001E2C55">
        <w:trPr>
          <w:trHeight w:val="216"/>
        </w:trPr>
        <w:tc>
          <w:tcPr>
            <w:tcW w:w="9634" w:type="dxa"/>
            <w:gridSpan w:val="5"/>
            <w:tcMar>
              <w:top w:w="29" w:type="dxa"/>
              <w:left w:w="115" w:type="dxa"/>
              <w:bottom w:w="29" w:type="dxa"/>
              <w:right w:w="115" w:type="dxa"/>
            </w:tcMar>
          </w:tcPr>
          <w:p w14:paraId="092F5B8E" w14:textId="77777777" w:rsidR="00D31835" w:rsidRPr="00CF69EA" w:rsidRDefault="00D31835" w:rsidP="00D31835">
            <w:pPr>
              <w:spacing w:after="0" w:line="240" w:lineRule="auto"/>
              <w:rPr>
                <w:rFonts w:ascii="Times New Roman" w:hAnsi="Times New Roman"/>
                <w:sz w:val="24"/>
                <w:szCs w:val="24"/>
              </w:rPr>
            </w:pPr>
            <w:r w:rsidRPr="00CF69EA">
              <w:rPr>
                <w:rFonts w:ascii="Times New Roman" w:hAnsi="Times New Roman"/>
                <w:sz w:val="24"/>
                <w:szCs w:val="24"/>
              </w:rPr>
              <w:t>Kita ekonominiam bendradarbiavimui aktuali informacija</w:t>
            </w:r>
          </w:p>
        </w:tc>
      </w:tr>
    </w:tbl>
    <w:p w14:paraId="1987D9E6" w14:textId="77777777" w:rsidR="00822A46" w:rsidRPr="00E446FC" w:rsidRDefault="00822A46" w:rsidP="00822A46">
      <w:pPr>
        <w:spacing w:after="0" w:line="240" w:lineRule="auto"/>
        <w:rPr>
          <w:rFonts w:ascii="Times New Roman" w:hAnsi="Times New Roman"/>
          <w:sz w:val="24"/>
          <w:szCs w:val="24"/>
        </w:rPr>
      </w:pPr>
    </w:p>
    <w:p w14:paraId="0BBF014F" w14:textId="77777777" w:rsidR="00822A46" w:rsidRDefault="00822A46" w:rsidP="00822A46">
      <w:r w:rsidRPr="00E446FC">
        <w:rPr>
          <w:rFonts w:ascii="Times New Roman" w:hAnsi="Times New Roman"/>
          <w:sz w:val="24"/>
          <w:szCs w:val="24"/>
        </w:rPr>
        <w:t>Rengėjas (-ai):</w:t>
      </w:r>
      <w:r>
        <w:rPr>
          <w:rFonts w:ascii="Times New Roman" w:hAnsi="Times New Roman"/>
          <w:sz w:val="24"/>
          <w:szCs w:val="24"/>
        </w:rPr>
        <w:t xml:space="preserve"> Atašė Liudas Dabkus, +37065 3726, </w:t>
      </w:r>
      <w:hyperlink r:id="rId88" w:history="1">
        <w:r w:rsidRPr="00374411">
          <w:rPr>
            <w:rStyle w:val="Hyperlink"/>
            <w:rFonts w:ascii="Times New Roman" w:hAnsi="Times New Roman"/>
            <w:sz w:val="24"/>
            <w:szCs w:val="24"/>
          </w:rPr>
          <w:t>liudas.dabkus@urm.lt</w:t>
        </w:r>
      </w:hyperlink>
    </w:p>
    <w:p w14:paraId="4F80DFBC" w14:textId="77777777" w:rsidR="00556D55" w:rsidRDefault="00556D55" w:rsidP="00822A46">
      <w:pPr>
        <w:spacing w:after="0" w:line="240" w:lineRule="auto"/>
        <w:jc w:val="center"/>
      </w:pPr>
    </w:p>
    <w:sectPr w:rsidR="00556D5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0AF"/>
    <w:rsid w:val="00016552"/>
    <w:rsid w:val="000E5E90"/>
    <w:rsid w:val="00117336"/>
    <w:rsid w:val="001300AF"/>
    <w:rsid w:val="00142B6F"/>
    <w:rsid w:val="00154222"/>
    <w:rsid w:val="001E2C55"/>
    <w:rsid w:val="00286E79"/>
    <w:rsid w:val="0030387B"/>
    <w:rsid w:val="00345F4D"/>
    <w:rsid w:val="00384280"/>
    <w:rsid w:val="003C0C5E"/>
    <w:rsid w:val="00424A49"/>
    <w:rsid w:val="00437C07"/>
    <w:rsid w:val="0045741D"/>
    <w:rsid w:val="004C5F0E"/>
    <w:rsid w:val="004E2949"/>
    <w:rsid w:val="004E49B3"/>
    <w:rsid w:val="00515B91"/>
    <w:rsid w:val="005361F9"/>
    <w:rsid w:val="00556D55"/>
    <w:rsid w:val="005728AB"/>
    <w:rsid w:val="00627DF3"/>
    <w:rsid w:val="0063257A"/>
    <w:rsid w:val="0067176D"/>
    <w:rsid w:val="006D6AAD"/>
    <w:rsid w:val="006F3457"/>
    <w:rsid w:val="00715547"/>
    <w:rsid w:val="00765344"/>
    <w:rsid w:val="00791ABF"/>
    <w:rsid w:val="007D2428"/>
    <w:rsid w:val="00822A46"/>
    <w:rsid w:val="008356E1"/>
    <w:rsid w:val="00925E17"/>
    <w:rsid w:val="00935B1E"/>
    <w:rsid w:val="00A05991"/>
    <w:rsid w:val="00A64D1B"/>
    <w:rsid w:val="00A925CD"/>
    <w:rsid w:val="00AE6BEE"/>
    <w:rsid w:val="00B06A9F"/>
    <w:rsid w:val="00B83BB1"/>
    <w:rsid w:val="00BB1B2E"/>
    <w:rsid w:val="00C8234A"/>
    <w:rsid w:val="00CD5504"/>
    <w:rsid w:val="00D31835"/>
    <w:rsid w:val="00D31CF5"/>
    <w:rsid w:val="00D6662B"/>
    <w:rsid w:val="00D77DFE"/>
    <w:rsid w:val="00DA69C3"/>
    <w:rsid w:val="00DB3908"/>
    <w:rsid w:val="00EC7CAB"/>
    <w:rsid w:val="00F01304"/>
    <w:rsid w:val="00FE3B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10919"/>
  <w15:chartTrackingRefBased/>
  <w15:docId w15:val="{8F0EC6E6-8CB7-4DCB-A014-68B19BC0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B91"/>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515B91"/>
    <w:pPr>
      <w:jc w:val="center"/>
      <w:outlineLvl w:val="0"/>
    </w:pPr>
    <w:rPr>
      <w:rFonts w:ascii="Garamond" w:eastAsia="Times New Roman" w:hAnsi="Garamond" w:cs="Arial"/>
      <w:caps/>
      <w:color w:val="4F6228"/>
      <w:sz w:val="16"/>
      <w:szCs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5B91"/>
    <w:rPr>
      <w:rFonts w:ascii="Garamond" w:eastAsia="Times New Roman" w:hAnsi="Garamond" w:cs="Arial"/>
      <w:caps/>
      <w:color w:val="4F6228"/>
      <w:kern w:val="0"/>
      <w:sz w:val="16"/>
      <w:szCs w:val="32"/>
      <w:lang w:val="en-US"/>
      <w14:ligatures w14:val="none"/>
    </w:rPr>
  </w:style>
  <w:style w:type="character" w:styleId="Hyperlink">
    <w:name w:val="Hyperlink"/>
    <w:basedOn w:val="DefaultParagraphFont"/>
    <w:uiPriority w:val="99"/>
    <w:unhideWhenUsed/>
    <w:rsid w:val="00515B91"/>
    <w:rPr>
      <w:color w:val="0563C1" w:themeColor="hyperlink"/>
      <w:u w:val="single"/>
    </w:rPr>
  </w:style>
  <w:style w:type="character" w:styleId="UnresolvedMention">
    <w:name w:val="Unresolved Mention"/>
    <w:basedOn w:val="DefaultParagraphFont"/>
    <w:uiPriority w:val="99"/>
    <w:semiHidden/>
    <w:unhideWhenUsed/>
    <w:rsid w:val="00536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oldova1.md/p/77737/world-bank-approves-a-250-million-loan-for-the-republic-of-moldova" TargetMode="External"/><Relationship Id="rId21" Type="http://schemas.openxmlformats.org/officeDocument/2006/relationships/hyperlink" Target="https://infomarket.md/en/investment/404384" TargetMode="External"/><Relationship Id="rId42" Type="http://schemas.openxmlformats.org/officeDocument/2006/relationships/hyperlink" Target="https://logos-pres.md/en/news/the-cci-of-moldova-discussed-trade-and-investment-opportunities-with-china/" TargetMode="External"/><Relationship Id="rId47" Type="http://schemas.openxmlformats.org/officeDocument/2006/relationships/hyperlink" Target="https://infomarket.md/en/goverment/404101" TargetMode="External"/><Relationship Id="rId63" Type="http://schemas.openxmlformats.org/officeDocument/2006/relationships/hyperlink" Target="https://tradingeconomics.com/moldova/unemployment-rate/news/556558" TargetMode="External"/><Relationship Id="rId68" Type="http://schemas.openxmlformats.org/officeDocument/2006/relationships/hyperlink" Target="https://infomarket.md/en/analitics/405303" TargetMode="External"/><Relationship Id="rId84" Type="http://schemas.openxmlformats.org/officeDocument/2006/relationships/hyperlink" Target="https://logos-pres.md/en/news/money-from-abroad-is-flowing-steadily-to-the-public/" TargetMode="External"/><Relationship Id="rId89" Type="http://schemas.openxmlformats.org/officeDocument/2006/relationships/fontTable" Target="fontTable.xml"/><Relationship Id="rId16" Type="http://schemas.openxmlformats.org/officeDocument/2006/relationships/hyperlink" Target="https://ec.europa.eu/commission/presscorner/detail/en/ip_26_1252" TargetMode="External"/><Relationship Id="rId11" Type="http://schemas.openxmlformats.org/officeDocument/2006/relationships/hyperlink" Target="http://www.furniture.moldexpo.md/" TargetMode="External"/><Relationship Id="rId32" Type="http://schemas.openxmlformats.org/officeDocument/2006/relationships/hyperlink" Target="https://infomarket.md/en/investment/407128" TargetMode="External"/><Relationship Id="rId37" Type="http://schemas.openxmlformats.org/officeDocument/2006/relationships/hyperlink" Target="https://logos-pres.md/en/news/moldovagaz-will-supply-gas-to-transnistria-by-the-end-of-the-year/" TargetMode="External"/><Relationship Id="rId53" Type="http://schemas.openxmlformats.org/officeDocument/2006/relationships/hyperlink" Target="https://urbact.eu/call-urbact-accelerator-ukraine-and-moldova" TargetMode="External"/><Relationship Id="rId58" Type="http://schemas.openxmlformats.org/officeDocument/2006/relationships/hyperlink" Target="https://logos-pres.md/en/news/development-partners-establish-field-schools-for-moldovan-vegetable-growers/" TargetMode="External"/><Relationship Id="rId74" Type="http://schemas.openxmlformats.org/officeDocument/2006/relationships/hyperlink" Target="https://businessdaily.md/en/commerce/405318" TargetMode="External"/><Relationship Id="rId79" Type="http://schemas.openxmlformats.org/officeDocument/2006/relationships/hyperlink" Target="https://euneighbourseast.eu/news/latest-news/top-eu-leaders-announce-major-investments-in-moldova-at-eu-moldova-summit-in-brussels/" TargetMode="External"/><Relationship Id="rId5" Type="http://schemas.openxmlformats.org/officeDocument/2006/relationships/hyperlink" Target="https://mbw.md/" TargetMode="External"/><Relationship Id="rId90" Type="http://schemas.openxmlformats.org/officeDocument/2006/relationships/theme" Target="theme/theme1.xml"/><Relationship Id="rId14" Type="http://schemas.openxmlformats.org/officeDocument/2006/relationships/hyperlink" Target="https://www.epo.org/en/news-events/news/republic-moldova-joins-european-patent-organisation-40th-member-state" TargetMode="External"/><Relationship Id="rId22" Type="http://schemas.openxmlformats.org/officeDocument/2006/relationships/hyperlink" Target="https://logos-pres.md/en/news/vat-on-cars-will-not-be-postponed/" TargetMode="External"/><Relationship Id="rId27" Type="http://schemas.openxmlformats.org/officeDocument/2006/relationships/hyperlink" Target="https://infomarket.md/en/investment/404752" TargetMode="External"/><Relationship Id="rId30" Type="http://schemas.openxmlformats.org/officeDocument/2006/relationships/hyperlink" Target="https://infomarket.md/en/analitics/405447/" TargetMode="External"/><Relationship Id="rId35" Type="http://schemas.openxmlformats.org/officeDocument/2006/relationships/hyperlink" Target="https://www.moldpres.md/eng/society/over-half-a-million-passengers-at-eugen-doga-international-airport-chisinau-in-last-may-most-popular-destinations" TargetMode="External"/><Relationship Id="rId43" Type="http://schemas.openxmlformats.org/officeDocument/2006/relationships/hyperlink" Target="https://infomarket.md/en/macroeconomy/404087" TargetMode="External"/><Relationship Id="rId48" Type="http://schemas.openxmlformats.org/officeDocument/2006/relationships/hyperlink" Target="https://statistica.gov.md/index.php/en/the-average-gross-monthly-earnings-and-the-index-of-9436_62476.html" TargetMode="External"/><Relationship Id="rId56" Type="http://schemas.openxmlformats.org/officeDocument/2006/relationships/hyperlink" Target="https://logos-pres.md/en/news/sweden-to-help-moldova-integrate-into-the-eu-single-market/" TargetMode="External"/><Relationship Id="rId64" Type="http://schemas.openxmlformats.org/officeDocument/2006/relationships/hyperlink" Target="https://logos-pres.md/en/news/statistics-noticed-a-slowdown-in-depopulation/" TargetMode="External"/><Relationship Id="rId69" Type="http://schemas.openxmlformats.org/officeDocument/2006/relationships/hyperlink" Target="https://logos-pres.md/en/news/the-world-bank-has-downgraded-its-global-economic-outlook/" TargetMode="External"/><Relationship Id="rId77" Type="http://schemas.openxmlformats.org/officeDocument/2006/relationships/hyperlink" Target="https://www.moldpres.md/eng/society/direct-flights-to-kingdom-of-saudi-arabia-government-launches-negotiations" TargetMode="External"/><Relationship Id="rId8" Type="http://schemas.openxmlformats.org/officeDocument/2006/relationships/hyperlink" Target="http://www.beautyprof.moldexpo.md/" TargetMode="External"/><Relationship Id="rId51" Type="http://schemas.openxmlformats.org/officeDocument/2006/relationships/hyperlink" Target="https://infomarket.md/en/analitics/404235" TargetMode="External"/><Relationship Id="rId72" Type="http://schemas.openxmlformats.org/officeDocument/2006/relationships/hyperlink" Target="https://statistica.gov.md/en/consumer-price-indices-in-the-republic-of-moldova-in-may-2026-9485_62487.html" TargetMode="External"/><Relationship Id="rId80" Type="http://schemas.openxmlformats.org/officeDocument/2006/relationships/hyperlink" Target="https://infomarket.md/en/analitics/406676" TargetMode="External"/><Relationship Id="rId85" Type="http://schemas.openxmlformats.org/officeDocument/2006/relationships/hyperlink" Target="https://infomarket.md/en/analitics/406885" TargetMode="External"/><Relationship Id="rId3" Type="http://schemas.openxmlformats.org/officeDocument/2006/relationships/webSettings" Target="webSettings.xml"/><Relationship Id="rId12" Type="http://schemas.openxmlformats.org/officeDocument/2006/relationships/hyperlink" Target="http://www.homesweethome.moldexpo.md/" TargetMode="External"/><Relationship Id="rId17" Type="http://schemas.openxmlformats.org/officeDocument/2006/relationships/hyperlink" Target="https://presedinte.md/eng/discursuri/president-maia-sandus-speech-at-the-european-unionrepublic-of-moldova-investment-conference" TargetMode="External"/><Relationship Id="rId25" Type="http://schemas.openxmlformats.org/officeDocument/2006/relationships/hyperlink" Target="https://moldovainvest.eu/en/international-en/the-republic-of-moldova-strengthens-its-regional-role-in-the-context-of-ukraines-reconstruction-at-the-ebrd-meeting-in-riga/" TargetMode="External"/><Relationship Id="rId33" Type="http://schemas.openxmlformats.org/officeDocument/2006/relationships/hyperlink" Target="https://www.zbor.md/en/blog/fly-directly-from-chisinau-to-the-costa-del-sol-in-june" TargetMode="External"/><Relationship Id="rId38" Type="http://schemas.openxmlformats.org/officeDocument/2006/relationships/hyperlink" Target="https://logos-pres.md/en/news/for-the-first-time-in-moldova-solar-energy-has-become-the-main-renewable-energy-source/" TargetMode="External"/><Relationship Id="rId46" Type="http://schemas.openxmlformats.org/officeDocument/2006/relationships/hyperlink" Target="https://logos-pres.md/en/news/wage-growth-has-slowed-since-the-beginning-of-the-year/" TargetMode="External"/><Relationship Id="rId59" Type="http://schemas.openxmlformats.org/officeDocument/2006/relationships/hyperlink" Target="https://infomarket.md/en/social/404339" TargetMode="External"/><Relationship Id="rId67" Type="http://schemas.openxmlformats.org/officeDocument/2006/relationships/hyperlink" Target="https://logos-pres.md/en/news/moldova-is-strengthening-its-economic-ties-with-the-benelux-countries/" TargetMode="External"/><Relationship Id="rId20" Type="http://schemas.openxmlformats.org/officeDocument/2006/relationships/hyperlink" Target="https://logos-pres.md/en/news/norms-of-work-of-investment-companies-are-harmonized-with-european-ones/" TargetMode="External"/><Relationship Id="rId41" Type="http://schemas.openxmlformats.org/officeDocument/2006/relationships/hyperlink" Target="https://gov.md/en/comunicate-de-presa/moldovan-pm-world-bank-groups-representatives-discuss-priority-energy-projects" TargetMode="External"/><Relationship Id="rId54" Type="http://schemas.openxmlformats.org/officeDocument/2006/relationships/hyperlink" Target="https://infomarket.md/en/transport/404246" TargetMode="External"/><Relationship Id="rId62" Type="http://schemas.openxmlformats.org/officeDocument/2006/relationships/hyperlink" Target="https://www.moldpres.md/eng/official/-subventionarea-agriculturii-in-urmatorii-5-ani-mai-multa-competitivitate-rezilienta-climatica-valoare-adaugata-si-dezvoltare-rurala-eng" TargetMode="External"/><Relationship Id="rId70" Type="http://schemas.openxmlformats.org/officeDocument/2006/relationships/hyperlink" Target="https://www.moldpres.md/eng/politics/photo-moldovan-deputy-parliament-speaker-says-grand-duchy-of-luxembourg-as-eu-founding-member-firmly-supports-moldova-s-european-path" TargetMode="External"/><Relationship Id="rId75" Type="http://schemas.openxmlformats.org/officeDocument/2006/relationships/hyperlink" Target="https://infomarket.md/en/analitics/405384" TargetMode="External"/><Relationship Id="rId83" Type="http://schemas.openxmlformats.org/officeDocument/2006/relationships/hyperlink" Target="https://infomarket.md/en/analitics/406829" TargetMode="External"/><Relationship Id="rId88" Type="http://schemas.openxmlformats.org/officeDocument/2006/relationships/hyperlink" Target="mailto:liudas.dabkus@urm.lt" TargetMode="External"/><Relationship Id="rId1" Type="http://schemas.openxmlformats.org/officeDocument/2006/relationships/styles" Target="styles.xml"/><Relationship Id="rId6" Type="http://schemas.openxmlformats.org/officeDocument/2006/relationships/hyperlink" Target="http://www.farmer.moldexpo.md/" TargetMode="External"/><Relationship Id="rId15" Type="http://schemas.openxmlformats.org/officeDocument/2006/relationships/hyperlink" Target="https://infomarket.md/en/analitics/404085" TargetMode="External"/><Relationship Id="rId23" Type="http://schemas.openxmlformats.org/officeDocument/2006/relationships/hyperlink" Target="https://infomarket.md/en/analitics/404615" TargetMode="External"/><Relationship Id="rId28" Type="http://schemas.openxmlformats.org/officeDocument/2006/relationships/hyperlink" Target="https://moldova1.md/p/78172/alexandru-munteanu-reaffirms-moldova-s-eu-ambitions-in-sofia" TargetMode="External"/><Relationship Id="rId36" Type="http://schemas.openxmlformats.org/officeDocument/2006/relationships/hyperlink" Target="https://www.moldpres.md/eng/society/direct-flights-to-kingdom-of-saudi-arabia-government-launches-negotiations" TargetMode="External"/><Relationship Id="rId49" Type="http://schemas.openxmlformats.org/officeDocument/2006/relationships/hyperlink" Target="https://logos-pres.md/en/news/ebrd-downgrades-growth-forecast-for-moldova/" TargetMode="External"/><Relationship Id="rId57" Type="http://schemas.openxmlformats.org/officeDocument/2006/relationships/hyperlink" Target="https://www.coe.int/en/web/chisinau/-/moldovan-authorities-strengthen-their-capacity-to-combat-money-laundering-in-line-with-european-standards" TargetMode="External"/><Relationship Id="rId10" Type="http://schemas.openxmlformats.org/officeDocument/2006/relationships/hyperlink" Target="http://www.fashion.moldexpo.md/" TargetMode="External"/><Relationship Id="rId31" Type="http://schemas.openxmlformats.org/officeDocument/2006/relationships/hyperlink" Target="https://www.moldpres.md/eng/economy/national-system-for-preventing-and-combating-money-laundering-to-be-aligned-with-eu-standards" TargetMode="External"/><Relationship Id="rId44" Type="http://schemas.openxmlformats.org/officeDocument/2006/relationships/hyperlink" Target="https://logos-pres.md/en/news/the-budget-deficit-4-months-of-this-year-is-almost-half-of-last-years-deficit/" TargetMode="External"/><Relationship Id="rId52" Type="http://schemas.openxmlformats.org/officeDocument/2006/relationships/hyperlink" Target="https://logos-pres.md/en/news/amcham-criticized-the-process-of-drafting-laws-in-moldova/" TargetMode="External"/><Relationship Id="rId60" Type="http://schemas.openxmlformats.org/officeDocument/2006/relationships/hyperlink" Target="https://infomarket.md/en/investment/404459" TargetMode="External"/><Relationship Id="rId65" Type="http://schemas.openxmlformats.org/officeDocument/2006/relationships/hyperlink" Target="https://infomarket.md/en/agriculture/404621" TargetMode="External"/><Relationship Id="rId73" Type="http://schemas.openxmlformats.org/officeDocument/2006/relationships/hyperlink" Target="https://www.moldpres.md/eng/economy/photo-moldovan-energy-ministry-undp-strengthen-strategic-partnership-for-modernization-transformation-of-energy-sector" TargetMode="External"/><Relationship Id="rId78" Type="http://schemas.openxmlformats.org/officeDocument/2006/relationships/hyperlink" Target="https://statistica.gov.md/en/industrial-activity-in-april-2026-9503_62510.html" TargetMode="External"/><Relationship Id="rId81" Type="http://schemas.openxmlformats.org/officeDocument/2006/relationships/hyperlink" Target="https://ipn.md/en/economic-cooperation-between-moldova-and-eib-discussed-in-chisinau/?__cf_chl_f_tk=VFd0x4Nt3UxVAj7I5fLcADU_vrHsJ4.3TxiXVWoVRj8-1782748371-1.0.1.1-XxJDv3kjNykITa6dNLE9X6oe0cUlfs7TO_yI7tdWRx8" TargetMode="External"/><Relationship Id="rId86" Type="http://schemas.openxmlformats.org/officeDocument/2006/relationships/hyperlink" Target="https://www.transportcorridors.com/cfm-resumes-container-rail-traffic-from-romania-to-chisinau/" TargetMode="External"/><Relationship Id="rId4" Type="http://schemas.openxmlformats.org/officeDocument/2006/relationships/hyperlink" Target="http://www.moldmedizin.moldexpo.md/" TargetMode="External"/><Relationship Id="rId9" Type="http://schemas.openxmlformats.org/officeDocument/2006/relationships/hyperlink" Target="http://www.beauty-autumn.moldexpo.md/" TargetMode="External"/><Relationship Id="rId13" Type="http://schemas.openxmlformats.org/officeDocument/2006/relationships/hyperlink" Target="http://www.christmas-fair.moldexpo.md/" TargetMode="External"/><Relationship Id="rId18" Type="http://schemas.openxmlformats.org/officeDocument/2006/relationships/hyperlink" Target="https://invest.gov.md/en/over-eur-1-billion-in-new-investment-partnerships-and-financing-announced-for-moldova/" TargetMode="External"/><Relationship Id="rId39" Type="http://schemas.openxmlformats.org/officeDocument/2006/relationships/hyperlink" Target="https://logos-pres.md/en/news/the-number-of-electric-vehicles-in-moldova-is-set-to-double-by-2030/" TargetMode="External"/><Relationship Id="rId34" Type="http://schemas.openxmlformats.org/officeDocument/2006/relationships/hyperlink" Target="https://www.moldpres.md/eng/economy/moldovan-winemakers-win-80-medals-at-one-of-largest-international-competitions" TargetMode="External"/><Relationship Id="rId50" Type="http://schemas.openxmlformats.org/officeDocument/2006/relationships/hyperlink" Target="https://infomarket.md/en/analitics/404163" TargetMode="External"/><Relationship Id="rId55" Type="http://schemas.openxmlformats.org/officeDocument/2006/relationships/hyperlink" Target="https://logos-pres.md/en/news/priorities-of-the-ministry-of-agriculture-in-unblocking-investments/" TargetMode="External"/><Relationship Id="rId76" Type="http://schemas.openxmlformats.org/officeDocument/2006/relationships/hyperlink" Target="https://logos-pres.md/en/news/court-of-accounts-national-debt-increases-pressure-on-the-budget/" TargetMode="External"/><Relationship Id="rId7" Type="http://schemas.openxmlformats.org/officeDocument/2006/relationships/hyperlink" Target="http://www.moldagrotech.moldexpo.md/" TargetMode="External"/><Relationship Id="rId71" Type="http://schemas.openxmlformats.org/officeDocument/2006/relationships/hyperlink" Target="https://www.moldpres.md/eng/economy/moldova-s-walnut-exports-exceed-40-million-dollars-annually" TargetMode="External"/><Relationship Id="rId2" Type="http://schemas.openxmlformats.org/officeDocument/2006/relationships/settings" Target="settings.xml"/><Relationship Id="rId29" Type="http://schemas.openxmlformats.org/officeDocument/2006/relationships/hyperlink" Target="https://gov.md/en/comunicate-de-presa/moldovan-luxembourg-pms-hold-dialogue-bilateral-cooperation-support-european" TargetMode="External"/><Relationship Id="rId24" Type="http://schemas.openxmlformats.org/officeDocument/2006/relationships/hyperlink" Target="https://www.moldpres.md/eng/economy/deputy-prime-minister-eu-growth-plan-for-moldova-creates-conditions-for-modernizing-economy-at-unprecedented-pace" TargetMode="External"/><Relationship Id="rId40" Type="http://schemas.openxmlformats.org/officeDocument/2006/relationships/hyperlink" Target="https://lawler.house.gov/news/documentsingle.aspx?DocumentID=6043" TargetMode="External"/><Relationship Id="rId45" Type="http://schemas.openxmlformats.org/officeDocument/2006/relationships/hyperlink" Target="https://logos-pres.md/en/news/tax-revenues-to-the-budget-increased-by-12-6/" TargetMode="External"/><Relationship Id="rId66" Type="http://schemas.openxmlformats.org/officeDocument/2006/relationships/hyperlink" Target="https://infomarket.md/en/analitics/404810" TargetMode="External"/><Relationship Id="rId87" Type="http://schemas.openxmlformats.org/officeDocument/2006/relationships/hyperlink" Target="https://www.infomarket.md/en/analitics/407052" TargetMode="External"/><Relationship Id="rId61" Type="http://schemas.openxmlformats.org/officeDocument/2006/relationships/hyperlink" Target="https://logos-pres.md/en/news/the-marathon-of-cheaper-fuel-continues/" TargetMode="External"/><Relationship Id="rId82" Type="http://schemas.openxmlformats.org/officeDocument/2006/relationships/hyperlink" Target="https://infomarket.md/en/analitics/406735" TargetMode="External"/><Relationship Id="rId19" Type="http://schemas.openxmlformats.org/officeDocument/2006/relationships/hyperlink" Target="https://logos-pres.md/en/news/moldova-plans-to-integrate-into-european-production-in-the-defense-sec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9</Pages>
  <Words>4379</Words>
  <Characters>24966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Liudas Gintautas Dabkus</dc:creator>
  <cp:keywords/>
  <dc:description/>
  <cp:lastModifiedBy>Liudas Gintautas Dabkus</cp:lastModifiedBy>
  <cp:revision>38</cp:revision>
  <dcterms:created xsi:type="dcterms:W3CDTF">2023-09-04T20:30:00Z</dcterms:created>
  <dcterms:modified xsi:type="dcterms:W3CDTF">2026-07-06T17:15:00Z</dcterms:modified>
</cp:coreProperties>
</file>