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BBED" w14:textId="2849A5F8" w:rsidR="00367345" w:rsidRPr="00181966" w:rsidRDefault="00367345" w:rsidP="00367345">
      <w:pPr>
        <w:jc w:val="center"/>
        <w:rPr>
          <w:rFonts w:ascii="Times New Roman" w:eastAsiaTheme="minorHAnsi" w:hAnsi="Times New Roman" w:cs="Times New Roman"/>
          <w:b/>
          <w:bCs/>
          <w:sz w:val="24"/>
          <w:szCs w:val="24"/>
          <w:lang w:val="pt-BR"/>
        </w:rPr>
      </w:pPr>
      <w:r w:rsidRPr="00181966">
        <w:rPr>
          <w:rFonts w:ascii="Times New Roman" w:eastAsiaTheme="minorHAnsi" w:hAnsi="Times New Roman" w:cs="Times New Roman"/>
          <w:b/>
          <w:bCs/>
          <w:sz w:val="24"/>
          <w:szCs w:val="24"/>
          <w:lang w:val="pt-BR"/>
        </w:rPr>
        <w:t>Brazilijos ekonominės aktualijos 202</w:t>
      </w:r>
      <w:r w:rsidRPr="00181966">
        <w:rPr>
          <w:rFonts w:ascii="Times New Roman" w:eastAsiaTheme="minorHAnsi" w:hAnsi="Times New Roman" w:cs="Times New Roman"/>
          <w:b/>
          <w:bCs/>
          <w:sz w:val="24"/>
          <w:szCs w:val="24"/>
          <w:lang w:val="pt-BR"/>
        </w:rPr>
        <w:t>6</w:t>
      </w:r>
      <w:r w:rsidRPr="00181966">
        <w:rPr>
          <w:rFonts w:ascii="Times New Roman" w:eastAsiaTheme="minorHAnsi" w:hAnsi="Times New Roman" w:cs="Times New Roman"/>
          <w:b/>
          <w:bCs/>
          <w:sz w:val="24"/>
          <w:szCs w:val="24"/>
          <w:lang w:val="pt-BR"/>
        </w:rPr>
        <w:t xml:space="preserve"> m. </w:t>
      </w:r>
      <w:r w:rsidRPr="00181966">
        <w:rPr>
          <w:rFonts w:ascii="Times New Roman" w:eastAsiaTheme="minorHAnsi" w:hAnsi="Times New Roman" w:cs="Times New Roman"/>
          <w:b/>
          <w:bCs/>
          <w:sz w:val="24"/>
          <w:szCs w:val="24"/>
          <w:lang w:val="pt-BR"/>
        </w:rPr>
        <w:t>balandžio</w:t>
      </w:r>
      <w:r w:rsidRPr="00181966">
        <w:rPr>
          <w:rFonts w:ascii="Times New Roman" w:eastAsiaTheme="minorHAnsi" w:hAnsi="Times New Roman" w:cs="Times New Roman"/>
          <w:b/>
          <w:bCs/>
          <w:sz w:val="24"/>
          <w:szCs w:val="24"/>
          <w:lang w:val="pt-BR"/>
        </w:rPr>
        <w:t xml:space="preserve"> mėn.</w:t>
      </w:r>
    </w:p>
    <w:p w14:paraId="221D5674" w14:textId="77777777" w:rsidR="00367345" w:rsidRPr="00181966" w:rsidRDefault="00367345" w:rsidP="00367345">
      <w:pPr>
        <w:jc w:val="both"/>
        <w:rPr>
          <w:rFonts w:ascii="Times New Roman" w:eastAsiaTheme="minorHAnsi" w:hAnsi="Times New Roman" w:cs="Times New Roman"/>
          <w:b/>
          <w:bCs/>
          <w:sz w:val="24"/>
          <w:szCs w:val="24"/>
          <w:lang w:val="pt-BR"/>
        </w:rPr>
      </w:pPr>
    </w:p>
    <w:p w14:paraId="5A8A746F" w14:textId="77777777" w:rsidR="00367345" w:rsidRPr="00181966" w:rsidRDefault="00367345" w:rsidP="00367345">
      <w:pPr>
        <w:jc w:val="both"/>
        <w:rPr>
          <w:rFonts w:ascii="Times New Roman" w:hAnsi="Times New Roman" w:cs="Times New Roman"/>
          <w:b/>
          <w:bCs/>
          <w:sz w:val="24"/>
          <w:szCs w:val="24"/>
          <w:lang w:val="pt-BR"/>
        </w:rPr>
      </w:pPr>
      <w:r w:rsidRPr="00181966">
        <w:rPr>
          <w:rFonts w:ascii="Times New Roman" w:hAnsi="Times New Roman" w:cs="Times New Roman"/>
          <w:b/>
          <w:bCs/>
          <w:sz w:val="24"/>
          <w:szCs w:val="24"/>
          <w:lang w:val="pt-BR"/>
        </w:rPr>
        <w:t>Lietuvos eksportuotojams aktuali informacija</w:t>
      </w:r>
    </w:p>
    <w:p w14:paraId="64C3795C" w14:textId="77777777" w:rsidR="00367345" w:rsidRPr="00181966" w:rsidRDefault="00367345" w:rsidP="00367345">
      <w:pPr>
        <w:rPr>
          <w:rFonts w:ascii="Times New Roman" w:hAnsi="Times New Roman" w:cs="Times New Roman"/>
          <w:sz w:val="24"/>
          <w:szCs w:val="24"/>
        </w:rPr>
      </w:pPr>
    </w:p>
    <w:p w14:paraId="49C43483" w14:textId="61390D63" w:rsidR="00242D19" w:rsidRPr="00181966" w:rsidRDefault="00242D19" w:rsidP="00367345">
      <w:pPr>
        <w:rPr>
          <w:rFonts w:ascii="Times New Roman" w:hAnsi="Times New Roman" w:cs="Times New Roman"/>
          <w:b/>
          <w:bCs/>
          <w:sz w:val="24"/>
          <w:szCs w:val="24"/>
        </w:rPr>
      </w:pPr>
      <w:r w:rsidRPr="00181966">
        <w:rPr>
          <w:rFonts w:ascii="Times New Roman" w:hAnsi="Times New Roman" w:cs="Times New Roman"/>
          <w:sz w:val="24"/>
          <w:szCs w:val="24"/>
        </w:rPr>
        <w:t xml:space="preserve">Pasak Brazilijos spaudos, </w:t>
      </w:r>
      <w:r w:rsidRPr="00181966">
        <w:rPr>
          <w:rFonts w:ascii="Times New Roman" w:hAnsi="Times New Roman" w:cs="Times New Roman"/>
          <w:b/>
          <w:bCs/>
          <w:sz w:val="24"/>
          <w:szCs w:val="24"/>
        </w:rPr>
        <w:t xml:space="preserve">nuo gegužės 1 d. įsigaliojanti </w:t>
      </w:r>
      <w:proofErr w:type="spellStart"/>
      <w:r w:rsidRPr="00181966">
        <w:rPr>
          <w:rFonts w:ascii="Times New Roman" w:hAnsi="Times New Roman" w:cs="Times New Roman"/>
          <w:b/>
          <w:bCs/>
          <w:sz w:val="24"/>
          <w:szCs w:val="24"/>
        </w:rPr>
        <w:t>Mercosur</w:t>
      </w:r>
      <w:proofErr w:type="spellEnd"/>
      <w:r w:rsidRPr="00181966">
        <w:rPr>
          <w:rFonts w:ascii="Times New Roman" w:hAnsi="Times New Roman" w:cs="Times New Roman"/>
          <w:b/>
          <w:bCs/>
          <w:sz w:val="24"/>
          <w:szCs w:val="24"/>
        </w:rPr>
        <w:t xml:space="preserve"> ir ES sutartis žymi istorinį momentą dviejų regionų santykiuose ir atveria naujas perspektyvas Brazilijai. Jo poveikis peržengia tradicinės užsienio prekybos ribas, jaučiamas ir vietos ekonomikoje.</w:t>
      </w:r>
    </w:p>
    <w:p w14:paraId="58A87BA0" w14:textId="7CECDF65" w:rsidR="00242D19" w:rsidRPr="00181966" w:rsidRDefault="00242D19" w:rsidP="00367345">
      <w:pPr>
        <w:rPr>
          <w:rFonts w:ascii="Times New Roman" w:hAnsi="Times New Roman" w:cs="Times New Roman"/>
          <w:sz w:val="24"/>
          <w:szCs w:val="24"/>
        </w:rPr>
      </w:pPr>
      <w:r w:rsidRPr="00181966">
        <w:rPr>
          <w:rFonts w:ascii="Times New Roman" w:hAnsi="Times New Roman" w:cs="Times New Roman"/>
          <w:sz w:val="24"/>
          <w:szCs w:val="24"/>
        </w:rPr>
        <w:t xml:space="preserve">Konkreti susitarimo nauda - atveriama viešųjų pirkimų rinka, kurios apims ir </w:t>
      </w:r>
      <w:proofErr w:type="spellStart"/>
      <w:r w:rsidRPr="00181966">
        <w:rPr>
          <w:rFonts w:ascii="Times New Roman" w:hAnsi="Times New Roman" w:cs="Times New Roman"/>
          <w:sz w:val="24"/>
          <w:szCs w:val="24"/>
        </w:rPr>
        <w:t>subnacionalinį</w:t>
      </w:r>
      <w:proofErr w:type="spellEnd"/>
      <w:r w:rsidRPr="00181966">
        <w:rPr>
          <w:rFonts w:ascii="Times New Roman" w:hAnsi="Times New Roman" w:cs="Times New Roman"/>
          <w:sz w:val="24"/>
          <w:szCs w:val="24"/>
        </w:rPr>
        <w:t xml:space="preserve"> lygmenį. Praktiškai tai leis ES įmonėms plačiau dalyvauti vietos konkursuose, padidins konkurenciją, skatins didesnį viešųjų išteklių naudojimo efektyvumą ir prisidės prie išlaidų bei biurokratinių kliūčių mažinimo. Įdiegus skaidresnes ir </w:t>
      </w:r>
      <w:proofErr w:type="spellStart"/>
      <w:r w:rsidRPr="00181966">
        <w:rPr>
          <w:rFonts w:ascii="Times New Roman" w:hAnsi="Times New Roman" w:cs="Times New Roman"/>
          <w:sz w:val="24"/>
          <w:szCs w:val="24"/>
        </w:rPr>
        <w:t>nuspėjamesnes</w:t>
      </w:r>
      <w:proofErr w:type="spellEnd"/>
      <w:r w:rsidRPr="00181966">
        <w:rPr>
          <w:rFonts w:ascii="Times New Roman" w:hAnsi="Times New Roman" w:cs="Times New Roman"/>
          <w:sz w:val="24"/>
          <w:szCs w:val="24"/>
        </w:rPr>
        <w:t xml:space="preserve"> taisykles, suderintas su tarptautiniais standartais, susitarimas pagerina viešųjų pirkimų aplinką, teigiamai paveikdamas gyventojams teikiamų paslaugų kokybę.</w:t>
      </w:r>
    </w:p>
    <w:p w14:paraId="529B8789" w14:textId="6E9CE9A3" w:rsidR="00242D19" w:rsidRPr="00181966" w:rsidRDefault="00242D19" w:rsidP="00367345">
      <w:pPr>
        <w:rPr>
          <w:rFonts w:ascii="Times New Roman" w:hAnsi="Times New Roman" w:cs="Times New Roman"/>
          <w:sz w:val="24"/>
          <w:szCs w:val="24"/>
        </w:rPr>
      </w:pPr>
      <w:proofErr w:type="spellStart"/>
      <w:r w:rsidRPr="00181966">
        <w:rPr>
          <w:rFonts w:ascii="Times New Roman" w:hAnsi="Times New Roman" w:cs="Times New Roman"/>
          <w:sz w:val="24"/>
          <w:szCs w:val="24"/>
        </w:rPr>
        <w:t>Mercosur</w:t>
      </w:r>
      <w:proofErr w:type="spellEnd"/>
      <w:r w:rsidRPr="00181966">
        <w:rPr>
          <w:rFonts w:ascii="Times New Roman" w:hAnsi="Times New Roman" w:cs="Times New Roman"/>
          <w:sz w:val="24"/>
          <w:szCs w:val="24"/>
        </w:rPr>
        <w:t xml:space="preserve"> ir ES susitarimas bus naudingas abiem šalims, suteikdamas Brazilijos produktams lengvatinę prieigą prie daugiau nei 450 milijonų vartotojų rinkos. Šiandien ES jau yra antra pagal dydį Brazilijos prekybos partnerė. Skirtingai nuo kitų svarbių šalių, didelę Brazilijos eksporto į ES dalį sudaro pramoninės prekės, pavyzdžiui, modernūs orlaiviai, o tai pabrėžia vertės kaupimo potencialą.</w:t>
      </w:r>
    </w:p>
    <w:p w14:paraId="51AEF723" w14:textId="504A7079" w:rsidR="00242D19" w:rsidRPr="00181966" w:rsidRDefault="00242D19" w:rsidP="00367345">
      <w:pPr>
        <w:rPr>
          <w:rFonts w:ascii="Times New Roman" w:hAnsi="Times New Roman" w:cs="Times New Roman"/>
          <w:sz w:val="24"/>
          <w:szCs w:val="24"/>
        </w:rPr>
      </w:pPr>
      <w:r w:rsidRPr="00181966">
        <w:rPr>
          <w:rFonts w:ascii="Times New Roman" w:hAnsi="Times New Roman" w:cs="Times New Roman"/>
          <w:sz w:val="24"/>
          <w:szCs w:val="24"/>
        </w:rPr>
        <w:t>Susitarimas palaipsniui atvers naujų galimybių, leisdamas Brazilijos pramonei modernizuotis, augti ir tapti dar konkurencingesnei. Padidėjusio konkurencingumo nauda bus jaučiama tiek patekus į naujas rinkas, tiek šalies viduje, dėl mažesnių kainų, geresnių produktų ir didesnių atlyginimų.</w:t>
      </w:r>
    </w:p>
    <w:p w14:paraId="49B04BCA" w14:textId="00BC677B" w:rsidR="00242D19" w:rsidRPr="00181966" w:rsidRDefault="00242D19" w:rsidP="00367345">
      <w:pPr>
        <w:rPr>
          <w:rFonts w:ascii="Times New Roman" w:hAnsi="Times New Roman" w:cs="Times New Roman"/>
          <w:sz w:val="24"/>
          <w:szCs w:val="24"/>
        </w:rPr>
      </w:pPr>
      <w:r w:rsidRPr="00181966">
        <w:rPr>
          <w:rFonts w:ascii="Times New Roman" w:hAnsi="Times New Roman" w:cs="Times New Roman"/>
          <w:sz w:val="24"/>
          <w:szCs w:val="24"/>
        </w:rPr>
        <w:t>Susitarimas taip pat suteikia nuspėjamumo, aiškias ir stabilias taisykles, kurios sumažina išlaidas ir netikrumą. Mažos ir vidutinės įmonės gauna geresnes sąlygas patekti į naujas rinkas. Tuo pačiu skatina aukštus skaidrumo standartus ir gerą reguliavimo praktiką, efektyvesn</w:t>
      </w:r>
      <w:r w:rsidR="003A5953" w:rsidRPr="00181966">
        <w:rPr>
          <w:rFonts w:ascii="Times New Roman" w:hAnsi="Times New Roman" w:cs="Times New Roman"/>
          <w:sz w:val="24"/>
          <w:szCs w:val="24"/>
        </w:rPr>
        <w:t>ę</w:t>
      </w:r>
      <w:r w:rsidRPr="00181966">
        <w:rPr>
          <w:rFonts w:ascii="Times New Roman" w:hAnsi="Times New Roman" w:cs="Times New Roman"/>
          <w:sz w:val="24"/>
          <w:szCs w:val="24"/>
        </w:rPr>
        <w:t xml:space="preserve"> verslo aplink</w:t>
      </w:r>
      <w:r w:rsidR="003A5953" w:rsidRPr="00181966">
        <w:rPr>
          <w:rFonts w:ascii="Times New Roman" w:hAnsi="Times New Roman" w:cs="Times New Roman"/>
          <w:sz w:val="24"/>
          <w:szCs w:val="24"/>
        </w:rPr>
        <w:t>ą</w:t>
      </w:r>
      <w:r w:rsidRPr="00181966">
        <w:rPr>
          <w:rFonts w:ascii="Times New Roman" w:hAnsi="Times New Roman" w:cs="Times New Roman"/>
          <w:sz w:val="24"/>
          <w:szCs w:val="24"/>
        </w:rPr>
        <w:t>.</w:t>
      </w:r>
    </w:p>
    <w:p w14:paraId="1F8B284C" w14:textId="40E5B6F8" w:rsidR="00242D19" w:rsidRPr="00181966" w:rsidRDefault="00242D19" w:rsidP="00367345">
      <w:pPr>
        <w:rPr>
          <w:rFonts w:ascii="Times New Roman" w:hAnsi="Times New Roman" w:cs="Times New Roman"/>
          <w:sz w:val="24"/>
          <w:szCs w:val="24"/>
        </w:rPr>
      </w:pPr>
      <w:r w:rsidRPr="00181966">
        <w:rPr>
          <w:rFonts w:ascii="Times New Roman" w:hAnsi="Times New Roman" w:cs="Times New Roman"/>
          <w:sz w:val="24"/>
          <w:szCs w:val="24"/>
        </w:rPr>
        <w:t>Šis susitarimas toli gražu neužbaigia proceso, o žymi naujo dviejų regionų santykių etapo pradžią</w:t>
      </w:r>
      <w:r w:rsidR="003A5953" w:rsidRPr="00181966">
        <w:rPr>
          <w:rFonts w:ascii="Times New Roman" w:hAnsi="Times New Roman" w:cs="Times New Roman"/>
          <w:sz w:val="24"/>
          <w:szCs w:val="24"/>
        </w:rPr>
        <w:t>,</w:t>
      </w:r>
      <w:r w:rsidRPr="00181966">
        <w:rPr>
          <w:rFonts w:ascii="Times New Roman" w:hAnsi="Times New Roman" w:cs="Times New Roman"/>
          <w:sz w:val="24"/>
          <w:szCs w:val="24"/>
        </w:rPr>
        <w:t xml:space="preserve"> strategin</w:t>
      </w:r>
      <w:r w:rsidR="003A5953" w:rsidRPr="00181966">
        <w:rPr>
          <w:rFonts w:ascii="Times New Roman" w:hAnsi="Times New Roman" w:cs="Times New Roman"/>
          <w:sz w:val="24"/>
          <w:szCs w:val="24"/>
        </w:rPr>
        <w:t>ė</w:t>
      </w:r>
      <w:r w:rsidRPr="00181966">
        <w:rPr>
          <w:rFonts w:ascii="Times New Roman" w:hAnsi="Times New Roman" w:cs="Times New Roman"/>
          <w:sz w:val="24"/>
          <w:szCs w:val="24"/>
        </w:rPr>
        <w:t>s integracijos, nuspėjamumo ir bendradarbiavimo pasirinkim</w:t>
      </w:r>
      <w:r w:rsidR="003A5953" w:rsidRPr="00181966">
        <w:rPr>
          <w:rFonts w:ascii="Times New Roman" w:hAnsi="Times New Roman" w:cs="Times New Roman"/>
          <w:sz w:val="24"/>
          <w:szCs w:val="24"/>
        </w:rPr>
        <w:t>ą</w:t>
      </w:r>
      <w:r w:rsidRPr="00181966">
        <w:rPr>
          <w:rFonts w:ascii="Times New Roman" w:hAnsi="Times New Roman" w:cs="Times New Roman"/>
          <w:sz w:val="24"/>
          <w:szCs w:val="24"/>
        </w:rPr>
        <w:t>.</w:t>
      </w:r>
    </w:p>
    <w:p w14:paraId="02072582" w14:textId="77777777" w:rsidR="00F260AA" w:rsidRPr="00181966" w:rsidRDefault="00F260AA" w:rsidP="00367345">
      <w:pPr>
        <w:jc w:val="both"/>
        <w:rPr>
          <w:rFonts w:ascii="Times New Roman" w:eastAsiaTheme="minorHAnsi" w:hAnsi="Times New Roman" w:cs="Times New Roman"/>
          <w:sz w:val="24"/>
          <w:szCs w:val="24"/>
          <w:lang w:eastAsia="en-US"/>
          <w14:ligatures w14:val="standardContextual"/>
        </w:rPr>
      </w:pPr>
      <w:r w:rsidRPr="00181966">
        <w:rPr>
          <w:rFonts w:ascii="Times New Roman" w:eastAsiaTheme="minorHAnsi" w:hAnsi="Times New Roman" w:cs="Times New Roman"/>
          <w:sz w:val="24"/>
          <w:szCs w:val="24"/>
          <w:lang w:eastAsia="en-US"/>
          <w14:ligatures w14:val="standardContextual"/>
        </w:rPr>
        <w:t> </w:t>
      </w:r>
    </w:p>
    <w:p w14:paraId="65560A41" w14:textId="77777777" w:rsidR="00792150" w:rsidRPr="00181966" w:rsidRDefault="00792150" w:rsidP="00792150">
      <w:pPr>
        <w:rPr>
          <w:rFonts w:ascii="Times New Roman" w:eastAsiaTheme="minorHAnsi" w:hAnsi="Times New Roman" w:cs="Times New Roman"/>
          <w:b/>
          <w:bCs/>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Brazilijos mokesčių reforma pakeis kainas, vartojimą ir verslo strategiją</w:t>
      </w:r>
    </w:p>
    <w:p w14:paraId="30D452C8"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Vartotojų mokesčių reforma pradėjo judėti iš teisėkūros plano į praktinę fazę. Nors visiškas perėjimas tęsiasi iki 2033 m., įgyvendinime nustatyti etapai, prasidedantys 2026 m. ir, svarbiausia, 2027 m., kai naujoji sistema pradės tiesiogiai veikti ekonomikos dinamiką.</w:t>
      </w:r>
    </w:p>
    <w:p w14:paraId="5C787D19" w14:textId="77777777" w:rsidR="00792150" w:rsidRPr="00181966" w:rsidRDefault="00792150" w:rsidP="00792150">
      <w:pPr>
        <w:rPr>
          <w:rFonts w:ascii="Times New Roman" w:eastAsiaTheme="minorHAnsi" w:hAnsi="Times New Roman" w:cs="Times New Roman"/>
          <w:sz w:val="24"/>
          <w:szCs w:val="24"/>
          <w:lang w:val="en-GB" w:eastAsia="en-US"/>
          <w14:ligatures w14:val="standardContextual"/>
        </w:rPr>
      </w:pPr>
      <w:r w:rsidRPr="00181966">
        <w:rPr>
          <w:rFonts w:ascii="Times New Roman" w:eastAsiaTheme="minorHAnsi" w:hAnsi="Times New Roman" w:cs="Times New Roman"/>
          <w:sz w:val="24"/>
          <w:szCs w:val="24"/>
          <w:lang w:val="en-GB" w:eastAsia="en-US"/>
          <w14:ligatures w14:val="standardContextual"/>
        </w:rPr>
        <w:t xml:space="preserve">2026 m. </w:t>
      </w:r>
      <w:proofErr w:type="spellStart"/>
      <w:r w:rsidRPr="00181966">
        <w:rPr>
          <w:rFonts w:ascii="Times New Roman" w:eastAsiaTheme="minorHAnsi" w:hAnsi="Times New Roman" w:cs="Times New Roman"/>
          <w:sz w:val="24"/>
          <w:szCs w:val="24"/>
          <w:lang w:val="en-GB" w:eastAsia="en-US"/>
          <w14:ligatures w14:val="standardContextual"/>
        </w:rPr>
        <w:t>Brazilija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patirs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prekių</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paslaugų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įmokos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bei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prekių</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paslaugų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bandomuosius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metus</w:t>
      </w:r>
      <w:proofErr w:type="spellEnd"/>
      <w:r w:rsidRPr="00181966">
        <w:rPr>
          <w:rFonts w:ascii="Times New Roman" w:eastAsiaTheme="minorHAnsi" w:hAnsi="Times New Roman" w:cs="Times New Roman"/>
          <w:sz w:val="24"/>
          <w:szCs w:val="24"/>
          <w:lang w:val="en-GB" w:eastAsia="en-US"/>
          <w14:ligatures w14:val="standardContextual"/>
        </w:rPr>
        <w:t xml:space="preserve">“, kai bus </w:t>
      </w:r>
      <w:proofErr w:type="spellStart"/>
      <w:r w:rsidRPr="00181966">
        <w:rPr>
          <w:rFonts w:ascii="Times New Roman" w:eastAsiaTheme="minorHAnsi" w:hAnsi="Times New Roman" w:cs="Times New Roman"/>
          <w:sz w:val="24"/>
          <w:szCs w:val="24"/>
          <w:lang w:val="en-GB" w:eastAsia="en-US"/>
          <w14:ligatures w14:val="standardContextual"/>
        </w:rPr>
        <w:t>privalomai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išduoti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elektroniniai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dokumentai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kuriuose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jau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yra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išskirti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šie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laikotarpis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įmonėms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viešojo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administravimo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įstaigoms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yra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kalibravimo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etapas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leidžiantis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pritaikyti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sistemas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procesus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mokesčių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parametrus</w:t>
      </w:r>
      <w:proofErr w:type="spellEnd"/>
      <w:r w:rsidRPr="00181966">
        <w:rPr>
          <w:rFonts w:ascii="Times New Roman" w:eastAsiaTheme="minorHAnsi" w:hAnsi="Times New Roman" w:cs="Times New Roman"/>
          <w:sz w:val="24"/>
          <w:szCs w:val="24"/>
          <w:lang w:val="en-GB" w:eastAsia="en-US"/>
          <w14:ligatures w14:val="standardContextual"/>
        </w:rPr>
        <w:t xml:space="preserve">. Nuo 2027 m. </w:t>
      </w:r>
      <w:proofErr w:type="spellStart"/>
      <w:r w:rsidRPr="00181966">
        <w:rPr>
          <w:rFonts w:ascii="Times New Roman" w:eastAsiaTheme="minorHAnsi" w:hAnsi="Times New Roman" w:cs="Times New Roman"/>
          <w:sz w:val="24"/>
          <w:szCs w:val="24"/>
          <w:lang w:val="en-GB" w:eastAsia="en-US"/>
          <w14:ligatures w14:val="standardContextual"/>
        </w:rPr>
        <w:t>perėjimas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įgaus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pagreitį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įdiegus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prekių</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paslaugų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įmokas</w:t>
      </w:r>
      <w:proofErr w:type="spellEnd"/>
      <w:r w:rsidRPr="00181966">
        <w:rPr>
          <w:rFonts w:ascii="Times New Roman" w:eastAsiaTheme="minorHAnsi" w:hAnsi="Times New Roman" w:cs="Times New Roman"/>
          <w:sz w:val="24"/>
          <w:szCs w:val="24"/>
          <w:lang w:val="en-GB" w:eastAsia="en-US"/>
          <w14:ligatures w14:val="standardContextual"/>
        </w:rPr>
        <w:t xml:space="preserve"> (CBS), </w:t>
      </w:r>
      <w:proofErr w:type="spellStart"/>
      <w:r w:rsidRPr="00181966">
        <w:rPr>
          <w:rFonts w:ascii="Times New Roman" w:eastAsiaTheme="minorHAnsi" w:hAnsi="Times New Roman" w:cs="Times New Roman"/>
          <w:sz w:val="24"/>
          <w:szCs w:val="24"/>
          <w:lang w:val="en-GB" w:eastAsia="en-US"/>
          <w14:ligatures w14:val="standardContextual"/>
        </w:rPr>
        <w:t>panaikinus</w:t>
      </w:r>
      <w:proofErr w:type="spellEnd"/>
      <w:r w:rsidRPr="00181966">
        <w:rPr>
          <w:rFonts w:ascii="Times New Roman" w:eastAsiaTheme="minorHAnsi" w:hAnsi="Times New Roman" w:cs="Times New Roman"/>
          <w:sz w:val="24"/>
          <w:szCs w:val="24"/>
          <w:lang w:val="en-GB" w:eastAsia="en-US"/>
          <w14:ligatures w14:val="standardContextual"/>
        </w:rPr>
        <w:t xml:space="preserve"> PIS ir COFIN (</w:t>
      </w:r>
      <w:proofErr w:type="spellStart"/>
      <w:r w:rsidRPr="00181966">
        <w:rPr>
          <w:rFonts w:ascii="Times New Roman" w:eastAsiaTheme="minorHAnsi" w:hAnsi="Times New Roman" w:cs="Times New Roman"/>
          <w:sz w:val="24"/>
          <w:szCs w:val="24"/>
          <w:lang w:val="en-GB" w:eastAsia="en-US"/>
          <w14:ligatures w14:val="standardContextual"/>
        </w:rPr>
        <w:t>socialinio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draudimo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įmokas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sumažinus</w:t>
      </w:r>
      <w:proofErr w:type="spellEnd"/>
      <w:r w:rsidRPr="00181966">
        <w:rPr>
          <w:rFonts w:ascii="Times New Roman" w:eastAsiaTheme="minorHAnsi" w:hAnsi="Times New Roman" w:cs="Times New Roman"/>
          <w:sz w:val="24"/>
          <w:szCs w:val="24"/>
          <w:lang w:val="en-GB" w:eastAsia="en-US"/>
          <w14:ligatures w14:val="standardContextual"/>
        </w:rPr>
        <w:t xml:space="preserve"> IPI (</w:t>
      </w:r>
      <w:proofErr w:type="spellStart"/>
      <w:r w:rsidRPr="00181966">
        <w:rPr>
          <w:rFonts w:ascii="Times New Roman" w:eastAsiaTheme="minorHAnsi" w:hAnsi="Times New Roman" w:cs="Times New Roman"/>
          <w:sz w:val="24"/>
          <w:szCs w:val="24"/>
          <w:lang w:val="en-GB" w:eastAsia="en-US"/>
          <w14:ligatures w14:val="standardContextual"/>
        </w:rPr>
        <w:t>pramoninių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produktų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mokestį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iki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nulio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daugumai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produktų</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įvedus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atrankinį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mokestį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prekėms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laikomos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kenksmingomis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sveikatai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aplinkai</w:t>
      </w:r>
      <w:proofErr w:type="spellEnd"/>
      <w:r w:rsidRPr="00181966">
        <w:rPr>
          <w:rFonts w:ascii="Times New Roman" w:eastAsiaTheme="minorHAnsi" w:hAnsi="Times New Roman" w:cs="Times New Roman"/>
          <w:sz w:val="24"/>
          <w:szCs w:val="24"/>
          <w:lang w:val="en-GB" w:eastAsia="en-US"/>
          <w14:ligatures w14:val="standardContextual"/>
        </w:rPr>
        <w:t>.</w:t>
      </w:r>
    </w:p>
    <w:p w14:paraId="15641C00"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Praktiškai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ekspertai</w:t>
      </w:r>
      <w:proofErr w:type="spellEnd"/>
      <w:r w:rsidRPr="00181966">
        <w:rPr>
          <w:rFonts w:ascii="Times New Roman" w:eastAsiaTheme="minorHAnsi" w:hAnsi="Times New Roman" w:cs="Times New Roman"/>
          <w:sz w:val="24"/>
          <w:szCs w:val="24"/>
          <w:lang w:val="en-GB" w:eastAsia="en-US"/>
          <w14:ligatures w14:val="standardContextual"/>
        </w:rPr>
        <w:t xml:space="preserve"> mano, </w:t>
      </w:r>
      <w:proofErr w:type="spellStart"/>
      <w:r w:rsidRPr="00181966">
        <w:rPr>
          <w:rFonts w:ascii="Times New Roman" w:eastAsiaTheme="minorHAnsi" w:hAnsi="Times New Roman" w:cs="Times New Roman"/>
          <w:sz w:val="24"/>
          <w:szCs w:val="24"/>
          <w:lang w:val="en-GB" w:eastAsia="en-US"/>
          <w14:ligatures w14:val="standardContextual"/>
        </w:rPr>
        <w:t>kad</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reforma</w:t>
      </w:r>
      <w:proofErr w:type="spellEnd"/>
      <w:r w:rsidRPr="00181966">
        <w:rPr>
          <w:rFonts w:ascii="Times New Roman" w:eastAsiaTheme="minorHAnsi" w:hAnsi="Times New Roman" w:cs="Times New Roman"/>
          <w:sz w:val="24"/>
          <w:szCs w:val="24"/>
          <w:lang w:val="en-GB" w:eastAsia="en-US"/>
          <w14:ligatures w14:val="standardContextual"/>
        </w:rPr>
        <w:t xml:space="preserve"> ne tik </w:t>
      </w:r>
      <w:proofErr w:type="spellStart"/>
      <w:r w:rsidRPr="00181966">
        <w:rPr>
          <w:rFonts w:ascii="Times New Roman" w:eastAsiaTheme="minorHAnsi" w:hAnsi="Times New Roman" w:cs="Times New Roman"/>
          <w:sz w:val="24"/>
          <w:szCs w:val="24"/>
          <w:lang w:val="en-GB" w:eastAsia="en-US"/>
          <w14:ligatures w14:val="standardContextual"/>
        </w:rPr>
        <w:t>pakeičia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mokesčius</w:t>
      </w:r>
      <w:proofErr w:type="spellEnd"/>
      <w:r w:rsidRPr="00181966">
        <w:rPr>
          <w:rFonts w:ascii="Times New Roman" w:eastAsiaTheme="minorHAnsi" w:hAnsi="Times New Roman" w:cs="Times New Roman"/>
          <w:sz w:val="24"/>
          <w:szCs w:val="24"/>
          <w:lang w:val="en-GB" w:eastAsia="en-US"/>
          <w14:ligatures w14:val="standardContextual"/>
        </w:rPr>
        <w:t xml:space="preserve">, bet ir </w:t>
      </w:r>
      <w:proofErr w:type="spellStart"/>
      <w:r w:rsidRPr="00181966">
        <w:rPr>
          <w:rFonts w:ascii="Times New Roman" w:eastAsiaTheme="minorHAnsi" w:hAnsi="Times New Roman" w:cs="Times New Roman"/>
          <w:sz w:val="24"/>
          <w:szCs w:val="24"/>
          <w:lang w:val="en-GB" w:eastAsia="en-US"/>
          <w14:ligatures w14:val="standardContextual"/>
        </w:rPr>
        <w:t>keičia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kainų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formavimo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architektūrą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Brazilijoje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Naujasis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modelis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pagrįstas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dvigubu</w:t>
      </w:r>
      <w:proofErr w:type="spellEnd"/>
      <w:r w:rsidRPr="00181966">
        <w:rPr>
          <w:rFonts w:ascii="Times New Roman" w:eastAsiaTheme="minorHAnsi" w:hAnsi="Times New Roman" w:cs="Times New Roman"/>
          <w:sz w:val="24"/>
          <w:szCs w:val="24"/>
          <w:lang w:val="en-GB" w:eastAsia="en-US"/>
          <w14:ligatures w14:val="standardContextual"/>
        </w:rPr>
        <w:t xml:space="preserve"> PVM, </w:t>
      </w:r>
      <w:proofErr w:type="spellStart"/>
      <w:r w:rsidRPr="00181966">
        <w:rPr>
          <w:rFonts w:ascii="Times New Roman" w:eastAsiaTheme="minorHAnsi" w:hAnsi="Times New Roman" w:cs="Times New Roman"/>
          <w:sz w:val="24"/>
          <w:szCs w:val="24"/>
          <w:lang w:val="en-GB" w:eastAsia="en-US"/>
          <w14:ligatures w14:val="standardContextual"/>
        </w:rPr>
        <w:t>kurio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taikymas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priklauso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paskirties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vietos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yra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platus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nekaupiamasis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mažinantis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istorinius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dabartinės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sistemos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iškraipymus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perskirstantis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naštą</w:t>
      </w:r>
      <w:proofErr w:type="spellEnd"/>
      <w:r w:rsidRPr="00181966">
        <w:rPr>
          <w:rFonts w:ascii="Times New Roman" w:eastAsiaTheme="minorHAnsi" w:hAnsi="Times New Roman" w:cs="Times New Roman"/>
          <w:sz w:val="24"/>
          <w:szCs w:val="24"/>
          <w:lang w:val="en-GB" w:eastAsia="en-US"/>
          <w14:ligatures w14:val="standardContextual"/>
        </w:rPr>
        <w:t xml:space="preserve"> tarp </w:t>
      </w:r>
      <w:proofErr w:type="spellStart"/>
      <w:r w:rsidRPr="00181966">
        <w:rPr>
          <w:rFonts w:ascii="Times New Roman" w:eastAsiaTheme="minorHAnsi" w:hAnsi="Times New Roman" w:cs="Times New Roman"/>
          <w:sz w:val="24"/>
          <w:szCs w:val="24"/>
          <w:lang w:val="en-GB" w:eastAsia="en-US"/>
          <w14:ligatures w14:val="standardContextual"/>
        </w:rPr>
        <w:t>sektorių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gamybos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grandinių</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regionų</w:t>
      </w:r>
      <w:proofErr w:type="spellEnd"/>
      <w:r w:rsidRPr="00181966">
        <w:rPr>
          <w:rFonts w:ascii="Times New Roman" w:eastAsiaTheme="minorHAnsi" w:hAnsi="Times New Roman" w:cs="Times New Roman"/>
          <w:sz w:val="24"/>
          <w:szCs w:val="24"/>
          <w:lang w:val="en-GB" w:eastAsia="en-US"/>
          <w14:ligatures w14:val="standardContextual"/>
        </w:rPr>
        <w:t xml:space="preserve">. </w:t>
      </w:r>
      <w:r w:rsidRPr="00181966">
        <w:rPr>
          <w:rFonts w:ascii="Times New Roman" w:eastAsiaTheme="minorHAnsi" w:hAnsi="Times New Roman" w:cs="Times New Roman"/>
          <w:sz w:val="24"/>
          <w:szCs w:val="24"/>
          <w:lang w:val="pt-BR" w:eastAsia="en-US"/>
          <w14:ligatures w14:val="standardContextual"/>
        </w:rPr>
        <w:t>Šis pertvarkymas gali lemti reikšmingus produktų ir paslaugų kainų pokyčius, o poveikis nebus vienodas ar greitas.</w:t>
      </w:r>
    </w:p>
    <w:p w14:paraId="3C92DF67"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Tuo pačiu metu reforma didina skaidrumą. Privalomai nurodant mokesčius kasos sąskaitose, mokesčių naštos suvokimas tampa aiškesnis ir tiesioginis. Šis pokytis gali turėti įtakos pirkimo sprendimams, kanalų palyginimui ir netgi kainų jautrumui skirtingose ​​vartotojų kategorijose.</w:t>
      </w:r>
    </w:p>
    <w:p w14:paraId="69913D1F"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Finansų ministerija, atlikusi modeliavimą, įvertino, kad naujas standartinis tarifas bus apie 26,5 %, palyginti su atitinkama 34,4 % našta dabartiniame modelyje. Tačiau vyriausybė pabrėžia, kad šis skaičius neturėtų būti interpretuojamas kaip galutinis tarifas, nes jis priklausys nuo reguliavimo apibrėžimų ir korekcijų pereinamuoju laikotarpiu.</w:t>
      </w:r>
    </w:p>
    <w:p w14:paraId="03E2ABC7"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lastRenderedPageBreak/>
        <w:t>Paskirties vietos principo taikymas sumažina mokesčių ginčus tarp valstijų ir pertvarko paskirstymo centrų bei logistikos operacijų vietos logiką. Įmonėms, kurios savo tiekimo grandines struktūravo remdamosi regioninėmis mokesčių lengvatomis, gali tekti peržiūrėti savo strategijas, o tai taip pat gali turėti netiesioginį poveikį sąnaudoms ir kainoms.</w:t>
      </w:r>
    </w:p>
    <w:p w14:paraId="29E498C8"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p>
    <w:p w14:paraId="11181366" w14:textId="77777777" w:rsidR="00792150" w:rsidRPr="00181966" w:rsidRDefault="00792150" w:rsidP="00792150">
      <w:pPr>
        <w:rPr>
          <w:rFonts w:ascii="Times New Roman" w:eastAsiaTheme="minorHAnsi" w:hAnsi="Times New Roman" w:cs="Times New Roman"/>
          <w:b/>
          <w:bCs/>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Brazilija įtvirtina savo poziciją kaip strateginė pasaulinės prabangos prekių rinka ir pritraukia prekės ženklus</w:t>
      </w:r>
    </w:p>
    <w:p w14:paraId="63ACF570"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Brazilijos prabangos prekių rinka užima vis didesnę strateginę poziciją tarptautinėje arenoje, kurią skatina išprusęs vartotojas, pajamų augimas aukštesnių pajamų grupėse ir struktūrinė transformacija, susijusi su aukščiausios klasės vartojimu šalyje. </w:t>
      </w:r>
    </w:p>
    <w:p w14:paraId="7D50AB2A"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Prabangos prekių rinka Brazilijoje 2024 m. generavo maždaug 98 mlrd. realų, o 2025 m. viršijo 100 mlrd. realų ribą, o prognozės rodo, kad 2026 m. ji sieks beveik 120 mlrd. realų. Nuo 2022 iki 2024 m. sektorius augo 26 %, o vidutinis metinis augimo tempas siekė 12 % – tai keturis kartus didesnis tempas nei pasaulinis vidurkis. </w:t>
      </w:r>
    </w:p>
    <w:p w14:paraId="1AC37687"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Tarptautiniame kontekste kontrastas dar akivaizdesnis. Pasaulinė prabangos prekių rinka generuoja maždaug 1,48 trilijono eurų ir išgyvena sulėtėjimo ciklą, kurį daugiausia veikia paklausos sumažėjimas Azijoje, ypač Kinijoje. </w:t>
      </w:r>
    </w:p>
    <w:p w14:paraId="57A6CDB7"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Brazilija jau sudaro beveik trečdalį prabangos prekių pardavimų Lotynų Amerikoje ir yra viena sparčiausiai augančių besivystančių rinkų pasaulyje, patekusi tarp dešimties šalių, turinčių didžiausią sektoriaus plėtrą.</w:t>
      </w:r>
    </w:p>
    <w:p w14:paraId="352ED9EC"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Labiau nei apimties augimas, išsiskiria vartojimo modelių transformacija. Brazilijos rinka pereina nuo statusu pagrįstos logikos prie santykių, labiau susijusių su prasme, kultūriniu repertuaru, patirtimi ir pasakojimu.</w:t>
      </w:r>
    </w:p>
    <w:p w14:paraId="616AF08C"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Svetingumas iškyla kaip vienas pagrindinių šio naujo etapo variklių. Pasaulinė prabanga juda link hibridinių modelių, kurie derina produktą, paslaugą, patirtį ir bendruomenę – tendencija, kuri Brazilijoje randa palankią aplinką, kurią skatina vietinis turizmas, sveikatingumas ir suasmenintų kelionių paklausa.</w:t>
      </w:r>
    </w:p>
    <w:p w14:paraId="5E9B2571" w14:textId="77777777" w:rsidR="00792150" w:rsidRPr="00181966" w:rsidRDefault="00792150" w:rsidP="00792150">
      <w:pPr>
        <w:rPr>
          <w:rFonts w:ascii="Times New Roman" w:eastAsiaTheme="minorHAnsi" w:hAnsi="Times New Roman" w:cs="Times New Roman"/>
          <w:sz w:val="24"/>
          <w:szCs w:val="24"/>
          <w:lang w:val="en-GB"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Šiame kontekste vadinamoji patirtinė prabanga įsitvirtina kaip pagrindinė sektoriaus plėtros kryptis, o naujos dinamikos, tokios kaip naudotų prekių rinka, įgauna pasaulinę reikšmę – metinis augimas siekia beveik 10 %, o iki 2030 m. prognozuojama, kad ji pasieks 360 mlrd. </w:t>
      </w:r>
      <w:r w:rsidRPr="00181966">
        <w:rPr>
          <w:rFonts w:ascii="Times New Roman" w:eastAsiaTheme="minorHAnsi" w:hAnsi="Times New Roman" w:cs="Times New Roman"/>
          <w:sz w:val="24"/>
          <w:szCs w:val="24"/>
          <w:lang w:val="en-GB" w:eastAsia="en-US"/>
          <w14:ligatures w14:val="standardContextual"/>
        </w:rPr>
        <w:t xml:space="preserve">JAV </w:t>
      </w:r>
      <w:proofErr w:type="spellStart"/>
      <w:r w:rsidRPr="00181966">
        <w:rPr>
          <w:rFonts w:ascii="Times New Roman" w:eastAsiaTheme="minorHAnsi" w:hAnsi="Times New Roman" w:cs="Times New Roman"/>
          <w:sz w:val="24"/>
          <w:szCs w:val="24"/>
          <w:lang w:val="en-GB" w:eastAsia="en-US"/>
          <w14:ligatures w14:val="standardContextual"/>
        </w:rPr>
        <w:t>dolerių</w:t>
      </w:r>
      <w:proofErr w:type="spellEnd"/>
      <w:r w:rsidRPr="00181966">
        <w:rPr>
          <w:rFonts w:ascii="Times New Roman" w:eastAsiaTheme="minorHAnsi" w:hAnsi="Times New Roman" w:cs="Times New Roman"/>
          <w:sz w:val="24"/>
          <w:szCs w:val="24"/>
          <w:lang w:val="en-GB" w:eastAsia="en-US"/>
          <w14:ligatures w14:val="standardContextual"/>
        </w:rPr>
        <w:t>.</w:t>
      </w:r>
    </w:p>
    <w:p w14:paraId="00F84030" w14:textId="77777777" w:rsidR="00792150" w:rsidRPr="00181966" w:rsidRDefault="00792150" w:rsidP="00792150">
      <w:pPr>
        <w:rPr>
          <w:rFonts w:ascii="Times New Roman" w:eastAsiaTheme="minorHAnsi" w:hAnsi="Times New Roman" w:cs="Times New Roman"/>
          <w:sz w:val="24"/>
          <w:szCs w:val="24"/>
          <w:lang w:val="en-GB" w:eastAsia="en-US"/>
          <w14:ligatures w14:val="standardContextual"/>
        </w:rPr>
      </w:pPr>
    </w:p>
    <w:p w14:paraId="0C061455" w14:textId="77777777" w:rsidR="00367345" w:rsidRPr="00181966" w:rsidRDefault="00367345" w:rsidP="00367345">
      <w:pPr>
        <w:jc w:val="both"/>
        <w:rPr>
          <w:rFonts w:ascii="Times New Roman" w:eastAsiaTheme="minorHAnsi" w:hAnsi="Times New Roman" w:cs="Times New Roman"/>
          <w:sz w:val="24"/>
          <w:szCs w:val="24"/>
          <w:lang w:eastAsia="en-US"/>
          <w14:ligatures w14:val="standardContextual"/>
        </w:rPr>
      </w:pPr>
    </w:p>
    <w:p w14:paraId="13C9B580" w14:textId="77777777" w:rsidR="00367345" w:rsidRPr="00181966" w:rsidRDefault="00367345" w:rsidP="00367345">
      <w:pPr>
        <w:jc w:val="both"/>
        <w:rPr>
          <w:rFonts w:ascii="Times New Roman" w:eastAsiaTheme="minorHAnsi" w:hAnsi="Times New Roman" w:cs="Times New Roman"/>
          <w:sz w:val="24"/>
          <w:szCs w:val="24"/>
          <w:lang w:eastAsia="en-US"/>
          <w14:ligatures w14:val="standardContextual"/>
        </w:rPr>
      </w:pPr>
    </w:p>
    <w:p w14:paraId="0468A6E3" w14:textId="77777777" w:rsidR="00367345" w:rsidRPr="00181966" w:rsidRDefault="00367345" w:rsidP="00367345">
      <w:pPr>
        <w:jc w:val="both"/>
        <w:rPr>
          <w:rFonts w:ascii="Times New Roman" w:hAnsi="Times New Roman" w:cs="Times New Roman"/>
          <w:b/>
          <w:bCs/>
          <w:sz w:val="24"/>
          <w:szCs w:val="24"/>
        </w:rPr>
      </w:pPr>
      <w:r w:rsidRPr="00181966">
        <w:rPr>
          <w:rFonts w:ascii="Times New Roman" w:hAnsi="Times New Roman" w:cs="Times New Roman"/>
          <w:b/>
          <w:bCs/>
          <w:sz w:val="24"/>
          <w:szCs w:val="24"/>
        </w:rPr>
        <w:t>Lietuvos verslo plėtrai užsienyje aktuali informacija</w:t>
      </w:r>
    </w:p>
    <w:p w14:paraId="31EAAE73" w14:textId="77777777" w:rsidR="00367345" w:rsidRPr="00181966" w:rsidRDefault="00367345" w:rsidP="00367345">
      <w:pPr>
        <w:jc w:val="both"/>
        <w:rPr>
          <w:rFonts w:ascii="Times New Roman" w:eastAsiaTheme="minorHAnsi" w:hAnsi="Times New Roman" w:cs="Times New Roman"/>
          <w:sz w:val="24"/>
          <w:szCs w:val="24"/>
          <w:lang w:eastAsia="en-US"/>
          <w14:ligatures w14:val="standardContextual"/>
        </w:rPr>
      </w:pPr>
    </w:p>
    <w:p w14:paraId="4D870111" w14:textId="77777777" w:rsidR="00FD2668" w:rsidRPr="00181966" w:rsidRDefault="00FD2668" w:rsidP="00FD2668">
      <w:pPr>
        <w:rPr>
          <w:rFonts w:ascii="Times New Roman" w:hAnsi="Times New Roman" w:cs="Times New Roman"/>
          <w:b/>
          <w:bCs/>
          <w:color w:val="000000"/>
          <w:sz w:val="24"/>
          <w:szCs w:val="24"/>
        </w:rPr>
      </w:pPr>
      <w:r w:rsidRPr="00181966">
        <w:rPr>
          <w:rFonts w:ascii="Times New Roman" w:hAnsi="Times New Roman" w:cs="Times New Roman"/>
          <w:b/>
          <w:bCs/>
          <w:color w:val="000000"/>
          <w:sz w:val="24"/>
          <w:szCs w:val="24"/>
        </w:rPr>
        <w:t>Brazilijos Aukščiausiasis Teismas patvirtino užsienio kapitalo bendrovių žemės pirkimo apribojimus ir nustatė Sąjungos (federalinę) jurisdikciją</w:t>
      </w:r>
    </w:p>
    <w:p w14:paraId="4F40C137"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color w:val="000000"/>
          <w:sz w:val="24"/>
          <w:szCs w:val="24"/>
        </w:rPr>
        <w:t>Ieškinys nagrinėja įstatymo, pagal kurį užsienio kontroliuojamos Brazilijos bendrovės prilyginamos užsienio asmenims, taikymą žemės įsigijimo tikslais.</w:t>
      </w:r>
    </w:p>
    <w:p w14:paraId="0241453C"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color w:val="000000"/>
          <w:sz w:val="24"/>
          <w:szCs w:val="24"/>
        </w:rPr>
        <w:t>Pasak STF pirmininko, nors Konstitucijos pataisa panaikino formalius skirtumus tarp nacionalinių bendrovių ir užsienio kapitalo įmonių, tai esą netrukdo nustatyti griežtesnių reikalavimų užsieniečių kontroliuojamoms bendrovėms. Ypač dabar, kai dabartinė geopolitinė aplinka stiprina poreikį saugoti nacionalinę teritoriją.</w:t>
      </w:r>
    </w:p>
    <w:p w14:paraId="1D09B1A4"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color w:val="000000"/>
          <w:sz w:val="24"/>
          <w:szCs w:val="24"/>
        </w:rPr>
        <w:t xml:space="preserve">Neva įstatymas nustato proporcingas, o ne absoliučias kliūtis užsienio kontroliuojamų bendrovių veiklai, todėl kaltinimai </w:t>
      </w:r>
      <w:proofErr w:type="spellStart"/>
      <w:r w:rsidRPr="00181966">
        <w:rPr>
          <w:rFonts w:ascii="Times New Roman" w:hAnsi="Times New Roman" w:cs="Times New Roman"/>
          <w:color w:val="000000"/>
          <w:sz w:val="24"/>
          <w:szCs w:val="24"/>
        </w:rPr>
        <w:t>antikonstitucingumu</w:t>
      </w:r>
      <w:proofErr w:type="spellEnd"/>
      <w:r w:rsidRPr="00181966">
        <w:rPr>
          <w:rFonts w:ascii="Times New Roman" w:hAnsi="Times New Roman" w:cs="Times New Roman"/>
          <w:color w:val="000000"/>
          <w:sz w:val="24"/>
          <w:szCs w:val="24"/>
        </w:rPr>
        <w:t xml:space="preserve"> atmesti.</w:t>
      </w:r>
    </w:p>
    <w:p w14:paraId="538BBFA5" w14:textId="77777777" w:rsidR="00367345" w:rsidRPr="00181966" w:rsidRDefault="00367345" w:rsidP="00367345">
      <w:pPr>
        <w:jc w:val="both"/>
        <w:rPr>
          <w:rFonts w:ascii="Times New Roman" w:eastAsiaTheme="minorHAnsi" w:hAnsi="Times New Roman" w:cs="Times New Roman"/>
          <w:sz w:val="24"/>
          <w:szCs w:val="24"/>
          <w:lang w:eastAsia="en-US"/>
          <w14:ligatures w14:val="standardContextual"/>
        </w:rPr>
      </w:pPr>
    </w:p>
    <w:p w14:paraId="65E5F17E"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color w:val="000000"/>
          <w:sz w:val="24"/>
          <w:szCs w:val="24"/>
        </w:rPr>
        <w:t xml:space="preserve">Pasaulinių neramumų metu tarptautinių investuotojų akiratyje išsiskiria Brazilija: karas Artimuosiuose Rytuose atkreipia dėmesį į galimybes šalyje, daugiausia žaliavų ir energetikos srityse, nepaisant egzistuojančių kliūčių. </w:t>
      </w:r>
    </w:p>
    <w:p w14:paraId="416E4BFC" w14:textId="77777777" w:rsidR="00FD2668" w:rsidRPr="00181966" w:rsidRDefault="00FD2668" w:rsidP="00FD2668">
      <w:pPr>
        <w:rPr>
          <w:rFonts w:ascii="Times New Roman" w:hAnsi="Times New Roman" w:cs="Times New Roman"/>
          <w:b/>
          <w:bCs/>
          <w:color w:val="000000"/>
          <w:sz w:val="24"/>
          <w:szCs w:val="24"/>
        </w:rPr>
      </w:pPr>
      <w:r w:rsidRPr="00181966">
        <w:rPr>
          <w:rFonts w:ascii="Times New Roman" w:hAnsi="Times New Roman" w:cs="Times New Roman"/>
          <w:b/>
          <w:bCs/>
          <w:color w:val="000000"/>
          <w:sz w:val="24"/>
          <w:szCs w:val="24"/>
        </w:rPr>
        <w:lastRenderedPageBreak/>
        <w:t xml:space="preserve">Susidariusi geopolitinė situacija pasaulyje atvėrė Brazilijai galimybę pritraukti užsienio investicijas. Nuo metų pradžios užsienio dėmesys jau muša San Paulo vertybinių popierių biržos (B3) rekordus. </w:t>
      </w:r>
    </w:p>
    <w:p w14:paraId="3F65DAE3"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color w:val="000000"/>
          <w:sz w:val="24"/>
          <w:szCs w:val="24"/>
        </w:rPr>
        <w:t>Toli nuo konfliktų zonų ir turėdama gausybę geidžiamų gamtos išteklių Brazilija vertinama palankiau, nepaisant artėjančių prezidento rinkimų ir nuolatinių kliūčių, tokių kaip fiskalinis trapumas ir didelės palūkanų normos. Ekspertai mano, kad Brazilija vis dar yra žingsniu žemiau tikrojo savo ekonominio potencialo. Jei būtų pašalinti teisiniai ir reguliavimo neaiškumai, šalis galėtų padėti pritraukti daugiau ilgalaikio kapitalo. Kita vertus, šaliai būdinga rizika užsienio investuotojams atpigina verslą čia.</w:t>
      </w:r>
    </w:p>
    <w:p w14:paraId="3ABB26D0" w14:textId="77777777" w:rsidR="00FD2668" w:rsidRPr="00181966" w:rsidRDefault="00FD2668" w:rsidP="00367345">
      <w:pPr>
        <w:jc w:val="both"/>
        <w:rPr>
          <w:rFonts w:ascii="Times New Roman" w:eastAsiaTheme="minorHAnsi" w:hAnsi="Times New Roman" w:cs="Times New Roman"/>
          <w:sz w:val="24"/>
          <w:szCs w:val="24"/>
          <w:lang w:eastAsia="en-US"/>
          <w14:ligatures w14:val="standardContextual"/>
        </w:rPr>
      </w:pPr>
    </w:p>
    <w:p w14:paraId="2EFA9D7B" w14:textId="77777777" w:rsidR="00FD2668" w:rsidRPr="00181966" w:rsidRDefault="00FD2668" w:rsidP="00FD2668">
      <w:pPr>
        <w:rPr>
          <w:rFonts w:ascii="Times New Roman" w:hAnsi="Times New Roman" w:cs="Times New Roman"/>
          <w:b/>
          <w:bCs/>
          <w:sz w:val="24"/>
          <w:szCs w:val="24"/>
        </w:rPr>
      </w:pPr>
      <w:r w:rsidRPr="00181966">
        <w:rPr>
          <w:rFonts w:ascii="Times New Roman" w:hAnsi="Times New Roman" w:cs="Times New Roman"/>
          <w:b/>
          <w:bCs/>
          <w:sz w:val="24"/>
          <w:szCs w:val="24"/>
        </w:rPr>
        <w:t xml:space="preserve">Balandžio 15 d. Brazilijos Nacionalinis iždas pardavė Europos rinkai valstybės obligacijų už 5 mlrd. eurų, tai žymi šalies sugrįžimą į šią rinką po daugiau nei dešimtmečio pertraukos.  </w:t>
      </w:r>
    </w:p>
    <w:p w14:paraId="5F783D24" w14:textId="77777777" w:rsidR="00FD2668" w:rsidRPr="00181966" w:rsidRDefault="00FD2668" w:rsidP="00FD2668">
      <w:pPr>
        <w:rPr>
          <w:rFonts w:ascii="Times New Roman" w:hAnsi="Times New Roman" w:cs="Times New Roman"/>
          <w:sz w:val="24"/>
          <w:szCs w:val="24"/>
        </w:rPr>
      </w:pPr>
      <w:r w:rsidRPr="00181966">
        <w:rPr>
          <w:rFonts w:ascii="Times New Roman" w:hAnsi="Times New Roman" w:cs="Times New Roman"/>
          <w:b/>
          <w:bCs/>
          <w:sz w:val="24"/>
          <w:szCs w:val="24"/>
        </w:rPr>
        <w:t>Paklausa pasiekė maždaug 16 mlrd. eurų – daugiau nei 3 kartus daugiau nei pasiūla – dalyvaujant daugiau nei 700 investuotojų</w:t>
      </w:r>
      <w:r w:rsidRPr="00181966">
        <w:rPr>
          <w:rFonts w:ascii="Times New Roman" w:hAnsi="Times New Roman" w:cs="Times New Roman"/>
          <w:sz w:val="24"/>
          <w:szCs w:val="24"/>
        </w:rPr>
        <w:t>. Buvo parduotos trijų tipų obligacijos: terminuotos 2030, 2033 ir 2036 m. Dabar siūloma palūkanų norma buvo didesnė nei prieš 10 metų. Tuo metu Brazilija mokėjo maždaug 165 bazinius punktus už 10 metų obligacijas. Dabartinėje operacijoje skirtumas, palyginti su tarptautine bazine palūkanų norma, už tą patį terminą siekė 255 bazinius punktus. Tai yra 90 bazinių punktų daugiau, o tai rodo didesnį investuotojų rizikos suvokimą.</w:t>
      </w:r>
    </w:p>
    <w:p w14:paraId="2130BD96" w14:textId="77777777" w:rsidR="00FD2668" w:rsidRPr="00181966" w:rsidRDefault="00FD2668" w:rsidP="00367345">
      <w:pPr>
        <w:jc w:val="both"/>
        <w:rPr>
          <w:rFonts w:ascii="Times New Roman" w:eastAsiaTheme="minorHAnsi" w:hAnsi="Times New Roman" w:cs="Times New Roman"/>
          <w:sz w:val="24"/>
          <w:szCs w:val="24"/>
          <w:lang w:eastAsia="en-US"/>
          <w14:ligatures w14:val="standardContextual"/>
        </w:rPr>
      </w:pPr>
    </w:p>
    <w:p w14:paraId="4EF14B7F" w14:textId="77777777" w:rsidR="00FD2668" w:rsidRPr="00181966" w:rsidRDefault="00FD2668" w:rsidP="00FD2668">
      <w:pPr>
        <w:shd w:val="clear" w:color="auto" w:fill="FFFFFF"/>
        <w:rPr>
          <w:rFonts w:ascii="Times New Roman" w:hAnsi="Times New Roman" w:cs="Times New Roman"/>
          <w:b/>
          <w:bCs/>
          <w:color w:val="333333"/>
          <w:sz w:val="24"/>
          <w:szCs w:val="24"/>
        </w:rPr>
      </w:pPr>
      <w:r w:rsidRPr="00181966">
        <w:rPr>
          <w:rFonts w:ascii="Times New Roman" w:hAnsi="Times New Roman" w:cs="Times New Roman"/>
          <w:b/>
          <w:bCs/>
          <w:color w:val="333333"/>
          <w:sz w:val="24"/>
          <w:szCs w:val="24"/>
        </w:rPr>
        <w:t xml:space="preserve">Brazilijos Kongrese svarstomas pasiūlymas dėl darbo laiko mažinimo – tai yra vienas iš </w:t>
      </w:r>
      <w:proofErr w:type="spellStart"/>
      <w:r w:rsidRPr="00181966">
        <w:rPr>
          <w:rFonts w:ascii="Times New Roman" w:hAnsi="Times New Roman" w:cs="Times New Roman"/>
          <w:b/>
          <w:bCs/>
          <w:color w:val="333333"/>
          <w:sz w:val="24"/>
          <w:szCs w:val="24"/>
        </w:rPr>
        <w:t>Lulos</w:t>
      </w:r>
      <w:proofErr w:type="spellEnd"/>
      <w:r w:rsidRPr="00181966">
        <w:rPr>
          <w:rFonts w:ascii="Times New Roman" w:hAnsi="Times New Roman" w:cs="Times New Roman"/>
          <w:b/>
          <w:bCs/>
          <w:color w:val="333333"/>
          <w:sz w:val="24"/>
          <w:szCs w:val="24"/>
        </w:rPr>
        <w:t xml:space="preserve"> vyriausybės šių metų teisėkūros darbotvarkės prioritetų.</w:t>
      </w:r>
    </w:p>
    <w:p w14:paraId="19EA3416" w14:textId="77777777" w:rsidR="00FD2668" w:rsidRPr="00181966" w:rsidRDefault="00FD2668" w:rsidP="00FD2668">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Nacionalinė pramonės konfederacija (CNI) prieštarauja ir įspėja, kad tai turės tiesioginės įtakos šalies konkurencingumui, oficialioms darbo vietoms ir Brazilijos įmonių produktyvumui. Pabrėžiama, kad darbo užmokesčio išlaidos gali padidėti iki 267 mlrd. brazilų realų, jei darbo valandos bus sumažintos nuo 44 iki 40 valandų per savaitę.</w:t>
      </w:r>
    </w:p>
    <w:p w14:paraId="48DCE784" w14:textId="77777777" w:rsidR="00FD2668" w:rsidRPr="00181966" w:rsidRDefault="00FD2668" w:rsidP="00FD2668">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 xml:space="preserve">Šiuo metu Deputatų Rūmuose pagreitinta tvarka svarstomas siūlomas konstitucijos pakeitimas, kuriuo, be darbo valandų sutrumpinimo, taip pat bus panaikinta 6 dienų darbo savaitė. </w:t>
      </w:r>
    </w:p>
    <w:p w14:paraId="5DAA7D48" w14:textId="77777777" w:rsidR="00FD2668" w:rsidRPr="00181966" w:rsidRDefault="00FD2668" w:rsidP="00FD2668">
      <w:pPr>
        <w:pBdr>
          <w:bottom w:val="single" w:sz="6" w:space="1" w:color="auto"/>
        </w:pBdr>
        <w:jc w:val="center"/>
        <w:rPr>
          <w:rFonts w:ascii="Times New Roman" w:hAnsi="Times New Roman" w:cs="Times New Roman"/>
          <w:vanish/>
          <w:sz w:val="24"/>
          <w:szCs w:val="24"/>
        </w:rPr>
      </w:pPr>
      <w:r w:rsidRPr="00181966">
        <w:rPr>
          <w:rFonts w:ascii="Times New Roman" w:hAnsi="Times New Roman" w:cs="Times New Roman"/>
          <w:vanish/>
          <w:sz w:val="24"/>
          <w:szCs w:val="24"/>
        </w:rPr>
        <w:t>Top of Form</w:t>
      </w:r>
    </w:p>
    <w:p w14:paraId="70951430" w14:textId="77777777" w:rsidR="00FD2668" w:rsidRPr="00181966" w:rsidRDefault="00FD2668" w:rsidP="00FD2668">
      <w:pPr>
        <w:pBdr>
          <w:top w:val="single" w:sz="6" w:space="1" w:color="auto"/>
        </w:pBdr>
        <w:jc w:val="center"/>
        <w:rPr>
          <w:rFonts w:ascii="Times New Roman" w:hAnsi="Times New Roman" w:cs="Times New Roman"/>
          <w:vanish/>
          <w:sz w:val="24"/>
          <w:szCs w:val="24"/>
        </w:rPr>
      </w:pPr>
      <w:r w:rsidRPr="00181966">
        <w:rPr>
          <w:rFonts w:ascii="Times New Roman" w:hAnsi="Times New Roman" w:cs="Times New Roman"/>
          <w:vanish/>
          <w:sz w:val="24"/>
          <w:szCs w:val="24"/>
        </w:rPr>
        <w:t>Bottom of Form</w:t>
      </w:r>
    </w:p>
    <w:p w14:paraId="223457E5" w14:textId="77777777" w:rsidR="00FD2668" w:rsidRPr="00181966" w:rsidRDefault="00FD2668" w:rsidP="00FD2668">
      <w:pPr>
        <w:shd w:val="clear" w:color="auto" w:fill="FFFFFF"/>
        <w:rPr>
          <w:rFonts w:ascii="Times New Roman" w:hAnsi="Times New Roman" w:cs="Times New Roman"/>
          <w:color w:val="333333"/>
          <w:sz w:val="24"/>
          <w:szCs w:val="24"/>
        </w:rPr>
      </w:pPr>
    </w:p>
    <w:p w14:paraId="4D42C968" w14:textId="77777777" w:rsidR="00792150" w:rsidRPr="00181966" w:rsidRDefault="00792150" w:rsidP="00792150">
      <w:pPr>
        <w:rPr>
          <w:rFonts w:ascii="Times New Roman" w:eastAsiaTheme="minorHAnsi" w:hAnsi="Times New Roman" w:cs="Times New Roman"/>
          <w:sz w:val="24"/>
          <w:szCs w:val="24"/>
          <w:lang w:eastAsia="en-US"/>
          <w14:ligatures w14:val="standardContextual"/>
        </w:rPr>
      </w:pPr>
    </w:p>
    <w:p w14:paraId="16357273" w14:textId="77777777" w:rsidR="00792150" w:rsidRPr="00181966" w:rsidRDefault="00792150" w:rsidP="00792150">
      <w:pPr>
        <w:rPr>
          <w:rFonts w:ascii="Times New Roman" w:eastAsiaTheme="minorHAnsi" w:hAnsi="Times New Roman" w:cs="Times New Roman"/>
          <w:b/>
          <w:bCs/>
          <w:sz w:val="24"/>
          <w:szCs w:val="24"/>
          <w:lang w:eastAsia="en-US"/>
          <w14:ligatures w14:val="standardContextual"/>
        </w:rPr>
      </w:pPr>
      <w:r w:rsidRPr="00181966">
        <w:rPr>
          <w:rFonts w:ascii="Times New Roman" w:eastAsiaTheme="minorHAnsi" w:hAnsi="Times New Roman" w:cs="Times New Roman"/>
          <w:b/>
          <w:bCs/>
          <w:sz w:val="24"/>
          <w:szCs w:val="24"/>
          <w:lang w:eastAsia="en-US"/>
          <w14:ligatures w14:val="standardContextual"/>
        </w:rPr>
        <w:t>Brazilijoje esant istoriškai žemam nedarbo lygiui, paslaugų įmonės susiduria su vis didesniais sunkumais užpildydamos laisvas darbo vietas. Kvalifikuotos darbo jėgos trūkumo problema plinta praktiškai visuose segmentuose - nuo ​​prekybos ir turizmo iki technologijų, logistikos ir sveikatos priežiūros – ir pradeda riboti įmonių plėtros tempą.</w:t>
      </w:r>
    </w:p>
    <w:p w14:paraId="1B746D30" w14:textId="77777777" w:rsidR="00792150" w:rsidRPr="00181966" w:rsidRDefault="00792150" w:rsidP="00792150">
      <w:pPr>
        <w:rPr>
          <w:rFonts w:ascii="Times New Roman" w:eastAsiaTheme="minorHAnsi" w:hAnsi="Times New Roman" w:cs="Times New Roman"/>
          <w:sz w:val="24"/>
          <w:szCs w:val="24"/>
          <w:lang w:eastAsia="en-US"/>
          <w14:ligatures w14:val="standardContextual"/>
        </w:rPr>
      </w:pPr>
      <w:r w:rsidRPr="00181966">
        <w:rPr>
          <w:rFonts w:ascii="Times New Roman" w:eastAsiaTheme="minorHAnsi" w:hAnsi="Times New Roman" w:cs="Times New Roman"/>
          <w:sz w:val="24"/>
          <w:szCs w:val="24"/>
          <w:lang w:eastAsia="en-US"/>
          <w14:ligatures w14:val="standardContextual"/>
        </w:rPr>
        <w:t xml:space="preserve">Naujausi duomenys rodo krizės mastą: 81 % Brazilijos įmonių praneša apie sunkumus samdant kvalifikuotus specialistus. Tuo pačiu metu darbo rinka veikia beveik visiško užimtumo sąlygomis. Žemas nedarbo lygis sumažina turimą laisvą darbo jėgą ir sustiprina konkurenciją dėl talentų. </w:t>
      </w:r>
    </w:p>
    <w:p w14:paraId="5C8D81E2" w14:textId="77777777" w:rsidR="00792150" w:rsidRPr="00181966" w:rsidRDefault="00792150" w:rsidP="00792150">
      <w:pPr>
        <w:rPr>
          <w:rFonts w:ascii="Times New Roman" w:eastAsiaTheme="minorHAnsi" w:hAnsi="Times New Roman" w:cs="Times New Roman"/>
          <w:sz w:val="24"/>
          <w:szCs w:val="24"/>
          <w:lang w:eastAsia="en-US"/>
          <w14:ligatures w14:val="standardContextual"/>
        </w:rPr>
      </w:pPr>
      <w:r w:rsidRPr="00181966">
        <w:rPr>
          <w:rFonts w:ascii="Times New Roman" w:eastAsiaTheme="minorHAnsi" w:hAnsi="Times New Roman" w:cs="Times New Roman"/>
          <w:sz w:val="24"/>
          <w:szCs w:val="24"/>
          <w:lang w:eastAsia="en-US"/>
          <w14:ligatures w14:val="standardContextual"/>
        </w:rPr>
        <w:t>Kvalifikuotos darbo jėgos trūkumas kyla ne dėl darbuotojų trūkumo, o dėl mokymo ir paklausos neatitikimo. Šį neatitikimą sustiprina demografiniai ir švietimo veiksniai. Senstanti populiacija, sulėtėjęs darbo jėgos augimas ir žema techninio išsilavinimo kokybė prisideda prie kvalifikuotų specialistų pasiūlos mažėjimo. Tuo pačiu metu skaitmeninimas spartina sudėtingesnių įgūdžių paklausą. 19 % Brazilijos įmonių jau padidino atlyginimus kaip strategiją pritraukti ir išlaikyti talentus. Tai didina sąnaudas, kurios perkeliamos vartotojui.</w:t>
      </w:r>
    </w:p>
    <w:p w14:paraId="3BBCA4D3" w14:textId="77777777" w:rsidR="00792150" w:rsidRPr="00181966" w:rsidRDefault="00792150" w:rsidP="00792150">
      <w:pPr>
        <w:rPr>
          <w:rFonts w:ascii="Times New Roman" w:eastAsiaTheme="minorHAnsi" w:hAnsi="Times New Roman" w:cs="Times New Roman"/>
          <w:sz w:val="24"/>
          <w:szCs w:val="24"/>
          <w:lang w:eastAsia="en-US"/>
          <w14:ligatures w14:val="standardContextual"/>
        </w:rPr>
      </w:pPr>
      <w:r w:rsidRPr="00181966">
        <w:rPr>
          <w:rFonts w:ascii="Times New Roman" w:eastAsiaTheme="minorHAnsi" w:hAnsi="Times New Roman" w:cs="Times New Roman"/>
          <w:sz w:val="24"/>
          <w:szCs w:val="24"/>
          <w:lang w:eastAsia="en-US"/>
          <w14:ligatures w14:val="standardContextual"/>
        </w:rPr>
        <w:t xml:space="preserve">Problema yra struktūrinė, susijusi su išsilavinimo kokybe. Brazilija esą pakėlė vidutinį išsilavinimą, tačiau nesugebėjo garantuoti, kad mokymas atitiktų rinkos poreikius. </w:t>
      </w:r>
    </w:p>
    <w:p w14:paraId="4F0C17CE" w14:textId="77777777" w:rsidR="00792150" w:rsidRPr="00181966" w:rsidRDefault="00792150" w:rsidP="00792150">
      <w:pPr>
        <w:rPr>
          <w:rFonts w:ascii="Times New Roman" w:eastAsiaTheme="minorHAnsi" w:hAnsi="Times New Roman" w:cs="Times New Roman"/>
          <w:b/>
          <w:bCs/>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Problemos poveikis atsispindi ir produktyvume. Neturėdamos kvalifikuotos darbo jėgos, įmonės veikia žemiau savo potencialo ir susiduria su sunkumais diegdamos naujas technologijas. </w:t>
      </w:r>
      <w:r w:rsidRPr="00181966">
        <w:rPr>
          <w:rFonts w:ascii="Times New Roman" w:eastAsiaTheme="minorHAnsi" w:hAnsi="Times New Roman" w:cs="Times New Roman"/>
          <w:b/>
          <w:bCs/>
          <w:sz w:val="24"/>
          <w:szCs w:val="24"/>
          <w:lang w:val="pt-BR" w:eastAsia="en-US"/>
          <w14:ligatures w14:val="standardContextual"/>
        </w:rPr>
        <w:t xml:space="preserve">Reaguodamos į tai, maždaug 40 % įmonių jau investuoja į vidines perkvalifikavimo programas, prisiimdamos sau švietimo sistemos vaidmenį.  </w:t>
      </w:r>
    </w:p>
    <w:p w14:paraId="1DFA1BEB"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Analitikai mano, jog šis trūkumas taps viena pagrindinių kliūčių šalies augimui. Sprendimui reikalingas viešojo ir privačiojo sektorių koordinavimas. Investicijos į pagrindinį išsilavinimą, </w:t>
      </w:r>
      <w:r w:rsidRPr="00181966">
        <w:rPr>
          <w:rFonts w:ascii="Times New Roman" w:eastAsiaTheme="minorHAnsi" w:hAnsi="Times New Roman" w:cs="Times New Roman"/>
          <w:sz w:val="24"/>
          <w:szCs w:val="24"/>
          <w:lang w:val="pt-BR" w:eastAsia="en-US"/>
          <w14:ligatures w14:val="standardContextual"/>
        </w:rPr>
        <w:lastRenderedPageBreak/>
        <w:t>techninį mokymą ir perkvalifikavimo programas bus labai svarbios siekiant sumažinti talentų pasiūlos ir paklausos neatitikimą. Tačiau Brazilija greičiausiai nuolat gyvens su kvalifikuotos darbo jėgos trūkumu.</w:t>
      </w:r>
    </w:p>
    <w:p w14:paraId="1163F629" w14:textId="77777777" w:rsidR="00FD2668" w:rsidRPr="00181966" w:rsidRDefault="00FD2668" w:rsidP="00367345">
      <w:pPr>
        <w:jc w:val="both"/>
        <w:rPr>
          <w:rFonts w:ascii="Times New Roman" w:eastAsiaTheme="minorHAnsi" w:hAnsi="Times New Roman" w:cs="Times New Roman"/>
          <w:sz w:val="24"/>
          <w:szCs w:val="24"/>
          <w:lang w:eastAsia="en-US"/>
          <w14:ligatures w14:val="standardContextual"/>
        </w:rPr>
      </w:pPr>
    </w:p>
    <w:p w14:paraId="3C096194" w14:textId="77777777" w:rsidR="00FD2668" w:rsidRPr="00181966" w:rsidRDefault="00FD2668" w:rsidP="00367345">
      <w:pPr>
        <w:jc w:val="both"/>
        <w:rPr>
          <w:rFonts w:ascii="Times New Roman" w:eastAsiaTheme="minorHAnsi" w:hAnsi="Times New Roman" w:cs="Times New Roman"/>
          <w:sz w:val="24"/>
          <w:szCs w:val="24"/>
          <w:lang w:eastAsia="en-US"/>
          <w14:ligatures w14:val="standardContextual"/>
        </w:rPr>
      </w:pPr>
    </w:p>
    <w:p w14:paraId="758A9745" w14:textId="77777777" w:rsidR="00367345" w:rsidRPr="00181966" w:rsidRDefault="00367345" w:rsidP="00367345">
      <w:pPr>
        <w:rPr>
          <w:rFonts w:ascii="Times New Roman" w:hAnsi="Times New Roman" w:cs="Times New Roman"/>
          <w:b/>
          <w:bCs/>
          <w:color w:val="1E1E21"/>
          <w:sz w:val="24"/>
          <w:szCs w:val="24"/>
        </w:rPr>
      </w:pPr>
      <w:r w:rsidRPr="00181966">
        <w:rPr>
          <w:rFonts w:ascii="Times New Roman" w:hAnsi="Times New Roman" w:cs="Times New Roman"/>
          <w:b/>
          <w:bCs/>
          <w:color w:val="1E1E21"/>
          <w:sz w:val="24"/>
          <w:szCs w:val="24"/>
        </w:rPr>
        <w:t>Bendradarbiavimui mokslinių tyrimų, eksperimentinės plėtros ir inovacijų (MTEPI) srityse aktuali informacija</w:t>
      </w:r>
    </w:p>
    <w:p w14:paraId="53B22D8F" w14:textId="77777777" w:rsidR="00367345" w:rsidRPr="00181966" w:rsidRDefault="00367345" w:rsidP="00367345">
      <w:pPr>
        <w:jc w:val="both"/>
        <w:rPr>
          <w:rFonts w:ascii="Times New Roman" w:eastAsiaTheme="minorHAnsi" w:hAnsi="Times New Roman" w:cs="Times New Roman"/>
          <w:sz w:val="24"/>
          <w:szCs w:val="24"/>
          <w:lang w:eastAsia="en-US"/>
          <w14:ligatures w14:val="standardContextual"/>
        </w:rPr>
      </w:pPr>
    </w:p>
    <w:p w14:paraId="3D2C4C5D"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b/>
          <w:bCs/>
          <w:color w:val="000000"/>
          <w:sz w:val="24"/>
          <w:szCs w:val="24"/>
        </w:rPr>
        <w:t>Po JAV įvykdytos „</w:t>
      </w:r>
      <w:proofErr w:type="spellStart"/>
      <w:r w:rsidRPr="00181966">
        <w:rPr>
          <w:rFonts w:ascii="Times New Roman" w:hAnsi="Times New Roman" w:cs="Times New Roman"/>
          <w:b/>
          <w:bCs/>
          <w:color w:val="000000"/>
          <w:sz w:val="24"/>
          <w:szCs w:val="24"/>
        </w:rPr>
        <w:t>Artemis</w:t>
      </w:r>
      <w:proofErr w:type="spellEnd"/>
      <w:r w:rsidRPr="00181966">
        <w:rPr>
          <w:rFonts w:ascii="Times New Roman" w:hAnsi="Times New Roman" w:cs="Times New Roman"/>
          <w:b/>
          <w:bCs/>
          <w:color w:val="000000"/>
          <w:sz w:val="24"/>
          <w:szCs w:val="24"/>
        </w:rPr>
        <w:t xml:space="preserve"> II“ misijos Kinija paskelbė, kad intensyvins savo kosmoso programą. Tarp CNSA (Kinijos nacionalinės kosmoso administracijos) planų yra technologinis bendradarbiavimas su kitomis šalimis, įskaitant Braziliją</w:t>
      </w:r>
      <w:r w:rsidRPr="00181966">
        <w:rPr>
          <w:rFonts w:ascii="Times New Roman" w:hAnsi="Times New Roman" w:cs="Times New Roman"/>
          <w:color w:val="000000"/>
          <w:sz w:val="24"/>
          <w:szCs w:val="24"/>
        </w:rPr>
        <w:t>. Viename iš pareiškimų kinai mini CBERS (akronimas „Kinijos ir Brazilijos Žemės išteklių palydovas“, egzistuojantis nuo 1988 m.), neužsimenant apie naujus projektus. Tačiau Brazilija taip pat bendradarbiauja su NASA, kuri paskutinėje Mėnulio misijoje panaudojo San Paulo universiteto sukurtą technologiją.</w:t>
      </w:r>
    </w:p>
    <w:p w14:paraId="677A60D4"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color w:val="000000"/>
          <w:sz w:val="24"/>
          <w:szCs w:val="24"/>
        </w:rPr>
        <w:t>Kinijos ir Brazilijos kosmoso bendradarbiavimas laikomas pavyzdžiu aukštųjų technologijų sektoriuje Pietų šalyse, o CNSA ir Brazilijos kosmoso agentūra pasirašė daug bendradarbiavimo planų.</w:t>
      </w:r>
    </w:p>
    <w:p w14:paraId="5CE18512" w14:textId="77777777" w:rsidR="00FD2668" w:rsidRPr="00181966" w:rsidRDefault="00FD2668" w:rsidP="00FD2668">
      <w:pPr>
        <w:rPr>
          <w:rFonts w:ascii="Times New Roman" w:hAnsi="Times New Roman" w:cs="Times New Roman"/>
          <w:color w:val="000000"/>
          <w:sz w:val="24"/>
          <w:szCs w:val="24"/>
        </w:rPr>
      </w:pPr>
      <w:r w:rsidRPr="00181966">
        <w:rPr>
          <w:rFonts w:ascii="Times New Roman" w:hAnsi="Times New Roman" w:cs="Times New Roman"/>
          <w:color w:val="000000"/>
          <w:sz w:val="24"/>
          <w:szCs w:val="24"/>
        </w:rPr>
        <w:t>Brazilijoje partnerystė su Kinija laikoma strategine ne tik mokslo pažangai, bet ir kitiems praktiniams pritaikymams, pavyzdžiui, aplinkos stebėsenai ir kovai su miškų naikinimu.</w:t>
      </w:r>
    </w:p>
    <w:p w14:paraId="001B7B77" w14:textId="77777777" w:rsidR="00367345" w:rsidRPr="00181966" w:rsidRDefault="00367345" w:rsidP="00367345">
      <w:pPr>
        <w:jc w:val="both"/>
        <w:rPr>
          <w:rFonts w:ascii="Times New Roman" w:eastAsiaTheme="minorHAnsi" w:hAnsi="Times New Roman" w:cs="Times New Roman"/>
          <w:sz w:val="24"/>
          <w:szCs w:val="24"/>
          <w:lang w:eastAsia="en-US"/>
          <w14:ligatures w14:val="standardContextual"/>
        </w:rPr>
      </w:pPr>
    </w:p>
    <w:p w14:paraId="7E4E24BE" w14:textId="77777777" w:rsidR="00792150" w:rsidRPr="00181966" w:rsidRDefault="00792150" w:rsidP="00792150">
      <w:pPr>
        <w:rPr>
          <w:rFonts w:ascii="Times New Roman" w:eastAsiaTheme="minorHAnsi" w:hAnsi="Times New Roman" w:cs="Times New Roman"/>
          <w:b/>
          <w:bCs/>
          <w:sz w:val="24"/>
          <w:szCs w:val="24"/>
          <w:lang w:val="en-GB" w:eastAsia="en-US"/>
          <w14:ligatures w14:val="standardContextual"/>
        </w:rPr>
      </w:pPr>
      <w:proofErr w:type="spellStart"/>
      <w:r w:rsidRPr="00181966">
        <w:rPr>
          <w:rFonts w:ascii="Times New Roman" w:eastAsiaTheme="minorHAnsi" w:hAnsi="Times New Roman" w:cs="Times New Roman"/>
          <w:b/>
          <w:bCs/>
          <w:sz w:val="24"/>
          <w:szCs w:val="24"/>
          <w:lang w:val="en-GB" w:eastAsia="en-US"/>
          <w14:ligatures w14:val="standardContextual"/>
        </w:rPr>
        <w:t>Naujas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technologinis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požiūris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žada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iš</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naujo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apibrėžti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kenkėjų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kontrolę</w:t>
      </w:r>
      <w:proofErr w:type="spellEnd"/>
      <w:r w:rsidRPr="00181966">
        <w:rPr>
          <w:rFonts w:ascii="Times New Roman" w:eastAsiaTheme="minorHAnsi" w:hAnsi="Times New Roman" w:cs="Times New Roman"/>
          <w:b/>
          <w:bCs/>
          <w:sz w:val="24"/>
          <w:szCs w:val="24"/>
          <w:lang w:val="en-GB" w:eastAsia="en-US"/>
          <w14:ligatures w14:val="standardContextual"/>
        </w:rPr>
        <w:t xml:space="preserve"> Brazilijos </w:t>
      </w:r>
      <w:proofErr w:type="spellStart"/>
      <w:r w:rsidRPr="00181966">
        <w:rPr>
          <w:rFonts w:ascii="Times New Roman" w:eastAsiaTheme="minorHAnsi" w:hAnsi="Times New Roman" w:cs="Times New Roman"/>
          <w:b/>
          <w:bCs/>
          <w:sz w:val="24"/>
          <w:szCs w:val="24"/>
          <w:lang w:val="en-GB" w:eastAsia="en-US"/>
          <w14:ligatures w14:val="standardContextual"/>
        </w:rPr>
        <w:t>žemės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ūkio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versle</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Paranos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valstijoje</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įsikūręs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startuolis</w:t>
      </w:r>
      <w:proofErr w:type="spellEnd"/>
      <w:r w:rsidRPr="00181966">
        <w:rPr>
          <w:rFonts w:ascii="Times New Roman" w:eastAsiaTheme="minorHAnsi" w:hAnsi="Times New Roman" w:cs="Times New Roman"/>
          <w:b/>
          <w:bCs/>
          <w:sz w:val="24"/>
          <w:szCs w:val="24"/>
          <w:lang w:val="en-GB" w:eastAsia="en-US"/>
          <w14:ligatures w14:val="standardContextual"/>
        </w:rPr>
        <w:t xml:space="preserve"> „HYH Biotechnology“ </w:t>
      </w:r>
      <w:proofErr w:type="spellStart"/>
      <w:r w:rsidRPr="00181966">
        <w:rPr>
          <w:rFonts w:ascii="Times New Roman" w:eastAsiaTheme="minorHAnsi" w:hAnsi="Times New Roman" w:cs="Times New Roman"/>
          <w:b/>
          <w:bCs/>
          <w:sz w:val="24"/>
          <w:szCs w:val="24"/>
          <w:lang w:val="en-GB" w:eastAsia="en-US"/>
          <w14:ligatures w14:val="standardContextual"/>
        </w:rPr>
        <w:t>pristato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dirbtinio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intelekto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pagrindu</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sukurtą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platformą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galinčią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žymiai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paspartinti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augalų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apsaugos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sprendimų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kūrimą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Pasiūlyme</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naudojamas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skaitmeninis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modeliavimas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siekiant</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sukurti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bioaktyvius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peptidus</w:t>
      </w:r>
      <w:proofErr w:type="spellEnd"/>
      <w:r w:rsidRPr="00181966">
        <w:rPr>
          <w:rFonts w:ascii="Times New Roman" w:eastAsiaTheme="minorHAnsi" w:hAnsi="Times New Roman" w:cs="Times New Roman"/>
          <w:b/>
          <w:bCs/>
          <w:sz w:val="24"/>
          <w:szCs w:val="24"/>
          <w:lang w:val="en-GB" w:eastAsia="en-US"/>
          <w14:ligatures w14:val="standardContextual"/>
        </w:rPr>
        <w:t xml:space="preserve"> – </w:t>
      </w:r>
      <w:proofErr w:type="spellStart"/>
      <w:r w:rsidRPr="00181966">
        <w:rPr>
          <w:rFonts w:ascii="Times New Roman" w:eastAsiaTheme="minorHAnsi" w:hAnsi="Times New Roman" w:cs="Times New Roman"/>
          <w:b/>
          <w:bCs/>
          <w:sz w:val="24"/>
          <w:szCs w:val="24"/>
          <w:lang w:val="en-GB" w:eastAsia="en-US"/>
          <w14:ligatures w14:val="standardContextual"/>
        </w:rPr>
        <w:t>molekules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kurios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veikia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labai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tiksliai</w:t>
      </w:r>
      <w:proofErr w:type="spellEnd"/>
      <w:r w:rsidRPr="00181966">
        <w:rPr>
          <w:rFonts w:ascii="Times New Roman" w:eastAsiaTheme="minorHAnsi" w:hAnsi="Times New Roman" w:cs="Times New Roman"/>
          <w:b/>
          <w:bCs/>
          <w:sz w:val="24"/>
          <w:szCs w:val="24"/>
          <w:lang w:val="en-GB" w:eastAsia="en-US"/>
          <w14:ligatures w14:val="standardContextual"/>
        </w:rPr>
        <w:t xml:space="preserve"> ir </w:t>
      </w:r>
      <w:proofErr w:type="spellStart"/>
      <w:r w:rsidRPr="00181966">
        <w:rPr>
          <w:rFonts w:ascii="Times New Roman" w:eastAsiaTheme="minorHAnsi" w:hAnsi="Times New Roman" w:cs="Times New Roman"/>
          <w:b/>
          <w:bCs/>
          <w:sz w:val="24"/>
          <w:szCs w:val="24"/>
          <w:lang w:val="en-GB" w:eastAsia="en-US"/>
          <w14:ligatures w14:val="standardContextual"/>
        </w:rPr>
        <w:t>veikia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kaip</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savotiška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molekulinė</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vakcina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augalams</w:t>
      </w:r>
      <w:proofErr w:type="spellEnd"/>
      <w:r w:rsidRPr="00181966">
        <w:rPr>
          <w:rFonts w:ascii="Times New Roman" w:eastAsiaTheme="minorHAnsi" w:hAnsi="Times New Roman" w:cs="Times New Roman"/>
          <w:b/>
          <w:bCs/>
          <w:sz w:val="24"/>
          <w:szCs w:val="24"/>
          <w:lang w:val="en-GB" w:eastAsia="en-US"/>
          <w14:ligatures w14:val="standardContextual"/>
        </w:rPr>
        <w:t>.</w:t>
      </w:r>
    </w:p>
    <w:p w14:paraId="16E492D9"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en-GB" w:eastAsia="en-US"/>
          <w14:ligatures w14:val="standardContextual"/>
        </w:rPr>
        <w:t xml:space="preserve">„HYH“ </w:t>
      </w:r>
      <w:proofErr w:type="spellStart"/>
      <w:r w:rsidRPr="00181966">
        <w:rPr>
          <w:rFonts w:ascii="Times New Roman" w:eastAsiaTheme="minorHAnsi" w:hAnsi="Times New Roman" w:cs="Times New Roman"/>
          <w:sz w:val="24"/>
          <w:szCs w:val="24"/>
          <w:lang w:val="en-GB" w:eastAsia="en-US"/>
          <w14:ligatures w14:val="standardContextual"/>
        </w:rPr>
        <w:t>technologija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žymiai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sutrumpina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naujo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produkto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sukūrimo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ciklą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sutelkdama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pastangas</w:t>
      </w:r>
      <w:proofErr w:type="spellEnd"/>
      <w:r w:rsidRPr="00181966">
        <w:rPr>
          <w:rFonts w:ascii="Times New Roman" w:eastAsiaTheme="minorHAnsi" w:hAnsi="Times New Roman" w:cs="Times New Roman"/>
          <w:sz w:val="24"/>
          <w:szCs w:val="24"/>
          <w:lang w:val="en-GB" w:eastAsia="en-US"/>
          <w14:ligatures w14:val="standardContextual"/>
        </w:rPr>
        <w:t xml:space="preserve"> į </w:t>
      </w:r>
      <w:proofErr w:type="spellStart"/>
      <w:r w:rsidRPr="00181966">
        <w:rPr>
          <w:rFonts w:ascii="Times New Roman" w:eastAsiaTheme="minorHAnsi" w:hAnsi="Times New Roman" w:cs="Times New Roman"/>
          <w:sz w:val="24"/>
          <w:szCs w:val="24"/>
          <w:lang w:val="en-GB" w:eastAsia="en-US"/>
          <w14:ligatures w14:val="standardContextual"/>
        </w:rPr>
        <w:t>etapą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prieš</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fizinius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bandymus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Naudodama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skaičiavimo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modeliavimą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įmonė</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vienu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metu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atlieka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virtualų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iki</w:t>
      </w:r>
      <w:proofErr w:type="spellEnd"/>
      <w:r w:rsidRPr="00181966">
        <w:rPr>
          <w:rFonts w:ascii="Times New Roman" w:eastAsiaTheme="minorHAnsi" w:hAnsi="Times New Roman" w:cs="Times New Roman"/>
          <w:sz w:val="24"/>
          <w:szCs w:val="24"/>
          <w:lang w:val="en-GB" w:eastAsia="en-US"/>
          <w14:ligatures w14:val="standardContextual"/>
        </w:rPr>
        <w:t xml:space="preserve"> 100 000 </w:t>
      </w:r>
      <w:proofErr w:type="spellStart"/>
      <w:r w:rsidRPr="00181966">
        <w:rPr>
          <w:rFonts w:ascii="Times New Roman" w:eastAsiaTheme="minorHAnsi" w:hAnsi="Times New Roman" w:cs="Times New Roman"/>
          <w:sz w:val="24"/>
          <w:szCs w:val="24"/>
          <w:lang w:val="en-GB" w:eastAsia="en-US"/>
          <w14:ligatures w14:val="standardContextual"/>
        </w:rPr>
        <w:t>molekulių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patikrinimą</w:t>
      </w:r>
      <w:proofErr w:type="spellEnd"/>
      <w:r w:rsidRPr="00181966">
        <w:rPr>
          <w:rFonts w:ascii="Times New Roman" w:eastAsiaTheme="minorHAnsi" w:hAnsi="Times New Roman" w:cs="Times New Roman"/>
          <w:sz w:val="24"/>
          <w:szCs w:val="24"/>
          <w:lang w:val="en-GB" w:eastAsia="en-US"/>
          <w14:ligatures w14:val="standardContextual"/>
        </w:rPr>
        <w:t xml:space="preserve">, per </w:t>
      </w:r>
      <w:proofErr w:type="spellStart"/>
      <w:r w:rsidRPr="00181966">
        <w:rPr>
          <w:rFonts w:ascii="Times New Roman" w:eastAsiaTheme="minorHAnsi" w:hAnsi="Times New Roman" w:cs="Times New Roman"/>
          <w:sz w:val="24"/>
          <w:szCs w:val="24"/>
          <w:lang w:val="en-GB" w:eastAsia="en-US"/>
          <w14:ligatures w14:val="standardContextual"/>
        </w:rPr>
        <w:t>keturias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savaites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nustatydama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najos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medžiagos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veiksmingumą</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stabilumą</w:t>
      </w:r>
      <w:proofErr w:type="spellEnd"/>
      <w:r w:rsidRPr="00181966">
        <w:rPr>
          <w:rFonts w:ascii="Times New Roman" w:eastAsiaTheme="minorHAnsi" w:hAnsi="Times New Roman" w:cs="Times New Roman"/>
          <w:sz w:val="24"/>
          <w:szCs w:val="24"/>
          <w:lang w:val="en-GB" w:eastAsia="en-US"/>
          <w14:ligatures w14:val="standardContextual"/>
        </w:rPr>
        <w:t xml:space="preserve">. </w:t>
      </w:r>
      <w:r w:rsidRPr="00181966">
        <w:rPr>
          <w:rFonts w:ascii="Times New Roman" w:eastAsiaTheme="minorHAnsi" w:hAnsi="Times New Roman" w:cs="Times New Roman"/>
          <w:sz w:val="24"/>
          <w:szCs w:val="24"/>
          <w:lang w:val="pt-BR" w:eastAsia="en-US"/>
          <w14:ligatures w14:val="standardContextual"/>
        </w:rPr>
        <w:t>Tradiciniame modelyje tas pats etapas gali užtrukti iki pusantrų metų.</w:t>
      </w:r>
    </w:p>
    <w:p w14:paraId="59E25231"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Nauja metodologija leidžia maždaug 70 % sumažinti pradinės paieškos sąnaudas. Startuolis naują produktą gali pateikti rinkai per mažiau nei pusantrų metų, o pramonės vidurkis viršija 4 metus. </w:t>
      </w:r>
    </w:p>
    <w:p w14:paraId="5A7806F4"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Inovacija tampa aktuali didėjant kenkėjų atsparumui įprastiems sprendimams. Startuolio pasiūlymas pakeičia plačios cheminės kontrolės koncepciją molekuliniu tikslumo metodu. Bioaktyvūs peptidai veikia kaip pasiuntiniai, galintys aktyvuoti natūralius augalų apsaugos mechanizmus, ir yra skirti veikti konkrečius taikinius, mažinant poveikį aplinkai ir šalutinį poveikį kitiems organizmams. Kitas privalumas yra didesnis šių molekulių stabilumas nepalankiomis sąlygomis, tokiomis kaip karščio ir saulės sprindulių poveikis, palyginti su tradiciniais biologiniais preparatais, pagrįstais gyvais mikroorganizmais.</w:t>
      </w:r>
    </w:p>
    <w:p w14:paraId="7E7C4F6C"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
    <w:p w14:paraId="01FFEEE1" w14:textId="77777777" w:rsidR="004741F1" w:rsidRPr="00181966" w:rsidRDefault="004741F1" w:rsidP="004741F1">
      <w:pPr>
        <w:rPr>
          <w:rFonts w:ascii="Times New Roman" w:eastAsiaTheme="minorHAnsi" w:hAnsi="Times New Roman" w:cs="Times New Roman"/>
          <w:b/>
          <w:bCs/>
          <w:sz w:val="24"/>
          <w:szCs w:val="24"/>
          <w:lang w:val="en-GB" w:eastAsia="en-US"/>
          <w14:ligatures w14:val="standardContextual"/>
        </w:rPr>
      </w:pPr>
      <w:r w:rsidRPr="00181966">
        <w:rPr>
          <w:rFonts w:ascii="Times New Roman" w:eastAsiaTheme="minorHAnsi" w:hAnsi="Times New Roman" w:cs="Times New Roman"/>
          <w:b/>
          <w:bCs/>
          <w:sz w:val="24"/>
          <w:szCs w:val="24"/>
          <w:lang w:val="en-GB" w:eastAsia="en-US"/>
          <w14:ligatures w14:val="standardContextual"/>
        </w:rPr>
        <w:t xml:space="preserve">Fintech </w:t>
      </w:r>
      <w:proofErr w:type="spellStart"/>
      <w:r w:rsidRPr="00181966">
        <w:rPr>
          <w:rFonts w:ascii="Times New Roman" w:eastAsiaTheme="minorHAnsi" w:hAnsi="Times New Roman" w:cs="Times New Roman"/>
          <w:b/>
          <w:bCs/>
          <w:sz w:val="24"/>
          <w:szCs w:val="24"/>
          <w:lang w:val="en-GB" w:eastAsia="en-US"/>
          <w14:ligatures w14:val="standardContextual"/>
        </w:rPr>
        <w:t>bendrovė</w:t>
      </w:r>
      <w:proofErr w:type="spellEnd"/>
      <w:r w:rsidRPr="00181966">
        <w:rPr>
          <w:rFonts w:ascii="Times New Roman" w:eastAsiaTheme="minorHAnsi" w:hAnsi="Times New Roman" w:cs="Times New Roman"/>
          <w:b/>
          <w:bCs/>
          <w:sz w:val="24"/>
          <w:szCs w:val="24"/>
          <w:lang w:val="en-GB" w:eastAsia="en-US"/>
          <w14:ligatures w14:val="standardContextual"/>
        </w:rPr>
        <w:t xml:space="preserve"> „Grana Capital“, </w:t>
      </w:r>
      <w:proofErr w:type="spellStart"/>
      <w:r w:rsidRPr="00181966">
        <w:rPr>
          <w:rFonts w:ascii="Times New Roman" w:eastAsiaTheme="minorHAnsi" w:hAnsi="Times New Roman" w:cs="Times New Roman"/>
          <w:b/>
          <w:bCs/>
          <w:sz w:val="24"/>
          <w:szCs w:val="24"/>
          <w:lang w:val="en-GB" w:eastAsia="en-US"/>
          <w14:ligatures w14:val="standardContextual"/>
        </w:rPr>
        <w:t>sustiprinusi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bazę</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platformoje</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orientuotoje</w:t>
      </w:r>
      <w:proofErr w:type="spellEnd"/>
      <w:r w:rsidRPr="00181966">
        <w:rPr>
          <w:rFonts w:ascii="Times New Roman" w:eastAsiaTheme="minorHAnsi" w:hAnsi="Times New Roman" w:cs="Times New Roman"/>
          <w:b/>
          <w:bCs/>
          <w:sz w:val="24"/>
          <w:szCs w:val="24"/>
          <w:lang w:val="en-GB" w:eastAsia="en-US"/>
          <w14:ligatures w14:val="standardContextual"/>
        </w:rPr>
        <w:t xml:space="preserve"> į </w:t>
      </w:r>
      <w:proofErr w:type="spellStart"/>
      <w:r w:rsidRPr="00181966">
        <w:rPr>
          <w:rFonts w:ascii="Times New Roman" w:eastAsiaTheme="minorHAnsi" w:hAnsi="Times New Roman" w:cs="Times New Roman"/>
          <w:b/>
          <w:bCs/>
          <w:sz w:val="24"/>
          <w:szCs w:val="24"/>
          <w:lang w:val="en-GB" w:eastAsia="en-US"/>
          <w14:ligatures w14:val="standardContextual"/>
        </w:rPr>
        <w:t>kintamųjų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pajamų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mokesčio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apskaičiavimą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ruošiasi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pristatyti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naują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produktą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pagrįstą</w:t>
      </w:r>
      <w:proofErr w:type="spellEnd"/>
      <w:r w:rsidRPr="00181966">
        <w:rPr>
          <w:rFonts w:ascii="Times New Roman" w:eastAsiaTheme="minorHAnsi" w:hAnsi="Times New Roman" w:cs="Times New Roman"/>
          <w:b/>
          <w:bCs/>
          <w:sz w:val="24"/>
          <w:szCs w:val="24"/>
          <w:lang w:val="en-GB" w:eastAsia="en-US"/>
          <w14:ligatures w14:val="standardContextual"/>
        </w:rPr>
        <w:t xml:space="preserve"> DI, </w:t>
      </w:r>
      <w:proofErr w:type="spellStart"/>
      <w:r w:rsidRPr="00181966">
        <w:rPr>
          <w:rFonts w:ascii="Times New Roman" w:eastAsiaTheme="minorHAnsi" w:hAnsi="Times New Roman" w:cs="Times New Roman"/>
          <w:b/>
          <w:bCs/>
          <w:sz w:val="24"/>
          <w:szCs w:val="24"/>
          <w:lang w:val="en-GB" w:eastAsia="en-US"/>
          <w14:ligatures w14:val="standardContextual"/>
        </w:rPr>
        <w:t>kad</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automatizuotų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savo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vartotojų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finansų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valdymą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Sukūrė</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programą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kuri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tiesiogiai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apjungia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investicijas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iš</w:t>
      </w:r>
      <w:proofErr w:type="spellEnd"/>
      <w:r w:rsidRPr="00181966">
        <w:rPr>
          <w:rFonts w:ascii="Times New Roman" w:eastAsiaTheme="minorHAnsi" w:hAnsi="Times New Roman" w:cs="Times New Roman"/>
          <w:b/>
          <w:bCs/>
          <w:sz w:val="24"/>
          <w:szCs w:val="24"/>
          <w:lang w:val="en-GB" w:eastAsia="en-US"/>
          <w14:ligatures w14:val="standardContextual"/>
        </w:rPr>
        <w:t xml:space="preserve"> B3 ir </w:t>
      </w:r>
      <w:proofErr w:type="spellStart"/>
      <w:r w:rsidRPr="00181966">
        <w:rPr>
          <w:rFonts w:ascii="Times New Roman" w:eastAsiaTheme="minorHAnsi" w:hAnsi="Times New Roman" w:cs="Times New Roman"/>
          <w:b/>
          <w:bCs/>
          <w:sz w:val="24"/>
          <w:szCs w:val="24"/>
          <w:lang w:val="en-GB" w:eastAsia="en-US"/>
          <w14:ligatures w14:val="standardContextual"/>
        </w:rPr>
        <w:t>konsoliduoja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investuotojo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portfelį</w:t>
      </w:r>
      <w:proofErr w:type="spellEnd"/>
      <w:r w:rsidRPr="00181966">
        <w:rPr>
          <w:rFonts w:ascii="Times New Roman" w:eastAsiaTheme="minorHAnsi" w:hAnsi="Times New Roman" w:cs="Times New Roman"/>
          <w:b/>
          <w:bCs/>
          <w:sz w:val="24"/>
          <w:szCs w:val="24"/>
          <w:lang w:val="en-GB" w:eastAsia="en-US"/>
          <w14:ligatures w14:val="standardContextual"/>
        </w:rPr>
        <w:t xml:space="preserve">. Be </w:t>
      </w:r>
      <w:proofErr w:type="spellStart"/>
      <w:r w:rsidRPr="00181966">
        <w:rPr>
          <w:rFonts w:ascii="Times New Roman" w:eastAsiaTheme="minorHAnsi" w:hAnsi="Times New Roman" w:cs="Times New Roman"/>
          <w:b/>
          <w:bCs/>
          <w:sz w:val="24"/>
          <w:szCs w:val="24"/>
          <w:lang w:val="en-GB" w:eastAsia="en-US"/>
          <w14:ligatures w14:val="standardContextual"/>
        </w:rPr>
        <w:t>veiklos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stebėjimo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pavyko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išspręsti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vieną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didžiausių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problemų</w:t>
      </w:r>
      <w:proofErr w:type="spellEnd"/>
      <w:r w:rsidRPr="00181966">
        <w:rPr>
          <w:rFonts w:ascii="Times New Roman" w:eastAsiaTheme="minorHAnsi" w:hAnsi="Times New Roman" w:cs="Times New Roman"/>
          <w:b/>
          <w:bCs/>
          <w:sz w:val="24"/>
          <w:szCs w:val="24"/>
          <w:lang w:val="en-GB" w:eastAsia="en-US"/>
          <w14:ligatures w14:val="standardContextual"/>
        </w:rPr>
        <w:t xml:space="preserve"> – </w:t>
      </w:r>
      <w:proofErr w:type="spellStart"/>
      <w:r w:rsidRPr="00181966">
        <w:rPr>
          <w:rFonts w:ascii="Times New Roman" w:eastAsiaTheme="minorHAnsi" w:hAnsi="Times New Roman" w:cs="Times New Roman"/>
          <w:b/>
          <w:bCs/>
          <w:sz w:val="24"/>
          <w:szCs w:val="24"/>
          <w:lang w:val="en-GB" w:eastAsia="en-US"/>
          <w14:ligatures w14:val="standardContextual"/>
        </w:rPr>
        <w:t>sandorių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mokesčių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apskaičiavimą</w:t>
      </w:r>
      <w:proofErr w:type="spellEnd"/>
      <w:r w:rsidRPr="00181966">
        <w:rPr>
          <w:rFonts w:ascii="Times New Roman" w:eastAsiaTheme="minorHAnsi" w:hAnsi="Times New Roman" w:cs="Times New Roman"/>
          <w:b/>
          <w:bCs/>
          <w:sz w:val="24"/>
          <w:szCs w:val="24"/>
          <w:lang w:val="en-GB" w:eastAsia="en-US"/>
          <w14:ligatures w14:val="standardContextual"/>
        </w:rPr>
        <w:t>.</w:t>
      </w:r>
    </w:p>
    <w:p w14:paraId="527BDEF7"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Dėl</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akcijų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nekilnojamojo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turto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fondų</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kito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turto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sudėtingumo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reikia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dažnai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skaičiuoti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vidutinę</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kainą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kompensuoti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nuostolius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stebėti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įmonių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įvykius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Praktiškai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daugelis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investuotojų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galiausiai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padaro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klaidų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arba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tiesiog</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neįvykdo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mėnesinių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įsipareigojimų</w:t>
      </w:r>
      <w:proofErr w:type="spellEnd"/>
      <w:r w:rsidRPr="00181966">
        <w:rPr>
          <w:rFonts w:ascii="Times New Roman" w:eastAsiaTheme="minorHAnsi" w:hAnsi="Times New Roman" w:cs="Times New Roman"/>
          <w:sz w:val="24"/>
          <w:szCs w:val="24"/>
          <w:lang w:val="en-GB" w:eastAsia="en-US"/>
          <w14:ligatures w14:val="standardContextual"/>
        </w:rPr>
        <w:t xml:space="preserve">. „Grana“ </w:t>
      </w:r>
      <w:proofErr w:type="spellStart"/>
      <w:r w:rsidRPr="00181966">
        <w:rPr>
          <w:rFonts w:ascii="Times New Roman" w:eastAsiaTheme="minorHAnsi" w:hAnsi="Times New Roman" w:cs="Times New Roman"/>
          <w:sz w:val="24"/>
          <w:szCs w:val="24"/>
          <w:lang w:val="en-GB" w:eastAsia="en-US"/>
          <w14:ligatures w14:val="standardContextual"/>
        </w:rPr>
        <w:t>pasiūlė</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automatizuoti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procesą</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supaprastinti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mokėjimą</w:t>
      </w:r>
      <w:proofErr w:type="spellEnd"/>
      <w:r w:rsidRPr="00181966">
        <w:rPr>
          <w:rFonts w:ascii="Times New Roman" w:eastAsiaTheme="minorHAnsi" w:hAnsi="Times New Roman" w:cs="Times New Roman"/>
          <w:sz w:val="24"/>
          <w:szCs w:val="24"/>
          <w:lang w:val="en-GB" w:eastAsia="en-US"/>
          <w14:ligatures w14:val="standardContextual"/>
        </w:rPr>
        <w:t xml:space="preserve">. Grana </w:t>
      </w:r>
      <w:proofErr w:type="spellStart"/>
      <w:r w:rsidRPr="00181966">
        <w:rPr>
          <w:rFonts w:ascii="Times New Roman" w:eastAsiaTheme="minorHAnsi" w:hAnsi="Times New Roman" w:cs="Times New Roman"/>
          <w:sz w:val="24"/>
          <w:szCs w:val="24"/>
          <w:lang w:val="en-GB" w:eastAsia="en-US"/>
          <w14:ligatures w14:val="standardContextual"/>
        </w:rPr>
        <w:t>praneša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kada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reikia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mokėti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mokesčius</w:t>
      </w:r>
      <w:proofErr w:type="spellEnd"/>
      <w:r w:rsidRPr="00181966">
        <w:rPr>
          <w:rFonts w:ascii="Times New Roman" w:eastAsiaTheme="minorHAnsi" w:hAnsi="Times New Roman" w:cs="Times New Roman"/>
          <w:sz w:val="24"/>
          <w:szCs w:val="24"/>
          <w:lang w:val="en-GB" w:eastAsia="en-US"/>
          <w14:ligatures w14:val="standardContextual"/>
        </w:rPr>
        <w:t xml:space="preserve">, o </w:t>
      </w:r>
      <w:proofErr w:type="spellStart"/>
      <w:r w:rsidRPr="00181966">
        <w:rPr>
          <w:rFonts w:ascii="Times New Roman" w:eastAsiaTheme="minorHAnsi" w:hAnsi="Times New Roman" w:cs="Times New Roman"/>
          <w:sz w:val="24"/>
          <w:szCs w:val="24"/>
          <w:lang w:val="en-GB" w:eastAsia="en-US"/>
          <w14:ligatures w14:val="standardContextual"/>
        </w:rPr>
        <w:t>vartotojas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gali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mokėti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greituoju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mokejimu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Pix</w:t>
      </w:r>
      <w:proofErr w:type="spellEnd"/>
      <w:r w:rsidRPr="00181966">
        <w:rPr>
          <w:rFonts w:ascii="Times New Roman" w:eastAsiaTheme="minorHAnsi" w:hAnsi="Times New Roman" w:cs="Times New Roman"/>
          <w:sz w:val="24"/>
          <w:szCs w:val="24"/>
          <w:lang w:val="en-GB" w:eastAsia="en-US"/>
          <w14:ligatures w14:val="standardContextual"/>
        </w:rPr>
        <w:t>“.</w:t>
      </w:r>
    </w:p>
    <w:p w14:paraId="75259088" w14:textId="77777777" w:rsidR="004741F1" w:rsidRPr="00181966" w:rsidRDefault="004741F1" w:rsidP="004741F1">
      <w:pPr>
        <w:rPr>
          <w:rFonts w:ascii="Times New Roman" w:eastAsiaTheme="minorHAnsi" w:hAnsi="Times New Roman" w:cs="Times New Roman"/>
          <w:sz w:val="24"/>
          <w:szCs w:val="24"/>
          <w:lang w:val="es-ES" w:eastAsia="en-US"/>
          <w14:ligatures w14:val="standardContextual"/>
        </w:rPr>
      </w:pPr>
      <w:proofErr w:type="spellStart"/>
      <w:r w:rsidRPr="00181966">
        <w:rPr>
          <w:rFonts w:ascii="Times New Roman" w:eastAsiaTheme="minorHAnsi" w:hAnsi="Times New Roman" w:cs="Times New Roman"/>
          <w:sz w:val="24"/>
          <w:szCs w:val="24"/>
          <w:lang w:val="es-ES" w:eastAsia="en-US"/>
          <w14:ligatures w14:val="standardContextual"/>
        </w:rPr>
        <w:lastRenderedPageBreak/>
        <w:t>Sprendimas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taip</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pat</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integruojamas</w:t>
      </w:r>
      <w:proofErr w:type="spellEnd"/>
      <w:r w:rsidRPr="00181966">
        <w:rPr>
          <w:rFonts w:ascii="Times New Roman" w:eastAsiaTheme="minorHAnsi" w:hAnsi="Times New Roman" w:cs="Times New Roman"/>
          <w:sz w:val="24"/>
          <w:szCs w:val="24"/>
          <w:lang w:val="es-ES" w:eastAsia="en-US"/>
          <w14:ligatures w14:val="standardContextual"/>
        </w:rPr>
        <w:t xml:space="preserve"> su </w:t>
      </w:r>
      <w:proofErr w:type="spellStart"/>
      <w:r w:rsidRPr="00181966">
        <w:rPr>
          <w:rFonts w:ascii="Times New Roman" w:eastAsiaTheme="minorHAnsi" w:hAnsi="Times New Roman" w:cs="Times New Roman"/>
          <w:sz w:val="24"/>
          <w:szCs w:val="24"/>
          <w:lang w:val="es-ES" w:eastAsia="en-US"/>
          <w14:ligatures w14:val="standardContextual"/>
        </w:rPr>
        <w:t>metine</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mokesčių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deklaracija</w:t>
      </w:r>
      <w:proofErr w:type="spellEnd"/>
      <w:r w:rsidRPr="00181966">
        <w:rPr>
          <w:rFonts w:ascii="Times New Roman" w:eastAsiaTheme="minorHAnsi" w:hAnsi="Times New Roman" w:cs="Times New Roman"/>
          <w:sz w:val="24"/>
          <w:szCs w:val="24"/>
          <w:lang w:val="es-ES" w:eastAsia="en-US"/>
          <w14:ligatures w14:val="standardContextual"/>
        </w:rPr>
        <w:t xml:space="preserve">. Sistema </w:t>
      </w:r>
      <w:proofErr w:type="spellStart"/>
      <w:r w:rsidRPr="00181966">
        <w:rPr>
          <w:rFonts w:ascii="Times New Roman" w:eastAsiaTheme="minorHAnsi" w:hAnsi="Times New Roman" w:cs="Times New Roman"/>
          <w:sz w:val="24"/>
          <w:szCs w:val="24"/>
          <w:lang w:val="es-ES" w:eastAsia="en-US"/>
          <w14:ligatures w14:val="standardContextual"/>
        </w:rPr>
        <w:t>generuoja</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failą</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suderinamą</w:t>
      </w:r>
      <w:proofErr w:type="spellEnd"/>
      <w:r w:rsidRPr="00181966">
        <w:rPr>
          <w:rFonts w:ascii="Times New Roman" w:eastAsiaTheme="minorHAnsi" w:hAnsi="Times New Roman" w:cs="Times New Roman"/>
          <w:sz w:val="24"/>
          <w:szCs w:val="24"/>
          <w:lang w:val="es-ES" w:eastAsia="en-US"/>
          <w14:ligatures w14:val="standardContextual"/>
        </w:rPr>
        <w:t xml:space="preserve"> su </w:t>
      </w:r>
      <w:proofErr w:type="spellStart"/>
      <w:r w:rsidRPr="00181966">
        <w:rPr>
          <w:rFonts w:ascii="Times New Roman" w:eastAsiaTheme="minorHAnsi" w:hAnsi="Times New Roman" w:cs="Times New Roman"/>
          <w:sz w:val="24"/>
          <w:szCs w:val="24"/>
          <w:lang w:val="es-ES" w:eastAsia="en-US"/>
          <w14:ligatures w14:val="standardContextual"/>
        </w:rPr>
        <w:t>Federalinės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pajamų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tarnybos</w:t>
      </w:r>
      <w:proofErr w:type="spellEnd"/>
      <w:r w:rsidRPr="00181966">
        <w:rPr>
          <w:rFonts w:ascii="Times New Roman" w:eastAsiaTheme="minorHAnsi" w:hAnsi="Times New Roman" w:cs="Times New Roman"/>
          <w:sz w:val="24"/>
          <w:szCs w:val="24"/>
          <w:lang w:val="es-ES" w:eastAsia="en-US"/>
          <w14:ligatures w14:val="standardContextual"/>
        </w:rPr>
        <w:t xml:space="preserve"> programa, </w:t>
      </w:r>
      <w:proofErr w:type="spellStart"/>
      <w:r w:rsidRPr="00181966">
        <w:rPr>
          <w:rFonts w:ascii="Times New Roman" w:eastAsiaTheme="minorHAnsi" w:hAnsi="Times New Roman" w:cs="Times New Roman"/>
          <w:sz w:val="24"/>
          <w:szCs w:val="24"/>
          <w:lang w:val="es-ES" w:eastAsia="en-US"/>
          <w14:ligatures w14:val="standardContextual"/>
        </w:rPr>
        <w:t>automatiškai</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užpildydama</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kintamųjų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pajamų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informaciją</w:t>
      </w:r>
      <w:proofErr w:type="spellEnd"/>
      <w:r w:rsidRPr="00181966">
        <w:rPr>
          <w:rFonts w:ascii="Times New Roman" w:eastAsiaTheme="minorHAnsi" w:hAnsi="Times New Roman" w:cs="Times New Roman"/>
          <w:sz w:val="24"/>
          <w:szCs w:val="24"/>
          <w:lang w:val="es-ES" w:eastAsia="en-US"/>
          <w14:ligatures w14:val="standardContextual"/>
        </w:rPr>
        <w:t>.</w:t>
      </w:r>
    </w:p>
    <w:p w14:paraId="3D26AA57"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r w:rsidRPr="00181966">
        <w:rPr>
          <w:rFonts w:ascii="Times New Roman" w:eastAsiaTheme="minorHAnsi" w:hAnsi="Times New Roman" w:cs="Times New Roman"/>
          <w:sz w:val="24"/>
          <w:szCs w:val="24"/>
          <w:lang w:val="en-GB" w:eastAsia="en-US"/>
          <w14:ligatures w14:val="standardContextual"/>
        </w:rPr>
        <w:t xml:space="preserve">Tai </w:t>
      </w:r>
      <w:proofErr w:type="spellStart"/>
      <w:r w:rsidRPr="00181966">
        <w:rPr>
          <w:rFonts w:ascii="Times New Roman" w:eastAsiaTheme="minorHAnsi" w:hAnsi="Times New Roman" w:cs="Times New Roman"/>
          <w:sz w:val="24"/>
          <w:szCs w:val="24"/>
          <w:lang w:val="en-GB" w:eastAsia="en-US"/>
          <w14:ligatures w14:val="standardContextual"/>
        </w:rPr>
        <w:t>paskatino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sukurti</w:t>
      </w:r>
      <w:proofErr w:type="spellEnd"/>
      <w:r w:rsidRPr="00181966">
        <w:rPr>
          <w:rFonts w:ascii="Times New Roman" w:eastAsiaTheme="minorHAnsi" w:hAnsi="Times New Roman" w:cs="Times New Roman"/>
          <w:sz w:val="24"/>
          <w:szCs w:val="24"/>
          <w:lang w:val="en-GB" w:eastAsia="en-US"/>
          <w14:ligatures w14:val="standardContextual"/>
        </w:rPr>
        <w:t xml:space="preserve"> „Grana Pro“ – </w:t>
      </w:r>
      <w:proofErr w:type="spellStart"/>
      <w:r w:rsidRPr="00181966">
        <w:rPr>
          <w:rFonts w:ascii="Times New Roman" w:eastAsiaTheme="minorHAnsi" w:hAnsi="Times New Roman" w:cs="Times New Roman"/>
          <w:sz w:val="24"/>
          <w:szCs w:val="24"/>
          <w:lang w:val="en-GB" w:eastAsia="en-US"/>
          <w14:ligatures w14:val="standardContextual"/>
        </w:rPr>
        <w:t>versiją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profesionalams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kurioje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atsiskaitymo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modelis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nustatomas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pagal</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apdorotą</w:t>
      </w:r>
      <w:proofErr w:type="spellEnd"/>
      <w:r w:rsidRPr="00181966">
        <w:rPr>
          <w:rFonts w:ascii="Times New Roman" w:eastAsiaTheme="minorHAnsi" w:hAnsi="Times New Roman" w:cs="Times New Roman"/>
          <w:sz w:val="24"/>
          <w:szCs w:val="24"/>
          <w:lang w:val="en-GB" w:eastAsia="en-US"/>
          <w14:ligatures w14:val="standardContextual"/>
        </w:rPr>
        <w:t xml:space="preserve"> CPF (Brazilijos </w:t>
      </w:r>
      <w:proofErr w:type="spellStart"/>
      <w:r w:rsidRPr="00181966">
        <w:rPr>
          <w:rFonts w:ascii="Times New Roman" w:eastAsiaTheme="minorHAnsi" w:hAnsi="Times New Roman" w:cs="Times New Roman"/>
          <w:sz w:val="24"/>
          <w:szCs w:val="24"/>
          <w:lang w:val="en-GB" w:eastAsia="en-US"/>
          <w14:ligatures w14:val="standardContextual"/>
        </w:rPr>
        <w:t>individualaus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mokesčių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mokėtojo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registracijos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numerį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strategija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plečia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įmonės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pasiekiamumą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apskaitos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ekosistemoje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veiklos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sunkumai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yra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dar</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akivaizdesni</w:t>
      </w:r>
      <w:proofErr w:type="spellEnd"/>
      <w:r w:rsidRPr="00181966">
        <w:rPr>
          <w:rFonts w:ascii="Times New Roman" w:eastAsiaTheme="minorHAnsi" w:hAnsi="Times New Roman" w:cs="Times New Roman"/>
          <w:sz w:val="24"/>
          <w:szCs w:val="24"/>
          <w:lang w:val="en-GB" w:eastAsia="en-US"/>
          <w14:ligatures w14:val="standardContextual"/>
        </w:rPr>
        <w:t>.</w:t>
      </w:r>
    </w:p>
    <w:p w14:paraId="0F61AC0B"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Dabar</w:t>
      </w:r>
      <w:proofErr w:type="spellEnd"/>
      <w:r w:rsidRPr="00181966">
        <w:rPr>
          <w:rFonts w:ascii="Times New Roman" w:eastAsiaTheme="minorHAnsi" w:hAnsi="Times New Roman" w:cs="Times New Roman"/>
          <w:sz w:val="24"/>
          <w:szCs w:val="24"/>
          <w:lang w:val="en-GB" w:eastAsia="en-US"/>
          <w14:ligatures w14:val="standardContextual"/>
        </w:rPr>
        <w:t xml:space="preserve"> Grana </w:t>
      </w:r>
      <w:proofErr w:type="spellStart"/>
      <w:r w:rsidRPr="00181966">
        <w:rPr>
          <w:rFonts w:ascii="Times New Roman" w:eastAsiaTheme="minorHAnsi" w:hAnsi="Times New Roman" w:cs="Times New Roman"/>
          <w:sz w:val="24"/>
          <w:szCs w:val="24"/>
          <w:lang w:val="en-GB" w:eastAsia="en-US"/>
          <w14:ligatures w14:val="standardContextual"/>
        </w:rPr>
        <w:t>siekia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užimti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asmeninių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organizavimo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rinką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Naujasis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produktas</w:t>
      </w:r>
      <w:proofErr w:type="spellEnd"/>
      <w:r w:rsidRPr="00181966">
        <w:rPr>
          <w:rFonts w:ascii="Times New Roman" w:eastAsiaTheme="minorHAnsi" w:hAnsi="Times New Roman" w:cs="Times New Roman"/>
          <w:sz w:val="24"/>
          <w:szCs w:val="24"/>
          <w:lang w:val="en-GB" w:eastAsia="en-US"/>
          <w14:ligatures w14:val="standardContextual"/>
        </w:rPr>
        <w:t xml:space="preserve"> „Grana Smart“, </w:t>
      </w:r>
      <w:proofErr w:type="spellStart"/>
      <w:r w:rsidRPr="00181966">
        <w:rPr>
          <w:rFonts w:ascii="Times New Roman" w:eastAsiaTheme="minorHAnsi" w:hAnsi="Times New Roman" w:cs="Times New Roman"/>
          <w:sz w:val="24"/>
          <w:szCs w:val="24"/>
          <w:lang w:val="en-GB" w:eastAsia="en-US"/>
          <w14:ligatures w14:val="standardContextual"/>
        </w:rPr>
        <w:t>naudoja</w:t>
      </w:r>
      <w:proofErr w:type="spellEnd"/>
      <w:r w:rsidRPr="00181966">
        <w:rPr>
          <w:rFonts w:ascii="Times New Roman" w:eastAsiaTheme="minorHAnsi" w:hAnsi="Times New Roman" w:cs="Times New Roman"/>
          <w:sz w:val="24"/>
          <w:szCs w:val="24"/>
          <w:lang w:val="en-GB" w:eastAsia="en-US"/>
          <w14:ligatures w14:val="standardContextual"/>
        </w:rPr>
        <w:t xml:space="preserve"> „Open Finance“, </w:t>
      </w:r>
      <w:proofErr w:type="spellStart"/>
      <w:r w:rsidRPr="00181966">
        <w:rPr>
          <w:rFonts w:ascii="Times New Roman" w:eastAsiaTheme="minorHAnsi" w:hAnsi="Times New Roman" w:cs="Times New Roman"/>
          <w:sz w:val="24"/>
          <w:szCs w:val="24"/>
          <w:lang w:val="en-GB" w:eastAsia="en-US"/>
          <w14:ligatures w14:val="standardContextual"/>
        </w:rPr>
        <w:t>kad</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integruotų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banko</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kortelių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duomenis</w:t>
      </w:r>
      <w:proofErr w:type="spellEnd"/>
      <w:r w:rsidRPr="00181966">
        <w:rPr>
          <w:rFonts w:ascii="Times New Roman" w:eastAsiaTheme="minorHAnsi" w:hAnsi="Times New Roman" w:cs="Times New Roman"/>
          <w:sz w:val="24"/>
          <w:szCs w:val="24"/>
          <w:lang w:val="en-GB" w:eastAsia="en-US"/>
          <w14:ligatures w14:val="standardContextual"/>
        </w:rPr>
        <w:t xml:space="preserve"> į </w:t>
      </w:r>
      <w:proofErr w:type="spellStart"/>
      <w:r w:rsidRPr="00181966">
        <w:rPr>
          <w:rFonts w:ascii="Times New Roman" w:eastAsiaTheme="minorHAnsi" w:hAnsi="Times New Roman" w:cs="Times New Roman"/>
          <w:sz w:val="24"/>
          <w:szCs w:val="24"/>
          <w:lang w:val="en-GB" w:eastAsia="en-US"/>
          <w14:ligatures w14:val="standardContextual"/>
        </w:rPr>
        <w:t>vieną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aplinką</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sujungtų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šią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duomenų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bazę</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dirbtinio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intelekto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modeliais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Siūloma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vartotojo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santykį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pinigais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paversti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pokalbio</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automatizuota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patirtimi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Vartotojas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gali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kalbėtis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pinigais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suprasti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jie</w:t>
      </w:r>
      <w:proofErr w:type="spellEnd"/>
      <w:r w:rsidRPr="00181966">
        <w:rPr>
          <w:rFonts w:ascii="Times New Roman" w:eastAsiaTheme="minorHAnsi" w:hAnsi="Times New Roman" w:cs="Times New Roman"/>
          <w:sz w:val="24"/>
          <w:szCs w:val="24"/>
          <w:lang w:val="en-GB" w:eastAsia="en-US"/>
          <w14:ligatures w14:val="standardContextual"/>
        </w:rPr>
        <w:t xml:space="preserve"> eina, ir </w:t>
      </w:r>
      <w:proofErr w:type="spellStart"/>
      <w:r w:rsidRPr="00181966">
        <w:rPr>
          <w:rFonts w:ascii="Times New Roman" w:eastAsiaTheme="minorHAnsi" w:hAnsi="Times New Roman" w:cs="Times New Roman"/>
          <w:sz w:val="24"/>
          <w:szCs w:val="24"/>
          <w:lang w:val="en-GB" w:eastAsia="en-US"/>
          <w14:ligatures w14:val="standardContextual"/>
        </w:rPr>
        <w:t>užprogramuoti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sistemą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veikti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automatiškai</w:t>
      </w:r>
      <w:proofErr w:type="spellEnd"/>
      <w:r w:rsidRPr="00181966">
        <w:rPr>
          <w:rFonts w:ascii="Times New Roman" w:eastAsiaTheme="minorHAnsi" w:hAnsi="Times New Roman" w:cs="Times New Roman"/>
          <w:sz w:val="24"/>
          <w:szCs w:val="24"/>
          <w:lang w:val="en-GB" w:eastAsia="en-US"/>
          <w14:ligatures w14:val="standardContextual"/>
        </w:rPr>
        <w:t xml:space="preserve">. </w:t>
      </w:r>
    </w:p>
    <w:p w14:paraId="3111CCB5"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Iniciatyva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siekiama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išspręsti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struktūrinę</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problemą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Brazilijoje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prastą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finansinę</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organizaciją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paveikia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visus</w:t>
      </w:r>
      <w:proofErr w:type="spellEnd"/>
      <w:r w:rsidRPr="00181966">
        <w:rPr>
          <w:rFonts w:ascii="Times New Roman" w:eastAsiaTheme="minorHAnsi" w:hAnsi="Times New Roman" w:cs="Times New Roman"/>
          <w:sz w:val="24"/>
          <w:szCs w:val="24"/>
          <w:lang w:val="en-GB" w:eastAsia="en-US"/>
          <w14:ligatures w14:val="standardContextual"/>
        </w:rPr>
        <w:t xml:space="preserve"> – </w:t>
      </w:r>
      <w:proofErr w:type="spellStart"/>
      <w:r w:rsidRPr="00181966">
        <w:rPr>
          <w:rFonts w:ascii="Times New Roman" w:eastAsiaTheme="minorHAnsi" w:hAnsi="Times New Roman" w:cs="Times New Roman"/>
          <w:sz w:val="24"/>
          <w:szCs w:val="24"/>
          <w:lang w:val="en-GB" w:eastAsia="en-US"/>
          <w14:ligatures w14:val="standardContextual"/>
        </w:rPr>
        <w:t>nuo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įsiskolinusių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vartotojų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iki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dideles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pajamas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gaunančių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specialistų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kuriems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sunku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taupyti</w:t>
      </w:r>
      <w:proofErr w:type="spellEnd"/>
      <w:r w:rsidRPr="00181966">
        <w:rPr>
          <w:rFonts w:ascii="Times New Roman" w:eastAsiaTheme="minorHAnsi" w:hAnsi="Times New Roman" w:cs="Times New Roman"/>
          <w:sz w:val="24"/>
          <w:szCs w:val="24"/>
          <w:lang w:val="en-GB" w:eastAsia="en-US"/>
          <w14:ligatures w14:val="standardContextual"/>
        </w:rPr>
        <w:t xml:space="preserve">. ​​„Grana Smart“ </w:t>
      </w:r>
      <w:proofErr w:type="spellStart"/>
      <w:r w:rsidRPr="00181966">
        <w:rPr>
          <w:rFonts w:ascii="Times New Roman" w:eastAsiaTheme="minorHAnsi" w:hAnsi="Times New Roman" w:cs="Times New Roman"/>
          <w:sz w:val="24"/>
          <w:szCs w:val="24"/>
          <w:lang w:val="en-GB" w:eastAsia="en-US"/>
          <w14:ligatures w14:val="standardContextual"/>
        </w:rPr>
        <w:t>veikia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proaktyviai</w:t>
      </w:r>
      <w:proofErr w:type="spellEnd"/>
      <w:r w:rsidRPr="00181966">
        <w:rPr>
          <w:rFonts w:ascii="Times New Roman" w:eastAsiaTheme="minorHAnsi" w:hAnsi="Times New Roman" w:cs="Times New Roman"/>
          <w:sz w:val="24"/>
          <w:szCs w:val="24"/>
          <w:lang w:val="en-GB" w:eastAsia="en-US"/>
          <w14:ligatures w14:val="standardContextual"/>
        </w:rPr>
        <w:t xml:space="preserve">. Sistema </w:t>
      </w:r>
      <w:proofErr w:type="spellStart"/>
      <w:r w:rsidRPr="00181966">
        <w:rPr>
          <w:rFonts w:ascii="Times New Roman" w:eastAsiaTheme="minorHAnsi" w:hAnsi="Times New Roman" w:cs="Times New Roman"/>
          <w:sz w:val="24"/>
          <w:szCs w:val="24"/>
          <w:lang w:val="en-GB" w:eastAsia="en-US"/>
          <w14:ligatures w14:val="standardContextual"/>
        </w:rPr>
        <w:t>stebi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operacijas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numato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problemas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siūlo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sprendimus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sukurdama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intelektinšį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sluoksnį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vartotojo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finansiniuose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duomenyse</w:t>
      </w:r>
      <w:proofErr w:type="spellEnd"/>
      <w:r w:rsidRPr="00181966">
        <w:rPr>
          <w:rFonts w:ascii="Times New Roman" w:eastAsiaTheme="minorHAnsi" w:hAnsi="Times New Roman" w:cs="Times New Roman"/>
          <w:sz w:val="24"/>
          <w:szCs w:val="24"/>
          <w:lang w:val="en-GB" w:eastAsia="en-US"/>
          <w14:ligatures w14:val="standardContextual"/>
        </w:rPr>
        <w:t>.</w:t>
      </w:r>
    </w:p>
    <w:p w14:paraId="12E703C3"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
    <w:p w14:paraId="2DD4A0D0" w14:textId="77777777" w:rsidR="004741F1" w:rsidRPr="00181966" w:rsidRDefault="004741F1" w:rsidP="004741F1">
      <w:pPr>
        <w:rPr>
          <w:rFonts w:ascii="Times New Roman" w:eastAsiaTheme="minorHAnsi" w:hAnsi="Times New Roman" w:cs="Times New Roman"/>
          <w:b/>
          <w:bCs/>
          <w:sz w:val="24"/>
          <w:szCs w:val="24"/>
          <w:lang w:val="en-GB" w:eastAsia="en-US"/>
          <w14:ligatures w14:val="standardContextual"/>
        </w:rPr>
      </w:pPr>
      <w:proofErr w:type="spellStart"/>
      <w:r w:rsidRPr="00181966">
        <w:rPr>
          <w:rFonts w:ascii="Times New Roman" w:eastAsiaTheme="minorHAnsi" w:hAnsi="Times New Roman" w:cs="Times New Roman"/>
          <w:b/>
          <w:bCs/>
          <w:sz w:val="24"/>
          <w:szCs w:val="24"/>
          <w:lang w:val="en-GB" w:eastAsia="en-US"/>
          <w14:ligatures w14:val="standardContextual"/>
        </w:rPr>
        <w:t>Elektros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energijos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sąskaita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tradiciškai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laikoma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neišvengiamomis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fiksuotomis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išlaidomis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skaitmeninėje</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ekonomikoje</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pradeda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įgauti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naują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vaidmenį</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Remdamasi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šia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prielaida</w:t>
      </w:r>
      <w:proofErr w:type="spellEnd"/>
      <w:r w:rsidRPr="00181966">
        <w:rPr>
          <w:rFonts w:ascii="Times New Roman" w:eastAsiaTheme="minorHAnsi" w:hAnsi="Times New Roman" w:cs="Times New Roman"/>
          <w:b/>
          <w:bCs/>
          <w:sz w:val="24"/>
          <w:szCs w:val="24"/>
          <w:lang w:val="en-GB" w:eastAsia="en-US"/>
          <w14:ligatures w14:val="standardContextual"/>
        </w:rPr>
        <w:t xml:space="preserve">, „Liora“, </w:t>
      </w:r>
      <w:proofErr w:type="spellStart"/>
      <w:r w:rsidRPr="00181966">
        <w:rPr>
          <w:rFonts w:ascii="Times New Roman" w:eastAsiaTheme="minorHAnsi" w:hAnsi="Times New Roman" w:cs="Times New Roman"/>
          <w:b/>
          <w:bCs/>
          <w:sz w:val="24"/>
          <w:szCs w:val="24"/>
          <w:lang w:val="en-GB" w:eastAsia="en-US"/>
          <w14:ligatures w14:val="standardContextual"/>
        </w:rPr>
        <w:t>startuolis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apjungia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energetikos</w:t>
      </w:r>
      <w:proofErr w:type="spellEnd"/>
      <w:r w:rsidRPr="00181966">
        <w:rPr>
          <w:rFonts w:ascii="Times New Roman" w:eastAsiaTheme="minorHAnsi" w:hAnsi="Times New Roman" w:cs="Times New Roman"/>
          <w:b/>
          <w:bCs/>
          <w:sz w:val="24"/>
          <w:szCs w:val="24"/>
          <w:lang w:val="en-GB" w:eastAsia="en-US"/>
          <w14:ligatures w14:val="standardContextual"/>
        </w:rPr>
        <w:t xml:space="preserve"> ir </w:t>
      </w:r>
      <w:proofErr w:type="spellStart"/>
      <w:r w:rsidRPr="00181966">
        <w:rPr>
          <w:rFonts w:ascii="Times New Roman" w:eastAsiaTheme="minorHAnsi" w:hAnsi="Times New Roman" w:cs="Times New Roman"/>
          <w:b/>
          <w:bCs/>
          <w:sz w:val="24"/>
          <w:szCs w:val="24"/>
          <w:lang w:val="en-GB" w:eastAsia="en-US"/>
          <w14:ligatures w14:val="standardContextual"/>
        </w:rPr>
        <w:t>finansines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paslaugas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pirmiausia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aptarnaudamas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mažas</w:t>
      </w:r>
      <w:proofErr w:type="spellEnd"/>
      <w:r w:rsidRPr="00181966">
        <w:rPr>
          <w:rFonts w:ascii="Times New Roman" w:eastAsiaTheme="minorHAnsi" w:hAnsi="Times New Roman" w:cs="Times New Roman"/>
          <w:b/>
          <w:bCs/>
          <w:sz w:val="24"/>
          <w:szCs w:val="24"/>
          <w:lang w:val="en-GB" w:eastAsia="en-US"/>
          <w14:ligatures w14:val="standardContextual"/>
        </w:rPr>
        <w:t xml:space="preserve"> ir </w:t>
      </w:r>
      <w:proofErr w:type="spellStart"/>
      <w:r w:rsidRPr="00181966">
        <w:rPr>
          <w:rFonts w:ascii="Times New Roman" w:eastAsiaTheme="minorHAnsi" w:hAnsi="Times New Roman" w:cs="Times New Roman"/>
          <w:b/>
          <w:bCs/>
          <w:sz w:val="24"/>
          <w:szCs w:val="24"/>
          <w:lang w:val="en-GB" w:eastAsia="en-US"/>
          <w14:ligatures w14:val="standardContextual"/>
        </w:rPr>
        <w:t>vidutines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įmones</w:t>
      </w:r>
      <w:proofErr w:type="spellEnd"/>
      <w:r w:rsidRPr="00181966">
        <w:rPr>
          <w:rFonts w:ascii="Times New Roman" w:eastAsiaTheme="minorHAnsi" w:hAnsi="Times New Roman" w:cs="Times New Roman"/>
          <w:b/>
          <w:bCs/>
          <w:sz w:val="24"/>
          <w:szCs w:val="24"/>
          <w:lang w:val="en-GB" w:eastAsia="en-US"/>
          <w14:ligatures w14:val="standardContextual"/>
        </w:rPr>
        <w:t>.</w:t>
      </w:r>
    </w:p>
    <w:p w14:paraId="512A08A1"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Siūlo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pasikartojančias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nuspėjamas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išlaidas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paversti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kredito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išmokų</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paslaugų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infrastruktūra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Praktiškai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bendrovė</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valdo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paskirstytos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gamybos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jėgaines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naudoja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sąskaitoje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sukauptas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santaupas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pagrindą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finansinių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produktų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struktūrizavimui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partnerių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ekosistemose</w:t>
      </w:r>
      <w:proofErr w:type="spellEnd"/>
      <w:r w:rsidRPr="00181966">
        <w:rPr>
          <w:rFonts w:ascii="Times New Roman" w:eastAsiaTheme="minorHAnsi" w:hAnsi="Times New Roman" w:cs="Times New Roman"/>
          <w:sz w:val="24"/>
          <w:szCs w:val="24"/>
          <w:lang w:val="en-GB" w:eastAsia="en-US"/>
          <w14:ligatures w14:val="standardContextual"/>
        </w:rPr>
        <w:t>.</w:t>
      </w:r>
    </w:p>
    <w:p w14:paraId="5499E3C0"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Ši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įžvalga</w:t>
      </w:r>
      <w:proofErr w:type="spellEnd"/>
      <w:r w:rsidRPr="00181966">
        <w:rPr>
          <w:rFonts w:ascii="Times New Roman" w:eastAsiaTheme="minorHAnsi" w:hAnsi="Times New Roman" w:cs="Times New Roman"/>
          <w:sz w:val="24"/>
          <w:szCs w:val="24"/>
          <w:lang w:val="en-GB" w:eastAsia="en-US"/>
          <w14:ligatures w14:val="standardContextual"/>
        </w:rPr>
        <w:t xml:space="preserve"> kilo </w:t>
      </w:r>
      <w:proofErr w:type="spellStart"/>
      <w:r w:rsidRPr="00181966">
        <w:rPr>
          <w:rFonts w:ascii="Times New Roman" w:eastAsiaTheme="minorHAnsi" w:hAnsi="Times New Roman" w:cs="Times New Roman"/>
          <w:sz w:val="24"/>
          <w:szCs w:val="24"/>
          <w:lang w:val="en-GB" w:eastAsia="en-US"/>
          <w14:ligatures w14:val="standardContextual"/>
        </w:rPr>
        <w:t>iš</w:t>
      </w:r>
      <w:proofErr w:type="spellEnd"/>
      <w:r w:rsidRPr="00181966">
        <w:rPr>
          <w:rFonts w:ascii="Times New Roman" w:eastAsiaTheme="minorHAnsi" w:hAnsi="Times New Roman" w:cs="Times New Roman"/>
          <w:sz w:val="24"/>
          <w:szCs w:val="24"/>
          <w:lang w:val="en-GB" w:eastAsia="en-US"/>
          <w14:ligatures w14:val="standardContextual"/>
        </w:rPr>
        <w:t xml:space="preserve"> Brazilijos </w:t>
      </w:r>
      <w:proofErr w:type="spellStart"/>
      <w:r w:rsidRPr="00181966">
        <w:rPr>
          <w:rFonts w:ascii="Times New Roman" w:eastAsiaTheme="minorHAnsi" w:hAnsi="Times New Roman" w:cs="Times New Roman"/>
          <w:sz w:val="24"/>
          <w:szCs w:val="24"/>
          <w:lang w:val="en-GB" w:eastAsia="en-US"/>
          <w14:ligatures w14:val="standardContextual"/>
        </w:rPr>
        <w:t>elektros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sektoriaus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išgyvena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atsivėrimo</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transformacijos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procesą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struktūrinės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analizės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Klientas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pradėtas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traktuoti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klientas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o ne</w:t>
      </w:r>
      <w:proofErr w:type="spellEnd"/>
      <w:r w:rsidRPr="00181966">
        <w:rPr>
          <w:rFonts w:ascii="Times New Roman" w:eastAsiaTheme="minorHAnsi" w:hAnsi="Times New Roman" w:cs="Times New Roman"/>
          <w:sz w:val="24"/>
          <w:szCs w:val="24"/>
          <w:lang w:val="en-GB" w:eastAsia="en-US"/>
          <w14:ligatures w14:val="standardContextual"/>
        </w:rPr>
        <w:t xml:space="preserve"> tik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sąskaitų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mokėtojas</w:t>
      </w:r>
      <w:proofErr w:type="spellEnd"/>
      <w:r w:rsidRPr="00181966">
        <w:rPr>
          <w:rFonts w:ascii="Times New Roman" w:eastAsiaTheme="minorHAnsi" w:hAnsi="Times New Roman" w:cs="Times New Roman"/>
          <w:sz w:val="24"/>
          <w:szCs w:val="24"/>
          <w:lang w:val="en-GB" w:eastAsia="en-US"/>
          <w14:ligatures w14:val="standardContextual"/>
        </w:rPr>
        <w:t xml:space="preserve">. Tai </w:t>
      </w:r>
      <w:proofErr w:type="spellStart"/>
      <w:r w:rsidRPr="00181966">
        <w:rPr>
          <w:rFonts w:ascii="Times New Roman" w:eastAsiaTheme="minorHAnsi" w:hAnsi="Times New Roman" w:cs="Times New Roman"/>
          <w:sz w:val="24"/>
          <w:szCs w:val="24"/>
          <w:lang w:val="en-GB" w:eastAsia="en-US"/>
          <w14:ligatures w14:val="standardContextual"/>
        </w:rPr>
        <w:t>atvėrė</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erdvę</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inovacijoms</w:t>
      </w:r>
      <w:proofErr w:type="spellEnd"/>
      <w:r w:rsidRPr="00181966">
        <w:rPr>
          <w:rFonts w:ascii="Times New Roman" w:eastAsiaTheme="minorHAnsi" w:hAnsi="Times New Roman" w:cs="Times New Roman"/>
          <w:sz w:val="24"/>
          <w:szCs w:val="24"/>
          <w:lang w:val="en-GB" w:eastAsia="en-US"/>
          <w14:ligatures w14:val="standardContextual"/>
        </w:rPr>
        <w:t xml:space="preserve">. </w:t>
      </w:r>
    </w:p>
    <w:p w14:paraId="2EC31FBB"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Įkūrėjai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suprato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kad</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turi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finansiniam</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turtui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būdingų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savybių</w:t>
      </w:r>
      <w:proofErr w:type="spellEnd"/>
      <w:r w:rsidRPr="00181966">
        <w:rPr>
          <w:rFonts w:ascii="Times New Roman" w:eastAsiaTheme="minorHAnsi" w:hAnsi="Times New Roman" w:cs="Times New Roman"/>
          <w:sz w:val="24"/>
          <w:szCs w:val="24"/>
          <w:lang w:val="en-GB" w:eastAsia="en-US"/>
          <w14:ligatures w14:val="standardContextual"/>
        </w:rPr>
        <w:t xml:space="preserve">. „Liora“ </w:t>
      </w:r>
      <w:proofErr w:type="spellStart"/>
      <w:r w:rsidRPr="00181966">
        <w:rPr>
          <w:rFonts w:ascii="Times New Roman" w:eastAsiaTheme="minorHAnsi" w:hAnsi="Times New Roman" w:cs="Times New Roman"/>
          <w:sz w:val="24"/>
          <w:szCs w:val="24"/>
          <w:lang w:val="en-GB" w:eastAsia="en-US"/>
          <w14:ligatures w14:val="standardContextual"/>
        </w:rPr>
        <w:t>modelis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pagrįstas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arba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partnerių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elektrinių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sugeneruotų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kreditų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valdymu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Šie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kreditai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paskirstomi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klientų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elektros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sąskaitoms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sumažinant</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mokėtiną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Gautą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skirtumą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galima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panaudoti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tiesiogiai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nuolaidą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arba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paversti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finansiniais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produktais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tokiais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kreditas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įrangos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finansavimas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išmokos</w:t>
      </w:r>
      <w:proofErr w:type="spellEnd"/>
      <w:r w:rsidRPr="00181966">
        <w:rPr>
          <w:rFonts w:ascii="Times New Roman" w:eastAsiaTheme="minorHAnsi" w:hAnsi="Times New Roman" w:cs="Times New Roman"/>
          <w:sz w:val="24"/>
          <w:szCs w:val="24"/>
          <w:lang w:val="en-GB" w:eastAsia="en-US"/>
          <w14:ligatures w14:val="standardContextual"/>
        </w:rPr>
        <w:t>.</w:t>
      </w:r>
    </w:p>
    <w:p w14:paraId="0EA520C1"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r w:rsidRPr="00181966">
        <w:rPr>
          <w:rFonts w:ascii="Times New Roman" w:eastAsiaTheme="minorHAnsi" w:hAnsi="Times New Roman" w:cs="Times New Roman"/>
          <w:sz w:val="24"/>
          <w:szCs w:val="24"/>
          <w:lang w:val="en-GB" w:eastAsia="en-US"/>
          <w14:ligatures w14:val="standardContextual"/>
        </w:rPr>
        <w:t xml:space="preserve">Liora </w:t>
      </w:r>
      <w:proofErr w:type="spellStart"/>
      <w:r w:rsidRPr="00181966">
        <w:rPr>
          <w:rFonts w:ascii="Times New Roman" w:eastAsiaTheme="minorHAnsi" w:hAnsi="Times New Roman" w:cs="Times New Roman"/>
          <w:sz w:val="24"/>
          <w:szCs w:val="24"/>
          <w:lang w:val="en-GB" w:eastAsia="en-US"/>
          <w14:ligatures w14:val="standardContextual"/>
        </w:rPr>
        <w:t>naudoja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priemonę</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o ne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tikslą</w:t>
      </w:r>
      <w:proofErr w:type="spellEnd"/>
      <w:r w:rsidRPr="00181966">
        <w:rPr>
          <w:rFonts w:ascii="Times New Roman" w:eastAsiaTheme="minorHAnsi" w:hAnsi="Times New Roman" w:cs="Times New Roman"/>
          <w:sz w:val="24"/>
          <w:szCs w:val="24"/>
          <w:lang w:val="en-GB" w:eastAsia="en-US"/>
          <w14:ligatures w14:val="standardContextual"/>
        </w:rPr>
        <w:t xml:space="preserve">. Mažųjų </w:t>
      </w:r>
      <w:proofErr w:type="spellStart"/>
      <w:r w:rsidRPr="00181966">
        <w:rPr>
          <w:rFonts w:ascii="Times New Roman" w:eastAsiaTheme="minorHAnsi" w:hAnsi="Times New Roman" w:cs="Times New Roman"/>
          <w:sz w:val="24"/>
          <w:szCs w:val="24"/>
          <w:lang w:val="en-GB" w:eastAsia="en-US"/>
          <w14:ligatures w14:val="standardContextual"/>
        </w:rPr>
        <w:t>įmonių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savininkai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nenori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suprasti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elektros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reglamentų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jie</w:t>
      </w:r>
      <w:proofErr w:type="spellEnd"/>
      <w:r w:rsidRPr="00181966">
        <w:rPr>
          <w:rFonts w:ascii="Times New Roman" w:eastAsiaTheme="minorHAnsi" w:hAnsi="Times New Roman" w:cs="Times New Roman"/>
          <w:sz w:val="24"/>
          <w:szCs w:val="24"/>
          <w:lang w:val="en-GB" w:eastAsia="en-US"/>
          <w14:ligatures w14:val="standardContextual"/>
        </w:rPr>
        <w:t xml:space="preserve"> nori </w:t>
      </w:r>
      <w:proofErr w:type="spellStart"/>
      <w:r w:rsidRPr="00181966">
        <w:rPr>
          <w:rFonts w:ascii="Times New Roman" w:eastAsiaTheme="minorHAnsi" w:hAnsi="Times New Roman" w:cs="Times New Roman"/>
          <w:sz w:val="24"/>
          <w:szCs w:val="24"/>
          <w:lang w:val="en-GB" w:eastAsia="en-US"/>
          <w14:ligatures w14:val="standardContextual"/>
        </w:rPr>
        <w:t>gauti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pigesnių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kreditų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įrangos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lengvatų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atitiktų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jų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biudžetą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nedidinant</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bendrų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išlaidų</w:t>
      </w:r>
      <w:proofErr w:type="spellEnd"/>
      <w:r w:rsidRPr="00181966">
        <w:rPr>
          <w:rFonts w:ascii="Times New Roman" w:eastAsiaTheme="minorHAnsi" w:hAnsi="Times New Roman" w:cs="Times New Roman"/>
          <w:sz w:val="24"/>
          <w:szCs w:val="24"/>
          <w:lang w:val="en-GB" w:eastAsia="en-US"/>
          <w14:ligatures w14:val="standardContextual"/>
        </w:rPr>
        <w:t xml:space="preserve">. Liora </w:t>
      </w:r>
      <w:proofErr w:type="spellStart"/>
      <w:r w:rsidRPr="00181966">
        <w:rPr>
          <w:rFonts w:ascii="Times New Roman" w:eastAsiaTheme="minorHAnsi" w:hAnsi="Times New Roman" w:cs="Times New Roman"/>
          <w:sz w:val="24"/>
          <w:szCs w:val="24"/>
          <w:lang w:val="en-GB" w:eastAsia="en-US"/>
          <w14:ligatures w14:val="standardContextual"/>
        </w:rPr>
        <w:t>jau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siūlo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kredito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linijas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sumažintomis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arba</w:t>
      </w:r>
      <w:proofErr w:type="spellEnd"/>
      <w:r w:rsidRPr="00181966">
        <w:rPr>
          <w:rFonts w:ascii="Times New Roman" w:eastAsiaTheme="minorHAnsi" w:hAnsi="Times New Roman" w:cs="Times New Roman"/>
          <w:sz w:val="24"/>
          <w:szCs w:val="24"/>
          <w:lang w:val="en-GB" w:eastAsia="en-US"/>
          <w14:ligatures w14:val="standardContextual"/>
        </w:rPr>
        <w:t xml:space="preserve"> net </w:t>
      </w:r>
      <w:proofErr w:type="spellStart"/>
      <w:r w:rsidRPr="00181966">
        <w:rPr>
          <w:rFonts w:ascii="Times New Roman" w:eastAsiaTheme="minorHAnsi" w:hAnsi="Times New Roman" w:cs="Times New Roman"/>
          <w:sz w:val="24"/>
          <w:szCs w:val="24"/>
          <w:lang w:val="en-GB" w:eastAsia="en-US"/>
          <w14:ligatures w14:val="standardContextual"/>
        </w:rPr>
        <w:t>nulinėmis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palūkanų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normomis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mažmeninės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prekybos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įrangos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finansavimą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pinigų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grąžinimą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už</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korteles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pasikartojančias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paslaugas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integruotas</w:t>
      </w:r>
      <w:proofErr w:type="spellEnd"/>
      <w:r w:rsidRPr="00181966">
        <w:rPr>
          <w:rFonts w:ascii="Times New Roman" w:eastAsiaTheme="minorHAnsi" w:hAnsi="Times New Roman" w:cs="Times New Roman"/>
          <w:sz w:val="24"/>
          <w:szCs w:val="24"/>
          <w:lang w:val="en-GB" w:eastAsia="en-US"/>
          <w14:ligatures w14:val="standardContextual"/>
        </w:rPr>
        <w:t xml:space="preserve"> į </w:t>
      </w:r>
      <w:proofErr w:type="spellStart"/>
      <w:r w:rsidRPr="00181966">
        <w:rPr>
          <w:rFonts w:ascii="Times New Roman" w:eastAsiaTheme="minorHAnsi" w:hAnsi="Times New Roman" w:cs="Times New Roman"/>
          <w:sz w:val="24"/>
          <w:szCs w:val="24"/>
          <w:lang w:val="en-GB" w:eastAsia="en-US"/>
          <w14:ligatures w14:val="standardContextual"/>
        </w:rPr>
        <w:t>mėnesinį</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suvartojimą</w:t>
      </w:r>
      <w:proofErr w:type="spellEnd"/>
      <w:r w:rsidRPr="00181966">
        <w:rPr>
          <w:rFonts w:ascii="Times New Roman" w:eastAsiaTheme="minorHAnsi" w:hAnsi="Times New Roman" w:cs="Times New Roman"/>
          <w:sz w:val="24"/>
          <w:szCs w:val="24"/>
          <w:lang w:val="en-GB" w:eastAsia="en-US"/>
          <w14:ligatures w14:val="standardContextual"/>
        </w:rPr>
        <w:t xml:space="preserve">. Logika </w:t>
      </w:r>
      <w:proofErr w:type="spellStart"/>
      <w:r w:rsidRPr="00181966">
        <w:rPr>
          <w:rFonts w:ascii="Times New Roman" w:eastAsiaTheme="minorHAnsi" w:hAnsi="Times New Roman" w:cs="Times New Roman"/>
          <w:sz w:val="24"/>
          <w:szCs w:val="24"/>
          <w:lang w:val="en-GB" w:eastAsia="en-US"/>
          <w14:ligatures w14:val="standardContextual"/>
        </w:rPr>
        <w:t>yra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išlaikyti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stabilias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bendras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kliento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išlaidas</w:t>
      </w:r>
      <w:proofErr w:type="spellEnd"/>
      <w:r w:rsidRPr="00181966">
        <w:rPr>
          <w:rFonts w:ascii="Times New Roman" w:eastAsiaTheme="minorHAnsi" w:hAnsi="Times New Roman" w:cs="Times New Roman"/>
          <w:sz w:val="24"/>
          <w:szCs w:val="24"/>
          <w:lang w:val="en-GB" w:eastAsia="en-US"/>
          <w14:ligatures w14:val="standardContextual"/>
        </w:rPr>
        <w:t xml:space="preserve">, bet ir </w:t>
      </w:r>
      <w:proofErr w:type="spellStart"/>
      <w:r w:rsidRPr="00181966">
        <w:rPr>
          <w:rFonts w:ascii="Times New Roman" w:eastAsiaTheme="minorHAnsi" w:hAnsi="Times New Roman" w:cs="Times New Roman"/>
          <w:sz w:val="24"/>
          <w:szCs w:val="24"/>
          <w:lang w:val="en-GB" w:eastAsia="en-US"/>
          <w14:ligatures w14:val="standardContextual"/>
        </w:rPr>
        <w:t>padidinti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suvokiamą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vertę</w:t>
      </w:r>
      <w:proofErr w:type="spellEnd"/>
      <w:r w:rsidRPr="00181966">
        <w:rPr>
          <w:rFonts w:ascii="Times New Roman" w:eastAsiaTheme="minorHAnsi" w:hAnsi="Times New Roman" w:cs="Times New Roman"/>
          <w:sz w:val="24"/>
          <w:szCs w:val="24"/>
          <w:lang w:val="en-GB" w:eastAsia="en-US"/>
          <w14:ligatures w14:val="standardContextual"/>
        </w:rPr>
        <w:t>.</w:t>
      </w:r>
    </w:p>
    <w:p w14:paraId="6FE63B17"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Strategija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apima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sprendimo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integravimą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klientų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jau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naudojamomis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platformomis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Užuot</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tiesiogiai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sudaręs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sutartis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dėl</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paslaugos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vartotojas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gauna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prieigą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žinomų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ekosistemų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teikiamų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privalumų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tokių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įterptasis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kreditas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pinigų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grąžinimas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arba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vartojimu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susijusios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paslaugos</w:t>
      </w:r>
      <w:proofErr w:type="spellEnd"/>
      <w:r w:rsidRPr="00181966">
        <w:rPr>
          <w:rFonts w:ascii="Times New Roman" w:eastAsiaTheme="minorHAnsi" w:hAnsi="Times New Roman" w:cs="Times New Roman"/>
          <w:sz w:val="24"/>
          <w:szCs w:val="24"/>
          <w:lang w:val="en-GB" w:eastAsia="en-US"/>
          <w14:ligatures w14:val="standardContextual"/>
        </w:rPr>
        <w:t>.</w:t>
      </w:r>
    </w:p>
    <w:p w14:paraId="6E75DD49" w14:textId="77777777" w:rsidR="004741F1" w:rsidRPr="00181966" w:rsidRDefault="004741F1" w:rsidP="004741F1">
      <w:pPr>
        <w:rPr>
          <w:rFonts w:ascii="Times New Roman" w:eastAsiaTheme="minorHAnsi" w:hAnsi="Times New Roman" w:cs="Times New Roman"/>
          <w:sz w:val="24"/>
          <w:szCs w:val="24"/>
          <w:lang w:val="en-GB" w:eastAsia="en-US"/>
          <w14:ligatures w14:val="standardContextual"/>
        </w:rPr>
      </w:pPr>
      <w:r w:rsidRPr="00181966">
        <w:rPr>
          <w:rFonts w:ascii="Times New Roman" w:eastAsiaTheme="minorHAnsi" w:hAnsi="Times New Roman" w:cs="Times New Roman"/>
          <w:sz w:val="24"/>
          <w:szCs w:val="24"/>
          <w:lang w:val="en-GB" w:eastAsia="en-US"/>
          <w14:ligatures w14:val="standardContextual"/>
        </w:rPr>
        <w:t xml:space="preserve">Energija </w:t>
      </w:r>
      <w:proofErr w:type="spellStart"/>
      <w:r w:rsidRPr="00181966">
        <w:rPr>
          <w:rFonts w:ascii="Times New Roman" w:eastAsiaTheme="minorHAnsi" w:hAnsi="Times New Roman" w:cs="Times New Roman"/>
          <w:sz w:val="24"/>
          <w:szCs w:val="24"/>
          <w:lang w:val="en-GB" w:eastAsia="en-US"/>
          <w14:ligatures w14:val="standardContextual"/>
        </w:rPr>
        <w:t>nustoja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būti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suvokiama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izoliuota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sutartis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pradeda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funkcionuoti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nematomas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komponentas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didesniame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pasiūlyme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Pavyzdžiui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klientas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gali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iškeisti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nuolaidą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elektros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sąskaitai</w:t>
      </w:r>
      <w:proofErr w:type="spellEnd"/>
      <w:r w:rsidRPr="00181966">
        <w:rPr>
          <w:rFonts w:ascii="Times New Roman" w:eastAsiaTheme="minorHAnsi" w:hAnsi="Times New Roman" w:cs="Times New Roman"/>
          <w:sz w:val="24"/>
          <w:szCs w:val="24"/>
          <w:lang w:val="en-GB" w:eastAsia="en-US"/>
          <w14:ligatures w14:val="standardContextual"/>
        </w:rPr>
        <w:t xml:space="preserve"> į </w:t>
      </w:r>
      <w:proofErr w:type="spellStart"/>
      <w:r w:rsidRPr="00181966">
        <w:rPr>
          <w:rFonts w:ascii="Times New Roman" w:eastAsiaTheme="minorHAnsi" w:hAnsi="Times New Roman" w:cs="Times New Roman"/>
          <w:sz w:val="24"/>
          <w:szCs w:val="24"/>
          <w:lang w:val="en-GB" w:eastAsia="en-US"/>
          <w14:ligatures w14:val="standardContextual"/>
        </w:rPr>
        <w:t>lengvatas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vartojimo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platformose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arba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pasikartojančias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paslaugas</w:t>
      </w:r>
      <w:proofErr w:type="spellEnd"/>
      <w:r w:rsidRPr="00181966">
        <w:rPr>
          <w:rFonts w:ascii="Times New Roman" w:eastAsiaTheme="minorHAnsi" w:hAnsi="Times New Roman" w:cs="Times New Roman"/>
          <w:sz w:val="24"/>
          <w:szCs w:val="24"/>
          <w:lang w:val="en-GB" w:eastAsia="en-US"/>
          <w14:ligatures w14:val="standardContextual"/>
        </w:rPr>
        <w:t>.</w:t>
      </w:r>
    </w:p>
    <w:p w14:paraId="3AB72425" w14:textId="77777777" w:rsidR="004741F1" w:rsidRPr="00181966" w:rsidRDefault="004741F1" w:rsidP="004741F1">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Kita strateginė ašis yra duomenų naudojimas. Tiesiogiai valdydama ryšį su energijos sąskaita, „Liora“ gauna prieigą prie vartojimo istorijos, kuri veikia kaip įmonės veiklos rodiklis. Tokio tipo informacija leidžia sukurti tikslesnius rizikos modelius, ypač įmonėms, turinčioms mažai oficialios finansinės istorijos. </w:t>
      </w:r>
    </w:p>
    <w:p w14:paraId="5421337D" w14:textId="421DE3AA" w:rsidR="004741F1" w:rsidRPr="00181966" w:rsidRDefault="004741F1" w:rsidP="004741F1">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lastRenderedPageBreak/>
        <w:t>Bendrovė savo veiklą struktūrizavo taip, kad absorbuotų veiklos svyravimus, neperkeldama rizikos klientui, garantuoja nuolatinę vertę klientui.</w:t>
      </w:r>
    </w:p>
    <w:p w14:paraId="2F3423CC" w14:textId="77777777" w:rsidR="00792150" w:rsidRPr="00181966" w:rsidRDefault="00792150" w:rsidP="00367345">
      <w:pPr>
        <w:jc w:val="both"/>
        <w:rPr>
          <w:rFonts w:ascii="Times New Roman" w:eastAsiaTheme="minorHAnsi" w:hAnsi="Times New Roman" w:cs="Times New Roman"/>
          <w:sz w:val="24"/>
          <w:szCs w:val="24"/>
          <w:lang w:eastAsia="en-US"/>
          <w14:ligatures w14:val="standardContextual"/>
        </w:rPr>
      </w:pPr>
    </w:p>
    <w:p w14:paraId="7B510BF1" w14:textId="77777777" w:rsidR="00367345" w:rsidRPr="00181966" w:rsidRDefault="00367345" w:rsidP="00367345">
      <w:pPr>
        <w:rPr>
          <w:rFonts w:ascii="Times New Roman" w:hAnsi="Times New Roman" w:cs="Times New Roman"/>
          <w:b/>
          <w:bCs/>
          <w:color w:val="1E1E21"/>
          <w:sz w:val="24"/>
          <w:szCs w:val="24"/>
        </w:rPr>
      </w:pPr>
      <w:r w:rsidRPr="00181966">
        <w:rPr>
          <w:rFonts w:ascii="Times New Roman" w:hAnsi="Times New Roman" w:cs="Times New Roman"/>
          <w:b/>
          <w:bCs/>
          <w:color w:val="1E1E21"/>
          <w:sz w:val="24"/>
          <w:szCs w:val="24"/>
        </w:rPr>
        <w:t>Bendra Brazilijos ekonominė informacija:</w:t>
      </w:r>
    </w:p>
    <w:p w14:paraId="2E1A49EA" w14:textId="77777777" w:rsidR="00367345" w:rsidRPr="00181966" w:rsidRDefault="00367345" w:rsidP="00367345">
      <w:pPr>
        <w:jc w:val="both"/>
        <w:rPr>
          <w:rFonts w:ascii="Times New Roman" w:eastAsiaTheme="minorHAnsi" w:hAnsi="Times New Roman" w:cs="Times New Roman"/>
          <w:sz w:val="24"/>
          <w:szCs w:val="24"/>
          <w:lang w:eastAsia="en-US"/>
          <w14:ligatures w14:val="standardContextual"/>
        </w:rPr>
      </w:pPr>
    </w:p>
    <w:p w14:paraId="584E19A5" w14:textId="13333238" w:rsidR="002C6B41" w:rsidRPr="00181966" w:rsidRDefault="009A1D81" w:rsidP="00367345">
      <w:pPr>
        <w:jc w:val="both"/>
        <w:rPr>
          <w:rFonts w:ascii="Times New Roman" w:eastAsiaTheme="minorHAnsi" w:hAnsi="Times New Roman" w:cs="Times New Roman"/>
          <w:sz w:val="24"/>
          <w:szCs w:val="24"/>
          <w:lang w:eastAsia="en-US"/>
          <w14:ligatures w14:val="standardContextual"/>
        </w:rPr>
      </w:pPr>
      <w:r w:rsidRPr="00181966">
        <w:rPr>
          <w:rFonts w:ascii="Times New Roman" w:eastAsiaTheme="minorHAnsi" w:hAnsi="Times New Roman" w:cs="Times New Roman"/>
          <w:b/>
          <w:bCs/>
          <w:sz w:val="24"/>
          <w:szCs w:val="24"/>
          <w:lang w:eastAsia="en-US"/>
          <w14:ligatures w14:val="standardContextual"/>
        </w:rPr>
        <w:t>Kinija, anksčiau buvusi Brazilijos mėsos importuotoja, dabar tampa brazilų konkurente tarptautinėje rinkoje. Atsigavusi po sunkių laikų, Kinija atkūrė savo mėsos gamybą</w:t>
      </w:r>
      <w:r w:rsidRPr="00181966">
        <w:rPr>
          <w:rFonts w:ascii="Times New Roman" w:eastAsiaTheme="minorHAnsi" w:hAnsi="Times New Roman" w:cs="Times New Roman"/>
          <w:sz w:val="24"/>
          <w:szCs w:val="24"/>
          <w:lang w:eastAsia="en-US"/>
          <w14:ligatures w14:val="standardContextual"/>
        </w:rPr>
        <w:t xml:space="preserve"> ir, susidūrusi su stabilia vidaus paklausa, pradėjo daugiau eksportuoti, daugiausia į kitas Azijos šalis. Nors, palyginti su pagrindiniais eksportuotojais, kiekiai vis dar nedideli, kinai šiais metais padidins kiaulienos eksportą 18 %, o vištienos – 29 %.</w:t>
      </w:r>
    </w:p>
    <w:p w14:paraId="035768B4" w14:textId="412DC94D" w:rsidR="00B70915" w:rsidRPr="00181966" w:rsidRDefault="00B70915" w:rsidP="00367345">
      <w:pPr>
        <w:rPr>
          <w:rFonts w:ascii="Times New Roman" w:eastAsiaTheme="minorHAnsi" w:hAnsi="Times New Roman" w:cs="Times New Roman"/>
          <w:sz w:val="24"/>
          <w:szCs w:val="24"/>
          <w:lang w:eastAsia="en-US"/>
          <w14:ligatures w14:val="standardContextual"/>
        </w:rPr>
      </w:pPr>
    </w:p>
    <w:p w14:paraId="352862A0" w14:textId="6488BBC0" w:rsidR="00B70915" w:rsidRPr="00181966" w:rsidRDefault="009A1D81" w:rsidP="00367345">
      <w:pPr>
        <w:rPr>
          <w:rFonts w:ascii="Times New Roman" w:eastAsiaTheme="minorHAnsi" w:hAnsi="Times New Roman" w:cs="Times New Roman"/>
          <w:sz w:val="24"/>
          <w:szCs w:val="24"/>
          <w:lang w:eastAsia="en-US"/>
          <w14:ligatures w14:val="standardContextual"/>
        </w:rPr>
      </w:pPr>
      <w:r w:rsidRPr="00181966">
        <w:rPr>
          <w:rFonts w:ascii="Times New Roman" w:eastAsiaTheme="minorHAnsi" w:hAnsi="Times New Roman" w:cs="Times New Roman"/>
          <w:b/>
          <w:bCs/>
          <w:sz w:val="24"/>
          <w:szCs w:val="24"/>
          <w:lang w:eastAsia="en-US"/>
          <w14:ligatures w14:val="standardContextual"/>
        </w:rPr>
        <w:t>Kinija padvigubino automobilių pardavimus Brazilijai ir nugalėjo konkurentus</w:t>
      </w:r>
      <w:r w:rsidRPr="00181966">
        <w:rPr>
          <w:rFonts w:ascii="Times New Roman" w:eastAsiaTheme="minorHAnsi" w:hAnsi="Times New Roman" w:cs="Times New Roman"/>
          <w:sz w:val="24"/>
          <w:szCs w:val="24"/>
          <w:lang w:eastAsia="en-US"/>
          <w14:ligatures w14:val="standardContextual"/>
        </w:rPr>
        <w:t xml:space="preserve">: Nuo 2026 m. sausio iki kovo mėn. Kinija į Braziliją eksportavo transporto priemonių už 2,16 mlrd. JAV dolerių, beveik tris kartus daugiau nei tuo pačiu 2025 m. laikotarpiu (763,8 mln. JAV dolerių). Į šį skaičių įeina ir automobiliai su vidaus degimo varikliais, kurių kiekis padvigubėjo, o tai rodo, kad Kinijos susidomėjimas Brazilijos rinka neapsiriboja vien elektra varomomis transporto priemonėmis. </w:t>
      </w:r>
    </w:p>
    <w:p w14:paraId="5D9660F0" w14:textId="77777777" w:rsidR="000942C7" w:rsidRPr="00181966" w:rsidRDefault="000942C7" w:rsidP="00367345">
      <w:pPr>
        <w:rPr>
          <w:rFonts w:ascii="Times New Roman" w:hAnsi="Times New Roman" w:cs="Times New Roman"/>
          <w:color w:val="000000"/>
          <w:sz w:val="24"/>
          <w:szCs w:val="24"/>
        </w:rPr>
      </w:pPr>
    </w:p>
    <w:p w14:paraId="03F54B40" w14:textId="77777777" w:rsidR="00792150" w:rsidRPr="00181966" w:rsidRDefault="00792150" w:rsidP="00792150">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Remiantis Brazilijos Plėtros, pramonės ir prekybos ministerijos duomenimis, </w:t>
      </w:r>
      <w:r w:rsidRPr="00181966">
        <w:rPr>
          <w:rFonts w:ascii="Times New Roman" w:eastAsiaTheme="minorHAnsi" w:hAnsi="Times New Roman" w:cs="Times New Roman"/>
          <w:b/>
          <w:bCs/>
          <w:sz w:val="24"/>
          <w:szCs w:val="24"/>
          <w:lang w:val="pt-BR" w:eastAsia="en-US"/>
          <w14:ligatures w14:val="standardContextual"/>
        </w:rPr>
        <w:t xml:space="preserve">rusija kovo mėnesį antrą mėnesį iš eilės buvo pagrindinė dyzelino tiekėja Brazilijai. </w:t>
      </w:r>
      <w:r w:rsidRPr="00181966">
        <w:rPr>
          <w:rFonts w:ascii="Times New Roman" w:eastAsiaTheme="minorHAnsi" w:hAnsi="Times New Roman" w:cs="Times New Roman"/>
          <w:sz w:val="24"/>
          <w:szCs w:val="24"/>
          <w:lang w:val="pt-BR" w:eastAsia="en-US"/>
          <w14:ligatures w14:val="standardContextual"/>
        </w:rPr>
        <w:t>Net ir vasario 28 d. prasidėjus karui Artimuosiuose Rytuose, dėl kurio naftos ir išvestinių produktų rinkos tapo konkurencingesnės, rusija išlaikė savo poziciją.</w:t>
      </w:r>
    </w:p>
    <w:p w14:paraId="137ED670" w14:textId="77777777" w:rsidR="00792150" w:rsidRPr="00181966" w:rsidRDefault="00792150" w:rsidP="00367345">
      <w:pPr>
        <w:rPr>
          <w:rFonts w:ascii="Times New Roman" w:hAnsi="Times New Roman" w:cs="Times New Roman"/>
          <w:color w:val="000000"/>
          <w:sz w:val="24"/>
          <w:szCs w:val="24"/>
        </w:rPr>
      </w:pPr>
    </w:p>
    <w:p w14:paraId="1E7750AD" w14:textId="4280BE29" w:rsidR="000942C7" w:rsidRPr="00181966" w:rsidRDefault="000942C7" w:rsidP="00367345">
      <w:pPr>
        <w:rPr>
          <w:rFonts w:ascii="Times New Roman" w:hAnsi="Times New Roman" w:cs="Times New Roman"/>
          <w:b/>
          <w:bCs/>
          <w:color w:val="000000"/>
          <w:sz w:val="24"/>
          <w:szCs w:val="24"/>
        </w:rPr>
      </w:pPr>
      <w:r w:rsidRPr="00181966">
        <w:rPr>
          <w:rFonts w:ascii="Times New Roman" w:hAnsi="Times New Roman" w:cs="Times New Roman"/>
          <w:b/>
          <w:bCs/>
          <w:color w:val="000000"/>
          <w:sz w:val="24"/>
          <w:szCs w:val="24"/>
        </w:rPr>
        <w:t xml:space="preserve">JAV bendrovė, </w:t>
      </w:r>
      <w:r w:rsidR="0010342D" w:rsidRPr="00181966">
        <w:rPr>
          <w:rFonts w:ascii="Times New Roman" w:hAnsi="Times New Roman" w:cs="Times New Roman"/>
          <w:b/>
          <w:bCs/>
          <w:color w:val="000000"/>
          <w:sz w:val="24"/>
          <w:szCs w:val="24"/>
        </w:rPr>
        <w:t xml:space="preserve">remiama JAV </w:t>
      </w:r>
      <w:r w:rsidRPr="00181966">
        <w:rPr>
          <w:rFonts w:ascii="Times New Roman" w:hAnsi="Times New Roman" w:cs="Times New Roman"/>
          <w:b/>
          <w:bCs/>
          <w:color w:val="000000"/>
          <w:sz w:val="24"/>
          <w:szCs w:val="24"/>
        </w:rPr>
        <w:t>administracijos,</w:t>
      </w:r>
      <w:r w:rsidR="0010342D" w:rsidRPr="00181966">
        <w:rPr>
          <w:rFonts w:ascii="Times New Roman" w:hAnsi="Times New Roman" w:cs="Times New Roman"/>
          <w:b/>
          <w:bCs/>
          <w:color w:val="000000"/>
          <w:sz w:val="24"/>
          <w:szCs w:val="24"/>
        </w:rPr>
        <w:t xml:space="preserve"> už 2,8 mlrd. JAV dolerių</w:t>
      </w:r>
      <w:r w:rsidRPr="00181966">
        <w:rPr>
          <w:rFonts w:ascii="Times New Roman" w:hAnsi="Times New Roman" w:cs="Times New Roman"/>
          <w:b/>
          <w:bCs/>
          <w:color w:val="000000"/>
          <w:sz w:val="24"/>
          <w:szCs w:val="24"/>
        </w:rPr>
        <w:t xml:space="preserve"> įsigijo </w:t>
      </w:r>
      <w:r w:rsidR="0010342D" w:rsidRPr="00181966">
        <w:rPr>
          <w:rFonts w:ascii="Times New Roman" w:hAnsi="Times New Roman" w:cs="Times New Roman"/>
          <w:b/>
          <w:bCs/>
          <w:color w:val="000000"/>
          <w:sz w:val="24"/>
          <w:szCs w:val="24"/>
        </w:rPr>
        <w:t xml:space="preserve">Brazilijos </w:t>
      </w:r>
      <w:r w:rsidRPr="00181966">
        <w:rPr>
          <w:rFonts w:ascii="Times New Roman" w:hAnsi="Times New Roman" w:cs="Times New Roman"/>
          <w:b/>
          <w:bCs/>
          <w:color w:val="000000"/>
          <w:sz w:val="24"/>
          <w:szCs w:val="24"/>
        </w:rPr>
        <w:t>kasybos bendrovę „</w:t>
      </w:r>
      <w:proofErr w:type="spellStart"/>
      <w:r w:rsidRPr="00181966">
        <w:rPr>
          <w:rFonts w:ascii="Times New Roman" w:hAnsi="Times New Roman" w:cs="Times New Roman"/>
          <w:b/>
          <w:bCs/>
          <w:color w:val="000000"/>
          <w:sz w:val="24"/>
          <w:szCs w:val="24"/>
        </w:rPr>
        <w:t>Serra</w:t>
      </w:r>
      <w:proofErr w:type="spellEnd"/>
      <w:r w:rsidRPr="00181966">
        <w:rPr>
          <w:rFonts w:ascii="Times New Roman" w:hAnsi="Times New Roman" w:cs="Times New Roman"/>
          <w:b/>
          <w:bCs/>
          <w:color w:val="000000"/>
          <w:sz w:val="24"/>
          <w:szCs w:val="24"/>
        </w:rPr>
        <w:t xml:space="preserve"> Verde“, kuri yra vienintelė komercinio masto </w:t>
      </w:r>
      <w:r w:rsidR="00FD2668" w:rsidRPr="00181966">
        <w:rPr>
          <w:rFonts w:ascii="Times New Roman" w:hAnsi="Times New Roman" w:cs="Times New Roman"/>
          <w:b/>
          <w:bCs/>
          <w:color w:val="000000"/>
          <w:sz w:val="24"/>
          <w:szCs w:val="24"/>
        </w:rPr>
        <w:t>kritinių mineralų</w:t>
      </w:r>
      <w:r w:rsidRPr="00181966">
        <w:rPr>
          <w:rFonts w:ascii="Times New Roman" w:hAnsi="Times New Roman" w:cs="Times New Roman"/>
          <w:b/>
          <w:bCs/>
          <w:color w:val="000000"/>
          <w:sz w:val="24"/>
          <w:szCs w:val="24"/>
        </w:rPr>
        <w:t xml:space="preserve"> eksploatavimo įmonė už Azijos ribų.</w:t>
      </w:r>
    </w:p>
    <w:p w14:paraId="6A3F7C8A" w14:textId="4E0B41D4" w:rsidR="000942C7" w:rsidRPr="00181966" w:rsidRDefault="0010342D" w:rsidP="00367345">
      <w:pPr>
        <w:rPr>
          <w:rFonts w:ascii="Times New Roman" w:hAnsi="Times New Roman" w:cs="Times New Roman"/>
          <w:color w:val="000000"/>
          <w:sz w:val="24"/>
          <w:szCs w:val="24"/>
        </w:rPr>
      </w:pPr>
      <w:r w:rsidRPr="00181966">
        <w:rPr>
          <w:rFonts w:ascii="Times New Roman" w:hAnsi="Times New Roman" w:cs="Times New Roman"/>
          <w:color w:val="000000"/>
          <w:sz w:val="24"/>
          <w:szCs w:val="24"/>
        </w:rPr>
        <w:t xml:space="preserve">Tuo tarpu Brazilijos vyriausybė </w:t>
      </w:r>
      <w:r w:rsidR="000942C7" w:rsidRPr="00181966">
        <w:rPr>
          <w:rFonts w:ascii="Times New Roman" w:hAnsi="Times New Roman" w:cs="Times New Roman"/>
          <w:color w:val="000000"/>
          <w:sz w:val="24"/>
          <w:szCs w:val="24"/>
        </w:rPr>
        <w:t xml:space="preserve">atmetė </w:t>
      </w:r>
      <w:r w:rsidRPr="00181966">
        <w:rPr>
          <w:rFonts w:ascii="Times New Roman" w:hAnsi="Times New Roman" w:cs="Times New Roman"/>
          <w:color w:val="000000"/>
          <w:sz w:val="24"/>
          <w:szCs w:val="24"/>
        </w:rPr>
        <w:t xml:space="preserve">pasiūlymą </w:t>
      </w:r>
      <w:r w:rsidR="000942C7" w:rsidRPr="00181966">
        <w:rPr>
          <w:rFonts w:ascii="Times New Roman" w:hAnsi="Times New Roman" w:cs="Times New Roman"/>
          <w:color w:val="000000"/>
          <w:sz w:val="24"/>
          <w:szCs w:val="24"/>
        </w:rPr>
        <w:t>įsteigti valstybinę bendrovę, skirtą svarbiausių mineralų paieškai ir valdymui Brazilijoje, didėjant tarptautinių investuotojų susidomėjimui retaisiais žemių elementais</w:t>
      </w:r>
      <w:r w:rsidRPr="00181966">
        <w:rPr>
          <w:rFonts w:ascii="Times New Roman" w:hAnsi="Times New Roman" w:cs="Times New Roman"/>
          <w:color w:val="000000"/>
          <w:sz w:val="24"/>
          <w:szCs w:val="24"/>
        </w:rPr>
        <w:t xml:space="preserve">.  Esą </w:t>
      </w:r>
      <w:r w:rsidR="000942C7" w:rsidRPr="00181966">
        <w:rPr>
          <w:rFonts w:ascii="Times New Roman" w:hAnsi="Times New Roman" w:cs="Times New Roman"/>
          <w:color w:val="000000"/>
          <w:sz w:val="24"/>
          <w:szCs w:val="24"/>
        </w:rPr>
        <w:t xml:space="preserve">pagal </w:t>
      </w:r>
      <w:r w:rsidRPr="00181966">
        <w:rPr>
          <w:rFonts w:ascii="Times New Roman" w:hAnsi="Times New Roman" w:cs="Times New Roman"/>
          <w:color w:val="000000"/>
          <w:sz w:val="24"/>
          <w:szCs w:val="24"/>
        </w:rPr>
        <w:t xml:space="preserve">Brazilijos </w:t>
      </w:r>
      <w:r w:rsidR="000942C7" w:rsidRPr="00181966">
        <w:rPr>
          <w:rFonts w:ascii="Times New Roman" w:hAnsi="Times New Roman" w:cs="Times New Roman"/>
          <w:color w:val="000000"/>
          <w:sz w:val="24"/>
          <w:szCs w:val="24"/>
        </w:rPr>
        <w:t xml:space="preserve">įstatymus podirvio ir atitinkamų mineralinių išteklių monopolija jau priklauso </w:t>
      </w:r>
      <w:r w:rsidRPr="00181966">
        <w:rPr>
          <w:rFonts w:ascii="Times New Roman" w:hAnsi="Times New Roman" w:cs="Times New Roman"/>
          <w:color w:val="000000"/>
          <w:sz w:val="24"/>
          <w:szCs w:val="24"/>
        </w:rPr>
        <w:t>Brazilijos Federacijai</w:t>
      </w:r>
      <w:r w:rsidR="000942C7" w:rsidRPr="00181966">
        <w:rPr>
          <w:rFonts w:ascii="Times New Roman" w:hAnsi="Times New Roman" w:cs="Times New Roman"/>
          <w:color w:val="000000"/>
          <w:sz w:val="24"/>
          <w:szCs w:val="24"/>
        </w:rPr>
        <w:t>, tačiau valstybinės įmonės negali turėti išskirtinės teisės naudotis šiais ištekliais.</w:t>
      </w:r>
    </w:p>
    <w:p w14:paraId="687FD34C" w14:textId="6B8A22E6" w:rsidR="000942C7" w:rsidRPr="00181966" w:rsidRDefault="000942C7" w:rsidP="00367345">
      <w:pPr>
        <w:rPr>
          <w:rFonts w:ascii="Times New Roman" w:hAnsi="Times New Roman" w:cs="Times New Roman"/>
          <w:color w:val="000000"/>
          <w:sz w:val="24"/>
          <w:szCs w:val="24"/>
        </w:rPr>
      </w:pPr>
      <w:r w:rsidRPr="00181966">
        <w:rPr>
          <w:rFonts w:ascii="Times New Roman" w:hAnsi="Times New Roman" w:cs="Times New Roman"/>
          <w:color w:val="000000"/>
          <w:sz w:val="24"/>
          <w:szCs w:val="24"/>
        </w:rPr>
        <w:t xml:space="preserve">Valstybinės įmonės įkūrimą pasiūlė </w:t>
      </w:r>
      <w:r w:rsidR="0010342D" w:rsidRPr="00181966">
        <w:rPr>
          <w:rFonts w:ascii="Times New Roman" w:hAnsi="Times New Roman" w:cs="Times New Roman"/>
          <w:color w:val="000000"/>
          <w:sz w:val="24"/>
          <w:szCs w:val="24"/>
        </w:rPr>
        <w:t xml:space="preserve">valdančiosios Darbininkų partijos </w:t>
      </w:r>
      <w:r w:rsidRPr="00181966">
        <w:rPr>
          <w:rFonts w:ascii="Times New Roman" w:hAnsi="Times New Roman" w:cs="Times New Roman"/>
          <w:color w:val="000000"/>
          <w:sz w:val="24"/>
          <w:szCs w:val="24"/>
        </w:rPr>
        <w:t xml:space="preserve">(PT) </w:t>
      </w:r>
      <w:r w:rsidR="0010342D" w:rsidRPr="00181966">
        <w:rPr>
          <w:rFonts w:ascii="Times New Roman" w:hAnsi="Times New Roman" w:cs="Times New Roman"/>
          <w:color w:val="000000"/>
          <w:sz w:val="24"/>
          <w:szCs w:val="24"/>
        </w:rPr>
        <w:t>deputatai</w:t>
      </w:r>
      <w:r w:rsidRPr="00181966">
        <w:rPr>
          <w:rFonts w:ascii="Times New Roman" w:hAnsi="Times New Roman" w:cs="Times New Roman"/>
          <w:color w:val="000000"/>
          <w:sz w:val="24"/>
          <w:szCs w:val="24"/>
        </w:rPr>
        <w:t>. Idėja būtų įsteigti Brazilijos retųjų žemių kasybos bendrovę (</w:t>
      </w:r>
      <w:proofErr w:type="spellStart"/>
      <w:r w:rsidRPr="00181966">
        <w:rPr>
          <w:rFonts w:ascii="Times New Roman" w:hAnsi="Times New Roman" w:cs="Times New Roman"/>
          <w:color w:val="000000"/>
          <w:sz w:val="24"/>
          <w:szCs w:val="24"/>
        </w:rPr>
        <w:t>TerraBras</w:t>
      </w:r>
      <w:proofErr w:type="spellEnd"/>
      <w:r w:rsidRPr="00181966">
        <w:rPr>
          <w:rFonts w:ascii="Times New Roman" w:hAnsi="Times New Roman" w:cs="Times New Roman"/>
          <w:color w:val="000000"/>
          <w:sz w:val="24"/>
          <w:szCs w:val="24"/>
        </w:rPr>
        <w:t>) – valstybinę įmonę, kurios funkcija būtų tirti, žvalgyti ir valdyti atsargas, kurios laikomos lemiamomis nacionaliniam suverenitetui ir energetikos pertvarkai.</w:t>
      </w:r>
    </w:p>
    <w:p w14:paraId="33C3A469" w14:textId="43328BD6" w:rsidR="000942C7" w:rsidRPr="00181966" w:rsidRDefault="000942C7" w:rsidP="00367345">
      <w:pPr>
        <w:rPr>
          <w:rFonts w:ascii="Times New Roman" w:hAnsi="Times New Roman" w:cs="Times New Roman"/>
          <w:b/>
          <w:bCs/>
          <w:color w:val="000000"/>
          <w:sz w:val="24"/>
          <w:szCs w:val="24"/>
        </w:rPr>
      </w:pPr>
      <w:r w:rsidRPr="00181966">
        <w:rPr>
          <w:rFonts w:ascii="Times New Roman" w:hAnsi="Times New Roman" w:cs="Times New Roman"/>
          <w:b/>
          <w:bCs/>
          <w:color w:val="000000"/>
          <w:sz w:val="24"/>
          <w:szCs w:val="24"/>
        </w:rPr>
        <w:t>Tuo pačiu metu</w:t>
      </w:r>
      <w:r w:rsidR="0010342D" w:rsidRPr="00181966">
        <w:rPr>
          <w:rFonts w:ascii="Times New Roman" w:hAnsi="Times New Roman" w:cs="Times New Roman"/>
          <w:b/>
          <w:bCs/>
          <w:color w:val="000000"/>
          <w:sz w:val="24"/>
          <w:szCs w:val="24"/>
        </w:rPr>
        <w:t xml:space="preserve"> Brazilijos </w:t>
      </w:r>
      <w:r w:rsidRPr="00181966">
        <w:rPr>
          <w:rFonts w:ascii="Times New Roman" w:hAnsi="Times New Roman" w:cs="Times New Roman"/>
          <w:b/>
          <w:bCs/>
          <w:color w:val="000000"/>
          <w:sz w:val="24"/>
          <w:szCs w:val="24"/>
        </w:rPr>
        <w:t xml:space="preserve">vyriausybė svarsto priemones, skirtas maksimaliai padidinti kritinių mineralų perdirbimo grandinę šalies teritorijoje, sukuriant pridėtinę vertę prieš eksportą. </w:t>
      </w:r>
    </w:p>
    <w:p w14:paraId="5FA672D4" w14:textId="6458FA8B" w:rsidR="000942C7" w:rsidRPr="00181966" w:rsidRDefault="000942C7" w:rsidP="00367345">
      <w:pPr>
        <w:rPr>
          <w:rFonts w:ascii="Times New Roman" w:hAnsi="Times New Roman" w:cs="Times New Roman"/>
          <w:color w:val="000000"/>
          <w:sz w:val="24"/>
          <w:szCs w:val="24"/>
        </w:rPr>
      </w:pPr>
      <w:r w:rsidRPr="00181966">
        <w:rPr>
          <w:rFonts w:ascii="Times New Roman" w:hAnsi="Times New Roman" w:cs="Times New Roman"/>
          <w:color w:val="000000"/>
          <w:sz w:val="24"/>
          <w:szCs w:val="24"/>
        </w:rPr>
        <w:t xml:space="preserve">Vyriausybė </w:t>
      </w:r>
      <w:r w:rsidR="0010342D" w:rsidRPr="00181966">
        <w:rPr>
          <w:rFonts w:ascii="Times New Roman" w:hAnsi="Times New Roman" w:cs="Times New Roman"/>
          <w:color w:val="000000"/>
          <w:sz w:val="24"/>
          <w:szCs w:val="24"/>
        </w:rPr>
        <w:t>siekia nustatyti</w:t>
      </w:r>
      <w:r w:rsidRPr="00181966">
        <w:rPr>
          <w:rFonts w:ascii="Times New Roman" w:hAnsi="Times New Roman" w:cs="Times New Roman"/>
          <w:color w:val="000000"/>
          <w:sz w:val="24"/>
          <w:szCs w:val="24"/>
        </w:rPr>
        <w:t xml:space="preserve"> modelį šių išteklių perdirbimo būdui. </w:t>
      </w:r>
      <w:r w:rsidR="0010342D" w:rsidRPr="00181966">
        <w:rPr>
          <w:rFonts w:ascii="Times New Roman" w:hAnsi="Times New Roman" w:cs="Times New Roman"/>
          <w:color w:val="000000"/>
          <w:sz w:val="24"/>
          <w:szCs w:val="24"/>
        </w:rPr>
        <w:t>P</w:t>
      </w:r>
      <w:r w:rsidRPr="00181966">
        <w:rPr>
          <w:rFonts w:ascii="Times New Roman" w:hAnsi="Times New Roman" w:cs="Times New Roman"/>
          <w:color w:val="000000"/>
          <w:sz w:val="24"/>
          <w:szCs w:val="24"/>
        </w:rPr>
        <w:t>asisako</w:t>
      </w:r>
      <w:r w:rsidR="0010342D" w:rsidRPr="00181966">
        <w:rPr>
          <w:rFonts w:ascii="Times New Roman" w:hAnsi="Times New Roman" w:cs="Times New Roman"/>
          <w:color w:val="000000"/>
          <w:sz w:val="24"/>
          <w:szCs w:val="24"/>
        </w:rPr>
        <w:t>ma</w:t>
      </w:r>
      <w:r w:rsidRPr="00181966">
        <w:rPr>
          <w:rFonts w:ascii="Times New Roman" w:hAnsi="Times New Roman" w:cs="Times New Roman"/>
          <w:color w:val="000000"/>
          <w:sz w:val="24"/>
          <w:szCs w:val="24"/>
        </w:rPr>
        <w:t xml:space="preserve"> už vertikalią perdirbimo integraciją, siekiant padidinti </w:t>
      </w:r>
      <w:r w:rsidR="00C051E8" w:rsidRPr="00181966">
        <w:rPr>
          <w:rFonts w:ascii="Times New Roman" w:hAnsi="Times New Roman" w:cs="Times New Roman"/>
          <w:color w:val="000000"/>
          <w:sz w:val="24"/>
          <w:szCs w:val="24"/>
        </w:rPr>
        <w:t xml:space="preserve">jo </w:t>
      </w:r>
      <w:r w:rsidRPr="00181966">
        <w:rPr>
          <w:rFonts w:ascii="Times New Roman" w:hAnsi="Times New Roman" w:cs="Times New Roman"/>
          <w:color w:val="000000"/>
          <w:sz w:val="24"/>
          <w:szCs w:val="24"/>
        </w:rPr>
        <w:t>vertę, ir tam būtų reikalinga mokesčių lengvatų politika, kuri įgalintų perdirbimo grandinę Brazilijoje.</w:t>
      </w:r>
      <w:r w:rsidR="00C051E8" w:rsidRPr="00181966">
        <w:rPr>
          <w:rFonts w:ascii="Times New Roman" w:hAnsi="Times New Roman" w:cs="Times New Roman"/>
          <w:color w:val="000000"/>
          <w:sz w:val="24"/>
          <w:szCs w:val="24"/>
        </w:rPr>
        <w:t xml:space="preserve"> </w:t>
      </w:r>
      <w:r w:rsidRPr="00181966">
        <w:rPr>
          <w:rFonts w:ascii="Times New Roman" w:hAnsi="Times New Roman" w:cs="Times New Roman"/>
          <w:color w:val="000000"/>
          <w:sz w:val="24"/>
          <w:szCs w:val="24"/>
        </w:rPr>
        <w:t>Brazilij</w:t>
      </w:r>
      <w:r w:rsidR="00C051E8" w:rsidRPr="00181966">
        <w:rPr>
          <w:rFonts w:ascii="Times New Roman" w:hAnsi="Times New Roman" w:cs="Times New Roman"/>
          <w:color w:val="000000"/>
          <w:sz w:val="24"/>
          <w:szCs w:val="24"/>
        </w:rPr>
        <w:t>ai</w:t>
      </w:r>
      <w:r w:rsidRPr="00181966">
        <w:rPr>
          <w:rFonts w:ascii="Times New Roman" w:hAnsi="Times New Roman" w:cs="Times New Roman"/>
          <w:color w:val="000000"/>
          <w:sz w:val="24"/>
          <w:szCs w:val="24"/>
        </w:rPr>
        <w:t xml:space="preserve"> iššūkis yra sukurti mechanizmus, kurie skatintų investicijas į kitus gamybos grandinės etapus</w:t>
      </w:r>
      <w:r w:rsidR="00C051E8" w:rsidRPr="00181966">
        <w:rPr>
          <w:rFonts w:ascii="Times New Roman" w:hAnsi="Times New Roman" w:cs="Times New Roman"/>
          <w:color w:val="000000"/>
          <w:sz w:val="24"/>
          <w:szCs w:val="24"/>
        </w:rPr>
        <w:t xml:space="preserve">. </w:t>
      </w:r>
    </w:p>
    <w:p w14:paraId="430B3B01" w14:textId="77777777" w:rsidR="00792150" w:rsidRPr="00181966" w:rsidRDefault="00792150" w:rsidP="00367345">
      <w:pPr>
        <w:rPr>
          <w:rFonts w:ascii="Times New Roman" w:eastAsiaTheme="minorHAnsi" w:hAnsi="Times New Roman" w:cs="Times New Roman"/>
          <w:sz w:val="24"/>
          <w:szCs w:val="24"/>
          <w:lang w:eastAsia="en-US"/>
          <w14:ligatures w14:val="standardContextual"/>
        </w:rPr>
      </w:pPr>
    </w:p>
    <w:p w14:paraId="0C623876" w14:textId="63F82E0B" w:rsidR="000942C7" w:rsidRPr="00181966" w:rsidRDefault="00E95901" w:rsidP="00367345">
      <w:pPr>
        <w:rPr>
          <w:rFonts w:ascii="Times New Roman" w:eastAsiaTheme="minorHAnsi" w:hAnsi="Times New Roman" w:cs="Times New Roman"/>
          <w:sz w:val="24"/>
          <w:szCs w:val="24"/>
          <w:lang w:eastAsia="en-US"/>
          <w14:ligatures w14:val="standardContextual"/>
        </w:rPr>
      </w:pPr>
      <w:r w:rsidRPr="00181966">
        <w:rPr>
          <w:rFonts w:ascii="Times New Roman" w:eastAsiaTheme="minorHAnsi" w:hAnsi="Times New Roman" w:cs="Times New Roman"/>
          <w:sz w:val="24"/>
          <w:szCs w:val="24"/>
          <w:lang w:eastAsia="en-US"/>
          <w14:ligatures w14:val="standardContextual"/>
        </w:rPr>
        <w:t xml:space="preserve">Jungtinėms Valstijoms siekiant retųjų žemių ir svarbiausių mineralų iš Brazilijos, vyriausybė žengia į priekį sudarydama susitarimus šiuo klausimu su kitomis šalimis, tokiomis kaip Pietų Korėja, Indija ir Ispanija, tačiau </w:t>
      </w:r>
      <w:r w:rsidR="00FD2668" w:rsidRPr="00181966">
        <w:rPr>
          <w:rFonts w:ascii="Times New Roman" w:eastAsiaTheme="minorHAnsi" w:hAnsi="Times New Roman" w:cs="Times New Roman"/>
          <w:b/>
          <w:bCs/>
          <w:sz w:val="24"/>
          <w:szCs w:val="24"/>
          <w:lang w:eastAsia="en-US"/>
          <w14:ligatures w14:val="standardContextual"/>
        </w:rPr>
        <w:t xml:space="preserve">Brazilija </w:t>
      </w:r>
      <w:r w:rsidRPr="00181966">
        <w:rPr>
          <w:rFonts w:ascii="Times New Roman" w:eastAsiaTheme="minorHAnsi" w:hAnsi="Times New Roman" w:cs="Times New Roman"/>
          <w:b/>
          <w:bCs/>
          <w:sz w:val="24"/>
          <w:szCs w:val="24"/>
          <w:lang w:eastAsia="en-US"/>
          <w14:ligatures w14:val="standardContextual"/>
        </w:rPr>
        <w:t>priešinasi partnerystės sutarties su JAV pasirašymui dėl Amerikos vyriausybės bandymo formuoti šalies mineralų grandinę</w:t>
      </w:r>
      <w:r w:rsidR="00FD2668" w:rsidRPr="00181966">
        <w:rPr>
          <w:rFonts w:ascii="Times New Roman" w:eastAsiaTheme="minorHAnsi" w:hAnsi="Times New Roman" w:cs="Times New Roman"/>
          <w:b/>
          <w:bCs/>
          <w:sz w:val="24"/>
          <w:szCs w:val="24"/>
          <w:lang w:eastAsia="en-US"/>
          <w14:ligatures w14:val="standardContextual"/>
        </w:rPr>
        <w:t>.</w:t>
      </w:r>
    </w:p>
    <w:p w14:paraId="223CB0B8" w14:textId="77777777" w:rsidR="000942C7" w:rsidRPr="00181966" w:rsidRDefault="000942C7" w:rsidP="00367345">
      <w:pPr>
        <w:rPr>
          <w:rFonts w:ascii="Times New Roman" w:eastAsiaTheme="minorHAnsi" w:hAnsi="Times New Roman" w:cs="Times New Roman"/>
          <w:sz w:val="24"/>
          <w:szCs w:val="24"/>
          <w:lang w:eastAsia="en-US"/>
          <w14:ligatures w14:val="standardContextual"/>
        </w:rPr>
      </w:pPr>
    </w:p>
    <w:p w14:paraId="70649F92" w14:textId="77777777" w:rsidR="00502345" w:rsidRPr="00181966" w:rsidRDefault="00502345" w:rsidP="00367345">
      <w:pPr>
        <w:pBdr>
          <w:bottom w:val="single" w:sz="6" w:space="1" w:color="auto"/>
        </w:pBdr>
        <w:jc w:val="center"/>
        <w:rPr>
          <w:rFonts w:ascii="Times New Roman" w:hAnsi="Times New Roman" w:cs="Times New Roman"/>
          <w:vanish/>
          <w:sz w:val="24"/>
          <w:szCs w:val="24"/>
        </w:rPr>
      </w:pPr>
      <w:r w:rsidRPr="00181966">
        <w:rPr>
          <w:rFonts w:ascii="Times New Roman" w:hAnsi="Times New Roman" w:cs="Times New Roman"/>
          <w:vanish/>
          <w:sz w:val="24"/>
          <w:szCs w:val="24"/>
        </w:rPr>
        <w:t>Top of Form</w:t>
      </w:r>
    </w:p>
    <w:p w14:paraId="5F4A8837" w14:textId="77777777" w:rsidR="00502345" w:rsidRPr="00181966" w:rsidRDefault="00502345" w:rsidP="00367345">
      <w:pPr>
        <w:pBdr>
          <w:top w:val="single" w:sz="6" w:space="1" w:color="auto"/>
        </w:pBdr>
        <w:jc w:val="center"/>
        <w:rPr>
          <w:rFonts w:ascii="Times New Roman" w:hAnsi="Times New Roman" w:cs="Times New Roman"/>
          <w:vanish/>
          <w:sz w:val="24"/>
          <w:szCs w:val="24"/>
        </w:rPr>
      </w:pPr>
      <w:r w:rsidRPr="00181966">
        <w:rPr>
          <w:rFonts w:ascii="Times New Roman" w:hAnsi="Times New Roman" w:cs="Times New Roman"/>
          <w:vanish/>
          <w:sz w:val="24"/>
          <w:szCs w:val="24"/>
        </w:rPr>
        <w:t>Bottom of Form</w:t>
      </w:r>
    </w:p>
    <w:p w14:paraId="2176FB9B" w14:textId="0E5D568C" w:rsidR="001E3171" w:rsidRPr="00181966" w:rsidRDefault="001E3171"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b/>
          <w:bCs/>
          <w:color w:val="333333"/>
          <w:sz w:val="24"/>
          <w:szCs w:val="24"/>
        </w:rPr>
        <w:t>Brazilija atmetė Jungtinių Valstijų pradėtą ​​tyrimą prieš Braziliją dėl tariamų ne</w:t>
      </w:r>
      <w:r w:rsidR="006230F3" w:rsidRPr="00181966">
        <w:rPr>
          <w:rFonts w:ascii="Times New Roman" w:hAnsi="Times New Roman" w:cs="Times New Roman"/>
          <w:b/>
          <w:bCs/>
          <w:color w:val="333333"/>
          <w:sz w:val="24"/>
          <w:szCs w:val="24"/>
        </w:rPr>
        <w:t xml:space="preserve">pakankamos </w:t>
      </w:r>
      <w:r w:rsidRPr="00181966">
        <w:rPr>
          <w:rFonts w:ascii="Times New Roman" w:hAnsi="Times New Roman" w:cs="Times New Roman"/>
          <w:b/>
          <w:bCs/>
          <w:color w:val="333333"/>
          <w:sz w:val="24"/>
          <w:szCs w:val="24"/>
        </w:rPr>
        <w:t>kovo</w:t>
      </w:r>
      <w:r w:rsidR="006230F3" w:rsidRPr="00181966">
        <w:rPr>
          <w:rFonts w:ascii="Times New Roman" w:hAnsi="Times New Roman" w:cs="Times New Roman"/>
          <w:b/>
          <w:bCs/>
          <w:color w:val="333333"/>
          <w:sz w:val="24"/>
          <w:szCs w:val="24"/>
        </w:rPr>
        <w:t>s</w:t>
      </w:r>
      <w:r w:rsidRPr="00181966">
        <w:rPr>
          <w:rFonts w:ascii="Times New Roman" w:hAnsi="Times New Roman" w:cs="Times New Roman"/>
          <w:b/>
          <w:bCs/>
          <w:color w:val="333333"/>
          <w:sz w:val="24"/>
          <w:szCs w:val="24"/>
        </w:rPr>
        <w:t xml:space="preserve"> su </w:t>
      </w:r>
      <w:r w:rsidR="006230F3" w:rsidRPr="00181966">
        <w:rPr>
          <w:rFonts w:ascii="Times New Roman" w:hAnsi="Times New Roman" w:cs="Times New Roman"/>
          <w:b/>
          <w:bCs/>
          <w:color w:val="333333"/>
          <w:sz w:val="24"/>
          <w:szCs w:val="24"/>
        </w:rPr>
        <w:t xml:space="preserve">priverstiniu </w:t>
      </w:r>
      <w:r w:rsidRPr="00181966">
        <w:rPr>
          <w:rFonts w:ascii="Times New Roman" w:hAnsi="Times New Roman" w:cs="Times New Roman"/>
          <w:b/>
          <w:bCs/>
          <w:color w:val="333333"/>
          <w:sz w:val="24"/>
          <w:szCs w:val="24"/>
        </w:rPr>
        <w:t>verg</w:t>
      </w:r>
      <w:r w:rsidR="006230F3" w:rsidRPr="00181966">
        <w:rPr>
          <w:rFonts w:ascii="Times New Roman" w:hAnsi="Times New Roman" w:cs="Times New Roman"/>
          <w:b/>
          <w:bCs/>
          <w:color w:val="333333"/>
          <w:sz w:val="24"/>
          <w:szCs w:val="24"/>
        </w:rPr>
        <w:t xml:space="preserve">ystei prilyginamu </w:t>
      </w:r>
      <w:r w:rsidRPr="00181966">
        <w:rPr>
          <w:rFonts w:ascii="Times New Roman" w:hAnsi="Times New Roman" w:cs="Times New Roman"/>
          <w:b/>
          <w:bCs/>
          <w:color w:val="333333"/>
          <w:sz w:val="24"/>
          <w:szCs w:val="24"/>
        </w:rPr>
        <w:t>darbu ir perspėjo, kad bet kokios sankcijos gali pakenkti prekybiniams santykiams tarp dviejų šalių.</w:t>
      </w:r>
      <w:r w:rsidRPr="00181966">
        <w:rPr>
          <w:rFonts w:ascii="Times New Roman" w:hAnsi="Times New Roman" w:cs="Times New Roman"/>
          <w:color w:val="333333"/>
          <w:sz w:val="24"/>
          <w:szCs w:val="24"/>
        </w:rPr>
        <w:t xml:space="preserve"> Vyriausybė taip pat paprašė Donaldo </w:t>
      </w:r>
      <w:r w:rsidRPr="00181966">
        <w:rPr>
          <w:rFonts w:ascii="Times New Roman" w:hAnsi="Times New Roman" w:cs="Times New Roman"/>
          <w:color w:val="333333"/>
          <w:sz w:val="24"/>
          <w:szCs w:val="24"/>
        </w:rPr>
        <w:lastRenderedPageBreak/>
        <w:t>Trumpo administracijos vengti naujų tarifų.</w:t>
      </w:r>
      <w:r w:rsidR="006230F3" w:rsidRPr="00181966">
        <w:rPr>
          <w:rFonts w:ascii="Times New Roman" w:hAnsi="Times New Roman" w:cs="Times New Roman"/>
          <w:color w:val="333333"/>
          <w:sz w:val="24"/>
          <w:szCs w:val="24"/>
        </w:rPr>
        <w:t xml:space="preserve"> O</w:t>
      </w:r>
      <w:r w:rsidRPr="00181966">
        <w:rPr>
          <w:rFonts w:ascii="Times New Roman" w:hAnsi="Times New Roman" w:cs="Times New Roman"/>
          <w:color w:val="333333"/>
          <w:sz w:val="24"/>
          <w:szCs w:val="24"/>
        </w:rPr>
        <w:t xml:space="preserve">ficialus </w:t>
      </w:r>
      <w:r w:rsidR="006230F3" w:rsidRPr="00181966">
        <w:rPr>
          <w:rFonts w:ascii="Times New Roman" w:hAnsi="Times New Roman" w:cs="Times New Roman"/>
          <w:color w:val="333333"/>
          <w:sz w:val="24"/>
          <w:szCs w:val="24"/>
        </w:rPr>
        <w:t xml:space="preserve">Brazilijos </w:t>
      </w:r>
      <w:r w:rsidRPr="00181966">
        <w:rPr>
          <w:rFonts w:ascii="Times New Roman" w:hAnsi="Times New Roman" w:cs="Times New Roman"/>
          <w:color w:val="333333"/>
          <w:sz w:val="24"/>
          <w:szCs w:val="24"/>
        </w:rPr>
        <w:t>atsakymas buvo išsiųstas J</w:t>
      </w:r>
      <w:r w:rsidR="006230F3" w:rsidRPr="00181966">
        <w:rPr>
          <w:rFonts w:ascii="Times New Roman" w:hAnsi="Times New Roman" w:cs="Times New Roman"/>
          <w:color w:val="333333"/>
          <w:sz w:val="24"/>
          <w:szCs w:val="24"/>
        </w:rPr>
        <w:t>AV</w:t>
      </w:r>
      <w:r w:rsidRPr="00181966">
        <w:rPr>
          <w:rFonts w:ascii="Times New Roman" w:hAnsi="Times New Roman" w:cs="Times New Roman"/>
          <w:color w:val="333333"/>
          <w:sz w:val="24"/>
          <w:szCs w:val="24"/>
        </w:rPr>
        <w:t xml:space="preserve"> prekybos atstovo biurui (USTR). </w:t>
      </w:r>
    </w:p>
    <w:p w14:paraId="73D0831E" w14:textId="175F863A" w:rsidR="001E3171" w:rsidRPr="00181966" w:rsidRDefault="006230F3"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Rašte</w:t>
      </w:r>
      <w:r w:rsidR="001E3171" w:rsidRPr="00181966">
        <w:rPr>
          <w:rFonts w:ascii="Times New Roman" w:hAnsi="Times New Roman" w:cs="Times New Roman"/>
          <w:color w:val="333333"/>
          <w:sz w:val="24"/>
          <w:szCs w:val="24"/>
        </w:rPr>
        <w:t xml:space="preserve"> Brazilijos vyriausybė pareiškė, kad ataskaitoje pateikti kaltinimai yra nepagrįsti, ir pabrėžė, kad šalis sustiprino politiką kovai su priverstiniu darbu. Brazilija kategoriškai atmet</w:t>
      </w:r>
      <w:r w:rsidRPr="00181966">
        <w:rPr>
          <w:rFonts w:ascii="Times New Roman" w:hAnsi="Times New Roman" w:cs="Times New Roman"/>
          <w:color w:val="333333"/>
          <w:sz w:val="24"/>
          <w:szCs w:val="24"/>
        </w:rPr>
        <w:t>ė jai</w:t>
      </w:r>
      <w:r w:rsidR="001E3171" w:rsidRPr="00181966">
        <w:rPr>
          <w:rFonts w:ascii="Times New Roman" w:hAnsi="Times New Roman" w:cs="Times New Roman"/>
          <w:color w:val="333333"/>
          <w:sz w:val="24"/>
          <w:szCs w:val="24"/>
        </w:rPr>
        <w:t xml:space="preserve"> pateiktus kaltinimus ir </w:t>
      </w:r>
      <w:r w:rsidRPr="00181966">
        <w:rPr>
          <w:rFonts w:ascii="Times New Roman" w:hAnsi="Times New Roman" w:cs="Times New Roman"/>
          <w:color w:val="333333"/>
          <w:sz w:val="24"/>
          <w:szCs w:val="24"/>
        </w:rPr>
        <w:t>patikino</w:t>
      </w:r>
      <w:r w:rsidR="001E3171" w:rsidRPr="00181966">
        <w:rPr>
          <w:rFonts w:ascii="Times New Roman" w:hAnsi="Times New Roman" w:cs="Times New Roman"/>
          <w:color w:val="333333"/>
          <w:sz w:val="24"/>
          <w:szCs w:val="24"/>
        </w:rPr>
        <w:t xml:space="preserve">, kad </w:t>
      </w:r>
      <w:r w:rsidRPr="00181966">
        <w:rPr>
          <w:rFonts w:ascii="Times New Roman" w:hAnsi="Times New Roman" w:cs="Times New Roman"/>
          <w:color w:val="333333"/>
          <w:sz w:val="24"/>
          <w:szCs w:val="24"/>
        </w:rPr>
        <w:t>šalies</w:t>
      </w:r>
      <w:r w:rsidR="001E3171" w:rsidRPr="00181966">
        <w:rPr>
          <w:rFonts w:ascii="Times New Roman" w:hAnsi="Times New Roman" w:cs="Times New Roman"/>
          <w:color w:val="333333"/>
          <w:sz w:val="24"/>
          <w:szCs w:val="24"/>
        </w:rPr>
        <w:t xml:space="preserve"> veiksmai, politika ir praktika nėra nepagrįsti, diskriminaciniai, ribojantys ar apsunkinantys J</w:t>
      </w:r>
      <w:r w:rsidRPr="00181966">
        <w:rPr>
          <w:rFonts w:ascii="Times New Roman" w:hAnsi="Times New Roman" w:cs="Times New Roman"/>
          <w:color w:val="333333"/>
          <w:sz w:val="24"/>
          <w:szCs w:val="24"/>
        </w:rPr>
        <w:t>AV</w:t>
      </w:r>
      <w:r w:rsidR="001E3171" w:rsidRPr="00181966">
        <w:rPr>
          <w:rFonts w:ascii="Times New Roman" w:hAnsi="Times New Roman" w:cs="Times New Roman"/>
          <w:color w:val="333333"/>
          <w:sz w:val="24"/>
          <w:szCs w:val="24"/>
        </w:rPr>
        <w:t xml:space="preserve"> prekybą.</w:t>
      </w:r>
      <w:r w:rsidRPr="00181966">
        <w:rPr>
          <w:rFonts w:ascii="Times New Roman" w:hAnsi="Times New Roman" w:cs="Times New Roman"/>
          <w:color w:val="333333"/>
          <w:sz w:val="24"/>
          <w:szCs w:val="24"/>
        </w:rPr>
        <w:t xml:space="preserve"> URM</w:t>
      </w:r>
      <w:r w:rsidR="001E3171" w:rsidRPr="00181966">
        <w:rPr>
          <w:rFonts w:ascii="Times New Roman" w:hAnsi="Times New Roman" w:cs="Times New Roman"/>
          <w:color w:val="333333"/>
          <w:sz w:val="24"/>
          <w:szCs w:val="24"/>
        </w:rPr>
        <w:t xml:space="preserve"> taip pat paprašė JAV prekybos ministerijos susilaikyti nuo vienašališkų priemonių taikymo </w:t>
      </w:r>
      <w:r w:rsidRPr="00181966">
        <w:rPr>
          <w:rFonts w:ascii="Times New Roman" w:hAnsi="Times New Roman" w:cs="Times New Roman"/>
          <w:color w:val="333333"/>
          <w:sz w:val="24"/>
          <w:szCs w:val="24"/>
        </w:rPr>
        <w:t xml:space="preserve">pagal </w:t>
      </w:r>
      <w:r w:rsidR="001E3171" w:rsidRPr="00181966">
        <w:rPr>
          <w:rFonts w:ascii="Times New Roman" w:hAnsi="Times New Roman" w:cs="Times New Roman"/>
          <w:color w:val="333333"/>
          <w:sz w:val="24"/>
          <w:szCs w:val="24"/>
        </w:rPr>
        <w:t xml:space="preserve"> 301 </w:t>
      </w:r>
      <w:r w:rsidRPr="00181966">
        <w:rPr>
          <w:rFonts w:ascii="Times New Roman" w:hAnsi="Times New Roman" w:cs="Times New Roman"/>
          <w:color w:val="333333"/>
          <w:sz w:val="24"/>
          <w:szCs w:val="24"/>
        </w:rPr>
        <w:t>str. pradėtu tyrimu</w:t>
      </w:r>
      <w:r w:rsidR="001E3171" w:rsidRPr="00181966">
        <w:rPr>
          <w:rFonts w:ascii="Times New Roman" w:hAnsi="Times New Roman" w:cs="Times New Roman"/>
          <w:color w:val="333333"/>
          <w:sz w:val="24"/>
          <w:szCs w:val="24"/>
        </w:rPr>
        <w:t>.</w:t>
      </w:r>
    </w:p>
    <w:p w14:paraId="08A0A763" w14:textId="10B8AD80" w:rsidR="001E3171" w:rsidRPr="00181966" w:rsidRDefault="001E3171"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Gindamasi Brazilija pabrėžė politikos kovai su šiuolaikine vergove</w:t>
      </w:r>
      <w:r w:rsidR="006230F3" w:rsidRPr="00181966">
        <w:rPr>
          <w:rFonts w:ascii="Times New Roman" w:hAnsi="Times New Roman" w:cs="Times New Roman"/>
          <w:color w:val="333333"/>
          <w:sz w:val="24"/>
          <w:szCs w:val="24"/>
        </w:rPr>
        <w:t xml:space="preserve"> įgyvendinimo</w:t>
      </w:r>
      <w:r w:rsidRPr="00181966">
        <w:rPr>
          <w:rFonts w:ascii="Times New Roman" w:hAnsi="Times New Roman" w:cs="Times New Roman"/>
          <w:color w:val="333333"/>
          <w:sz w:val="24"/>
          <w:szCs w:val="24"/>
        </w:rPr>
        <w:t xml:space="preserve"> rezultatus. 2025 m. buvo atliktos 1 594 patikros operacijos, kurių metu buvo išgelbėti 2 772 darbuotojai ir </w:t>
      </w:r>
      <w:r w:rsidR="006230F3" w:rsidRPr="00181966">
        <w:rPr>
          <w:rFonts w:ascii="Times New Roman" w:hAnsi="Times New Roman" w:cs="Times New Roman"/>
          <w:color w:val="333333"/>
          <w:sz w:val="24"/>
          <w:szCs w:val="24"/>
        </w:rPr>
        <w:t xml:space="preserve">jiems </w:t>
      </w:r>
      <w:r w:rsidRPr="00181966">
        <w:rPr>
          <w:rFonts w:ascii="Times New Roman" w:hAnsi="Times New Roman" w:cs="Times New Roman"/>
          <w:color w:val="333333"/>
          <w:sz w:val="24"/>
          <w:szCs w:val="24"/>
        </w:rPr>
        <w:t xml:space="preserve">sumokėta 9 mln. </w:t>
      </w:r>
      <w:r w:rsidR="006230F3" w:rsidRPr="00181966">
        <w:rPr>
          <w:rFonts w:ascii="Times New Roman" w:hAnsi="Times New Roman" w:cs="Times New Roman"/>
          <w:color w:val="333333"/>
          <w:sz w:val="24"/>
          <w:szCs w:val="24"/>
        </w:rPr>
        <w:t>BRL</w:t>
      </w:r>
      <w:r w:rsidRPr="00181966">
        <w:rPr>
          <w:rFonts w:ascii="Times New Roman" w:hAnsi="Times New Roman" w:cs="Times New Roman"/>
          <w:color w:val="333333"/>
          <w:sz w:val="24"/>
          <w:szCs w:val="24"/>
        </w:rPr>
        <w:t xml:space="preserve"> kompensacija.</w:t>
      </w:r>
      <w:r w:rsidR="006230F3" w:rsidRPr="00181966">
        <w:rPr>
          <w:rFonts w:ascii="Times New Roman" w:hAnsi="Times New Roman" w:cs="Times New Roman"/>
          <w:color w:val="333333"/>
          <w:sz w:val="24"/>
          <w:szCs w:val="24"/>
        </w:rPr>
        <w:t xml:space="preserve"> </w:t>
      </w:r>
      <w:r w:rsidRPr="00181966">
        <w:rPr>
          <w:rFonts w:ascii="Times New Roman" w:hAnsi="Times New Roman" w:cs="Times New Roman"/>
          <w:color w:val="333333"/>
          <w:sz w:val="24"/>
          <w:szCs w:val="24"/>
        </w:rPr>
        <w:t xml:space="preserve">Tarp priemonių </w:t>
      </w:r>
      <w:r w:rsidR="006230F3" w:rsidRPr="00181966">
        <w:rPr>
          <w:rFonts w:ascii="Times New Roman" w:hAnsi="Times New Roman" w:cs="Times New Roman"/>
          <w:color w:val="333333"/>
          <w:sz w:val="24"/>
          <w:szCs w:val="24"/>
        </w:rPr>
        <w:t>yra „juodasis</w:t>
      </w:r>
      <w:r w:rsidRPr="00181966">
        <w:rPr>
          <w:rFonts w:ascii="Times New Roman" w:hAnsi="Times New Roman" w:cs="Times New Roman"/>
          <w:color w:val="333333"/>
          <w:sz w:val="24"/>
          <w:szCs w:val="24"/>
        </w:rPr>
        <w:t xml:space="preserve"> sąrašas“, ribojantis darbdavių, susijusių su pažeidimais, galimybes gauti kreditus, taip pat baudžiamosios bylos, baudos ir stebėsenos mechanizmai.</w:t>
      </w:r>
    </w:p>
    <w:p w14:paraId="43A92624" w14:textId="7E3823B1" w:rsidR="001E3171" w:rsidRPr="00181966" w:rsidRDefault="001E3171"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Brazilijos vyriausybė taip pat pakartojo, kad prekybos ginčai turėtų būti sprendžiami Pasaulio prekybos organizacijos (PPO) sistemoje, pasisakydama už daugiašalius sprendimus.</w:t>
      </w:r>
    </w:p>
    <w:p w14:paraId="7336F2BA" w14:textId="77777777" w:rsidR="00FD2668" w:rsidRPr="00181966" w:rsidRDefault="00FD2668" w:rsidP="00367345">
      <w:pPr>
        <w:rPr>
          <w:rFonts w:ascii="Times New Roman" w:eastAsiaTheme="minorHAnsi" w:hAnsi="Times New Roman" w:cs="Times New Roman"/>
          <w:sz w:val="24"/>
          <w:szCs w:val="24"/>
          <w:lang w:val="pt-BR" w:eastAsia="en-US"/>
          <w14:ligatures w14:val="standardContextual"/>
        </w:rPr>
      </w:pPr>
    </w:p>
    <w:p w14:paraId="2A423ACF" w14:textId="2B944C11" w:rsidR="0067543D" w:rsidRPr="00181966" w:rsidRDefault="003660C2"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Pastaraisiais metais halal rinka tapo svarbia Brazilijos žemės ūkio verslo galimybe.</w:t>
      </w:r>
      <w:r w:rsidRPr="00181966">
        <w:rPr>
          <w:rFonts w:ascii="Times New Roman" w:eastAsiaTheme="minorHAnsi" w:hAnsi="Times New Roman" w:cs="Times New Roman"/>
          <w:sz w:val="24"/>
          <w:szCs w:val="24"/>
          <w:lang w:val="pt-BR" w:eastAsia="en-US"/>
          <w14:ligatures w14:val="standardContextual"/>
        </w:rPr>
        <w:t xml:space="preserve"> Praėjusiais metais Brazilija į arabų šalis eksportavo produktų, įskaitant cukrų, mėsą, kukurūzus ir geležies rūdą, už 21,3 mlrd. JAV dolerių, rodo MDIC (Plėtros, pramonės, prekybos ir paslaugų ministerijos) duomenys. </w:t>
      </w:r>
    </w:p>
    <w:p w14:paraId="57E217E2" w14:textId="77777777" w:rsidR="003660C2" w:rsidRPr="00181966" w:rsidRDefault="003660C2" w:rsidP="00367345">
      <w:pPr>
        <w:rPr>
          <w:rFonts w:ascii="Times New Roman" w:eastAsiaTheme="minorHAnsi" w:hAnsi="Times New Roman" w:cs="Times New Roman"/>
          <w:b/>
          <w:bCs/>
          <w:sz w:val="24"/>
          <w:szCs w:val="24"/>
          <w:lang w:val="pt-BR" w:eastAsia="en-US"/>
          <w14:ligatures w14:val="standardContextual"/>
        </w:rPr>
      </w:pPr>
    </w:p>
    <w:p w14:paraId="6D11165C" w14:textId="1D61B479" w:rsidR="003660C2" w:rsidRPr="00181966" w:rsidRDefault="003660C2"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Brazilijos Gynybos ministerija kovo mėnesį įteisino G2G modelį, siekdama paskatinti gynybos produktų eksportą.</w:t>
      </w:r>
      <w:r w:rsidR="00FD2668" w:rsidRPr="00181966">
        <w:rPr>
          <w:rFonts w:ascii="Times New Roman" w:eastAsiaTheme="minorHAnsi" w:hAnsi="Times New Roman" w:cs="Times New Roman"/>
          <w:b/>
          <w:bCs/>
          <w:sz w:val="24"/>
          <w:szCs w:val="24"/>
          <w:lang w:val="pt-BR" w:eastAsia="en-US"/>
          <w14:ligatures w14:val="standardContextual"/>
        </w:rPr>
        <w:t xml:space="preserve"> </w:t>
      </w:r>
      <w:r w:rsidRPr="00181966">
        <w:rPr>
          <w:rFonts w:ascii="Times New Roman" w:eastAsiaTheme="minorHAnsi" w:hAnsi="Times New Roman" w:cs="Times New Roman"/>
          <w:sz w:val="24"/>
          <w:szCs w:val="24"/>
          <w:lang w:val="pt-BR" w:eastAsia="en-US"/>
          <w14:ligatures w14:val="standardContextual"/>
        </w:rPr>
        <w:t>G2G daugiausia naudojamas jautriose pramonės šakose, tokiose kaip gynyba. Net jei sutartyse dalyvauja privačios įmonės, derybas tiesiogiai veda tiekiančios šalies vyriausybė, kuri veikia kaip susitarimo garantas.</w:t>
      </w:r>
    </w:p>
    <w:p w14:paraId="153ECF64" w14:textId="77777777" w:rsidR="003660C2" w:rsidRPr="00181966" w:rsidRDefault="003660C2"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Paskelbtame reglamente, atsižvelgiant į tarpvyriausybinius santykius, nustatoma, kaip ministerija gali veikti eksporto operacijose ir teikti technines intervencijos paslaugas, susijusias su Brazilijoje pagamintais gynybos produktais, per susijusias valstybės valdomas įmones.</w:t>
      </w:r>
    </w:p>
    <w:p w14:paraId="121ABF30" w14:textId="6AF9E1A5" w:rsidR="003660C2" w:rsidRPr="00181966" w:rsidRDefault="003660C2" w:rsidP="00367345">
      <w:pPr>
        <w:rPr>
          <w:rFonts w:ascii="Times New Roman" w:eastAsiaTheme="minorHAnsi" w:hAnsi="Times New Roman" w:cs="Times New Roman"/>
          <w:b/>
          <w:bCs/>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Praktiškai sukuriama procedūra, pagal kurią užsienio viešasis subjektas gali pareikšti Brazilijos Gynybos ministerijai savo susidomėjimą importuoti Brazilijos gynybos produktą.</w:t>
      </w:r>
    </w:p>
    <w:p w14:paraId="5C478D8D" w14:textId="77777777" w:rsidR="003660C2" w:rsidRPr="00181966" w:rsidRDefault="003660C2" w:rsidP="00367345">
      <w:pPr>
        <w:rPr>
          <w:rFonts w:ascii="Times New Roman" w:eastAsiaTheme="minorHAnsi" w:hAnsi="Times New Roman" w:cs="Times New Roman"/>
          <w:b/>
          <w:bCs/>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Ši užsienio vyriausybė gali nurodyti susijusią valstybės valdomą įmonę, per kurią ji ketina vykdyti operaciją, arba paprašyti, kad pati ministerija pateiktų šį nurodymą.</w:t>
      </w:r>
    </w:p>
    <w:p w14:paraId="298E560D" w14:textId="0AA9BDE5" w:rsidR="003660C2" w:rsidRPr="00181966" w:rsidRDefault="003660C2"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Naujoje tvarkoje nurodoma, kad planuojami veiksmai vykdomi per susijusias valstybės valdomas įmones, tačiau „techninės intervencijos“ apibrėžimas rodo, kad sutartis gali būti sudaryta tarp užsienio viešojo subjekto ir privačios Brazilijos įmonės iš gynybos pramonės bazės. Kitaip tariant, valstybės valdoma įmonė dalyvauja kaip institucinis kanalas tarpvyriausybiniame susitarime, o privati ​​įmonė produktą gamina ir tiekia.</w:t>
      </w:r>
    </w:p>
    <w:p w14:paraId="648F0DA0" w14:textId="31BD6662" w:rsidR="003660C2" w:rsidRPr="00181966" w:rsidRDefault="003660C2"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Šis žingsnis žengtas tuo metu, kai gynybos sektoriaus eksportas sparčiai auga. Gynybos ministerijos duomenimis, Brazilijos pramonės leidžiamas eksportas 2026 m. pirmąjį ketvirtį sudarė 1,02 mlrd. JAV dolerių, tai yra daugiau nei dvigubai tuo pačiu laikotarpiu 2025 metais.</w:t>
      </w:r>
    </w:p>
    <w:p w14:paraId="7DBE85A2" w14:textId="133F5F1B" w:rsidR="003660C2" w:rsidRPr="00181966" w:rsidRDefault="003660C2"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Brazilija šalis šiuo metu parduoda gynybos gaminius 148 šalims per maždaug 93 eksportuojančias įmones.</w:t>
      </w:r>
    </w:p>
    <w:p w14:paraId="36166FF9" w14:textId="77777777" w:rsidR="000470A3" w:rsidRPr="00181966" w:rsidRDefault="000470A3" w:rsidP="00367345">
      <w:pPr>
        <w:rPr>
          <w:rFonts w:ascii="Times New Roman" w:eastAsiaTheme="minorHAnsi" w:hAnsi="Times New Roman" w:cs="Times New Roman"/>
          <w:b/>
          <w:bCs/>
          <w:sz w:val="24"/>
          <w:szCs w:val="24"/>
          <w:lang w:val="pt-BR" w:eastAsia="en-US"/>
          <w14:ligatures w14:val="standardContextual"/>
        </w:rPr>
      </w:pPr>
    </w:p>
    <w:p w14:paraId="31FD61DC" w14:textId="75EB6B11" w:rsidR="00B5311A" w:rsidRPr="00181966" w:rsidRDefault="009E6E9D" w:rsidP="00367345">
      <w:pPr>
        <w:rPr>
          <w:rFonts w:ascii="Times New Roman" w:hAnsi="Times New Roman" w:cs="Times New Roman"/>
          <w:color w:val="1E1E21"/>
          <w:sz w:val="24"/>
          <w:szCs w:val="24"/>
          <w:lang w:val="pt-BR" w:eastAsia="en-US"/>
        </w:rPr>
      </w:pPr>
      <w:r w:rsidRPr="00181966">
        <w:rPr>
          <w:rFonts w:ascii="Times New Roman" w:hAnsi="Times New Roman" w:cs="Times New Roman"/>
          <w:b/>
          <w:bCs/>
          <w:color w:val="1E1E21"/>
          <w:sz w:val="24"/>
          <w:szCs w:val="24"/>
          <w:lang w:val="pt-BR" w:eastAsia="en-US"/>
        </w:rPr>
        <w:t>Brazilijos v</w:t>
      </w:r>
      <w:r w:rsidR="00B5311A" w:rsidRPr="00181966">
        <w:rPr>
          <w:rFonts w:ascii="Times New Roman" w:hAnsi="Times New Roman" w:cs="Times New Roman"/>
          <w:b/>
          <w:bCs/>
          <w:color w:val="1E1E21"/>
          <w:sz w:val="24"/>
          <w:szCs w:val="24"/>
          <w:lang w:val="pt-BR" w:eastAsia="en-US"/>
        </w:rPr>
        <w:t>erslininkas Joesley Batista, „J&amp;F“ valdytojas, nusprendė investuoti į ginklų pramonę</w:t>
      </w:r>
      <w:r w:rsidR="00B5311A" w:rsidRPr="00181966">
        <w:rPr>
          <w:rFonts w:ascii="Times New Roman" w:hAnsi="Times New Roman" w:cs="Times New Roman"/>
          <w:color w:val="1E1E21"/>
          <w:sz w:val="24"/>
          <w:szCs w:val="24"/>
          <w:lang w:val="pt-BR" w:eastAsia="en-US"/>
        </w:rPr>
        <w:t xml:space="preserve">. </w:t>
      </w:r>
      <w:r w:rsidR="00B5311A" w:rsidRPr="00181966">
        <w:rPr>
          <w:rFonts w:ascii="Times New Roman" w:hAnsi="Times New Roman" w:cs="Times New Roman"/>
          <w:b/>
          <w:bCs/>
          <w:color w:val="1E1E21"/>
          <w:sz w:val="24"/>
          <w:szCs w:val="24"/>
          <w:lang w:val="pt-BR" w:eastAsia="en-US"/>
        </w:rPr>
        <w:t xml:space="preserve">Jis pasirašė sutartį dėl dalyvavimo </w:t>
      </w:r>
      <w:r w:rsidRPr="00181966">
        <w:rPr>
          <w:rFonts w:ascii="Times New Roman" w:hAnsi="Times New Roman" w:cs="Times New Roman"/>
          <w:b/>
          <w:bCs/>
          <w:color w:val="1E1E21"/>
          <w:sz w:val="24"/>
          <w:szCs w:val="24"/>
          <w:lang w:val="pt-BR" w:eastAsia="en-US"/>
        </w:rPr>
        <w:t xml:space="preserve">Brazilijos kompanijos </w:t>
      </w:r>
      <w:r w:rsidR="00B5311A" w:rsidRPr="00181966">
        <w:rPr>
          <w:rFonts w:ascii="Times New Roman" w:hAnsi="Times New Roman" w:cs="Times New Roman"/>
          <w:b/>
          <w:bCs/>
          <w:color w:val="1E1E21"/>
          <w:sz w:val="24"/>
          <w:szCs w:val="24"/>
          <w:lang w:val="pt-BR" w:eastAsia="en-US"/>
        </w:rPr>
        <w:t>„Avibrás“ finansavime</w:t>
      </w:r>
      <w:r w:rsidR="00B5311A" w:rsidRPr="00181966">
        <w:rPr>
          <w:rFonts w:ascii="Times New Roman" w:hAnsi="Times New Roman" w:cs="Times New Roman"/>
          <w:color w:val="1E1E21"/>
          <w:sz w:val="24"/>
          <w:szCs w:val="24"/>
          <w:lang w:val="pt-BR" w:eastAsia="en-US"/>
        </w:rPr>
        <w:t xml:space="preserve">, kurį koordinavo Brasil Crédito fondas, pritraukęs 300 mln. </w:t>
      </w:r>
      <w:r w:rsidRPr="00181966">
        <w:rPr>
          <w:rFonts w:ascii="Times New Roman" w:hAnsi="Times New Roman" w:cs="Times New Roman"/>
          <w:color w:val="1E1E21"/>
          <w:sz w:val="24"/>
          <w:szCs w:val="24"/>
          <w:lang w:val="pt-BR" w:eastAsia="en-US"/>
        </w:rPr>
        <w:t>BRL</w:t>
      </w:r>
      <w:r w:rsidR="00B5311A" w:rsidRPr="00181966">
        <w:rPr>
          <w:rFonts w:ascii="Times New Roman" w:hAnsi="Times New Roman" w:cs="Times New Roman"/>
          <w:color w:val="1E1E21"/>
          <w:sz w:val="24"/>
          <w:szCs w:val="24"/>
          <w:lang w:val="pt-BR" w:eastAsia="en-US"/>
        </w:rPr>
        <w:t xml:space="preserve"> iš privačių investuotojų. </w:t>
      </w:r>
      <w:r w:rsidRPr="00181966">
        <w:rPr>
          <w:rFonts w:ascii="Times New Roman" w:hAnsi="Times New Roman" w:cs="Times New Roman"/>
          <w:color w:val="1E1E21"/>
          <w:sz w:val="24"/>
          <w:szCs w:val="24"/>
          <w:lang w:val="pt-BR" w:eastAsia="en-US"/>
        </w:rPr>
        <w:t>F</w:t>
      </w:r>
      <w:r w:rsidR="00B5311A" w:rsidRPr="00181966">
        <w:rPr>
          <w:rFonts w:ascii="Times New Roman" w:hAnsi="Times New Roman" w:cs="Times New Roman"/>
          <w:color w:val="1E1E21"/>
          <w:sz w:val="24"/>
          <w:szCs w:val="24"/>
          <w:lang w:val="pt-BR" w:eastAsia="en-US"/>
        </w:rPr>
        <w:t>ondas yra pagrindinis bendrovės, kuri nuo 2022 m. yra teisminio reorganizavimo procese, kreditorius</w:t>
      </w:r>
      <w:r w:rsidRPr="00181966">
        <w:rPr>
          <w:rFonts w:ascii="Times New Roman" w:hAnsi="Times New Roman" w:cs="Times New Roman"/>
          <w:color w:val="1E1E21"/>
          <w:sz w:val="24"/>
          <w:szCs w:val="24"/>
          <w:lang w:val="pt-BR" w:eastAsia="en-US"/>
        </w:rPr>
        <w:t xml:space="preserve"> ir </w:t>
      </w:r>
      <w:r w:rsidR="00B5311A" w:rsidRPr="00181966">
        <w:rPr>
          <w:rFonts w:ascii="Times New Roman" w:hAnsi="Times New Roman" w:cs="Times New Roman"/>
          <w:color w:val="1E1E21"/>
          <w:sz w:val="24"/>
          <w:szCs w:val="24"/>
          <w:lang w:val="pt-BR" w:eastAsia="en-US"/>
        </w:rPr>
        <w:t>„Avibrás“ restruktūrizavimo plano, kurį jau patvirtino teismai ir kreditoriai, autorius.</w:t>
      </w:r>
    </w:p>
    <w:p w14:paraId="53369FBE" w14:textId="2BBD7362" w:rsidR="00B5311A" w:rsidRPr="00181966" w:rsidRDefault="00B5311A" w:rsidP="00367345">
      <w:pPr>
        <w:rPr>
          <w:rFonts w:ascii="Times New Roman" w:hAnsi="Times New Roman" w:cs="Times New Roman"/>
          <w:color w:val="1E1E21"/>
          <w:sz w:val="24"/>
          <w:szCs w:val="24"/>
          <w:lang w:val="pt-BR" w:eastAsia="en-US"/>
        </w:rPr>
      </w:pPr>
      <w:r w:rsidRPr="00181966">
        <w:rPr>
          <w:rFonts w:ascii="Times New Roman" w:hAnsi="Times New Roman" w:cs="Times New Roman"/>
          <w:b/>
          <w:bCs/>
          <w:color w:val="1E1E21"/>
          <w:sz w:val="24"/>
          <w:szCs w:val="24"/>
          <w:lang w:val="pt-BR" w:eastAsia="en-US"/>
        </w:rPr>
        <w:t>Joesley</w:t>
      </w:r>
      <w:r w:rsidR="009E6E9D" w:rsidRPr="00181966">
        <w:rPr>
          <w:rFonts w:ascii="Times New Roman" w:hAnsi="Times New Roman" w:cs="Times New Roman"/>
          <w:b/>
          <w:bCs/>
          <w:color w:val="1E1E21"/>
          <w:sz w:val="24"/>
          <w:szCs w:val="24"/>
          <w:lang w:val="pt-BR" w:eastAsia="en-US"/>
        </w:rPr>
        <w:t xml:space="preserve"> Batista</w:t>
      </w:r>
      <w:r w:rsidRPr="00181966">
        <w:rPr>
          <w:rFonts w:ascii="Times New Roman" w:hAnsi="Times New Roman" w:cs="Times New Roman"/>
          <w:b/>
          <w:bCs/>
          <w:color w:val="1E1E21"/>
          <w:sz w:val="24"/>
          <w:szCs w:val="24"/>
          <w:lang w:val="pt-BR" w:eastAsia="en-US"/>
        </w:rPr>
        <w:t xml:space="preserve"> ir kitų investuotojų lėšos išsprendžia </w:t>
      </w:r>
      <w:r w:rsidR="009E6E9D" w:rsidRPr="00181966">
        <w:rPr>
          <w:rFonts w:ascii="Times New Roman" w:hAnsi="Times New Roman" w:cs="Times New Roman"/>
          <w:b/>
          <w:bCs/>
          <w:color w:val="1E1E21"/>
          <w:sz w:val="24"/>
          <w:szCs w:val="24"/>
          <w:lang w:val="pt-BR" w:eastAsia="en-US"/>
        </w:rPr>
        <w:t xml:space="preserve">Brazilijos </w:t>
      </w:r>
      <w:r w:rsidRPr="00181966">
        <w:rPr>
          <w:rFonts w:ascii="Times New Roman" w:hAnsi="Times New Roman" w:cs="Times New Roman"/>
          <w:b/>
          <w:bCs/>
          <w:color w:val="1E1E21"/>
          <w:sz w:val="24"/>
          <w:szCs w:val="24"/>
          <w:lang w:val="pt-BR" w:eastAsia="en-US"/>
        </w:rPr>
        <w:t>Gynybos ministerij</w:t>
      </w:r>
      <w:r w:rsidR="009E6E9D" w:rsidRPr="00181966">
        <w:rPr>
          <w:rFonts w:ascii="Times New Roman" w:hAnsi="Times New Roman" w:cs="Times New Roman"/>
          <w:b/>
          <w:bCs/>
          <w:color w:val="1E1E21"/>
          <w:sz w:val="24"/>
          <w:szCs w:val="24"/>
          <w:lang w:val="pt-BR" w:eastAsia="en-US"/>
        </w:rPr>
        <w:t>os problemą -</w:t>
      </w:r>
      <w:r w:rsidRPr="00181966">
        <w:rPr>
          <w:rFonts w:ascii="Times New Roman" w:hAnsi="Times New Roman" w:cs="Times New Roman"/>
          <w:b/>
          <w:bCs/>
          <w:color w:val="1E1E21"/>
          <w:sz w:val="24"/>
          <w:szCs w:val="24"/>
          <w:lang w:val="pt-BR" w:eastAsia="en-US"/>
        </w:rPr>
        <w:t xml:space="preserve"> rast</w:t>
      </w:r>
      <w:r w:rsidR="009E6E9D" w:rsidRPr="00181966">
        <w:rPr>
          <w:rFonts w:ascii="Times New Roman" w:hAnsi="Times New Roman" w:cs="Times New Roman"/>
          <w:b/>
          <w:bCs/>
          <w:color w:val="1E1E21"/>
          <w:sz w:val="24"/>
          <w:szCs w:val="24"/>
          <w:lang w:val="pt-BR" w:eastAsia="en-US"/>
        </w:rPr>
        <w:t>i</w:t>
      </w:r>
      <w:r w:rsidRPr="00181966">
        <w:rPr>
          <w:rFonts w:ascii="Times New Roman" w:hAnsi="Times New Roman" w:cs="Times New Roman"/>
          <w:b/>
          <w:bCs/>
          <w:color w:val="1E1E21"/>
          <w:sz w:val="24"/>
          <w:szCs w:val="24"/>
          <w:lang w:val="pt-BR" w:eastAsia="en-US"/>
        </w:rPr>
        <w:t xml:space="preserve"> sprendimą, kuris garantuotų „Avibrás“, didžiausios ginklų pramonės šalyje, </w:t>
      </w:r>
      <w:r w:rsidRPr="00181966">
        <w:rPr>
          <w:rFonts w:ascii="Times New Roman" w:hAnsi="Times New Roman" w:cs="Times New Roman"/>
          <w:b/>
          <w:bCs/>
          <w:color w:val="1E1E21"/>
          <w:sz w:val="24"/>
          <w:szCs w:val="24"/>
          <w:lang w:val="pt-BR" w:eastAsia="en-US"/>
        </w:rPr>
        <w:lastRenderedPageBreak/>
        <w:t>išlikimą</w:t>
      </w:r>
      <w:r w:rsidR="009E6E9D" w:rsidRPr="00181966">
        <w:rPr>
          <w:rFonts w:ascii="Times New Roman" w:hAnsi="Times New Roman" w:cs="Times New Roman"/>
          <w:color w:val="1E1E21"/>
          <w:sz w:val="24"/>
          <w:szCs w:val="24"/>
          <w:lang w:val="pt-BR" w:eastAsia="en-US"/>
        </w:rPr>
        <w:t>, ypač</w:t>
      </w:r>
      <w:r w:rsidRPr="00181966">
        <w:rPr>
          <w:rFonts w:ascii="Times New Roman" w:hAnsi="Times New Roman" w:cs="Times New Roman"/>
          <w:color w:val="1E1E21"/>
          <w:sz w:val="24"/>
          <w:szCs w:val="24"/>
          <w:lang w:val="pt-BR" w:eastAsia="en-US"/>
        </w:rPr>
        <w:t xml:space="preserve"> jos produk</w:t>
      </w:r>
      <w:r w:rsidR="009E6E9D" w:rsidRPr="00181966">
        <w:rPr>
          <w:rFonts w:ascii="Times New Roman" w:hAnsi="Times New Roman" w:cs="Times New Roman"/>
          <w:color w:val="1E1E21"/>
          <w:sz w:val="24"/>
          <w:szCs w:val="24"/>
          <w:lang w:val="pt-BR" w:eastAsia="en-US"/>
        </w:rPr>
        <w:t>cijai</w:t>
      </w:r>
      <w:r w:rsidRPr="00181966">
        <w:rPr>
          <w:rFonts w:ascii="Times New Roman" w:hAnsi="Times New Roman" w:cs="Times New Roman"/>
          <w:color w:val="1E1E21"/>
          <w:sz w:val="24"/>
          <w:szCs w:val="24"/>
          <w:lang w:val="pt-BR" w:eastAsia="en-US"/>
        </w:rPr>
        <w:t xml:space="preserve"> įgij</w:t>
      </w:r>
      <w:r w:rsidR="009E6E9D" w:rsidRPr="00181966">
        <w:rPr>
          <w:rFonts w:ascii="Times New Roman" w:hAnsi="Times New Roman" w:cs="Times New Roman"/>
          <w:color w:val="1E1E21"/>
          <w:sz w:val="24"/>
          <w:szCs w:val="24"/>
          <w:lang w:val="pt-BR" w:eastAsia="en-US"/>
        </w:rPr>
        <w:t>us</w:t>
      </w:r>
      <w:r w:rsidRPr="00181966">
        <w:rPr>
          <w:rFonts w:ascii="Times New Roman" w:hAnsi="Times New Roman" w:cs="Times New Roman"/>
          <w:color w:val="1E1E21"/>
          <w:sz w:val="24"/>
          <w:szCs w:val="24"/>
          <w:lang w:val="pt-BR" w:eastAsia="en-US"/>
        </w:rPr>
        <w:t xml:space="preserve"> naują svarbą dėl dabartinės JAV vyriausybės sukurtos geopolitinės realybės.</w:t>
      </w:r>
    </w:p>
    <w:p w14:paraId="1916FFC4" w14:textId="1C46CFD7" w:rsidR="00B5311A" w:rsidRPr="00181966" w:rsidRDefault="009E6E9D" w:rsidP="00367345">
      <w:pPr>
        <w:rPr>
          <w:rFonts w:ascii="Times New Roman" w:hAnsi="Times New Roman" w:cs="Times New Roman"/>
          <w:color w:val="1E1E21"/>
          <w:sz w:val="24"/>
          <w:szCs w:val="24"/>
          <w:lang w:val="pt-BR" w:eastAsia="en-US"/>
        </w:rPr>
      </w:pPr>
      <w:r w:rsidRPr="00181966">
        <w:rPr>
          <w:rFonts w:ascii="Times New Roman" w:hAnsi="Times New Roman" w:cs="Times New Roman"/>
          <w:color w:val="1E1E21"/>
          <w:sz w:val="24"/>
          <w:szCs w:val="24"/>
          <w:lang w:val="pt-BR" w:eastAsia="en-US"/>
        </w:rPr>
        <w:t>G</w:t>
      </w:r>
      <w:r w:rsidR="00B5311A" w:rsidRPr="00181966">
        <w:rPr>
          <w:rFonts w:ascii="Times New Roman" w:hAnsi="Times New Roman" w:cs="Times New Roman"/>
          <w:color w:val="1E1E21"/>
          <w:sz w:val="24"/>
          <w:szCs w:val="24"/>
          <w:lang w:val="pt-BR" w:eastAsia="en-US"/>
        </w:rPr>
        <w:t xml:space="preserve">inkluotosios pajėgos </w:t>
      </w:r>
      <w:r w:rsidRPr="00181966">
        <w:rPr>
          <w:rFonts w:ascii="Times New Roman" w:hAnsi="Times New Roman" w:cs="Times New Roman"/>
          <w:color w:val="1E1E21"/>
          <w:sz w:val="24"/>
          <w:szCs w:val="24"/>
          <w:lang w:val="pt-BR" w:eastAsia="en-US"/>
        </w:rPr>
        <w:t>taip pat priešinosi</w:t>
      </w:r>
      <w:r w:rsidR="00B5311A" w:rsidRPr="00181966">
        <w:rPr>
          <w:rFonts w:ascii="Times New Roman" w:hAnsi="Times New Roman" w:cs="Times New Roman"/>
          <w:color w:val="1E1E21"/>
          <w:sz w:val="24"/>
          <w:szCs w:val="24"/>
          <w:lang w:val="pt-BR" w:eastAsia="en-US"/>
        </w:rPr>
        <w:t xml:space="preserve">, kad </w:t>
      </w:r>
      <w:r w:rsidRPr="00181966">
        <w:rPr>
          <w:rFonts w:ascii="Times New Roman" w:hAnsi="Times New Roman" w:cs="Times New Roman"/>
          <w:color w:val="1E1E21"/>
          <w:sz w:val="24"/>
          <w:szCs w:val="24"/>
          <w:lang w:val="pt-BR" w:eastAsia="en-US"/>
        </w:rPr>
        <w:t xml:space="preserve">strategiškai svarbią šalies gynybai </w:t>
      </w:r>
      <w:r w:rsidR="00B5311A" w:rsidRPr="00181966">
        <w:rPr>
          <w:rFonts w:ascii="Times New Roman" w:hAnsi="Times New Roman" w:cs="Times New Roman"/>
          <w:color w:val="1E1E21"/>
          <w:sz w:val="24"/>
          <w:szCs w:val="24"/>
          <w:lang w:val="pt-BR" w:eastAsia="en-US"/>
        </w:rPr>
        <w:t>„Avibrás“ įsigytų užsieniečiai – 2024–2025 m. susidomėjimą ją įsigyti parodė Kinijos bendrovė „Norinco“, Australijos bendrovė „DefendTex“ ir Saudo Arabijos bendrovė „Black Storm Military Industries“.</w:t>
      </w:r>
    </w:p>
    <w:p w14:paraId="45ECE037" w14:textId="61319B57" w:rsidR="00B5311A" w:rsidRPr="00181966" w:rsidRDefault="00B5311A" w:rsidP="00367345">
      <w:pPr>
        <w:rPr>
          <w:rFonts w:ascii="Times New Roman" w:hAnsi="Times New Roman" w:cs="Times New Roman"/>
          <w:color w:val="1E1E21"/>
          <w:sz w:val="24"/>
          <w:szCs w:val="24"/>
          <w:lang w:val="pt-BR" w:eastAsia="en-US"/>
        </w:rPr>
      </w:pPr>
      <w:r w:rsidRPr="00181966">
        <w:rPr>
          <w:rFonts w:ascii="Times New Roman" w:hAnsi="Times New Roman" w:cs="Times New Roman"/>
          <w:color w:val="1E1E21"/>
          <w:sz w:val="24"/>
          <w:szCs w:val="24"/>
          <w:lang w:val="pt-BR" w:eastAsia="en-US"/>
        </w:rPr>
        <w:t>Pagrindinės „Avibrás“ sutartys šiuo metu yra sudarytos su armija ir oro pajėgomis</w:t>
      </w:r>
      <w:r w:rsidR="009E6E9D" w:rsidRPr="00181966">
        <w:rPr>
          <w:rFonts w:ascii="Times New Roman" w:hAnsi="Times New Roman" w:cs="Times New Roman"/>
          <w:color w:val="1E1E21"/>
          <w:sz w:val="24"/>
          <w:szCs w:val="24"/>
          <w:lang w:val="pt-BR" w:eastAsia="en-US"/>
        </w:rPr>
        <w:t xml:space="preserve"> dėl</w:t>
      </w:r>
      <w:r w:rsidRPr="00181966">
        <w:rPr>
          <w:rFonts w:ascii="Times New Roman" w:hAnsi="Times New Roman" w:cs="Times New Roman"/>
          <w:color w:val="1E1E21"/>
          <w:sz w:val="24"/>
          <w:szCs w:val="24"/>
          <w:lang w:val="pt-BR" w:eastAsia="en-US"/>
        </w:rPr>
        <w:t xml:space="preserve"> Astros balistinių raketų sistem</w:t>
      </w:r>
      <w:r w:rsidR="009E6E9D" w:rsidRPr="00181966">
        <w:rPr>
          <w:rFonts w:ascii="Times New Roman" w:hAnsi="Times New Roman" w:cs="Times New Roman"/>
          <w:color w:val="1E1E21"/>
          <w:sz w:val="24"/>
          <w:szCs w:val="24"/>
          <w:lang w:val="pt-BR" w:eastAsia="en-US"/>
        </w:rPr>
        <w:t>os</w:t>
      </w:r>
      <w:r w:rsidRPr="00181966">
        <w:rPr>
          <w:rFonts w:ascii="Times New Roman" w:hAnsi="Times New Roman" w:cs="Times New Roman"/>
          <w:color w:val="1E1E21"/>
          <w:sz w:val="24"/>
          <w:szCs w:val="24"/>
          <w:lang w:val="pt-BR" w:eastAsia="en-US"/>
        </w:rPr>
        <w:t xml:space="preserve">, </w:t>
      </w:r>
      <w:r w:rsidR="009E6E9D" w:rsidRPr="00181966">
        <w:rPr>
          <w:rFonts w:ascii="Times New Roman" w:hAnsi="Times New Roman" w:cs="Times New Roman"/>
          <w:color w:val="1E1E21"/>
          <w:sz w:val="24"/>
          <w:szCs w:val="24"/>
          <w:lang w:val="pt-BR" w:eastAsia="en-US"/>
        </w:rPr>
        <w:t xml:space="preserve">kuri </w:t>
      </w:r>
      <w:r w:rsidRPr="00181966">
        <w:rPr>
          <w:rFonts w:ascii="Times New Roman" w:hAnsi="Times New Roman" w:cs="Times New Roman"/>
          <w:color w:val="1E1E21"/>
          <w:sz w:val="24"/>
          <w:szCs w:val="24"/>
          <w:lang w:val="pt-BR" w:eastAsia="en-US"/>
        </w:rPr>
        <w:t>parduodam</w:t>
      </w:r>
      <w:r w:rsidR="00CF2194" w:rsidRPr="00181966">
        <w:rPr>
          <w:rFonts w:ascii="Times New Roman" w:hAnsi="Times New Roman" w:cs="Times New Roman"/>
          <w:color w:val="1E1E21"/>
          <w:sz w:val="24"/>
          <w:szCs w:val="24"/>
          <w:lang w:val="pt-BR" w:eastAsia="en-US"/>
        </w:rPr>
        <w:t>a</w:t>
      </w:r>
      <w:r w:rsidRPr="00181966">
        <w:rPr>
          <w:rFonts w:ascii="Times New Roman" w:hAnsi="Times New Roman" w:cs="Times New Roman"/>
          <w:color w:val="1E1E21"/>
          <w:sz w:val="24"/>
          <w:szCs w:val="24"/>
          <w:lang w:val="pt-BR" w:eastAsia="en-US"/>
        </w:rPr>
        <w:t xml:space="preserve"> dešimtyje šalių, įskaitant Indoneziją ir Malaiziją. </w:t>
      </w:r>
      <w:r w:rsidR="009E6E9D" w:rsidRPr="00181966">
        <w:rPr>
          <w:rFonts w:ascii="Times New Roman" w:hAnsi="Times New Roman" w:cs="Times New Roman"/>
          <w:color w:val="1E1E21"/>
          <w:sz w:val="24"/>
          <w:szCs w:val="24"/>
          <w:lang w:val="pt-BR" w:eastAsia="en-US"/>
        </w:rPr>
        <w:t>B</w:t>
      </w:r>
      <w:r w:rsidRPr="00181966">
        <w:rPr>
          <w:rFonts w:ascii="Times New Roman" w:hAnsi="Times New Roman" w:cs="Times New Roman"/>
          <w:color w:val="1E1E21"/>
          <w:sz w:val="24"/>
          <w:szCs w:val="24"/>
          <w:lang w:val="pt-BR" w:eastAsia="en-US"/>
        </w:rPr>
        <w:t xml:space="preserve">endrovė </w:t>
      </w:r>
      <w:r w:rsidR="009E6E9D" w:rsidRPr="00181966">
        <w:rPr>
          <w:rFonts w:ascii="Times New Roman" w:hAnsi="Times New Roman" w:cs="Times New Roman"/>
          <w:color w:val="1E1E21"/>
          <w:sz w:val="24"/>
          <w:szCs w:val="24"/>
          <w:lang w:val="pt-BR" w:eastAsia="en-US"/>
        </w:rPr>
        <w:t xml:space="preserve">turėtų </w:t>
      </w:r>
      <w:r w:rsidRPr="00181966">
        <w:rPr>
          <w:rFonts w:ascii="Times New Roman" w:hAnsi="Times New Roman" w:cs="Times New Roman"/>
          <w:color w:val="1E1E21"/>
          <w:sz w:val="24"/>
          <w:szCs w:val="24"/>
          <w:lang w:val="pt-BR" w:eastAsia="en-US"/>
        </w:rPr>
        <w:t xml:space="preserve">tęsti partnerystę su Armijos projektų biuru (EPEx), kad užbaigtų taktinės sparnuotosios raketos (MTC-300) kūrimą – </w:t>
      </w:r>
      <w:r w:rsidR="00CF2194" w:rsidRPr="00181966">
        <w:rPr>
          <w:rFonts w:ascii="Times New Roman" w:hAnsi="Times New Roman" w:cs="Times New Roman"/>
          <w:color w:val="1E1E21"/>
          <w:sz w:val="24"/>
          <w:szCs w:val="24"/>
          <w:lang w:val="pt-BR" w:eastAsia="en-US"/>
        </w:rPr>
        <w:t xml:space="preserve">esą </w:t>
      </w:r>
      <w:r w:rsidRPr="00181966">
        <w:rPr>
          <w:rFonts w:ascii="Times New Roman" w:hAnsi="Times New Roman" w:cs="Times New Roman"/>
          <w:color w:val="1E1E21"/>
          <w:sz w:val="24"/>
          <w:szCs w:val="24"/>
          <w:lang w:val="pt-BR" w:eastAsia="en-US"/>
        </w:rPr>
        <w:t xml:space="preserve">90 % projekto jau baigta, liko </w:t>
      </w:r>
      <w:r w:rsidR="009E6E9D" w:rsidRPr="00181966">
        <w:rPr>
          <w:rFonts w:ascii="Times New Roman" w:hAnsi="Times New Roman" w:cs="Times New Roman"/>
          <w:color w:val="1E1E21"/>
          <w:sz w:val="24"/>
          <w:szCs w:val="24"/>
          <w:lang w:val="pt-BR" w:eastAsia="en-US"/>
        </w:rPr>
        <w:t>bandymai</w:t>
      </w:r>
      <w:r w:rsidRPr="00181966">
        <w:rPr>
          <w:rFonts w:ascii="Times New Roman" w:hAnsi="Times New Roman" w:cs="Times New Roman"/>
          <w:color w:val="1E1E21"/>
          <w:sz w:val="24"/>
          <w:szCs w:val="24"/>
          <w:lang w:val="pt-BR" w:eastAsia="en-US"/>
        </w:rPr>
        <w:t xml:space="preserve">. </w:t>
      </w:r>
      <w:r w:rsidR="009E6E9D" w:rsidRPr="00181966">
        <w:rPr>
          <w:rFonts w:ascii="Times New Roman" w:hAnsi="Times New Roman" w:cs="Times New Roman"/>
          <w:color w:val="1E1E21"/>
          <w:sz w:val="24"/>
          <w:szCs w:val="24"/>
          <w:lang w:val="pt-BR" w:eastAsia="en-US"/>
        </w:rPr>
        <w:t>T</w:t>
      </w:r>
      <w:r w:rsidRPr="00181966">
        <w:rPr>
          <w:rFonts w:ascii="Times New Roman" w:hAnsi="Times New Roman" w:cs="Times New Roman"/>
          <w:color w:val="1E1E21"/>
          <w:sz w:val="24"/>
          <w:szCs w:val="24"/>
          <w:lang w:val="pt-BR" w:eastAsia="en-US"/>
        </w:rPr>
        <w:t>aip pat kuria</w:t>
      </w:r>
      <w:r w:rsidR="009E6E9D" w:rsidRPr="00181966">
        <w:rPr>
          <w:rFonts w:ascii="Times New Roman" w:hAnsi="Times New Roman" w:cs="Times New Roman"/>
          <w:color w:val="1E1E21"/>
          <w:sz w:val="24"/>
          <w:szCs w:val="24"/>
          <w:lang w:val="pt-BR" w:eastAsia="en-US"/>
        </w:rPr>
        <w:t>ma</w:t>
      </w:r>
      <w:r w:rsidRPr="00181966">
        <w:rPr>
          <w:rFonts w:ascii="Times New Roman" w:hAnsi="Times New Roman" w:cs="Times New Roman"/>
          <w:color w:val="1E1E21"/>
          <w:sz w:val="24"/>
          <w:szCs w:val="24"/>
          <w:lang w:val="pt-BR" w:eastAsia="en-US"/>
        </w:rPr>
        <w:t xml:space="preserve"> taktin</w:t>
      </w:r>
      <w:r w:rsidR="009E6E9D" w:rsidRPr="00181966">
        <w:rPr>
          <w:rFonts w:ascii="Times New Roman" w:hAnsi="Times New Roman" w:cs="Times New Roman"/>
          <w:color w:val="1E1E21"/>
          <w:sz w:val="24"/>
          <w:szCs w:val="24"/>
          <w:lang w:val="pt-BR" w:eastAsia="en-US"/>
        </w:rPr>
        <w:t>ė</w:t>
      </w:r>
      <w:r w:rsidRPr="00181966">
        <w:rPr>
          <w:rFonts w:ascii="Times New Roman" w:hAnsi="Times New Roman" w:cs="Times New Roman"/>
          <w:color w:val="1E1E21"/>
          <w:sz w:val="24"/>
          <w:szCs w:val="24"/>
          <w:lang w:val="pt-BR" w:eastAsia="en-US"/>
        </w:rPr>
        <w:t xml:space="preserve"> balistin</w:t>
      </w:r>
      <w:r w:rsidR="009E6E9D" w:rsidRPr="00181966">
        <w:rPr>
          <w:rFonts w:ascii="Times New Roman" w:hAnsi="Times New Roman" w:cs="Times New Roman"/>
          <w:color w:val="1E1E21"/>
          <w:sz w:val="24"/>
          <w:szCs w:val="24"/>
          <w:lang w:val="pt-BR" w:eastAsia="en-US"/>
        </w:rPr>
        <w:t>ė</w:t>
      </w:r>
      <w:r w:rsidRPr="00181966">
        <w:rPr>
          <w:rFonts w:ascii="Times New Roman" w:hAnsi="Times New Roman" w:cs="Times New Roman"/>
          <w:color w:val="1E1E21"/>
          <w:sz w:val="24"/>
          <w:szCs w:val="24"/>
          <w:lang w:val="pt-BR" w:eastAsia="en-US"/>
        </w:rPr>
        <w:t xml:space="preserve"> raket</w:t>
      </w:r>
      <w:r w:rsidR="009E6E9D" w:rsidRPr="00181966">
        <w:rPr>
          <w:rFonts w:ascii="Times New Roman" w:hAnsi="Times New Roman" w:cs="Times New Roman"/>
          <w:color w:val="1E1E21"/>
          <w:sz w:val="24"/>
          <w:szCs w:val="24"/>
          <w:lang w:val="pt-BR" w:eastAsia="en-US"/>
        </w:rPr>
        <w:t>a</w:t>
      </w:r>
      <w:r w:rsidRPr="00181966">
        <w:rPr>
          <w:rFonts w:ascii="Times New Roman" w:hAnsi="Times New Roman" w:cs="Times New Roman"/>
          <w:color w:val="1E1E21"/>
          <w:sz w:val="24"/>
          <w:szCs w:val="24"/>
          <w:lang w:val="pt-BR" w:eastAsia="en-US"/>
        </w:rPr>
        <w:t xml:space="preserve"> S+100, sąveiki su kitomis „Avibrás“ sistemomis</w:t>
      </w:r>
      <w:r w:rsidR="009E6E9D" w:rsidRPr="00181966">
        <w:rPr>
          <w:rFonts w:ascii="Times New Roman" w:hAnsi="Times New Roman" w:cs="Times New Roman"/>
          <w:color w:val="1E1E21"/>
          <w:sz w:val="24"/>
          <w:szCs w:val="24"/>
          <w:lang w:val="pt-BR" w:eastAsia="en-US"/>
        </w:rPr>
        <w:t xml:space="preserve"> ir</w:t>
      </w:r>
      <w:r w:rsidRPr="00181966">
        <w:rPr>
          <w:rFonts w:ascii="Times New Roman" w:hAnsi="Times New Roman" w:cs="Times New Roman"/>
          <w:color w:val="1E1E21"/>
          <w:sz w:val="24"/>
          <w:szCs w:val="24"/>
          <w:lang w:val="pt-BR" w:eastAsia="en-US"/>
        </w:rPr>
        <w:t xml:space="preserve"> turinti pardavimo užsienio rinko</w:t>
      </w:r>
      <w:r w:rsidR="009E6E9D" w:rsidRPr="00181966">
        <w:rPr>
          <w:rFonts w:ascii="Times New Roman" w:hAnsi="Times New Roman" w:cs="Times New Roman"/>
          <w:color w:val="1E1E21"/>
          <w:sz w:val="24"/>
          <w:szCs w:val="24"/>
          <w:lang w:val="pt-BR" w:eastAsia="en-US"/>
        </w:rPr>
        <w:t>s</w:t>
      </w:r>
      <w:r w:rsidRPr="00181966">
        <w:rPr>
          <w:rFonts w:ascii="Times New Roman" w:hAnsi="Times New Roman" w:cs="Times New Roman"/>
          <w:color w:val="1E1E21"/>
          <w:sz w:val="24"/>
          <w:szCs w:val="24"/>
          <w:lang w:val="pt-BR" w:eastAsia="en-US"/>
        </w:rPr>
        <w:t>e</w:t>
      </w:r>
      <w:r w:rsidR="009E6E9D" w:rsidRPr="00181966">
        <w:rPr>
          <w:rFonts w:ascii="Times New Roman" w:hAnsi="Times New Roman" w:cs="Times New Roman"/>
          <w:color w:val="1E1E21"/>
          <w:sz w:val="24"/>
          <w:szCs w:val="24"/>
          <w:lang w:val="pt-BR" w:eastAsia="en-US"/>
        </w:rPr>
        <w:t xml:space="preserve"> potencialą</w:t>
      </w:r>
      <w:r w:rsidRPr="00181966">
        <w:rPr>
          <w:rFonts w:ascii="Times New Roman" w:hAnsi="Times New Roman" w:cs="Times New Roman"/>
          <w:color w:val="1E1E21"/>
          <w:sz w:val="24"/>
          <w:szCs w:val="24"/>
          <w:lang w:val="pt-BR" w:eastAsia="en-US"/>
        </w:rPr>
        <w:t>.</w:t>
      </w:r>
    </w:p>
    <w:p w14:paraId="5242DB1C" w14:textId="77777777" w:rsidR="0063339C" w:rsidRPr="00181966" w:rsidRDefault="0063339C" w:rsidP="00367345">
      <w:pPr>
        <w:rPr>
          <w:rFonts w:ascii="Times New Roman" w:eastAsiaTheme="minorHAnsi" w:hAnsi="Times New Roman" w:cs="Times New Roman"/>
          <w:b/>
          <w:bCs/>
          <w:sz w:val="24"/>
          <w:szCs w:val="24"/>
          <w:lang w:val="pt-BR" w:eastAsia="en-US"/>
          <w14:ligatures w14:val="standardContextual"/>
        </w:rPr>
      </w:pPr>
    </w:p>
    <w:p w14:paraId="5E3E68DE" w14:textId="77777777" w:rsidR="00792150" w:rsidRPr="00181966" w:rsidRDefault="00792150" w:rsidP="00792150">
      <w:pPr>
        <w:rPr>
          <w:rFonts w:ascii="Times New Roman" w:eastAsiaTheme="minorHAnsi" w:hAnsi="Times New Roman" w:cs="Times New Roman"/>
          <w:b/>
          <w:bCs/>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Brazilijos pramonės veiklos plėtros tempo reitinge šalis nukrito iš 24 vietos 2024 m. į 64 vietą 2025 m. Tai blogiausia jos pozicija nuo 2022 m., kai ji buvo 71 vietoje.</w:t>
      </w:r>
    </w:p>
    <w:p w14:paraId="045536DF" w14:textId="77777777" w:rsidR="00D02B2A" w:rsidRPr="00181966" w:rsidRDefault="00D02B2A" w:rsidP="00367345">
      <w:pPr>
        <w:shd w:val="clear" w:color="auto" w:fill="FFFFFF"/>
        <w:rPr>
          <w:rFonts w:ascii="Times New Roman" w:hAnsi="Times New Roman" w:cs="Times New Roman"/>
          <w:color w:val="333333"/>
          <w:sz w:val="24"/>
          <w:szCs w:val="24"/>
        </w:rPr>
      </w:pPr>
    </w:p>
    <w:p w14:paraId="10EE4E44" w14:textId="15840234" w:rsidR="0065539B" w:rsidRPr="00181966" w:rsidRDefault="0065539B"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b/>
          <w:bCs/>
          <w:color w:val="333333"/>
          <w:sz w:val="24"/>
          <w:szCs w:val="24"/>
        </w:rPr>
        <w:t xml:space="preserve">Pasak OAS (Amerikos valstybių organizacijos) organizuoto nusikalstamumo </w:t>
      </w:r>
      <w:r w:rsidR="00CF2194" w:rsidRPr="00181966">
        <w:rPr>
          <w:rFonts w:ascii="Times New Roman" w:hAnsi="Times New Roman" w:cs="Times New Roman"/>
          <w:b/>
          <w:bCs/>
          <w:color w:val="333333"/>
          <w:sz w:val="24"/>
          <w:szCs w:val="24"/>
        </w:rPr>
        <w:t>veikla</w:t>
      </w:r>
      <w:r w:rsidRPr="00181966">
        <w:rPr>
          <w:rFonts w:ascii="Times New Roman" w:hAnsi="Times New Roman" w:cs="Times New Roman"/>
          <w:b/>
          <w:bCs/>
          <w:color w:val="333333"/>
          <w:sz w:val="24"/>
          <w:szCs w:val="24"/>
        </w:rPr>
        <w:t xml:space="preserve"> Lotynų Amerikoje nustojo būti sutelkta vien tik į narkotikų prekybą ir tapo struktūrizuota.</w:t>
      </w:r>
      <w:r w:rsidR="00CF2194" w:rsidRPr="00181966">
        <w:rPr>
          <w:rFonts w:ascii="Times New Roman" w:hAnsi="Times New Roman" w:cs="Times New Roman"/>
          <w:b/>
          <w:bCs/>
          <w:color w:val="333333"/>
          <w:sz w:val="24"/>
          <w:szCs w:val="24"/>
        </w:rPr>
        <w:t xml:space="preserve"> O</w:t>
      </w:r>
      <w:r w:rsidRPr="00181966">
        <w:rPr>
          <w:rFonts w:ascii="Times New Roman" w:hAnsi="Times New Roman" w:cs="Times New Roman"/>
          <w:b/>
          <w:bCs/>
          <w:color w:val="333333"/>
          <w:sz w:val="24"/>
          <w:szCs w:val="24"/>
        </w:rPr>
        <w:t xml:space="preserve">rganizuotas nusikalstamumas yra labai lankstus, o operacijos apima nuo ​​ginklų ir žmonių prekybos iki neteisėtos prekybos laukiniais gyvūnais, seksualinio išnaudojimo, turto prievartavimo, medienos ir aukso </w:t>
      </w:r>
      <w:r w:rsidR="00CF2194" w:rsidRPr="00181966">
        <w:rPr>
          <w:rFonts w:ascii="Times New Roman" w:hAnsi="Times New Roman" w:cs="Times New Roman"/>
          <w:b/>
          <w:bCs/>
          <w:color w:val="333333"/>
          <w:sz w:val="24"/>
          <w:szCs w:val="24"/>
        </w:rPr>
        <w:t xml:space="preserve">neteisėtos </w:t>
      </w:r>
      <w:r w:rsidRPr="00181966">
        <w:rPr>
          <w:rFonts w:ascii="Times New Roman" w:hAnsi="Times New Roman" w:cs="Times New Roman"/>
          <w:b/>
          <w:bCs/>
          <w:color w:val="333333"/>
          <w:sz w:val="24"/>
          <w:szCs w:val="24"/>
        </w:rPr>
        <w:t xml:space="preserve">gavybos, be to, </w:t>
      </w:r>
      <w:r w:rsidR="00CF2194" w:rsidRPr="00181966">
        <w:rPr>
          <w:rFonts w:ascii="Times New Roman" w:hAnsi="Times New Roman" w:cs="Times New Roman"/>
          <w:b/>
          <w:bCs/>
          <w:color w:val="333333"/>
          <w:sz w:val="24"/>
          <w:szCs w:val="24"/>
        </w:rPr>
        <w:t xml:space="preserve">imamasi </w:t>
      </w:r>
      <w:r w:rsidRPr="00181966">
        <w:rPr>
          <w:rFonts w:ascii="Times New Roman" w:hAnsi="Times New Roman" w:cs="Times New Roman"/>
          <w:b/>
          <w:bCs/>
          <w:color w:val="333333"/>
          <w:sz w:val="24"/>
          <w:szCs w:val="24"/>
        </w:rPr>
        <w:t>mišr</w:t>
      </w:r>
      <w:r w:rsidR="00CF2194" w:rsidRPr="00181966">
        <w:rPr>
          <w:rFonts w:ascii="Times New Roman" w:hAnsi="Times New Roman" w:cs="Times New Roman"/>
          <w:b/>
          <w:bCs/>
          <w:color w:val="333333"/>
          <w:sz w:val="24"/>
          <w:szCs w:val="24"/>
        </w:rPr>
        <w:t>a</w:t>
      </w:r>
      <w:r w:rsidRPr="00181966">
        <w:rPr>
          <w:rFonts w:ascii="Times New Roman" w:hAnsi="Times New Roman" w:cs="Times New Roman"/>
          <w:b/>
          <w:bCs/>
          <w:color w:val="333333"/>
          <w:sz w:val="24"/>
          <w:szCs w:val="24"/>
        </w:rPr>
        <w:t>us legal</w:t>
      </w:r>
      <w:r w:rsidR="00CF2194" w:rsidRPr="00181966">
        <w:rPr>
          <w:rFonts w:ascii="Times New Roman" w:hAnsi="Times New Roman" w:cs="Times New Roman"/>
          <w:b/>
          <w:bCs/>
          <w:color w:val="333333"/>
          <w:sz w:val="24"/>
          <w:szCs w:val="24"/>
        </w:rPr>
        <w:t>a</w:t>
      </w:r>
      <w:r w:rsidRPr="00181966">
        <w:rPr>
          <w:rFonts w:ascii="Times New Roman" w:hAnsi="Times New Roman" w:cs="Times New Roman"/>
          <w:b/>
          <w:bCs/>
          <w:color w:val="333333"/>
          <w:sz w:val="24"/>
          <w:szCs w:val="24"/>
        </w:rPr>
        <w:t>us ir nelegal</w:t>
      </w:r>
      <w:r w:rsidR="00CF2194" w:rsidRPr="00181966">
        <w:rPr>
          <w:rFonts w:ascii="Times New Roman" w:hAnsi="Times New Roman" w:cs="Times New Roman"/>
          <w:b/>
          <w:bCs/>
          <w:color w:val="333333"/>
          <w:sz w:val="24"/>
          <w:szCs w:val="24"/>
        </w:rPr>
        <w:t>a</w:t>
      </w:r>
      <w:r w:rsidRPr="00181966">
        <w:rPr>
          <w:rFonts w:ascii="Times New Roman" w:hAnsi="Times New Roman" w:cs="Times New Roman"/>
          <w:b/>
          <w:bCs/>
          <w:color w:val="333333"/>
          <w:sz w:val="24"/>
          <w:szCs w:val="24"/>
        </w:rPr>
        <w:t>us versl</w:t>
      </w:r>
      <w:r w:rsidR="00CF2194" w:rsidRPr="00181966">
        <w:rPr>
          <w:rFonts w:ascii="Times New Roman" w:hAnsi="Times New Roman" w:cs="Times New Roman"/>
          <w:b/>
          <w:bCs/>
          <w:color w:val="333333"/>
          <w:sz w:val="24"/>
          <w:szCs w:val="24"/>
        </w:rPr>
        <w:t>o</w:t>
      </w:r>
      <w:r w:rsidRPr="00181966">
        <w:rPr>
          <w:rFonts w:ascii="Times New Roman" w:hAnsi="Times New Roman" w:cs="Times New Roman"/>
          <w:color w:val="333333"/>
          <w:sz w:val="24"/>
          <w:szCs w:val="24"/>
        </w:rPr>
        <w:t>.</w:t>
      </w:r>
      <w:r w:rsidR="00D02B2A" w:rsidRPr="00181966">
        <w:rPr>
          <w:rFonts w:ascii="Times New Roman" w:hAnsi="Times New Roman" w:cs="Times New Roman"/>
          <w:color w:val="333333"/>
          <w:sz w:val="24"/>
          <w:szCs w:val="24"/>
        </w:rPr>
        <w:t xml:space="preserve"> </w:t>
      </w:r>
      <w:r w:rsidRPr="00181966">
        <w:rPr>
          <w:rFonts w:ascii="Times New Roman" w:hAnsi="Times New Roman" w:cs="Times New Roman"/>
          <w:color w:val="333333"/>
          <w:sz w:val="24"/>
          <w:szCs w:val="24"/>
        </w:rPr>
        <w:t xml:space="preserve">Užuot sutelkusios </w:t>
      </w:r>
      <w:r w:rsidR="00CF2194" w:rsidRPr="00181966">
        <w:rPr>
          <w:rFonts w:ascii="Times New Roman" w:hAnsi="Times New Roman" w:cs="Times New Roman"/>
          <w:color w:val="333333"/>
          <w:sz w:val="24"/>
          <w:szCs w:val="24"/>
        </w:rPr>
        <w:t xml:space="preserve">visos vertės </w:t>
      </w:r>
      <w:r w:rsidRPr="00181966">
        <w:rPr>
          <w:rFonts w:ascii="Times New Roman" w:hAnsi="Times New Roman" w:cs="Times New Roman"/>
          <w:color w:val="333333"/>
          <w:sz w:val="24"/>
          <w:szCs w:val="24"/>
        </w:rPr>
        <w:t xml:space="preserve">grandinės kontrolę, tarptautinės grupės sudaro sąjungas su vietos veikėjais – nuo ​​gaujų iki teritorinių struktūrų, </w:t>
      </w:r>
      <w:r w:rsidR="00D02B2A" w:rsidRPr="00181966">
        <w:rPr>
          <w:rFonts w:ascii="Times New Roman" w:hAnsi="Times New Roman" w:cs="Times New Roman"/>
          <w:color w:val="333333"/>
          <w:sz w:val="24"/>
          <w:szCs w:val="24"/>
        </w:rPr>
        <w:t>ir</w:t>
      </w:r>
      <w:r w:rsidRPr="00181966">
        <w:rPr>
          <w:rFonts w:ascii="Times New Roman" w:hAnsi="Times New Roman" w:cs="Times New Roman"/>
          <w:color w:val="333333"/>
          <w:sz w:val="24"/>
          <w:szCs w:val="24"/>
        </w:rPr>
        <w:t xml:space="preserve"> net šeim</w:t>
      </w:r>
      <w:r w:rsidR="00D02B2A" w:rsidRPr="00181966">
        <w:rPr>
          <w:rFonts w:ascii="Times New Roman" w:hAnsi="Times New Roman" w:cs="Times New Roman"/>
          <w:color w:val="333333"/>
          <w:sz w:val="24"/>
          <w:szCs w:val="24"/>
        </w:rPr>
        <w:t>ų</w:t>
      </w:r>
      <w:r w:rsidRPr="00181966">
        <w:rPr>
          <w:rFonts w:ascii="Times New Roman" w:hAnsi="Times New Roman" w:cs="Times New Roman"/>
          <w:color w:val="333333"/>
          <w:sz w:val="24"/>
          <w:szCs w:val="24"/>
        </w:rPr>
        <w:t xml:space="preserve">, siekdamos užtikrinti platinimą, logistiką ir </w:t>
      </w:r>
      <w:r w:rsidR="00D02B2A" w:rsidRPr="00181966">
        <w:rPr>
          <w:rFonts w:ascii="Times New Roman" w:hAnsi="Times New Roman" w:cs="Times New Roman"/>
          <w:color w:val="333333"/>
          <w:sz w:val="24"/>
          <w:szCs w:val="24"/>
        </w:rPr>
        <w:t>skvarbą</w:t>
      </w:r>
      <w:r w:rsidRPr="00181966">
        <w:rPr>
          <w:rFonts w:ascii="Times New Roman" w:hAnsi="Times New Roman" w:cs="Times New Roman"/>
          <w:color w:val="333333"/>
          <w:sz w:val="24"/>
          <w:szCs w:val="24"/>
        </w:rPr>
        <w:t>.</w:t>
      </w:r>
    </w:p>
    <w:p w14:paraId="69D0C663" w14:textId="2CED515D" w:rsidR="0065539B" w:rsidRPr="00181966" w:rsidRDefault="0065539B"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Brazilijoje tokios frakcijos kaip PCC (</w:t>
      </w:r>
      <w:proofErr w:type="spellStart"/>
      <w:r w:rsidRPr="00181966">
        <w:rPr>
          <w:rFonts w:ascii="Times New Roman" w:hAnsi="Times New Roman" w:cs="Times New Roman"/>
          <w:color w:val="333333"/>
          <w:sz w:val="24"/>
          <w:szCs w:val="24"/>
        </w:rPr>
        <w:t>Primeiro</w:t>
      </w:r>
      <w:proofErr w:type="spellEnd"/>
      <w:r w:rsidRPr="00181966">
        <w:rPr>
          <w:rFonts w:ascii="Times New Roman" w:hAnsi="Times New Roman" w:cs="Times New Roman"/>
          <w:color w:val="333333"/>
          <w:sz w:val="24"/>
          <w:szCs w:val="24"/>
        </w:rPr>
        <w:t xml:space="preserve"> </w:t>
      </w:r>
      <w:proofErr w:type="spellStart"/>
      <w:r w:rsidRPr="00181966">
        <w:rPr>
          <w:rFonts w:ascii="Times New Roman" w:hAnsi="Times New Roman" w:cs="Times New Roman"/>
          <w:color w:val="333333"/>
          <w:sz w:val="24"/>
          <w:szCs w:val="24"/>
        </w:rPr>
        <w:t>Comando</w:t>
      </w:r>
      <w:proofErr w:type="spellEnd"/>
      <w:r w:rsidRPr="00181966">
        <w:rPr>
          <w:rFonts w:ascii="Times New Roman" w:hAnsi="Times New Roman" w:cs="Times New Roman"/>
          <w:color w:val="333333"/>
          <w:sz w:val="24"/>
          <w:szCs w:val="24"/>
        </w:rPr>
        <w:t xml:space="preserve"> da </w:t>
      </w:r>
      <w:proofErr w:type="spellStart"/>
      <w:r w:rsidRPr="00181966">
        <w:rPr>
          <w:rFonts w:ascii="Times New Roman" w:hAnsi="Times New Roman" w:cs="Times New Roman"/>
          <w:color w:val="333333"/>
          <w:sz w:val="24"/>
          <w:szCs w:val="24"/>
        </w:rPr>
        <w:t>Capital</w:t>
      </w:r>
      <w:proofErr w:type="spellEnd"/>
      <w:r w:rsidRPr="00181966">
        <w:rPr>
          <w:rFonts w:ascii="Times New Roman" w:hAnsi="Times New Roman" w:cs="Times New Roman"/>
          <w:color w:val="333333"/>
          <w:sz w:val="24"/>
          <w:szCs w:val="24"/>
        </w:rPr>
        <w:t xml:space="preserve">) ir </w:t>
      </w:r>
      <w:r w:rsidR="00D02B2A" w:rsidRPr="00181966">
        <w:rPr>
          <w:rFonts w:ascii="Times New Roman" w:hAnsi="Times New Roman" w:cs="Times New Roman"/>
          <w:color w:val="333333"/>
          <w:sz w:val="24"/>
          <w:szCs w:val="24"/>
        </w:rPr>
        <w:t>CV (</w:t>
      </w:r>
      <w:proofErr w:type="spellStart"/>
      <w:r w:rsidRPr="00181966">
        <w:rPr>
          <w:rFonts w:ascii="Times New Roman" w:hAnsi="Times New Roman" w:cs="Times New Roman"/>
          <w:color w:val="333333"/>
          <w:sz w:val="24"/>
          <w:szCs w:val="24"/>
        </w:rPr>
        <w:t>Comando</w:t>
      </w:r>
      <w:proofErr w:type="spellEnd"/>
      <w:r w:rsidRPr="00181966">
        <w:rPr>
          <w:rFonts w:ascii="Times New Roman" w:hAnsi="Times New Roman" w:cs="Times New Roman"/>
          <w:color w:val="333333"/>
          <w:sz w:val="24"/>
          <w:szCs w:val="24"/>
        </w:rPr>
        <w:t xml:space="preserve"> </w:t>
      </w:r>
      <w:proofErr w:type="spellStart"/>
      <w:r w:rsidRPr="00181966">
        <w:rPr>
          <w:rFonts w:ascii="Times New Roman" w:hAnsi="Times New Roman" w:cs="Times New Roman"/>
          <w:color w:val="333333"/>
          <w:sz w:val="24"/>
          <w:szCs w:val="24"/>
        </w:rPr>
        <w:t>Vermelho</w:t>
      </w:r>
      <w:proofErr w:type="spellEnd"/>
      <w:r w:rsidR="00D02B2A" w:rsidRPr="00181966">
        <w:rPr>
          <w:rFonts w:ascii="Times New Roman" w:hAnsi="Times New Roman" w:cs="Times New Roman"/>
          <w:color w:val="333333"/>
          <w:sz w:val="24"/>
          <w:szCs w:val="24"/>
        </w:rPr>
        <w:t>)</w:t>
      </w:r>
      <w:r w:rsidRPr="00181966">
        <w:rPr>
          <w:rFonts w:ascii="Times New Roman" w:hAnsi="Times New Roman" w:cs="Times New Roman"/>
          <w:color w:val="333333"/>
          <w:sz w:val="24"/>
          <w:szCs w:val="24"/>
        </w:rPr>
        <w:t xml:space="preserve"> jau veikia mažiausiai 20 šalių. </w:t>
      </w:r>
      <w:r w:rsidR="00D02B2A" w:rsidRPr="00181966">
        <w:rPr>
          <w:rFonts w:ascii="Times New Roman" w:hAnsi="Times New Roman" w:cs="Times New Roman"/>
          <w:color w:val="333333"/>
          <w:sz w:val="24"/>
          <w:szCs w:val="24"/>
        </w:rPr>
        <w:t>Į</w:t>
      </w:r>
      <w:r w:rsidRPr="00181966">
        <w:rPr>
          <w:rFonts w:ascii="Times New Roman" w:hAnsi="Times New Roman" w:cs="Times New Roman"/>
          <w:color w:val="333333"/>
          <w:sz w:val="24"/>
          <w:szCs w:val="24"/>
        </w:rPr>
        <w:t xml:space="preserve">sijungia Meksikos karteliai, </w:t>
      </w:r>
      <w:r w:rsidR="00D02B2A" w:rsidRPr="00181966">
        <w:rPr>
          <w:rFonts w:ascii="Times New Roman" w:hAnsi="Times New Roman" w:cs="Times New Roman"/>
          <w:color w:val="333333"/>
          <w:sz w:val="24"/>
          <w:szCs w:val="24"/>
        </w:rPr>
        <w:t>a</w:t>
      </w:r>
      <w:r w:rsidR="00D02B2A" w:rsidRPr="00181966">
        <w:rPr>
          <w:rFonts w:ascii="Times New Roman" w:hAnsi="Times New Roman" w:cs="Times New Roman"/>
          <w:color w:val="333333"/>
          <w:sz w:val="24"/>
          <w:szCs w:val="24"/>
        </w:rPr>
        <w:t>lbanų, italų, vengrų ir kroatų</w:t>
      </w:r>
      <w:r w:rsidR="00D02B2A" w:rsidRPr="00181966">
        <w:rPr>
          <w:rFonts w:ascii="Times New Roman" w:hAnsi="Times New Roman" w:cs="Times New Roman"/>
          <w:color w:val="333333"/>
          <w:sz w:val="24"/>
          <w:szCs w:val="24"/>
        </w:rPr>
        <w:t xml:space="preserve"> </w:t>
      </w:r>
      <w:r w:rsidRPr="00181966">
        <w:rPr>
          <w:rFonts w:ascii="Times New Roman" w:hAnsi="Times New Roman" w:cs="Times New Roman"/>
          <w:color w:val="333333"/>
          <w:sz w:val="24"/>
          <w:szCs w:val="24"/>
        </w:rPr>
        <w:t>mafijos organizacijos, savotiškos tarptautinės koalicijos dalis.</w:t>
      </w:r>
    </w:p>
    <w:p w14:paraId="0957A97F" w14:textId="7EFF9986" w:rsidR="0065539B" w:rsidRPr="00181966" w:rsidRDefault="0065539B"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 xml:space="preserve">Visos gamybos ir logistikos grandinės kontrolė </w:t>
      </w:r>
      <w:r w:rsidR="00D02B2A" w:rsidRPr="00181966">
        <w:rPr>
          <w:rFonts w:ascii="Times New Roman" w:hAnsi="Times New Roman" w:cs="Times New Roman"/>
          <w:color w:val="333333"/>
          <w:sz w:val="24"/>
          <w:szCs w:val="24"/>
        </w:rPr>
        <w:t>ir rizika</w:t>
      </w:r>
      <w:r w:rsidR="00D02B2A" w:rsidRPr="00181966">
        <w:rPr>
          <w:rFonts w:ascii="Times New Roman" w:hAnsi="Times New Roman" w:cs="Times New Roman"/>
          <w:color w:val="333333"/>
          <w:sz w:val="24"/>
          <w:szCs w:val="24"/>
        </w:rPr>
        <w:t xml:space="preserve"> </w:t>
      </w:r>
      <w:r w:rsidRPr="00181966">
        <w:rPr>
          <w:rFonts w:ascii="Times New Roman" w:hAnsi="Times New Roman" w:cs="Times New Roman"/>
          <w:color w:val="333333"/>
          <w:sz w:val="24"/>
          <w:szCs w:val="24"/>
        </w:rPr>
        <w:t>yra paskirstyta tarp daugelio nusikalstamų grupuočių</w:t>
      </w:r>
      <w:r w:rsidR="00D02B2A" w:rsidRPr="00181966">
        <w:rPr>
          <w:rFonts w:ascii="Times New Roman" w:hAnsi="Times New Roman" w:cs="Times New Roman"/>
          <w:color w:val="333333"/>
          <w:sz w:val="24"/>
          <w:szCs w:val="24"/>
        </w:rPr>
        <w:t>.</w:t>
      </w:r>
    </w:p>
    <w:p w14:paraId="7C1D5A71" w14:textId="47A50845" w:rsidR="0065539B" w:rsidRPr="00181966" w:rsidRDefault="00D02B2A" w:rsidP="00367345">
      <w:pPr>
        <w:shd w:val="clear" w:color="auto" w:fill="FFFFFF"/>
        <w:rPr>
          <w:rFonts w:ascii="Times New Roman" w:hAnsi="Times New Roman" w:cs="Times New Roman"/>
          <w:b/>
          <w:bCs/>
          <w:color w:val="333333"/>
          <w:sz w:val="24"/>
          <w:szCs w:val="24"/>
        </w:rPr>
      </w:pPr>
      <w:r w:rsidRPr="00181966">
        <w:rPr>
          <w:rFonts w:ascii="Times New Roman" w:hAnsi="Times New Roman" w:cs="Times New Roman"/>
          <w:color w:val="333333"/>
          <w:sz w:val="24"/>
          <w:szCs w:val="24"/>
        </w:rPr>
        <w:t>P</w:t>
      </w:r>
      <w:r w:rsidR="0065539B" w:rsidRPr="00181966">
        <w:rPr>
          <w:rFonts w:ascii="Times New Roman" w:hAnsi="Times New Roman" w:cs="Times New Roman"/>
          <w:color w:val="333333"/>
          <w:sz w:val="24"/>
          <w:szCs w:val="24"/>
        </w:rPr>
        <w:t xml:space="preserve">rekyba narkotikais išlieka pagrindine regiono ašimi. </w:t>
      </w:r>
      <w:r w:rsidRPr="00181966">
        <w:rPr>
          <w:rFonts w:ascii="Times New Roman" w:hAnsi="Times New Roman" w:cs="Times New Roman"/>
          <w:color w:val="333333"/>
          <w:sz w:val="24"/>
          <w:szCs w:val="24"/>
        </w:rPr>
        <w:t>Tačiau</w:t>
      </w:r>
      <w:r w:rsidR="0065539B" w:rsidRPr="00181966">
        <w:rPr>
          <w:rFonts w:ascii="Times New Roman" w:hAnsi="Times New Roman" w:cs="Times New Roman"/>
          <w:color w:val="333333"/>
          <w:sz w:val="24"/>
          <w:szCs w:val="24"/>
        </w:rPr>
        <w:t xml:space="preserve"> </w:t>
      </w:r>
      <w:r w:rsidRPr="00181966">
        <w:rPr>
          <w:rFonts w:ascii="Times New Roman" w:hAnsi="Times New Roman" w:cs="Times New Roman"/>
          <w:color w:val="333333"/>
          <w:sz w:val="24"/>
          <w:szCs w:val="24"/>
        </w:rPr>
        <w:t xml:space="preserve">plinta </w:t>
      </w:r>
      <w:r w:rsidR="0065539B" w:rsidRPr="00181966">
        <w:rPr>
          <w:rFonts w:ascii="Times New Roman" w:hAnsi="Times New Roman" w:cs="Times New Roman"/>
          <w:color w:val="333333"/>
          <w:sz w:val="24"/>
          <w:szCs w:val="24"/>
        </w:rPr>
        <w:t>kibernetini</w:t>
      </w:r>
      <w:r w:rsidRPr="00181966">
        <w:rPr>
          <w:rFonts w:ascii="Times New Roman" w:hAnsi="Times New Roman" w:cs="Times New Roman"/>
          <w:color w:val="333333"/>
          <w:sz w:val="24"/>
          <w:szCs w:val="24"/>
        </w:rPr>
        <w:t>ai</w:t>
      </w:r>
      <w:r w:rsidR="0065539B" w:rsidRPr="00181966">
        <w:rPr>
          <w:rFonts w:ascii="Times New Roman" w:hAnsi="Times New Roman" w:cs="Times New Roman"/>
          <w:color w:val="333333"/>
          <w:sz w:val="24"/>
          <w:szCs w:val="24"/>
        </w:rPr>
        <w:t xml:space="preserve"> nusikaltim</w:t>
      </w:r>
      <w:r w:rsidRPr="00181966">
        <w:rPr>
          <w:rFonts w:ascii="Times New Roman" w:hAnsi="Times New Roman" w:cs="Times New Roman"/>
          <w:color w:val="333333"/>
          <w:sz w:val="24"/>
          <w:szCs w:val="24"/>
        </w:rPr>
        <w:t>ai</w:t>
      </w:r>
      <w:r w:rsidR="0065539B" w:rsidRPr="00181966">
        <w:rPr>
          <w:rFonts w:ascii="Times New Roman" w:hAnsi="Times New Roman" w:cs="Times New Roman"/>
          <w:color w:val="333333"/>
          <w:sz w:val="24"/>
          <w:szCs w:val="24"/>
        </w:rPr>
        <w:t xml:space="preserve">, biologinių ir radioaktyviųjų medžiagų kontrolė. </w:t>
      </w:r>
      <w:r w:rsidR="0065539B" w:rsidRPr="00181966">
        <w:rPr>
          <w:rFonts w:ascii="Times New Roman" w:hAnsi="Times New Roman" w:cs="Times New Roman"/>
          <w:b/>
          <w:bCs/>
          <w:color w:val="333333"/>
          <w:sz w:val="24"/>
          <w:szCs w:val="24"/>
        </w:rPr>
        <w:t>Vis dažniau turto prievartavim</w:t>
      </w:r>
      <w:r w:rsidRPr="00181966">
        <w:rPr>
          <w:rFonts w:ascii="Times New Roman" w:hAnsi="Times New Roman" w:cs="Times New Roman"/>
          <w:b/>
          <w:bCs/>
          <w:color w:val="333333"/>
          <w:sz w:val="24"/>
          <w:szCs w:val="24"/>
        </w:rPr>
        <w:t>as</w:t>
      </w:r>
      <w:r w:rsidR="0065539B" w:rsidRPr="00181966">
        <w:rPr>
          <w:rFonts w:ascii="Times New Roman" w:hAnsi="Times New Roman" w:cs="Times New Roman"/>
          <w:b/>
          <w:bCs/>
          <w:color w:val="333333"/>
          <w:sz w:val="24"/>
          <w:szCs w:val="24"/>
        </w:rPr>
        <w:t xml:space="preserve"> ir tradicini</w:t>
      </w:r>
      <w:r w:rsidRPr="00181966">
        <w:rPr>
          <w:rFonts w:ascii="Times New Roman" w:hAnsi="Times New Roman" w:cs="Times New Roman"/>
          <w:b/>
          <w:bCs/>
          <w:color w:val="333333"/>
          <w:sz w:val="24"/>
          <w:szCs w:val="24"/>
        </w:rPr>
        <w:t>ai</w:t>
      </w:r>
      <w:r w:rsidR="0065539B" w:rsidRPr="00181966">
        <w:rPr>
          <w:rFonts w:ascii="Times New Roman" w:hAnsi="Times New Roman" w:cs="Times New Roman"/>
          <w:b/>
          <w:bCs/>
          <w:color w:val="333333"/>
          <w:sz w:val="24"/>
          <w:szCs w:val="24"/>
        </w:rPr>
        <w:t xml:space="preserve"> apiplėšim</w:t>
      </w:r>
      <w:r w:rsidRPr="00181966">
        <w:rPr>
          <w:rFonts w:ascii="Times New Roman" w:hAnsi="Times New Roman" w:cs="Times New Roman"/>
          <w:b/>
          <w:bCs/>
          <w:color w:val="333333"/>
          <w:sz w:val="24"/>
          <w:szCs w:val="24"/>
        </w:rPr>
        <w:t xml:space="preserve">ai keliasi </w:t>
      </w:r>
      <w:r w:rsidR="0065539B" w:rsidRPr="00181966">
        <w:rPr>
          <w:rFonts w:ascii="Times New Roman" w:hAnsi="Times New Roman" w:cs="Times New Roman"/>
          <w:b/>
          <w:bCs/>
          <w:color w:val="333333"/>
          <w:sz w:val="24"/>
          <w:szCs w:val="24"/>
        </w:rPr>
        <w:t>į skaitmeninę aplinką</w:t>
      </w:r>
      <w:r w:rsidRPr="00181966">
        <w:rPr>
          <w:rFonts w:ascii="Times New Roman" w:hAnsi="Times New Roman" w:cs="Times New Roman"/>
          <w:b/>
          <w:bCs/>
          <w:color w:val="333333"/>
          <w:sz w:val="24"/>
          <w:szCs w:val="24"/>
        </w:rPr>
        <w:t>, ypač</w:t>
      </w:r>
      <w:r w:rsidR="0065539B" w:rsidRPr="00181966">
        <w:rPr>
          <w:rFonts w:ascii="Times New Roman" w:hAnsi="Times New Roman" w:cs="Times New Roman"/>
          <w:b/>
          <w:bCs/>
          <w:color w:val="333333"/>
          <w:sz w:val="24"/>
          <w:szCs w:val="24"/>
        </w:rPr>
        <w:t xml:space="preserve"> Brazilij</w:t>
      </w:r>
      <w:r w:rsidRPr="00181966">
        <w:rPr>
          <w:rFonts w:ascii="Times New Roman" w:hAnsi="Times New Roman" w:cs="Times New Roman"/>
          <w:b/>
          <w:bCs/>
          <w:color w:val="333333"/>
          <w:sz w:val="24"/>
          <w:szCs w:val="24"/>
        </w:rPr>
        <w:t>oje</w:t>
      </w:r>
      <w:r w:rsidR="0065539B" w:rsidRPr="00181966">
        <w:rPr>
          <w:rFonts w:ascii="Times New Roman" w:hAnsi="Times New Roman" w:cs="Times New Roman"/>
          <w:b/>
          <w:bCs/>
          <w:color w:val="333333"/>
          <w:sz w:val="24"/>
          <w:szCs w:val="24"/>
        </w:rPr>
        <w:t>.</w:t>
      </w:r>
    </w:p>
    <w:p w14:paraId="57FD9CBA" w14:textId="77777777" w:rsidR="00792150" w:rsidRPr="00181966" w:rsidRDefault="00D02B2A" w:rsidP="00792150">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N</w:t>
      </w:r>
      <w:r w:rsidR="0065539B" w:rsidRPr="00181966">
        <w:rPr>
          <w:rFonts w:ascii="Times New Roman" w:hAnsi="Times New Roman" w:cs="Times New Roman"/>
          <w:color w:val="333333"/>
          <w:sz w:val="24"/>
          <w:szCs w:val="24"/>
        </w:rPr>
        <w:t xml:space="preserve">orint veiksmingai kovoti su tarptautiniu organizuotu nusikalstamumu, reikia atsisakyti modelio, orientuoto tik į policijos veiksmus, ir pereiti prie tarpžinybinio bendradarbiavimo. </w:t>
      </w:r>
      <w:r w:rsidRPr="00181966">
        <w:rPr>
          <w:rFonts w:ascii="Times New Roman" w:hAnsi="Times New Roman" w:cs="Times New Roman"/>
          <w:color w:val="333333"/>
          <w:sz w:val="24"/>
          <w:szCs w:val="24"/>
        </w:rPr>
        <w:t>B</w:t>
      </w:r>
      <w:r w:rsidR="0065539B" w:rsidRPr="00181966">
        <w:rPr>
          <w:rFonts w:ascii="Times New Roman" w:hAnsi="Times New Roman" w:cs="Times New Roman"/>
          <w:color w:val="333333"/>
          <w:sz w:val="24"/>
          <w:szCs w:val="24"/>
        </w:rPr>
        <w:t>endr</w:t>
      </w:r>
      <w:r w:rsidRPr="00181966">
        <w:rPr>
          <w:rFonts w:ascii="Times New Roman" w:hAnsi="Times New Roman" w:cs="Times New Roman"/>
          <w:color w:val="333333"/>
          <w:sz w:val="24"/>
          <w:szCs w:val="24"/>
        </w:rPr>
        <w:t>os</w:t>
      </w:r>
      <w:r w:rsidR="0065539B" w:rsidRPr="00181966">
        <w:rPr>
          <w:rFonts w:ascii="Times New Roman" w:hAnsi="Times New Roman" w:cs="Times New Roman"/>
          <w:color w:val="333333"/>
          <w:sz w:val="24"/>
          <w:szCs w:val="24"/>
        </w:rPr>
        <w:t xml:space="preserve"> tyrimų grup</w:t>
      </w:r>
      <w:r w:rsidRPr="00181966">
        <w:rPr>
          <w:rFonts w:ascii="Times New Roman" w:hAnsi="Times New Roman" w:cs="Times New Roman"/>
          <w:color w:val="333333"/>
          <w:sz w:val="24"/>
          <w:szCs w:val="24"/>
        </w:rPr>
        <w:t>ės</w:t>
      </w:r>
      <w:r w:rsidR="0065539B" w:rsidRPr="00181966">
        <w:rPr>
          <w:rFonts w:ascii="Times New Roman" w:hAnsi="Times New Roman" w:cs="Times New Roman"/>
          <w:color w:val="333333"/>
          <w:sz w:val="24"/>
          <w:szCs w:val="24"/>
        </w:rPr>
        <w:t xml:space="preserve"> jau </w:t>
      </w:r>
      <w:r w:rsidRPr="00181966">
        <w:rPr>
          <w:rFonts w:ascii="Times New Roman" w:hAnsi="Times New Roman" w:cs="Times New Roman"/>
          <w:color w:val="333333"/>
          <w:sz w:val="24"/>
          <w:szCs w:val="24"/>
        </w:rPr>
        <w:t xml:space="preserve">kuriamos </w:t>
      </w:r>
      <w:r w:rsidR="0065539B" w:rsidRPr="00181966">
        <w:rPr>
          <w:rFonts w:ascii="Times New Roman" w:hAnsi="Times New Roman" w:cs="Times New Roman"/>
          <w:color w:val="333333"/>
          <w:sz w:val="24"/>
          <w:szCs w:val="24"/>
        </w:rPr>
        <w:t>Brazilijoje.</w:t>
      </w:r>
    </w:p>
    <w:p w14:paraId="3A028651" w14:textId="77777777" w:rsidR="00792150" w:rsidRPr="00181966" w:rsidRDefault="00792150" w:rsidP="00792150">
      <w:pPr>
        <w:shd w:val="clear" w:color="auto" w:fill="FFFFFF"/>
        <w:rPr>
          <w:rFonts w:ascii="Times New Roman" w:hAnsi="Times New Roman" w:cs="Times New Roman"/>
          <w:color w:val="333333"/>
          <w:sz w:val="24"/>
          <w:szCs w:val="24"/>
        </w:rPr>
      </w:pPr>
    </w:p>
    <w:p w14:paraId="61CF2BB1" w14:textId="37726110" w:rsidR="00CB4024" w:rsidRPr="00181966" w:rsidRDefault="009D7675" w:rsidP="00792150">
      <w:pPr>
        <w:shd w:val="clear" w:color="auto" w:fill="FFFFFF"/>
        <w:rPr>
          <w:rFonts w:ascii="Times New Roman" w:hAnsi="Times New Roman" w:cs="Times New Roman"/>
          <w:color w:val="333333"/>
          <w:sz w:val="24"/>
          <w:szCs w:val="24"/>
        </w:rPr>
      </w:pPr>
      <w:r w:rsidRPr="00181966">
        <w:rPr>
          <w:rFonts w:ascii="Times New Roman" w:eastAsiaTheme="minorHAnsi" w:hAnsi="Times New Roman" w:cs="Times New Roman"/>
          <w:b/>
          <w:bCs/>
          <w:sz w:val="24"/>
          <w:szCs w:val="24"/>
          <w:lang w:val="pt-BR" w:eastAsia="en-US"/>
          <w14:ligatures w14:val="standardContextual"/>
        </w:rPr>
        <w:t>Beveik pusė darbingo amžiaus moterų nedalyvauja Brazilijos darbo rinkoje</w:t>
      </w:r>
      <w:r w:rsidRPr="00181966">
        <w:rPr>
          <w:rFonts w:ascii="Times New Roman" w:eastAsiaTheme="minorHAnsi" w:hAnsi="Times New Roman" w:cs="Times New Roman"/>
          <w:sz w:val="24"/>
          <w:szCs w:val="24"/>
          <w:lang w:val="pt-BR" w:eastAsia="en-US"/>
          <w14:ligatures w14:val="standardContextual"/>
        </w:rPr>
        <w:t>: Moterų dalyvavimo darbo rinkoje lygis išlieka 53 % ir nedidėja jau šešerius metus. Tai reiškia, kad beveik pusė darbingo amžiaus moterų nei dirba, nei ieško darbo. Tarp vyrų dirbančiųjų rodiklis 2025 m. siekė 72 %.</w:t>
      </w:r>
    </w:p>
    <w:p w14:paraId="079D8F85" w14:textId="77777777" w:rsidR="004C7040" w:rsidRPr="00181966" w:rsidRDefault="004C7040" w:rsidP="00367345">
      <w:pPr>
        <w:shd w:val="clear" w:color="auto" w:fill="FFFFFF"/>
        <w:rPr>
          <w:rFonts w:ascii="Times New Roman" w:hAnsi="Times New Roman" w:cs="Times New Roman"/>
          <w:color w:val="333333"/>
          <w:sz w:val="24"/>
          <w:szCs w:val="24"/>
        </w:rPr>
      </w:pPr>
    </w:p>
    <w:p w14:paraId="7C2CFE00" w14:textId="0D6F730E" w:rsidR="009D7675" w:rsidRPr="00181966" w:rsidRDefault="009D7675"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 xml:space="preserve">Po daugelio metų pastangų stebėti ir bausti už miškų naikinimą didžiausiame pasaulyje atogrąžų miške, Brazilija </w:t>
      </w:r>
      <w:r w:rsidR="0099074E" w:rsidRPr="00181966">
        <w:rPr>
          <w:rFonts w:ascii="Times New Roman" w:hAnsi="Times New Roman" w:cs="Times New Roman"/>
          <w:color w:val="333333"/>
          <w:sz w:val="24"/>
          <w:szCs w:val="24"/>
        </w:rPr>
        <w:t xml:space="preserve">pritraukia </w:t>
      </w:r>
      <w:r w:rsidRPr="00181966">
        <w:rPr>
          <w:rFonts w:ascii="Times New Roman" w:hAnsi="Times New Roman" w:cs="Times New Roman"/>
          <w:color w:val="333333"/>
          <w:sz w:val="24"/>
          <w:szCs w:val="24"/>
        </w:rPr>
        <w:t>naujus sąjungininkus kovoje už Amazonės apsaugą: bank</w:t>
      </w:r>
      <w:r w:rsidR="0099074E" w:rsidRPr="00181966">
        <w:rPr>
          <w:rFonts w:ascii="Times New Roman" w:hAnsi="Times New Roman" w:cs="Times New Roman"/>
          <w:color w:val="333333"/>
          <w:sz w:val="24"/>
          <w:szCs w:val="24"/>
        </w:rPr>
        <w:t>us</w:t>
      </w:r>
      <w:r w:rsidRPr="00181966">
        <w:rPr>
          <w:rFonts w:ascii="Times New Roman" w:hAnsi="Times New Roman" w:cs="Times New Roman"/>
          <w:color w:val="333333"/>
          <w:sz w:val="24"/>
          <w:szCs w:val="24"/>
        </w:rPr>
        <w:t>.</w:t>
      </w:r>
    </w:p>
    <w:p w14:paraId="235351E4" w14:textId="1905E7A1" w:rsidR="009D7675" w:rsidRPr="00181966" w:rsidRDefault="0099074E" w:rsidP="00367345">
      <w:pPr>
        <w:shd w:val="clear" w:color="auto" w:fill="FFFFFF"/>
        <w:rPr>
          <w:rFonts w:ascii="Times New Roman" w:hAnsi="Times New Roman" w:cs="Times New Roman"/>
          <w:b/>
          <w:bCs/>
          <w:color w:val="333333"/>
          <w:sz w:val="24"/>
          <w:szCs w:val="24"/>
        </w:rPr>
      </w:pPr>
      <w:r w:rsidRPr="00181966">
        <w:rPr>
          <w:rFonts w:ascii="Times New Roman" w:hAnsi="Times New Roman" w:cs="Times New Roman"/>
          <w:b/>
          <w:bCs/>
          <w:color w:val="333333"/>
          <w:sz w:val="24"/>
          <w:szCs w:val="24"/>
        </w:rPr>
        <w:t xml:space="preserve">Balandžio </w:t>
      </w:r>
      <w:r w:rsidR="009D7675" w:rsidRPr="00181966">
        <w:rPr>
          <w:rFonts w:ascii="Times New Roman" w:hAnsi="Times New Roman" w:cs="Times New Roman"/>
          <w:b/>
          <w:bCs/>
          <w:color w:val="333333"/>
          <w:sz w:val="24"/>
          <w:szCs w:val="24"/>
        </w:rPr>
        <w:t>1 d.</w:t>
      </w:r>
      <w:r w:rsidRPr="00181966">
        <w:rPr>
          <w:rFonts w:ascii="Times New Roman" w:hAnsi="Times New Roman" w:cs="Times New Roman"/>
          <w:b/>
          <w:bCs/>
          <w:color w:val="333333"/>
          <w:sz w:val="24"/>
          <w:szCs w:val="24"/>
        </w:rPr>
        <w:t xml:space="preserve"> įsigaliojusi nauja taisyklė</w:t>
      </w:r>
      <w:r w:rsidR="009D7675" w:rsidRPr="00181966">
        <w:rPr>
          <w:rFonts w:ascii="Times New Roman" w:hAnsi="Times New Roman" w:cs="Times New Roman"/>
          <w:b/>
          <w:bCs/>
          <w:color w:val="333333"/>
          <w:sz w:val="24"/>
          <w:szCs w:val="24"/>
        </w:rPr>
        <w:t xml:space="preserve"> reikalauja, kad bankai, naudodami</w:t>
      </w:r>
      <w:r w:rsidRPr="00181966">
        <w:rPr>
          <w:rFonts w:ascii="Times New Roman" w:hAnsi="Times New Roman" w:cs="Times New Roman"/>
          <w:b/>
          <w:bCs/>
          <w:color w:val="333333"/>
          <w:sz w:val="24"/>
          <w:szCs w:val="24"/>
        </w:rPr>
        <w:t>esi</w:t>
      </w:r>
      <w:r w:rsidR="009D7675" w:rsidRPr="00181966">
        <w:rPr>
          <w:rFonts w:ascii="Times New Roman" w:hAnsi="Times New Roman" w:cs="Times New Roman"/>
          <w:b/>
          <w:bCs/>
          <w:color w:val="333333"/>
          <w:sz w:val="24"/>
          <w:szCs w:val="24"/>
        </w:rPr>
        <w:t xml:space="preserve"> vyriausybės </w:t>
      </w:r>
      <w:r w:rsidRPr="00181966">
        <w:rPr>
          <w:rFonts w:ascii="Times New Roman" w:hAnsi="Times New Roman" w:cs="Times New Roman"/>
          <w:b/>
          <w:bCs/>
          <w:color w:val="333333"/>
          <w:sz w:val="24"/>
          <w:szCs w:val="24"/>
        </w:rPr>
        <w:t xml:space="preserve">teikiamais </w:t>
      </w:r>
      <w:r w:rsidR="009D7675" w:rsidRPr="00181966">
        <w:rPr>
          <w:rFonts w:ascii="Times New Roman" w:hAnsi="Times New Roman" w:cs="Times New Roman"/>
          <w:b/>
          <w:bCs/>
          <w:color w:val="333333"/>
          <w:sz w:val="24"/>
          <w:szCs w:val="24"/>
        </w:rPr>
        <w:t>duomeni</w:t>
      </w:r>
      <w:r w:rsidRPr="00181966">
        <w:rPr>
          <w:rFonts w:ascii="Times New Roman" w:hAnsi="Times New Roman" w:cs="Times New Roman"/>
          <w:b/>
          <w:bCs/>
          <w:color w:val="333333"/>
          <w:sz w:val="24"/>
          <w:szCs w:val="24"/>
        </w:rPr>
        <w:t>mi</w:t>
      </w:r>
      <w:r w:rsidR="009D7675" w:rsidRPr="00181966">
        <w:rPr>
          <w:rFonts w:ascii="Times New Roman" w:hAnsi="Times New Roman" w:cs="Times New Roman"/>
          <w:b/>
          <w:bCs/>
          <w:color w:val="333333"/>
          <w:sz w:val="24"/>
          <w:szCs w:val="24"/>
        </w:rPr>
        <w:t>s, pagrįst</w:t>
      </w:r>
      <w:r w:rsidRPr="00181966">
        <w:rPr>
          <w:rFonts w:ascii="Times New Roman" w:hAnsi="Times New Roman" w:cs="Times New Roman"/>
          <w:b/>
          <w:bCs/>
          <w:color w:val="333333"/>
          <w:sz w:val="24"/>
          <w:szCs w:val="24"/>
        </w:rPr>
        <w:t>ais</w:t>
      </w:r>
      <w:r w:rsidR="009D7675" w:rsidRPr="00181966">
        <w:rPr>
          <w:rFonts w:ascii="Times New Roman" w:hAnsi="Times New Roman" w:cs="Times New Roman"/>
          <w:b/>
          <w:bCs/>
          <w:color w:val="333333"/>
          <w:sz w:val="24"/>
          <w:szCs w:val="24"/>
        </w:rPr>
        <w:t xml:space="preserve"> palydov</w:t>
      </w:r>
      <w:r w:rsidRPr="00181966">
        <w:rPr>
          <w:rFonts w:ascii="Times New Roman" w:hAnsi="Times New Roman" w:cs="Times New Roman"/>
          <w:b/>
          <w:bCs/>
          <w:color w:val="333333"/>
          <w:sz w:val="24"/>
          <w:szCs w:val="24"/>
        </w:rPr>
        <w:t>ų</w:t>
      </w:r>
      <w:r w:rsidR="009D7675" w:rsidRPr="00181966">
        <w:rPr>
          <w:rFonts w:ascii="Times New Roman" w:hAnsi="Times New Roman" w:cs="Times New Roman"/>
          <w:b/>
          <w:bCs/>
          <w:color w:val="333333"/>
          <w:sz w:val="24"/>
          <w:szCs w:val="24"/>
        </w:rPr>
        <w:t xml:space="preserve"> vaizdais, tikrintų, ar paskolų p</w:t>
      </w:r>
      <w:r w:rsidRPr="00181966">
        <w:rPr>
          <w:rFonts w:ascii="Times New Roman" w:hAnsi="Times New Roman" w:cs="Times New Roman"/>
          <w:b/>
          <w:bCs/>
          <w:color w:val="333333"/>
          <w:sz w:val="24"/>
          <w:szCs w:val="24"/>
        </w:rPr>
        <w:t>rašytojai</w:t>
      </w:r>
      <w:r w:rsidR="009D7675" w:rsidRPr="00181966">
        <w:rPr>
          <w:rFonts w:ascii="Times New Roman" w:hAnsi="Times New Roman" w:cs="Times New Roman"/>
          <w:b/>
          <w:bCs/>
          <w:color w:val="333333"/>
          <w:sz w:val="24"/>
          <w:szCs w:val="24"/>
        </w:rPr>
        <w:t xml:space="preserve"> savo ūkiuose iškirto miškus.</w:t>
      </w:r>
      <w:r w:rsidRPr="00181966">
        <w:rPr>
          <w:rFonts w:ascii="Times New Roman" w:hAnsi="Times New Roman" w:cs="Times New Roman"/>
          <w:b/>
          <w:bCs/>
          <w:color w:val="333333"/>
          <w:sz w:val="24"/>
          <w:szCs w:val="24"/>
        </w:rPr>
        <w:t xml:space="preserve"> A</w:t>
      </w:r>
      <w:r w:rsidR="009D7675" w:rsidRPr="00181966">
        <w:rPr>
          <w:rFonts w:ascii="Times New Roman" w:hAnsi="Times New Roman" w:cs="Times New Roman"/>
          <w:b/>
          <w:bCs/>
          <w:color w:val="333333"/>
          <w:sz w:val="24"/>
          <w:szCs w:val="24"/>
        </w:rPr>
        <w:t>ptik</w:t>
      </w:r>
      <w:r w:rsidRPr="00181966">
        <w:rPr>
          <w:rFonts w:ascii="Times New Roman" w:hAnsi="Times New Roman" w:cs="Times New Roman"/>
          <w:b/>
          <w:bCs/>
          <w:color w:val="333333"/>
          <w:sz w:val="24"/>
          <w:szCs w:val="24"/>
        </w:rPr>
        <w:t>u</w:t>
      </w:r>
      <w:r w:rsidR="009D7675" w:rsidRPr="00181966">
        <w:rPr>
          <w:rFonts w:ascii="Times New Roman" w:hAnsi="Times New Roman" w:cs="Times New Roman"/>
          <w:b/>
          <w:bCs/>
          <w:color w:val="333333"/>
          <w:sz w:val="24"/>
          <w:szCs w:val="24"/>
        </w:rPr>
        <w:t>s bet kokį miškų naikinimą, ūkininkai, prašantys vyriausybės subsidij</w:t>
      </w:r>
      <w:r w:rsidRPr="00181966">
        <w:rPr>
          <w:rFonts w:ascii="Times New Roman" w:hAnsi="Times New Roman" w:cs="Times New Roman"/>
          <w:b/>
          <w:bCs/>
          <w:color w:val="333333"/>
          <w:sz w:val="24"/>
          <w:szCs w:val="24"/>
        </w:rPr>
        <w:t>ų</w:t>
      </w:r>
      <w:r w:rsidR="009D7675" w:rsidRPr="00181966">
        <w:rPr>
          <w:rFonts w:ascii="Times New Roman" w:hAnsi="Times New Roman" w:cs="Times New Roman"/>
          <w:b/>
          <w:bCs/>
          <w:color w:val="333333"/>
          <w:sz w:val="24"/>
          <w:szCs w:val="24"/>
        </w:rPr>
        <w:t>, turės pateikti miškų naikinimo leidimų įrodymus, kad jų paskolos būtų patvirtintos.</w:t>
      </w:r>
    </w:p>
    <w:p w14:paraId="21A63A57" w14:textId="6F6FA772" w:rsidR="009D7675" w:rsidRPr="00181966" w:rsidRDefault="009D7675"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t xml:space="preserve">Naujoji politika sulaukė neigiamos reakcijos iš galingo žemės ūkio verslo sektoriaus, kurio ekonominė galia ir augantis pasipriešinimas vyriausybei gali turėti įtakos spalio mėnesio rinkimams. Pati Žemės ūkio ministerija praėjusių metų pabaigoje pasisakė </w:t>
      </w:r>
      <w:r w:rsidR="004C7040" w:rsidRPr="00181966">
        <w:rPr>
          <w:rFonts w:ascii="Times New Roman" w:hAnsi="Times New Roman" w:cs="Times New Roman"/>
          <w:color w:val="333333"/>
          <w:sz w:val="24"/>
          <w:szCs w:val="24"/>
        </w:rPr>
        <w:t xml:space="preserve">prieš </w:t>
      </w:r>
      <w:r w:rsidRPr="00181966">
        <w:rPr>
          <w:rFonts w:ascii="Times New Roman" w:hAnsi="Times New Roman" w:cs="Times New Roman"/>
          <w:color w:val="333333"/>
          <w:sz w:val="24"/>
          <w:szCs w:val="24"/>
        </w:rPr>
        <w:t>ši</w:t>
      </w:r>
      <w:r w:rsidR="004C7040" w:rsidRPr="00181966">
        <w:rPr>
          <w:rFonts w:ascii="Times New Roman" w:hAnsi="Times New Roman" w:cs="Times New Roman"/>
          <w:color w:val="333333"/>
          <w:sz w:val="24"/>
          <w:szCs w:val="24"/>
        </w:rPr>
        <w:t>ą</w:t>
      </w:r>
      <w:r w:rsidRPr="00181966">
        <w:rPr>
          <w:rFonts w:ascii="Times New Roman" w:hAnsi="Times New Roman" w:cs="Times New Roman"/>
          <w:color w:val="333333"/>
          <w:sz w:val="24"/>
          <w:szCs w:val="24"/>
        </w:rPr>
        <w:t xml:space="preserve"> taisykl</w:t>
      </w:r>
      <w:r w:rsidR="004C7040" w:rsidRPr="00181966">
        <w:rPr>
          <w:rFonts w:ascii="Times New Roman" w:hAnsi="Times New Roman" w:cs="Times New Roman"/>
          <w:color w:val="333333"/>
          <w:sz w:val="24"/>
          <w:szCs w:val="24"/>
        </w:rPr>
        <w:t>ę</w:t>
      </w:r>
      <w:r w:rsidRPr="00181966">
        <w:rPr>
          <w:rFonts w:ascii="Times New Roman" w:hAnsi="Times New Roman" w:cs="Times New Roman"/>
          <w:color w:val="333333"/>
          <w:sz w:val="24"/>
          <w:szCs w:val="24"/>
        </w:rPr>
        <w:t>.</w:t>
      </w:r>
    </w:p>
    <w:p w14:paraId="236824BF" w14:textId="1126338C" w:rsidR="009D7675" w:rsidRPr="00181966" w:rsidRDefault="009D7675" w:rsidP="00367345">
      <w:pPr>
        <w:shd w:val="clear" w:color="auto" w:fill="FFFFFF"/>
        <w:rPr>
          <w:rFonts w:ascii="Times New Roman" w:hAnsi="Times New Roman" w:cs="Times New Roman"/>
          <w:color w:val="333333"/>
          <w:sz w:val="24"/>
          <w:szCs w:val="24"/>
        </w:rPr>
      </w:pPr>
      <w:r w:rsidRPr="00181966">
        <w:rPr>
          <w:rFonts w:ascii="Times New Roman" w:hAnsi="Times New Roman" w:cs="Times New Roman"/>
          <w:color w:val="333333"/>
          <w:sz w:val="24"/>
          <w:szCs w:val="24"/>
        </w:rPr>
        <w:lastRenderedPageBreak/>
        <w:t>Remiantis ekspertų atlikta viešųjų duomenų ir palydovinių vaizdų analize, apie 17 % visų paskolų, išmokėtų nuo 2020 iki 2024 m., atiteko ūkiams, esantiems žemėje, kurioje miškai buvo iškirsti nuo 2020 iki 2023 m.</w:t>
      </w:r>
    </w:p>
    <w:p w14:paraId="4B6B7E88" w14:textId="77777777" w:rsidR="001F241A" w:rsidRPr="00181966" w:rsidRDefault="001F241A" w:rsidP="00367345">
      <w:pPr>
        <w:rPr>
          <w:rFonts w:ascii="Times New Roman" w:eastAsiaTheme="minorHAnsi" w:hAnsi="Times New Roman" w:cs="Times New Roman"/>
          <w:sz w:val="24"/>
          <w:szCs w:val="24"/>
          <w:lang w:eastAsia="en-US"/>
          <w14:ligatures w14:val="standardContextual"/>
        </w:rPr>
      </w:pPr>
    </w:p>
    <w:p w14:paraId="6CF25C01" w14:textId="04E0FE46" w:rsidR="005B1B82" w:rsidRPr="00181966" w:rsidRDefault="005B1B82"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b/>
          <w:bCs/>
          <w:sz w:val="24"/>
          <w:szCs w:val="24"/>
          <w:lang w:val="pt-BR" w:eastAsia="en-US"/>
          <w14:ligatures w14:val="standardContextual"/>
        </w:rPr>
        <w:t>Kuro trūkumas ir kylančios naftos kainos dėl karo Artimuosiuose Rytuose jau daro įtaką aviacijos veiklai ir kelia susirūpinimą dėl turizmo ir verslo kelionių sumažėjimo Brazilijoje</w:t>
      </w:r>
      <w:r w:rsidRPr="00181966">
        <w:rPr>
          <w:rFonts w:ascii="Times New Roman" w:eastAsiaTheme="minorHAnsi" w:hAnsi="Times New Roman" w:cs="Times New Roman"/>
          <w:sz w:val="24"/>
          <w:szCs w:val="24"/>
          <w:lang w:val="pt-BR" w:eastAsia="en-US"/>
          <w14:ligatures w14:val="standardContextual"/>
        </w:rPr>
        <w:t>. Be bilietų kainų koregavimo, oro linijos jau pradėjo mažinti akcijas ir pigesnių bilietų siūlymą.</w:t>
      </w:r>
    </w:p>
    <w:p w14:paraId="4A8DFB41" w14:textId="3F2080AC" w:rsidR="005B1B82" w:rsidRPr="00181966" w:rsidRDefault="005B1B82" w:rsidP="00367345">
      <w:pPr>
        <w:rPr>
          <w:rFonts w:ascii="Times New Roman" w:eastAsiaTheme="minorHAnsi" w:hAnsi="Times New Roman" w:cs="Times New Roman"/>
          <w:sz w:val="24"/>
          <w:szCs w:val="24"/>
          <w:lang w:val="es-ES" w:eastAsia="en-US"/>
          <w14:ligatures w14:val="standardContextual"/>
        </w:rPr>
      </w:pPr>
      <w:proofErr w:type="spellStart"/>
      <w:r w:rsidRPr="00181966">
        <w:rPr>
          <w:rFonts w:ascii="Times New Roman" w:eastAsiaTheme="minorHAnsi" w:hAnsi="Times New Roman" w:cs="Times New Roman"/>
          <w:sz w:val="24"/>
          <w:szCs w:val="24"/>
          <w:lang w:val="es-ES" w:eastAsia="en-US"/>
          <w14:ligatures w14:val="standardContextual"/>
        </w:rPr>
        <w:t>Keliuose</w:t>
      </w:r>
      <w:proofErr w:type="spellEnd"/>
      <w:r w:rsidRPr="00181966">
        <w:rPr>
          <w:rFonts w:ascii="Times New Roman" w:eastAsiaTheme="minorHAnsi" w:hAnsi="Times New Roman" w:cs="Times New Roman"/>
          <w:sz w:val="24"/>
          <w:szCs w:val="24"/>
          <w:lang w:val="es-ES" w:eastAsia="en-US"/>
          <w14:ligatures w14:val="standardContextual"/>
        </w:rPr>
        <w:t xml:space="preserve"> oro </w:t>
      </w:r>
      <w:proofErr w:type="spellStart"/>
      <w:r w:rsidRPr="00181966">
        <w:rPr>
          <w:rFonts w:ascii="Times New Roman" w:eastAsiaTheme="minorHAnsi" w:hAnsi="Times New Roman" w:cs="Times New Roman"/>
          <w:sz w:val="24"/>
          <w:szCs w:val="24"/>
          <w:lang w:val="es-ES" w:eastAsia="en-US"/>
          <w14:ligatures w14:val="standardContextual"/>
        </w:rPr>
        <w:t>uostuose</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pranešama</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apie</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degalų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tiekimo</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apribojimus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Matoma</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tendencija</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išlaidas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perkelti</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galutiniam</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vartotojui</w:t>
      </w:r>
      <w:proofErr w:type="spellEnd"/>
      <w:r w:rsidRPr="00181966">
        <w:rPr>
          <w:rFonts w:ascii="Times New Roman" w:eastAsiaTheme="minorHAnsi" w:hAnsi="Times New Roman" w:cs="Times New Roman"/>
          <w:sz w:val="24"/>
          <w:szCs w:val="24"/>
          <w:lang w:val="es-ES" w:eastAsia="en-US"/>
          <w14:ligatures w14:val="standardContextual"/>
        </w:rPr>
        <w:t xml:space="preserve">, o </w:t>
      </w:r>
      <w:proofErr w:type="spellStart"/>
      <w:r w:rsidRPr="00181966">
        <w:rPr>
          <w:rFonts w:ascii="Times New Roman" w:eastAsiaTheme="minorHAnsi" w:hAnsi="Times New Roman" w:cs="Times New Roman"/>
          <w:sz w:val="24"/>
          <w:szCs w:val="24"/>
          <w:lang w:val="es-ES" w:eastAsia="en-US"/>
          <w14:ligatures w14:val="standardContextual"/>
        </w:rPr>
        <w:t>skaičiavimai</w:t>
      </w:r>
      <w:proofErr w:type="spellEnd"/>
      <w:r w:rsidRPr="00181966">
        <w:rPr>
          <w:rFonts w:ascii="Times New Roman" w:eastAsiaTheme="minorHAnsi" w:hAnsi="Times New Roman" w:cs="Times New Roman"/>
          <w:sz w:val="24"/>
          <w:szCs w:val="24"/>
          <w:lang w:val="es-ES" w:eastAsia="en-US"/>
          <w14:ligatures w14:val="standardContextual"/>
        </w:rPr>
        <w:t xml:space="preserve"> rodo, </w:t>
      </w:r>
      <w:proofErr w:type="spellStart"/>
      <w:r w:rsidRPr="00181966">
        <w:rPr>
          <w:rFonts w:ascii="Times New Roman" w:eastAsiaTheme="minorHAnsi" w:hAnsi="Times New Roman" w:cs="Times New Roman"/>
          <w:sz w:val="24"/>
          <w:szCs w:val="24"/>
          <w:lang w:val="es-ES" w:eastAsia="en-US"/>
          <w14:ligatures w14:val="standardContextual"/>
        </w:rPr>
        <w:t>kad</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artimiausiomis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savaitėmis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lėktuvų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bilietų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vertė</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padidės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iki</w:t>
      </w:r>
      <w:proofErr w:type="spellEnd"/>
      <w:r w:rsidRPr="00181966">
        <w:rPr>
          <w:rFonts w:ascii="Times New Roman" w:eastAsiaTheme="minorHAnsi" w:hAnsi="Times New Roman" w:cs="Times New Roman"/>
          <w:sz w:val="24"/>
          <w:szCs w:val="24"/>
          <w:lang w:val="es-ES" w:eastAsia="en-US"/>
          <w14:ligatures w14:val="standardContextual"/>
        </w:rPr>
        <w:t xml:space="preserve"> 30 %.</w:t>
      </w:r>
    </w:p>
    <w:p w14:paraId="1281D113" w14:textId="71A7C6D0" w:rsidR="005B1B82" w:rsidRPr="00181966" w:rsidRDefault="005B1B82" w:rsidP="00367345">
      <w:pPr>
        <w:rPr>
          <w:rFonts w:ascii="Times New Roman" w:eastAsiaTheme="minorHAnsi" w:hAnsi="Times New Roman" w:cs="Times New Roman"/>
          <w:sz w:val="24"/>
          <w:szCs w:val="24"/>
          <w:lang w:val="es-ES" w:eastAsia="en-US"/>
          <w14:ligatures w14:val="standardContextual"/>
        </w:rPr>
      </w:pPr>
      <w:r w:rsidRPr="00181966">
        <w:rPr>
          <w:rFonts w:ascii="Times New Roman" w:eastAsiaTheme="minorHAnsi" w:hAnsi="Times New Roman" w:cs="Times New Roman"/>
          <w:sz w:val="24"/>
          <w:szCs w:val="24"/>
          <w:lang w:val="es-ES" w:eastAsia="en-US"/>
          <w14:ligatures w14:val="standardContextual"/>
        </w:rPr>
        <w:t xml:space="preserve">San Paulo </w:t>
      </w:r>
      <w:proofErr w:type="spellStart"/>
      <w:r w:rsidRPr="00181966">
        <w:rPr>
          <w:rFonts w:ascii="Times New Roman" w:eastAsiaTheme="minorHAnsi" w:hAnsi="Times New Roman" w:cs="Times New Roman"/>
          <w:sz w:val="24"/>
          <w:szCs w:val="24"/>
          <w:lang w:val="es-ES" w:eastAsia="en-US"/>
          <w14:ligatures w14:val="standardContextual"/>
        </w:rPr>
        <w:t>valstijos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viešbučių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restoranų</w:t>
      </w:r>
      <w:proofErr w:type="spellEnd"/>
      <w:r w:rsidRPr="00181966">
        <w:rPr>
          <w:rFonts w:ascii="Times New Roman" w:eastAsiaTheme="minorHAnsi" w:hAnsi="Times New Roman" w:cs="Times New Roman"/>
          <w:sz w:val="24"/>
          <w:szCs w:val="24"/>
          <w:lang w:val="es-ES" w:eastAsia="en-US"/>
          <w14:ligatures w14:val="standardContextual"/>
        </w:rPr>
        <w:t xml:space="preserve"> ir </w:t>
      </w:r>
      <w:proofErr w:type="spellStart"/>
      <w:r w:rsidRPr="00181966">
        <w:rPr>
          <w:rFonts w:ascii="Times New Roman" w:eastAsiaTheme="minorHAnsi" w:hAnsi="Times New Roman" w:cs="Times New Roman"/>
          <w:sz w:val="24"/>
          <w:szCs w:val="24"/>
          <w:lang w:val="es-ES" w:eastAsia="en-US"/>
          <w14:ligatures w14:val="standardContextual"/>
        </w:rPr>
        <w:t>barų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federacija</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Fhoresp</w:t>
      </w:r>
      <w:proofErr w:type="spellEnd"/>
      <w:r w:rsidRPr="00181966">
        <w:rPr>
          <w:rFonts w:ascii="Times New Roman" w:eastAsiaTheme="minorHAnsi" w:hAnsi="Times New Roman" w:cs="Times New Roman"/>
          <w:sz w:val="24"/>
          <w:szCs w:val="24"/>
          <w:lang w:val="es-ES" w:eastAsia="en-US"/>
          <w14:ligatures w14:val="standardContextual"/>
        </w:rPr>
        <w:t xml:space="preserve">) mano, </w:t>
      </w:r>
      <w:proofErr w:type="spellStart"/>
      <w:r w:rsidRPr="00181966">
        <w:rPr>
          <w:rFonts w:ascii="Times New Roman" w:eastAsiaTheme="minorHAnsi" w:hAnsi="Times New Roman" w:cs="Times New Roman"/>
          <w:sz w:val="24"/>
          <w:szCs w:val="24"/>
          <w:lang w:val="es-ES" w:eastAsia="en-US"/>
          <w14:ligatures w14:val="standardContextual"/>
        </w:rPr>
        <w:t>kad</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padidėjusios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kelionių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išlaidos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sumažins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kelionių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paklausą</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tiesiogiai</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paveikdamos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viešbučių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užimtumą</w:t>
      </w:r>
      <w:proofErr w:type="spellEnd"/>
      <w:r w:rsidRPr="00181966">
        <w:rPr>
          <w:rFonts w:ascii="Times New Roman" w:eastAsiaTheme="minorHAnsi" w:hAnsi="Times New Roman" w:cs="Times New Roman"/>
          <w:sz w:val="24"/>
          <w:szCs w:val="24"/>
          <w:lang w:val="es-ES" w:eastAsia="en-US"/>
          <w14:ligatures w14:val="standardContextual"/>
        </w:rPr>
        <w:t xml:space="preserve"> ir </w:t>
      </w:r>
      <w:proofErr w:type="spellStart"/>
      <w:r w:rsidRPr="00181966">
        <w:rPr>
          <w:rFonts w:ascii="Times New Roman" w:eastAsiaTheme="minorHAnsi" w:hAnsi="Times New Roman" w:cs="Times New Roman"/>
          <w:sz w:val="24"/>
          <w:szCs w:val="24"/>
          <w:lang w:val="es-ES" w:eastAsia="en-US"/>
          <w14:ligatures w14:val="standardContextual"/>
        </w:rPr>
        <w:t>turistų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srautus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šalyje</w:t>
      </w:r>
      <w:proofErr w:type="spellEnd"/>
      <w:r w:rsidRPr="00181966">
        <w:rPr>
          <w:rFonts w:ascii="Times New Roman" w:eastAsiaTheme="minorHAnsi" w:hAnsi="Times New Roman" w:cs="Times New Roman"/>
          <w:sz w:val="24"/>
          <w:szCs w:val="24"/>
          <w:lang w:val="es-ES" w:eastAsia="en-US"/>
          <w14:ligatures w14:val="standardContextual"/>
        </w:rPr>
        <w:t xml:space="preserve">. </w:t>
      </w:r>
    </w:p>
    <w:p w14:paraId="21126921" w14:textId="549EE2D3" w:rsidR="005B1B82" w:rsidRPr="00181966" w:rsidRDefault="005B1B82" w:rsidP="00367345">
      <w:pPr>
        <w:rPr>
          <w:rFonts w:ascii="Times New Roman" w:eastAsiaTheme="minorHAnsi" w:hAnsi="Times New Roman" w:cs="Times New Roman"/>
          <w:sz w:val="24"/>
          <w:szCs w:val="24"/>
          <w:lang w:val="es-ES" w:eastAsia="en-US"/>
          <w14:ligatures w14:val="standardContextual"/>
        </w:rPr>
      </w:pPr>
      <w:proofErr w:type="spellStart"/>
      <w:r w:rsidRPr="00181966">
        <w:rPr>
          <w:rFonts w:ascii="Times New Roman" w:eastAsiaTheme="minorHAnsi" w:hAnsi="Times New Roman" w:cs="Times New Roman"/>
          <w:sz w:val="24"/>
          <w:szCs w:val="24"/>
          <w:lang w:val="es-ES" w:eastAsia="en-US"/>
          <w14:ligatures w14:val="standardContextual"/>
        </w:rPr>
        <w:t>Verslo</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kelionių</w:t>
      </w:r>
      <w:proofErr w:type="spellEnd"/>
      <w:r w:rsidRPr="00181966">
        <w:rPr>
          <w:rFonts w:ascii="Times New Roman" w:eastAsiaTheme="minorHAnsi" w:hAnsi="Times New Roman" w:cs="Times New Roman"/>
          <w:sz w:val="24"/>
          <w:szCs w:val="24"/>
          <w:lang w:val="es-ES" w:eastAsia="en-US"/>
          <w14:ligatures w14:val="standardContextual"/>
        </w:rPr>
        <w:t xml:space="preserve"> segmentas </w:t>
      </w:r>
      <w:proofErr w:type="spellStart"/>
      <w:r w:rsidRPr="00181966">
        <w:rPr>
          <w:rFonts w:ascii="Times New Roman" w:eastAsiaTheme="minorHAnsi" w:hAnsi="Times New Roman" w:cs="Times New Roman"/>
          <w:sz w:val="24"/>
          <w:szCs w:val="24"/>
          <w:lang w:val="es-ES" w:eastAsia="en-US"/>
          <w14:ligatures w14:val="standardContextual"/>
        </w:rPr>
        <w:t>taip</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pat</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kelia</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nerimą</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Kelionių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apimties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sumažėjimas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gali</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turėti</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įtakos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mugių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kongresų</w:t>
      </w:r>
      <w:proofErr w:type="spellEnd"/>
      <w:r w:rsidRPr="00181966">
        <w:rPr>
          <w:rFonts w:ascii="Times New Roman" w:eastAsiaTheme="minorHAnsi" w:hAnsi="Times New Roman" w:cs="Times New Roman"/>
          <w:sz w:val="24"/>
          <w:szCs w:val="24"/>
          <w:lang w:val="es-ES" w:eastAsia="en-US"/>
          <w14:ligatures w14:val="standardContextual"/>
        </w:rPr>
        <w:t xml:space="preserve"> ir </w:t>
      </w:r>
      <w:proofErr w:type="spellStart"/>
      <w:r w:rsidRPr="00181966">
        <w:rPr>
          <w:rFonts w:ascii="Times New Roman" w:eastAsiaTheme="minorHAnsi" w:hAnsi="Times New Roman" w:cs="Times New Roman"/>
          <w:sz w:val="24"/>
          <w:szCs w:val="24"/>
          <w:lang w:val="es-ES" w:eastAsia="en-US"/>
          <w14:ligatures w14:val="standardContextual"/>
        </w:rPr>
        <w:t>verslo</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renginių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organizavimui</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ypač</w:t>
      </w:r>
      <w:proofErr w:type="spellEnd"/>
      <w:r w:rsidRPr="00181966">
        <w:rPr>
          <w:rFonts w:ascii="Times New Roman" w:eastAsiaTheme="minorHAnsi" w:hAnsi="Times New Roman" w:cs="Times New Roman"/>
          <w:sz w:val="24"/>
          <w:szCs w:val="24"/>
          <w:lang w:val="es-ES" w:eastAsia="en-US"/>
          <w14:ligatures w14:val="standardContextual"/>
        </w:rPr>
        <w:t xml:space="preserve"> San Paule, </w:t>
      </w:r>
      <w:proofErr w:type="spellStart"/>
      <w:r w:rsidRPr="00181966">
        <w:rPr>
          <w:rFonts w:ascii="Times New Roman" w:eastAsiaTheme="minorHAnsi" w:hAnsi="Times New Roman" w:cs="Times New Roman"/>
          <w:sz w:val="24"/>
          <w:szCs w:val="24"/>
          <w:lang w:val="es-ES" w:eastAsia="en-US"/>
          <w14:ligatures w14:val="standardContextual"/>
        </w:rPr>
        <w:t>pagrindiniame</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tokio</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pobūdžio</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veiklos</w:t>
      </w:r>
      <w:proofErr w:type="spellEnd"/>
      <w:r w:rsidRPr="00181966">
        <w:rPr>
          <w:rFonts w:ascii="Times New Roman" w:eastAsiaTheme="minorHAnsi" w:hAnsi="Times New Roman" w:cs="Times New Roman"/>
          <w:sz w:val="24"/>
          <w:szCs w:val="24"/>
          <w:lang w:val="es-ES" w:eastAsia="en-US"/>
          <w14:ligatures w14:val="standardContextual"/>
        </w:rPr>
        <w:t xml:space="preserve"> centre </w:t>
      </w:r>
      <w:proofErr w:type="spellStart"/>
      <w:r w:rsidRPr="00181966">
        <w:rPr>
          <w:rFonts w:ascii="Times New Roman" w:eastAsiaTheme="minorHAnsi" w:hAnsi="Times New Roman" w:cs="Times New Roman"/>
          <w:sz w:val="24"/>
          <w:szCs w:val="24"/>
          <w:lang w:val="es-ES" w:eastAsia="en-US"/>
          <w14:ligatures w14:val="standardContextual"/>
        </w:rPr>
        <w:t>šalyje</w:t>
      </w:r>
      <w:proofErr w:type="spellEnd"/>
      <w:r w:rsidRPr="00181966">
        <w:rPr>
          <w:rFonts w:ascii="Times New Roman" w:eastAsiaTheme="minorHAnsi" w:hAnsi="Times New Roman" w:cs="Times New Roman"/>
          <w:sz w:val="24"/>
          <w:szCs w:val="24"/>
          <w:lang w:val="es-ES" w:eastAsia="en-US"/>
          <w14:ligatures w14:val="standardContextual"/>
        </w:rPr>
        <w:t xml:space="preserve">. </w:t>
      </w:r>
    </w:p>
    <w:p w14:paraId="5A57CFA2" w14:textId="43E0283F" w:rsidR="005B1B82" w:rsidRPr="00181966" w:rsidRDefault="005B1B82" w:rsidP="00367345">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s-ES" w:eastAsia="en-US"/>
          <w14:ligatures w14:val="standardContextual"/>
        </w:rPr>
        <w:t>Federalinė</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vyriausybė</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paskelbė</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nepaprastąsias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priemones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skirtas</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suvaldyti</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kylančių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degalų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kainų</w:t>
      </w:r>
      <w:proofErr w:type="spellEnd"/>
      <w:r w:rsidRPr="00181966">
        <w:rPr>
          <w:rFonts w:ascii="Times New Roman" w:eastAsiaTheme="minorHAnsi" w:hAnsi="Times New Roman" w:cs="Times New Roman"/>
          <w:sz w:val="24"/>
          <w:szCs w:val="24"/>
          <w:lang w:val="es-ES" w:eastAsia="en-US"/>
          <w14:ligatures w14:val="standardContextual"/>
        </w:rPr>
        <w:t xml:space="preserve"> </w:t>
      </w:r>
      <w:proofErr w:type="spellStart"/>
      <w:r w:rsidRPr="00181966">
        <w:rPr>
          <w:rFonts w:ascii="Times New Roman" w:eastAsiaTheme="minorHAnsi" w:hAnsi="Times New Roman" w:cs="Times New Roman"/>
          <w:sz w:val="24"/>
          <w:szCs w:val="24"/>
          <w:lang w:val="es-ES" w:eastAsia="en-US"/>
          <w14:ligatures w14:val="standardContextual"/>
        </w:rPr>
        <w:t>poveikį</w:t>
      </w:r>
      <w:proofErr w:type="spellEnd"/>
      <w:r w:rsidRPr="00181966">
        <w:rPr>
          <w:rFonts w:ascii="Times New Roman" w:eastAsiaTheme="minorHAnsi" w:hAnsi="Times New Roman" w:cs="Times New Roman"/>
          <w:sz w:val="24"/>
          <w:szCs w:val="24"/>
          <w:lang w:val="es-ES" w:eastAsia="en-US"/>
          <w14:ligatures w14:val="standardContextual"/>
        </w:rPr>
        <w:t xml:space="preserve">. </w:t>
      </w:r>
      <w:r w:rsidRPr="00181966">
        <w:rPr>
          <w:rFonts w:ascii="Times New Roman" w:eastAsiaTheme="minorHAnsi" w:hAnsi="Times New Roman" w:cs="Times New Roman"/>
          <w:sz w:val="24"/>
          <w:szCs w:val="24"/>
          <w:lang w:val="pt-BR" w:eastAsia="en-US"/>
          <w14:ligatures w14:val="standardContextual"/>
        </w:rPr>
        <w:t xml:space="preserve">Tarp jų aviacinis žibalas atleidžiamas nuo PIS ir Cofins mokesčių. </w:t>
      </w:r>
      <w:proofErr w:type="spellStart"/>
      <w:r w:rsidRPr="00181966">
        <w:rPr>
          <w:rFonts w:ascii="Times New Roman" w:eastAsiaTheme="minorHAnsi" w:hAnsi="Times New Roman" w:cs="Times New Roman"/>
          <w:sz w:val="24"/>
          <w:szCs w:val="24"/>
          <w:lang w:val="en-GB" w:eastAsia="en-US"/>
          <w14:ligatures w14:val="standardContextual"/>
        </w:rPr>
        <w:t>Tačiau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sektoriaus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vertinimu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šios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iniciatyvos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nepakanka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kainų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spaudimui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neutralizuoti</w:t>
      </w:r>
      <w:proofErr w:type="spellEnd"/>
      <w:r w:rsidRPr="00181966">
        <w:rPr>
          <w:rFonts w:ascii="Times New Roman" w:eastAsiaTheme="minorHAnsi" w:hAnsi="Times New Roman" w:cs="Times New Roman"/>
          <w:sz w:val="24"/>
          <w:szCs w:val="24"/>
          <w:lang w:val="en-GB" w:eastAsia="en-US"/>
          <w14:ligatures w14:val="standardContextual"/>
        </w:rPr>
        <w:t>.</w:t>
      </w:r>
    </w:p>
    <w:p w14:paraId="75C55FFA" w14:textId="77777777" w:rsidR="005B1B82" w:rsidRPr="00181966" w:rsidRDefault="005B1B82" w:rsidP="00367345">
      <w:pPr>
        <w:rPr>
          <w:rFonts w:ascii="Times New Roman" w:eastAsiaTheme="minorHAnsi" w:hAnsi="Times New Roman" w:cs="Times New Roman"/>
          <w:sz w:val="24"/>
          <w:szCs w:val="24"/>
          <w:lang w:val="en-GB" w:eastAsia="en-US"/>
          <w14:ligatures w14:val="standardContextual"/>
        </w:rPr>
      </w:pPr>
    </w:p>
    <w:p w14:paraId="48667851" w14:textId="5BF6B5E2" w:rsidR="00DF1C06" w:rsidRPr="00181966" w:rsidRDefault="00DF1C06" w:rsidP="00367345">
      <w:pPr>
        <w:rPr>
          <w:rFonts w:ascii="Times New Roman" w:eastAsiaTheme="minorHAnsi" w:hAnsi="Times New Roman" w:cs="Times New Roman"/>
          <w:sz w:val="24"/>
          <w:szCs w:val="24"/>
          <w:lang w:val="en-GB" w:eastAsia="en-US"/>
          <w14:ligatures w14:val="standardContextual"/>
        </w:rPr>
      </w:pPr>
      <w:r w:rsidRPr="00181966">
        <w:rPr>
          <w:rFonts w:ascii="Times New Roman" w:eastAsiaTheme="minorHAnsi" w:hAnsi="Times New Roman" w:cs="Times New Roman"/>
          <w:b/>
          <w:bCs/>
          <w:sz w:val="24"/>
          <w:szCs w:val="24"/>
          <w:lang w:val="en-GB" w:eastAsia="en-US"/>
          <w14:ligatures w14:val="standardContextual"/>
        </w:rPr>
        <w:t xml:space="preserve">„ADL </w:t>
      </w:r>
      <w:proofErr w:type="spellStart"/>
      <w:r w:rsidRPr="00181966">
        <w:rPr>
          <w:rFonts w:ascii="Times New Roman" w:eastAsiaTheme="minorHAnsi" w:hAnsi="Times New Roman" w:cs="Times New Roman"/>
          <w:b/>
          <w:bCs/>
          <w:sz w:val="24"/>
          <w:szCs w:val="24"/>
          <w:lang w:val="en-GB" w:eastAsia="en-US"/>
          <w14:ligatures w14:val="standardContextual"/>
        </w:rPr>
        <w:t>Mineração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002A6E47" w:rsidRPr="00181966">
        <w:rPr>
          <w:rFonts w:ascii="Times New Roman" w:eastAsiaTheme="minorHAnsi" w:hAnsi="Times New Roman" w:cs="Times New Roman"/>
          <w:b/>
          <w:bCs/>
          <w:sz w:val="24"/>
          <w:szCs w:val="24"/>
          <w:lang w:val="en-GB" w:eastAsia="en-US"/>
          <w14:ligatures w14:val="standardContextual"/>
        </w:rPr>
        <w:t>išsiuntė</w:t>
      </w:r>
      <w:proofErr w:type="spellEnd"/>
      <w:r w:rsidR="002A6E47"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pirmąjį</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monacito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002A6E47" w:rsidRPr="00181966">
        <w:rPr>
          <w:rFonts w:ascii="Times New Roman" w:eastAsiaTheme="minorHAnsi" w:hAnsi="Times New Roman" w:cs="Times New Roman"/>
          <w:b/>
          <w:bCs/>
          <w:sz w:val="24"/>
          <w:szCs w:val="24"/>
          <w:lang w:val="en-GB" w:eastAsia="en-US"/>
          <w14:ligatures w14:val="standardContextual"/>
        </w:rPr>
        <w:t>krovinį</w:t>
      </w:r>
      <w:proofErr w:type="spellEnd"/>
      <w:r w:rsidRPr="00181966">
        <w:rPr>
          <w:rFonts w:ascii="Times New Roman" w:eastAsiaTheme="minorHAnsi" w:hAnsi="Times New Roman" w:cs="Times New Roman"/>
          <w:b/>
          <w:bCs/>
          <w:sz w:val="24"/>
          <w:szCs w:val="24"/>
          <w:lang w:val="en-GB" w:eastAsia="en-US"/>
          <w14:ligatures w14:val="standardContextual"/>
        </w:rPr>
        <w:t xml:space="preserve"> į </w:t>
      </w:r>
      <w:proofErr w:type="spellStart"/>
      <w:r w:rsidRPr="00181966">
        <w:rPr>
          <w:rFonts w:ascii="Times New Roman" w:eastAsiaTheme="minorHAnsi" w:hAnsi="Times New Roman" w:cs="Times New Roman"/>
          <w:b/>
          <w:bCs/>
          <w:sz w:val="24"/>
          <w:szCs w:val="24"/>
          <w:lang w:val="en-GB" w:eastAsia="en-US"/>
          <w14:ligatures w14:val="standardContextual"/>
        </w:rPr>
        <w:t>užsienį</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pradėdama</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naują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retųjų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žemių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elementų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privačios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gamybos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Brazilijoje</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etapą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Siunta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skirta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Kanadai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žymi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002A6E47" w:rsidRPr="00181966">
        <w:rPr>
          <w:rFonts w:ascii="Times New Roman" w:eastAsiaTheme="minorHAnsi" w:hAnsi="Times New Roman" w:cs="Times New Roman"/>
          <w:sz w:val="24"/>
          <w:szCs w:val="24"/>
          <w:lang w:val="en-GB" w:eastAsia="en-US"/>
          <w14:ligatures w14:val="standardContextual"/>
        </w:rPr>
        <w:t>nacionalinės</w:t>
      </w:r>
      <w:proofErr w:type="spellEnd"/>
      <w:r w:rsidR="002A6E47" w:rsidRPr="00181966">
        <w:rPr>
          <w:rFonts w:ascii="Times New Roman" w:eastAsiaTheme="minorHAnsi" w:hAnsi="Times New Roman" w:cs="Times New Roman"/>
          <w:sz w:val="24"/>
          <w:szCs w:val="24"/>
          <w:lang w:val="en-GB" w:eastAsia="en-US"/>
          <w14:ligatures w14:val="standardContextual"/>
        </w:rPr>
        <w:t xml:space="preserve"> </w:t>
      </w:r>
      <w:proofErr w:type="spellStart"/>
      <w:r w:rsidR="002A6E47" w:rsidRPr="00181966">
        <w:rPr>
          <w:rFonts w:ascii="Times New Roman" w:eastAsiaTheme="minorHAnsi" w:hAnsi="Times New Roman" w:cs="Times New Roman"/>
          <w:sz w:val="24"/>
          <w:szCs w:val="24"/>
          <w:lang w:val="en-GB" w:eastAsia="en-US"/>
          <w14:ligatures w14:val="standardContextual"/>
        </w:rPr>
        <w:t>bendrovės</w:t>
      </w:r>
      <w:proofErr w:type="spellEnd"/>
      <w:r w:rsidR="002A6E47" w:rsidRPr="00181966">
        <w:rPr>
          <w:rFonts w:ascii="Times New Roman" w:eastAsiaTheme="minorHAnsi" w:hAnsi="Times New Roman" w:cs="Times New Roman"/>
          <w:sz w:val="24"/>
          <w:szCs w:val="24"/>
          <w:lang w:val="en-GB" w:eastAsia="en-US"/>
          <w14:ligatures w14:val="standardContextual"/>
        </w:rPr>
        <w:t xml:space="preserve"> </w:t>
      </w:r>
      <w:proofErr w:type="spellStart"/>
      <w:r w:rsidR="002A6E47" w:rsidRPr="00181966">
        <w:rPr>
          <w:rFonts w:ascii="Times New Roman" w:eastAsiaTheme="minorHAnsi" w:hAnsi="Times New Roman" w:cs="Times New Roman"/>
          <w:sz w:val="24"/>
          <w:szCs w:val="24"/>
          <w:lang w:val="en-GB" w:eastAsia="en-US"/>
          <w14:ligatures w14:val="standardContextual"/>
        </w:rPr>
        <w:t>veiklos</w:t>
      </w:r>
      <w:proofErr w:type="spellEnd"/>
      <w:r w:rsidR="002A6E47"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atnaujinimą</w:t>
      </w:r>
      <w:proofErr w:type="spellEnd"/>
      <w:r w:rsidRPr="00181966">
        <w:rPr>
          <w:rFonts w:ascii="Times New Roman" w:eastAsiaTheme="minorHAnsi" w:hAnsi="Times New Roman" w:cs="Times New Roman"/>
          <w:sz w:val="24"/>
          <w:szCs w:val="24"/>
          <w:lang w:val="en-GB" w:eastAsia="en-US"/>
          <w14:ligatures w14:val="standardContextual"/>
        </w:rPr>
        <w:t xml:space="preserve"> po </w:t>
      </w:r>
      <w:proofErr w:type="spellStart"/>
      <w:r w:rsidRPr="00181966">
        <w:rPr>
          <w:rFonts w:ascii="Times New Roman" w:eastAsiaTheme="minorHAnsi" w:hAnsi="Times New Roman" w:cs="Times New Roman"/>
          <w:sz w:val="24"/>
          <w:szCs w:val="24"/>
          <w:lang w:val="en-GB" w:eastAsia="en-US"/>
          <w14:ligatures w14:val="standardContextual"/>
        </w:rPr>
        <w:t>daugelio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metų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valstybės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dominavimo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002A6E47" w:rsidRPr="00181966">
        <w:rPr>
          <w:rFonts w:ascii="Times New Roman" w:eastAsiaTheme="minorHAnsi" w:hAnsi="Times New Roman" w:cs="Times New Roman"/>
          <w:sz w:val="24"/>
          <w:szCs w:val="24"/>
          <w:lang w:val="en-GB" w:eastAsia="en-US"/>
          <w14:ligatures w14:val="standardContextual"/>
        </w:rPr>
        <w:t>retųjų</w:t>
      </w:r>
      <w:proofErr w:type="spellEnd"/>
      <w:r w:rsidR="002A6E47" w:rsidRPr="00181966">
        <w:rPr>
          <w:rFonts w:ascii="Times New Roman" w:eastAsiaTheme="minorHAnsi" w:hAnsi="Times New Roman" w:cs="Times New Roman"/>
          <w:sz w:val="24"/>
          <w:szCs w:val="24"/>
          <w:lang w:val="en-GB" w:eastAsia="en-US"/>
          <w14:ligatures w14:val="standardContextual"/>
        </w:rPr>
        <w:t xml:space="preserve"> mineral </w:t>
      </w:r>
      <w:proofErr w:type="spellStart"/>
      <w:r w:rsidRPr="00181966">
        <w:rPr>
          <w:rFonts w:ascii="Times New Roman" w:eastAsiaTheme="minorHAnsi" w:hAnsi="Times New Roman" w:cs="Times New Roman"/>
          <w:sz w:val="24"/>
          <w:szCs w:val="24"/>
          <w:lang w:val="en-GB" w:eastAsia="en-US"/>
          <w14:ligatures w14:val="standardContextual"/>
        </w:rPr>
        <w:t>segmente</w:t>
      </w:r>
      <w:proofErr w:type="spellEnd"/>
      <w:r w:rsidRPr="00181966">
        <w:rPr>
          <w:rFonts w:ascii="Times New Roman" w:eastAsiaTheme="minorHAnsi" w:hAnsi="Times New Roman" w:cs="Times New Roman"/>
          <w:sz w:val="24"/>
          <w:szCs w:val="24"/>
          <w:lang w:val="en-GB" w:eastAsia="en-US"/>
          <w14:ligatures w14:val="standardContextual"/>
        </w:rPr>
        <w:t>.</w:t>
      </w:r>
    </w:p>
    <w:p w14:paraId="45FCE074" w14:textId="4E9FBC1A" w:rsidR="00DF1C06" w:rsidRPr="00181966" w:rsidRDefault="00DF1C06" w:rsidP="00367345">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Monazitas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pagrindinis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retųjų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žemių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elementų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šaltinis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dėl</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taikymo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labai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sudėtingose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gamybos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grandinėse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įgijo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centrinę</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vietą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geopolitinėse</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ekonominėse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diskusijose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mineralas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yra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esminė</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medžiaga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gaminant</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nuolatinius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magnetus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elektroninius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komponentus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elektrines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transporto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priemones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vėjo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turbinas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su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branduoline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energija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bei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gynybos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pramone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susijusias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technologijas</w:t>
      </w:r>
      <w:proofErr w:type="spellEnd"/>
      <w:r w:rsidR="002A6E47" w:rsidRPr="00181966">
        <w:rPr>
          <w:rFonts w:ascii="Times New Roman" w:eastAsiaTheme="minorHAnsi" w:hAnsi="Times New Roman" w:cs="Times New Roman"/>
          <w:sz w:val="24"/>
          <w:szCs w:val="24"/>
          <w:lang w:val="en-GB" w:eastAsia="en-US"/>
          <w14:ligatures w14:val="standardContextual"/>
        </w:rPr>
        <w:t>.</w:t>
      </w:r>
    </w:p>
    <w:p w14:paraId="113BA0B4" w14:textId="7735178B" w:rsidR="00DF1C06" w:rsidRPr="00181966" w:rsidRDefault="00DF1C06" w:rsidP="00367345">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Bendrovė</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tikisi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palaipsniui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plėsti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savo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veiklą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tarptautinėje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rinkoje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Prognozuojama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kad</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iki</w:t>
      </w:r>
      <w:proofErr w:type="spellEnd"/>
      <w:r w:rsidRPr="00181966">
        <w:rPr>
          <w:rFonts w:ascii="Times New Roman" w:eastAsiaTheme="minorHAnsi" w:hAnsi="Times New Roman" w:cs="Times New Roman"/>
          <w:sz w:val="24"/>
          <w:szCs w:val="24"/>
          <w:lang w:val="en-GB" w:eastAsia="en-US"/>
          <w14:ligatures w14:val="standardContextual"/>
        </w:rPr>
        <w:t xml:space="preserve"> 2026 m. </w:t>
      </w:r>
      <w:proofErr w:type="spellStart"/>
      <w:r w:rsidRPr="00181966">
        <w:rPr>
          <w:rFonts w:ascii="Times New Roman" w:eastAsiaTheme="minorHAnsi" w:hAnsi="Times New Roman" w:cs="Times New Roman"/>
          <w:sz w:val="24"/>
          <w:szCs w:val="24"/>
          <w:lang w:val="en-GB" w:eastAsia="en-US"/>
          <w14:ligatures w14:val="standardContextual"/>
        </w:rPr>
        <w:t>pabaigos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eksportuos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nuo</w:t>
      </w:r>
      <w:proofErr w:type="spellEnd"/>
      <w:r w:rsidRPr="00181966">
        <w:rPr>
          <w:rFonts w:ascii="Times New Roman" w:eastAsiaTheme="minorHAnsi" w:hAnsi="Times New Roman" w:cs="Times New Roman"/>
          <w:sz w:val="24"/>
          <w:szCs w:val="24"/>
          <w:lang w:val="en-GB" w:eastAsia="en-US"/>
          <w14:ligatures w14:val="standardContextual"/>
        </w:rPr>
        <w:t xml:space="preserve"> 500 </w:t>
      </w:r>
      <w:proofErr w:type="spellStart"/>
      <w:r w:rsidRPr="00181966">
        <w:rPr>
          <w:rFonts w:ascii="Times New Roman" w:eastAsiaTheme="minorHAnsi" w:hAnsi="Times New Roman" w:cs="Times New Roman"/>
          <w:sz w:val="24"/>
          <w:szCs w:val="24"/>
          <w:lang w:val="en-GB" w:eastAsia="en-US"/>
          <w14:ligatures w14:val="standardContextual"/>
        </w:rPr>
        <w:t>iki</w:t>
      </w:r>
      <w:proofErr w:type="spellEnd"/>
      <w:r w:rsidRPr="00181966">
        <w:rPr>
          <w:rFonts w:ascii="Times New Roman" w:eastAsiaTheme="minorHAnsi" w:hAnsi="Times New Roman" w:cs="Times New Roman"/>
          <w:sz w:val="24"/>
          <w:szCs w:val="24"/>
          <w:lang w:val="en-GB" w:eastAsia="en-US"/>
          <w14:ligatures w14:val="standardContextual"/>
        </w:rPr>
        <w:t xml:space="preserve"> 1000 </w:t>
      </w:r>
      <w:proofErr w:type="spellStart"/>
      <w:r w:rsidRPr="00181966">
        <w:rPr>
          <w:rFonts w:ascii="Times New Roman" w:eastAsiaTheme="minorHAnsi" w:hAnsi="Times New Roman" w:cs="Times New Roman"/>
          <w:sz w:val="24"/>
          <w:szCs w:val="24"/>
          <w:lang w:val="en-GB" w:eastAsia="en-US"/>
          <w14:ligatures w14:val="standardContextual"/>
        </w:rPr>
        <w:t>tonų</w:t>
      </w:r>
      <w:proofErr w:type="spellEnd"/>
      <w:r w:rsidR="002A6E47" w:rsidRPr="00181966">
        <w:rPr>
          <w:rFonts w:ascii="Times New Roman" w:eastAsiaTheme="minorHAnsi" w:hAnsi="Times New Roman" w:cs="Times New Roman"/>
          <w:sz w:val="24"/>
          <w:szCs w:val="24"/>
          <w:lang w:val="en-GB" w:eastAsia="en-US"/>
          <w14:ligatures w14:val="standardContextual"/>
        </w:rPr>
        <w:t xml:space="preserve"> į</w:t>
      </w:r>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Kanad</w:t>
      </w:r>
      <w:r w:rsidR="002A6E47" w:rsidRPr="00181966">
        <w:rPr>
          <w:rFonts w:ascii="Times New Roman" w:eastAsiaTheme="minorHAnsi" w:hAnsi="Times New Roman" w:cs="Times New Roman"/>
          <w:sz w:val="24"/>
          <w:szCs w:val="24"/>
          <w:lang w:val="en-GB" w:eastAsia="en-US"/>
          <w14:ligatures w14:val="standardContextual"/>
        </w:rPr>
        <w:t>ą</w:t>
      </w:r>
      <w:proofErr w:type="spellEnd"/>
      <w:r w:rsidRPr="00181966">
        <w:rPr>
          <w:rFonts w:ascii="Times New Roman" w:eastAsiaTheme="minorHAnsi" w:hAnsi="Times New Roman" w:cs="Times New Roman"/>
          <w:sz w:val="24"/>
          <w:szCs w:val="24"/>
          <w:lang w:val="en-GB" w:eastAsia="en-US"/>
          <w14:ligatures w14:val="standardContextual"/>
        </w:rPr>
        <w:t>, J</w:t>
      </w:r>
      <w:r w:rsidR="002A6E47" w:rsidRPr="00181966">
        <w:rPr>
          <w:rFonts w:ascii="Times New Roman" w:eastAsiaTheme="minorHAnsi" w:hAnsi="Times New Roman" w:cs="Times New Roman"/>
          <w:sz w:val="24"/>
          <w:szCs w:val="24"/>
          <w:lang w:val="en-GB" w:eastAsia="en-US"/>
          <w14:ligatures w14:val="standardContextual"/>
        </w:rPr>
        <w:t>AV</w:t>
      </w:r>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Kinij</w:t>
      </w:r>
      <w:r w:rsidR="002A6E47" w:rsidRPr="00181966">
        <w:rPr>
          <w:rFonts w:ascii="Times New Roman" w:eastAsiaTheme="minorHAnsi" w:hAnsi="Times New Roman" w:cs="Times New Roman"/>
          <w:sz w:val="24"/>
          <w:szCs w:val="24"/>
          <w:lang w:val="en-GB" w:eastAsia="en-US"/>
          <w14:ligatures w14:val="standardContextual"/>
        </w:rPr>
        <w:t>ą</w:t>
      </w:r>
      <w:proofErr w:type="spellEnd"/>
      <w:r w:rsidRPr="00181966">
        <w:rPr>
          <w:rFonts w:ascii="Times New Roman" w:eastAsiaTheme="minorHAnsi" w:hAnsi="Times New Roman" w:cs="Times New Roman"/>
          <w:sz w:val="24"/>
          <w:szCs w:val="24"/>
          <w:lang w:val="en-GB" w:eastAsia="en-US"/>
          <w14:ligatures w14:val="standardContextual"/>
        </w:rPr>
        <w:t xml:space="preserve">. Per </w:t>
      </w:r>
      <w:proofErr w:type="spellStart"/>
      <w:r w:rsidRPr="00181966">
        <w:rPr>
          <w:rFonts w:ascii="Times New Roman" w:eastAsiaTheme="minorHAnsi" w:hAnsi="Times New Roman" w:cs="Times New Roman"/>
          <w:sz w:val="24"/>
          <w:szCs w:val="24"/>
          <w:lang w:val="en-GB" w:eastAsia="en-US"/>
          <w14:ligatures w14:val="standardContextual"/>
        </w:rPr>
        <w:t>dvejus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metus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002A6E47" w:rsidRPr="00181966">
        <w:rPr>
          <w:rFonts w:ascii="Times New Roman" w:eastAsiaTheme="minorHAnsi" w:hAnsi="Times New Roman" w:cs="Times New Roman"/>
          <w:sz w:val="24"/>
          <w:szCs w:val="24"/>
          <w:lang w:val="en-GB" w:eastAsia="en-US"/>
          <w14:ligatures w14:val="standardContextual"/>
        </w:rPr>
        <w:t>norima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pasiekti</w:t>
      </w:r>
      <w:proofErr w:type="spellEnd"/>
      <w:r w:rsidRPr="00181966">
        <w:rPr>
          <w:rFonts w:ascii="Times New Roman" w:eastAsiaTheme="minorHAnsi" w:hAnsi="Times New Roman" w:cs="Times New Roman"/>
          <w:sz w:val="24"/>
          <w:szCs w:val="24"/>
          <w:lang w:val="en-GB" w:eastAsia="en-US"/>
          <w14:ligatures w14:val="standardContextual"/>
        </w:rPr>
        <w:t xml:space="preserve"> 3000 t </w:t>
      </w:r>
      <w:proofErr w:type="spellStart"/>
      <w:r w:rsidRPr="00181966">
        <w:rPr>
          <w:rFonts w:ascii="Times New Roman" w:eastAsiaTheme="minorHAnsi" w:hAnsi="Times New Roman" w:cs="Times New Roman"/>
          <w:sz w:val="24"/>
          <w:szCs w:val="24"/>
          <w:lang w:val="en-GB" w:eastAsia="en-US"/>
          <w14:ligatures w14:val="standardContextual"/>
        </w:rPr>
        <w:t>eksportą</w:t>
      </w:r>
      <w:proofErr w:type="spellEnd"/>
      <w:r w:rsidRPr="00181966">
        <w:rPr>
          <w:rFonts w:ascii="Times New Roman" w:eastAsiaTheme="minorHAnsi" w:hAnsi="Times New Roman" w:cs="Times New Roman"/>
          <w:sz w:val="24"/>
          <w:szCs w:val="24"/>
          <w:lang w:val="en-GB" w:eastAsia="en-US"/>
          <w14:ligatures w14:val="standardContextual"/>
        </w:rPr>
        <w:t>.</w:t>
      </w:r>
    </w:p>
    <w:p w14:paraId="28DC277C" w14:textId="573FF994" w:rsidR="00DF1C06" w:rsidRPr="00181966" w:rsidRDefault="000076A4" w:rsidP="00367345">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P</w:t>
      </w:r>
      <w:r w:rsidR="00DF1C06" w:rsidRPr="00181966">
        <w:rPr>
          <w:rFonts w:ascii="Times New Roman" w:eastAsiaTheme="minorHAnsi" w:hAnsi="Times New Roman" w:cs="Times New Roman"/>
          <w:sz w:val="24"/>
          <w:szCs w:val="24"/>
          <w:lang w:val="en-GB" w:eastAsia="en-US"/>
          <w14:ligatures w14:val="standardContextual"/>
        </w:rPr>
        <w:t>rivataus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verslo</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atėjimas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į </w:t>
      </w:r>
      <w:proofErr w:type="spellStart"/>
      <w:r w:rsidR="00DF1C06" w:rsidRPr="00181966">
        <w:rPr>
          <w:rFonts w:ascii="Times New Roman" w:eastAsiaTheme="minorHAnsi" w:hAnsi="Times New Roman" w:cs="Times New Roman"/>
          <w:sz w:val="24"/>
          <w:szCs w:val="24"/>
          <w:lang w:val="en-GB" w:eastAsia="en-US"/>
          <w14:ligatures w14:val="standardContextual"/>
        </w:rPr>
        <w:t>šią</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rinką</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po </w:t>
      </w:r>
      <w:proofErr w:type="spellStart"/>
      <w:r w:rsidR="00DF1C06" w:rsidRPr="00181966">
        <w:rPr>
          <w:rFonts w:ascii="Times New Roman" w:eastAsiaTheme="minorHAnsi" w:hAnsi="Times New Roman" w:cs="Times New Roman"/>
          <w:sz w:val="24"/>
          <w:szCs w:val="24"/>
          <w:lang w:val="en-GB" w:eastAsia="en-US"/>
          <w14:ligatures w14:val="standardContextual"/>
        </w:rPr>
        <w:t>dešimtmečių</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pabrėžia</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r w:rsidRPr="00181966">
        <w:rPr>
          <w:rFonts w:ascii="Times New Roman" w:eastAsiaTheme="minorHAnsi" w:hAnsi="Times New Roman" w:cs="Times New Roman"/>
          <w:sz w:val="24"/>
          <w:szCs w:val="24"/>
          <w:lang w:val="en-GB" w:eastAsia="en-US"/>
          <w14:ligatures w14:val="standardContextual"/>
        </w:rPr>
        <w:t>Brazilijos</w:t>
      </w:r>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konkurencinį</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potencialą</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ir </w:t>
      </w:r>
      <w:proofErr w:type="spellStart"/>
      <w:r w:rsidR="00DF1C06" w:rsidRPr="00181966">
        <w:rPr>
          <w:rFonts w:ascii="Times New Roman" w:eastAsiaTheme="minorHAnsi" w:hAnsi="Times New Roman" w:cs="Times New Roman"/>
          <w:sz w:val="24"/>
          <w:szCs w:val="24"/>
          <w:lang w:val="en-GB" w:eastAsia="en-US"/>
          <w14:ligatures w14:val="standardContextual"/>
        </w:rPr>
        <w:t>sustiprina</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jo </w:t>
      </w:r>
      <w:proofErr w:type="spellStart"/>
      <w:r w:rsidR="00DF1C06" w:rsidRPr="00181966">
        <w:rPr>
          <w:rFonts w:ascii="Times New Roman" w:eastAsiaTheme="minorHAnsi" w:hAnsi="Times New Roman" w:cs="Times New Roman"/>
          <w:sz w:val="24"/>
          <w:szCs w:val="24"/>
          <w:lang w:val="en-GB" w:eastAsia="en-US"/>
          <w14:ligatures w14:val="standardContextual"/>
        </w:rPr>
        <w:t>svarbą</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pasaulinėse</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strateginių</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technologijų</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tiekimo</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grandinėse</w:t>
      </w:r>
      <w:proofErr w:type="spellEnd"/>
      <w:r w:rsidR="00DF1C06" w:rsidRPr="00181966">
        <w:rPr>
          <w:rFonts w:ascii="Times New Roman" w:eastAsiaTheme="minorHAnsi" w:hAnsi="Times New Roman" w:cs="Times New Roman"/>
          <w:sz w:val="24"/>
          <w:szCs w:val="24"/>
          <w:lang w:val="en-GB" w:eastAsia="en-US"/>
          <w14:ligatures w14:val="standardContextual"/>
        </w:rPr>
        <w:t>.</w:t>
      </w:r>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w:t>
      </w:r>
      <w:r w:rsidR="00DF1C06" w:rsidRPr="00181966">
        <w:rPr>
          <w:rFonts w:ascii="Times New Roman" w:eastAsiaTheme="minorHAnsi" w:hAnsi="Times New Roman" w:cs="Times New Roman"/>
          <w:sz w:val="24"/>
          <w:szCs w:val="24"/>
          <w:lang w:val="en-GB" w:eastAsia="en-US"/>
          <w14:ligatures w14:val="standardContextual"/>
        </w:rPr>
        <w:t>astaruoju</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metu</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pasiekta</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pažanga</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reguliavimo</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aplinkoje</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buvo</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labai</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svarbi</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00DF1C06" w:rsidRPr="00181966">
        <w:rPr>
          <w:rFonts w:ascii="Times New Roman" w:eastAsiaTheme="minorHAnsi" w:hAnsi="Times New Roman" w:cs="Times New Roman"/>
          <w:sz w:val="24"/>
          <w:szCs w:val="24"/>
          <w:lang w:val="en-GB" w:eastAsia="en-US"/>
          <w14:ligatures w14:val="standardContextual"/>
        </w:rPr>
        <w:t>leido</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struktūrizuotoms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įmonėms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atitikti</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techninius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aplinkosaugos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ir </w:t>
      </w:r>
      <w:proofErr w:type="spellStart"/>
      <w:r w:rsidR="00DF1C06" w:rsidRPr="00181966">
        <w:rPr>
          <w:rFonts w:ascii="Times New Roman" w:eastAsiaTheme="minorHAnsi" w:hAnsi="Times New Roman" w:cs="Times New Roman"/>
          <w:sz w:val="24"/>
          <w:szCs w:val="24"/>
          <w:lang w:val="en-GB" w:eastAsia="en-US"/>
          <w14:ligatures w14:val="standardContextual"/>
        </w:rPr>
        <w:t>saugos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reikalavimus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būtinus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dirbant</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su</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jautriais</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mineralais</w:t>
      </w:r>
      <w:proofErr w:type="spellEnd"/>
      <w:r w:rsidRPr="00181966">
        <w:rPr>
          <w:rFonts w:ascii="Times New Roman" w:eastAsiaTheme="minorHAnsi" w:hAnsi="Times New Roman" w:cs="Times New Roman"/>
          <w:sz w:val="24"/>
          <w:szCs w:val="24"/>
          <w:lang w:val="en-GB" w:eastAsia="en-US"/>
          <w14:ligatures w14:val="standardContextual"/>
        </w:rPr>
        <w:t>.</w:t>
      </w:r>
    </w:p>
    <w:p w14:paraId="2C73265D" w14:textId="2A8BE406" w:rsidR="00DF1C06" w:rsidRPr="00181966" w:rsidRDefault="000076A4" w:rsidP="00367345">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sz w:val="24"/>
          <w:szCs w:val="24"/>
          <w:lang w:val="en-GB" w:eastAsia="en-US"/>
          <w14:ligatures w14:val="standardContextual"/>
        </w:rPr>
        <w:t>Strategiškai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svarbi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r</w:t>
      </w:r>
      <w:r w:rsidR="00DF1C06" w:rsidRPr="00181966">
        <w:rPr>
          <w:rFonts w:ascii="Times New Roman" w:eastAsiaTheme="minorHAnsi" w:hAnsi="Times New Roman" w:cs="Times New Roman"/>
          <w:sz w:val="24"/>
          <w:szCs w:val="24"/>
          <w:lang w:val="en-GB" w:eastAsia="en-US"/>
          <w14:ligatures w14:val="standardContextual"/>
        </w:rPr>
        <w:t>ūdų</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atskyrimo</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gamykla</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San Francisko do </w:t>
      </w:r>
      <w:proofErr w:type="spellStart"/>
      <w:r w:rsidR="00DF1C06" w:rsidRPr="00181966">
        <w:rPr>
          <w:rFonts w:ascii="Times New Roman" w:eastAsiaTheme="minorHAnsi" w:hAnsi="Times New Roman" w:cs="Times New Roman"/>
          <w:sz w:val="24"/>
          <w:szCs w:val="24"/>
          <w:lang w:val="en-GB" w:eastAsia="en-US"/>
          <w14:ligatures w14:val="standardContextual"/>
        </w:rPr>
        <w:t>Itabapoan</w:t>
      </w:r>
      <w:r w:rsidRPr="00181966">
        <w:rPr>
          <w:rFonts w:ascii="Times New Roman" w:eastAsiaTheme="minorHAnsi" w:hAnsi="Times New Roman" w:cs="Times New Roman"/>
          <w:sz w:val="24"/>
          <w:szCs w:val="24"/>
          <w:lang w:val="en-GB" w:eastAsia="en-US"/>
          <w14:ligatures w14:val="standardContextual"/>
        </w:rPr>
        <w:t>a</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Rio de </w:t>
      </w:r>
      <w:proofErr w:type="spellStart"/>
      <w:r w:rsidR="00DF1C06" w:rsidRPr="00181966">
        <w:rPr>
          <w:rFonts w:ascii="Times New Roman" w:eastAsiaTheme="minorHAnsi" w:hAnsi="Times New Roman" w:cs="Times New Roman"/>
          <w:sz w:val="24"/>
          <w:szCs w:val="24"/>
          <w:lang w:val="en-GB" w:eastAsia="en-US"/>
          <w14:ligatures w14:val="standardContextual"/>
        </w:rPr>
        <w:t>Žaneir</w:t>
      </w:r>
      <w:r w:rsidRPr="00181966">
        <w:rPr>
          <w:rFonts w:ascii="Times New Roman" w:eastAsiaTheme="minorHAnsi" w:hAnsi="Times New Roman" w:cs="Times New Roman"/>
          <w:sz w:val="24"/>
          <w:szCs w:val="24"/>
          <w:lang w:val="en-GB" w:eastAsia="en-US"/>
          <w14:ligatures w14:val="standardContextual"/>
        </w:rPr>
        <w:t>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valstijoje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veikia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vadovaujama</w:t>
      </w:r>
      <w:proofErr w:type="spellEnd"/>
      <w:r w:rsidR="00770242" w:rsidRPr="00181966">
        <w:rPr>
          <w:rFonts w:ascii="Times New Roman" w:eastAsiaTheme="minorHAnsi" w:hAnsi="Times New Roman" w:cs="Times New Roman"/>
          <w:sz w:val="24"/>
          <w:szCs w:val="24"/>
          <w:lang w:val="en-GB" w:eastAsia="en-US"/>
          <w14:ligatures w14:val="standardContextual"/>
        </w:rPr>
        <w:t xml:space="preserve"> ADL </w:t>
      </w:r>
      <w:proofErr w:type="spellStart"/>
      <w:r w:rsidR="00770242" w:rsidRPr="00181966">
        <w:rPr>
          <w:rFonts w:ascii="Times New Roman" w:eastAsiaTheme="minorHAnsi" w:hAnsi="Times New Roman" w:cs="Times New Roman"/>
          <w:sz w:val="24"/>
          <w:szCs w:val="24"/>
          <w:lang w:val="en-GB" w:eastAsia="en-US"/>
          <w14:ligatures w14:val="standardContextual"/>
        </w:rPr>
        <w:t>Mineração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w:t>
      </w:r>
      <w:proofErr w:type="spellEnd"/>
      <w:r w:rsidRPr="00181966">
        <w:rPr>
          <w:rFonts w:ascii="Times New Roman" w:eastAsiaTheme="minorHAnsi" w:hAnsi="Times New Roman" w:cs="Times New Roman"/>
          <w:sz w:val="24"/>
          <w:szCs w:val="24"/>
          <w:lang w:val="en-GB" w:eastAsia="en-US"/>
          <w14:ligatures w14:val="standardContextual"/>
        </w:rPr>
        <w:t xml:space="preserve"> be </w:t>
      </w:r>
      <w:proofErr w:type="spellStart"/>
      <w:r w:rsidRPr="00181966">
        <w:rPr>
          <w:rFonts w:ascii="Times New Roman" w:eastAsiaTheme="minorHAnsi" w:hAnsi="Times New Roman" w:cs="Times New Roman"/>
          <w:sz w:val="24"/>
          <w:szCs w:val="24"/>
          <w:lang w:val="en-GB" w:eastAsia="en-US"/>
          <w14:ligatures w14:val="standardContextual"/>
        </w:rPr>
        <w:t>monazito</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taip</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pat </w:t>
      </w:r>
      <w:proofErr w:type="spellStart"/>
      <w:r w:rsidR="00DF1C06" w:rsidRPr="00181966">
        <w:rPr>
          <w:rFonts w:ascii="Times New Roman" w:eastAsiaTheme="minorHAnsi" w:hAnsi="Times New Roman" w:cs="Times New Roman"/>
          <w:sz w:val="24"/>
          <w:szCs w:val="24"/>
          <w:lang w:val="en-GB" w:eastAsia="en-US"/>
          <w14:ligatures w14:val="standardContextual"/>
        </w:rPr>
        <w:t>dirba</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su</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ilmenitu</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sz w:val="24"/>
          <w:szCs w:val="24"/>
          <w:lang w:val="en-GB" w:eastAsia="en-US"/>
          <w14:ligatures w14:val="standardContextual"/>
        </w:rPr>
        <w:t>cirkonitu</w:t>
      </w:r>
      <w:proofErr w:type="spellEnd"/>
      <w:r w:rsidR="00DF1C06" w:rsidRPr="00181966">
        <w:rPr>
          <w:rFonts w:ascii="Times New Roman" w:eastAsiaTheme="minorHAnsi" w:hAnsi="Times New Roman" w:cs="Times New Roman"/>
          <w:sz w:val="24"/>
          <w:szCs w:val="24"/>
          <w:lang w:val="en-GB" w:eastAsia="en-US"/>
          <w14:ligatures w14:val="standardContextual"/>
        </w:rPr>
        <w:t xml:space="preserve"> ir </w:t>
      </w:r>
      <w:proofErr w:type="spellStart"/>
      <w:r w:rsidR="00DF1C06" w:rsidRPr="00181966">
        <w:rPr>
          <w:rFonts w:ascii="Times New Roman" w:eastAsiaTheme="minorHAnsi" w:hAnsi="Times New Roman" w:cs="Times New Roman"/>
          <w:sz w:val="24"/>
          <w:szCs w:val="24"/>
          <w:lang w:val="en-GB" w:eastAsia="en-US"/>
          <w14:ligatures w14:val="standardContextual"/>
        </w:rPr>
        <w:t>rutilu</w:t>
      </w:r>
      <w:proofErr w:type="spellEnd"/>
      <w:r w:rsidRPr="00181966">
        <w:rPr>
          <w:rFonts w:ascii="Times New Roman" w:eastAsiaTheme="minorHAnsi" w:hAnsi="Times New Roman" w:cs="Times New Roman"/>
          <w:sz w:val="24"/>
          <w:szCs w:val="24"/>
          <w:lang w:val="en-GB" w:eastAsia="en-US"/>
          <w14:ligatures w14:val="standardContextual"/>
        </w:rPr>
        <w:t xml:space="preserve">. </w:t>
      </w:r>
    </w:p>
    <w:p w14:paraId="1C59C191" w14:textId="77777777" w:rsidR="001E0CE7" w:rsidRPr="00181966" w:rsidRDefault="001E0CE7" w:rsidP="00367345">
      <w:pPr>
        <w:rPr>
          <w:rFonts w:ascii="Times New Roman" w:eastAsiaTheme="minorHAnsi" w:hAnsi="Times New Roman" w:cs="Times New Roman"/>
          <w:sz w:val="24"/>
          <w:szCs w:val="24"/>
          <w:lang w:val="en-GB" w:eastAsia="en-US"/>
          <w14:ligatures w14:val="standardContextual"/>
        </w:rPr>
      </w:pPr>
    </w:p>
    <w:p w14:paraId="26992173" w14:textId="50C480A5" w:rsidR="000427B0" w:rsidRPr="00181966" w:rsidRDefault="000427B0" w:rsidP="00367345">
      <w:pPr>
        <w:rPr>
          <w:rFonts w:ascii="Times New Roman" w:eastAsiaTheme="minorHAnsi" w:hAnsi="Times New Roman" w:cs="Times New Roman"/>
          <w:sz w:val="24"/>
          <w:szCs w:val="24"/>
          <w:lang w:val="en-GB" w:eastAsia="en-US"/>
          <w14:ligatures w14:val="standardContextual"/>
        </w:rPr>
      </w:pPr>
      <w:proofErr w:type="spellStart"/>
      <w:r w:rsidRPr="00181966">
        <w:rPr>
          <w:rFonts w:ascii="Times New Roman" w:eastAsiaTheme="minorHAnsi" w:hAnsi="Times New Roman" w:cs="Times New Roman"/>
          <w:b/>
          <w:bCs/>
          <w:sz w:val="24"/>
          <w:szCs w:val="24"/>
          <w:lang w:val="en-GB" w:eastAsia="en-US"/>
          <w14:ligatures w14:val="standardContextual"/>
        </w:rPr>
        <w:t>Danijos</w:t>
      </w:r>
      <w:proofErr w:type="spellEnd"/>
      <w:r w:rsidRPr="00181966">
        <w:rPr>
          <w:rFonts w:ascii="Times New Roman" w:eastAsiaTheme="minorHAnsi" w:hAnsi="Times New Roman" w:cs="Times New Roman"/>
          <w:b/>
          <w:bCs/>
          <w:sz w:val="24"/>
          <w:szCs w:val="24"/>
          <w:lang w:val="en-GB" w:eastAsia="en-US"/>
          <w14:ligatures w14:val="standardContextual"/>
        </w:rPr>
        <w:t xml:space="preserve"> „Scan Global Logistics“ (SGL) </w:t>
      </w:r>
      <w:proofErr w:type="spellStart"/>
      <w:r w:rsidRPr="00181966">
        <w:rPr>
          <w:rFonts w:ascii="Times New Roman" w:eastAsiaTheme="minorHAnsi" w:hAnsi="Times New Roman" w:cs="Times New Roman"/>
          <w:b/>
          <w:bCs/>
          <w:sz w:val="24"/>
          <w:szCs w:val="24"/>
          <w:lang w:val="en-GB" w:eastAsia="en-US"/>
          <w14:ligatures w14:val="standardContextual"/>
        </w:rPr>
        <w:t>integruot</w:t>
      </w:r>
      <w:r w:rsidR="00DF1C06" w:rsidRPr="00181966">
        <w:rPr>
          <w:rFonts w:ascii="Times New Roman" w:eastAsiaTheme="minorHAnsi" w:hAnsi="Times New Roman" w:cs="Times New Roman"/>
          <w:b/>
          <w:bCs/>
          <w:sz w:val="24"/>
          <w:szCs w:val="24"/>
          <w:lang w:val="en-GB" w:eastAsia="en-US"/>
          <w14:ligatures w14:val="standardContextual"/>
        </w:rPr>
        <w:t>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logistikos</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00DF1C06" w:rsidRPr="00181966">
        <w:rPr>
          <w:rFonts w:ascii="Times New Roman" w:eastAsiaTheme="minorHAnsi" w:hAnsi="Times New Roman" w:cs="Times New Roman"/>
          <w:b/>
          <w:bCs/>
          <w:sz w:val="24"/>
          <w:szCs w:val="24"/>
          <w:lang w:val="en-GB" w:eastAsia="en-US"/>
          <w14:ligatures w14:val="standardContextual"/>
        </w:rPr>
        <w:t>sprendimų</w:t>
      </w:r>
      <w:proofErr w:type="spellEnd"/>
      <w:r w:rsidR="00DF1C06"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įmonė</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plečiasi</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tarptautiniu</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mastu</w:t>
      </w:r>
      <w:proofErr w:type="spellEnd"/>
      <w:r w:rsidR="00770242" w:rsidRPr="00181966">
        <w:rPr>
          <w:rFonts w:ascii="Times New Roman" w:eastAsiaTheme="minorHAnsi" w:hAnsi="Times New Roman" w:cs="Times New Roman"/>
          <w:b/>
          <w:bCs/>
          <w:sz w:val="24"/>
          <w:szCs w:val="24"/>
          <w:lang w:val="en-GB" w:eastAsia="en-US"/>
          <w14:ligatures w14:val="standardContextual"/>
        </w:rPr>
        <w:t xml:space="preserve"> -</w:t>
      </w:r>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Lotynų</w:t>
      </w:r>
      <w:proofErr w:type="spellEnd"/>
      <w:r w:rsidRPr="00181966">
        <w:rPr>
          <w:rFonts w:ascii="Times New Roman" w:eastAsiaTheme="minorHAnsi" w:hAnsi="Times New Roman" w:cs="Times New Roman"/>
          <w:b/>
          <w:bCs/>
          <w:sz w:val="24"/>
          <w:szCs w:val="24"/>
          <w:lang w:val="en-GB" w:eastAsia="en-US"/>
          <w14:ligatures w14:val="standardContextual"/>
        </w:rPr>
        <w:t xml:space="preserve"> Amerik</w:t>
      </w:r>
      <w:r w:rsidR="00770242" w:rsidRPr="00181966">
        <w:rPr>
          <w:rFonts w:ascii="Times New Roman" w:eastAsiaTheme="minorHAnsi" w:hAnsi="Times New Roman" w:cs="Times New Roman"/>
          <w:b/>
          <w:bCs/>
          <w:sz w:val="24"/>
          <w:szCs w:val="24"/>
          <w:lang w:val="en-GB" w:eastAsia="en-US"/>
          <w14:ligatures w14:val="standardContextual"/>
        </w:rPr>
        <w:t>a</w:t>
      </w:r>
      <w:r w:rsidRPr="00181966">
        <w:rPr>
          <w:rFonts w:ascii="Times New Roman" w:eastAsiaTheme="minorHAnsi" w:hAnsi="Times New Roman" w:cs="Times New Roman"/>
          <w:b/>
          <w:bCs/>
          <w:sz w:val="24"/>
          <w:szCs w:val="24"/>
          <w:lang w:val="en-GB" w:eastAsia="en-US"/>
          <w14:ligatures w14:val="standardContextual"/>
        </w:rPr>
        <w:t xml:space="preserve"> (LA) </w:t>
      </w:r>
      <w:proofErr w:type="spellStart"/>
      <w:r w:rsidR="00770242" w:rsidRPr="00181966">
        <w:rPr>
          <w:rFonts w:ascii="Times New Roman" w:eastAsiaTheme="minorHAnsi" w:hAnsi="Times New Roman" w:cs="Times New Roman"/>
          <w:b/>
          <w:bCs/>
          <w:sz w:val="24"/>
          <w:szCs w:val="24"/>
          <w:lang w:val="en-GB" w:eastAsia="en-US"/>
          <w14:ligatures w14:val="standardContextual"/>
        </w:rPr>
        <w:t>tapo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vieną</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iš</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pagrindinių</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augimo</w:t>
      </w:r>
      <w:proofErr w:type="spellEnd"/>
      <w:r w:rsidRPr="00181966">
        <w:rPr>
          <w:rFonts w:ascii="Times New Roman" w:eastAsiaTheme="minorHAnsi" w:hAnsi="Times New Roman" w:cs="Times New Roman"/>
          <w:b/>
          <w:bCs/>
          <w:sz w:val="24"/>
          <w:szCs w:val="24"/>
          <w:lang w:val="en-GB" w:eastAsia="en-US"/>
          <w14:ligatures w14:val="standardContextual"/>
        </w:rPr>
        <w:t xml:space="preserve"> </w:t>
      </w:r>
      <w:proofErr w:type="spellStart"/>
      <w:r w:rsidRPr="00181966">
        <w:rPr>
          <w:rFonts w:ascii="Times New Roman" w:eastAsiaTheme="minorHAnsi" w:hAnsi="Times New Roman" w:cs="Times New Roman"/>
          <w:b/>
          <w:bCs/>
          <w:sz w:val="24"/>
          <w:szCs w:val="24"/>
          <w:lang w:val="en-GB" w:eastAsia="en-US"/>
          <w14:ligatures w14:val="standardContextual"/>
        </w:rPr>
        <w:t>krypčių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Visose</w:t>
      </w:r>
      <w:proofErr w:type="spellEnd"/>
      <w:r w:rsidRPr="00181966">
        <w:rPr>
          <w:rFonts w:ascii="Times New Roman" w:eastAsiaTheme="minorHAnsi" w:hAnsi="Times New Roman" w:cs="Times New Roman"/>
          <w:sz w:val="24"/>
          <w:szCs w:val="24"/>
          <w:lang w:val="en-GB" w:eastAsia="en-US"/>
          <w14:ligatures w14:val="standardContextual"/>
        </w:rPr>
        <w:t xml:space="preserve"> LA </w:t>
      </w:r>
      <w:proofErr w:type="spellStart"/>
      <w:r w:rsidRPr="00181966">
        <w:rPr>
          <w:rFonts w:ascii="Times New Roman" w:eastAsiaTheme="minorHAnsi" w:hAnsi="Times New Roman" w:cs="Times New Roman"/>
          <w:sz w:val="24"/>
          <w:szCs w:val="24"/>
          <w:lang w:val="en-GB" w:eastAsia="en-US"/>
          <w14:ligatures w14:val="standardContextual"/>
        </w:rPr>
        <w:t>regiono</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šalyse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kuriose</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veikia</w:t>
      </w:r>
      <w:proofErr w:type="spellEnd"/>
      <w:r w:rsidRPr="00181966">
        <w:rPr>
          <w:rFonts w:ascii="Times New Roman" w:eastAsiaTheme="minorHAnsi" w:hAnsi="Times New Roman" w:cs="Times New Roman"/>
          <w:sz w:val="24"/>
          <w:szCs w:val="24"/>
          <w:lang w:val="en-GB" w:eastAsia="en-US"/>
          <w14:ligatures w14:val="standardContextual"/>
        </w:rPr>
        <w:t xml:space="preserve"> SGL, </w:t>
      </w:r>
      <w:proofErr w:type="spellStart"/>
      <w:r w:rsidRPr="00181966">
        <w:rPr>
          <w:rFonts w:ascii="Times New Roman" w:eastAsiaTheme="minorHAnsi" w:hAnsi="Times New Roman" w:cs="Times New Roman"/>
          <w:sz w:val="24"/>
          <w:szCs w:val="24"/>
          <w:lang w:val="en-GB" w:eastAsia="en-US"/>
          <w14:ligatures w14:val="standardContextual"/>
        </w:rPr>
        <w:t>jau</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yra</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konsoliduotos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veiklos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struktūros</w:t>
      </w:r>
      <w:proofErr w:type="spellEnd"/>
      <w:r w:rsidRPr="00181966">
        <w:rPr>
          <w:rFonts w:ascii="Times New Roman" w:eastAsiaTheme="minorHAnsi" w:hAnsi="Times New Roman" w:cs="Times New Roman"/>
          <w:sz w:val="24"/>
          <w:szCs w:val="24"/>
          <w:lang w:val="en-GB" w:eastAsia="en-US"/>
          <w14:ligatures w14:val="standardContextual"/>
        </w:rPr>
        <w:t xml:space="preserve"> ir </w:t>
      </w:r>
      <w:proofErr w:type="spellStart"/>
      <w:r w:rsidRPr="00181966">
        <w:rPr>
          <w:rFonts w:ascii="Times New Roman" w:eastAsiaTheme="minorHAnsi" w:hAnsi="Times New Roman" w:cs="Times New Roman"/>
          <w:sz w:val="24"/>
          <w:szCs w:val="24"/>
          <w:lang w:val="en-GB" w:eastAsia="en-US"/>
          <w14:ligatures w14:val="standardContextual"/>
        </w:rPr>
        <w:t>plėtros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pajėgumai</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Todėl</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ateinančiais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metais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prognozuojamas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dviženklis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augimas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įtvirtinant</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Lotynų</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Ameriką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kaip</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svarbią</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pasaulinės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strategijos</w:t>
      </w:r>
      <w:proofErr w:type="spellEnd"/>
      <w:r w:rsidRPr="00181966">
        <w:rPr>
          <w:rFonts w:ascii="Times New Roman" w:eastAsiaTheme="minorHAnsi" w:hAnsi="Times New Roman" w:cs="Times New Roman"/>
          <w:sz w:val="24"/>
          <w:szCs w:val="24"/>
          <w:lang w:val="en-GB" w:eastAsia="en-US"/>
          <w14:ligatures w14:val="standardContextual"/>
        </w:rPr>
        <w:t xml:space="preserve"> </w:t>
      </w:r>
      <w:proofErr w:type="spellStart"/>
      <w:r w:rsidRPr="00181966">
        <w:rPr>
          <w:rFonts w:ascii="Times New Roman" w:eastAsiaTheme="minorHAnsi" w:hAnsi="Times New Roman" w:cs="Times New Roman"/>
          <w:sz w:val="24"/>
          <w:szCs w:val="24"/>
          <w:lang w:val="en-GB" w:eastAsia="en-US"/>
          <w14:ligatures w14:val="standardContextual"/>
        </w:rPr>
        <w:t>ašį</w:t>
      </w:r>
      <w:proofErr w:type="spellEnd"/>
      <w:r w:rsidRPr="00181966">
        <w:rPr>
          <w:rFonts w:ascii="Times New Roman" w:eastAsiaTheme="minorHAnsi" w:hAnsi="Times New Roman" w:cs="Times New Roman"/>
          <w:sz w:val="24"/>
          <w:szCs w:val="24"/>
          <w:lang w:val="en-GB" w:eastAsia="en-US"/>
          <w14:ligatures w14:val="standardContextual"/>
        </w:rPr>
        <w:t>.</w:t>
      </w:r>
    </w:p>
    <w:p w14:paraId="26FDB62A" w14:textId="5F814D07" w:rsidR="000427B0" w:rsidRPr="00181966" w:rsidRDefault="000427B0"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Šioje plėtroje Brazilija atlieka pagrindinį vaidmenį regione. Vietinė veikla išaugo įsigijus „Blu Logistics Brasil“ 2024 m., tvirčiau integravus ją į SGL pasaulinį tinklą. Ši pažanga vyksta regiono logistikos sektoriaus struktūrinės transformacijos kontekste, kurią lemia pasaulinių tiekimo grandinių pertvarkymas, elektroninės prekybos plėtra ir tarptautinių prekybos srautų didėjimas.</w:t>
      </w:r>
    </w:p>
    <w:p w14:paraId="67FF1182" w14:textId="3F11CC3D" w:rsidR="00AE5490" w:rsidRPr="004741F1" w:rsidRDefault="000427B0" w:rsidP="00367345">
      <w:pPr>
        <w:rPr>
          <w:rFonts w:ascii="Times New Roman" w:eastAsiaTheme="minorHAnsi" w:hAnsi="Times New Roman" w:cs="Times New Roman"/>
          <w:sz w:val="24"/>
          <w:szCs w:val="24"/>
          <w:lang w:val="pt-BR" w:eastAsia="en-US"/>
          <w14:ligatures w14:val="standardContextual"/>
        </w:rPr>
      </w:pPr>
      <w:r w:rsidRPr="00181966">
        <w:rPr>
          <w:rFonts w:ascii="Times New Roman" w:eastAsiaTheme="minorHAnsi" w:hAnsi="Times New Roman" w:cs="Times New Roman"/>
          <w:sz w:val="24"/>
          <w:szCs w:val="24"/>
          <w:lang w:val="pt-BR" w:eastAsia="en-US"/>
          <w14:ligatures w14:val="standardContextual"/>
        </w:rPr>
        <w:t xml:space="preserve">Brazilijos rinkoje krovinių gabenimo ir logistikos segmento apyvarta 2025 m. siekė apie 110 mlrd. </w:t>
      </w:r>
      <w:r w:rsidR="00DF1C06" w:rsidRPr="00181966">
        <w:rPr>
          <w:rFonts w:ascii="Times New Roman" w:eastAsiaTheme="minorHAnsi" w:hAnsi="Times New Roman" w:cs="Times New Roman"/>
          <w:sz w:val="24"/>
          <w:szCs w:val="24"/>
          <w:lang w:val="pt-BR" w:eastAsia="en-US"/>
          <w14:ligatures w14:val="standardContextual"/>
        </w:rPr>
        <w:t>USD</w:t>
      </w:r>
      <w:r w:rsidRPr="00181966">
        <w:rPr>
          <w:rFonts w:ascii="Times New Roman" w:eastAsiaTheme="minorHAnsi" w:hAnsi="Times New Roman" w:cs="Times New Roman"/>
          <w:sz w:val="24"/>
          <w:szCs w:val="24"/>
          <w:lang w:val="pt-BR" w:eastAsia="en-US"/>
          <w14:ligatures w14:val="standardContextual"/>
        </w:rPr>
        <w:t xml:space="preserve">. Visos grandinės, įskaitant sandėliavimą ir paskirstymą, apimtis siekė maždaug 127 mlrd. </w:t>
      </w:r>
      <w:r w:rsidR="00DF1C06" w:rsidRPr="00181966">
        <w:rPr>
          <w:rFonts w:ascii="Times New Roman" w:eastAsiaTheme="minorHAnsi" w:hAnsi="Times New Roman" w:cs="Times New Roman"/>
          <w:sz w:val="24"/>
          <w:szCs w:val="24"/>
          <w:lang w:val="pt-BR" w:eastAsia="en-US"/>
          <w14:ligatures w14:val="standardContextual"/>
        </w:rPr>
        <w:t>USD.</w:t>
      </w:r>
      <w:r w:rsidRPr="00181966">
        <w:rPr>
          <w:rFonts w:ascii="Times New Roman" w:eastAsiaTheme="minorHAnsi" w:hAnsi="Times New Roman" w:cs="Times New Roman"/>
          <w:sz w:val="24"/>
          <w:szCs w:val="24"/>
          <w:lang w:val="pt-BR" w:eastAsia="en-US"/>
          <w14:ligatures w14:val="standardContextual"/>
        </w:rPr>
        <w:t xml:space="preserve"> SGL plečia pajėgumus ir nustato aiškius plėtros tikslus</w:t>
      </w:r>
      <w:r w:rsidR="00DF1C06" w:rsidRPr="00181966">
        <w:rPr>
          <w:rFonts w:ascii="Times New Roman" w:eastAsiaTheme="minorHAnsi" w:hAnsi="Times New Roman" w:cs="Times New Roman"/>
          <w:sz w:val="24"/>
          <w:szCs w:val="24"/>
          <w:lang w:val="pt-BR" w:eastAsia="en-US"/>
          <w14:ligatures w14:val="standardContextual"/>
        </w:rPr>
        <w:t>:</w:t>
      </w:r>
      <w:r w:rsidRPr="00181966">
        <w:rPr>
          <w:rFonts w:ascii="Times New Roman" w:eastAsiaTheme="minorHAnsi" w:hAnsi="Times New Roman" w:cs="Times New Roman"/>
          <w:sz w:val="24"/>
          <w:szCs w:val="24"/>
          <w:lang w:val="pt-BR" w:eastAsia="en-US"/>
          <w14:ligatures w14:val="standardContextual"/>
        </w:rPr>
        <w:t xml:space="preserve"> 2025 m. bendrovė pervežė 691 000 TEU</w:t>
      </w:r>
      <w:r w:rsidR="00DF1C06" w:rsidRPr="00181966">
        <w:rPr>
          <w:rFonts w:ascii="Times New Roman" w:eastAsiaTheme="minorHAnsi" w:hAnsi="Times New Roman" w:cs="Times New Roman"/>
          <w:sz w:val="24"/>
          <w:szCs w:val="24"/>
          <w:lang w:val="pt-BR" w:eastAsia="en-US"/>
          <w14:ligatures w14:val="standardContextual"/>
        </w:rPr>
        <w:t>, o</w:t>
      </w:r>
      <w:r w:rsidRPr="00181966">
        <w:rPr>
          <w:rFonts w:ascii="Times New Roman" w:eastAsiaTheme="minorHAnsi" w:hAnsi="Times New Roman" w:cs="Times New Roman"/>
          <w:sz w:val="24"/>
          <w:szCs w:val="24"/>
          <w:lang w:val="pt-BR" w:eastAsia="en-US"/>
          <w14:ligatures w14:val="standardContextual"/>
        </w:rPr>
        <w:t xml:space="preserve"> 2027 m. </w:t>
      </w:r>
      <w:r w:rsidR="00DF1C06" w:rsidRPr="00181966">
        <w:rPr>
          <w:rFonts w:ascii="Times New Roman" w:eastAsiaTheme="minorHAnsi" w:hAnsi="Times New Roman" w:cs="Times New Roman"/>
          <w:sz w:val="24"/>
          <w:szCs w:val="24"/>
          <w:lang w:val="pt-BR" w:eastAsia="en-US"/>
          <w14:ligatures w14:val="standardContextual"/>
        </w:rPr>
        <w:t xml:space="preserve">ketina </w:t>
      </w:r>
      <w:r w:rsidRPr="00181966">
        <w:rPr>
          <w:rFonts w:ascii="Times New Roman" w:eastAsiaTheme="minorHAnsi" w:hAnsi="Times New Roman" w:cs="Times New Roman"/>
          <w:sz w:val="24"/>
          <w:szCs w:val="24"/>
          <w:lang w:val="pt-BR" w:eastAsia="en-US"/>
          <w14:ligatures w14:val="standardContextual"/>
        </w:rPr>
        <w:t>pasiekti 1 mln. TEU</w:t>
      </w:r>
      <w:r w:rsidR="00DF1C06" w:rsidRPr="00181966">
        <w:rPr>
          <w:rFonts w:ascii="Times New Roman" w:eastAsiaTheme="minorHAnsi" w:hAnsi="Times New Roman" w:cs="Times New Roman"/>
          <w:sz w:val="24"/>
          <w:szCs w:val="24"/>
          <w:lang w:val="pt-BR" w:eastAsia="en-US"/>
          <w14:ligatures w14:val="standardContextual"/>
        </w:rPr>
        <w:t>.</w:t>
      </w:r>
    </w:p>
    <w:sectPr w:rsidR="00AE5490" w:rsidRPr="004741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182"/>
    <w:multiLevelType w:val="multilevel"/>
    <w:tmpl w:val="AC3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E0CE8"/>
    <w:multiLevelType w:val="multilevel"/>
    <w:tmpl w:val="C5E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93E50"/>
    <w:multiLevelType w:val="multilevel"/>
    <w:tmpl w:val="931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B0EA6"/>
    <w:multiLevelType w:val="multilevel"/>
    <w:tmpl w:val="4D38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926A6"/>
    <w:multiLevelType w:val="multilevel"/>
    <w:tmpl w:val="AAA0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21491"/>
    <w:multiLevelType w:val="multilevel"/>
    <w:tmpl w:val="5B80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A340F"/>
    <w:multiLevelType w:val="multilevel"/>
    <w:tmpl w:val="E66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60E20"/>
    <w:multiLevelType w:val="multilevel"/>
    <w:tmpl w:val="0BA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5228F"/>
    <w:multiLevelType w:val="multilevel"/>
    <w:tmpl w:val="F17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91B00"/>
    <w:multiLevelType w:val="multilevel"/>
    <w:tmpl w:val="0610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A1FAA"/>
    <w:multiLevelType w:val="multilevel"/>
    <w:tmpl w:val="C6E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87819"/>
    <w:multiLevelType w:val="multilevel"/>
    <w:tmpl w:val="5EA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77F9D"/>
    <w:multiLevelType w:val="multilevel"/>
    <w:tmpl w:val="1C78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2322B"/>
    <w:multiLevelType w:val="multilevel"/>
    <w:tmpl w:val="987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B0F3B"/>
    <w:multiLevelType w:val="multilevel"/>
    <w:tmpl w:val="ED6A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C866E8"/>
    <w:multiLevelType w:val="multilevel"/>
    <w:tmpl w:val="1B68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64AFA"/>
    <w:multiLevelType w:val="multilevel"/>
    <w:tmpl w:val="2082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A8794B"/>
    <w:multiLevelType w:val="multilevel"/>
    <w:tmpl w:val="0E1A3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CD733E"/>
    <w:multiLevelType w:val="multilevel"/>
    <w:tmpl w:val="CE12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571FA"/>
    <w:multiLevelType w:val="multilevel"/>
    <w:tmpl w:val="C690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9260B"/>
    <w:multiLevelType w:val="multilevel"/>
    <w:tmpl w:val="70E6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52819"/>
    <w:multiLevelType w:val="multilevel"/>
    <w:tmpl w:val="28AC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44380E"/>
    <w:multiLevelType w:val="multilevel"/>
    <w:tmpl w:val="408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6311C1"/>
    <w:multiLevelType w:val="multilevel"/>
    <w:tmpl w:val="B92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B60CA"/>
    <w:multiLevelType w:val="multilevel"/>
    <w:tmpl w:val="C84E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807848">
    <w:abstractNumId w:val="11"/>
  </w:num>
  <w:num w:numId="2" w16cid:durableId="225991407">
    <w:abstractNumId w:val="16"/>
  </w:num>
  <w:num w:numId="3" w16cid:durableId="1557427758">
    <w:abstractNumId w:val="9"/>
  </w:num>
  <w:num w:numId="4" w16cid:durableId="355616977">
    <w:abstractNumId w:val="17"/>
  </w:num>
  <w:num w:numId="5" w16cid:durableId="367409789">
    <w:abstractNumId w:val="1"/>
  </w:num>
  <w:num w:numId="6" w16cid:durableId="35469165">
    <w:abstractNumId w:val="3"/>
  </w:num>
  <w:num w:numId="7" w16cid:durableId="621115319">
    <w:abstractNumId w:val="2"/>
  </w:num>
  <w:num w:numId="8" w16cid:durableId="1808551346">
    <w:abstractNumId w:val="20"/>
  </w:num>
  <w:num w:numId="9" w16cid:durableId="605235658">
    <w:abstractNumId w:val="24"/>
  </w:num>
  <w:num w:numId="10" w16cid:durableId="1313872045">
    <w:abstractNumId w:val="19"/>
  </w:num>
  <w:num w:numId="11" w16cid:durableId="427387713">
    <w:abstractNumId w:val="12"/>
  </w:num>
  <w:num w:numId="12" w16cid:durableId="716854406">
    <w:abstractNumId w:val="21"/>
  </w:num>
  <w:num w:numId="13" w16cid:durableId="416367667">
    <w:abstractNumId w:val="15"/>
  </w:num>
  <w:num w:numId="14" w16cid:durableId="691951734">
    <w:abstractNumId w:val="4"/>
  </w:num>
  <w:num w:numId="15" w16cid:durableId="596640880">
    <w:abstractNumId w:val="14"/>
  </w:num>
  <w:num w:numId="16" w16cid:durableId="1292905255">
    <w:abstractNumId w:val="22"/>
  </w:num>
  <w:num w:numId="17" w16cid:durableId="1584485963">
    <w:abstractNumId w:val="8"/>
  </w:num>
  <w:num w:numId="18" w16cid:durableId="2091534677">
    <w:abstractNumId w:val="6"/>
  </w:num>
  <w:num w:numId="19" w16cid:durableId="363948840">
    <w:abstractNumId w:val="0"/>
  </w:num>
  <w:num w:numId="20" w16cid:durableId="882137228">
    <w:abstractNumId w:val="5"/>
  </w:num>
  <w:num w:numId="21" w16cid:durableId="1012412032">
    <w:abstractNumId w:val="10"/>
  </w:num>
  <w:num w:numId="22" w16cid:durableId="538323408">
    <w:abstractNumId w:val="7"/>
  </w:num>
  <w:num w:numId="23" w16cid:durableId="1234513698">
    <w:abstractNumId w:val="13"/>
  </w:num>
  <w:num w:numId="24" w16cid:durableId="1893999097">
    <w:abstractNumId w:val="18"/>
  </w:num>
  <w:num w:numId="25" w16cid:durableId="87045873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AA"/>
    <w:rsid w:val="00006610"/>
    <w:rsid w:val="000076A4"/>
    <w:rsid w:val="0003511F"/>
    <w:rsid w:val="000427B0"/>
    <w:rsid w:val="00043E98"/>
    <w:rsid w:val="000470A3"/>
    <w:rsid w:val="000575F5"/>
    <w:rsid w:val="000942C7"/>
    <w:rsid w:val="000B3AC0"/>
    <w:rsid w:val="000C08B7"/>
    <w:rsid w:val="000F1C35"/>
    <w:rsid w:val="000F4E87"/>
    <w:rsid w:val="00101D8F"/>
    <w:rsid w:val="00102E04"/>
    <w:rsid w:val="0010342D"/>
    <w:rsid w:val="00124336"/>
    <w:rsid w:val="00181966"/>
    <w:rsid w:val="001E0CE7"/>
    <w:rsid w:val="001E3171"/>
    <w:rsid w:val="001F241A"/>
    <w:rsid w:val="00242D19"/>
    <w:rsid w:val="002A3405"/>
    <w:rsid w:val="002A6E47"/>
    <w:rsid w:val="002A6F4B"/>
    <w:rsid w:val="002B41B4"/>
    <w:rsid w:val="002C6B41"/>
    <w:rsid w:val="002D2AE4"/>
    <w:rsid w:val="003660C2"/>
    <w:rsid w:val="00367345"/>
    <w:rsid w:val="003A5953"/>
    <w:rsid w:val="004310D6"/>
    <w:rsid w:val="00453035"/>
    <w:rsid w:val="0046354E"/>
    <w:rsid w:val="00472CE3"/>
    <w:rsid w:val="004741F1"/>
    <w:rsid w:val="004B44C7"/>
    <w:rsid w:val="004C7040"/>
    <w:rsid w:val="00502345"/>
    <w:rsid w:val="00550354"/>
    <w:rsid w:val="0058339A"/>
    <w:rsid w:val="005A340F"/>
    <w:rsid w:val="005B1B82"/>
    <w:rsid w:val="005C7FE2"/>
    <w:rsid w:val="006230F3"/>
    <w:rsid w:val="0063339C"/>
    <w:rsid w:val="0065539B"/>
    <w:rsid w:val="0067543D"/>
    <w:rsid w:val="00694020"/>
    <w:rsid w:val="006A5B1B"/>
    <w:rsid w:val="006A728F"/>
    <w:rsid w:val="006D753B"/>
    <w:rsid w:val="006E075C"/>
    <w:rsid w:val="0075030E"/>
    <w:rsid w:val="00763901"/>
    <w:rsid w:val="00770242"/>
    <w:rsid w:val="00792150"/>
    <w:rsid w:val="00841E88"/>
    <w:rsid w:val="00903696"/>
    <w:rsid w:val="00963828"/>
    <w:rsid w:val="0099074E"/>
    <w:rsid w:val="009A1D81"/>
    <w:rsid w:val="009A4863"/>
    <w:rsid w:val="009D7675"/>
    <w:rsid w:val="009E32E3"/>
    <w:rsid w:val="009E4E6E"/>
    <w:rsid w:val="009E6E9D"/>
    <w:rsid w:val="009F2881"/>
    <w:rsid w:val="00A3288D"/>
    <w:rsid w:val="00A34B81"/>
    <w:rsid w:val="00AA355B"/>
    <w:rsid w:val="00AB33CE"/>
    <w:rsid w:val="00AD1644"/>
    <w:rsid w:val="00AE5490"/>
    <w:rsid w:val="00B5311A"/>
    <w:rsid w:val="00B70915"/>
    <w:rsid w:val="00B752CC"/>
    <w:rsid w:val="00C051E8"/>
    <w:rsid w:val="00C3320D"/>
    <w:rsid w:val="00CB4024"/>
    <w:rsid w:val="00CC2E9B"/>
    <w:rsid w:val="00CE56E0"/>
    <w:rsid w:val="00CF2194"/>
    <w:rsid w:val="00D02B2A"/>
    <w:rsid w:val="00D334A4"/>
    <w:rsid w:val="00DA2A7B"/>
    <w:rsid w:val="00DF1C06"/>
    <w:rsid w:val="00DF1D2D"/>
    <w:rsid w:val="00E67D18"/>
    <w:rsid w:val="00E77502"/>
    <w:rsid w:val="00E86C69"/>
    <w:rsid w:val="00E95901"/>
    <w:rsid w:val="00EA361C"/>
    <w:rsid w:val="00ED2690"/>
    <w:rsid w:val="00EF232E"/>
    <w:rsid w:val="00F07060"/>
    <w:rsid w:val="00F260AA"/>
    <w:rsid w:val="00F958CE"/>
    <w:rsid w:val="00F9658C"/>
    <w:rsid w:val="00FD2668"/>
    <w:rsid w:val="00FF4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27F1"/>
  <w15:chartTrackingRefBased/>
  <w15:docId w15:val="{9DF7BE99-931B-4DAF-B345-3DD6CD71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AA"/>
    <w:pPr>
      <w:spacing w:after="0" w:line="240" w:lineRule="auto"/>
    </w:pPr>
    <w:rPr>
      <w:rFonts w:ascii="Aptos" w:eastAsia="Times New Roman" w:hAnsi="Aptos" w:cs="Aptos"/>
      <w:kern w:val="0"/>
      <w:sz w:val="20"/>
      <w:szCs w:val="20"/>
      <w:lang w:eastAsia="lt-LT"/>
      <w14:ligatures w14:val="none"/>
    </w:rPr>
  </w:style>
  <w:style w:type="paragraph" w:styleId="Heading1">
    <w:name w:val="heading 1"/>
    <w:basedOn w:val="Normal"/>
    <w:next w:val="Normal"/>
    <w:link w:val="Heading1Char"/>
    <w:uiPriority w:val="9"/>
    <w:qFormat/>
    <w:rsid w:val="00F260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260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260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260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260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260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260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260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260A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0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60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60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6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6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6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0AA"/>
    <w:rPr>
      <w:rFonts w:eastAsiaTheme="majorEastAsia" w:cstheme="majorBidi"/>
      <w:color w:val="272727" w:themeColor="text1" w:themeTint="D8"/>
    </w:rPr>
  </w:style>
  <w:style w:type="paragraph" w:styleId="Title">
    <w:name w:val="Title"/>
    <w:basedOn w:val="Normal"/>
    <w:next w:val="Normal"/>
    <w:link w:val="TitleChar"/>
    <w:uiPriority w:val="10"/>
    <w:qFormat/>
    <w:rsid w:val="00F260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26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0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26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0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260AA"/>
    <w:rPr>
      <w:i/>
      <w:iCs/>
      <w:color w:val="404040" w:themeColor="text1" w:themeTint="BF"/>
    </w:rPr>
  </w:style>
  <w:style w:type="paragraph" w:styleId="ListParagraph">
    <w:name w:val="List Paragraph"/>
    <w:basedOn w:val="Normal"/>
    <w:uiPriority w:val="34"/>
    <w:qFormat/>
    <w:rsid w:val="00F260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260AA"/>
    <w:rPr>
      <w:i/>
      <w:iCs/>
      <w:color w:val="2F5496" w:themeColor="accent1" w:themeShade="BF"/>
    </w:rPr>
  </w:style>
  <w:style w:type="paragraph" w:styleId="IntenseQuote">
    <w:name w:val="Intense Quote"/>
    <w:basedOn w:val="Normal"/>
    <w:next w:val="Normal"/>
    <w:link w:val="IntenseQuoteChar"/>
    <w:uiPriority w:val="30"/>
    <w:qFormat/>
    <w:rsid w:val="00F260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260AA"/>
    <w:rPr>
      <w:i/>
      <w:iCs/>
      <w:color w:val="2F5496" w:themeColor="accent1" w:themeShade="BF"/>
    </w:rPr>
  </w:style>
  <w:style w:type="character" w:styleId="IntenseReference">
    <w:name w:val="Intense Reference"/>
    <w:basedOn w:val="DefaultParagraphFont"/>
    <w:uiPriority w:val="32"/>
    <w:qFormat/>
    <w:rsid w:val="00F260AA"/>
    <w:rPr>
      <w:b/>
      <w:bCs/>
      <w:smallCaps/>
      <w:color w:val="2F5496" w:themeColor="accent1" w:themeShade="BF"/>
      <w:spacing w:val="5"/>
    </w:rPr>
  </w:style>
  <w:style w:type="character" w:styleId="Hyperlink">
    <w:name w:val="Hyperlink"/>
    <w:basedOn w:val="DefaultParagraphFont"/>
    <w:uiPriority w:val="99"/>
    <w:unhideWhenUsed/>
    <w:rsid w:val="00F260AA"/>
    <w:rPr>
      <w:color w:val="0563C1"/>
      <w:u w:val="single"/>
    </w:rPr>
  </w:style>
  <w:style w:type="character" w:styleId="UnresolvedMention">
    <w:name w:val="Unresolved Mention"/>
    <w:basedOn w:val="DefaultParagraphFont"/>
    <w:uiPriority w:val="99"/>
    <w:semiHidden/>
    <w:unhideWhenUsed/>
    <w:rsid w:val="000C08B7"/>
    <w:rPr>
      <w:color w:val="605E5C"/>
      <w:shd w:val="clear" w:color="auto" w:fill="E1DFDD"/>
    </w:rPr>
  </w:style>
  <w:style w:type="character" w:styleId="FollowedHyperlink">
    <w:name w:val="FollowedHyperlink"/>
    <w:basedOn w:val="DefaultParagraphFont"/>
    <w:uiPriority w:val="99"/>
    <w:semiHidden/>
    <w:unhideWhenUsed/>
    <w:rsid w:val="000942C7"/>
    <w:rPr>
      <w:color w:val="954F72" w:themeColor="followedHyperlink"/>
      <w:u w:val="single"/>
    </w:rPr>
  </w:style>
  <w:style w:type="paragraph" w:customStyle="1" w:styleId="texto">
    <w:name w:val="texto"/>
    <w:basedOn w:val="Normal"/>
    <w:rsid w:val="00242D1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21876</Words>
  <Characters>12470</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ČIAPIENĖ</dc:creator>
  <cp:keywords/>
  <dc:description/>
  <cp:lastModifiedBy>Audra ČIAPIENĖ</cp:lastModifiedBy>
  <cp:revision>3</cp:revision>
  <dcterms:created xsi:type="dcterms:W3CDTF">2026-06-01T21:29:00Z</dcterms:created>
  <dcterms:modified xsi:type="dcterms:W3CDTF">2026-06-01T21:30:00Z</dcterms:modified>
</cp:coreProperties>
</file>