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0F5" w14:textId="77777777" w:rsidR="00D22BFD" w:rsidRPr="00DC7ED8" w:rsidRDefault="007B1767">
      <w:pPr>
        <w:spacing w:after="0" w:line="240" w:lineRule="auto"/>
        <w:jc w:val="center"/>
        <w:rPr>
          <w:rFonts w:ascii="Times New Roman" w:eastAsia="Times New Roman" w:hAnsi="Times New Roman"/>
          <w:b/>
        </w:rPr>
      </w:pPr>
      <w:r w:rsidRPr="00DC7ED8">
        <w:rPr>
          <w:rFonts w:ascii="Times New Roman" w:eastAsia="Times New Roman" w:hAnsi="Times New Roman"/>
          <w:b/>
        </w:rPr>
        <w:t>LIETUVOS RESPUBLIKOS AMBASADA PRANCŪZIJOS RESPUBLIKOJE</w:t>
      </w:r>
    </w:p>
    <w:p w14:paraId="71B30D4B" w14:textId="77777777" w:rsidR="00D22BFD" w:rsidRPr="00DC7ED8" w:rsidRDefault="00D22BFD">
      <w:pPr>
        <w:spacing w:after="0" w:line="240" w:lineRule="auto"/>
        <w:jc w:val="center"/>
        <w:rPr>
          <w:rFonts w:ascii="Times New Roman" w:eastAsia="Times New Roman" w:hAnsi="Times New Roman"/>
        </w:rPr>
      </w:pPr>
    </w:p>
    <w:p w14:paraId="7D11F5B2" w14:textId="77777777" w:rsidR="00D22BFD" w:rsidRPr="00DC7ED8" w:rsidRDefault="007B1767">
      <w:pPr>
        <w:spacing w:after="0" w:line="240" w:lineRule="auto"/>
        <w:jc w:val="center"/>
        <w:rPr>
          <w:rFonts w:ascii="Times New Roman" w:eastAsia="Times New Roman" w:hAnsi="Times New Roman"/>
          <w:b/>
        </w:rPr>
      </w:pPr>
      <w:r w:rsidRPr="00DC7ED8">
        <w:rPr>
          <w:rFonts w:ascii="Times New Roman" w:eastAsia="Times New Roman" w:hAnsi="Times New Roman"/>
          <w:b/>
        </w:rPr>
        <w:t>AKTUALIOS EKONOMINĖS INFORMACIJOS SUVESTINĖ</w:t>
      </w:r>
    </w:p>
    <w:p w14:paraId="350BACD2" w14:textId="77777777" w:rsidR="00D22BFD" w:rsidRPr="00DC7ED8" w:rsidRDefault="00D22BFD">
      <w:pPr>
        <w:spacing w:after="0" w:line="240" w:lineRule="auto"/>
        <w:jc w:val="center"/>
        <w:rPr>
          <w:rFonts w:ascii="Times New Roman" w:eastAsia="Times New Roman" w:hAnsi="Times New Roman"/>
          <w:b/>
        </w:rPr>
      </w:pPr>
    </w:p>
    <w:p w14:paraId="1BF1B135" w14:textId="77777777" w:rsidR="00D22BFD" w:rsidRPr="00DC7ED8" w:rsidRDefault="00D22BFD">
      <w:pPr>
        <w:spacing w:after="0" w:line="240" w:lineRule="auto"/>
        <w:jc w:val="center"/>
        <w:rPr>
          <w:rFonts w:ascii="Times New Roman" w:eastAsia="Times New Roman" w:hAnsi="Times New Roman"/>
          <w:b/>
        </w:rPr>
      </w:pPr>
    </w:p>
    <w:p w14:paraId="22280B95" w14:textId="209B5DD8" w:rsidR="00F26715" w:rsidRPr="00DC7ED8" w:rsidRDefault="002421E2">
      <w:pPr>
        <w:spacing w:after="0" w:line="240" w:lineRule="auto"/>
        <w:jc w:val="center"/>
        <w:rPr>
          <w:rFonts w:ascii="Times New Roman" w:eastAsia="Times New Roman" w:hAnsi="Times New Roman"/>
        </w:rPr>
      </w:pPr>
      <w:r w:rsidRPr="00DC7ED8">
        <w:rPr>
          <w:rFonts w:ascii="Times New Roman" w:eastAsia="Times New Roman" w:hAnsi="Times New Roman"/>
        </w:rPr>
        <w:t>202</w:t>
      </w:r>
      <w:r w:rsidR="00672C47" w:rsidRPr="00DC7ED8">
        <w:rPr>
          <w:rFonts w:ascii="Times New Roman" w:eastAsia="Times New Roman" w:hAnsi="Times New Roman"/>
          <w:lang w:val="en-US"/>
        </w:rPr>
        <w:t xml:space="preserve">6 </w:t>
      </w:r>
      <w:r w:rsidR="00D40510">
        <w:rPr>
          <w:rFonts w:ascii="Times New Roman" w:eastAsia="Times New Roman" w:hAnsi="Times New Roman"/>
        </w:rPr>
        <w:t>–</w:t>
      </w:r>
      <w:r w:rsidR="000D70C2" w:rsidRPr="00DC7ED8">
        <w:rPr>
          <w:rFonts w:ascii="Times New Roman" w:eastAsia="Times New Roman" w:hAnsi="Times New Roman"/>
        </w:rPr>
        <w:t xml:space="preserve"> </w:t>
      </w:r>
      <w:r w:rsidR="00D40510">
        <w:rPr>
          <w:rFonts w:ascii="Times New Roman" w:eastAsia="Times New Roman" w:hAnsi="Times New Roman"/>
        </w:rPr>
        <w:t>0</w:t>
      </w:r>
      <w:r w:rsidR="00D40510">
        <w:rPr>
          <w:rFonts w:ascii="Times New Roman" w:eastAsia="Times New Roman" w:hAnsi="Times New Roman"/>
          <w:lang w:val="en-US"/>
        </w:rPr>
        <w:t>4</w:t>
      </w:r>
      <w:r w:rsidR="00D40510" w:rsidRPr="00DC7ED8">
        <w:rPr>
          <w:rFonts w:ascii="Times New Roman" w:eastAsia="Times New Roman" w:hAnsi="Times New Roman"/>
          <w:lang w:val="en-US"/>
        </w:rPr>
        <w:t xml:space="preserve"> </w:t>
      </w:r>
      <w:r w:rsidR="00D40510">
        <w:rPr>
          <w:rFonts w:ascii="Times New Roman" w:eastAsia="Times New Roman" w:hAnsi="Times New Roman"/>
        </w:rPr>
        <w:t>–</w:t>
      </w:r>
      <w:r w:rsidR="00D40510" w:rsidRPr="00DC7ED8">
        <w:rPr>
          <w:rFonts w:ascii="Times New Roman" w:eastAsia="Times New Roman" w:hAnsi="Times New Roman"/>
        </w:rPr>
        <w:t xml:space="preserve"> </w:t>
      </w:r>
      <w:r w:rsidR="00D40510">
        <w:rPr>
          <w:rFonts w:ascii="Times New Roman" w:eastAsia="Times New Roman" w:hAnsi="Times New Roman"/>
        </w:rPr>
        <w:t>30</w:t>
      </w:r>
    </w:p>
    <w:p w14:paraId="43121BFA" w14:textId="77777777" w:rsidR="00D22BFD" w:rsidRPr="00DC7ED8"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126"/>
        <w:gridCol w:w="1578"/>
        <w:gridCol w:w="11"/>
      </w:tblGrid>
      <w:tr w:rsidR="00D22BFD" w:rsidRPr="00DC7ED8" w14:paraId="00B16FF5" w14:textId="77777777" w:rsidTr="001D1FD9">
        <w:trPr>
          <w:gridAfter w:val="1"/>
          <w:wAfter w:w="11" w:type="dxa"/>
          <w:trHeight w:val="385"/>
        </w:trPr>
        <w:tc>
          <w:tcPr>
            <w:tcW w:w="1418" w:type="dxa"/>
            <w:tcMar>
              <w:top w:w="29" w:type="dxa"/>
              <w:left w:w="115" w:type="dxa"/>
              <w:bottom w:w="29" w:type="dxa"/>
              <w:right w:w="115" w:type="dxa"/>
            </w:tcMar>
            <w:vAlign w:val="center"/>
          </w:tcPr>
          <w:p w14:paraId="28C8225C" w14:textId="77777777" w:rsidR="00D22BFD" w:rsidRPr="00DC7ED8" w:rsidRDefault="007B1767">
            <w:pPr>
              <w:pStyle w:val="Heading1"/>
              <w:spacing w:after="0" w:line="240" w:lineRule="auto"/>
              <w:rPr>
                <w:rFonts w:ascii="Times New Roman" w:hAnsi="Times New Roman" w:cs="Times New Roman"/>
                <w:color w:val="000000"/>
                <w:sz w:val="22"/>
                <w:szCs w:val="22"/>
                <w:lang w:val="lt-LT"/>
              </w:rPr>
            </w:pPr>
            <w:r w:rsidRPr="00DC7ED8">
              <w:rPr>
                <w:rFonts w:ascii="Times New Roman" w:hAnsi="Times New Roman" w:cs="Times New Roman"/>
                <w:color w:val="000000"/>
                <w:sz w:val="22"/>
                <w:szCs w:val="22"/>
                <w:lang w:val="lt-LT"/>
              </w:rPr>
              <w:t>Data</w:t>
            </w:r>
          </w:p>
        </w:tc>
        <w:tc>
          <w:tcPr>
            <w:tcW w:w="5812" w:type="dxa"/>
            <w:tcMar>
              <w:top w:w="29" w:type="dxa"/>
              <w:left w:w="115" w:type="dxa"/>
              <w:bottom w:w="29" w:type="dxa"/>
              <w:right w:w="115" w:type="dxa"/>
            </w:tcMar>
            <w:vAlign w:val="center"/>
          </w:tcPr>
          <w:p w14:paraId="20DAE36A" w14:textId="77777777" w:rsidR="00D22BFD" w:rsidRPr="00DC7ED8" w:rsidRDefault="007B1767">
            <w:pPr>
              <w:pStyle w:val="Heading1"/>
              <w:spacing w:after="0" w:line="240" w:lineRule="auto"/>
              <w:rPr>
                <w:rFonts w:ascii="Times New Roman" w:hAnsi="Times New Roman" w:cs="Times New Roman"/>
                <w:color w:val="000000"/>
                <w:sz w:val="22"/>
                <w:szCs w:val="22"/>
                <w:lang w:val="lt-LT"/>
              </w:rPr>
            </w:pPr>
            <w:r w:rsidRPr="00DC7ED8">
              <w:rPr>
                <w:rFonts w:ascii="Times New Roman" w:hAnsi="Times New Roman" w:cs="Times New Roman"/>
                <w:color w:val="000000"/>
                <w:sz w:val="22"/>
                <w:szCs w:val="22"/>
                <w:lang w:val="lt-LT"/>
              </w:rPr>
              <w:t>Pateikiamos informacijos apibendrinimas</w:t>
            </w:r>
          </w:p>
        </w:tc>
        <w:tc>
          <w:tcPr>
            <w:tcW w:w="2126" w:type="dxa"/>
            <w:tcMar>
              <w:top w:w="29" w:type="dxa"/>
              <w:left w:w="115" w:type="dxa"/>
              <w:bottom w:w="29" w:type="dxa"/>
              <w:right w:w="115" w:type="dxa"/>
            </w:tcMar>
            <w:vAlign w:val="center"/>
          </w:tcPr>
          <w:p w14:paraId="085311A2" w14:textId="77777777" w:rsidR="00D22BFD" w:rsidRPr="00DC7ED8" w:rsidRDefault="007B1767">
            <w:pPr>
              <w:pStyle w:val="Heading1"/>
              <w:spacing w:after="0" w:line="240" w:lineRule="auto"/>
              <w:rPr>
                <w:rFonts w:ascii="Times New Roman" w:hAnsi="Times New Roman" w:cs="Times New Roman"/>
                <w:color w:val="000000"/>
                <w:sz w:val="22"/>
                <w:szCs w:val="22"/>
                <w:lang w:val="lt-LT"/>
              </w:rPr>
            </w:pPr>
            <w:r w:rsidRPr="00DC7ED8">
              <w:rPr>
                <w:rFonts w:ascii="Times New Roman" w:hAnsi="Times New Roman" w:cs="Times New Roman"/>
                <w:color w:val="000000"/>
                <w:sz w:val="22"/>
                <w:szCs w:val="22"/>
                <w:lang w:val="lt-LT"/>
              </w:rPr>
              <w:t>Informacijos šaltinis</w:t>
            </w:r>
          </w:p>
        </w:tc>
        <w:tc>
          <w:tcPr>
            <w:tcW w:w="1578" w:type="dxa"/>
            <w:tcMar>
              <w:top w:w="29" w:type="dxa"/>
              <w:left w:w="115" w:type="dxa"/>
              <w:bottom w:w="29" w:type="dxa"/>
              <w:right w:w="115" w:type="dxa"/>
            </w:tcMar>
            <w:vAlign w:val="center"/>
          </w:tcPr>
          <w:p w14:paraId="75D82933" w14:textId="77777777" w:rsidR="00D22BFD" w:rsidRPr="00DC7ED8" w:rsidRDefault="007B1767">
            <w:pPr>
              <w:pStyle w:val="Heading1"/>
              <w:spacing w:after="0" w:line="240" w:lineRule="auto"/>
              <w:rPr>
                <w:rFonts w:ascii="Times New Roman" w:hAnsi="Times New Roman" w:cs="Times New Roman"/>
                <w:color w:val="000000"/>
                <w:sz w:val="22"/>
                <w:szCs w:val="22"/>
                <w:lang w:val="lt-LT"/>
              </w:rPr>
            </w:pPr>
            <w:r w:rsidRPr="00DC7ED8">
              <w:rPr>
                <w:rFonts w:ascii="Times New Roman" w:hAnsi="Times New Roman" w:cs="Times New Roman"/>
                <w:color w:val="000000"/>
                <w:sz w:val="22"/>
                <w:szCs w:val="22"/>
                <w:lang w:val="lt-LT"/>
              </w:rPr>
              <w:t>Pastabos</w:t>
            </w:r>
          </w:p>
        </w:tc>
      </w:tr>
      <w:tr w:rsidR="00D22BFD" w:rsidRPr="00DC7ED8" w14:paraId="2ED2552F" w14:textId="77777777" w:rsidTr="00090377">
        <w:trPr>
          <w:trHeight w:val="216"/>
        </w:trPr>
        <w:tc>
          <w:tcPr>
            <w:tcW w:w="10945" w:type="dxa"/>
            <w:gridSpan w:val="5"/>
            <w:tcMar>
              <w:top w:w="29" w:type="dxa"/>
              <w:left w:w="115" w:type="dxa"/>
              <w:bottom w:w="29" w:type="dxa"/>
              <w:right w:w="115" w:type="dxa"/>
            </w:tcMar>
          </w:tcPr>
          <w:p w14:paraId="3220C92B" w14:textId="77777777" w:rsidR="00D22BFD" w:rsidRPr="00DC7ED8" w:rsidRDefault="007B1767">
            <w:pPr>
              <w:spacing w:after="0" w:line="240" w:lineRule="auto"/>
              <w:rPr>
                <w:rFonts w:ascii="Times New Roman" w:eastAsia="Times New Roman" w:hAnsi="Times New Roman"/>
                <w:b/>
              </w:rPr>
            </w:pPr>
            <w:r w:rsidRPr="00DC7ED8">
              <w:rPr>
                <w:rFonts w:ascii="Times New Roman" w:eastAsia="Times New Roman" w:hAnsi="Times New Roman"/>
                <w:b/>
              </w:rPr>
              <w:t>Lietuvos eksportuotojams aktuali informacija</w:t>
            </w:r>
          </w:p>
        </w:tc>
      </w:tr>
      <w:tr w:rsidR="00810BAA" w:rsidRPr="00DC7ED8" w14:paraId="0210B5BE" w14:textId="77777777" w:rsidTr="001D1FD9">
        <w:trPr>
          <w:gridAfter w:val="1"/>
          <w:wAfter w:w="11" w:type="dxa"/>
          <w:trHeight w:val="326"/>
        </w:trPr>
        <w:tc>
          <w:tcPr>
            <w:tcW w:w="1418" w:type="dxa"/>
            <w:tcMar>
              <w:top w:w="29" w:type="dxa"/>
              <w:left w:w="115" w:type="dxa"/>
              <w:bottom w:w="29" w:type="dxa"/>
              <w:right w:w="115" w:type="dxa"/>
            </w:tcMar>
          </w:tcPr>
          <w:p w14:paraId="25F64A3A" w14:textId="59EE79DA" w:rsidR="00810BAA" w:rsidRPr="00DC7ED8" w:rsidRDefault="00810BAA" w:rsidP="00DC7ED8">
            <w:pPr>
              <w:spacing w:after="0" w:line="240" w:lineRule="auto"/>
              <w:rPr>
                <w:rFonts w:ascii="Times New Roman" w:eastAsia="Times New Roman" w:hAnsi="Times New Roman"/>
                <w:lang w:val="en-US"/>
              </w:rPr>
            </w:pPr>
            <w:r w:rsidRPr="00DC7ED8">
              <w:rPr>
                <w:rFonts w:ascii="Times New Roman" w:eastAsia="Times New Roman" w:hAnsi="Times New Roman"/>
                <w:lang w:val="en-US"/>
              </w:rPr>
              <w:t>2026 04 10</w:t>
            </w:r>
          </w:p>
        </w:tc>
        <w:tc>
          <w:tcPr>
            <w:tcW w:w="5812" w:type="dxa"/>
            <w:tcMar>
              <w:top w:w="29" w:type="dxa"/>
              <w:left w:w="115" w:type="dxa"/>
              <w:bottom w:w="29" w:type="dxa"/>
              <w:right w:w="115" w:type="dxa"/>
            </w:tcMar>
          </w:tcPr>
          <w:p w14:paraId="393A0FA7" w14:textId="77777777" w:rsidR="00822C15" w:rsidRDefault="00810BAA" w:rsidP="00162B72">
            <w:pPr>
              <w:spacing w:after="0" w:line="240" w:lineRule="auto"/>
              <w:jc w:val="both"/>
              <w:rPr>
                <w:rFonts w:ascii="Times New Roman" w:eastAsia="Times New Roman" w:hAnsi="Times New Roman"/>
                <w:bCs/>
              </w:rPr>
            </w:pPr>
            <w:r w:rsidRPr="00DC7ED8">
              <w:rPr>
                <w:rFonts w:ascii="Times New Roman" w:eastAsia="Times New Roman" w:hAnsi="Times New Roman"/>
                <w:bCs/>
              </w:rPr>
              <w:t xml:space="preserve">Remiantis Prancūzijos banko vertinimu, 2026 m. prognozuojamas nuosaikus darbo užmokesčio augimas, kuris, tikėtina, bus mažesnis nei praėjusiais metais. Nustatytas vidutinis 1,6 % bazinio atlyginimo didėjimas įmonių lygmeniu turėjo užtikrinti perkamosios galios augimą, tačiau pasikeitusi geopolitinė situacija ir vėl spartėjanti infliacija kelia riziką, kad šios sutartos korekcijos gali nekompensuoti kylančių pragyvenimo išlaidų. </w:t>
            </w:r>
          </w:p>
          <w:p w14:paraId="748A5BD3" w14:textId="6570F37E" w:rsidR="00810BAA" w:rsidRPr="00DC7ED8" w:rsidRDefault="00810BAA" w:rsidP="00162B72">
            <w:pPr>
              <w:spacing w:after="0" w:line="240" w:lineRule="auto"/>
              <w:jc w:val="both"/>
              <w:rPr>
                <w:rFonts w:ascii="Times New Roman" w:eastAsia="Times New Roman" w:hAnsi="Times New Roman"/>
                <w:bCs/>
              </w:rPr>
            </w:pPr>
            <w:r w:rsidRPr="00DC7ED8">
              <w:rPr>
                <w:rFonts w:ascii="Times New Roman" w:eastAsia="Times New Roman" w:hAnsi="Times New Roman"/>
                <w:bCs/>
              </w:rPr>
              <w:t>Dabartinis kainų šuolis (2026 m. kovą infliacija siekė 1,7 %, o gegužę gali viršyti 2 %) sukuria naują ekonominį disbalansą, galintį paskatinti pakartotines diskusijas dėl darbo užmokesčio indeksavimo.</w:t>
            </w:r>
          </w:p>
        </w:tc>
        <w:tc>
          <w:tcPr>
            <w:tcW w:w="2126" w:type="dxa"/>
            <w:tcMar>
              <w:top w:w="29" w:type="dxa"/>
              <w:left w:w="115" w:type="dxa"/>
              <w:bottom w:w="29" w:type="dxa"/>
              <w:right w:w="115" w:type="dxa"/>
            </w:tcMar>
          </w:tcPr>
          <w:p w14:paraId="7AF195CD" w14:textId="02A3E01B" w:rsidR="00810BAA" w:rsidRPr="00A95945" w:rsidRDefault="00A95945" w:rsidP="00DC7ED8">
            <w:pPr>
              <w:spacing w:after="0" w:line="240" w:lineRule="auto"/>
              <w:rPr>
                <w:rFonts w:ascii="Times New Roman" w:hAnsi="Times New Roman"/>
              </w:rPr>
            </w:pPr>
            <w:hyperlink r:id="rId9" w:history="1">
              <w:r w:rsidRPr="00A95945">
                <w:rPr>
                  <w:rFonts w:ascii="Times New Roman" w:hAnsi="Times New Roman"/>
                  <w:color w:val="0000FF"/>
                  <w:u w:val="single"/>
                </w:rPr>
                <w:t>Salaires : des hausses limitées en 2026 et qui risquent d'être rognées par le regain d'inflation - Les Echos</w:t>
              </w:r>
            </w:hyperlink>
          </w:p>
        </w:tc>
        <w:tc>
          <w:tcPr>
            <w:tcW w:w="1578" w:type="dxa"/>
            <w:tcMar>
              <w:top w:w="29" w:type="dxa"/>
              <w:left w:w="115" w:type="dxa"/>
              <w:bottom w:w="29" w:type="dxa"/>
              <w:right w:w="115" w:type="dxa"/>
            </w:tcMar>
          </w:tcPr>
          <w:p w14:paraId="0B7A2F1A" w14:textId="11B82A4B" w:rsidR="00810BAA" w:rsidRPr="00DC7ED8" w:rsidRDefault="00810BAA" w:rsidP="00DC7ED8">
            <w:pPr>
              <w:spacing w:after="0" w:line="240" w:lineRule="auto"/>
              <w:rPr>
                <w:rFonts w:ascii="Times New Roman" w:eastAsia="Times New Roman" w:hAnsi="Times New Roman"/>
                <w:bCs/>
              </w:rPr>
            </w:pPr>
            <w:r w:rsidRPr="00DC7ED8">
              <w:rPr>
                <w:rFonts w:ascii="Times New Roman" w:eastAsia="Times New Roman" w:hAnsi="Times New Roman"/>
                <w:bCs/>
              </w:rPr>
              <w:t xml:space="preserve">Darbo užmokesčio augimas lėtėja </w:t>
            </w:r>
          </w:p>
          <w:p w14:paraId="210CC5E5" w14:textId="77777777" w:rsidR="00810BAA" w:rsidRPr="00DC7ED8" w:rsidRDefault="00810BAA" w:rsidP="00DC7ED8">
            <w:pPr>
              <w:pBdr>
                <w:top w:val="nil"/>
                <w:left w:val="nil"/>
                <w:bottom w:val="nil"/>
                <w:right w:val="nil"/>
                <w:between w:val="nil"/>
              </w:pBdr>
              <w:spacing w:after="0" w:line="240" w:lineRule="auto"/>
              <w:rPr>
                <w:rFonts w:ascii="Times New Roman" w:eastAsia="Times New Roman" w:hAnsi="Times New Roman"/>
              </w:rPr>
            </w:pPr>
          </w:p>
        </w:tc>
      </w:tr>
      <w:tr w:rsidR="009B0B77" w:rsidRPr="00DC7ED8" w14:paraId="2B9F2710" w14:textId="77777777" w:rsidTr="009503BB">
        <w:trPr>
          <w:gridAfter w:val="1"/>
          <w:wAfter w:w="11" w:type="dxa"/>
          <w:trHeight w:val="216"/>
        </w:trPr>
        <w:tc>
          <w:tcPr>
            <w:tcW w:w="1418" w:type="dxa"/>
            <w:tcMar>
              <w:top w:w="29" w:type="dxa"/>
              <w:left w:w="115" w:type="dxa"/>
              <w:bottom w:w="29" w:type="dxa"/>
              <w:right w:w="115" w:type="dxa"/>
            </w:tcMar>
          </w:tcPr>
          <w:p w14:paraId="482DB29A" w14:textId="77777777" w:rsidR="009B0B77" w:rsidRPr="00DC7ED8" w:rsidRDefault="009B0B77" w:rsidP="009503BB">
            <w:pPr>
              <w:spacing w:after="0" w:line="240" w:lineRule="auto"/>
              <w:rPr>
                <w:rFonts w:ascii="Times New Roman" w:eastAsia="Times New Roman" w:hAnsi="Times New Roman"/>
              </w:rPr>
            </w:pPr>
            <w:r w:rsidRPr="00DC7ED8">
              <w:rPr>
                <w:rFonts w:ascii="Times New Roman" w:eastAsia="Times New Roman" w:hAnsi="Times New Roman"/>
                <w:lang w:val="fr-FR"/>
              </w:rPr>
              <w:t>2026</w:t>
            </w:r>
            <w:r>
              <w:rPr>
                <w:rFonts w:ascii="Times New Roman" w:eastAsia="Times New Roman" w:hAnsi="Times New Roman"/>
                <w:lang w:val="fr-FR"/>
              </w:rPr>
              <w:t xml:space="preserve"> </w:t>
            </w:r>
            <w:r w:rsidRPr="00DC7ED8">
              <w:rPr>
                <w:rFonts w:ascii="Times New Roman" w:eastAsia="Times New Roman" w:hAnsi="Times New Roman"/>
                <w:lang w:val="fr-FR"/>
              </w:rPr>
              <w:t>04</w:t>
            </w:r>
            <w:r>
              <w:rPr>
                <w:rFonts w:ascii="Times New Roman" w:eastAsia="Times New Roman" w:hAnsi="Times New Roman"/>
                <w:lang w:val="fr-FR"/>
              </w:rPr>
              <w:t xml:space="preserve"> </w:t>
            </w:r>
            <w:r w:rsidRPr="00DC7ED8">
              <w:rPr>
                <w:rFonts w:ascii="Times New Roman" w:eastAsia="Times New Roman" w:hAnsi="Times New Roman"/>
                <w:lang w:val="fr-FR"/>
              </w:rPr>
              <w:t>15</w:t>
            </w:r>
          </w:p>
        </w:tc>
        <w:tc>
          <w:tcPr>
            <w:tcW w:w="5812" w:type="dxa"/>
            <w:tcMar>
              <w:top w:w="29" w:type="dxa"/>
              <w:left w:w="115" w:type="dxa"/>
              <w:bottom w:w="29" w:type="dxa"/>
              <w:right w:w="115" w:type="dxa"/>
            </w:tcMar>
          </w:tcPr>
          <w:p w14:paraId="1C299098" w14:textId="6323B3AE" w:rsidR="009B0B77" w:rsidRPr="00DC7ED8" w:rsidRDefault="009B0B77" w:rsidP="00162B72">
            <w:pPr>
              <w:spacing w:after="0" w:line="240" w:lineRule="auto"/>
              <w:jc w:val="both"/>
              <w:rPr>
                <w:rFonts w:ascii="Times New Roman" w:eastAsia="Times New Roman" w:hAnsi="Times New Roman"/>
              </w:rPr>
            </w:pPr>
            <w:r w:rsidRPr="00DC7ED8">
              <w:rPr>
                <w:rFonts w:ascii="Times New Roman" w:eastAsia="Times New Roman" w:hAnsi="Times New Roman"/>
              </w:rPr>
              <w:t>Prancūzijoje 2026 m. kovą vartotojų kainos išaugo 1 % per mėnesį ir 1,7 % per metus, daugiausia dėl smarkiai pabrangusios energijos, ypač naftos produktų, kurių kainų šuolį paskatino Artimųjų Rytų konfliktas</w:t>
            </w:r>
            <w:r w:rsidR="00D40510">
              <w:rPr>
                <w:rFonts w:ascii="Times New Roman" w:eastAsia="Times New Roman" w:hAnsi="Times New Roman"/>
              </w:rPr>
              <w:t>. P</w:t>
            </w:r>
            <w:r w:rsidRPr="00DC7ED8">
              <w:rPr>
                <w:rFonts w:ascii="Times New Roman" w:eastAsia="Times New Roman" w:hAnsi="Times New Roman"/>
              </w:rPr>
              <w:t>asak Insee, energijos kainos per mėnesį padidėjo 8,9 %, o naftos produktai net 17,1 %, tuo tarpu maisto kainos kilo tik nežymiai (+0,1 %), o paslaugų, tabako ir pramonės prekių augimas sulėtėjo, nors metinė infliacija išlieka auganti daugiausia dėl kuro kainų didėjimo.</w:t>
            </w:r>
          </w:p>
        </w:tc>
        <w:tc>
          <w:tcPr>
            <w:tcW w:w="2126" w:type="dxa"/>
            <w:tcMar>
              <w:top w:w="29" w:type="dxa"/>
              <w:left w:w="115" w:type="dxa"/>
              <w:bottom w:w="29" w:type="dxa"/>
              <w:right w:w="115" w:type="dxa"/>
            </w:tcMar>
          </w:tcPr>
          <w:p w14:paraId="019CD81C" w14:textId="77777777" w:rsidR="009B0B77" w:rsidRPr="00DC7ED8" w:rsidRDefault="009B0B77" w:rsidP="009503BB">
            <w:pPr>
              <w:spacing w:after="0" w:line="240" w:lineRule="auto"/>
              <w:rPr>
                <w:rFonts w:ascii="Times New Roman" w:eastAsia="Times New Roman" w:hAnsi="Times New Roman"/>
              </w:rPr>
            </w:pPr>
            <w:hyperlink r:id="rId10" w:history="1">
              <w:r w:rsidRPr="00DC7ED8">
                <w:rPr>
                  <w:rStyle w:val="Hyperlink"/>
                  <w:rFonts w:ascii="Times New Roman" w:eastAsia="Times New Roman" w:hAnsi="Times New Roman"/>
                </w:rPr>
                <w:t>Inflation : en France, les prix à la consommation dopés par ceux du pétrole en mars, en hausse de 1 % sur le mois – Libération</w:t>
              </w:r>
            </w:hyperlink>
          </w:p>
        </w:tc>
        <w:tc>
          <w:tcPr>
            <w:tcW w:w="1578" w:type="dxa"/>
            <w:tcMar>
              <w:top w:w="29" w:type="dxa"/>
              <w:left w:w="115" w:type="dxa"/>
              <w:bottom w:w="29" w:type="dxa"/>
              <w:right w:w="115" w:type="dxa"/>
            </w:tcMar>
          </w:tcPr>
          <w:p w14:paraId="791B692F" w14:textId="1089073A" w:rsidR="009B0B77" w:rsidRPr="00DC7ED8" w:rsidRDefault="009B0B77" w:rsidP="009503BB">
            <w:pPr>
              <w:spacing w:after="0" w:line="240" w:lineRule="auto"/>
              <w:rPr>
                <w:rFonts w:ascii="Times New Roman" w:eastAsia="Times New Roman" w:hAnsi="Times New Roman"/>
              </w:rPr>
            </w:pPr>
            <w:r w:rsidRPr="00DC7ED8">
              <w:rPr>
                <w:rFonts w:ascii="Times New Roman" w:eastAsia="Times New Roman" w:hAnsi="Times New Roman"/>
              </w:rPr>
              <w:t>Infliacija</w:t>
            </w:r>
            <w:r w:rsidR="00D40510">
              <w:rPr>
                <w:rFonts w:ascii="Times New Roman" w:eastAsia="Times New Roman" w:hAnsi="Times New Roman"/>
              </w:rPr>
              <w:t xml:space="preserve"> auga</w:t>
            </w:r>
          </w:p>
        </w:tc>
      </w:tr>
      <w:tr w:rsidR="00FE6B2C" w:rsidRPr="00DC7ED8" w14:paraId="77D29A81" w14:textId="77777777" w:rsidTr="001D1FD9">
        <w:trPr>
          <w:gridAfter w:val="1"/>
          <w:wAfter w:w="11" w:type="dxa"/>
          <w:trHeight w:val="326"/>
        </w:trPr>
        <w:tc>
          <w:tcPr>
            <w:tcW w:w="1418" w:type="dxa"/>
            <w:tcMar>
              <w:top w:w="29" w:type="dxa"/>
              <w:left w:w="115" w:type="dxa"/>
              <w:bottom w:w="29" w:type="dxa"/>
              <w:right w:w="115" w:type="dxa"/>
            </w:tcMar>
          </w:tcPr>
          <w:p w14:paraId="069A3283" w14:textId="7962B60B" w:rsidR="00FE6B2C" w:rsidRPr="00DC7ED8" w:rsidRDefault="00FE6B2C" w:rsidP="00DC7ED8">
            <w:pPr>
              <w:spacing w:after="0" w:line="240" w:lineRule="auto"/>
              <w:rPr>
                <w:rFonts w:ascii="Times New Roman" w:eastAsia="Times New Roman" w:hAnsi="Times New Roman"/>
              </w:rPr>
            </w:pPr>
            <w:r w:rsidRPr="00DC7ED8">
              <w:rPr>
                <w:rFonts w:ascii="Times New Roman" w:eastAsia="Times New Roman" w:hAnsi="Times New Roman"/>
              </w:rPr>
              <w:t>2026</w:t>
            </w:r>
            <w:r w:rsidR="00810BAA" w:rsidRPr="00DC7ED8">
              <w:rPr>
                <w:rFonts w:ascii="Times New Roman" w:eastAsia="Times New Roman" w:hAnsi="Times New Roman"/>
              </w:rPr>
              <w:t xml:space="preserve"> 04 30</w:t>
            </w:r>
          </w:p>
        </w:tc>
        <w:tc>
          <w:tcPr>
            <w:tcW w:w="5812" w:type="dxa"/>
            <w:tcMar>
              <w:top w:w="29" w:type="dxa"/>
              <w:left w:w="115" w:type="dxa"/>
              <w:bottom w:w="29" w:type="dxa"/>
              <w:right w:w="115" w:type="dxa"/>
            </w:tcMar>
          </w:tcPr>
          <w:p w14:paraId="1587F55A" w14:textId="77777777" w:rsidR="00DC7ED8" w:rsidRDefault="00D27AF2" w:rsidP="00162B72">
            <w:pPr>
              <w:spacing w:after="0" w:line="240" w:lineRule="auto"/>
              <w:jc w:val="both"/>
              <w:rPr>
                <w:rFonts w:ascii="Times New Roman" w:eastAsia="Times New Roman" w:hAnsi="Times New Roman"/>
                <w:bCs/>
              </w:rPr>
            </w:pPr>
            <w:r w:rsidRPr="00DC7ED8">
              <w:rPr>
                <w:rFonts w:ascii="Times New Roman" w:eastAsia="Times New Roman" w:hAnsi="Times New Roman"/>
                <w:bCs/>
              </w:rPr>
              <w:t xml:space="preserve">2026 m. birželio 15-19 d. Paryžiuje vyks tarptautinė gynybos ir saugumo paroda „Eurosatory 2026“ – viena svarbiausių pasaulinių sausumos ir oro gynybos technologijų bei saugumo sričių parodų. </w:t>
            </w:r>
          </w:p>
          <w:p w14:paraId="2ED38A48" w14:textId="51A3D750" w:rsidR="00D27AF2" w:rsidRPr="00DC7ED8" w:rsidRDefault="00D27AF2" w:rsidP="00162B72">
            <w:pPr>
              <w:spacing w:after="0" w:line="240" w:lineRule="auto"/>
              <w:jc w:val="both"/>
              <w:rPr>
                <w:rFonts w:ascii="Times New Roman" w:eastAsia="Times New Roman" w:hAnsi="Times New Roman"/>
                <w:bCs/>
              </w:rPr>
            </w:pPr>
            <w:r w:rsidRPr="00DC7ED8">
              <w:rPr>
                <w:rFonts w:ascii="Times New Roman" w:eastAsia="Times New Roman" w:hAnsi="Times New Roman"/>
                <w:bCs/>
              </w:rPr>
              <w:t>Renginys skirtas pristatyti naujausius sprendimus gynybos, saugumo ir karinių technologijų srityse bei aptarti šiuolaikinių konfliktų ir technologinės pažangos keliamus iššūkius.</w:t>
            </w:r>
          </w:p>
          <w:p w14:paraId="48D37868" w14:textId="2885C497" w:rsidR="008842AB" w:rsidRPr="00DC7ED8" w:rsidRDefault="00810BAA" w:rsidP="00162B72">
            <w:pPr>
              <w:spacing w:after="0" w:line="240" w:lineRule="auto"/>
              <w:jc w:val="both"/>
              <w:rPr>
                <w:rFonts w:ascii="Times New Roman" w:eastAsia="Times New Roman" w:hAnsi="Times New Roman"/>
                <w:bCs/>
              </w:rPr>
            </w:pPr>
            <w:r w:rsidRPr="00DC7ED8">
              <w:rPr>
                <w:rFonts w:ascii="Times New Roman" w:eastAsia="Times New Roman" w:hAnsi="Times New Roman"/>
                <w:bCs/>
              </w:rPr>
              <w:t xml:space="preserve">2024 m. vykusi paroda subūrė 2032 dalyvius iš 61 šalies, 334 oficialias delegacijas ir daugiau kaip 76 tūkst. lankytojų, </w:t>
            </w:r>
            <w:r w:rsidR="008842AB" w:rsidRPr="00DC7ED8">
              <w:rPr>
                <w:rFonts w:ascii="Times New Roman" w:eastAsia="Times New Roman" w:hAnsi="Times New Roman"/>
                <w:bCs/>
              </w:rPr>
              <w:t>635 žurnalist</w:t>
            </w:r>
            <w:r w:rsidRPr="00DC7ED8">
              <w:rPr>
                <w:rFonts w:ascii="Times New Roman" w:eastAsia="Times New Roman" w:hAnsi="Times New Roman"/>
                <w:bCs/>
              </w:rPr>
              <w:t>ų</w:t>
            </w:r>
            <w:r w:rsidR="008842AB" w:rsidRPr="00DC7ED8">
              <w:rPr>
                <w:rFonts w:ascii="Times New Roman" w:eastAsia="Times New Roman" w:hAnsi="Times New Roman"/>
                <w:bCs/>
              </w:rPr>
              <w:t xml:space="preserve"> iš 5 žemynų, 450 tarptautinių pranešėjų ir 120 konferencijų.</w:t>
            </w:r>
          </w:p>
          <w:p w14:paraId="64908941" w14:textId="7CB4B522" w:rsidR="008842AB" w:rsidRPr="00DC7ED8" w:rsidRDefault="008842AB" w:rsidP="00162B72">
            <w:pPr>
              <w:spacing w:after="0" w:line="240" w:lineRule="auto"/>
              <w:jc w:val="both"/>
              <w:rPr>
                <w:rFonts w:ascii="Times New Roman" w:eastAsia="Times New Roman" w:hAnsi="Times New Roman"/>
                <w:bCs/>
              </w:rPr>
            </w:pPr>
            <w:r w:rsidRPr="00DC7ED8">
              <w:rPr>
                <w:rFonts w:ascii="Times New Roman" w:eastAsia="Times New Roman" w:hAnsi="Times New Roman"/>
                <w:bCs/>
              </w:rPr>
              <w:t>Šiemet numatomas rekordinio dydžio Lietuvos nacionalinis stendas ir įmonių delegacija. Parodos proga organizuojam</w:t>
            </w:r>
            <w:r w:rsidR="00F639CA" w:rsidRPr="00DC7ED8">
              <w:rPr>
                <w:rFonts w:ascii="Times New Roman" w:eastAsia="Times New Roman" w:hAnsi="Times New Roman"/>
                <w:bCs/>
              </w:rPr>
              <w:t>a gausi susijusi programa ir kontaktų renginiai, organizuojami Inovacijų Agentūros ir Lietuvos ambasados Paryžiuje.</w:t>
            </w:r>
          </w:p>
        </w:tc>
        <w:tc>
          <w:tcPr>
            <w:tcW w:w="2126" w:type="dxa"/>
            <w:tcMar>
              <w:top w:w="29" w:type="dxa"/>
              <w:left w:w="115" w:type="dxa"/>
              <w:bottom w:w="29" w:type="dxa"/>
              <w:right w:w="115" w:type="dxa"/>
            </w:tcMar>
          </w:tcPr>
          <w:p w14:paraId="17EE6F43" w14:textId="69386D2B" w:rsidR="00FE6B2C" w:rsidRPr="00DC7ED8" w:rsidRDefault="00A81453" w:rsidP="00DC7ED8">
            <w:pPr>
              <w:spacing w:after="0" w:line="240" w:lineRule="auto"/>
              <w:rPr>
                <w:rFonts w:ascii="Times New Roman" w:eastAsia="Times New Roman" w:hAnsi="Times New Roman"/>
              </w:rPr>
            </w:pPr>
            <w:hyperlink r:id="rId11" w:history="1">
              <w:r w:rsidRPr="00C55024">
                <w:rPr>
                  <w:rStyle w:val="Hyperlink"/>
                  <w:rFonts w:ascii="Times New Roman" w:eastAsia="Times New Roman" w:hAnsi="Times New Roman"/>
                </w:rPr>
                <w:t>https://www.defense.gouv.fr/eurosatory/evenements/programme-du-salon-leurosatory-2026</w:t>
              </w:r>
            </w:hyperlink>
            <w:r>
              <w:rPr>
                <w:rFonts w:ascii="Times New Roman" w:eastAsia="Times New Roman" w:hAnsi="Times New Roman"/>
              </w:rPr>
              <w:t xml:space="preserve"> </w:t>
            </w:r>
          </w:p>
        </w:tc>
        <w:tc>
          <w:tcPr>
            <w:tcW w:w="1578" w:type="dxa"/>
            <w:tcMar>
              <w:top w:w="29" w:type="dxa"/>
              <w:left w:w="115" w:type="dxa"/>
              <w:bottom w:w="29" w:type="dxa"/>
              <w:right w:w="115" w:type="dxa"/>
            </w:tcMar>
          </w:tcPr>
          <w:p w14:paraId="312F1F5A" w14:textId="5AE70EE6" w:rsidR="00FE6B2C" w:rsidRPr="00DC7ED8" w:rsidRDefault="00DC7ED8" w:rsidP="00DC7ED8">
            <w:pPr>
              <w:pBdr>
                <w:top w:val="nil"/>
                <w:left w:val="nil"/>
                <w:bottom w:val="nil"/>
                <w:right w:val="nil"/>
                <w:between w:val="nil"/>
              </w:pBdr>
              <w:spacing w:after="0" w:line="240" w:lineRule="auto"/>
              <w:rPr>
                <w:rFonts w:ascii="Times New Roman" w:eastAsia="Times New Roman" w:hAnsi="Times New Roman"/>
              </w:rPr>
            </w:pPr>
            <w:r w:rsidRPr="00DC7ED8">
              <w:rPr>
                <w:rFonts w:ascii="Times New Roman" w:eastAsia="Times New Roman" w:hAnsi="Times New Roman"/>
                <w:bCs/>
              </w:rPr>
              <w:t>G</w:t>
            </w:r>
            <w:r w:rsidRPr="00DC7ED8">
              <w:rPr>
                <w:rFonts w:ascii="Times New Roman" w:eastAsia="Times New Roman" w:hAnsi="Times New Roman"/>
                <w:bCs/>
              </w:rPr>
              <w:t>ynybos ir saugumo paroda</w:t>
            </w:r>
            <w:r w:rsidRPr="00DC7ED8">
              <w:rPr>
                <w:rFonts w:ascii="Times New Roman" w:eastAsia="Times New Roman" w:hAnsi="Times New Roman"/>
              </w:rPr>
              <w:t xml:space="preserve"> </w:t>
            </w:r>
            <w:r w:rsidR="00FE6B2C" w:rsidRPr="00DC7ED8">
              <w:rPr>
                <w:rFonts w:ascii="Times New Roman" w:eastAsia="Times New Roman" w:hAnsi="Times New Roman"/>
              </w:rPr>
              <w:t>EUROSATO</w:t>
            </w:r>
            <w:r w:rsidRPr="00DC7ED8">
              <w:rPr>
                <w:rFonts w:ascii="Times New Roman" w:eastAsia="Times New Roman" w:hAnsi="Times New Roman"/>
              </w:rPr>
              <w:t>-</w:t>
            </w:r>
            <w:r w:rsidR="00FE6B2C" w:rsidRPr="00DC7ED8">
              <w:rPr>
                <w:rFonts w:ascii="Times New Roman" w:eastAsia="Times New Roman" w:hAnsi="Times New Roman"/>
              </w:rPr>
              <w:t>RY 2026</w:t>
            </w:r>
          </w:p>
        </w:tc>
      </w:tr>
      <w:tr w:rsidR="00F16AC8" w:rsidRPr="00DC7ED8" w14:paraId="7B818B43" w14:textId="77777777" w:rsidTr="00090377">
        <w:trPr>
          <w:trHeight w:val="216"/>
        </w:trPr>
        <w:tc>
          <w:tcPr>
            <w:tcW w:w="10945" w:type="dxa"/>
            <w:gridSpan w:val="5"/>
            <w:tcMar>
              <w:top w:w="29" w:type="dxa"/>
              <w:left w:w="115" w:type="dxa"/>
              <w:bottom w:w="29" w:type="dxa"/>
              <w:right w:w="115" w:type="dxa"/>
            </w:tcMar>
          </w:tcPr>
          <w:p w14:paraId="66D10389" w14:textId="77777777" w:rsidR="00F16AC8" w:rsidRPr="00DC7ED8" w:rsidRDefault="00951998" w:rsidP="00F16AC8">
            <w:pPr>
              <w:spacing w:after="0" w:line="240" w:lineRule="auto"/>
              <w:rPr>
                <w:rFonts w:ascii="Times New Roman" w:eastAsia="Times New Roman" w:hAnsi="Times New Roman"/>
                <w:b/>
              </w:rPr>
            </w:pPr>
            <w:r w:rsidRPr="00DC7ED8">
              <w:rPr>
                <w:rFonts w:ascii="Times New Roman" w:eastAsia="Times New Roman" w:hAnsi="Times New Roman"/>
                <w:b/>
              </w:rPr>
              <w:t>Investicijoms pritraukti į Lietuvą aktuali informacija</w:t>
            </w:r>
          </w:p>
        </w:tc>
      </w:tr>
      <w:tr w:rsidR="00657E1E" w:rsidRPr="00DC7ED8" w14:paraId="4D969155" w14:textId="77777777" w:rsidTr="001D1FD9">
        <w:trPr>
          <w:gridAfter w:val="1"/>
          <w:wAfter w:w="11" w:type="dxa"/>
          <w:trHeight w:val="216"/>
        </w:trPr>
        <w:tc>
          <w:tcPr>
            <w:tcW w:w="1418" w:type="dxa"/>
            <w:tcMar>
              <w:top w:w="29" w:type="dxa"/>
              <w:left w:w="115" w:type="dxa"/>
              <w:bottom w:w="29" w:type="dxa"/>
              <w:right w:w="115" w:type="dxa"/>
            </w:tcMar>
          </w:tcPr>
          <w:p w14:paraId="33C88A25" w14:textId="0027E969" w:rsidR="00657E1E" w:rsidRPr="00DC7ED8" w:rsidRDefault="00657E1E" w:rsidP="00DC7ED8">
            <w:pPr>
              <w:spacing w:after="0" w:line="240" w:lineRule="auto"/>
              <w:rPr>
                <w:rFonts w:ascii="Times New Roman" w:eastAsia="Times New Roman" w:hAnsi="Times New Roman"/>
              </w:rPr>
            </w:pPr>
            <w:r w:rsidRPr="00DC7ED8">
              <w:rPr>
                <w:rFonts w:ascii="Times New Roman" w:eastAsia="Times New Roman" w:hAnsi="Times New Roman"/>
                <w:lang w:val="en-US"/>
              </w:rPr>
              <w:t>2026 04 30</w:t>
            </w:r>
          </w:p>
        </w:tc>
        <w:tc>
          <w:tcPr>
            <w:tcW w:w="5812" w:type="dxa"/>
            <w:tcMar>
              <w:top w:w="29" w:type="dxa"/>
              <w:left w:w="115" w:type="dxa"/>
              <w:bottom w:w="29" w:type="dxa"/>
              <w:right w:w="115" w:type="dxa"/>
            </w:tcMar>
          </w:tcPr>
          <w:p w14:paraId="6A290D37" w14:textId="77777777" w:rsidR="00DC7ED8" w:rsidRDefault="00657E1E" w:rsidP="00162B72">
            <w:pPr>
              <w:tabs>
                <w:tab w:val="left" w:pos="1440"/>
              </w:tabs>
              <w:spacing w:after="0" w:line="240" w:lineRule="auto"/>
              <w:jc w:val="both"/>
              <w:rPr>
                <w:rFonts w:ascii="Times New Roman" w:eastAsia="Times New Roman" w:hAnsi="Times New Roman"/>
                <w:bCs/>
              </w:rPr>
            </w:pPr>
            <w:r w:rsidRPr="00DC7ED8">
              <w:rPr>
                <w:rFonts w:ascii="Times New Roman" w:eastAsia="Times New Roman" w:hAnsi="Times New Roman"/>
                <w:bCs/>
              </w:rPr>
              <w:t xml:space="preserve">2026 m. birželio 17–20 d. Paryžiuje vyks tarptautinė technologijų ir inovacijų paroda „VivaTech 2026“ – vienas didžiausių Europoje technologijų, startuolių ir skaitmeninių inovacijų renginių. </w:t>
            </w:r>
          </w:p>
          <w:p w14:paraId="1962DEE9" w14:textId="77777777" w:rsidR="00DC7ED8" w:rsidRDefault="00657E1E" w:rsidP="00162B72">
            <w:pPr>
              <w:tabs>
                <w:tab w:val="left" w:pos="1440"/>
              </w:tabs>
              <w:spacing w:after="0" w:line="240" w:lineRule="auto"/>
              <w:jc w:val="both"/>
              <w:rPr>
                <w:rFonts w:ascii="Times New Roman" w:eastAsia="Times New Roman" w:hAnsi="Times New Roman"/>
                <w:bCs/>
              </w:rPr>
            </w:pPr>
            <w:r w:rsidRPr="00DC7ED8">
              <w:rPr>
                <w:rFonts w:ascii="Times New Roman" w:eastAsia="Times New Roman" w:hAnsi="Times New Roman"/>
                <w:bCs/>
              </w:rPr>
              <w:t>Paroda suburia technologijų įmones, investuotojus, startuolius, mokslinių tyrimų centrus ir viešojo sektoriaus atstovus iš viso pasaulio aptarti naujausių technologijų tendencijų, dirbtinio intelekto, skaitmenizacijos, kibernetinio saugumo ir inovacijų politikos klausimų.</w:t>
            </w:r>
            <w:r w:rsidR="00DC7ED8">
              <w:rPr>
                <w:rFonts w:ascii="Times New Roman" w:eastAsia="Times New Roman" w:hAnsi="Times New Roman"/>
                <w:bCs/>
              </w:rPr>
              <w:t xml:space="preserve"> </w:t>
            </w:r>
            <w:r w:rsidRPr="00DC7ED8">
              <w:rPr>
                <w:rFonts w:ascii="Times New Roman" w:eastAsia="Times New Roman" w:hAnsi="Times New Roman"/>
                <w:bCs/>
              </w:rPr>
              <w:t xml:space="preserve">2025 m. „VivaTech“ paroda Paryžiuje </w:t>
            </w:r>
            <w:r w:rsidRPr="00DC7ED8">
              <w:rPr>
                <w:rFonts w:ascii="Times New Roman" w:eastAsia="Times New Roman" w:hAnsi="Times New Roman"/>
                <w:bCs/>
              </w:rPr>
              <w:lastRenderedPageBreak/>
              <w:t xml:space="preserve">pritraukė daugiau kaip 165 tūkst. dalyvių, apie 13,5 tūkst. startuolių, 3,5 tūkst. parodos dalyvių ir apie 3,2 tūkst. investuotojų iš viso pasaulio. </w:t>
            </w:r>
          </w:p>
          <w:p w14:paraId="2F686A36" w14:textId="363E918F" w:rsidR="00657E1E" w:rsidRPr="00DC7ED8" w:rsidRDefault="00657E1E" w:rsidP="00162B72">
            <w:pPr>
              <w:tabs>
                <w:tab w:val="left" w:pos="1440"/>
              </w:tabs>
              <w:spacing w:after="0" w:line="240" w:lineRule="auto"/>
              <w:jc w:val="both"/>
              <w:rPr>
                <w:rFonts w:ascii="Times New Roman" w:eastAsia="Times New Roman" w:hAnsi="Times New Roman"/>
                <w:bCs/>
              </w:rPr>
            </w:pPr>
            <w:r w:rsidRPr="00DC7ED8">
              <w:rPr>
                <w:rFonts w:ascii="Times New Roman" w:eastAsia="Times New Roman" w:hAnsi="Times New Roman"/>
                <w:bCs/>
              </w:rPr>
              <w:t>Šiemet parodoje dalyvaus Lietuvos Finansų ministerijos viceministras Januš Kizenevič, Lietuvos startuolių ir technologijų įmonių delegacija, bendradarbiaujant su Lietuvos institucijomis ir Lietuvos ambasada Paryžiuje.</w:t>
            </w:r>
          </w:p>
        </w:tc>
        <w:tc>
          <w:tcPr>
            <w:tcW w:w="2126" w:type="dxa"/>
            <w:tcMar>
              <w:top w:w="29" w:type="dxa"/>
              <w:left w:w="115" w:type="dxa"/>
              <w:bottom w:w="29" w:type="dxa"/>
              <w:right w:w="115" w:type="dxa"/>
            </w:tcMar>
          </w:tcPr>
          <w:p w14:paraId="53BF5901" w14:textId="53F1E6FB" w:rsidR="00657E1E" w:rsidRPr="00DC7ED8" w:rsidRDefault="00657E1E" w:rsidP="00DC7ED8">
            <w:pPr>
              <w:spacing w:after="0" w:line="240" w:lineRule="auto"/>
              <w:rPr>
                <w:rFonts w:ascii="Times New Roman" w:eastAsia="Times New Roman" w:hAnsi="Times New Roman"/>
              </w:rPr>
            </w:pPr>
            <w:hyperlink r:id="rId12" w:history="1">
              <w:r w:rsidRPr="00DC7ED8">
                <w:rPr>
                  <w:rFonts w:ascii="Times New Roman" w:hAnsi="Times New Roman"/>
                  <w:color w:val="0000FF"/>
                  <w:u w:val="single"/>
                </w:rPr>
                <w:t>2026 Edition | VivaTech</w:t>
              </w:r>
            </w:hyperlink>
          </w:p>
        </w:tc>
        <w:tc>
          <w:tcPr>
            <w:tcW w:w="1578" w:type="dxa"/>
            <w:tcMar>
              <w:top w:w="29" w:type="dxa"/>
              <w:left w:w="115" w:type="dxa"/>
              <w:bottom w:w="29" w:type="dxa"/>
              <w:right w:w="115" w:type="dxa"/>
            </w:tcMar>
          </w:tcPr>
          <w:p w14:paraId="6EC66ED3" w14:textId="65600C37" w:rsidR="00657E1E" w:rsidRPr="00DC7ED8" w:rsidRDefault="00657E1E" w:rsidP="00DC7ED8">
            <w:pPr>
              <w:spacing w:after="0" w:line="240" w:lineRule="auto"/>
              <w:rPr>
                <w:rFonts w:ascii="Times New Roman" w:hAnsi="Times New Roman"/>
              </w:rPr>
            </w:pPr>
            <w:r w:rsidRPr="00DC7ED8">
              <w:rPr>
                <w:rFonts w:ascii="Times New Roman" w:eastAsia="Times New Roman" w:hAnsi="Times New Roman"/>
              </w:rPr>
              <w:t xml:space="preserve"> </w:t>
            </w:r>
            <w:r w:rsidR="00DC7ED8" w:rsidRPr="00DC7ED8">
              <w:rPr>
                <w:rFonts w:ascii="Times New Roman" w:eastAsia="Times New Roman" w:hAnsi="Times New Roman"/>
              </w:rPr>
              <w:t>T</w:t>
            </w:r>
            <w:r w:rsidR="00DC7ED8" w:rsidRPr="00DC7ED8">
              <w:rPr>
                <w:rFonts w:ascii="Times New Roman" w:eastAsia="Times New Roman" w:hAnsi="Times New Roman"/>
                <w:bCs/>
              </w:rPr>
              <w:t xml:space="preserve">echnologijų ir inovacijų paroda </w:t>
            </w:r>
            <w:r w:rsidR="00DC7ED8" w:rsidRPr="00DC7ED8">
              <w:rPr>
                <w:rFonts w:ascii="Times New Roman" w:eastAsia="Times New Roman" w:hAnsi="Times New Roman"/>
              </w:rPr>
              <w:t xml:space="preserve">VIVATECH </w:t>
            </w:r>
            <w:r w:rsidRPr="00DC7ED8">
              <w:rPr>
                <w:rFonts w:ascii="Times New Roman" w:eastAsia="Times New Roman" w:hAnsi="Times New Roman"/>
              </w:rPr>
              <w:t>2026</w:t>
            </w:r>
          </w:p>
        </w:tc>
      </w:tr>
      <w:tr w:rsidR="00657E1E" w:rsidRPr="00DC7ED8" w14:paraId="5FF9751D" w14:textId="77777777" w:rsidTr="00090377">
        <w:trPr>
          <w:trHeight w:val="216"/>
        </w:trPr>
        <w:tc>
          <w:tcPr>
            <w:tcW w:w="10945" w:type="dxa"/>
            <w:gridSpan w:val="5"/>
            <w:tcMar>
              <w:top w:w="29" w:type="dxa"/>
              <w:left w:w="115" w:type="dxa"/>
              <w:bottom w:w="29" w:type="dxa"/>
              <w:right w:w="115" w:type="dxa"/>
            </w:tcMar>
          </w:tcPr>
          <w:p w14:paraId="7515CA29" w14:textId="77777777" w:rsidR="00657E1E" w:rsidRPr="00DC7ED8" w:rsidRDefault="00657E1E" w:rsidP="00657E1E">
            <w:pPr>
              <w:spacing w:after="0" w:line="240" w:lineRule="auto"/>
              <w:rPr>
                <w:rFonts w:ascii="Times New Roman" w:eastAsia="Times New Roman" w:hAnsi="Times New Roman"/>
                <w:b/>
              </w:rPr>
            </w:pPr>
            <w:r w:rsidRPr="00DC7ED8">
              <w:rPr>
                <w:rFonts w:ascii="Times New Roman" w:eastAsia="Times New Roman" w:hAnsi="Times New Roman"/>
                <w:b/>
              </w:rPr>
              <w:t>Lietuvos verslo plėtrai aktuali informacija</w:t>
            </w:r>
          </w:p>
        </w:tc>
      </w:tr>
      <w:tr w:rsidR="00657E1E" w:rsidRPr="00DC7ED8" w14:paraId="4B5FA96F" w14:textId="77777777" w:rsidTr="001D1FD9">
        <w:trPr>
          <w:gridAfter w:val="1"/>
          <w:wAfter w:w="11" w:type="dxa"/>
          <w:trHeight w:val="216"/>
        </w:trPr>
        <w:tc>
          <w:tcPr>
            <w:tcW w:w="1418" w:type="dxa"/>
            <w:tcMar>
              <w:top w:w="29" w:type="dxa"/>
              <w:left w:w="115" w:type="dxa"/>
              <w:bottom w:w="29" w:type="dxa"/>
              <w:right w:w="115" w:type="dxa"/>
            </w:tcMar>
          </w:tcPr>
          <w:p w14:paraId="000EBADF" w14:textId="148DD219" w:rsidR="00657E1E" w:rsidRPr="00162B72" w:rsidRDefault="00657E1E" w:rsidP="00657E1E">
            <w:pPr>
              <w:spacing w:after="0" w:line="240" w:lineRule="auto"/>
              <w:rPr>
                <w:rFonts w:ascii="Times New Roman" w:eastAsia="Times New Roman" w:hAnsi="Times New Roman"/>
                <w:lang w:val="en-US"/>
              </w:rPr>
            </w:pPr>
            <w:r w:rsidRPr="00DC7ED8">
              <w:rPr>
                <w:rFonts w:ascii="Times New Roman" w:eastAsia="Times New Roman" w:hAnsi="Times New Roman"/>
                <w:lang w:val="fr-FR"/>
              </w:rPr>
              <w:t>2026</w:t>
            </w:r>
            <w:r w:rsidR="00162B72">
              <w:rPr>
                <w:rFonts w:ascii="Times New Roman" w:eastAsia="Times New Roman" w:hAnsi="Times New Roman"/>
                <w:lang w:val="fr-FR"/>
              </w:rPr>
              <w:t xml:space="preserve"> 0</w:t>
            </w:r>
            <w:r w:rsidR="00162B72">
              <w:rPr>
                <w:rFonts w:ascii="Times New Roman" w:eastAsia="Times New Roman" w:hAnsi="Times New Roman"/>
                <w:lang w:val="en-US"/>
              </w:rPr>
              <w:t>4 01</w:t>
            </w:r>
          </w:p>
        </w:tc>
        <w:tc>
          <w:tcPr>
            <w:tcW w:w="5812" w:type="dxa"/>
            <w:tcMar>
              <w:top w:w="29" w:type="dxa"/>
              <w:left w:w="115" w:type="dxa"/>
              <w:bottom w:w="29" w:type="dxa"/>
              <w:right w:w="115" w:type="dxa"/>
            </w:tcMar>
          </w:tcPr>
          <w:p w14:paraId="1FA51967" w14:textId="77777777" w:rsidR="00DC7ED8" w:rsidRDefault="00657E1E" w:rsidP="00162B72">
            <w:pPr>
              <w:spacing w:after="0" w:line="240" w:lineRule="auto"/>
              <w:jc w:val="both"/>
              <w:rPr>
                <w:rFonts w:ascii="Times New Roman" w:eastAsia="Times New Roman" w:hAnsi="Times New Roman"/>
              </w:rPr>
            </w:pPr>
            <w:r w:rsidRPr="00DC7ED8">
              <w:rPr>
                <w:rFonts w:ascii="Times New Roman" w:eastAsia="Times New Roman" w:hAnsi="Times New Roman"/>
              </w:rPr>
              <w:t xml:space="preserve">2026 m. kovą Prancūzijoje elektrinių automobilių rinka toliau sparčiai augo: nauji 100 % elektriniai automobiliai sudarė 28 % visų pardavimų ir pasiekė rekordinį lygį, o naudotų elektromobilių pardavimai per metus išaugo net 47 %. Šį augimą lemia mažesnės eksploatacijos išlaidos ir mažėjantis kainų skirtumas tarp elektrinių ir benzininių ar dyzelinių automobilių. </w:t>
            </w:r>
          </w:p>
          <w:p w14:paraId="78F539A6" w14:textId="77777777" w:rsidR="00822C15" w:rsidRDefault="00657E1E" w:rsidP="00162B72">
            <w:pPr>
              <w:spacing w:after="0" w:line="240" w:lineRule="auto"/>
              <w:jc w:val="both"/>
              <w:rPr>
                <w:rFonts w:ascii="Times New Roman" w:eastAsia="Times New Roman" w:hAnsi="Times New Roman"/>
              </w:rPr>
            </w:pPr>
            <w:r w:rsidRPr="00DC7ED8">
              <w:rPr>
                <w:rFonts w:ascii="Times New Roman" w:eastAsia="Times New Roman" w:hAnsi="Times New Roman"/>
              </w:rPr>
              <w:t xml:space="preserve">Ypač svarbų vaidmenį atlieka įmonės – apie 41 % jų perkamų naujų automobilių jau yra elektriniai, daugiausia dėl griežtesnių aplinkosaugos reikalavimų. Rinkoje pirmauja </w:t>
            </w:r>
            <w:r w:rsidR="00822C15">
              <w:rPr>
                <w:rFonts w:ascii="Times New Roman" w:eastAsia="Times New Roman" w:hAnsi="Times New Roman"/>
              </w:rPr>
              <w:t>„</w:t>
            </w:r>
            <w:r w:rsidRPr="00DC7ED8">
              <w:rPr>
                <w:rFonts w:ascii="Times New Roman" w:eastAsia="Times New Roman" w:hAnsi="Times New Roman"/>
              </w:rPr>
              <w:t>Renault</w:t>
            </w:r>
            <w:r w:rsidR="00822C15">
              <w:rPr>
                <w:rFonts w:ascii="Times New Roman" w:eastAsia="Times New Roman" w:hAnsi="Times New Roman"/>
              </w:rPr>
              <w:t>“</w:t>
            </w:r>
            <w:r w:rsidRPr="00DC7ED8">
              <w:rPr>
                <w:rFonts w:ascii="Times New Roman" w:eastAsia="Times New Roman" w:hAnsi="Times New Roman"/>
              </w:rPr>
              <w:t xml:space="preserve">, </w:t>
            </w:r>
            <w:r w:rsidR="00822C15">
              <w:rPr>
                <w:rFonts w:ascii="Times New Roman" w:eastAsia="Times New Roman" w:hAnsi="Times New Roman"/>
              </w:rPr>
              <w:t>„</w:t>
            </w:r>
            <w:r w:rsidRPr="00DC7ED8">
              <w:rPr>
                <w:rFonts w:ascii="Times New Roman" w:eastAsia="Times New Roman" w:hAnsi="Times New Roman"/>
              </w:rPr>
              <w:t>Tesla</w:t>
            </w:r>
            <w:r w:rsidR="00822C15">
              <w:rPr>
                <w:rFonts w:ascii="Times New Roman" w:eastAsia="Times New Roman" w:hAnsi="Times New Roman"/>
              </w:rPr>
              <w:t>“</w:t>
            </w:r>
            <w:r w:rsidRPr="00DC7ED8">
              <w:rPr>
                <w:rFonts w:ascii="Times New Roman" w:eastAsia="Times New Roman" w:hAnsi="Times New Roman"/>
              </w:rPr>
              <w:t xml:space="preserve"> taip pat sparčiai stiprina savo pozicijas. Nors kovą iš viso buvo parduota 176 633 nauji automobiliai, bendra rinka nuo metų pradžios vis dar šiek tiek smunka (–2,08 %), o mažėjantis užsakymų skaičius rodo, kad artimiausia ateitis išlieka neaiški. </w:t>
            </w:r>
          </w:p>
          <w:p w14:paraId="5023AE9D" w14:textId="0557160A" w:rsidR="00657E1E" w:rsidRPr="00DC7ED8" w:rsidRDefault="00822C15" w:rsidP="00162B72">
            <w:pPr>
              <w:spacing w:after="0" w:line="240" w:lineRule="auto"/>
              <w:jc w:val="both"/>
              <w:rPr>
                <w:rFonts w:ascii="Times New Roman" w:eastAsia="Times New Roman" w:hAnsi="Times New Roman"/>
              </w:rPr>
            </w:pPr>
            <w:r>
              <w:rPr>
                <w:rFonts w:ascii="Times New Roman" w:eastAsia="Times New Roman" w:hAnsi="Times New Roman"/>
              </w:rPr>
              <w:t>A</w:t>
            </w:r>
            <w:r w:rsidR="00657E1E" w:rsidRPr="00DC7ED8">
              <w:rPr>
                <w:rFonts w:ascii="Times New Roman" w:eastAsia="Times New Roman" w:hAnsi="Times New Roman"/>
              </w:rPr>
              <w:t>utomobilių rinka tampa vis labiau elektrinė ir greičiausiai nebegrįš į prieš pandemiją buvusį lygį.</w:t>
            </w:r>
          </w:p>
        </w:tc>
        <w:tc>
          <w:tcPr>
            <w:tcW w:w="2126" w:type="dxa"/>
            <w:tcMar>
              <w:top w:w="29" w:type="dxa"/>
              <w:left w:w="115" w:type="dxa"/>
              <w:bottom w:w="29" w:type="dxa"/>
              <w:right w:w="115" w:type="dxa"/>
            </w:tcMar>
          </w:tcPr>
          <w:p w14:paraId="03EEA052" w14:textId="21314138" w:rsidR="00657E1E" w:rsidRPr="00DC7ED8" w:rsidRDefault="00657E1E" w:rsidP="00657E1E">
            <w:pPr>
              <w:spacing w:after="0" w:line="240" w:lineRule="auto"/>
              <w:rPr>
                <w:rFonts w:ascii="Times New Roman" w:eastAsia="Times New Roman" w:hAnsi="Times New Roman"/>
              </w:rPr>
            </w:pPr>
            <w:hyperlink r:id="rId13" w:history="1">
              <w:r w:rsidRPr="00DC7ED8">
                <w:rPr>
                  <w:rStyle w:val="Hyperlink"/>
                  <w:rFonts w:ascii="Times New Roman" w:eastAsia="Times New Roman" w:hAnsi="Times New Roman"/>
                </w:rPr>
                <w:t>Automobile : les ventes de voitures électriques neuves en France égalent leur record en mars, celles d’occasion bondissent de 47 % – Libération</w:t>
              </w:r>
            </w:hyperlink>
          </w:p>
        </w:tc>
        <w:tc>
          <w:tcPr>
            <w:tcW w:w="1578" w:type="dxa"/>
            <w:tcMar>
              <w:top w:w="29" w:type="dxa"/>
              <w:left w:w="115" w:type="dxa"/>
              <w:bottom w:w="29" w:type="dxa"/>
              <w:right w:w="115" w:type="dxa"/>
            </w:tcMar>
          </w:tcPr>
          <w:p w14:paraId="74891E63" w14:textId="1ED18311" w:rsidR="00657E1E" w:rsidRPr="00DC7ED8" w:rsidRDefault="00657E1E" w:rsidP="00657E1E">
            <w:pPr>
              <w:spacing w:after="0" w:line="240" w:lineRule="auto"/>
              <w:rPr>
                <w:rFonts w:ascii="Times New Roman" w:hAnsi="Times New Roman"/>
              </w:rPr>
            </w:pPr>
            <w:r w:rsidRPr="00DC7ED8">
              <w:rPr>
                <w:rFonts w:ascii="Times New Roman" w:hAnsi="Times New Roman"/>
              </w:rPr>
              <w:t>Elektrinių automobilių paklausa auga</w:t>
            </w:r>
          </w:p>
        </w:tc>
      </w:tr>
      <w:tr w:rsidR="00162B72" w:rsidRPr="00DC7ED8" w14:paraId="00CACBBD" w14:textId="77777777" w:rsidTr="009503BB">
        <w:trPr>
          <w:gridAfter w:val="1"/>
          <w:wAfter w:w="11" w:type="dxa"/>
          <w:trHeight w:val="216"/>
        </w:trPr>
        <w:tc>
          <w:tcPr>
            <w:tcW w:w="1418" w:type="dxa"/>
            <w:tcMar>
              <w:top w:w="29" w:type="dxa"/>
              <w:left w:w="115" w:type="dxa"/>
              <w:bottom w:w="29" w:type="dxa"/>
              <w:right w:w="115" w:type="dxa"/>
            </w:tcMar>
          </w:tcPr>
          <w:p w14:paraId="6FA6F587" w14:textId="77777777" w:rsidR="00162B72" w:rsidRPr="00162B72" w:rsidRDefault="00162B72" w:rsidP="009503BB">
            <w:pPr>
              <w:spacing w:after="0" w:line="240" w:lineRule="auto"/>
              <w:rPr>
                <w:rFonts w:ascii="Times New Roman" w:eastAsia="Times New Roman" w:hAnsi="Times New Roman"/>
                <w:lang w:val="en-US"/>
              </w:rPr>
            </w:pPr>
            <w:r w:rsidRPr="00DC7ED8">
              <w:rPr>
                <w:rFonts w:ascii="Times New Roman" w:eastAsia="Times New Roman" w:hAnsi="Times New Roman"/>
                <w:lang w:val="fr-FR"/>
              </w:rPr>
              <w:t>2026</w:t>
            </w:r>
            <w:r>
              <w:rPr>
                <w:rFonts w:ascii="Times New Roman" w:eastAsia="Times New Roman" w:hAnsi="Times New Roman"/>
                <w:lang w:val="fr-FR"/>
              </w:rPr>
              <w:t xml:space="preserve"> 0</w:t>
            </w:r>
            <w:r>
              <w:rPr>
                <w:rFonts w:ascii="Times New Roman" w:eastAsia="Times New Roman" w:hAnsi="Times New Roman"/>
                <w:lang w:val="en-US"/>
              </w:rPr>
              <w:t>4 09</w:t>
            </w:r>
          </w:p>
        </w:tc>
        <w:tc>
          <w:tcPr>
            <w:tcW w:w="5812" w:type="dxa"/>
            <w:tcMar>
              <w:top w:w="29" w:type="dxa"/>
              <w:left w:w="115" w:type="dxa"/>
              <w:bottom w:w="29" w:type="dxa"/>
              <w:right w:w="115" w:type="dxa"/>
            </w:tcMar>
          </w:tcPr>
          <w:p w14:paraId="1ED8EF65" w14:textId="77777777" w:rsidR="00822C15" w:rsidRDefault="00162B72" w:rsidP="00162B72">
            <w:pPr>
              <w:spacing w:after="0" w:line="240" w:lineRule="auto"/>
              <w:jc w:val="both"/>
              <w:rPr>
                <w:rFonts w:ascii="Times New Roman" w:eastAsia="Times New Roman" w:hAnsi="Times New Roman"/>
              </w:rPr>
            </w:pPr>
            <w:r>
              <w:rPr>
                <w:rFonts w:ascii="Times New Roman" w:eastAsia="Times New Roman" w:hAnsi="Times New Roman"/>
              </w:rPr>
              <w:t>S</w:t>
            </w:r>
            <w:r w:rsidRPr="00DC7ED8">
              <w:rPr>
                <w:rFonts w:ascii="Times New Roman" w:eastAsia="Times New Roman" w:hAnsi="Times New Roman"/>
              </w:rPr>
              <w:t>iekdama didinti konkurencingumą ir supaprastinti veiklą</w:t>
            </w:r>
            <w:r>
              <w:rPr>
                <w:rFonts w:ascii="Times New Roman" w:eastAsia="Times New Roman" w:hAnsi="Times New Roman"/>
              </w:rPr>
              <w:t>, „</w:t>
            </w:r>
            <w:r w:rsidRPr="00DC7ED8">
              <w:rPr>
                <w:rFonts w:ascii="Times New Roman" w:eastAsia="Times New Roman" w:hAnsi="Times New Roman"/>
              </w:rPr>
              <w:t>Lidl</w:t>
            </w:r>
            <w:r>
              <w:rPr>
                <w:rFonts w:ascii="Times New Roman" w:eastAsia="Times New Roman" w:hAnsi="Times New Roman"/>
              </w:rPr>
              <w:t>“</w:t>
            </w:r>
            <w:r w:rsidRPr="00DC7ED8">
              <w:rPr>
                <w:rFonts w:ascii="Times New Roman" w:eastAsia="Times New Roman" w:hAnsi="Times New Roman"/>
              </w:rPr>
              <w:t xml:space="preserve"> Prancūzijoje planuoja iki 550 administracinių darbo vietų (</w:t>
            </w:r>
            <w:r>
              <w:rPr>
                <w:rFonts w:ascii="Times New Roman" w:eastAsia="Times New Roman" w:hAnsi="Times New Roman"/>
              </w:rPr>
              <w:t xml:space="preserve">t.y. </w:t>
            </w:r>
            <w:r w:rsidRPr="00DC7ED8">
              <w:rPr>
                <w:rFonts w:ascii="Times New Roman" w:eastAsia="Times New Roman" w:hAnsi="Times New Roman"/>
              </w:rPr>
              <w:t>apie 1,2 % darbuotojų) panaikinimą</w:t>
            </w:r>
            <w:r>
              <w:rPr>
                <w:rFonts w:ascii="Times New Roman" w:eastAsia="Times New Roman" w:hAnsi="Times New Roman"/>
              </w:rPr>
              <w:t xml:space="preserve">. </w:t>
            </w:r>
          </w:p>
          <w:p w14:paraId="73262504" w14:textId="72B18219" w:rsidR="00162B72" w:rsidRPr="00DC7ED8" w:rsidRDefault="00162B72" w:rsidP="00162B72">
            <w:pPr>
              <w:spacing w:after="0" w:line="240" w:lineRule="auto"/>
              <w:jc w:val="both"/>
              <w:rPr>
                <w:rFonts w:ascii="Times New Roman" w:eastAsia="Times New Roman" w:hAnsi="Times New Roman"/>
              </w:rPr>
            </w:pPr>
            <w:r>
              <w:rPr>
                <w:rFonts w:ascii="Times New Roman" w:eastAsia="Times New Roman" w:hAnsi="Times New Roman"/>
              </w:rPr>
              <w:t>N</w:t>
            </w:r>
            <w:r w:rsidRPr="00DC7ED8">
              <w:rPr>
                <w:rFonts w:ascii="Times New Roman" w:eastAsia="Times New Roman" w:hAnsi="Times New Roman"/>
              </w:rPr>
              <w:t>umatyta, kad darbuotojai išeis savanoriškai pagal kolektyvinį susitarimą, o projektas dar derinamas su profesinėmis sąjungomis, kartu planuojant sukurti apie 100 naujų darbo vietų centriniuose biuruose, tuo tarpu parduotuvių ir logistikos darbuotojai nebus paveikti</w:t>
            </w:r>
            <w:r>
              <w:rPr>
                <w:rFonts w:ascii="Times New Roman" w:eastAsia="Times New Roman" w:hAnsi="Times New Roman"/>
              </w:rPr>
              <w:t xml:space="preserve"> atleidimų</w:t>
            </w:r>
            <w:r w:rsidRPr="00DC7ED8">
              <w:rPr>
                <w:rFonts w:ascii="Times New Roman" w:eastAsia="Times New Roman" w:hAnsi="Times New Roman"/>
              </w:rPr>
              <w:t>, o bendrovė, kuri neseniai grįžo į finansinę pusiausvyrą, tęsia plėtros planus Prancūzijoje.</w:t>
            </w:r>
          </w:p>
        </w:tc>
        <w:tc>
          <w:tcPr>
            <w:tcW w:w="2126" w:type="dxa"/>
            <w:tcMar>
              <w:top w:w="29" w:type="dxa"/>
              <w:left w:w="115" w:type="dxa"/>
              <w:bottom w:w="29" w:type="dxa"/>
              <w:right w:w="115" w:type="dxa"/>
            </w:tcMar>
          </w:tcPr>
          <w:p w14:paraId="1966F6BA" w14:textId="77777777" w:rsidR="00162B72" w:rsidRPr="00DC7ED8" w:rsidRDefault="00162B72" w:rsidP="009503BB">
            <w:pPr>
              <w:spacing w:after="0" w:line="240" w:lineRule="auto"/>
              <w:rPr>
                <w:rFonts w:ascii="Times New Roman" w:hAnsi="Times New Roman"/>
              </w:rPr>
            </w:pPr>
            <w:hyperlink r:id="rId14" w:history="1">
              <w:r w:rsidRPr="00DC7ED8">
                <w:rPr>
                  <w:rStyle w:val="Hyperlink"/>
                  <w:rFonts w:ascii="Times New Roman" w:hAnsi="Times New Roman"/>
                </w:rPr>
                <w:t>Chez Lidl France, la direction veut supprimer jusqu’à 550 postes administratifs – Libération</w:t>
              </w:r>
            </w:hyperlink>
          </w:p>
        </w:tc>
        <w:tc>
          <w:tcPr>
            <w:tcW w:w="1578" w:type="dxa"/>
            <w:tcMar>
              <w:top w:w="29" w:type="dxa"/>
              <w:left w:w="115" w:type="dxa"/>
              <w:bottom w:w="29" w:type="dxa"/>
              <w:right w:w="115" w:type="dxa"/>
            </w:tcMar>
          </w:tcPr>
          <w:p w14:paraId="1E14032E" w14:textId="77777777" w:rsidR="00162B72" w:rsidRPr="00DC7ED8" w:rsidRDefault="00162B72" w:rsidP="009503BB">
            <w:pPr>
              <w:spacing w:after="0" w:line="240" w:lineRule="auto"/>
              <w:rPr>
                <w:rFonts w:ascii="Times New Roman" w:hAnsi="Times New Roman"/>
              </w:rPr>
            </w:pPr>
            <w:r w:rsidRPr="00DC7ED8">
              <w:rPr>
                <w:rFonts w:ascii="Times New Roman" w:hAnsi="Times New Roman"/>
              </w:rPr>
              <w:t xml:space="preserve">LIDL </w:t>
            </w:r>
            <w:r>
              <w:rPr>
                <w:rFonts w:ascii="Times New Roman" w:hAnsi="Times New Roman"/>
              </w:rPr>
              <w:t>mažina darbo vietų skaičių</w:t>
            </w:r>
          </w:p>
        </w:tc>
      </w:tr>
      <w:tr w:rsidR="00162B72" w:rsidRPr="00DC7ED8" w14:paraId="5BAF5E02" w14:textId="77777777" w:rsidTr="009503BB">
        <w:trPr>
          <w:gridAfter w:val="1"/>
          <w:wAfter w:w="11" w:type="dxa"/>
          <w:trHeight w:val="216"/>
        </w:trPr>
        <w:tc>
          <w:tcPr>
            <w:tcW w:w="1418" w:type="dxa"/>
            <w:tcMar>
              <w:top w:w="29" w:type="dxa"/>
              <w:left w:w="115" w:type="dxa"/>
              <w:bottom w:w="29" w:type="dxa"/>
              <w:right w:w="115" w:type="dxa"/>
            </w:tcMar>
          </w:tcPr>
          <w:p w14:paraId="7EF6C4D5" w14:textId="77777777" w:rsidR="00162B72" w:rsidRPr="00DC7ED8" w:rsidRDefault="00162B72" w:rsidP="009503BB">
            <w:pPr>
              <w:spacing w:after="0" w:line="240" w:lineRule="auto"/>
              <w:rPr>
                <w:rFonts w:ascii="Times New Roman" w:eastAsia="Times New Roman" w:hAnsi="Times New Roman"/>
                <w:lang w:val="fr-FR"/>
              </w:rPr>
            </w:pPr>
            <w:r w:rsidRPr="00DC7ED8">
              <w:rPr>
                <w:rFonts w:ascii="Times New Roman" w:eastAsia="Times New Roman" w:hAnsi="Times New Roman"/>
                <w:lang w:val="fr-FR"/>
              </w:rPr>
              <w:t>2026</w:t>
            </w:r>
            <w:r>
              <w:rPr>
                <w:rFonts w:ascii="Times New Roman" w:eastAsia="Times New Roman" w:hAnsi="Times New Roman"/>
                <w:lang w:val="fr-FR"/>
              </w:rPr>
              <w:t xml:space="preserve"> 04 10</w:t>
            </w:r>
          </w:p>
        </w:tc>
        <w:tc>
          <w:tcPr>
            <w:tcW w:w="5812" w:type="dxa"/>
            <w:tcMar>
              <w:top w:w="29" w:type="dxa"/>
              <w:left w:w="115" w:type="dxa"/>
              <w:bottom w:w="29" w:type="dxa"/>
              <w:right w:w="115" w:type="dxa"/>
            </w:tcMar>
          </w:tcPr>
          <w:p w14:paraId="5BEA21E7" w14:textId="77777777" w:rsidR="00162B72" w:rsidRDefault="00162B72" w:rsidP="00162B72">
            <w:pPr>
              <w:spacing w:after="0" w:line="240" w:lineRule="auto"/>
              <w:jc w:val="both"/>
              <w:rPr>
                <w:rFonts w:ascii="Times New Roman" w:eastAsia="Times New Roman" w:hAnsi="Times New Roman"/>
              </w:rPr>
            </w:pPr>
            <w:r w:rsidRPr="00DC7ED8">
              <w:rPr>
                <w:rFonts w:ascii="Times New Roman" w:eastAsia="Times New Roman" w:hAnsi="Times New Roman"/>
              </w:rPr>
              <w:t>Prancūzijoje</w:t>
            </w:r>
            <w:r>
              <w:rPr>
                <w:rFonts w:ascii="Times New Roman" w:eastAsia="Times New Roman" w:hAnsi="Times New Roman"/>
              </w:rPr>
              <w:t xml:space="preserve"> mažmeninės prekybos centrų</w:t>
            </w:r>
            <w:r w:rsidRPr="00DC7ED8">
              <w:rPr>
                <w:rFonts w:ascii="Times New Roman" w:eastAsia="Times New Roman" w:hAnsi="Times New Roman"/>
              </w:rPr>
              <w:t xml:space="preserve"> </w:t>
            </w:r>
            <w:r>
              <w:rPr>
                <w:rFonts w:ascii="Times New Roman" w:eastAsia="Times New Roman" w:hAnsi="Times New Roman"/>
              </w:rPr>
              <w:t>„</w:t>
            </w:r>
            <w:r w:rsidRPr="00DC7ED8">
              <w:rPr>
                <w:rFonts w:ascii="Times New Roman" w:eastAsia="Times New Roman" w:hAnsi="Times New Roman"/>
              </w:rPr>
              <w:t>Carrefour</w:t>
            </w:r>
            <w:r>
              <w:rPr>
                <w:rFonts w:ascii="Times New Roman" w:eastAsia="Times New Roman" w:hAnsi="Times New Roman"/>
              </w:rPr>
              <w:t xml:space="preserve">“ </w:t>
            </w:r>
            <w:r w:rsidRPr="00DC7ED8">
              <w:rPr>
                <w:rFonts w:ascii="Times New Roman" w:eastAsia="Times New Roman" w:hAnsi="Times New Roman"/>
              </w:rPr>
              <w:t>pirkimų centras „Eureca Mayoristas“ nubaustas 6,1 mln. eurų bauda už pavėluotai pasirašytas sutartis su tiekėjais</w:t>
            </w:r>
            <w:r>
              <w:rPr>
                <w:rFonts w:ascii="Times New Roman" w:eastAsia="Times New Roman" w:hAnsi="Times New Roman"/>
              </w:rPr>
              <w:t xml:space="preserve">: </w:t>
            </w:r>
            <w:r w:rsidRPr="00DC7ED8">
              <w:rPr>
                <w:rFonts w:ascii="Times New Roman" w:eastAsia="Times New Roman" w:hAnsi="Times New Roman"/>
              </w:rPr>
              <w:t>DGCCRF nustatė 19 pažeidimų, nes susitarimai nebuvo sudaryti iki nustatyto termino (kovo 1 d.); bendrovė sprendimą kritikuoja ir ketina jį skųsti, teigdama, kad pažeidimai yra formalūs, o ne susiję su kainodara</w:t>
            </w:r>
            <w:r>
              <w:rPr>
                <w:rFonts w:ascii="Times New Roman" w:eastAsia="Times New Roman" w:hAnsi="Times New Roman"/>
              </w:rPr>
              <w:t xml:space="preserve">. </w:t>
            </w:r>
          </w:p>
          <w:p w14:paraId="40239055" w14:textId="0364C857" w:rsidR="00162B72" w:rsidRPr="00DC7ED8" w:rsidRDefault="00162B72" w:rsidP="00162B72">
            <w:pPr>
              <w:spacing w:after="0" w:line="240" w:lineRule="auto"/>
              <w:jc w:val="both"/>
              <w:rPr>
                <w:rFonts w:ascii="Times New Roman" w:eastAsia="Times New Roman" w:hAnsi="Times New Roman"/>
              </w:rPr>
            </w:pPr>
            <w:r>
              <w:rPr>
                <w:rFonts w:ascii="Times New Roman" w:eastAsia="Times New Roman" w:hAnsi="Times New Roman"/>
              </w:rPr>
              <w:t>P</w:t>
            </w:r>
            <w:r w:rsidRPr="00DC7ED8">
              <w:rPr>
                <w:rFonts w:ascii="Times New Roman" w:eastAsia="Times New Roman" w:hAnsi="Times New Roman"/>
              </w:rPr>
              <w:t>anašios baudos pastaruoju metu skirtos ir kitiems mažmenininkams, pvz., E.Leclerc bei „Intermarché“, „Auchan“ ir „Casino“, nes Prancūzijoje griežtai reguliuojamos kasmetinės prekybos derybos, kurios lemia galutines prekių kainas parduotuvėse.</w:t>
            </w:r>
          </w:p>
        </w:tc>
        <w:tc>
          <w:tcPr>
            <w:tcW w:w="2126" w:type="dxa"/>
            <w:tcMar>
              <w:top w:w="29" w:type="dxa"/>
              <w:left w:w="115" w:type="dxa"/>
              <w:bottom w:w="29" w:type="dxa"/>
              <w:right w:w="115" w:type="dxa"/>
            </w:tcMar>
          </w:tcPr>
          <w:p w14:paraId="2F64D88F" w14:textId="77777777" w:rsidR="00162B72" w:rsidRPr="00DC7ED8" w:rsidRDefault="00162B72" w:rsidP="009503BB">
            <w:pPr>
              <w:spacing w:after="0" w:line="240" w:lineRule="auto"/>
              <w:rPr>
                <w:rFonts w:ascii="Times New Roman" w:hAnsi="Times New Roman"/>
              </w:rPr>
            </w:pPr>
            <w:hyperlink r:id="rId15" w:history="1">
              <w:r w:rsidRPr="00DC7ED8">
                <w:rPr>
                  <w:rStyle w:val="Hyperlink"/>
                  <w:rFonts w:ascii="Times New Roman" w:hAnsi="Times New Roman"/>
                </w:rPr>
                <w:t>Négociations commerciales : la centrale d’achat de Carrefour écope de 6,1 millions d’euros d’amende – Libération</w:t>
              </w:r>
            </w:hyperlink>
          </w:p>
        </w:tc>
        <w:tc>
          <w:tcPr>
            <w:tcW w:w="1578" w:type="dxa"/>
            <w:tcMar>
              <w:top w:w="29" w:type="dxa"/>
              <w:left w:w="115" w:type="dxa"/>
              <w:bottom w:w="29" w:type="dxa"/>
              <w:right w:w="115" w:type="dxa"/>
            </w:tcMar>
          </w:tcPr>
          <w:p w14:paraId="4AD4AAF5" w14:textId="77777777" w:rsidR="00162B72" w:rsidRPr="00DC7ED8" w:rsidRDefault="00162B72" w:rsidP="009503BB">
            <w:pPr>
              <w:spacing w:after="0" w:line="240" w:lineRule="auto"/>
              <w:rPr>
                <w:rFonts w:ascii="Times New Roman" w:hAnsi="Times New Roman"/>
              </w:rPr>
            </w:pPr>
            <w:r>
              <w:rPr>
                <w:rFonts w:ascii="Times New Roman" w:hAnsi="Times New Roman"/>
              </w:rPr>
              <w:t>„</w:t>
            </w:r>
            <w:r w:rsidRPr="00DC7ED8">
              <w:rPr>
                <w:rFonts w:ascii="Times New Roman" w:hAnsi="Times New Roman"/>
              </w:rPr>
              <w:t>Carrefour</w:t>
            </w:r>
            <w:r>
              <w:rPr>
                <w:rFonts w:ascii="Times New Roman" w:hAnsi="Times New Roman"/>
              </w:rPr>
              <w:t>“</w:t>
            </w:r>
            <w:r w:rsidRPr="00DC7ED8">
              <w:rPr>
                <w:rFonts w:ascii="Times New Roman" w:hAnsi="Times New Roman"/>
              </w:rPr>
              <w:t xml:space="preserve"> skirta 6,1 mln. EUR bauda</w:t>
            </w:r>
          </w:p>
        </w:tc>
      </w:tr>
      <w:tr w:rsidR="00162B72" w:rsidRPr="00DC7ED8" w14:paraId="3536898E" w14:textId="77777777" w:rsidTr="001D1FD9">
        <w:trPr>
          <w:gridAfter w:val="1"/>
          <w:wAfter w:w="11" w:type="dxa"/>
          <w:trHeight w:val="216"/>
        </w:trPr>
        <w:tc>
          <w:tcPr>
            <w:tcW w:w="1418" w:type="dxa"/>
            <w:tcMar>
              <w:top w:w="29" w:type="dxa"/>
              <w:left w:w="115" w:type="dxa"/>
              <w:bottom w:w="29" w:type="dxa"/>
              <w:right w:w="115" w:type="dxa"/>
            </w:tcMar>
          </w:tcPr>
          <w:p w14:paraId="3AAF8065" w14:textId="5707E09C" w:rsidR="00162B72" w:rsidRPr="00162B72" w:rsidRDefault="00162B72" w:rsidP="00162B72">
            <w:pPr>
              <w:spacing w:after="0" w:line="240" w:lineRule="auto"/>
              <w:rPr>
                <w:rFonts w:ascii="Times New Roman" w:eastAsia="Times New Roman" w:hAnsi="Times New Roman"/>
              </w:rPr>
            </w:pPr>
            <w:r w:rsidRPr="00DC7ED8">
              <w:rPr>
                <w:rFonts w:ascii="Times New Roman" w:eastAsia="Times New Roman" w:hAnsi="Times New Roman"/>
                <w:lang w:val="fr-FR"/>
              </w:rPr>
              <w:t>2026</w:t>
            </w:r>
            <w:r>
              <w:rPr>
                <w:rFonts w:ascii="Times New Roman" w:eastAsia="Times New Roman" w:hAnsi="Times New Roman"/>
                <w:lang w:val="fr-FR"/>
              </w:rPr>
              <w:t xml:space="preserve"> 04 16</w:t>
            </w:r>
          </w:p>
        </w:tc>
        <w:tc>
          <w:tcPr>
            <w:tcW w:w="5812" w:type="dxa"/>
            <w:tcMar>
              <w:top w:w="29" w:type="dxa"/>
              <w:left w:w="115" w:type="dxa"/>
              <w:bottom w:w="29" w:type="dxa"/>
              <w:right w:w="115" w:type="dxa"/>
            </w:tcMar>
          </w:tcPr>
          <w:p w14:paraId="79DD708A" w14:textId="30E0A1EF" w:rsidR="00162B72" w:rsidRPr="00DC7ED8" w:rsidRDefault="00162B72" w:rsidP="00162B72">
            <w:pPr>
              <w:spacing w:after="0" w:line="240" w:lineRule="auto"/>
              <w:jc w:val="both"/>
              <w:rPr>
                <w:rFonts w:ascii="Times New Roman" w:eastAsia="Times New Roman" w:hAnsi="Times New Roman"/>
              </w:rPr>
            </w:pPr>
            <w:r w:rsidRPr="00DC7ED8">
              <w:rPr>
                <w:rFonts w:ascii="Times New Roman" w:eastAsia="Times New Roman" w:hAnsi="Times New Roman"/>
              </w:rPr>
              <w:t xml:space="preserve">Automobilių gamintoja </w:t>
            </w:r>
            <w:r>
              <w:rPr>
                <w:rFonts w:ascii="Times New Roman" w:eastAsia="Times New Roman" w:hAnsi="Times New Roman"/>
              </w:rPr>
              <w:t>„</w:t>
            </w:r>
            <w:r w:rsidRPr="00DC7ED8">
              <w:rPr>
                <w:rFonts w:ascii="Times New Roman" w:eastAsia="Times New Roman" w:hAnsi="Times New Roman"/>
              </w:rPr>
              <w:t>Stellantis</w:t>
            </w:r>
            <w:r>
              <w:rPr>
                <w:rFonts w:ascii="Times New Roman" w:eastAsia="Times New Roman" w:hAnsi="Times New Roman"/>
              </w:rPr>
              <w:t>“</w:t>
            </w:r>
            <w:r w:rsidRPr="00DC7ED8">
              <w:rPr>
                <w:rFonts w:ascii="Times New Roman" w:eastAsia="Times New Roman" w:hAnsi="Times New Roman"/>
              </w:rPr>
              <w:t xml:space="preserve"> paskelbė, kad jos gamykla Poissy mieste Prancūzijoje nuo 2028 metų nebegamins automobilių. Nors įmonė teigia, kad </w:t>
            </w:r>
            <w:r>
              <w:rPr>
                <w:rFonts w:ascii="Times New Roman" w:eastAsia="Times New Roman" w:hAnsi="Times New Roman"/>
              </w:rPr>
              <w:t>gamykla</w:t>
            </w:r>
            <w:r w:rsidRPr="00DC7ED8">
              <w:rPr>
                <w:rFonts w:ascii="Times New Roman" w:eastAsia="Times New Roman" w:hAnsi="Times New Roman"/>
              </w:rPr>
              <w:t xml:space="preserve"> turės „ilgalaikę pramoninę ateitį“ (pavyzdžiui, perdirbant detales ir ruošiant transporto priemones), darbuotojų skaičius smarkiai sumažės – nuo beveik 2 000 </w:t>
            </w:r>
            <w:r>
              <w:rPr>
                <w:rFonts w:ascii="Times New Roman" w:eastAsia="Times New Roman" w:hAnsi="Times New Roman"/>
              </w:rPr>
              <w:t>2026 m.</w:t>
            </w:r>
            <w:r w:rsidRPr="00DC7ED8">
              <w:rPr>
                <w:rFonts w:ascii="Times New Roman" w:eastAsia="Times New Roman" w:hAnsi="Times New Roman"/>
              </w:rPr>
              <w:t xml:space="preserve"> iki apie 1 200 2030 metais. Tai reiškia šimtų darbo vietų praradimą ir paskutinės automobilių surinkimo veiklos nutraukimą Il</w:t>
            </w:r>
            <w:r>
              <w:rPr>
                <w:rFonts w:ascii="Times New Roman" w:eastAsia="Times New Roman" w:hAnsi="Times New Roman"/>
              </w:rPr>
              <w:t>e</w:t>
            </w:r>
            <w:r w:rsidRPr="00DC7ED8">
              <w:rPr>
                <w:rFonts w:ascii="Times New Roman" w:eastAsia="Times New Roman" w:hAnsi="Times New Roman"/>
              </w:rPr>
              <w:t xml:space="preserve"> de Fran</w:t>
            </w:r>
            <w:r>
              <w:rPr>
                <w:rFonts w:ascii="Times New Roman" w:eastAsia="Times New Roman" w:hAnsi="Times New Roman"/>
              </w:rPr>
              <w:t>ce</w:t>
            </w:r>
            <w:r w:rsidRPr="00DC7ED8">
              <w:rPr>
                <w:rFonts w:ascii="Times New Roman" w:eastAsia="Times New Roman" w:hAnsi="Times New Roman"/>
              </w:rPr>
              <w:t xml:space="preserve"> regione.</w:t>
            </w:r>
          </w:p>
        </w:tc>
        <w:tc>
          <w:tcPr>
            <w:tcW w:w="2126" w:type="dxa"/>
            <w:tcMar>
              <w:top w:w="29" w:type="dxa"/>
              <w:left w:w="115" w:type="dxa"/>
              <w:bottom w:w="29" w:type="dxa"/>
              <w:right w:w="115" w:type="dxa"/>
            </w:tcMar>
          </w:tcPr>
          <w:p w14:paraId="3F3353C5" w14:textId="34B12498" w:rsidR="00162B72" w:rsidRPr="00DC7ED8" w:rsidRDefault="00162B72" w:rsidP="00162B72">
            <w:pPr>
              <w:spacing w:after="0" w:line="240" w:lineRule="auto"/>
              <w:rPr>
                <w:rFonts w:ascii="Times New Roman" w:hAnsi="Times New Roman"/>
              </w:rPr>
            </w:pPr>
            <w:hyperlink r:id="rId16" w:history="1">
              <w:r w:rsidRPr="00DC7ED8">
                <w:rPr>
                  <w:rStyle w:val="Hyperlink"/>
                  <w:rFonts w:ascii="Times New Roman" w:eastAsia="Times New Roman" w:hAnsi="Times New Roman"/>
                </w:rPr>
                <w:t>L’usine Stellantis de Poissy ne produira plus de véhicules à partir de 2028, plusieurs centaines de postes supprimés – Libération</w:t>
              </w:r>
            </w:hyperlink>
          </w:p>
        </w:tc>
        <w:tc>
          <w:tcPr>
            <w:tcW w:w="1578" w:type="dxa"/>
            <w:tcMar>
              <w:top w:w="29" w:type="dxa"/>
              <w:left w:w="115" w:type="dxa"/>
              <w:bottom w:w="29" w:type="dxa"/>
              <w:right w:w="115" w:type="dxa"/>
            </w:tcMar>
          </w:tcPr>
          <w:p w14:paraId="2F218D4D" w14:textId="0AD59BBC" w:rsidR="00162B72" w:rsidRPr="00DC7ED8" w:rsidRDefault="00162B72" w:rsidP="00162B72">
            <w:pPr>
              <w:spacing w:after="0" w:line="240" w:lineRule="auto"/>
              <w:rPr>
                <w:rFonts w:ascii="Times New Roman" w:hAnsi="Times New Roman"/>
              </w:rPr>
            </w:pPr>
            <w:r w:rsidRPr="00DC7ED8">
              <w:rPr>
                <w:rFonts w:ascii="Times New Roman" w:hAnsi="Times New Roman"/>
              </w:rPr>
              <w:t>Tradicinių automobilių pramonės stagnacija</w:t>
            </w:r>
          </w:p>
        </w:tc>
      </w:tr>
      <w:tr w:rsidR="00162B72" w:rsidRPr="00DC7ED8" w14:paraId="4E80CE57" w14:textId="77777777" w:rsidTr="001D1FD9">
        <w:trPr>
          <w:gridAfter w:val="1"/>
          <w:wAfter w:w="11" w:type="dxa"/>
          <w:trHeight w:val="216"/>
        </w:trPr>
        <w:tc>
          <w:tcPr>
            <w:tcW w:w="1418" w:type="dxa"/>
            <w:tcMar>
              <w:top w:w="29" w:type="dxa"/>
              <w:left w:w="115" w:type="dxa"/>
              <w:bottom w:w="29" w:type="dxa"/>
              <w:right w:w="115" w:type="dxa"/>
            </w:tcMar>
          </w:tcPr>
          <w:p w14:paraId="18A2D6CA" w14:textId="57F9A08E" w:rsidR="00162B72" w:rsidRPr="00DC7ED8" w:rsidRDefault="00162B72" w:rsidP="00162B72">
            <w:pPr>
              <w:spacing w:after="0" w:line="240" w:lineRule="auto"/>
              <w:rPr>
                <w:rFonts w:ascii="Times New Roman" w:eastAsia="Times New Roman" w:hAnsi="Times New Roman"/>
                <w:lang w:val="fr-FR"/>
              </w:rPr>
            </w:pPr>
            <w:r w:rsidRPr="00DC7ED8">
              <w:rPr>
                <w:rFonts w:ascii="Times New Roman" w:eastAsia="Times New Roman" w:hAnsi="Times New Roman"/>
                <w:lang w:val="fr-FR"/>
              </w:rPr>
              <w:lastRenderedPageBreak/>
              <w:t>2026</w:t>
            </w:r>
            <w:r>
              <w:rPr>
                <w:rFonts w:ascii="Times New Roman" w:eastAsia="Times New Roman" w:hAnsi="Times New Roman"/>
                <w:lang w:val="fr-FR"/>
              </w:rPr>
              <w:t xml:space="preserve"> 04 17</w:t>
            </w:r>
          </w:p>
        </w:tc>
        <w:tc>
          <w:tcPr>
            <w:tcW w:w="5812" w:type="dxa"/>
            <w:tcMar>
              <w:top w:w="29" w:type="dxa"/>
              <w:left w:w="115" w:type="dxa"/>
              <w:bottom w:w="29" w:type="dxa"/>
              <w:right w:w="115" w:type="dxa"/>
            </w:tcMar>
          </w:tcPr>
          <w:p w14:paraId="4008568D" w14:textId="77777777" w:rsidR="00162B72" w:rsidRDefault="00162B72" w:rsidP="00162B72">
            <w:pPr>
              <w:spacing w:after="0" w:line="240" w:lineRule="auto"/>
              <w:jc w:val="both"/>
              <w:rPr>
                <w:rFonts w:ascii="Times New Roman" w:eastAsia="Times New Roman" w:hAnsi="Times New Roman"/>
              </w:rPr>
            </w:pPr>
            <w:r w:rsidRPr="00DC7ED8">
              <w:rPr>
                <w:rFonts w:ascii="Times New Roman" w:eastAsia="Times New Roman" w:hAnsi="Times New Roman"/>
              </w:rPr>
              <w:t>Prancūzija planuoja iki 2035 m. penkis kartus padidinti elektromobilių įkrovimo stotelių skaičių pagrindiniuose keliuose – nuo 4 500 iki 22 000 lengviesiems automobiliams, siekdama palengvinti ilgas keliones ir paskatinti elektromobilių plėtrą</w:t>
            </w:r>
            <w:r>
              <w:rPr>
                <w:rFonts w:ascii="Times New Roman" w:eastAsia="Times New Roman" w:hAnsi="Times New Roman"/>
              </w:rPr>
              <w:t xml:space="preserve">. </w:t>
            </w:r>
          </w:p>
          <w:p w14:paraId="3A16C2D9" w14:textId="176886DF" w:rsidR="00162B72" w:rsidRPr="00DC7ED8" w:rsidRDefault="00162B72" w:rsidP="00162B72">
            <w:pPr>
              <w:spacing w:after="0" w:line="240" w:lineRule="auto"/>
              <w:jc w:val="both"/>
              <w:rPr>
                <w:rFonts w:ascii="Times New Roman" w:eastAsia="Times New Roman" w:hAnsi="Times New Roman"/>
              </w:rPr>
            </w:pPr>
            <w:r>
              <w:rPr>
                <w:rFonts w:ascii="Times New Roman" w:eastAsia="Times New Roman" w:hAnsi="Times New Roman"/>
              </w:rPr>
              <w:t>P</w:t>
            </w:r>
            <w:r w:rsidRPr="00DC7ED8">
              <w:rPr>
                <w:rFonts w:ascii="Times New Roman" w:eastAsia="Times New Roman" w:hAnsi="Times New Roman"/>
              </w:rPr>
              <w:t xml:space="preserve">asak susisiekimo ministro Philippe Tabarot, infrastruktūros trūkumas šiuo metu yra pagrindinė kliūtis, todėl stotelės bus įrengtos apie 900 poilsio aikštelių, su ~150 kW galia leidžiančia įkrauti per 20–25 minutes, o taip pat planuojama įrengti apie 8 000 įkrovimo punktų sunkvežimiams (~560 vietų) su galia nuo 100 kW iki daugiau nei 800 kW; šis projektas yra dalis platesnės ekonomikos elektrifikacijos strategijos, kurią siekia spartinti </w:t>
            </w:r>
            <w:r>
              <w:rPr>
                <w:rFonts w:ascii="Times New Roman" w:eastAsia="Times New Roman" w:hAnsi="Times New Roman"/>
              </w:rPr>
              <w:t>M</w:t>
            </w:r>
            <w:r w:rsidRPr="00DC7ED8">
              <w:rPr>
                <w:rFonts w:ascii="Times New Roman" w:eastAsia="Times New Roman" w:hAnsi="Times New Roman"/>
              </w:rPr>
              <w:t>inistras pirmininkas Sébastien Lecornu.</w:t>
            </w:r>
          </w:p>
        </w:tc>
        <w:tc>
          <w:tcPr>
            <w:tcW w:w="2126" w:type="dxa"/>
            <w:tcMar>
              <w:top w:w="29" w:type="dxa"/>
              <w:left w:w="115" w:type="dxa"/>
              <w:bottom w:w="29" w:type="dxa"/>
              <w:right w:w="115" w:type="dxa"/>
            </w:tcMar>
          </w:tcPr>
          <w:p w14:paraId="163DD2E8" w14:textId="06A17914" w:rsidR="00162B72" w:rsidRPr="00DC7ED8" w:rsidRDefault="00162B72" w:rsidP="00162B72">
            <w:pPr>
              <w:spacing w:after="0" w:line="240" w:lineRule="auto"/>
              <w:rPr>
                <w:rFonts w:ascii="Times New Roman" w:hAnsi="Times New Roman"/>
                <w:lang w:val="fr-FR"/>
              </w:rPr>
            </w:pPr>
            <w:hyperlink r:id="rId17" w:history="1">
              <w:r w:rsidRPr="00DC7ED8">
                <w:rPr>
                  <w:rStyle w:val="Hyperlink"/>
                  <w:rFonts w:ascii="Times New Roman" w:hAnsi="Times New Roman"/>
                </w:rPr>
                <w:t>Véhicules électriques : la France veut multiplier par cinq le nombre de bornes de recharge sur autoroutes et nationales d’ici à 2035 – Libération</w:t>
              </w:r>
            </w:hyperlink>
          </w:p>
        </w:tc>
        <w:tc>
          <w:tcPr>
            <w:tcW w:w="1578" w:type="dxa"/>
            <w:tcMar>
              <w:top w:w="29" w:type="dxa"/>
              <w:left w:w="115" w:type="dxa"/>
              <w:bottom w:w="29" w:type="dxa"/>
              <w:right w:w="115" w:type="dxa"/>
            </w:tcMar>
          </w:tcPr>
          <w:p w14:paraId="5CD0BA1D" w14:textId="4EF3D506" w:rsidR="00162B72" w:rsidRPr="00DC7ED8" w:rsidRDefault="00162B72" w:rsidP="00162B72">
            <w:pPr>
              <w:spacing w:after="0" w:line="240" w:lineRule="auto"/>
              <w:rPr>
                <w:rFonts w:ascii="Times New Roman" w:hAnsi="Times New Roman"/>
              </w:rPr>
            </w:pPr>
            <w:r w:rsidRPr="00DC7ED8">
              <w:rPr>
                <w:rFonts w:ascii="Times New Roman" w:hAnsi="Times New Roman"/>
              </w:rPr>
              <w:t>Elektrinių automobilių įkrovimo kolonėlių plėtra</w:t>
            </w:r>
          </w:p>
        </w:tc>
      </w:tr>
      <w:tr w:rsidR="00162B72" w:rsidRPr="00DC7ED8" w14:paraId="53CE6214" w14:textId="77777777" w:rsidTr="009503BB">
        <w:trPr>
          <w:gridAfter w:val="1"/>
          <w:wAfter w:w="11" w:type="dxa"/>
          <w:trHeight w:val="216"/>
        </w:trPr>
        <w:tc>
          <w:tcPr>
            <w:tcW w:w="1418" w:type="dxa"/>
            <w:tcMar>
              <w:top w:w="29" w:type="dxa"/>
              <w:left w:w="115" w:type="dxa"/>
              <w:bottom w:w="29" w:type="dxa"/>
              <w:right w:w="115" w:type="dxa"/>
            </w:tcMar>
          </w:tcPr>
          <w:p w14:paraId="5E58CFB4" w14:textId="77777777" w:rsidR="00162B72" w:rsidRPr="00DC7ED8" w:rsidRDefault="00162B72" w:rsidP="009503BB">
            <w:pPr>
              <w:spacing w:after="0" w:line="240" w:lineRule="auto"/>
              <w:rPr>
                <w:rFonts w:ascii="Times New Roman" w:eastAsia="Times New Roman" w:hAnsi="Times New Roman"/>
                <w:lang w:val="fr-FR"/>
              </w:rPr>
            </w:pPr>
            <w:r w:rsidRPr="00DC7ED8">
              <w:rPr>
                <w:rFonts w:ascii="Times New Roman" w:eastAsia="Times New Roman" w:hAnsi="Times New Roman"/>
                <w:lang w:val="fr-FR"/>
              </w:rPr>
              <w:t>2026</w:t>
            </w:r>
            <w:r>
              <w:rPr>
                <w:rFonts w:ascii="Times New Roman" w:eastAsia="Times New Roman" w:hAnsi="Times New Roman"/>
                <w:lang w:val="fr-FR"/>
              </w:rPr>
              <w:t xml:space="preserve"> 04 18</w:t>
            </w:r>
          </w:p>
        </w:tc>
        <w:tc>
          <w:tcPr>
            <w:tcW w:w="5812" w:type="dxa"/>
            <w:tcMar>
              <w:top w:w="29" w:type="dxa"/>
              <w:left w:w="115" w:type="dxa"/>
              <w:bottom w:w="29" w:type="dxa"/>
              <w:right w:w="115" w:type="dxa"/>
            </w:tcMar>
          </w:tcPr>
          <w:p w14:paraId="102520E8" w14:textId="77777777" w:rsidR="00162B72" w:rsidRPr="00DC7ED8" w:rsidRDefault="00162B72" w:rsidP="009503BB">
            <w:pPr>
              <w:spacing w:after="0" w:line="240" w:lineRule="auto"/>
              <w:jc w:val="both"/>
              <w:rPr>
                <w:rFonts w:ascii="Times New Roman" w:eastAsia="Times New Roman" w:hAnsi="Times New Roman"/>
              </w:rPr>
            </w:pPr>
            <w:r w:rsidRPr="00DC7ED8">
              <w:rPr>
                <w:rFonts w:ascii="Times New Roman" w:eastAsia="Times New Roman" w:hAnsi="Times New Roman"/>
              </w:rPr>
              <w:t>Prancūzija nuo 2026 m. liepos pradės naują programą – vadinamąjį „socialinį elektromobilių lizingą“, skirtą mažesnes pajamas gaunantiems žmonėms. Pirmiausia planuojama pasiūlyti apie 50 000 elektrinių automobilių gyventojams, kurių vidutinės mėnesio pajamos neviršija 2 200 eurų, o jų mokama suma už automobilį sieks apie 100–200 eurų per mėnesį. Šia iniciatyva siekiama padėti žmonėms lengviau pereiti nuo benzininių ar dyzelinių automobilių prie elektrinių, taip mažinant priklausomybę nuo iškastinio kuro ir kartu prisidedant prie aplinkos apsaugos.</w:t>
            </w:r>
          </w:p>
          <w:p w14:paraId="7F704145" w14:textId="141A8B41" w:rsidR="00162B72" w:rsidRPr="00DC7ED8" w:rsidRDefault="00162B72" w:rsidP="009503BB">
            <w:pPr>
              <w:spacing w:after="0" w:line="240" w:lineRule="auto"/>
              <w:jc w:val="both"/>
              <w:rPr>
                <w:rFonts w:ascii="Times New Roman" w:eastAsia="Times New Roman" w:hAnsi="Times New Roman"/>
              </w:rPr>
            </w:pPr>
            <w:r w:rsidRPr="00DC7ED8">
              <w:rPr>
                <w:rFonts w:ascii="Times New Roman" w:eastAsia="Times New Roman" w:hAnsi="Times New Roman"/>
              </w:rPr>
              <w:t>Energetikos ministrė Maud Bregeon pabrėžia, kad tokios priemonės taip pat padeda stiprinti gyventojų perkamąją galią, nes elektriniai automobiliai ilgainiui yra pigesni išlaikyti. Tuo pačiu vyriausybė atsisako siūlymų laikinai mažinti aplinkosauginius mokesčius ar stabdyti tam tikras programas, net jei dėl karo Artimuosiuose Rytuose kyla degalų kainos. Pasak valdžios, atsisakyti paramos pereinant prie švaresnės energijos būtų klaida, todėl siekiama ir toliau skatinti ilgalaikį perėjimą prie tvaresnio transporto ir energetikos.</w:t>
            </w:r>
          </w:p>
        </w:tc>
        <w:tc>
          <w:tcPr>
            <w:tcW w:w="2126" w:type="dxa"/>
            <w:tcMar>
              <w:top w:w="29" w:type="dxa"/>
              <w:left w:w="115" w:type="dxa"/>
              <w:bottom w:w="29" w:type="dxa"/>
              <w:right w:w="115" w:type="dxa"/>
            </w:tcMar>
          </w:tcPr>
          <w:p w14:paraId="1084FB04" w14:textId="77777777" w:rsidR="00162B72" w:rsidRPr="00DC7ED8" w:rsidRDefault="00162B72" w:rsidP="009503BB">
            <w:pPr>
              <w:spacing w:after="0" w:line="240" w:lineRule="auto"/>
              <w:rPr>
                <w:rFonts w:ascii="Times New Roman" w:eastAsia="Times New Roman" w:hAnsi="Times New Roman"/>
              </w:rPr>
            </w:pPr>
            <w:hyperlink r:id="rId18" w:history="1">
              <w:r w:rsidRPr="00DC7ED8">
                <w:rPr>
                  <w:rStyle w:val="Hyperlink"/>
                  <w:rFonts w:ascii="Times New Roman" w:eastAsia="Times New Roman" w:hAnsi="Times New Roman"/>
                </w:rPr>
                <w:t>«On vise d’abord 50 000 voitures pour les Français modestes» : le «leasing social» des véhicules électriques ouvre en juillet – Libération</w:t>
              </w:r>
            </w:hyperlink>
          </w:p>
        </w:tc>
        <w:tc>
          <w:tcPr>
            <w:tcW w:w="1578" w:type="dxa"/>
            <w:tcMar>
              <w:top w:w="29" w:type="dxa"/>
              <w:left w:w="115" w:type="dxa"/>
              <w:bottom w:w="29" w:type="dxa"/>
              <w:right w:w="115" w:type="dxa"/>
            </w:tcMar>
          </w:tcPr>
          <w:p w14:paraId="589E812C" w14:textId="77777777" w:rsidR="00162B72" w:rsidRPr="00DC7ED8" w:rsidRDefault="00162B72" w:rsidP="009503BB">
            <w:pPr>
              <w:spacing w:after="0" w:line="240" w:lineRule="auto"/>
              <w:rPr>
                <w:rFonts w:ascii="Times New Roman" w:hAnsi="Times New Roman"/>
              </w:rPr>
            </w:pPr>
            <w:r w:rsidRPr="00DC7ED8">
              <w:rPr>
                <w:rFonts w:ascii="Times New Roman" w:hAnsi="Times New Roman"/>
              </w:rPr>
              <w:t>Elektrinių automobilių socialinis lizingas</w:t>
            </w:r>
          </w:p>
        </w:tc>
      </w:tr>
      <w:tr w:rsidR="00162B72" w:rsidRPr="00DC7ED8" w14:paraId="3C3F80D7" w14:textId="77777777" w:rsidTr="00090377">
        <w:trPr>
          <w:trHeight w:val="234"/>
        </w:trPr>
        <w:tc>
          <w:tcPr>
            <w:tcW w:w="10945" w:type="dxa"/>
            <w:gridSpan w:val="5"/>
            <w:tcMar>
              <w:top w:w="29" w:type="dxa"/>
              <w:left w:w="115" w:type="dxa"/>
              <w:bottom w:w="29" w:type="dxa"/>
              <w:right w:w="115" w:type="dxa"/>
            </w:tcMar>
          </w:tcPr>
          <w:p w14:paraId="2FF3EFB3" w14:textId="77777777" w:rsidR="00162B72" w:rsidRPr="00DC7ED8" w:rsidRDefault="00162B72" w:rsidP="00162B72">
            <w:pPr>
              <w:spacing w:after="0" w:line="240" w:lineRule="auto"/>
              <w:rPr>
                <w:rFonts w:ascii="Times New Roman" w:eastAsia="Times New Roman" w:hAnsi="Times New Roman"/>
                <w:b/>
              </w:rPr>
            </w:pPr>
            <w:r w:rsidRPr="00DC7ED8">
              <w:rPr>
                <w:rFonts w:ascii="Times New Roman" w:eastAsia="Times New Roman" w:hAnsi="Times New Roman"/>
                <w:b/>
              </w:rPr>
              <w:t>Lietuvos turizmo sektoriui aktuali informacija</w:t>
            </w:r>
          </w:p>
        </w:tc>
      </w:tr>
      <w:tr w:rsidR="00162B72" w:rsidRPr="00DC7ED8" w14:paraId="0EB1D472" w14:textId="77777777" w:rsidTr="001D1FD9">
        <w:trPr>
          <w:gridAfter w:val="1"/>
          <w:wAfter w:w="11" w:type="dxa"/>
          <w:trHeight w:val="216"/>
        </w:trPr>
        <w:tc>
          <w:tcPr>
            <w:tcW w:w="1418" w:type="dxa"/>
            <w:tcMar>
              <w:top w:w="29" w:type="dxa"/>
              <w:left w:w="115" w:type="dxa"/>
              <w:bottom w:w="29" w:type="dxa"/>
              <w:right w:w="115" w:type="dxa"/>
            </w:tcMar>
          </w:tcPr>
          <w:p w14:paraId="560D9296" w14:textId="0BEEA766" w:rsidR="00162B72" w:rsidRPr="00DC7ED8" w:rsidRDefault="00162B72" w:rsidP="00162B72">
            <w:pPr>
              <w:pBdr>
                <w:top w:val="nil"/>
                <w:left w:val="nil"/>
                <w:bottom w:val="nil"/>
                <w:right w:val="nil"/>
                <w:between w:val="nil"/>
              </w:pBdr>
              <w:spacing w:after="0" w:line="240" w:lineRule="auto"/>
              <w:rPr>
                <w:rFonts w:ascii="Times New Roman" w:eastAsia="Times New Roman" w:hAnsi="Times New Roman"/>
              </w:rPr>
            </w:pPr>
            <w:r w:rsidRPr="00DC7ED8">
              <w:rPr>
                <w:rFonts w:ascii="Times New Roman" w:eastAsia="Times New Roman" w:hAnsi="Times New Roman"/>
              </w:rPr>
              <w:t>2026 04 15</w:t>
            </w:r>
          </w:p>
        </w:tc>
        <w:tc>
          <w:tcPr>
            <w:tcW w:w="5812" w:type="dxa"/>
            <w:tcMar>
              <w:top w:w="29" w:type="dxa"/>
              <w:left w:w="115" w:type="dxa"/>
              <w:bottom w:w="29" w:type="dxa"/>
              <w:right w:w="115" w:type="dxa"/>
            </w:tcMar>
          </w:tcPr>
          <w:p w14:paraId="3404966A" w14:textId="6648F7B5" w:rsidR="00162B72" w:rsidRPr="00DC7ED8" w:rsidRDefault="00162B72" w:rsidP="00162B72">
            <w:pPr>
              <w:spacing w:after="0" w:line="240" w:lineRule="auto"/>
              <w:jc w:val="both"/>
              <w:rPr>
                <w:rFonts w:ascii="Times New Roman" w:eastAsia="Times New Roman" w:hAnsi="Times New Roman"/>
              </w:rPr>
            </w:pPr>
            <w:r w:rsidRPr="00DC7ED8">
              <w:rPr>
                <w:rFonts w:ascii="Times New Roman" w:eastAsia="Times New Roman" w:hAnsi="Times New Roman"/>
              </w:rPr>
              <w:t>2026 m. vasarą Paryžiuje ir sostinės regione numatyti didelio masto viešojo transporto infrastruktūros darbai. Bendra investicijų suma siekia apie 4 mlrd. eurų, o darbai skirti tinklo modernizavimui, atnaujinimui ir integracijai su didžiausiu šiuo metu Europoje vykdomu „Grand Paris Express“ viešojo transporto plėtros projektu.</w:t>
            </w:r>
          </w:p>
          <w:p w14:paraId="61BD7376" w14:textId="2F0B39AD" w:rsidR="00162B72" w:rsidRPr="00DC7ED8" w:rsidRDefault="00162B72" w:rsidP="00162B72">
            <w:pPr>
              <w:spacing w:after="0" w:line="240" w:lineRule="auto"/>
              <w:jc w:val="both"/>
              <w:rPr>
                <w:rFonts w:ascii="Times New Roman" w:eastAsia="Times New Roman" w:hAnsi="Times New Roman"/>
              </w:rPr>
            </w:pPr>
            <w:r w:rsidRPr="00DC7ED8">
              <w:rPr>
                <w:rFonts w:ascii="Times New Roman" w:eastAsia="Times New Roman" w:hAnsi="Times New Roman"/>
              </w:rPr>
              <w:t>Numatomi reikšmingi metro, RER, traukinių ir tramvajų tinklo sutrikimai, įskaitant laikinas linijų uždarymo atkarpas, stočių neveikimą ir sumažintą paslaugų prieinamumą, ypač pagrindiniuose transporto mazguose.</w:t>
            </w:r>
          </w:p>
        </w:tc>
        <w:tc>
          <w:tcPr>
            <w:tcW w:w="2126" w:type="dxa"/>
            <w:tcMar>
              <w:top w:w="29" w:type="dxa"/>
              <w:left w:w="115" w:type="dxa"/>
              <w:bottom w:w="29" w:type="dxa"/>
              <w:right w:w="115" w:type="dxa"/>
            </w:tcMar>
          </w:tcPr>
          <w:p w14:paraId="63AC8E44" w14:textId="77777777" w:rsidR="00162B72" w:rsidRPr="00DC7ED8" w:rsidRDefault="00162B72" w:rsidP="00162B72">
            <w:pPr>
              <w:spacing w:after="0" w:line="240" w:lineRule="auto"/>
              <w:rPr>
                <w:rFonts w:ascii="Times New Roman" w:hAnsi="Times New Roman"/>
              </w:rPr>
            </w:pPr>
            <w:hyperlink r:id="rId19" w:history="1">
              <w:r w:rsidRPr="00DC7ED8">
                <w:rPr>
                  <w:rStyle w:val="Hyperlink"/>
                  <w:rFonts w:ascii="Times New Roman" w:hAnsi="Times New Roman"/>
                </w:rPr>
                <w:t>Des travaux « d’ampleur inédite » dans les transports : Paris et l’Ile-de-France se préparent à un été « intense »</w:t>
              </w:r>
            </w:hyperlink>
          </w:p>
          <w:p w14:paraId="3C035015" w14:textId="77777777" w:rsidR="00162B72" w:rsidRPr="00DC7ED8" w:rsidRDefault="00162B72" w:rsidP="00162B72">
            <w:pPr>
              <w:pBdr>
                <w:top w:val="nil"/>
                <w:left w:val="nil"/>
                <w:bottom w:val="nil"/>
                <w:right w:val="nil"/>
                <w:between w:val="nil"/>
              </w:pBdr>
              <w:spacing w:after="0" w:line="240" w:lineRule="auto"/>
              <w:ind w:left="52"/>
              <w:rPr>
                <w:rFonts w:ascii="Times New Roman" w:hAnsi="Times New Roman"/>
              </w:rPr>
            </w:pPr>
          </w:p>
        </w:tc>
        <w:tc>
          <w:tcPr>
            <w:tcW w:w="1578" w:type="dxa"/>
            <w:tcMar>
              <w:top w:w="29" w:type="dxa"/>
              <w:left w:w="115" w:type="dxa"/>
              <w:bottom w:w="29" w:type="dxa"/>
              <w:right w:w="115" w:type="dxa"/>
            </w:tcMar>
          </w:tcPr>
          <w:p w14:paraId="662403C7" w14:textId="0D8E0410" w:rsidR="00162B72" w:rsidRPr="00DC7ED8" w:rsidRDefault="00162B72" w:rsidP="00162B72">
            <w:pPr>
              <w:spacing w:line="240" w:lineRule="auto"/>
              <w:rPr>
                <w:rFonts w:ascii="Times New Roman" w:eastAsia="Times New Roman" w:hAnsi="Times New Roman"/>
              </w:rPr>
            </w:pPr>
            <w:r w:rsidRPr="00DC7ED8">
              <w:rPr>
                <w:rFonts w:ascii="Times New Roman" w:eastAsia="Times New Roman" w:hAnsi="Times New Roman"/>
              </w:rPr>
              <w:t>2026 m. vasarą Paryžiaus regione planuojamas didelio masto transporto infrastruktūros modernizavimas</w:t>
            </w:r>
          </w:p>
        </w:tc>
      </w:tr>
      <w:tr w:rsidR="00162B72" w:rsidRPr="00DC7ED8" w14:paraId="16AE9719" w14:textId="77777777" w:rsidTr="001D1FD9">
        <w:trPr>
          <w:gridAfter w:val="1"/>
          <w:wAfter w:w="11" w:type="dxa"/>
          <w:trHeight w:val="216"/>
        </w:trPr>
        <w:tc>
          <w:tcPr>
            <w:tcW w:w="1418" w:type="dxa"/>
            <w:tcMar>
              <w:top w:w="29" w:type="dxa"/>
              <w:left w:w="115" w:type="dxa"/>
              <w:bottom w:w="29" w:type="dxa"/>
              <w:right w:w="115" w:type="dxa"/>
            </w:tcMar>
          </w:tcPr>
          <w:p w14:paraId="6B3E97A3" w14:textId="1AAFE1E0" w:rsidR="00162B72" w:rsidRPr="00DC7ED8" w:rsidRDefault="00162B72" w:rsidP="00162B72">
            <w:pPr>
              <w:pBdr>
                <w:top w:val="nil"/>
                <w:left w:val="nil"/>
                <w:bottom w:val="nil"/>
                <w:right w:val="nil"/>
                <w:between w:val="nil"/>
              </w:pBdr>
              <w:spacing w:after="0" w:line="240" w:lineRule="auto"/>
              <w:rPr>
                <w:rFonts w:ascii="Times New Roman" w:eastAsia="Times New Roman" w:hAnsi="Times New Roman"/>
                <w:lang w:val="en-US"/>
              </w:rPr>
            </w:pPr>
            <w:r w:rsidRPr="00DC7ED8">
              <w:rPr>
                <w:rFonts w:ascii="Times New Roman" w:eastAsia="Times New Roman" w:hAnsi="Times New Roman"/>
              </w:rPr>
              <w:t>2026 0</w:t>
            </w:r>
            <w:r w:rsidRPr="00DC7ED8">
              <w:rPr>
                <w:rFonts w:ascii="Times New Roman" w:eastAsia="Times New Roman" w:hAnsi="Times New Roman"/>
                <w:lang w:val="en-US"/>
              </w:rPr>
              <w:t>4 28</w:t>
            </w:r>
          </w:p>
        </w:tc>
        <w:tc>
          <w:tcPr>
            <w:tcW w:w="5812" w:type="dxa"/>
            <w:tcMar>
              <w:top w:w="29" w:type="dxa"/>
              <w:left w:w="115" w:type="dxa"/>
              <w:bottom w:w="29" w:type="dxa"/>
              <w:right w:w="115" w:type="dxa"/>
            </w:tcMar>
          </w:tcPr>
          <w:p w14:paraId="71A3356B" w14:textId="77777777" w:rsidR="00822C15" w:rsidRDefault="00162B72" w:rsidP="00822C15">
            <w:pPr>
              <w:spacing w:after="0" w:line="240" w:lineRule="auto"/>
              <w:jc w:val="both"/>
              <w:rPr>
                <w:rFonts w:ascii="Times New Roman" w:eastAsia="Times New Roman" w:hAnsi="Times New Roman"/>
              </w:rPr>
            </w:pPr>
            <w:r w:rsidRPr="00DC7ED8">
              <w:rPr>
                <w:rFonts w:ascii="Times New Roman" w:eastAsia="Times New Roman" w:hAnsi="Times New Roman"/>
              </w:rPr>
              <w:t xml:space="preserve">Dėl infliacijos ir brangstančio kuro, susijusio su Artimųjų Rytų konfliktu, prancūzai 2026 m. vasarą rečiau vyks atostogauti ir išleis </w:t>
            </w:r>
            <w:r w:rsidRPr="00822C15">
              <w:rPr>
                <w:rFonts w:ascii="Times New Roman" w:eastAsia="Times New Roman" w:hAnsi="Times New Roman"/>
              </w:rPr>
              <w:t>mažiau pinigų: tik 68 % planuoja išvykti (mažiau nei pernai), o vidutinis biudžetas sumažėjo iki ~1530 eurų.</w:t>
            </w:r>
          </w:p>
          <w:p w14:paraId="5B4C38C1" w14:textId="16EBDDA8" w:rsidR="00162B72" w:rsidRPr="00DC7ED8" w:rsidRDefault="00162B72" w:rsidP="00822C15">
            <w:pPr>
              <w:spacing w:after="0" w:line="240" w:lineRule="auto"/>
              <w:jc w:val="both"/>
              <w:rPr>
                <w:rFonts w:ascii="Times New Roman" w:eastAsia="Times New Roman" w:hAnsi="Times New Roman"/>
              </w:rPr>
            </w:pPr>
            <w:r w:rsidRPr="00822C15">
              <w:rPr>
                <w:rFonts w:ascii="Times New Roman" w:eastAsia="Times New Roman" w:hAnsi="Times New Roman"/>
              </w:rPr>
              <w:t>Gyventojai trumpina keliones, renkasi pigesnį apgyvendinimą (dažniau nemokamą ar kempingus) ir artimesnes, saugesnes kryptis, dažniausiai pačioje Prancūzijoje, rodo Alliance France Tourisme tyrimas, kuris taip pat</w:t>
            </w:r>
            <w:r w:rsidRPr="00DC7ED8">
              <w:rPr>
                <w:rFonts w:ascii="Times New Roman" w:eastAsia="Times New Roman" w:hAnsi="Times New Roman"/>
              </w:rPr>
              <w:t xml:space="preserve"> pabrėžia didėjančią nelygybę – turtingesni gyventojai keliauja gerokai dažniau nei mažesnes pajamas gaunantys.</w:t>
            </w:r>
          </w:p>
        </w:tc>
        <w:tc>
          <w:tcPr>
            <w:tcW w:w="2126" w:type="dxa"/>
            <w:tcMar>
              <w:top w:w="29" w:type="dxa"/>
              <w:left w:w="115" w:type="dxa"/>
              <w:bottom w:w="29" w:type="dxa"/>
              <w:right w:w="115" w:type="dxa"/>
            </w:tcMar>
          </w:tcPr>
          <w:p w14:paraId="162A3DBA" w14:textId="55CC3F80" w:rsidR="00162B72" w:rsidRPr="00DC7ED8" w:rsidRDefault="00162B72" w:rsidP="00162B72">
            <w:pPr>
              <w:pBdr>
                <w:top w:val="nil"/>
                <w:left w:val="nil"/>
                <w:bottom w:val="nil"/>
                <w:right w:val="nil"/>
                <w:between w:val="nil"/>
              </w:pBdr>
              <w:spacing w:after="0" w:line="240" w:lineRule="auto"/>
              <w:ind w:left="52"/>
              <w:rPr>
                <w:rFonts w:ascii="Times New Roman" w:eastAsia="Times New Roman" w:hAnsi="Times New Roman"/>
              </w:rPr>
            </w:pPr>
            <w:hyperlink r:id="rId20" w:history="1">
              <w:r w:rsidRPr="00DC7ED8">
                <w:rPr>
                  <w:rStyle w:val="Hyperlink"/>
                  <w:rFonts w:ascii="Times New Roman" w:eastAsia="Times New Roman" w:hAnsi="Times New Roman"/>
                </w:rPr>
                <w:t>Avec l’inflation, les Français vont moins partir en vacances cet été et moins dépenser, selon l’Alliance France Tourisme – Libération</w:t>
              </w:r>
            </w:hyperlink>
          </w:p>
        </w:tc>
        <w:tc>
          <w:tcPr>
            <w:tcW w:w="1578" w:type="dxa"/>
            <w:tcMar>
              <w:top w:w="29" w:type="dxa"/>
              <w:left w:w="115" w:type="dxa"/>
              <w:bottom w:w="29" w:type="dxa"/>
              <w:right w:w="115" w:type="dxa"/>
            </w:tcMar>
          </w:tcPr>
          <w:p w14:paraId="6D8EB47A" w14:textId="776EEA1A" w:rsidR="00162B72" w:rsidRPr="00DC7ED8" w:rsidRDefault="00162B72" w:rsidP="00162B72">
            <w:pPr>
              <w:pBdr>
                <w:top w:val="nil"/>
                <w:left w:val="nil"/>
                <w:bottom w:val="nil"/>
                <w:right w:val="nil"/>
                <w:between w:val="nil"/>
              </w:pBdr>
              <w:spacing w:after="0" w:line="240" w:lineRule="auto"/>
              <w:rPr>
                <w:rFonts w:ascii="Times New Roman" w:eastAsia="Times New Roman" w:hAnsi="Times New Roman"/>
              </w:rPr>
            </w:pPr>
            <w:r w:rsidRPr="00DC7ED8">
              <w:rPr>
                <w:rFonts w:ascii="Times New Roman" w:eastAsia="Times New Roman" w:hAnsi="Times New Roman"/>
              </w:rPr>
              <w:t>Prognozuojama, kad prancūzai šią vasarą atostogų vyks mažiau</w:t>
            </w:r>
          </w:p>
        </w:tc>
      </w:tr>
      <w:tr w:rsidR="00162B72" w:rsidRPr="00DC7ED8" w14:paraId="3DAB833A" w14:textId="77777777" w:rsidTr="00090377">
        <w:trPr>
          <w:trHeight w:val="234"/>
        </w:trPr>
        <w:tc>
          <w:tcPr>
            <w:tcW w:w="10945" w:type="dxa"/>
            <w:gridSpan w:val="5"/>
            <w:tcMar>
              <w:top w:w="29" w:type="dxa"/>
              <w:left w:w="115" w:type="dxa"/>
              <w:bottom w:w="29" w:type="dxa"/>
              <w:right w:w="115" w:type="dxa"/>
            </w:tcMar>
          </w:tcPr>
          <w:p w14:paraId="42E7476A" w14:textId="77777777" w:rsidR="00162B72" w:rsidRPr="00DC7ED8" w:rsidRDefault="00162B72" w:rsidP="00162B72">
            <w:pPr>
              <w:spacing w:after="0" w:line="240" w:lineRule="auto"/>
              <w:rPr>
                <w:rFonts w:ascii="Times New Roman" w:eastAsia="Times New Roman" w:hAnsi="Times New Roman"/>
                <w:b/>
              </w:rPr>
            </w:pPr>
            <w:r w:rsidRPr="00DC7ED8">
              <w:rPr>
                <w:rFonts w:ascii="Times New Roman" w:eastAsia="Times New Roman" w:hAnsi="Times New Roman"/>
                <w:b/>
              </w:rPr>
              <w:lastRenderedPageBreak/>
              <w:t>Bendradarbiavimui MTEPI</w:t>
            </w:r>
            <w:r w:rsidRPr="00DC7ED8">
              <w:rPr>
                <w:rFonts w:ascii="Times New Roman" w:eastAsia="Times New Roman" w:hAnsi="Times New Roman"/>
                <w:b/>
                <w:vertAlign w:val="superscript"/>
              </w:rPr>
              <w:footnoteReference w:id="1"/>
            </w:r>
            <w:r w:rsidRPr="00DC7ED8">
              <w:rPr>
                <w:rFonts w:ascii="Times New Roman" w:eastAsia="Times New Roman" w:hAnsi="Times New Roman"/>
                <w:b/>
              </w:rPr>
              <w:t xml:space="preserve"> srityse aktuali informacija</w:t>
            </w:r>
          </w:p>
        </w:tc>
      </w:tr>
      <w:tr w:rsidR="00162B72" w:rsidRPr="00DC7ED8" w14:paraId="27BCF2BE" w14:textId="77777777" w:rsidTr="001D1FD9">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2384902A" w14:textId="77777777" w:rsidR="00162B72" w:rsidRPr="00DC7ED8" w:rsidRDefault="00162B72" w:rsidP="00162B72">
            <w:pPr>
              <w:pBdr>
                <w:top w:val="nil"/>
                <w:left w:val="nil"/>
                <w:bottom w:val="nil"/>
                <w:right w:val="nil"/>
                <w:between w:val="nil"/>
              </w:pBdr>
              <w:spacing w:after="0" w:line="240" w:lineRule="auto"/>
              <w:rPr>
                <w:rFonts w:ascii="Times New Roman" w:eastAsia="Times New Roman" w:hAnsi="Times New Roman"/>
              </w:rPr>
            </w:pPr>
            <w:r w:rsidRPr="00DC7ED8">
              <w:rPr>
                <w:rFonts w:ascii="Times New Roman" w:eastAsia="Times New Roman" w:hAnsi="Times New Roman"/>
              </w:rPr>
              <w:t>2026 04 16</w:t>
            </w:r>
          </w:p>
          <w:p w14:paraId="503251E3" w14:textId="77777777" w:rsidR="00162B72" w:rsidRPr="00DC7ED8" w:rsidRDefault="00162B72" w:rsidP="00162B72">
            <w:pPr>
              <w:spacing w:after="0" w:line="240" w:lineRule="auto"/>
              <w:rPr>
                <w:rFonts w:ascii="Times New Roman" w:eastAsia="Times New Roman" w:hAnsi="Times New Roman"/>
              </w:rPr>
            </w:pPr>
          </w:p>
        </w:tc>
        <w:tc>
          <w:tcPr>
            <w:tcW w:w="5812" w:type="dxa"/>
            <w:tcMar>
              <w:top w:w="29" w:type="dxa"/>
              <w:left w:w="115" w:type="dxa"/>
              <w:bottom w:w="29" w:type="dxa"/>
              <w:right w:w="115" w:type="dxa"/>
            </w:tcMar>
          </w:tcPr>
          <w:p w14:paraId="5DA9F696" w14:textId="77777777" w:rsidR="00162B72" w:rsidRPr="00DC7ED8" w:rsidRDefault="00162B72" w:rsidP="00162B72">
            <w:pPr>
              <w:pBdr>
                <w:top w:val="nil"/>
                <w:left w:val="nil"/>
                <w:bottom w:val="nil"/>
                <w:right w:val="nil"/>
                <w:between w:val="nil"/>
              </w:pBdr>
              <w:spacing w:after="0" w:line="240" w:lineRule="auto"/>
              <w:jc w:val="both"/>
              <w:rPr>
                <w:rFonts w:ascii="Times New Roman" w:eastAsia="Times New Roman" w:hAnsi="Times New Roman"/>
              </w:rPr>
            </w:pPr>
            <w:r w:rsidRPr="00DC7ED8">
              <w:rPr>
                <w:rFonts w:ascii="Times New Roman" w:eastAsia="Times New Roman" w:hAnsi="Times New Roman"/>
              </w:rPr>
              <w:t>Prancūzija praranda konkurencingumą farmacijos inovacijų srityje. 2020–2025 m. laikotarpiu tik 8 iš 291 Prancūzijos įmonių sukurtų vaistų buvo patvirtinti JAV rinkai (apie 2,7 %).</w:t>
            </w:r>
          </w:p>
          <w:p w14:paraId="0F7E1389" w14:textId="77777777" w:rsidR="006E7A35" w:rsidRDefault="00162B72" w:rsidP="00162B72">
            <w:pPr>
              <w:pBdr>
                <w:top w:val="nil"/>
                <w:left w:val="nil"/>
                <w:bottom w:val="nil"/>
                <w:right w:val="nil"/>
                <w:between w:val="nil"/>
              </w:pBdr>
              <w:spacing w:after="0" w:line="240" w:lineRule="auto"/>
              <w:jc w:val="both"/>
              <w:rPr>
                <w:rFonts w:ascii="Times New Roman" w:eastAsia="Times New Roman" w:hAnsi="Times New Roman"/>
              </w:rPr>
            </w:pPr>
            <w:r w:rsidRPr="00DC7ED8">
              <w:rPr>
                <w:rFonts w:ascii="Times New Roman" w:eastAsia="Times New Roman" w:hAnsi="Times New Roman"/>
              </w:rPr>
              <w:t xml:space="preserve">Europa taip pat atsilieka konkurencinėje kovoje pasaulinėje farmacijos rinkoje. </w:t>
            </w:r>
          </w:p>
          <w:p w14:paraId="5C65BD7F" w14:textId="1C6CA837" w:rsidR="00162B72" w:rsidRPr="00DC7ED8" w:rsidRDefault="00162B72" w:rsidP="00162B72">
            <w:pPr>
              <w:pBdr>
                <w:top w:val="nil"/>
                <w:left w:val="nil"/>
                <w:bottom w:val="nil"/>
                <w:right w:val="nil"/>
                <w:between w:val="nil"/>
              </w:pBdr>
              <w:spacing w:after="0" w:line="240" w:lineRule="auto"/>
              <w:jc w:val="both"/>
              <w:rPr>
                <w:rFonts w:ascii="Times New Roman" w:eastAsia="Times New Roman" w:hAnsi="Times New Roman"/>
              </w:rPr>
            </w:pPr>
            <w:r w:rsidRPr="00DC7ED8">
              <w:rPr>
                <w:rFonts w:ascii="Times New Roman" w:eastAsia="Times New Roman" w:hAnsi="Times New Roman"/>
              </w:rPr>
              <w:t>2025 m. apie 30 % JAV rinkai patvirtintų naujų vaistų sukūrė Europos farmacijos įmonės, o apie 56 % – JAV bendrovės. Viena pagrindinių ES nesėkmių priežasčių šioje konkurencijoje įvardijamas nepakankamas inovacijų finansavimas ankstyvose stadijose ir silpnesnis mokslo bei pramonės bendradarbiavimas.</w:t>
            </w:r>
          </w:p>
          <w:p w14:paraId="357C569E" w14:textId="46239C49" w:rsidR="00162B72" w:rsidRPr="00DC7ED8" w:rsidRDefault="00162B72" w:rsidP="00162B72">
            <w:pPr>
              <w:pBdr>
                <w:top w:val="nil"/>
                <w:left w:val="nil"/>
                <w:bottom w:val="nil"/>
                <w:right w:val="nil"/>
                <w:between w:val="nil"/>
              </w:pBdr>
              <w:spacing w:after="0" w:line="240" w:lineRule="auto"/>
              <w:jc w:val="both"/>
              <w:rPr>
                <w:rFonts w:ascii="Times New Roman" w:eastAsia="Times New Roman" w:hAnsi="Times New Roman"/>
              </w:rPr>
            </w:pPr>
            <w:r w:rsidRPr="00DC7ED8">
              <w:rPr>
                <w:rFonts w:ascii="Times New Roman" w:eastAsia="Times New Roman" w:hAnsi="Times New Roman"/>
              </w:rPr>
              <w:t>Ši situacija atskleidžia Prancūzijos farmacijos sektoriaus sunkumus komercializuojant mokslinius tyrimus ir konkuruojant pasaulinėje inovacijų rinkoje.</w:t>
            </w:r>
          </w:p>
        </w:tc>
        <w:tc>
          <w:tcPr>
            <w:tcW w:w="2126" w:type="dxa"/>
            <w:tcBorders>
              <w:bottom w:val="single" w:sz="4" w:space="0" w:color="000000"/>
            </w:tcBorders>
            <w:tcMar>
              <w:top w:w="29" w:type="dxa"/>
              <w:left w:w="115" w:type="dxa"/>
              <w:bottom w:w="29" w:type="dxa"/>
              <w:right w:w="115" w:type="dxa"/>
            </w:tcMar>
          </w:tcPr>
          <w:p w14:paraId="7E13CD7A" w14:textId="2508972B" w:rsidR="00162B72" w:rsidRPr="00DC7ED8" w:rsidRDefault="00162B72" w:rsidP="00162B72">
            <w:pPr>
              <w:spacing w:after="0" w:line="240" w:lineRule="auto"/>
              <w:rPr>
                <w:rFonts w:ascii="Times New Roman" w:hAnsi="Times New Roman"/>
                <w:lang w:val="fr-FR"/>
              </w:rPr>
            </w:pPr>
            <w:hyperlink r:id="rId21" w:history="1">
              <w:r w:rsidRPr="00DC7ED8">
                <w:rPr>
                  <w:rStyle w:val="Hyperlink"/>
                  <w:rFonts w:ascii="Times New Roman" w:hAnsi="Times New Roman"/>
                </w:rPr>
                <w:t>Industrie pharmaceutique : « La France forme des chercheurs d'excellence, mais presque aucun nouveau médicament ne vient de chez nous » - Les Echos</w:t>
              </w:r>
            </w:hyperlink>
          </w:p>
        </w:tc>
        <w:tc>
          <w:tcPr>
            <w:tcW w:w="1578" w:type="dxa"/>
            <w:tcMar>
              <w:top w:w="29" w:type="dxa"/>
              <w:left w:w="115" w:type="dxa"/>
              <w:bottom w:w="29" w:type="dxa"/>
              <w:right w:w="115" w:type="dxa"/>
            </w:tcMar>
          </w:tcPr>
          <w:p w14:paraId="2D4E9B23" w14:textId="77777777" w:rsidR="00162B72" w:rsidRPr="00DC7ED8" w:rsidRDefault="00162B72" w:rsidP="00162B72">
            <w:pPr>
              <w:pBdr>
                <w:top w:val="nil"/>
                <w:left w:val="nil"/>
                <w:bottom w:val="nil"/>
                <w:right w:val="nil"/>
                <w:between w:val="nil"/>
              </w:pBdr>
              <w:spacing w:after="0" w:line="240" w:lineRule="auto"/>
              <w:rPr>
                <w:rFonts w:ascii="Times New Roman" w:eastAsia="Times New Roman" w:hAnsi="Times New Roman"/>
              </w:rPr>
            </w:pPr>
            <w:r w:rsidRPr="00DC7ED8">
              <w:rPr>
                <w:rFonts w:ascii="Times New Roman" w:eastAsia="Times New Roman" w:hAnsi="Times New Roman"/>
              </w:rPr>
              <w:t>Prancūzija praranda pozicijas pasaulinėje farmacijos inovacijų konkurencijoje</w:t>
            </w:r>
          </w:p>
          <w:p w14:paraId="58BEB89B" w14:textId="77777777" w:rsidR="00162B72" w:rsidRPr="00DC7ED8" w:rsidRDefault="00162B72" w:rsidP="00162B72">
            <w:pPr>
              <w:spacing w:after="0" w:line="240" w:lineRule="auto"/>
              <w:rPr>
                <w:rFonts w:ascii="Times New Roman" w:eastAsia="Times New Roman" w:hAnsi="Times New Roman"/>
              </w:rPr>
            </w:pPr>
          </w:p>
        </w:tc>
      </w:tr>
      <w:tr w:rsidR="00162B72" w:rsidRPr="00DC7ED8" w14:paraId="6FA97BF3" w14:textId="77777777" w:rsidTr="001D1FD9">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16B93419" w14:textId="76B0C30A" w:rsidR="00162B72" w:rsidRPr="00DC7ED8" w:rsidRDefault="00162B72" w:rsidP="00162B72">
            <w:pPr>
              <w:spacing w:after="0" w:line="240" w:lineRule="auto"/>
              <w:rPr>
                <w:rFonts w:ascii="Times New Roman" w:eastAsia="Times New Roman" w:hAnsi="Times New Roman"/>
              </w:rPr>
            </w:pPr>
            <w:r>
              <w:rPr>
                <w:rFonts w:ascii="Times New Roman" w:eastAsia="Times New Roman" w:hAnsi="Times New Roman"/>
              </w:rPr>
              <w:t>2026 04 23</w:t>
            </w:r>
          </w:p>
        </w:tc>
        <w:tc>
          <w:tcPr>
            <w:tcW w:w="5812" w:type="dxa"/>
            <w:tcMar>
              <w:top w:w="29" w:type="dxa"/>
              <w:left w:w="115" w:type="dxa"/>
              <w:bottom w:w="29" w:type="dxa"/>
              <w:right w:w="115" w:type="dxa"/>
            </w:tcMar>
          </w:tcPr>
          <w:p w14:paraId="06B0A79E" w14:textId="77777777" w:rsidR="006E7A35" w:rsidRDefault="00162B72" w:rsidP="00162B72">
            <w:pPr>
              <w:pBdr>
                <w:top w:val="nil"/>
                <w:left w:val="nil"/>
                <w:bottom w:val="nil"/>
                <w:right w:val="nil"/>
                <w:between w:val="nil"/>
              </w:pBdr>
              <w:spacing w:after="0" w:line="240" w:lineRule="auto"/>
              <w:jc w:val="both"/>
              <w:rPr>
                <w:rFonts w:ascii="Times New Roman" w:eastAsia="Times New Roman" w:hAnsi="Times New Roman"/>
              </w:rPr>
            </w:pPr>
            <w:r w:rsidRPr="00331FC6">
              <w:rPr>
                <w:rFonts w:ascii="Times New Roman" w:eastAsia="Times New Roman" w:hAnsi="Times New Roman"/>
              </w:rPr>
              <w:t xml:space="preserve">Prancūzijos farmacijos grupė </w:t>
            </w:r>
            <w:r>
              <w:rPr>
                <w:rFonts w:ascii="Times New Roman" w:eastAsia="Times New Roman" w:hAnsi="Times New Roman"/>
              </w:rPr>
              <w:t>„</w:t>
            </w:r>
            <w:r w:rsidRPr="00331FC6">
              <w:rPr>
                <w:rFonts w:ascii="Times New Roman" w:eastAsia="Times New Roman" w:hAnsi="Times New Roman"/>
              </w:rPr>
              <w:t>Servier</w:t>
            </w:r>
            <w:r>
              <w:rPr>
                <w:rFonts w:ascii="Times New Roman" w:eastAsia="Times New Roman" w:hAnsi="Times New Roman"/>
              </w:rPr>
              <w:t>“</w:t>
            </w:r>
            <w:r w:rsidRPr="00331FC6">
              <w:rPr>
                <w:rFonts w:ascii="Times New Roman" w:eastAsia="Times New Roman" w:hAnsi="Times New Roman"/>
              </w:rPr>
              <w:t xml:space="preserve"> už 2,5 mlrd. JAV dolerių įsigijo JAV biotechnologijų įmonę </w:t>
            </w:r>
            <w:r>
              <w:rPr>
                <w:rFonts w:ascii="Times New Roman" w:eastAsia="Times New Roman" w:hAnsi="Times New Roman"/>
              </w:rPr>
              <w:t>„</w:t>
            </w:r>
            <w:r w:rsidRPr="00331FC6">
              <w:rPr>
                <w:rFonts w:ascii="Times New Roman" w:eastAsia="Times New Roman" w:hAnsi="Times New Roman"/>
              </w:rPr>
              <w:t>Day One Biopharmaceuticals</w:t>
            </w:r>
            <w:r>
              <w:rPr>
                <w:rFonts w:ascii="Times New Roman" w:eastAsia="Times New Roman" w:hAnsi="Times New Roman"/>
              </w:rPr>
              <w:t>“</w:t>
            </w:r>
            <w:r w:rsidRPr="00331FC6">
              <w:rPr>
                <w:rFonts w:ascii="Times New Roman" w:eastAsia="Times New Roman" w:hAnsi="Times New Roman"/>
              </w:rPr>
              <w:t xml:space="preserve">, taip sustiprindama savo portfelį onkologijos srityje. Įsigijimas suteikia prieigą prie priešvėžinio vaisto </w:t>
            </w:r>
            <w:r>
              <w:rPr>
                <w:rFonts w:ascii="Times New Roman" w:eastAsia="Times New Roman" w:hAnsi="Times New Roman"/>
              </w:rPr>
              <w:t>„</w:t>
            </w:r>
            <w:r w:rsidRPr="00331FC6">
              <w:rPr>
                <w:rFonts w:ascii="Times New Roman" w:eastAsia="Times New Roman" w:hAnsi="Times New Roman"/>
              </w:rPr>
              <w:t>Ojemda</w:t>
            </w:r>
            <w:r>
              <w:rPr>
                <w:rFonts w:ascii="Times New Roman" w:eastAsia="Times New Roman" w:hAnsi="Times New Roman"/>
              </w:rPr>
              <w:t>“</w:t>
            </w:r>
            <w:r w:rsidRPr="00331FC6">
              <w:rPr>
                <w:rFonts w:ascii="Times New Roman" w:eastAsia="Times New Roman" w:hAnsi="Times New Roman"/>
              </w:rPr>
              <w:t>, kuris neseniai patvirtintas Europoje.</w:t>
            </w:r>
            <w:r w:rsidR="006E7A35">
              <w:rPr>
                <w:rFonts w:ascii="Times New Roman" w:eastAsia="Times New Roman" w:hAnsi="Times New Roman"/>
              </w:rPr>
              <w:t xml:space="preserve"> </w:t>
            </w:r>
            <w:r w:rsidRPr="00331FC6">
              <w:rPr>
                <w:rFonts w:ascii="Times New Roman" w:eastAsia="Times New Roman" w:hAnsi="Times New Roman"/>
              </w:rPr>
              <w:t>Pasaulinėje rinkoje šį vaistą kartu vystys ir platins dvi Prancūzijos bendrovės – „Servier“ ir „Ipsen“.</w:t>
            </w:r>
            <w:r>
              <w:rPr>
                <w:rFonts w:ascii="Times New Roman" w:eastAsia="Times New Roman" w:hAnsi="Times New Roman"/>
              </w:rPr>
              <w:t xml:space="preserve"> </w:t>
            </w:r>
          </w:p>
          <w:p w14:paraId="5A106B16" w14:textId="3319FAA0" w:rsidR="00162B72" w:rsidRPr="00DC7ED8" w:rsidRDefault="00162B72" w:rsidP="00162B72">
            <w:pPr>
              <w:pBdr>
                <w:top w:val="nil"/>
                <w:left w:val="nil"/>
                <w:bottom w:val="nil"/>
                <w:right w:val="nil"/>
                <w:between w:val="nil"/>
              </w:pBdr>
              <w:spacing w:after="0" w:line="240" w:lineRule="auto"/>
              <w:jc w:val="both"/>
              <w:rPr>
                <w:rFonts w:ascii="Times New Roman" w:eastAsia="Times New Roman" w:hAnsi="Times New Roman"/>
              </w:rPr>
            </w:pPr>
            <w:r w:rsidRPr="00331FC6">
              <w:rPr>
                <w:rFonts w:ascii="Times New Roman" w:eastAsia="Times New Roman" w:hAnsi="Times New Roman"/>
              </w:rPr>
              <w:t>Sandoris atspindi „Servier“ strategiją plėstis retų vėžio formų gydymo srityje ir didinti pajamas, siekiant apie 10 mlrd. eurų apyvartos iki 2030 m.. atspindi „Servier“ strategiją plėstis retų vėžio formų gydymo srityje ir didinti pajamas, siekiant apie 10 mlrd. eurų apyvartos iki 2030 m.</w:t>
            </w:r>
          </w:p>
        </w:tc>
        <w:tc>
          <w:tcPr>
            <w:tcW w:w="2126" w:type="dxa"/>
            <w:tcBorders>
              <w:bottom w:val="single" w:sz="4" w:space="0" w:color="000000"/>
            </w:tcBorders>
            <w:tcMar>
              <w:top w:w="29" w:type="dxa"/>
              <w:left w:w="115" w:type="dxa"/>
              <w:bottom w:w="29" w:type="dxa"/>
              <w:right w:w="115" w:type="dxa"/>
            </w:tcMar>
          </w:tcPr>
          <w:p w14:paraId="42E91A30" w14:textId="7C7B1316" w:rsidR="00162B72" w:rsidRPr="00DC7ED8" w:rsidRDefault="00162B72" w:rsidP="00162B72">
            <w:pPr>
              <w:spacing w:after="0" w:line="240" w:lineRule="auto"/>
              <w:rPr>
                <w:rFonts w:ascii="Times New Roman" w:eastAsia="Times New Roman" w:hAnsi="Times New Roman"/>
              </w:rPr>
            </w:pPr>
            <w:hyperlink r:id="rId22" w:history="1">
              <w:r w:rsidRPr="00331FC6">
                <w:rPr>
                  <w:rStyle w:val="Hyperlink"/>
                  <w:rFonts w:ascii="Times New Roman" w:hAnsi="Times New Roman"/>
                </w:rPr>
                <w:t>2,5 milliards de dollars : Servier rachète l’américain Day One, sa plus grosse acquisition à ce jour</w:t>
              </w:r>
            </w:hyperlink>
          </w:p>
        </w:tc>
        <w:tc>
          <w:tcPr>
            <w:tcW w:w="1578" w:type="dxa"/>
            <w:tcMar>
              <w:top w:w="29" w:type="dxa"/>
              <w:left w:w="115" w:type="dxa"/>
              <w:bottom w:w="29" w:type="dxa"/>
              <w:right w:w="115" w:type="dxa"/>
            </w:tcMar>
          </w:tcPr>
          <w:p w14:paraId="039E6C32" w14:textId="21DF6AFE" w:rsidR="00162B72" w:rsidRPr="00DC7ED8" w:rsidRDefault="00162B72" w:rsidP="00162B72">
            <w:pPr>
              <w:spacing w:after="0" w:line="240" w:lineRule="auto"/>
              <w:rPr>
                <w:rFonts w:ascii="Times New Roman" w:eastAsia="Times New Roman" w:hAnsi="Times New Roman"/>
              </w:rPr>
            </w:pPr>
            <w:r>
              <w:rPr>
                <w:rFonts w:ascii="Times New Roman" w:eastAsia="Times New Roman" w:hAnsi="Times New Roman"/>
              </w:rPr>
              <w:t>Farmacijos milžinė „</w:t>
            </w:r>
            <w:r w:rsidRPr="00331FC6">
              <w:rPr>
                <w:rFonts w:ascii="Times New Roman" w:eastAsia="Times New Roman" w:hAnsi="Times New Roman"/>
              </w:rPr>
              <w:t>Servier“ įsig</w:t>
            </w:r>
            <w:r>
              <w:rPr>
                <w:rFonts w:ascii="Times New Roman" w:eastAsia="Times New Roman" w:hAnsi="Times New Roman"/>
              </w:rPr>
              <w:t xml:space="preserve">ijo </w:t>
            </w:r>
            <w:r w:rsidRPr="00331FC6">
              <w:rPr>
                <w:rFonts w:ascii="Times New Roman" w:eastAsia="Times New Roman" w:hAnsi="Times New Roman"/>
              </w:rPr>
              <w:t>JAV biotechnologijų bendrovę</w:t>
            </w:r>
          </w:p>
        </w:tc>
      </w:tr>
      <w:tr w:rsidR="00162B72" w:rsidRPr="00DC7ED8" w14:paraId="05D39CDE" w14:textId="77777777" w:rsidTr="00090377">
        <w:trPr>
          <w:trHeight w:val="234"/>
        </w:trPr>
        <w:tc>
          <w:tcPr>
            <w:tcW w:w="10945" w:type="dxa"/>
            <w:gridSpan w:val="5"/>
            <w:tcMar>
              <w:top w:w="29" w:type="dxa"/>
              <w:left w:w="115" w:type="dxa"/>
              <w:bottom w:w="29" w:type="dxa"/>
              <w:right w:w="115" w:type="dxa"/>
            </w:tcMar>
          </w:tcPr>
          <w:p w14:paraId="41376968" w14:textId="77777777" w:rsidR="00162B72" w:rsidRPr="00DC7ED8" w:rsidRDefault="00162B72" w:rsidP="00162B72">
            <w:pPr>
              <w:spacing w:after="0" w:line="240" w:lineRule="auto"/>
              <w:rPr>
                <w:rFonts w:ascii="Times New Roman" w:eastAsia="Times New Roman" w:hAnsi="Times New Roman"/>
                <w:b/>
              </w:rPr>
            </w:pPr>
            <w:r w:rsidRPr="00DC7ED8">
              <w:rPr>
                <w:rFonts w:ascii="Times New Roman" w:eastAsia="Times New Roman" w:hAnsi="Times New Roman"/>
                <w:b/>
              </w:rPr>
              <w:t xml:space="preserve">Lietuvos ekonominiam saugumui aktuali informacija </w:t>
            </w:r>
          </w:p>
        </w:tc>
      </w:tr>
      <w:tr w:rsidR="00162B72" w:rsidRPr="00DC7ED8" w14:paraId="2269CFA8" w14:textId="77777777" w:rsidTr="001D1FD9">
        <w:trPr>
          <w:gridAfter w:val="1"/>
          <w:wAfter w:w="11" w:type="dxa"/>
          <w:trHeight w:val="234"/>
        </w:trPr>
        <w:tc>
          <w:tcPr>
            <w:tcW w:w="1418" w:type="dxa"/>
            <w:tcMar>
              <w:top w:w="29" w:type="dxa"/>
              <w:left w:w="115" w:type="dxa"/>
              <w:bottom w:w="29" w:type="dxa"/>
              <w:right w:w="115" w:type="dxa"/>
            </w:tcMar>
          </w:tcPr>
          <w:p w14:paraId="2178B2C0" w14:textId="77777777" w:rsidR="00162B72" w:rsidRPr="00DC7ED8" w:rsidRDefault="00162B72" w:rsidP="00162B72">
            <w:pPr>
              <w:spacing w:after="0" w:line="240" w:lineRule="auto"/>
              <w:rPr>
                <w:rFonts w:ascii="Times New Roman" w:eastAsia="Times New Roman" w:hAnsi="Times New Roman"/>
              </w:rPr>
            </w:pPr>
            <w:r w:rsidRPr="00DC7ED8">
              <w:rPr>
                <w:rFonts w:ascii="Times New Roman" w:eastAsia="Times New Roman" w:hAnsi="Times New Roman"/>
              </w:rPr>
              <w:t xml:space="preserve">2026 04 10 </w:t>
            </w:r>
          </w:p>
          <w:p w14:paraId="22359B36" w14:textId="77777777" w:rsidR="00162B72" w:rsidRPr="00DC7ED8" w:rsidRDefault="00162B72" w:rsidP="00162B72">
            <w:pPr>
              <w:spacing w:after="0" w:line="240" w:lineRule="auto"/>
              <w:rPr>
                <w:rFonts w:ascii="Times New Roman" w:eastAsia="Times New Roman" w:hAnsi="Times New Roman"/>
              </w:rPr>
            </w:pPr>
          </w:p>
        </w:tc>
        <w:tc>
          <w:tcPr>
            <w:tcW w:w="5812" w:type="dxa"/>
            <w:tcMar>
              <w:top w:w="29" w:type="dxa"/>
              <w:left w:w="115" w:type="dxa"/>
              <w:bottom w:w="29" w:type="dxa"/>
              <w:right w:w="115" w:type="dxa"/>
            </w:tcMar>
          </w:tcPr>
          <w:p w14:paraId="5BBC55C5" w14:textId="77777777" w:rsidR="00162B72" w:rsidRPr="00DC7ED8" w:rsidRDefault="00162B72" w:rsidP="00162B72">
            <w:pPr>
              <w:spacing w:after="0" w:line="240" w:lineRule="auto"/>
              <w:jc w:val="both"/>
              <w:rPr>
                <w:rFonts w:ascii="Times New Roman" w:eastAsia="Times New Roman" w:hAnsi="Times New Roman"/>
              </w:rPr>
            </w:pPr>
            <w:r w:rsidRPr="00DC7ED8">
              <w:rPr>
                <w:rFonts w:ascii="Times New Roman" w:eastAsia="Times New Roman" w:hAnsi="Times New Roman"/>
              </w:rPr>
              <w:t>Prancūzijos Vyriausybė paskelbė apie sprendimą nuo 2027 m. uždrausti dujinių šildymo sistemų įrengimą naujuose pastatuose, siekiant mažinti priklausomybę nuo iškastinio kuro ir spartinti energetinę transformaciją. Ši priemonė yra platesnės politikos dalis, kuria siekiama iki 2030 m. iš esmės pakeisti energijos vartojimo struktūrą, mažinant naftos ir dujų dalį (šiuo metu apie 60 %) ir didinant dekarbonizuotos energijos, ypač elektros, vartojimą.</w:t>
            </w:r>
          </w:p>
          <w:p w14:paraId="7D9020AF" w14:textId="494A8C95" w:rsidR="00162B72" w:rsidRPr="00DC7ED8" w:rsidRDefault="00162B72" w:rsidP="00162B72">
            <w:pPr>
              <w:spacing w:after="0" w:line="240" w:lineRule="auto"/>
              <w:jc w:val="both"/>
              <w:rPr>
                <w:rFonts w:ascii="Times New Roman" w:eastAsia="Times New Roman" w:hAnsi="Times New Roman"/>
              </w:rPr>
            </w:pPr>
            <w:r w:rsidRPr="00DC7ED8">
              <w:rPr>
                <w:rFonts w:ascii="Times New Roman" w:eastAsia="Times New Roman" w:hAnsi="Times New Roman"/>
              </w:rPr>
              <w:t>Numatoma padvigubinti paramą elektrifikacijai nuo 5,5 mlrd. iki 10 mlrd. eurų per metus, ją finansuojant perskirstant esamas lėšas. Papildomos priemonės apima 2 mln. socialinių būstų atsisakymą dujų iki 2050 m., 1 mln. šilumos siurblių diegimą kasmet iki 2030 m. bei transporto elektrifikacijos skatinimą, įskaitant 50 000 elektrinių automobilių subsidijavimą ir iki 100 000 eurų paramą komerciniams elektromobiliams. Šios priemonės laikomos pirmuoju žingsniu siekiant didesnės energetinės nepriklausomybės nuo iškastinio kuro.</w:t>
            </w:r>
          </w:p>
        </w:tc>
        <w:tc>
          <w:tcPr>
            <w:tcW w:w="2126" w:type="dxa"/>
            <w:tcMar>
              <w:top w:w="29" w:type="dxa"/>
              <w:left w:w="115" w:type="dxa"/>
              <w:bottom w:w="29" w:type="dxa"/>
              <w:right w:w="115" w:type="dxa"/>
            </w:tcMar>
          </w:tcPr>
          <w:p w14:paraId="5397C1BE" w14:textId="77777777" w:rsidR="00162B72" w:rsidRPr="00DC7ED8" w:rsidRDefault="00162B72" w:rsidP="00162B72">
            <w:pPr>
              <w:spacing w:after="0" w:line="240" w:lineRule="auto"/>
              <w:rPr>
                <w:rFonts w:ascii="Times New Roman" w:hAnsi="Times New Roman"/>
              </w:rPr>
            </w:pPr>
            <w:hyperlink r:id="rId23" w:history="1">
              <w:r w:rsidRPr="00DC7ED8">
                <w:rPr>
                  <w:rStyle w:val="Hyperlink"/>
                  <w:rFonts w:ascii="Times New Roman" w:hAnsi="Times New Roman"/>
                </w:rPr>
                <w:t>Le gouvernement annonce l’interdiction des chaudières à gaz dans les constructions neuves à partir de 2027</w:t>
              </w:r>
            </w:hyperlink>
          </w:p>
          <w:p w14:paraId="1D42D103" w14:textId="77777777" w:rsidR="00162B72" w:rsidRPr="00DC7ED8" w:rsidRDefault="00162B72" w:rsidP="00162B72">
            <w:pPr>
              <w:spacing w:after="0" w:line="240" w:lineRule="auto"/>
              <w:rPr>
                <w:rFonts w:ascii="Times New Roman" w:eastAsia="Times New Roman" w:hAnsi="Times New Roman"/>
              </w:rPr>
            </w:pPr>
          </w:p>
        </w:tc>
        <w:tc>
          <w:tcPr>
            <w:tcW w:w="1578" w:type="dxa"/>
            <w:tcMar>
              <w:top w:w="29" w:type="dxa"/>
              <w:left w:w="115" w:type="dxa"/>
              <w:bottom w:w="29" w:type="dxa"/>
              <w:right w:w="115" w:type="dxa"/>
            </w:tcMar>
          </w:tcPr>
          <w:p w14:paraId="2759283F" w14:textId="0B0A4EE7" w:rsidR="00162B72" w:rsidRPr="00DC7ED8" w:rsidRDefault="00162B72" w:rsidP="00162B72">
            <w:pPr>
              <w:spacing w:after="0" w:line="240" w:lineRule="auto"/>
              <w:rPr>
                <w:rFonts w:ascii="Times New Roman" w:eastAsia="Times New Roman" w:hAnsi="Times New Roman"/>
              </w:rPr>
            </w:pPr>
            <w:r w:rsidRPr="00DC7ED8">
              <w:rPr>
                <w:rFonts w:ascii="Times New Roman" w:eastAsia="Times New Roman" w:hAnsi="Times New Roman"/>
              </w:rPr>
              <w:t>Prancūzijos energetikos strategija: mažinama priklausomybė nuo iškastinio kuro</w:t>
            </w:r>
          </w:p>
        </w:tc>
      </w:tr>
      <w:tr w:rsidR="00162B72" w:rsidRPr="00DC7ED8" w14:paraId="4C1FEC09" w14:textId="77777777" w:rsidTr="001D1FD9">
        <w:trPr>
          <w:gridAfter w:val="1"/>
          <w:wAfter w:w="11" w:type="dxa"/>
          <w:trHeight w:val="234"/>
        </w:trPr>
        <w:tc>
          <w:tcPr>
            <w:tcW w:w="1418" w:type="dxa"/>
            <w:tcMar>
              <w:top w:w="29" w:type="dxa"/>
              <w:left w:w="115" w:type="dxa"/>
              <w:bottom w:w="29" w:type="dxa"/>
              <w:right w:w="115" w:type="dxa"/>
            </w:tcMar>
          </w:tcPr>
          <w:p w14:paraId="5050208B" w14:textId="036D1431" w:rsidR="00162B72" w:rsidRPr="00DC7ED8" w:rsidRDefault="00162B72" w:rsidP="00162B72">
            <w:pPr>
              <w:spacing w:after="0" w:line="240" w:lineRule="auto"/>
              <w:rPr>
                <w:rFonts w:ascii="Times New Roman" w:eastAsia="Times New Roman" w:hAnsi="Times New Roman"/>
              </w:rPr>
            </w:pPr>
            <w:r w:rsidRPr="00DC7ED8">
              <w:rPr>
                <w:rFonts w:ascii="Times New Roman" w:eastAsia="Times New Roman" w:hAnsi="Times New Roman"/>
              </w:rPr>
              <w:t>2026 04 10</w:t>
            </w:r>
          </w:p>
        </w:tc>
        <w:tc>
          <w:tcPr>
            <w:tcW w:w="5812" w:type="dxa"/>
            <w:tcMar>
              <w:top w:w="29" w:type="dxa"/>
              <w:left w:w="115" w:type="dxa"/>
              <w:bottom w:w="29" w:type="dxa"/>
              <w:right w:w="115" w:type="dxa"/>
            </w:tcMar>
          </w:tcPr>
          <w:p w14:paraId="098D9784" w14:textId="0B9C2B38" w:rsidR="00162B72" w:rsidRPr="00DC7ED8" w:rsidRDefault="00162B72" w:rsidP="00162B72">
            <w:pPr>
              <w:spacing w:after="0" w:line="240" w:lineRule="auto"/>
              <w:jc w:val="both"/>
              <w:rPr>
                <w:rFonts w:ascii="Times New Roman" w:eastAsia="Times New Roman" w:hAnsi="Times New Roman"/>
              </w:rPr>
            </w:pPr>
            <w:r w:rsidRPr="00DC7ED8">
              <w:rPr>
                <w:rFonts w:ascii="Times New Roman" w:eastAsia="Times New Roman" w:hAnsi="Times New Roman"/>
              </w:rPr>
              <w:t xml:space="preserve">Valstybinio investicinio banko </w:t>
            </w:r>
            <w:r w:rsidR="00D40510">
              <w:rPr>
                <w:rFonts w:ascii="Times New Roman" w:eastAsia="Times New Roman" w:hAnsi="Times New Roman"/>
              </w:rPr>
              <w:t>„</w:t>
            </w:r>
            <w:r w:rsidRPr="00DC7ED8">
              <w:rPr>
                <w:rFonts w:ascii="Times New Roman" w:eastAsia="Times New Roman" w:hAnsi="Times New Roman"/>
              </w:rPr>
              <w:t>Bpifrance</w:t>
            </w:r>
            <w:r w:rsidR="00D40510">
              <w:rPr>
                <w:rFonts w:ascii="Times New Roman" w:eastAsia="Times New Roman" w:hAnsi="Times New Roman"/>
              </w:rPr>
              <w:t>“</w:t>
            </w:r>
            <w:r w:rsidRPr="00DC7ED8">
              <w:rPr>
                <w:rFonts w:ascii="Times New Roman" w:eastAsia="Times New Roman" w:hAnsi="Times New Roman"/>
              </w:rPr>
              <w:t xml:space="preserve"> 2025 m. inicijuotas investicinis fondas, skirtas gynybos ir kibernetinio saugumo įmonėms finansuoti, kol kas sulaukia riboto susidomėjimo. Fondas siekia pritraukti apie 450 mln. eurų, iki šiol surinkta tik apie 70 mln. eurų, o paties gynybos pramonės ir finansų sektoriaus dalyvių įsitraukimas išlieka menkas.</w:t>
            </w:r>
          </w:p>
          <w:p w14:paraId="2CFD5D66" w14:textId="17FA4BCB" w:rsidR="00162B72" w:rsidRPr="00DC7ED8" w:rsidRDefault="00162B72" w:rsidP="00162B72">
            <w:pPr>
              <w:spacing w:after="0" w:line="240" w:lineRule="auto"/>
              <w:jc w:val="both"/>
              <w:rPr>
                <w:rFonts w:ascii="Times New Roman" w:eastAsia="Times New Roman" w:hAnsi="Times New Roman"/>
              </w:rPr>
            </w:pPr>
            <w:r w:rsidRPr="00DC7ED8">
              <w:rPr>
                <w:rFonts w:ascii="Times New Roman" w:eastAsia="Times New Roman" w:hAnsi="Times New Roman"/>
              </w:rPr>
              <w:t xml:space="preserve">Fondas orientuotas į mažų ir vidutinių bei vidutinio dydžio įmonių finansavimą (apie 70 % investicijų) ir startuolius, tačiau vien jo nepakaks patenkinti viso sektoriaus kapitalo poreikių, </w:t>
            </w:r>
            <w:r w:rsidRPr="00DC7ED8">
              <w:rPr>
                <w:rFonts w:ascii="Times New Roman" w:eastAsia="Times New Roman" w:hAnsi="Times New Roman"/>
              </w:rPr>
              <w:lastRenderedPageBreak/>
              <w:t>kurie iki 2030 m. vertinami 4–6 mlrd. eurų. Vyriausybė svarsto papildomas priemones, siekdama paskatinti didesnį finansavimą ir privataus kapitalo įsitraukimą gynybos sektoriuje.</w:t>
            </w:r>
          </w:p>
        </w:tc>
        <w:tc>
          <w:tcPr>
            <w:tcW w:w="2126" w:type="dxa"/>
            <w:tcMar>
              <w:top w:w="29" w:type="dxa"/>
              <w:left w:w="115" w:type="dxa"/>
              <w:bottom w:w="29" w:type="dxa"/>
              <w:right w:w="115" w:type="dxa"/>
            </w:tcMar>
          </w:tcPr>
          <w:p w14:paraId="7ECD367A" w14:textId="77777777" w:rsidR="00162B72" w:rsidRPr="00DC7ED8" w:rsidRDefault="00162B72" w:rsidP="00162B72">
            <w:pPr>
              <w:spacing w:after="0" w:line="240" w:lineRule="auto"/>
              <w:rPr>
                <w:rFonts w:ascii="Times New Roman" w:hAnsi="Times New Roman"/>
              </w:rPr>
            </w:pPr>
            <w:hyperlink r:id="rId24" w:history="1">
              <w:r w:rsidRPr="00DC7ED8">
                <w:rPr>
                  <w:rStyle w:val="Hyperlink"/>
                  <w:rFonts w:ascii="Times New Roman" w:hAnsi="Times New Roman"/>
                </w:rPr>
                <w:t>L’industrie de la défense ne se mobilise pas pour le fonds d’investissement de Bpifrance</w:t>
              </w:r>
            </w:hyperlink>
          </w:p>
          <w:p w14:paraId="0EF4D0EC" w14:textId="77777777" w:rsidR="00162B72" w:rsidRPr="00DC7ED8" w:rsidRDefault="00162B72" w:rsidP="00162B72">
            <w:pPr>
              <w:spacing w:after="0" w:line="240" w:lineRule="auto"/>
              <w:rPr>
                <w:rFonts w:ascii="Times New Roman" w:eastAsia="Times New Roman" w:hAnsi="Times New Roman"/>
              </w:rPr>
            </w:pPr>
          </w:p>
        </w:tc>
        <w:tc>
          <w:tcPr>
            <w:tcW w:w="1578" w:type="dxa"/>
            <w:tcMar>
              <w:top w:w="29" w:type="dxa"/>
              <w:left w:w="115" w:type="dxa"/>
              <w:bottom w:w="29" w:type="dxa"/>
              <w:right w:w="115" w:type="dxa"/>
            </w:tcMar>
          </w:tcPr>
          <w:p w14:paraId="6D4F2CE2" w14:textId="13B67154" w:rsidR="00162B72" w:rsidRPr="00DC7ED8" w:rsidRDefault="00162B72" w:rsidP="00162B72">
            <w:pPr>
              <w:spacing w:after="0" w:line="240" w:lineRule="auto"/>
              <w:rPr>
                <w:rFonts w:ascii="Times New Roman" w:eastAsia="Times New Roman" w:hAnsi="Times New Roman"/>
              </w:rPr>
            </w:pPr>
            <w:r>
              <w:rPr>
                <w:rFonts w:ascii="Times New Roman" w:eastAsia="Times New Roman" w:hAnsi="Times New Roman"/>
              </w:rPr>
              <w:t>S</w:t>
            </w:r>
            <w:r w:rsidRPr="00DC7ED8">
              <w:rPr>
                <w:rFonts w:ascii="Times New Roman" w:eastAsia="Times New Roman" w:hAnsi="Times New Roman"/>
              </w:rPr>
              <w:t xml:space="preserve">prendimų </w:t>
            </w:r>
            <w:r>
              <w:rPr>
                <w:rFonts w:ascii="Times New Roman" w:eastAsia="Times New Roman" w:hAnsi="Times New Roman"/>
              </w:rPr>
              <w:t>paieškos</w:t>
            </w:r>
            <w:r w:rsidRPr="00DC7ED8">
              <w:rPr>
                <w:rFonts w:ascii="Times New Roman" w:eastAsia="Times New Roman" w:hAnsi="Times New Roman"/>
              </w:rPr>
              <w:t xml:space="preserve"> gynybos sektoriaus investicijų trūkumui mažinti</w:t>
            </w:r>
            <w:r>
              <w:rPr>
                <w:rFonts w:ascii="Times New Roman" w:eastAsia="Times New Roman" w:hAnsi="Times New Roman"/>
              </w:rPr>
              <w:t xml:space="preserve"> </w:t>
            </w:r>
          </w:p>
          <w:p w14:paraId="60FFB06B" w14:textId="77777777" w:rsidR="00162B72" w:rsidRPr="00DC7ED8" w:rsidRDefault="00162B72" w:rsidP="00162B72">
            <w:pPr>
              <w:spacing w:after="0" w:line="240" w:lineRule="auto"/>
              <w:rPr>
                <w:rFonts w:ascii="Times New Roman" w:eastAsia="Times New Roman" w:hAnsi="Times New Roman"/>
              </w:rPr>
            </w:pP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126"/>
        <w:gridCol w:w="1578"/>
      </w:tblGrid>
      <w:tr w:rsidR="00353B00" w:rsidRPr="00DC7ED8" w14:paraId="420C879B" w14:textId="77777777" w:rsidTr="00353B00">
        <w:trPr>
          <w:trHeight w:val="216"/>
        </w:trPr>
        <w:tc>
          <w:tcPr>
            <w:tcW w:w="1418" w:type="dxa"/>
            <w:tcMar>
              <w:top w:w="29" w:type="dxa"/>
              <w:left w:w="115" w:type="dxa"/>
              <w:bottom w:w="29" w:type="dxa"/>
              <w:right w:w="115" w:type="dxa"/>
            </w:tcMar>
          </w:tcPr>
          <w:p w14:paraId="4AEF1BD0" w14:textId="36F1CBC7" w:rsidR="00353B00" w:rsidRPr="00DC7ED8" w:rsidRDefault="00353B00" w:rsidP="00DC7ED8">
            <w:pPr>
              <w:spacing w:after="0" w:line="240" w:lineRule="auto"/>
              <w:rPr>
                <w:rFonts w:ascii="Times New Roman" w:eastAsia="Times New Roman" w:hAnsi="Times New Roman"/>
                <w:lang w:val="en-US"/>
              </w:rPr>
            </w:pPr>
            <w:r w:rsidRPr="00DC7ED8">
              <w:rPr>
                <w:rFonts w:ascii="Times New Roman" w:eastAsia="Times New Roman" w:hAnsi="Times New Roman"/>
                <w:lang w:val="fr-FR"/>
              </w:rPr>
              <w:t>2026 0</w:t>
            </w:r>
            <w:r w:rsidRPr="00DC7ED8">
              <w:rPr>
                <w:rFonts w:ascii="Times New Roman" w:eastAsia="Times New Roman" w:hAnsi="Times New Roman"/>
                <w:lang w:val="en-US"/>
              </w:rPr>
              <w:t>4 23</w:t>
            </w:r>
          </w:p>
        </w:tc>
        <w:tc>
          <w:tcPr>
            <w:tcW w:w="5812" w:type="dxa"/>
            <w:tcMar>
              <w:top w:w="29" w:type="dxa"/>
              <w:left w:w="115" w:type="dxa"/>
              <w:bottom w:w="29" w:type="dxa"/>
              <w:right w:w="115" w:type="dxa"/>
            </w:tcMar>
          </w:tcPr>
          <w:p w14:paraId="520ADCCB" w14:textId="3A1F39E9" w:rsidR="00353B00" w:rsidRPr="00DC7ED8" w:rsidRDefault="00353B00" w:rsidP="00162B72">
            <w:pPr>
              <w:spacing w:after="0" w:line="240" w:lineRule="auto"/>
              <w:jc w:val="both"/>
              <w:rPr>
                <w:rFonts w:ascii="Times New Roman" w:eastAsia="Times New Roman" w:hAnsi="Times New Roman"/>
              </w:rPr>
            </w:pPr>
            <w:r w:rsidRPr="00DC7ED8">
              <w:rPr>
                <w:rFonts w:ascii="Times New Roman" w:eastAsia="Times New Roman" w:hAnsi="Times New Roman"/>
              </w:rPr>
              <w:t xml:space="preserve">Prancūzijos </w:t>
            </w:r>
            <w:r w:rsidR="00317DC7" w:rsidRPr="00DC7ED8">
              <w:rPr>
                <w:rFonts w:ascii="Times New Roman" w:eastAsia="Times New Roman" w:hAnsi="Times New Roman"/>
              </w:rPr>
              <w:t>V</w:t>
            </w:r>
            <w:r w:rsidRPr="00DC7ED8">
              <w:rPr>
                <w:rFonts w:ascii="Times New Roman" w:eastAsia="Times New Roman" w:hAnsi="Times New Roman"/>
              </w:rPr>
              <w:t>yriausybė nusprendė perkelti nacionalinės sveikatos duomenų platformos Health Data Hub talpinimą iš Microsoft į Scaleway, priklausančią prancūzų technologijų įmonei „Iliad“. Taip siekiama užtikrinti duomenų suverenitetą ir didesnį saugumą, mažinant priklausomybę nuo JAV technologijų milžinų.</w:t>
            </w:r>
          </w:p>
          <w:p w14:paraId="05C5369C" w14:textId="77777777" w:rsidR="00353B00" w:rsidRPr="00DC7ED8" w:rsidRDefault="00353B00" w:rsidP="00162B72">
            <w:pPr>
              <w:spacing w:after="0" w:line="240" w:lineRule="auto"/>
              <w:jc w:val="both"/>
              <w:rPr>
                <w:rFonts w:ascii="Times New Roman" w:eastAsia="Times New Roman" w:hAnsi="Times New Roman"/>
              </w:rPr>
            </w:pPr>
            <w:r w:rsidRPr="00DC7ED8">
              <w:rPr>
                <w:rFonts w:ascii="Times New Roman" w:eastAsia="Times New Roman" w:hAnsi="Times New Roman"/>
              </w:rPr>
              <w:t>Platforma, sukurta 2019 m., kaupia Prancūzijos gyventojų sveikatos duomenis moksliniams tyrimams ir inovacijoms. Iki šiol jos plėtrą stabdė susirūpinimas, kad pagal JAV įstatymus amerikiečių bendrovės gali būti įpareigotos perduoti duomenis valdžios institucijoms.</w:t>
            </w:r>
          </w:p>
          <w:p w14:paraId="3C9BF052" w14:textId="00D5DAE1" w:rsidR="00353B00" w:rsidRPr="00DC7ED8" w:rsidRDefault="00353B00" w:rsidP="00162B72">
            <w:pPr>
              <w:spacing w:after="0" w:line="240" w:lineRule="auto"/>
              <w:jc w:val="both"/>
              <w:rPr>
                <w:rFonts w:ascii="Times New Roman" w:eastAsia="Times New Roman" w:hAnsi="Times New Roman"/>
              </w:rPr>
            </w:pPr>
            <w:r w:rsidRPr="00DC7ED8">
              <w:rPr>
                <w:rFonts w:ascii="Times New Roman" w:eastAsia="Times New Roman" w:hAnsi="Times New Roman"/>
              </w:rPr>
              <w:t>Perkėlimas į vietinį debesijos tiekėją laikomas svarbiu žingsniu spartinant sveikatos duomenų naudojimą Prancūzijoje ir Europoje. Naujasis talpinimas turėtų visiškai veikti 2026 m. pabaigoje – 2027 m. pradžioje.</w:t>
            </w:r>
          </w:p>
        </w:tc>
        <w:tc>
          <w:tcPr>
            <w:tcW w:w="2126" w:type="dxa"/>
            <w:tcMar>
              <w:top w:w="29" w:type="dxa"/>
              <w:left w:w="115" w:type="dxa"/>
              <w:bottom w:w="29" w:type="dxa"/>
              <w:right w:w="115" w:type="dxa"/>
            </w:tcMar>
          </w:tcPr>
          <w:p w14:paraId="455F611D" w14:textId="77777777" w:rsidR="00353B00" w:rsidRPr="00DC7ED8" w:rsidRDefault="00353B00" w:rsidP="00DC7ED8">
            <w:pPr>
              <w:spacing w:after="0" w:line="240" w:lineRule="auto"/>
              <w:rPr>
                <w:rFonts w:ascii="Times New Roman" w:eastAsia="Times New Roman" w:hAnsi="Times New Roman"/>
              </w:rPr>
            </w:pPr>
            <w:hyperlink r:id="rId25" w:history="1">
              <w:r w:rsidRPr="00DC7ED8">
                <w:rPr>
                  <w:rStyle w:val="Hyperlink"/>
                  <w:rFonts w:ascii="Times New Roman" w:eastAsia="Times New Roman" w:hAnsi="Times New Roman"/>
                </w:rPr>
                <w:t>Hébergement des données de santé : le gouvernement choisit le français Scaleway pour remplacer Microsoft – Libération</w:t>
              </w:r>
            </w:hyperlink>
          </w:p>
        </w:tc>
        <w:tc>
          <w:tcPr>
            <w:tcW w:w="1578" w:type="dxa"/>
            <w:tcMar>
              <w:top w:w="29" w:type="dxa"/>
              <w:left w:w="115" w:type="dxa"/>
              <w:bottom w:w="29" w:type="dxa"/>
              <w:right w:w="115" w:type="dxa"/>
            </w:tcMar>
          </w:tcPr>
          <w:p w14:paraId="771D81E1" w14:textId="4B5FDB42" w:rsidR="00353B00" w:rsidRPr="00DC7ED8" w:rsidRDefault="00162B72" w:rsidP="00DC7ED8">
            <w:pPr>
              <w:spacing w:after="0" w:line="240" w:lineRule="auto"/>
              <w:rPr>
                <w:rFonts w:ascii="Times New Roman" w:eastAsia="Times New Roman" w:hAnsi="Times New Roman"/>
              </w:rPr>
            </w:pPr>
            <w:r>
              <w:rPr>
                <w:rFonts w:ascii="Times New Roman" w:eastAsia="Times New Roman" w:hAnsi="Times New Roman"/>
              </w:rPr>
              <w:t>M</w:t>
            </w:r>
            <w:r w:rsidRPr="00162B72">
              <w:rPr>
                <w:rFonts w:ascii="Times New Roman" w:eastAsia="Times New Roman" w:hAnsi="Times New Roman"/>
              </w:rPr>
              <w:t>ažina</w:t>
            </w:r>
            <w:r>
              <w:rPr>
                <w:rFonts w:ascii="Times New Roman" w:eastAsia="Times New Roman" w:hAnsi="Times New Roman"/>
              </w:rPr>
              <w:t xml:space="preserve">ma </w:t>
            </w:r>
            <w:r w:rsidRPr="00162B72">
              <w:rPr>
                <w:rFonts w:ascii="Times New Roman" w:eastAsia="Times New Roman" w:hAnsi="Times New Roman"/>
              </w:rPr>
              <w:t>priklausomyb</w:t>
            </w:r>
            <w:r>
              <w:rPr>
                <w:rFonts w:ascii="Times New Roman" w:eastAsia="Times New Roman" w:hAnsi="Times New Roman"/>
              </w:rPr>
              <w:t>ė</w:t>
            </w:r>
            <w:r w:rsidRPr="00162B72">
              <w:rPr>
                <w:rFonts w:ascii="Times New Roman" w:eastAsia="Times New Roman" w:hAnsi="Times New Roman"/>
              </w:rPr>
              <w:t xml:space="preserve"> nuo JAV technologijų sveikatos duomenų srityje</w:t>
            </w:r>
          </w:p>
        </w:tc>
      </w:tr>
      <w:tr w:rsidR="009B0B77" w:rsidRPr="00DC7ED8" w14:paraId="1158BC7A" w14:textId="77777777" w:rsidTr="00353B00">
        <w:trPr>
          <w:trHeight w:val="216"/>
        </w:trPr>
        <w:tc>
          <w:tcPr>
            <w:tcW w:w="1418" w:type="dxa"/>
            <w:tcMar>
              <w:top w:w="29" w:type="dxa"/>
              <w:left w:w="115" w:type="dxa"/>
              <w:bottom w:w="29" w:type="dxa"/>
              <w:right w:w="115" w:type="dxa"/>
            </w:tcMar>
          </w:tcPr>
          <w:p w14:paraId="32113438" w14:textId="7A9186F5" w:rsidR="009B0B77" w:rsidRPr="00331FC6" w:rsidRDefault="00331FC6" w:rsidP="00DC7ED8">
            <w:pPr>
              <w:spacing w:after="0" w:line="240" w:lineRule="auto"/>
              <w:rPr>
                <w:rFonts w:ascii="Times New Roman" w:eastAsia="Times New Roman" w:hAnsi="Times New Roman"/>
                <w:lang w:val="en-US"/>
              </w:rPr>
            </w:pPr>
            <w:r>
              <w:rPr>
                <w:rFonts w:ascii="Times New Roman" w:eastAsia="Times New Roman" w:hAnsi="Times New Roman"/>
                <w:lang w:val="en-US"/>
              </w:rPr>
              <w:t>2026 04 23</w:t>
            </w:r>
          </w:p>
        </w:tc>
        <w:tc>
          <w:tcPr>
            <w:tcW w:w="5812" w:type="dxa"/>
            <w:tcMar>
              <w:top w:w="29" w:type="dxa"/>
              <w:left w:w="115" w:type="dxa"/>
              <w:bottom w:w="29" w:type="dxa"/>
              <w:right w:w="115" w:type="dxa"/>
            </w:tcMar>
          </w:tcPr>
          <w:p w14:paraId="7B368F49" w14:textId="0E8D43EE" w:rsidR="009B0B77" w:rsidRDefault="009B0B77" w:rsidP="00162B72">
            <w:pPr>
              <w:spacing w:after="0" w:line="240" w:lineRule="auto"/>
              <w:jc w:val="both"/>
              <w:rPr>
                <w:rFonts w:ascii="Times New Roman" w:eastAsia="Times New Roman" w:hAnsi="Times New Roman"/>
              </w:rPr>
            </w:pPr>
            <w:r w:rsidRPr="009B0B77">
              <w:rPr>
                <w:rFonts w:ascii="Times New Roman" w:eastAsia="Times New Roman" w:hAnsi="Times New Roman"/>
              </w:rPr>
              <w:t xml:space="preserve">Europos aviacijos ir gynybos pramonės bendrovė </w:t>
            </w:r>
            <w:r>
              <w:rPr>
                <w:rFonts w:ascii="Times New Roman" w:eastAsia="Times New Roman" w:hAnsi="Times New Roman"/>
              </w:rPr>
              <w:t>„</w:t>
            </w:r>
            <w:r w:rsidRPr="009B0B77">
              <w:rPr>
                <w:rFonts w:ascii="Times New Roman" w:eastAsia="Times New Roman" w:hAnsi="Times New Roman"/>
              </w:rPr>
              <w:t>Ariane</w:t>
            </w:r>
            <w:r w:rsidR="00D40510">
              <w:rPr>
                <w:rFonts w:ascii="Times New Roman" w:eastAsia="Times New Roman" w:hAnsi="Times New Roman"/>
              </w:rPr>
              <w:t xml:space="preserve"> </w:t>
            </w:r>
            <w:r w:rsidRPr="009B0B77">
              <w:rPr>
                <w:rFonts w:ascii="Times New Roman" w:eastAsia="Times New Roman" w:hAnsi="Times New Roman"/>
              </w:rPr>
              <w:t>Group</w:t>
            </w:r>
            <w:r>
              <w:rPr>
                <w:rFonts w:ascii="Times New Roman" w:eastAsia="Times New Roman" w:hAnsi="Times New Roman"/>
              </w:rPr>
              <w:t>“</w:t>
            </w:r>
            <w:r w:rsidRPr="009B0B77">
              <w:rPr>
                <w:rFonts w:ascii="Times New Roman" w:eastAsia="Times New Roman" w:hAnsi="Times New Roman"/>
              </w:rPr>
              <w:t xml:space="preserve"> kartu su Prancūzijos gynybos technologijų įmone </w:t>
            </w:r>
            <w:r>
              <w:rPr>
                <w:rFonts w:ascii="Times New Roman" w:eastAsia="Times New Roman" w:hAnsi="Times New Roman"/>
              </w:rPr>
              <w:t>„</w:t>
            </w:r>
            <w:r w:rsidRPr="009B0B77">
              <w:rPr>
                <w:rFonts w:ascii="Times New Roman" w:eastAsia="Times New Roman" w:hAnsi="Times New Roman"/>
              </w:rPr>
              <w:t>Thales</w:t>
            </w:r>
            <w:r>
              <w:rPr>
                <w:rFonts w:ascii="Times New Roman" w:eastAsia="Times New Roman" w:hAnsi="Times New Roman"/>
              </w:rPr>
              <w:t>“</w:t>
            </w:r>
            <w:r w:rsidRPr="009B0B77">
              <w:rPr>
                <w:rFonts w:ascii="Times New Roman" w:eastAsia="Times New Roman" w:hAnsi="Times New Roman"/>
              </w:rPr>
              <w:t xml:space="preserve"> siūlo ilgųjų nuotolių smūgio sistemą Prancūzijos kariuomenei, siekdamos pakeisti esamas platformas ir stiprinti nacionalinius bei Europos gynybos pajėgumus. Siūlomas sprendimas pasižymi didesniu veikimo nuotoliu (apie 150 km) ir nepriklausomybe nuo JAV technologijų. </w:t>
            </w:r>
          </w:p>
          <w:p w14:paraId="590D1B83" w14:textId="44228434" w:rsidR="009B0B77" w:rsidRPr="00DC7ED8" w:rsidRDefault="009B0B77" w:rsidP="00162B72">
            <w:pPr>
              <w:spacing w:after="0" w:line="240" w:lineRule="auto"/>
              <w:jc w:val="both"/>
              <w:rPr>
                <w:rFonts w:ascii="Times New Roman" w:eastAsia="Times New Roman" w:hAnsi="Times New Roman"/>
              </w:rPr>
            </w:pPr>
            <w:r w:rsidRPr="009B0B77">
              <w:rPr>
                <w:rFonts w:ascii="Times New Roman" w:eastAsia="Times New Roman" w:hAnsi="Times New Roman"/>
              </w:rPr>
              <w:t>Bendrovė taip pat plėtoja ambicijas kurti iki 2 500 km nuotolio balistines raketas, bendradarbiaujant su Europos partneriais, įskaitant Vokietiją ir Jungtinę Karalystę. Tai atspindi augantį dėmesį ilgųjų nuotolių smūgio pajėgumams Europoje ir siekį stiprinti gynybos technologinį savarankiškumą.</w:t>
            </w:r>
          </w:p>
        </w:tc>
        <w:tc>
          <w:tcPr>
            <w:tcW w:w="2126" w:type="dxa"/>
            <w:tcMar>
              <w:top w:w="29" w:type="dxa"/>
              <w:left w:w="115" w:type="dxa"/>
              <w:bottom w:w="29" w:type="dxa"/>
              <w:right w:w="115" w:type="dxa"/>
            </w:tcMar>
          </w:tcPr>
          <w:p w14:paraId="66E56241" w14:textId="6DA5ACB6" w:rsidR="009B0B77" w:rsidRPr="00DC7ED8" w:rsidRDefault="00331FC6" w:rsidP="00DC7ED8">
            <w:pPr>
              <w:spacing w:after="0" w:line="240" w:lineRule="auto"/>
              <w:rPr>
                <w:rFonts w:ascii="Times New Roman" w:hAnsi="Times New Roman"/>
              </w:rPr>
            </w:pPr>
            <w:hyperlink r:id="rId26" w:history="1">
              <w:r w:rsidRPr="00331FC6">
                <w:rPr>
                  <w:rStyle w:val="Hyperlink"/>
                  <w:rFonts w:ascii="Times New Roman" w:hAnsi="Times New Roman"/>
                </w:rPr>
                <w:t>« Notre offre est unique » : ArianeGroup affirme ses ambitions dans les missiles balistiques - Les Echos</w:t>
              </w:r>
            </w:hyperlink>
          </w:p>
        </w:tc>
        <w:tc>
          <w:tcPr>
            <w:tcW w:w="1578" w:type="dxa"/>
            <w:tcMar>
              <w:top w:w="29" w:type="dxa"/>
              <w:left w:w="115" w:type="dxa"/>
              <w:bottom w:w="29" w:type="dxa"/>
              <w:right w:w="115" w:type="dxa"/>
            </w:tcMar>
          </w:tcPr>
          <w:p w14:paraId="08F74683" w14:textId="5CDD2314" w:rsidR="009B0B77" w:rsidRPr="00DC7ED8" w:rsidRDefault="00331FC6" w:rsidP="00DC7ED8">
            <w:pPr>
              <w:spacing w:after="0" w:line="240" w:lineRule="auto"/>
              <w:rPr>
                <w:rFonts w:ascii="Times New Roman" w:eastAsia="Times New Roman" w:hAnsi="Times New Roman"/>
              </w:rPr>
            </w:pPr>
            <w:r>
              <w:rPr>
                <w:rFonts w:ascii="Times New Roman" w:eastAsia="Times New Roman" w:hAnsi="Times New Roman"/>
              </w:rPr>
              <w:t>„</w:t>
            </w:r>
            <w:r w:rsidR="009B0B77" w:rsidRPr="009B0B77">
              <w:rPr>
                <w:rFonts w:ascii="Times New Roman" w:eastAsia="Times New Roman" w:hAnsi="Times New Roman"/>
              </w:rPr>
              <w:t>Ariane</w:t>
            </w:r>
            <w:r>
              <w:rPr>
                <w:rFonts w:ascii="Times New Roman" w:eastAsia="Times New Roman" w:hAnsi="Times New Roman"/>
              </w:rPr>
              <w:t xml:space="preserve"> </w:t>
            </w:r>
            <w:r w:rsidR="009B0B77" w:rsidRPr="009B0B77">
              <w:rPr>
                <w:rFonts w:ascii="Times New Roman" w:eastAsia="Times New Roman" w:hAnsi="Times New Roman"/>
              </w:rPr>
              <w:t>Group“ siekia stiprinti Europos balistinių raketų pajėgumus</w:t>
            </w: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126"/>
        <w:gridCol w:w="1578"/>
        <w:gridCol w:w="11"/>
      </w:tblGrid>
      <w:tr w:rsidR="00F40A77" w:rsidRPr="00DC7ED8" w14:paraId="76232AD0" w14:textId="77777777" w:rsidTr="00090377">
        <w:trPr>
          <w:trHeight w:val="234"/>
        </w:trPr>
        <w:tc>
          <w:tcPr>
            <w:tcW w:w="10945" w:type="dxa"/>
            <w:gridSpan w:val="5"/>
            <w:tcMar>
              <w:top w:w="29" w:type="dxa"/>
              <w:left w:w="115" w:type="dxa"/>
              <w:bottom w:w="29" w:type="dxa"/>
              <w:right w:w="115" w:type="dxa"/>
            </w:tcMar>
          </w:tcPr>
          <w:p w14:paraId="7FAEF613" w14:textId="77777777" w:rsidR="00F40A77" w:rsidRPr="00DC7ED8" w:rsidRDefault="00F40A77" w:rsidP="00F40A77">
            <w:pPr>
              <w:spacing w:after="0" w:line="240" w:lineRule="auto"/>
              <w:rPr>
                <w:rFonts w:ascii="Times New Roman" w:eastAsia="Times New Roman" w:hAnsi="Times New Roman"/>
                <w:b/>
              </w:rPr>
            </w:pPr>
            <w:r w:rsidRPr="00DC7ED8">
              <w:rPr>
                <w:rFonts w:ascii="Times New Roman" w:eastAsia="Times New Roman" w:hAnsi="Times New Roman"/>
                <w:b/>
              </w:rPr>
              <w:t>Bendra ekonominė informacija</w:t>
            </w:r>
          </w:p>
        </w:tc>
      </w:tr>
      <w:tr w:rsidR="001D3CF0" w:rsidRPr="00DC7ED8" w14:paraId="7FBA2406" w14:textId="77777777" w:rsidTr="001D1FD9">
        <w:trPr>
          <w:gridAfter w:val="1"/>
          <w:wAfter w:w="11" w:type="dxa"/>
          <w:trHeight w:val="216"/>
        </w:trPr>
        <w:tc>
          <w:tcPr>
            <w:tcW w:w="1418" w:type="dxa"/>
            <w:tcMar>
              <w:top w:w="29" w:type="dxa"/>
              <w:left w:w="115" w:type="dxa"/>
              <w:bottom w:w="29" w:type="dxa"/>
              <w:right w:w="115" w:type="dxa"/>
            </w:tcMar>
          </w:tcPr>
          <w:p w14:paraId="103B7B38" w14:textId="77777777" w:rsidR="001D3CF0" w:rsidRPr="00DC7ED8" w:rsidRDefault="001D3CF0" w:rsidP="00DC7ED8">
            <w:pPr>
              <w:spacing w:after="0" w:line="240" w:lineRule="auto"/>
              <w:rPr>
                <w:rFonts w:ascii="Times New Roman" w:eastAsia="Times New Roman" w:hAnsi="Times New Roman"/>
              </w:rPr>
            </w:pPr>
            <w:r w:rsidRPr="00DC7ED8">
              <w:rPr>
                <w:rFonts w:ascii="Times New Roman" w:eastAsia="Times New Roman" w:hAnsi="Times New Roman"/>
              </w:rPr>
              <w:t xml:space="preserve">2026 04 11 </w:t>
            </w:r>
          </w:p>
          <w:p w14:paraId="3605B481" w14:textId="77777777" w:rsidR="001D3CF0" w:rsidRPr="00DC7ED8" w:rsidRDefault="001D3CF0" w:rsidP="00DC7ED8">
            <w:pPr>
              <w:spacing w:after="0" w:line="240" w:lineRule="auto"/>
              <w:rPr>
                <w:rFonts w:ascii="Times New Roman" w:eastAsia="Times New Roman" w:hAnsi="Times New Roman"/>
                <w:lang w:val="fr-FR"/>
              </w:rPr>
            </w:pPr>
          </w:p>
        </w:tc>
        <w:tc>
          <w:tcPr>
            <w:tcW w:w="5812" w:type="dxa"/>
            <w:tcMar>
              <w:top w:w="29" w:type="dxa"/>
              <w:left w:w="115" w:type="dxa"/>
              <w:bottom w:w="29" w:type="dxa"/>
              <w:right w:w="115" w:type="dxa"/>
            </w:tcMar>
          </w:tcPr>
          <w:p w14:paraId="50422694" w14:textId="77777777" w:rsidR="001D3CF0" w:rsidRPr="00DC7ED8" w:rsidRDefault="001D3CF0" w:rsidP="00162B72">
            <w:pPr>
              <w:spacing w:after="0" w:line="240" w:lineRule="auto"/>
              <w:jc w:val="both"/>
              <w:rPr>
                <w:rFonts w:ascii="Times New Roman" w:eastAsia="Times New Roman" w:hAnsi="Times New Roman"/>
              </w:rPr>
            </w:pPr>
            <w:r w:rsidRPr="00DC7ED8">
              <w:rPr>
                <w:rFonts w:ascii="Times New Roman" w:eastAsia="Times New Roman" w:hAnsi="Times New Roman"/>
              </w:rPr>
              <w:t>Reitingų agentūra Moody’s išlaikė Prancūzijos valstybės kredito reitingą AA3, vertindama skolą kaip aukštos kokybės ir pabrėždama institucijų stabilumą.</w:t>
            </w:r>
          </w:p>
          <w:p w14:paraId="13EA8AEA" w14:textId="14CEDBE7" w:rsidR="001D3CF0" w:rsidRPr="00DC7ED8" w:rsidRDefault="001D3CF0" w:rsidP="00162B72">
            <w:pPr>
              <w:spacing w:after="0" w:line="240" w:lineRule="auto"/>
              <w:jc w:val="both"/>
              <w:rPr>
                <w:rFonts w:ascii="Times New Roman" w:eastAsia="Times New Roman" w:hAnsi="Times New Roman"/>
              </w:rPr>
            </w:pPr>
            <w:r w:rsidRPr="00DC7ED8">
              <w:rPr>
                <w:rFonts w:ascii="Times New Roman" w:eastAsia="Times New Roman" w:hAnsi="Times New Roman"/>
              </w:rPr>
              <w:t>Vis dėlto išlaikyta neigiama perspektyva, nurodant rizikas dėl politinio susiskaldymo ir galimų sunkumų įgyvendinant fiskalinę politiką po 2026 m. Prognozuojama, kad 2026 m. biudžeto deficitas sieks apie 5 % BVP, ekonomikos augimas – apie 1 %, o infliacija – apie 1,4 %, tačiau neaišku, kaip bus užtikrintas tolesnis biudžeto deficito mažinimas.</w:t>
            </w:r>
          </w:p>
        </w:tc>
        <w:tc>
          <w:tcPr>
            <w:tcW w:w="2126" w:type="dxa"/>
            <w:tcMar>
              <w:top w:w="29" w:type="dxa"/>
              <w:left w:w="115" w:type="dxa"/>
              <w:bottom w:w="29" w:type="dxa"/>
              <w:right w:w="115" w:type="dxa"/>
            </w:tcMar>
          </w:tcPr>
          <w:p w14:paraId="3299EF61" w14:textId="77777777" w:rsidR="001D3CF0" w:rsidRPr="00DC7ED8" w:rsidRDefault="001D3CF0" w:rsidP="00DC7ED8">
            <w:pPr>
              <w:spacing w:after="0" w:line="240" w:lineRule="auto"/>
              <w:rPr>
                <w:rFonts w:ascii="Times New Roman" w:hAnsi="Times New Roman"/>
              </w:rPr>
            </w:pPr>
            <w:hyperlink r:id="rId27" w:history="1">
              <w:r w:rsidRPr="00DC7ED8">
                <w:rPr>
                  <w:rStyle w:val="Hyperlink"/>
                  <w:rFonts w:ascii="Times New Roman" w:hAnsi="Times New Roman"/>
                </w:rPr>
                <w:t>Moody’s maintient la note souveraine de la France à AA3</w:t>
              </w:r>
            </w:hyperlink>
          </w:p>
          <w:p w14:paraId="27DFE284" w14:textId="77777777" w:rsidR="001D3CF0" w:rsidRPr="00DC7ED8" w:rsidRDefault="001D3CF0" w:rsidP="00DC7ED8">
            <w:pPr>
              <w:spacing w:after="0" w:line="240" w:lineRule="auto"/>
              <w:rPr>
                <w:rFonts w:ascii="Times New Roman" w:hAnsi="Times New Roman"/>
              </w:rPr>
            </w:pPr>
          </w:p>
        </w:tc>
        <w:tc>
          <w:tcPr>
            <w:tcW w:w="1578" w:type="dxa"/>
            <w:tcMar>
              <w:top w:w="29" w:type="dxa"/>
              <w:left w:w="115" w:type="dxa"/>
              <w:bottom w:w="29" w:type="dxa"/>
              <w:right w:w="115" w:type="dxa"/>
            </w:tcMar>
          </w:tcPr>
          <w:p w14:paraId="53019B92" w14:textId="23D2C454" w:rsidR="001D3CF0" w:rsidRPr="00DC7ED8" w:rsidRDefault="001D3CF0" w:rsidP="00DC7ED8">
            <w:pPr>
              <w:spacing w:after="0" w:line="240" w:lineRule="auto"/>
              <w:rPr>
                <w:rFonts w:ascii="Times New Roman" w:eastAsia="Times New Roman" w:hAnsi="Times New Roman"/>
              </w:rPr>
            </w:pPr>
            <w:r w:rsidRPr="00DC7ED8">
              <w:rPr>
                <w:rFonts w:ascii="Times New Roman" w:eastAsia="Times New Roman" w:hAnsi="Times New Roman"/>
              </w:rPr>
              <w:t>Moody’s išlaikė Prancūzijos valstybės kredito reitingą AA3</w:t>
            </w:r>
          </w:p>
        </w:tc>
      </w:tr>
      <w:tr w:rsidR="000A2BBB" w:rsidRPr="00DC7ED8" w14:paraId="3F4EE6D4" w14:textId="77777777" w:rsidTr="001D1FD9">
        <w:trPr>
          <w:gridAfter w:val="1"/>
          <w:wAfter w:w="11" w:type="dxa"/>
          <w:trHeight w:val="216"/>
        </w:trPr>
        <w:tc>
          <w:tcPr>
            <w:tcW w:w="1418" w:type="dxa"/>
            <w:tcMar>
              <w:top w:w="29" w:type="dxa"/>
              <w:left w:w="115" w:type="dxa"/>
              <w:bottom w:w="29" w:type="dxa"/>
              <w:right w:w="115" w:type="dxa"/>
            </w:tcMar>
          </w:tcPr>
          <w:p w14:paraId="6CCC5AD3" w14:textId="110F1291" w:rsidR="000A2BBB" w:rsidRPr="00DC7ED8" w:rsidRDefault="000A2BBB" w:rsidP="000A2BBB">
            <w:pPr>
              <w:spacing w:after="0" w:line="240" w:lineRule="auto"/>
              <w:rPr>
                <w:rFonts w:ascii="Times New Roman" w:eastAsia="Times New Roman" w:hAnsi="Times New Roman"/>
                <w:lang w:val="fr-FR"/>
              </w:rPr>
            </w:pPr>
            <w:r w:rsidRPr="00DC7ED8">
              <w:rPr>
                <w:rFonts w:ascii="Times New Roman" w:eastAsia="Times New Roman" w:hAnsi="Times New Roman"/>
                <w:lang w:val="fr-FR"/>
              </w:rPr>
              <w:t>2026 04 21</w:t>
            </w:r>
          </w:p>
        </w:tc>
        <w:tc>
          <w:tcPr>
            <w:tcW w:w="5812" w:type="dxa"/>
            <w:tcMar>
              <w:top w:w="29" w:type="dxa"/>
              <w:left w:w="115" w:type="dxa"/>
              <w:bottom w:w="29" w:type="dxa"/>
              <w:right w:w="115" w:type="dxa"/>
            </w:tcMar>
          </w:tcPr>
          <w:p w14:paraId="76DF8D4C" w14:textId="48D13FBA" w:rsidR="000A2BBB" w:rsidRPr="00DC7ED8"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Prancūzijos Vyriausybė paskelbė naują paramą dėl augančių degalų kainų. Maždaug 3 mln. mažas pajamas gaunančių darbuotojų, kurie daug važinėja darbo reikalais (pvz., slaugytojai ar namų priežiūros darbuotojai), gaus vidutiniškai 20 centų už litrą kompensaciją balandžio–birželio mėnesiais.</w:t>
            </w:r>
          </w:p>
          <w:p w14:paraId="793C97A3" w14:textId="77777777" w:rsidR="000A2BBB" w:rsidRPr="00DC7ED8"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Parama bus skiriama pagal pajamas ir nuvažiuojamą atstumą. Taip pat didinama pagalba žvejams ir ūkininkams: žvejams kompensacija gegužę sieks iki 30–35 centų už litrą, ūkininkams – apie 15 centų.</w:t>
            </w:r>
          </w:p>
          <w:p w14:paraId="76C5434A" w14:textId="7896F076" w:rsidR="000A2BBB" w:rsidRPr="00DC7ED8"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 xml:space="preserve">Vyriausybė taip pat svarsto paramą statybų sektoriui, taksi ir </w:t>
            </w:r>
            <w:r w:rsidR="00162B72" w:rsidRPr="00DC7ED8">
              <w:rPr>
                <w:rFonts w:ascii="Times New Roman" w:eastAsia="Times New Roman" w:hAnsi="Times New Roman"/>
              </w:rPr>
              <w:t>pavėžėj</w:t>
            </w:r>
            <w:r w:rsidR="00162B72">
              <w:rPr>
                <w:rFonts w:ascii="Times New Roman" w:eastAsia="Times New Roman" w:hAnsi="Times New Roman"/>
              </w:rPr>
              <w:t>imo paslaugų</w:t>
            </w:r>
            <w:r w:rsidRPr="00DC7ED8">
              <w:rPr>
                <w:rFonts w:ascii="Times New Roman" w:eastAsia="Times New Roman" w:hAnsi="Times New Roman"/>
              </w:rPr>
              <w:t xml:space="preserve"> vairuotojams. Bendras naujų priemonių biudžetas siekia apie 170 mln. eurų per mėnesį.</w:t>
            </w:r>
          </w:p>
        </w:tc>
        <w:tc>
          <w:tcPr>
            <w:tcW w:w="2126" w:type="dxa"/>
            <w:tcMar>
              <w:top w:w="29" w:type="dxa"/>
              <w:left w:w="115" w:type="dxa"/>
              <w:bottom w:w="29" w:type="dxa"/>
              <w:right w:w="115" w:type="dxa"/>
            </w:tcMar>
          </w:tcPr>
          <w:p w14:paraId="08B36ACB" w14:textId="323241D1" w:rsidR="000A2BBB" w:rsidRPr="00DC7ED8" w:rsidRDefault="000A2BBB" w:rsidP="000A2BBB">
            <w:pPr>
              <w:spacing w:after="0" w:line="240" w:lineRule="auto"/>
              <w:rPr>
                <w:rFonts w:ascii="Times New Roman" w:eastAsia="Times New Roman" w:hAnsi="Times New Roman"/>
              </w:rPr>
            </w:pPr>
            <w:hyperlink r:id="rId28" w:history="1">
              <w:r w:rsidRPr="00DC7ED8">
                <w:rPr>
                  <w:rStyle w:val="Hyperlink"/>
                  <w:rFonts w:ascii="Times New Roman" w:eastAsia="Times New Roman" w:hAnsi="Times New Roman"/>
                </w:rPr>
                <w:t>Prix du carburant : Sébastien Lecornu annonce une aide de 20 centimes par litre pour trois millions de «travailleurs modestes» – Libération</w:t>
              </w:r>
            </w:hyperlink>
          </w:p>
        </w:tc>
        <w:tc>
          <w:tcPr>
            <w:tcW w:w="1578" w:type="dxa"/>
            <w:tcMar>
              <w:top w:w="29" w:type="dxa"/>
              <w:left w:w="115" w:type="dxa"/>
              <w:bottom w:w="29" w:type="dxa"/>
              <w:right w:w="115" w:type="dxa"/>
            </w:tcMar>
          </w:tcPr>
          <w:p w14:paraId="6614996D" w14:textId="06AA2A8E" w:rsidR="000A2BBB" w:rsidRPr="00DC7ED8" w:rsidRDefault="006E7A35" w:rsidP="000A2BBB">
            <w:pPr>
              <w:spacing w:after="0" w:line="240" w:lineRule="auto"/>
              <w:rPr>
                <w:rFonts w:ascii="Times New Roman" w:eastAsia="Times New Roman" w:hAnsi="Times New Roman"/>
              </w:rPr>
            </w:pPr>
            <w:r>
              <w:rPr>
                <w:rFonts w:ascii="Times New Roman" w:eastAsia="Times New Roman" w:hAnsi="Times New Roman"/>
              </w:rPr>
              <w:t>P</w:t>
            </w:r>
            <w:r w:rsidRPr="006E7A35">
              <w:rPr>
                <w:rFonts w:ascii="Times New Roman" w:eastAsia="Times New Roman" w:hAnsi="Times New Roman"/>
              </w:rPr>
              <w:t>lečiamos tikslinės priemonės dėl degalų kainų šoko</w:t>
            </w:r>
          </w:p>
        </w:tc>
      </w:tr>
      <w:tr w:rsidR="000A2BBB" w:rsidRPr="00DC7ED8" w14:paraId="150406C0" w14:textId="77777777" w:rsidTr="001D1FD9">
        <w:trPr>
          <w:gridAfter w:val="1"/>
          <w:wAfter w:w="11" w:type="dxa"/>
          <w:trHeight w:val="216"/>
        </w:trPr>
        <w:tc>
          <w:tcPr>
            <w:tcW w:w="1418" w:type="dxa"/>
            <w:tcMar>
              <w:top w:w="29" w:type="dxa"/>
              <w:left w:w="115" w:type="dxa"/>
              <w:bottom w:w="29" w:type="dxa"/>
              <w:right w:w="115" w:type="dxa"/>
            </w:tcMar>
          </w:tcPr>
          <w:p w14:paraId="50FA3300" w14:textId="5C94DC02" w:rsidR="000A2BBB" w:rsidRPr="00DC7ED8" w:rsidRDefault="000A2BBB" w:rsidP="000A2BBB">
            <w:pPr>
              <w:spacing w:after="0" w:line="240" w:lineRule="auto"/>
              <w:rPr>
                <w:rFonts w:ascii="Times New Roman" w:eastAsia="Times New Roman" w:hAnsi="Times New Roman"/>
              </w:rPr>
            </w:pPr>
            <w:r w:rsidRPr="00DC7ED8">
              <w:rPr>
                <w:rFonts w:ascii="Times New Roman" w:eastAsia="Times New Roman" w:hAnsi="Times New Roman"/>
                <w:lang w:val="fr-FR"/>
              </w:rPr>
              <w:t>2026 04 21</w:t>
            </w:r>
          </w:p>
        </w:tc>
        <w:tc>
          <w:tcPr>
            <w:tcW w:w="5812" w:type="dxa"/>
            <w:tcMar>
              <w:top w:w="29" w:type="dxa"/>
              <w:left w:w="115" w:type="dxa"/>
              <w:bottom w:w="29" w:type="dxa"/>
              <w:right w:w="115" w:type="dxa"/>
            </w:tcMar>
          </w:tcPr>
          <w:p w14:paraId="5B3CFD2F" w14:textId="3C696AC8" w:rsidR="000A2BBB" w:rsidRPr="00DC7ED8"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 xml:space="preserve">Prancūzijos </w:t>
            </w:r>
            <w:r>
              <w:rPr>
                <w:rFonts w:ascii="Times New Roman" w:eastAsia="Times New Roman" w:hAnsi="Times New Roman"/>
              </w:rPr>
              <w:t>V</w:t>
            </w:r>
            <w:r w:rsidRPr="00DC7ED8">
              <w:rPr>
                <w:rFonts w:ascii="Times New Roman" w:eastAsia="Times New Roman" w:hAnsi="Times New Roman"/>
              </w:rPr>
              <w:t xml:space="preserve">yriausybė rengia 6 mlrd. eurų taupymo planą, kad kompensuotų Artimųjų Rytų konflikto poveikį valstybės </w:t>
            </w:r>
            <w:r w:rsidRPr="00DC7ED8">
              <w:rPr>
                <w:rFonts w:ascii="Times New Roman" w:eastAsia="Times New Roman" w:hAnsi="Times New Roman"/>
              </w:rPr>
              <w:lastRenderedPageBreak/>
              <w:t>finansams ir išlaikytų planuojamą 2026 m. biudžeto deficitą – 5 % BVP.</w:t>
            </w:r>
          </w:p>
          <w:p w14:paraId="4DC9CB11" w14:textId="77777777" w:rsidR="000A2BBB" w:rsidRPr="00DC7ED8"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Numatyta įšaldyti 4 mlrd. eurų valstybės išlaidų ir 2 mlrd. eurų socialinio draudimo biudžeto lėšų. Didžiausi papildomi kaštai susiję su išaugusiomis skolos aptarnavimo išlaidomis, infliacija ir gynybos finansavimu.</w:t>
            </w:r>
          </w:p>
          <w:p w14:paraId="298354A1" w14:textId="55C929A4" w:rsidR="000A2BBB" w:rsidRPr="00DC7ED8"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Vyriausybė taip pat planuoja pagalbą dėl brangstančių degalų labiausiai paveiktiems sektoriams. Tuo metu opozicija siūlo ne tik taupyti, bet ir didinti pajamas, pavyzdžiui, apmokestinant perteklinį pelną.</w:t>
            </w:r>
          </w:p>
        </w:tc>
        <w:tc>
          <w:tcPr>
            <w:tcW w:w="2126" w:type="dxa"/>
            <w:tcMar>
              <w:top w:w="29" w:type="dxa"/>
              <w:left w:w="115" w:type="dxa"/>
              <w:bottom w:w="29" w:type="dxa"/>
              <w:right w:w="115" w:type="dxa"/>
            </w:tcMar>
          </w:tcPr>
          <w:p w14:paraId="2E525EDC" w14:textId="1D1BA1CE" w:rsidR="000A2BBB" w:rsidRPr="00DC7ED8" w:rsidRDefault="000A2BBB" w:rsidP="000A2BBB">
            <w:pPr>
              <w:spacing w:after="0" w:line="240" w:lineRule="auto"/>
              <w:rPr>
                <w:rFonts w:ascii="Times New Roman" w:eastAsia="Times New Roman" w:hAnsi="Times New Roman"/>
              </w:rPr>
            </w:pPr>
            <w:hyperlink r:id="rId29" w:history="1">
              <w:r w:rsidRPr="00DC7ED8">
                <w:rPr>
                  <w:rStyle w:val="Hyperlink"/>
                  <w:rFonts w:ascii="Times New Roman" w:eastAsia="Times New Roman" w:hAnsi="Times New Roman"/>
                </w:rPr>
                <w:t xml:space="preserve">Comptes publics : le gouvernement </w:t>
              </w:r>
              <w:r w:rsidRPr="00DC7ED8">
                <w:rPr>
                  <w:rStyle w:val="Hyperlink"/>
                  <w:rFonts w:ascii="Times New Roman" w:eastAsia="Times New Roman" w:hAnsi="Times New Roman"/>
                </w:rPr>
                <w:lastRenderedPageBreak/>
                <w:t>prépare 6 milliards d’euros d’économies pour compenser le coût de la guerre au Moyen-Orient – Libération</w:t>
              </w:r>
            </w:hyperlink>
          </w:p>
        </w:tc>
        <w:tc>
          <w:tcPr>
            <w:tcW w:w="1578" w:type="dxa"/>
            <w:tcMar>
              <w:top w:w="29" w:type="dxa"/>
              <w:left w:w="115" w:type="dxa"/>
              <w:bottom w:w="29" w:type="dxa"/>
              <w:right w:w="115" w:type="dxa"/>
            </w:tcMar>
          </w:tcPr>
          <w:p w14:paraId="290DE482" w14:textId="094AFCDF" w:rsidR="000A2BBB" w:rsidRPr="00DC7ED8" w:rsidRDefault="000A2BBB" w:rsidP="000A2BBB">
            <w:pPr>
              <w:spacing w:after="0" w:line="240" w:lineRule="auto"/>
              <w:rPr>
                <w:rFonts w:ascii="Times New Roman" w:eastAsia="Times New Roman" w:hAnsi="Times New Roman"/>
              </w:rPr>
            </w:pPr>
            <w:r w:rsidRPr="00DC7ED8">
              <w:rPr>
                <w:rFonts w:ascii="Times New Roman" w:eastAsia="Times New Roman" w:hAnsi="Times New Roman"/>
              </w:rPr>
              <w:lastRenderedPageBreak/>
              <w:t xml:space="preserve">Taupymo planas dėl </w:t>
            </w:r>
            <w:r w:rsidRPr="00DC7ED8">
              <w:rPr>
                <w:rFonts w:ascii="Times New Roman" w:eastAsia="Times New Roman" w:hAnsi="Times New Roman"/>
              </w:rPr>
              <w:lastRenderedPageBreak/>
              <w:t>Artimųjų Rytų konflikto poveikio</w:t>
            </w:r>
          </w:p>
        </w:tc>
      </w:tr>
      <w:tr w:rsidR="000A2BBB" w:rsidRPr="00DC7ED8" w14:paraId="09328AA8" w14:textId="77777777" w:rsidTr="009503BB">
        <w:trPr>
          <w:gridAfter w:val="1"/>
          <w:wAfter w:w="11" w:type="dxa"/>
          <w:trHeight w:val="216"/>
        </w:trPr>
        <w:tc>
          <w:tcPr>
            <w:tcW w:w="1418" w:type="dxa"/>
            <w:tcMar>
              <w:top w:w="29" w:type="dxa"/>
              <w:left w:w="115" w:type="dxa"/>
              <w:bottom w:w="29" w:type="dxa"/>
              <w:right w:w="115" w:type="dxa"/>
            </w:tcMar>
          </w:tcPr>
          <w:p w14:paraId="70D6422E" w14:textId="1FF080E3" w:rsidR="000A2BBB" w:rsidRPr="00DC7ED8" w:rsidRDefault="000A2BBB" w:rsidP="000A2BBB">
            <w:pPr>
              <w:spacing w:after="0" w:line="240" w:lineRule="auto"/>
              <w:rPr>
                <w:rFonts w:ascii="Times New Roman" w:eastAsia="Times New Roman" w:hAnsi="Times New Roman"/>
                <w:lang w:val="fr-FR"/>
              </w:rPr>
            </w:pPr>
            <w:r w:rsidRPr="00DC7ED8">
              <w:rPr>
                <w:rFonts w:ascii="Times New Roman" w:eastAsia="Times New Roman" w:hAnsi="Times New Roman"/>
                <w:lang w:val="fr-FR"/>
              </w:rPr>
              <w:t>2026 04 22</w:t>
            </w:r>
          </w:p>
        </w:tc>
        <w:tc>
          <w:tcPr>
            <w:tcW w:w="5812" w:type="dxa"/>
            <w:tcMar>
              <w:top w:w="29" w:type="dxa"/>
              <w:left w:w="115" w:type="dxa"/>
              <w:bottom w:w="29" w:type="dxa"/>
              <w:right w:w="115" w:type="dxa"/>
            </w:tcMar>
          </w:tcPr>
          <w:p w14:paraId="66B5CE34" w14:textId="314B58AE" w:rsidR="000A2BBB" w:rsidRPr="00DC7ED8"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 xml:space="preserve">Prancūzijoje taupymo sąskaita Livret A išgyvena prasčiausią pirmąjį ketvirtį nuo 2009 m. </w:t>
            </w:r>
            <w:r w:rsidRPr="000A2BBB">
              <w:rPr>
                <w:rFonts w:ascii="Times New Roman" w:eastAsia="Times New Roman" w:hAnsi="Times New Roman"/>
                <w:lang w:val="fr-FR"/>
              </w:rPr>
              <w:t xml:space="preserve">2026 m. </w:t>
            </w:r>
            <w:r>
              <w:rPr>
                <w:rFonts w:ascii="Times New Roman" w:eastAsia="Times New Roman" w:hAnsi="Times New Roman"/>
                <w:lang w:val="fr-FR"/>
              </w:rPr>
              <w:t>kovo m</w:t>
            </w:r>
            <w:r>
              <w:rPr>
                <w:rFonts w:ascii="Times New Roman" w:eastAsia="Times New Roman" w:hAnsi="Times New Roman"/>
              </w:rPr>
              <w:t xml:space="preserve">ėn. </w:t>
            </w:r>
            <w:r w:rsidRPr="00DC7ED8">
              <w:rPr>
                <w:rFonts w:ascii="Times New Roman" w:eastAsia="Times New Roman" w:hAnsi="Times New Roman"/>
              </w:rPr>
              <w:t>indėlininkai išsiėmė 490 mln. eurų daugiau nei įnešė, o nuo metų pradžios santaupos sumažėjo 3,1 mlrd. eurų. Pagrindinė priežastis – sumažinta palūkanų norma, dabar siekianti tik 1,5 % (anksčiau buvo 3 %).</w:t>
            </w:r>
          </w:p>
          <w:p w14:paraId="67B48584" w14:textId="6BFC06A8" w:rsidR="000A2BBB" w:rsidRPr="00DC7ED8"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 xml:space="preserve">Panašiai stagnuoja ir LDDS taupymo produktas, </w:t>
            </w:r>
            <w:r>
              <w:rPr>
                <w:rFonts w:ascii="Times New Roman" w:eastAsia="Times New Roman" w:hAnsi="Times New Roman"/>
              </w:rPr>
              <w:t>net ir</w:t>
            </w:r>
            <w:r w:rsidRPr="00DC7ED8">
              <w:rPr>
                <w:rFonts w:ascii="Times New Roman" w:eastAsia="Times New Roman" w:hAnsi="Times New Roman"/>
              </w:rPr>
              <w:t xml:space="preserve"> LEP sąskaitose kovą išėmimai viršijo įnašus. Tuo metu daugiau gyventojų renkasi gyvybės draudimo taupymo produktus, kurių vidutinė grąža siekia 2,65 %.</w:t>
            </w:r>
          </w:p>
          <w:p w14:paraId="414588F4" w14:textId="0AAB726C" w:rsidR="000A2BBB" w:rsidRPr="00DC7ED8"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Vis dėlto vasarą Livret A gali vėl tapti patrauklesnis, nes dėl augančios infliacijos prognozuojamas palūkanų normos padidinimas iki maždaug 1,8 %.</w:t>
            </w:r>
          </w:p>
        </w:tc>
        <w:tc>
          <w:tcPr>
            <w:tcW w:w="2126" w:type="dxa"/>
            <w:tcMar>
              <w:top w:w="29" w:type="dxa"/>
              <w:left w:w="115" w:type="dxa"/>
              <w:bottom w:w="29" w:type="dxa"/>
              <w:right w:w="115" w:type="dxa"/>
            </w:tcMar>
          </w:tcPr>
          <w:p w14:paraId="23A3D674" w14:textId="77777777" w:rsidR="000A2BBB" w:rsidRPr="00DC7ED8" w:rsidRDefault="000A2BBB" w:rsidP="000A2BBB">
            <w:pPr>
              <w:spacing w:after="0" w:line="240" w:lineRule="auto"/>
              <w:rPr>
                <w:rFonts w:ascii="Times New Roman" w:eastAsia="Times New Roman" w:hAnsi="Times New Roman"/>
              </w:rPr>
            </w:pPr>
            <w:hyperlink r:id="rId30" w:history="1">
              <w:r w:rsidRPr="00DC7ED8">
                <w:rPr>
                  <w:rStyle w:val="Hyperlink"/>
                  <w:rFonts w:ascii="Times New Roman" w:eastAsia="Times New Roman" w:hAnsi="Times New Roman"/>
                </w:rPr>
                <w:t>Livret A : après une nouvelle baisse de taux, le placement enregistre son pire mois de mars – Libération</w:t>
              </w:r>
            </w:hyperlink>
          </w:p>
        </w:tc>
        <w:tc>
          <w:tcPr>
            <w:tcW w:w="1578" w:type="dxa"/>
            <w:tcMar>
              <w:top w:w="29" w:type="dxa"/>
              <w:left w:w="115" w:type="dxa"/>
              <w:bottom w:w="29" w:type="dxa"/>
              <w:right w:w="115" w:type="dxa"/>
            </w:tcMar>
          </w:tcPr>
          <w:p w14:paraId="5F66E380" w14:textId="15BCE50A" w:rsidR="000A2BBB" w:rsidRPr="00DC7ED8" w:rsidRDefault="000A2BBB" w:rsidP="000A2BBB">
            <w:pPr>
              <w:spacing w:after="0" w:line="240" w:lineRule="auto"/>
              <w:rPr>
                <w:rFonts w:ascii="Times New Roman" w:eastAsia="Times New Roman" w:hAnsi="Times New Roman"/>
              </w:rPr>
            </w:pPr>
            <w:r w:rsidRPr="00DC7ED8">
              <w:rPr>
                <w:rFonts w:ascii="Times New Roman" w:eastAsia="Times New Roman" w:hAnsi="Times New Roman"/>
              </w:rPr>
              <w:t>Namų ūkių taupymo sąskaitos tuštėja</w:t>
            </w:r>
          </w:p>
        </w:tc>
      </w:tr>
      <w:tr w:rsidR="000A2BBB" w:rsidRPr="00DC7ED8" w14:paraId="13F8C299" w14:textId="77777777" w:rsidTr="001D1FD9">
        <w:trPr>
          <w:gridAfter w:val="1"/>
          <w:wAfter w:w="11" w:type="dxa"/>
          <w:trHeight w:val="216"/>
        </w:trPr>
        <w:tc>
          <w:tcPr>
            <w:tcW w:w="1418" w:type="dxa"/>
            <w:tcMar>
              <w:top w:w="29" w:type="dxa"/>
              <w:left w:w="115" w:type="dxa"/>
              <w:bottom w:w="29" w:type="dxa"/>
              <w:right w:w="115" w:type="dxa"/>
            </w:tcMar>
          </w:tcPr>
          <w:p w14:paraId="5683BE14" w14:textId="6F08FD08" w:rsidR="000A2BBB" w:rsidRPr="00DC7ED8" w:rsidRDefault="000A2BBB" w:rsidP="000A2BBB">
            <w:pPr>
              <w:spacing w:after="0" w:line="240" w:lineRule="auto"/>
              <w:rPr>
                <w:rFonts w:ascii="Times New Roman" w:eastAsia="Times New Roman" w:hAnsi="Times New Roman"/>
              </w:rPr>
            </w:pPr>
            <w:r w:rsidRPr="00DC7ED8">
              <w:rPr>
                <w:rFonts w:ascii="Times New Roman" w:eastAsia="Times New Roman" w:hAnsi="Times New Roman"/>
              </w:rPr>
              <w:t>2026 04 29</w:t>
            </w:r>
          </w:p>
        </w:tc>
        <w:tc>
          <w:tcPr>
            <w:tcW w:w="5812" w:type="dxa"/>
            <w:tcMar>
              <w:top w:w="29" w:type="dxa"/>
              <w:left w:w="115" w:type="dxa"/>
              <w:bottom w:w="29" w:type="dxa"/>
              <w:right w:w="115" w:type="dxa"/>
            </w:tcMar>
          </w:tcPr>
          <w:p w14:paraId="171FE64D" w14:textId="73AD7042" w:rsidR="000A2BBB" w:rsidRPr="00DC7ED8"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Naujausi degalinių degalų suvartojimo duomenys rodo pastebimą sumažėjimą balandžio viduryje, po kainų piko degalinėse. Šis sumažėjimas naikina kovo mėnesį sukauptą mokesčių perviršį. Kylančios degalų kainos daro įtaką degalinių srautui. Naujausias nacionalinis degalų suvartojimo tyrimas, kurį atliko Prancūzijos naftos pramonės asociacija (CPDP) ir peržiūrėjo „Les Echos“, rodo, kad per antrąją balandžio dekadą, palyginti su tuo pačiu laikotarpiu pernai, suvartoto aukščiausios klasės benzino (SP-95, 98 ir superetanolio) kiekis sumažėjo 14,5 %. Tuo pačiu metu kelių transporto priemonių dyzelino suvartotas kiekis per tą patį dešimt dienų sumažėjo 18,5 %, taip pat palyginti su 2025 m. Aukščiausios klasės benzino ir dyzelino kainų pikas buvo pasiektas maždaug balandžio 8 d. Nuo to laiko kainos šiek tiek sumažėjo.</w:t>
            </w:r>
          </w:p>
        </w:tc>
        <w:tc>
          <w:tcPr>
            <w:tcW w:w="2126" w:type="dxa"/>
            <w:tcMar>
              <w:top w:w="29" w:type="dxa"/>
              <w:left w:w="115" w:type="dxa"/>
              <w:bottom w:w="29" w:type="dxa"/>
              <w:right w:w="115" w:type="dxa"/>
            </w:tcMar>
          </w:tcPr>
          <w:p w14:paraId="3DD2D411" w14:textId="62E0DDD2" w:rsidR="000A2BBB" w:rsidRPr="00DC7ED8" w:rsidRDefault="000A2BBB" w:rsidP="000A2BBB">
            <w:pPr>
              <w:spacing w:after="0" w:line="240" w:lineRule="auto"/>
              <w:rPr>
                <w:rFonts w:ascii="Times New Roman" w:eastAsia="Times New Roman" w:hAnsi="Times New Roman"/>
              </w:rPr>
            </w:pPr>
            <w:hyperlink r:id="rId31" w:history="1">
              <w:r w:rsidRPr="00DC7ED8">
                <w:rPr>
                  <w:rStyle w:val="Hyperlink"/>
                  <w:rFonts w:ascii="Times New Roman" w:eastAsia="Times New Roman" w:hAnsi="Times New Roman"/>
                </w:rPr>
                <w:t>Prix de l'essence : les ventes de carburants chutent lourdement en France - Les Echos</w:t>
              </w:r>
            </w:hyperlink>
          </w:p>
        </w:tc>
        <w:tc>
          <w:tcPr>
            <w:tcW w:w="1578" w:type="dxa"/>
            <w:tcMar>
              <w:top w:w="29" w:type="dxa"/>
              <w:left w:w="115" w:type="dxa"/>
              <w:bottom w:w="29" w:type="dxa"/>
              <w:right w:w="115" w:type="dxa"/>
            </w:tcMar>
          </w:tcPr>
          <w:p w14:paraId="5C1E5D93" w14:textId="5713866D" w:rsidR="000A2BBB" w:rsidRPr="00DC7ED8" w:rsidRDefault="000A2BBB" w:rsidP="000A2BBB">
            <w:pPr>
              <w:spacing w:after="0" w:line="240" w:lineRule="auto"/>
              <w:rPr>
                <w:rFonts w:ascii="Times New Roman" w:eastAsia="Times New Roman" w:hAnsi="Times New Roman"/>
              </w:rPr>
            </w:pPr>
            <w:r w:rsidRPr="00DC7ED8">
              <w:rPr>
                <w:rFonts w:ascii="Times New Roman" w:eastAsia="Times New Roman" w:hAnsi="Times New Roman"/>
              </w:rPr>
              <w:t xml:space="preserve">Ženkliai susitraukė </w:t>
            </w:r>
            <w:r w:rsidR="00D40510">
              <w:rPr>
                <w:rFonts w:ascii="Times New Roman" w:eastAsia="Times New Roman" w:hAnsi="Times New Roman"/>
              </w:rPr>
              <w:t xml:space="preserve">degalų </w:t>
            </w:r>
            <w:r w:rsidRPr="00DC7ED8">
              <w:rPr>
                <w:rFonts w:ascii="Times New Roman" w:eastAsia="Times New Roman" w:hAnsi="Times New Roman"/>
              </w:rPr>
              <w:t>vartojimas</w:t>
            </w:r>
          </w:p>
        </w:tc>
      </w:tr>
      <w:tr w:rsidR="009B0B77" w:rsidRPr="00DC7ED8" w14:paraId="5048663F" w14:textId="77777777" w:rsidTr="001D1FD9">
        <w:trPr>
          <w:gridAfter w:val="1"/>
          <w:wAfter w:w="11" w:type="dxa"/>
          <w:trHeight w:val="216"/>
        </w:trPr>
        <w:tc>
          <w:tcPr>
            <w:tcW w:w="1418" w:type="dxa"/>
            <w:tcMar>
              <w:top w:w="29" w:type="dxa"/>
              <w:left w:w="115" w:type="dxa"/>
              <w:bottom w:w="29" w:type="dxa"/>
              <w:right w:w="115" w:type="dxa"/>
            </w:tcMar>
          </w:tcPr>
          <w:p w14:paraId="22A893AB" w14:textId="06EF6ED0" w:rsidR="009B0B77" w:rsidRPr="00DC7ED8" w:rsidRDefault="00A81453" w:rsidP="000A2BBB">
            <w:pPr>
              <w:spacing w:after="0" w:line="240" w:lineRule="auto"/>
              <w:rPr>
                <w:rFonts w:ascii="Times New Roman" w:eastAsia="Times New Roman" w:hAnsi="Times New Roman"/>
              </w:rPr>
            </w:pPr>
            <w:r>
              <w:rPr>
                <w:rFonts w:ascii="Times New Roman" w:eastAsia="Times New Roman" w:hAnsi="Times New Roman"/>
              </w:rPr>
              <w:t>2026 04 30</w:t>
            </w:r>
          </w:p>
        </w:tc>
        <w:tc>
          <w:tcPr>
            <w:tcW w:w="5812" w:type="dxa"/>
            <w:tcMar>
              <w:top w:w="29" w:type="dxa"/>
              <w:left w:w="115" w:type="dxa"/>
              <w:bottom w:w="29" w:type="dxa"/>
              <w:right w:w="115" w:type="dxa"/>
            </w:tcMar>
          </w:tcPr>
          <w:p w14:paraId="4B198944" w14:textId="77777777" w:rsidR="009B0B77" w:rsidRPr="00A81453" w:rsidRDefault="009B0B77" w:rsidP="00162B72">
            <w:pPr>
              <w:spacing w:after="0" w:line="240" w:lineRule="auto"/>
              <w:jc w:val="both"/>
              <w:rPr>
                <w:rFonts w:ascii="Times New Roman" w:eastAsia="Times New Roman" w:hAnsi="Times New Roman"/>
              </w:rPr>
            </w:pPr>
            <w:r w:rsidRPr="00A81453">
              <w:rPr>
                <w:rFonts w:ascii="Times New Roman" w:eastAsia="Times New Roman" w:hAnsi="Times New Roman"/>
              </w:rPr>
              <w:t>Nedarbo mažėjimas Prancūzijoje slepia lėtėjančios darbo rinkos signalus 2026 m. I ketvirtį Prancūzijoje registruotas nedarbas netikėtai sumažėjo</w:t>
            </w:r>
            <w:r w:rsidRPr="00A81453">
              <w:rPr>
                <w:rFonts w:ascii="Times New Roman" w:eastAsia="Times New Roman" w:hAnsi="Times New Roman"/>
              </w:rPr>
              <w:t xml:space="preserve">: </w:t>
            </w:r>
            <w:r w:rsidRPr="00A81453">
              <w:rPr>
                <w:rFonts w:ascii="Times New Roman" w:eastAsia="Times New Roman" w:hAnsi="Times New Roman"/>
              </w:rPr>
              <w:t xml:space="preserve">darbo neturinčių asmenų skaičius sumažėjo apie 58 tūkst. (–2,4 %), iki 3,29 mln., nors bendras nedarbo lygis išlieka artimas 8 %. Šį pokytį iš dalies lėmė administraciniai veiksniai (užimtumo sistemos reforma ir kontrolės pakeitimai), todėl jis nevisiškai atspindi realią ekonominę padėtį. </w:t>
            </w:r>
          </w:p>
          <w:p w14:paraId="3835D74C" w14:textId="5889740F" w:rsidR="009B0B77" w:rsidRPr="00A81453" w:rsidRDefault="009B0B77" w:rsidP="00162B72">
            <w:pPr>
              <w:spacing w:after="0" w:line="240" w:lineRule="auto"/>
              <w:jc w:val="both"/>
              <w:rPr>
                <w:rFonts w:ascii="Times New Roman" w:eastAsia="Times New Roman" w:hAnsi="Times New Roman"/>
              </w:rPr>
            </w:pPr>
            <w:r w:rsidRPr="00A81453">
              <w:rPr>
                <w:rFonts w:ascii="Times New Roman" w:eastAsia="Times New Roman" w:hAnsi="Times New Roman"/>
              </w:rPr>
              <w:t xml:space="preserve">Nepaisant lėtėjančio ekonomikos augimo, darbo rinka kol kas išlieka gana atspari – </w:t>
            </w:r>
            <w:r w:rsidRPr="00A81453">
              <w:rPr>
                <w:rFonts w:ascii="Times New Roman" w:eastAsia="Times New Roman" w:hAnsi="Times New Roman"/>
              </w:rPr>
              <w:t xml:space="preserve">metiniai </w:t>
            </w:r>
            <w:r w:rsidRPr="00A81453">
              <w:rPr>
                <w:rFonts w:ascii="Times New Roman" w:eastAsia="Times New Roman" w:hAnsi="Times New Roman"/>
              </w:rPr>
              <w:t>nedarbo</w:t>
            </w:r>
            <w:r w:rsidRPr="00A81453">
              <w:rPr>
                <w:rFonts w:ascii="Times New Roman" w:eastAsia="Times New Roman" w:hAnsi="Times New Roman"/>
              </w:rPr>
              <w:t xml:space="preserve"> lygio</w:t>
            </w:r>
            <w:r w:rsidRPr="00A81453">
              <w:rPr>
                <w:rFonts w:ascii="Times New Roman" w:eastAsia="Times New Roman" w:hAnsi="Times New Roman"/>
              </w:rPr>
              <w:t xml:space="preserve"> rodikliai iš esmės stabilūs, o kai kuriuose sektoriuose vis dar trūksta darbuotojų. Tačiau ryškėja nepalankios tendencijos: mažėja planuojamų įdarbinimų skaičius (apie 2,3 mln., žemiausias lygis nuo 2018 m.), daugėja įmonių bankrotų. Tai rodo, kad artimiausiu laikotarpiu darbo rinkos situacija gali blogėti.</w:t>
            </w:r>
          </w:p>
        </w:tc>
        <w:tc>
          <w:tcPr>
            <w:tcW w:w="2126" w:type="dxa"/>
            <w:tcMar>
              <w:top w:w="29" w:type="dxa"/>
              <w:left w:w="115" w:type="dxa"/>
              <w:bottom w:w="29" w:type="dxa"/>
              <w:right w:w="115" w:type="dxa"/>
            </w:tcMar>
          </w:tcPr>
          <w:p w14:paraId="04913FBA" w14:textId="55B9D6AF" w:rsidR="009B0B77" w:rsidRPr="00A81453" w:rsidRDefault="00A81453" w:rsidP="000A2BBB">
            <w:pPr>
              <w:spacing w:after="0" w:line="240" w:lineRule="auto"/>
              <w:rPr>
                <w:rFonts w:ascii="Times New Roman" w:hAnsi="Times New Roman"/>
              </w:rPr>
            </w:pPr>
            <w:hyperlink r:id="rId32" w:history="1">
              <w:r w:rsidRPr="00A81453">
                <w:rPr>
                  <w:rFonts w:ascii="Times New Roman" w:hAnsi="Times New Roman"/>
                  <w:color w:val="0000FF"/>
                  <w:u w:val="single"/>
                </w:rPr>
                <w:t>Comment expliquer le recul du chômage en France, alors que la croissance ralentit - Les Echos</w:t>
              </w:r>
            </w:hyperlink>
          </w:p>
        </w:tc>
        <w:tc>
          <w:tcPr>
            <w:tcW w:w="1578" w:type="dxa"/>
            <w:tcMar>
              <w:top w:w="29" w:type="dxa"/>
              <w:left w:w="115" w:type="dxa"/>
              <w:bottom w:w="29" w:type="dxa"/>
              <w:right w:w="115" w:type="dxa"/>
            </w:tcMar>
          </w:tcPr>
          <w:p w14:paraId="53467020" w14:textId="3004A2F1" w:rsidR="009B0B77" w:rsidRPr="00DC7ED8" w:rsidRDefault="00A81453" w:rsidP="000A2BBB">
            <w:pPr>
              <w:spacing w:after="0" w:line="240" w:lineRule="auto"/>
              <w:rPr>
                <w:rFonts w:ascii="Times New Roman" w:eastAsia="Times New Roman" w:hAnsi="Times New Roman"/>
              </w:rPr>
            </w:pPr>
            <w:r w:rsidRPr="00A81453">
              <w:rPr>
                <w:rFonts w:ascii="Times New Roman" w:eastAsia="Times New Roman" w:hAnsi="Times New Roman"/>
              </w:rPr>
              <w:t>Nedarbo mažėjimas slepia lėtėjančios darbo rinkos signalus</w:t>
            </w:r>
          </w:p>
        </w:tc>
      </w:tr>
      <w:tr w:rsidR="00D40510" w:rsidRPr="00DC7ED8" w14:paraId="77B841F2" w14:textId="77777777" w:rsidTr="009503BB">
        <w:trPr>
          <w:gridAfter w:val="1"/>
          <w:wAfter w:w="11" w:type="dxa"/>
          <w:trHeight w:val="326"/>
        </w:trPr>
        <w:tc>
          <w:tcPr>
            <w:tcW w:w="1418" w:type="dxa"/>
            <w:tcMar>
              <w:top w:w="29" w:type="dxa"/>
              <w:left w:w="115" w:type="dxa"/>
              <w:bottom w:w="29" w:type="dxa"/>
              <w:right w:w="115" w:type="dxa"/>
            </w:tcMar>
          </w:tcPr>
          <w:p w14:paraId="609E28E4" w14:textId="77777777" w:rsidR="00D40510" w:rsidRPr="00DC7ED8" w:rsidRDefault="00D40510" w:rsidP="009503BB">
            <w:pPr>
              <w:spacing w:after="0" w:line="240" w:lineRule="auto"/>
              <w:rPr>
                <w:rFonts w:ascii="Times New Roman" w:eastAsia="Times New Roman" w:hAnsi="Times New Roman"/>
              </w:rPr>
            </w:pPr>
            <w:r w:rsidRPr="00DC7ED8">
              <w:rPr>
                <w:rFonts w:ascii="Times New Roman" w:eastAsia="Times New Roman" w:hAnsi="Times New Roman"/>
              </w:rPr>
              <w:t>2026 04 30</w:t>
            </w:r>
          </w:p>
        </w:tc>
        <w:tc>
          <w:tcPr>
            <w:tcW w:w="5812" w:type="dxa"/>
            <w:tcMar>
              <w:top w:w="29" w:type="dxa"/>
              <w:left w:w="115" w:type="dxa"/>
              <w:bottom w:w="29" w:type="dxa"/>
              <w:right w:w="115" w:type="dxa"/>
            </w:tcMar>
          </w:tcPr>
          <w:p w14:paraId="2E939E6D" w14:textId="77777777" w:rsidR="00D40510" w:rsidRPr="00DC7ED8" w:rsidRDefault="00D40510" w:rsidP="009503BB">
            <w:pPr>
              <w:spacing w:after="0" w:line="240" w:lineRule="auto"/>
              <w:jc w:val="both"/>
              <w:rPr>
                <w:rFonts w:ascii="Times New Roman" w:eastAsia="Times New Roman" w:hAnsi="Times New Roman"/>
                <w:bCs/>
              </w:rPr>
            </w:pPr>
            <w:r w:rsidRPr="00DC7ED8">
              <w:rPr>
                <w:rFonts w:ascii="Times New Roman" w:eastAsia="Times New Roman" w:hAnsi="Times New Roman"/>
                <w:bCs/>
              </w:rPr>
              <w:t>Remiantis Prancūzijos nacionalinio statistikos ir ekonomikos studijų instituto INSEE paskelbtais preliminariais vertinimais, BVP augimas pirmąjį metų ketvirtį stagnavo. Tai buvo nemaloni staigmena. Balandžio mėnesį infliacija peržengė 2 % ribą, o užimtumas yra sąstingyje.</w:t>
            </w:r>
          </w:p>
          <w:p w14:paraId="70318F24" w14:textId="77777777" w:rsidR="00D40510" w:rsidRPr="00DC7ED8" w:rsidRDefault="00D40510" w:rsidP="009503BB">
            <w:pPr>
              <w:spacing w:after="0" w:line="240" w:lineRule="auto"/>
              <w:jc w:val="both"/>
              <w:rPr>
                <w:rFonts w:ascii="Times New Roman" w:eastAsia="Times New Roman" w:hAnsi="Times New Roman"/>
                <w:bCs/>
              </w:rPr>
            </w:pPr>
            <w:r w:rsidRPr="00DC7ED8">
              <w:rPr>
                <w:rFonts w:ascii="Times New Roman" w:eastAsia="Times New Roman" w:hAnsi="Times New Roman"/>
                <w:bCs/>
              </w:rPr>
              <w:lastRenderedPageBreak/>
              <w:t>Tai gerokai prastesni rezultatai nei tikėtasi. Kovo pabaigoje statistikos institutas vis dar prognozavo 0,2 % BVP augimą šiam laikotarpiui, tokį patį kaip ir 2025 m. paskutinįjį ketvirtį. Didžiąją dalį skirtumo lėmė investicijų į statybas sumažėjimas, kuris yra investicijų, atliktų prieš savivaldybių rinkimus, pasekmė. Vertinama, kad ekonominė padėtis pablogėjo dar prieš prasidedant karui, o nuo kovo mėnesio ekonominė veikla pradėjo rodyti pirmuosius vasario 28 d. prasidėjusio konflikto požymius.</w:t>
            </w:r>
          </w:p>
          <w:p w14:paraId="384D4639" w14:textId="77777777" w:rsidR="00D40510" w:rsidRPr="00DC7ED8" w:rsidRDefault="00D40510" w:rsidP="009503BB">
            <w:pPr>
              <w:spacing w:after="0" w:line="240" w:lineRule="auto"/>
              <w:jc w:val="both"/>
              <w:rPr>
                <w:rFonts w:ascii="Times New Roman" w:eastAsia="Times New Roman" w:hAnsi="Times New Roman"/>
                <w:bCs/>
              </w:rPr>
            </w:pPr>
            <w:r w:rsidRPr="00DC7ED8">
              <w:rPr>
                <w:rFonts w:ascii="Times New Roman" w:eastAsia="Times New Roman" w:hAnsi="Times New Roman"/>
                <w:bCs/>
              </w:rPr>
              <w:t>Per visą ketvirtį galutinės vidaus paklausos (neskaitant atsargų) indėlis į augimą buvo lygus nuliui: namų ūkių vartojimas šiek tiek sumažėjo (-0,1 %). Investicijos namų ūkiuose, įmonėse ir viešojo administravimo įstaigose taip pat sumažėjo (-0,4 %).</w:t>
            </w:r>
          </w:p>
          <w:p w14:paraId="078BD326" w14:textId="77777777" w:rsidR="00D40510" w:rsidRPr="00DC7ED8" w:rsidRDefault="00D40510" w:rsidP="009503BB">
            <w:pPr>
              <w:spacing w:after="0" w:line="240" w:lineRule="auto"/>
              <w:jc w:val="both"/>
              <w:rPr>
                <w:rFonts w:ascii="Times New Roman" w:eastAsia="Times New Roman" w:hAnsi="Times New Roman"/>
                <w:bCs/>
              </w:rPr>
            </w:pPr>
            <w:r w:rsidRPr="00DC7ED8">
              <w:rPr>
                <w:rFonts w:ascii="Times New Roman" w:eastAsia="Times New Roman" w:hAnsi="Times New Roman"/>
                <w:bCs/>
              </w:rPr>
              <w:t>Užsienio prekyba neigiamai paveikė augimą (-0,7 punkto). Eksportas sumažėjo daug labiau (-3,8 %) nei importas (-1,7 %), o tam pakenkė mažesni nei tikėtasi „Airbus“ pristatymai 2025 m. pabaigoje, ypač dėl variklių trūkumo. Tuo tarpu akcijos turėjo teigiamą įtaką, kurias išpūtė sandėliuose vis dar esanti „Airbus“ produkcija.</w:t>
            </w:r>
          </w:p>
          <w:p w14:paraId="1A301580" w14:textId="77777777" w:rsidR="00D40510" w:rsidRPr="00DC7ED8" w:rsidRDefault="00D40510" w:rsidP="009503BB">
            <w:pPr>
              <w:spacing w:after="0" w:line="240" w:lineRule="auto"/>
              <w:jc w:val="both"/>
              <w:rPr>
                <w:rFonts w:ascii="Times New Roman" w:eastAsia="Times New Roman" w:hAnsi="Times New Roman"/>
                <w:bCs/>
              </w:rPr>
            </w:pPr>
            <w:r w:rsidRPr="00DC7ED8">
              <w:rPr>
                <w:rFonts w:ascii="Times New Roman" w:eastAsia="Times New Roman" w:hAnsi="Times New Roman"/>
                <w:bCs/>
              </w:rPr>
              <w:t>Apibendrinant, gamyba praktiškai sustojo, užimtumas taip pat: Prancūzijos ekonomika pirmąjį ketvirtį prarado 11 400 darbo vietų (-0,1 %), o per tris ankstesnius mėnesius net 20 900.</w:t>
            </w:r>
          </w:p>
        </w:tc>
        <w:tc>
          <w:tcPr>
            <w:tcW w:w="2126" w:type="dxa"/>
            <w:tcMar>
              <w:top w:w="29" w:type="dxa"/>
              <w:left w:w="115" w:type="dxa"/>
              <w:bottom w:w="29" w:type="dxa"/>
              <w:right w:w="115" w:type="dxa"/>
            </w:tcMar>
          </w:tcPr>
          <w:p w14:paraId="41B587EC" w14:textId="77777777" w:rsidR="00D40510" w:rsidRPr="00DC7ED8" w:rsidRDefault="00D40510" w:rsidP="009503BB">
            <w:pPr>
              <w:spacing w:after="0" w:line="240" w:lineRule="auto"/>
              <w:rPr>
                <w:rFonts w:ascii="Times New Roman" w:eastAsia="Times New Roman" w:hAnsi="Times New Roman"/>
              </w:rPr>
            </w:pPr>
            <w:hyperlink r:id="rId33" w:history="1">
              <w:r w:rsidRPr="00DC7ED8">
                <w:rPr>
                  <w:rStyle w:val="Hyperlink"/>
                  <w:rFonts w:ascii="Times New Roman" w:eastAsia="Times New Roman" w:hAnsi="Times New Roman"/>
                </w:rPr>
                <w:t>Croissance : douche froide pour l'économie française - Les Echos</w:t>
              </w:r>
            </w:hyperlink>
          </w:p>
        </w:tc>
        <w:tc>
          <w:tcPr>
            <w:tcW w:w="1578" w:type="dxa"/>
            <w:tcMar>
              <w:top w:w="29" w:type="dxa"/>
              <w:left w:w="115" w:type="dxa"/>
              <w:bottom w:w="29" w:type="dxa"/>
              <w:right w:w="115" w:type="dxa"/>
            </w:tcMar>
          </w:tcPr>
          <w:p w14:paraId="6C2C39F4" w14:textId="77777777" w:rsidR="00D40510" w:rsidRPr="00DC7ED8" w:rsidRDefault="00D40510" w:rsidP="009503BB">
            <w:pPr>
              <w:pBdr>
                <w:top w:val="nil"/>
                <w:left w:val="nil"/>
                <w:bottom w:val="nil"/>
                <w:right w:val="nil"/>
                <w:between w:val="nil"/>
              </w:pBdr>
              <w:spacing w:after="0" w:line="240" w:lineRule="auto"/>
              <w:rPr>
                <w:rFonts w:ascii="Times New Roman" w:eastAsia="Times New Roman" w:hAnsi="Times New Roman"/>
              </w:rPr>
            </w:pPr>
            <w:r w:rsidRPr="00DC7ED8">
              <w:rPr>
                <w:rFonts w:ascii="Times New Roman" w:eastAsia="Times New Roman" w:hAnsi="Times New Roman"/>
              </w:rPr>
              <w:t>Ekonomikos augimas lėtėja</w:t>
            </w:r>
          </w:p>
        </w:tc>
      </w:tr>
      <w:tr w:rsidR="009B0B77" w:rsidRPr="00DC7ED8" w14:paraId="251719E3" w14:textId="77777777" w:rsidTr="001D1FD9">
        <w:trPr>
          <w:gridAfter w:val="1"/>
          <w:wAfter w:w="11" w:type="dxa"/>
          <w:trHeight w:val="216"/>
        </w:trPr>
        <w:tc>
          <w:tcPr>
            <w:tcW w:w="1418" w:type="dxa"/>
            <w:tcMar>
              <w:top w:w="29" w:type="dxa"/>
              <w:left w:w="115" w:type="dxa"/>
              <w:bottom w:w="29" w:type="dxa"/>
              <w:right w:w="115" w:type="dxa"/>
            </w:tcMar>
          </w:tcPr>
          <w:p w14:paraId="1E0BC7E5" w14:textId="4BEC7B59" w:rsidR="009B0B77" w:rsidRPr="00DC7ED8" w:rsidRDefault="00A81453" w:rsidP="000A2BBB">
            <w:pPr>
              <w:spacing w:after="0" w:line="240" w:lineRule="auto"/>
              <w:rPr>
                <w:rFonts w:ascii="Times New Roman" w:eastAsia="Times New Roman" w:hAnsi="Times New Roman"/>
              </w:rPr>
            </w:pPr>
            <w:r>
              <w:rPr>
                <w:rFonts w:ascii="Times New Roman" w:eastAsia="Times New Roman" w:hAnsi="Times New Roman"/>
              </w:rPr>
              <w:t>2026 04 30</w:t>
            </w:r>
          </w:p>
        </w:tc>
        <w:tc>
          <w:tcPr>
            <w:tcW w:w="5812" w:type="dxa"/>
            <w:tcMar>
              <w:top w:w="29" w:type="dxa"/>
              <w:left w:w="115" w:type="dxa"/>
              <w:bottom w:w="29" w:type="dxa"/>
              <w:right w:w="115" w:type="dxa"/>
            </w:tcMar>
          </w:tcPr>
          <w:p w14:paraId="24458CA3" w14:textId="77777777" w:rsidR="009B0B77" w:rsidRPr="009B0B77" w:rsidRDefault="009B0B77" w:rsidP="00162B72">
            <w:pPr>
              <w:spacing w:after="0" w:line="240" w:lineRule="auto"/>
              <w:jc w:val="both"/>
              <w:rPr>
                <w:rFonts w:ascii="Times New Roman" w:eastAsia="Times New Roman" w:hAnsi="Times New Roman"/>
              </w:rPr>
            </w:pPr>
            <w:r w:rsidRPr="009B0B77">
              <w:rPr>
                <w:rFonts w:ascii="Times New Roman" w:eastAsia="Times New Roman" w:hAnsi="Times New Roman"/>
              </w:rPr>
              <w:t>Prancūzijoje 2026 m. pradžioje išlieka neigiamas natūralus gyventojų prieaugis – per I ketvirtį užfiksuota 154 932 gimimai ir 174 024 mirtys, o gimstamumas toliau mažėja (–1,8 %). Remiantis Insee prognozėmis, bendrasis gimstamumo rodiklis gali sumažėti iki 1,45 vaiko vienai moteriai iki 2030 m.</w:t>
            </w:r>
          </w:p>
          <w:p w14:paraId="45005E6E" w14:textId="4AF051CC" w:rsidR="009B0B77" w:rsidRPr="009B0B77" w:rsidRDefault="009B0B77" w:rsidP="00162B72">
            <w:pPr>
              <w:spacing w:after="0" w:line="240" w:lineRule="auto"/>
              <w:jc w:val="both"/>
              <w:rPr>
                <w:rFonts w:ascii="Times New Roman" w:eastAsia="Times New Roman" w:hAnsi="Times New Roman"/>
              </w:rPr>
            </w:pPr>
            <w:r w:rsidRPr="009B0B77">
              <w:rPr>
                <w:rFonts w:ascii="Times New Roman" w:eastAsia="Times New Roman" w:hAnsi="Times New Roman"/>
              </w:rPr>
              <w:t>Demografinės tendencijos didins spaudimą viešiesiems finansams (ypač pensijų sistemai, sudarančiai daugiau nei 40 % viešųjų išlaidų) ir ilgainiui mažins darbo jėgos pasiūlą. Prognozuojamas ir reikšmingas švietimo sistemos susitraukimas (iki 1,7 mln. mažiau mokinių iki 2035 m.). Atsižvelgiant į tai, didėja teigiamo migracijos balanso reikšmė (prognozuojama 120–150 tūkst. per metus) bei politinis dėmesys demografinei politikai.</w:t>
            </w:r>
          </w:p>
        </w:tc>
        <w:tc>
          <w:tcPr>
            <w:tcW w:w="2126" w:type="dxa"/>
            <w:tcMar>
              <w:top w:w="29" w:type="dxa"/>
              <w:left w:w="115" w:type="dxa"/>
              <w:bottom w:w="29" w:type="dxa"/>
              <w:right w:w="115" w:type="dxa"/>
            </w:tcMar>
          </w:tcPr>
          <w:p w14:paraId="3A336B51" w14:textId="24D38B32" w:rsidR="009B0B77" w:rsidRPr="00A81453" w:rsidRDefault="00A81453" w:rsidP="000A2BBB">
            <w:pPr>
              <w:spacing w:after="0" w:line="240" w:lineRule="auto"/>
              <w:rPr>
                <w:rFonts w:ascii="Times New Roman" w:hAnsi="Times New Roman"/>
              </w:rPr>
            </w:pPr>
            <w:hyperlink r:id="rId34" w:history="1">
              <w:r w:rsidRPr="00A81453">
                <w:rPr>
                  <w:rFonts w:ascii="Times New Roman" w:hAnsi="Times New Roman"/>
                  <w:color w:val="0000FF"/>
                  <w:u w:val="single"/>
                </w:rPr>
                <w:t>« Jusqu'où la natalité va-t-elle baisser ? » : les naissances toujours moins nombreuses que les décès en France début 2026 - Les Echos</w:t>
              </w:r>
            </w:hyperlink>
          </w:p>
        </w:tc>
        <w:tc>
          <w:tcPr>
            <w:tcW w:w="1578" w:type="dxa"/>
            <w:tcMar>
              <w:top w:w="29" w:type="dxa"/>
              <w:left w:w="115" w:type="dxa"/>
              <w:bottom w:w="29" w:type="dxa"/>
              <w:right w:w="115" w:type="dxa"/>
            </w:tcMar>
          </w:tcPr>
          <w:p w14:paraId="2A93748B" w14:textId="573282C9" w:rsidR="009B0B77" w:rsidRPr="009B0B77" w:rsidRDefault="00A81453" w:rsidP="009B0B77">
            <w:pPr>
              <w:spacing w:after="0" w:line="240" w:lineRule="auto"/>
              <w:rPr>
                <w:rFonts w:ascii="Times New Roman" w:eastAsia="Times New Roman" w:hAnsi="Times New Roman"/>
              </w:rPr>
            </w:pPr>
            <w:r>
              <w:rPr>
                <w:rFonts w:ascii="Times New Roman" w:eastAsia="Times New Roman" w:hAnsi="Times New Roman"/>
              </w:rPr>
              <w:t>Demografija</w:t>
            </w:r>
            <w:r w:rsidR="009B0B77" w:rsidRPr="009B0B77">
              <w:rPr>
                <w:rFonts w:ascii="Times New Roman" w:eastAsia="Times New Roman" w:hAnsi="Times New Roman"/>
              </w:rPr>
              <w:t xml:space="preserve"> kelia ilgalaikius ekonominius iššūkius</w:t>
            </w:r>
          </w:p>
          <w:p w14:paraId="61A8D598" w14:textId="77777777" w:rsidR="009B0B77" w:rsidRPr="00DC7ED8" w:rsidRDefault="009B0B77" w:rsidP="000A2BBB">
            <w:pPr>
              <w:spacing w:after="0" w:line="240" w:lineRule="auto"/>
              <w:rPr>
                <w:rFonts w:ascii="Times New Roman" w:eastAsia="Times New Roman" w:hAnsi="Times New Roman"/>
              </w:rPr>
            </w:pPr>
          </w:p>
        </w:tc>
      </w:tr>
      <w:tr w:rsidR="000A2BBB" w:rsidRPr="00DC7ED8" w14:paraId="53686C05" w14:textId="77777777" w:rsidTr="00090377">
        <w:trPr>
          <w:trHeight w:val="216"/>
        </w:trPr>
        <w:tc>
          <w:tcPr>
            <w:tcW w:w="10945" w:type="dxa"/>
            <w:gridSpan w:val="5"/>
            <w:tcMar>
              <w:top w:w="29" w:type="dxa"/>
              <w:left w:w="115" w:type="dxa"/>
              <w:bottom w:w="29" w:type="dxa"/>
              <w:right w:w="115" w:type="dxa"/>
            </w:tcMar>
          </w:tcPr>
          <w:p w14:paraId="494E142A" w14:textId="5EC2B793" w:rsidR="000A2BBB" w:rsidRPr="00DC7ED8" w:rsidRDefault="000A2BBB" w:rsidP="000A2BBB">
            <w:pPr>
              <w:spacing w:after="0" w:line="240" w:lineRule="auto"/>
              <w:rPr>
                <w:rFonts w:ascii="Times New Roman" w:eastAsia="Times New Roman" w:hAnsi="Times New Roman"/>
                <w:b/>
              </w:rPr>
            </w:pPr>
            <w:bookmarkStart w:id="0" w:name="_heading=h.3ewnitgxijcj" w:colFirst="0" w:colLast="0"/>
            <w:bookmarkEnd w:id="0"/>
            <w:r w:rsidRPr="00DC7ED8">
              <w:rPr>
                <w:rFonts w:ascii="Times New Roman" w:eastAsia="Times New Roman" w:hAnsi="Times New Roman"/>
                <w:b/>
              </w:rPr>
              <w:t>Kita ekonominiam bendradarbiavimui aktuali informacija</w:t>
            </w:r>
          </w:p>
        </w:tc>
      </w:tr>
      <w:tr w:rsidR="000A2BBB" w:rsidRPr="00DC7ED8" w14:paraId="2809ECCD" w14:textId="77777777" w:rsidTr="001D1FD9">
        <w:trPr>
          <w:gridAfter w:val="1"/>
          <w:wAfter w:w="11" w:type="dxa"/>
          <w:trHeight w:val="216"/>
        </w:trPr>
        <w:tc>
          <w:tcPr>
            <w:tcW w:w="1418" w:type="dxa"/>
            <w:tcMar>
              <w:top w:w="29" w:type="dxa"/>
              <w:left w:w="115" w:type="dxa"/>
              <w:bottom w:w="29" w:type="dxa"/>
              <w:right w:w="115" w:type="dxa"/>
            </w:tcMar>
          </w:tcPr>
          <w:p w14:paraId="2B000D10" w14:textId="493C648D" w:rsidR="000A2BBB" w:rsidRPr="00DC7ED8" w:rsidRDefault="000A2BBB" w:rsidP="000A2BBB">
            <w:pPr>
              <w:spacing w:after="0" w:line="240" w:lineRule="auto"/>
              <w:rPr>
                <w:rFonts w:ascii="Times New Roman" w:eastAsia="Times New Roman" w:hAnsi="Times New Roman"/>
              </w:rPr>
            </w:pPr>
            <w:r w:rsidRPr="00DC7ED8">
              <w:rPr>
                <w:rFonts w:ascii="Times New Roman" w:eastAsia="Times New Roman" w:hAnsi="Times New Roman"/>
                <w:bCs/>
              </w:rPr>
              <w:t>2026 04 11</w:t>
            </w:r>
          </w:p>
        </w:tc>
        <w:tc>
          <w:tcPr>
            <w:tcW w:w="5812" w:type="dxa"/>
            <w:tcMar>
              <w:top w:w="29" w:type="dxa"/>
              <w:left w:w="115" w:type="dxa"/>
              <w:bottom w:w="29" w:type="dxa"/>
              <w:right w:w="115" w:type="dxa"/>
            </w:tcMar>
          </w:tcPr>
          <w:p w14:paraId="3C01EC10" w14:textId="5E1DAFB7" w:rsidR="000A2BBB" w:rsidRPr="00DC7ED8" w:rsidRDefault="000A2BBB" w:rsidP="00162B72">
            <w:pPr>
              <w:spacing w:after="0" w:line="240" w:lineRule="auto"/>
              <w:jc w:val="both"/>
              <w:rPr>
                <w:rFonts w:ascii="Times New Roman" w:eastAsia="Times New Roman" w:hAnsi="Times New Roman"/>
                <w:bCs/>
              </w:rPr>
            </w:pPr>
            <w:r w:rsidRPr="00DC7ED8">
              <w:rPr>
                <w:rFonts w:ascii="Times New Roman" w:eastAsia="Times New Roman" w:hAnsi="Times New Roman"/>
                <w:bCs/>
              </w:rPr>
              <w:t>Prancūzijoje viešai prieinama interaktyvi kuro kainų stebėjimo sistema, leidžianti palyginti kainas beveik 10 000 degalinių visoje šalyje. Ši priemonė padeda vartotojams orientuotis kainų svyravimuose, kuriuos lemia geopolitiniai veiksniai, ypač naftos kainų augimas dėl konflikto Artimuosiuose Rytuose.</w:t>
            </w:r>
          </w:p>
        </w:tc>
        <w:tc>
          <w:tcPr>
            <w:tcW w:w="2126" w:type="dxa"/>
            <w:tcMar>
              <w:top w:w="29" w:type="dxa"/>
              <w:left w:w="115" w:type="dxa"/>
              <w:bottom w:w="29" w:type="dxa"/>
              <w:right w:w="115" w:type="dxa"/>
            </w:tcMar>
          </w:tcPr>
          <w:p w14:paraId="29C748A9" w14:textId="77777777" w:rsidR="000A2BBB" w:rsidRPr="00DC7ED8" w:rsidRDefault="000A2BBB" w:rsidP="000A2BBB">
            <w:pPr>
              <w:spacing w:after="0" w:line="240" w:lineRule="auto"/>
              <w:rPr>
                <w:rFonts w:ascii="Times New Roman" w:hAnsi="Times New Roman"/>
              </w:rPr>
            </w:pPr>
            <w:hyperlink r:id="rId35" w:history="1">
              <w:r w:rsidRPr="00DC7ED8">
                <w:rPr>
                  <w:rStyle w:val="Hyperlink"/>
                  <w:rFonts w:ascii="Times New Roman" w:hAnsi="Times New Roman"/>
                </w:rPr>
                <w:t>La carte des prix des carburants dans toutes les stations-service de France</w:t>
              </w:r>
            </w:hyperlink>
          </w:p>
          <w:p w14:paraId="30CA0611" w14:textId="77777777" w:rsidR="000A2BBB" w:rsidRPr="00DC7ED8" w:rsidRDefault="000A2BBB" w:rsidP="000A2BBB">
            <w:pPr>
              <w:spacing w:after="0" w:line="240" w:lineRule="auto"/>
              <w:rPr>
                <w:rFonts w:ascii="Times New Roman" w:eastAsia="Times New Roman" w:hAnsi="Times New Roman"/>
              </w:rPr>
            </w:pPr>
          </w:p>
        </w:tc>
        <w:tc>
          <w:tcPr>
            <w:tcW w:w="1578" w:type="dxa"/>
            <w:tcMar>
              <w:top w:w="29" w:type="dxa"/>
              <w:left w:w="115" w:type="dxa"/>
              <w:bottom w:w="29" w:type="dxa"/>
              <w:right w:w="115" w:type="dxa"/>
            </w:tcMar>
          </w:tcPr>
          <w:p w14:paraId="5157955D" w14:textId="47D04C09" w:rsidR="000A2BBB" w:rsidRPr="00A81453" w:rsidRDefault="000A2BBB" w:rsidP="000A2BBB">
            <w:pPr>
              <w:spacing w:after="0" w:line="240" w:lineRule="auto"/>
              <w:rPr>
                <w:rFonts w:ascii="Times New Roman" w:eastAsia="Times New Roman" w:hAnsi="Times New Roman"/>
                <w:bCs/>
              </w:rPr>
            </w:pPr>
            <w:r w:rsidRPr="00DC7ED8">
              <w:rPr>
                <w:rFonts w:ascii="Times New Roman" w:eastAsia="Times New Roman" w:hAnsi="Times New Roman"/>
                <w:bCs/>
              </w:rPr>
              <w:t>Prancūzijoje veikia nacionalinis kuro kainų stebėsenos žemėlapis</w:t>
            </w:r>
          </w:p>
        </w:tc>
      </w:tr>
      <w:tr w:rsidR="000A2BBB" w:rsidRPr="00DC7ED8" w14:paraId="72325553" w14:textId="77777777" w:rsidTr="009503BB">
        <w:trPr>
          <w:gridAfter w:val="1"/>
          <w:wAfter w:w="11" w:type="dxa"/>
          <w:trHeight w:val="216"/>
        </w:trPr>
        <w:tc>
          <w:tcPr>
            <w:tcW w:w="1418" w:type="dxa"/>
            <w:tcMar>
              <w:top w:w="29" w:type="dxa"/>
              <w:left w:w="115" w:type="dxa"/>
              <w:bottom w:w="29" w:type="dxa"/>
              <w:right w:w="115" w:type="dxa"/>
            </w:tcMar>
          </w:tcPr>
          <w:p w14:paraId="28F7AA35" w14:textId="5580CE30" w:rsidR="000A2BBB" w:rsidRPr="00DC7ED8" w:rsidRDefault="000A2BBB" w:rsidP="000A2BBB">
            <w:pPr>
              <w:spacing w:after="0" w:line="240" w:lineRule="auto"/>
              <w:rPr>
                <w:rFonts w:ascii="Times New Roman" w:eastAsia="Times New Roman" w:hAnsi="Times New Roman"/>
              </w:rPr>
            </w:pPr>
            <w:r w:rsidRPr="00DC7ED8">
              <w:rPr>
                <w:rFonts w:ascii="Times New Roman" w:eastAsia="Times New Roman" w:hAnsi="Times New Roman"/>
              </w:rPr>
              <w:t>2026 04 17</w:t>
            </w:r>
          </w:p>
        </w:tc>
        <w:tc>
          <w:tcPr>
            <w:tcW w:w="5812" w:type="dxa"/>
            <w:tcMar>
              <w:top w:w="29" w:type="dxa"/>
              <w:left w:w="115" w:type="dxa"/>
              <w:bottom w:w="29" w:type="dxa"/>
              <w:right w:w="115" w:type="dxa"/>
            </w:tcMar>
          </w:tcPr>
          <w:p w14:paraId="2005D380" w14:textId="77777777" w:rsidR="00A81453"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 xml:space="preserve">Prancūzijos telekomunikacijų rinkoje gali įvykti svarbus pokytis – įmonės Orange, Bouygues Telecom ir Free pradėjo išskirtines derybas dėl SFR įsigijimo. Jei sandoris įvyks, rinkoje liks tik trys pagrindiniai operatoriai vietoje keturių. </w:t>
            </w:r>
          </w:p>
          <w:p w14:paraId="40497E68" w14:textId="32346B51" w:rsidR="000A2BBB" w:rsidRPr="00DC7ED8" w:rsidRDefault="000A2BBB" w:rsidP="00162B72">
            <w:pPr>
              <w:spacing w:after="0" w:line="240" w:lineRule="auto"/>
              <w:jc w:val="both"/>
              <w:rPr>
                <w:rFonts w:ascii="Times New Roman" w:eastAsia="Times New Roman" w:hAnsi="Times New Roman"/>
              </w:rPr>
            </w:pPr>
            <w:r w:rsidRPr="00DC7ED8">
              <w:rPr>
                <w:rFonts w:ascii="Times New Roman" w:eastAsia="Times New Roman" w:hAnsi="Times New Roman"/>
              </w:rPr>
              <w:t>Ekonomist</w:t>
            </w:r>
            <w:r w:rsidR="00A81453">
              <w:rPr>
                <w:rFonts w:ascii="Times New Roman" w:eastAsia="Times New Roman" w:hAnsi="Times New Roman"/>
              </w:rPr>
              <w:t>ų</w:t>
            </w:r>
            <w:r w:rsidRPr="00DC7ED8">
              <w:rPr>
                <w:rFonts w:ascii="Times New Roman" w:eastAsia="Times New Roman" w:hAnsi="Times New Roman"/>
              </w:rPr>
              <w:t xml:space="preserve"> vertinimu, tai gali sumažinti konkurenciją ir lemti kainų augimą vartotojams, nes įmonės turės mažiau paskatų siūlyti pigesnius planus. Anksčiau, kai į rinką atėjo naujas operatorius, kainos smarkiai sumažėjo, todėl priešinga situacija gali turėti priešingą efektą. Nors operatoriai teigia, kad rinkos konsolidacija būtina dėl lėto augimo, vartotojams tai gali reikšti brangesnes paslaugas, net jei jos būtų pateisinamos geresne kokybe.</w:t>
            </w:r>
          </w:p>
        </w:tc>
        <w:tc>
          <w:tcPr>
            <w:tcW w:w="2126" w:type="dxa"/>
            <w:tcMar>
              <w:top w:w="29" w:type="dxa"/>
              <w:left w:w="115" w:type="dxa"/>
              <w:bottom w:w="29" w:type="dxa"/>
              <w:right w:w="115" w:type="dxa"/>
            </w:tcMar>
          </w:tcPr>
          <w:p w14:paraId="5E833CBD" w14:textId="77777777" w:rsidR="000A2BBB" w:rsidRPr="00DC7ED8" w:rsidRDefault="000A2BBB" w:rsidP="000A2BBB">
            <w:pPr>
              <w:spacing w:after="0" w:line="240" w:lineRule="auto"/>
              <w:rPr>
                <w:rFonts w:ascii="Times New Roman" w:eastAsia="Times New Roman" w:hAnsi="Times New Roman"/>
              </w:rPr>
            </w:pPr>
            <w:hyperlink r:id="rId36" w:history="1">
              <w:r w:rsidRPr="00DC7ED8">
                <w:rPr>
                  <w:rStyle w:val="Hyperlink"/>
                  <w:rFonts w:ascii="Times New Roman" w:eastAsia="Times New Roman" w:hAnsi="Times New Roman"/>
                </w:rPr>
                <w:t>Rachat de SFR : «Avec un opérateur en moins, on peut craindre une hausse des prix» – Libération</w:t>
              </w:r>
            </w:hyperlink>
          </w:p>
        </w:tc>
        <w:tc>
          <w:tcPr>
            <w:tcW w:w="1578" w:type="dxa"/>
            <w:tcMar>
              <w:top w:w="29" w:type="dxa"/>
              <w:left w:w="115" w:type="dxa"/>
              <w:bottom w:w="29" w:type="dxa"/>
              <w:right w:w="115" w:type="dxa"/>
            </w:tcMar>
          </w:tcPr>
          <w:p w14:paraId="6BBDFA25" w14:textId="77777777" w:rsidR="000A2BBB" w:rsidRPr="00DC7ED8" w:rsidRDefault="000A2BBB" w:rsidP="000A2BBB">
            <w:pPr>
              <w:spacing w:after="0" w:line="240" w:lineRule="auto"/>
              <w:rPr>
                <w:rFonts w:ascii="Times New Roman" w:eastAsia="Times New Roman" w:hAnsi="Times New Roman"/>
              </w:rPr>
            </w:pPr>
            <w:r w:rsidRPr="00DC7ED8">
              <w:rPr>
                <w:rFonts w:ascii="Times New Roman" w:eastAsia="Times New Roman" w:hAnsi="Times New Roman"/>
              </w:rPr>
              <w:t>Telekomunikacijų bendrovės SFR pardavimas ir susijusios grėsmės</w:t>
            </w:r>
          </w:p>
        </w:tc>
      </w:tr>
      <w:tr w:rsidR="009B0B77" w:rsidRPr="00DC7ED8" w14:paraId="460240EB" w14:textId="77777777" w:rsidTr="009503BB">
        <w:trPr>
          <w:gridAfter w:val="1"/>
          <w:wAfter w:w="11" w:type="dxa"/>
          <w:trHeight w:val="216"/>
        </w:trPr>
        <w:tc>
          <w:tcPr>
            <w:tcW w:w="1418" w:type="dxa"/>
            <w:tcMar>
              <w:top w:w="29" w:type="dxa"/>
              <w:left w:w="115" w:type="dxa"/>
              <w:bottom w:w="29" w:type="dxa"/>
              <w:right w:w="115" w:type="dxa"/>
            </w:tcMar>
          </w:tcPr>
          <w:p w14:paraId="48EF58EE" w14:textId="51CA59AB" w:rsidR="009B0B77" w:rsidRPr="00A81453" w:rsidRDefault="00A81453" w:rsidP="000A2BBB">
            <w:pPr>
              <w:spacing w:after="0" w:line="240" w:lineRule="auto"/>
              <w:rPr>
                <w:rFonts w:ascii="Times New Roman" w:eastAsia="Times New Roman" w:hAnsi="Times New Roman"/>
                <w:lang w:val="en-US"/>
              </w:rPr>
            </w:pPr>
            <w:r>
              <w:rPr>
                <w:rFonts w:ascii="Times New Roman" w:eastAsia="Times New Roman" w:hAnsi="Times New Roman"/>
                <w:lang w:val="en-US"/>
              </w:rPr>
              <w:lastRenderedPageBreak/>
              <w:t>2026 04 28</w:t>
            </w:r>
          </w:p>
        </w:tc>
        <w:tc>
          <w:tcPr>
            <w:tcW w:w="5812" w:type="dxa"/>
            <w:tcMar>
              <w:top w:w="29" w:type="dxa"/>
              <w:left w:w="115" w:type="dxa"/>
              <w:bottom w:w="29" w:type="dxa"/>
              <w:right w:w="115" w:type="dxa"/>
            </w:tcMar>
          </w:tcPr>
          <w:p w14:paraId="6B987BC0" w14:textId="52A4924C" w:rsidR="00A81453" w:rsidRDefault="009B0B77" w:rsidP="00162B72">
            <w:pPr>
              <w:spacing w:after="0" w:line="240" w:lineRule="auto"/>
              <w:jc w:val="both"/>
              <w:rPr>
                <w:rFonts w:ascii="Times New Roman" w:eastAsia="Times New Roman" w:hAnsi="Times New Roman"/>
              </w:rPr>
            </w:pPr>
            <w:r w:rsidRPr="009B0B77">
              <w:rPr>
                <w:rFonts w:ascii="Times New Roman" w:eastAsia="Times New Roman" w:hAnsi="Times New Roman"/>
              </w:rPr>
              <w:t xml:space="preserve">Prancūzijos dirbtinio intelekto bendrovės </w:t>
            </w:r>
            <w:r w:rsidR="00A81453">
              <w:rPr>
                <w:rFonts w:ascii="Times New Roman" w:eastAsia="Times New Roman" w:hAnsi="Times New Roman"/>
              </w:rPr>
              <w:t>„</w:t>
            </w:r>
            <w:r w:rsidRPr="009B0B77">
              <w:rPr>
                <w:rFonts w:ascii="Times New Roman" w:eastAsia="Times New Roman" w:hAnsi="Times New Roman"/>
              </w:rPr>
              <w:t>Mistra</w:t>
            </w:r>
            <w:r w:rsidR="00D40510">
              <w:rPr>
                <w:rFonts w:ascii="Times New Roman" w:eastAsia="Times New Roman" w:hAnsi="Times New Roman"/>
              </w:rPr>
              <w:t>l</w:t>
            </w:r>
            <w:r w:rsidR="00A81453">
              <w:rPr>
                <w:rFonts w:ascii="Times New Roman" w:eastAsia="Times New Roman" w:hAnsi="Times New Roman"/>
              </w:rPr>
              <w:t xml:space="preserve">“ </w:t>
            </w:r>
            <w:r w:rsidRPr="009B0B77">
              <w:rPr>
                <w:rFonts w:ascii="Times New Roman" w:eastAsia="Times New Roman" w:hAnsi="Times New Roman"/>
              </w:rPr>
              <w:t xml:space="preserve">sukurtas pokalbių robotas kai kuriais atvejais pateikia klaidinančią informaciją. Tyrimai rodo, kad kalbant apie su Irano karu susijusias melagingas naujienas, sistema jas pakartoja maždaug 50 % atvejų anglų kalba ir iki 57 % – prancūzų kalba, o tam tikrose situacijose – net 60–70 %. Tai kelia rizikų, nes tokios technologijos gali netyčia prisidėti prie dezinformacijos plitimo. </w:t>
            </w:r>
          </w:p>
          <w:p w14:paraId="21338226" w14:textId="06D67022" w:rsidR="009B0B77" w:rsidRPr="00DC7ED8" w:rsidRDefault="009B0B77" w:rsidP="00162B72">
            <w:pPr>
              <w:spacing w:after="0" w:line="240" w:lineRule="auto"/>
              <w:jc w:val="both"/>
              <w:rPr>
                <w:rFonts w:ascii="Times New Roman" w:eastAsia="Times New Roman" w:hAnsi="Times New Roman"/>
              </w:rPr>
            </w:pPr>
            <w:r w:rsidRPr="009B0B77">
              <w:rPr>
                <w:rFonts w:ascii="Times New Roman" w:eastAsia="Times New Roman" w:hAnsi="Times New Roman"/>
              </w:rPr>
              <w:t>Situacija ypač jautri dėl bendrovės bendradarbiavimo su viešuoju sektoriumi, įskaitant gynybos sritį. Šis atvejis parodo platesnę problemą – dirbtinio intelekto įrankiai vis dar nėra pakankamai atsparūs klaidinančiai informacijai, todėl kyla iššūkių užtikrinant jų patikimumą ir informacinį saugumą.</w:t>
            </w:r>
          </w:p>
        </w:tc>
        <w:tc>
          <w:tcPr>
            <w:tcW w:w="2126" w:type="dxa"/>
            <w:tcMar>
              <w:top w:w="29" w:type="dxa"/>
              <w:left w:w="115" w:type="dxa"/>
              <w:bottom w:w="29" w:type="dxa"/>
              <w:right w:w="115" w:type="dxa"/>
            </w:tcMar>
          </w:tcPr>
          <w:p w14:paraId="50149D8E" w14:textId="19D085FB" w:rsidR="009B0B77" w:rsidRPr="00A81453" w:rsidRDefault="00A81453" w:rsidP="000A2BBB">
            <w:pPr>
              <w:spacing w:after="0" w:line="240" w:lineRule="auto"/>
              <w:rPr>
                <w:rFonts w:ascii="Times New Roman" w:hAnsi="Times New Roman"/>
              </w:rPr>
            </w:pPr>
            <w:hyperlink r:id="rId37" w:history="1">
              <w:r w:rsidRPr="00A81453">
                <w:rPr>
                  <w:rFonts w:ascii="Times New Roman" w:hAnsi="Times New Roman"/>
                  <w:color w:val="0000FF"/>
                  <w:u w:val="single"/>
                </w:rPr>
                <w:t>L’IA française Mistral accusée de relayer de la désinformation russe, iranienne et chinoise</w:t>
              </w:r>
            </w:hyperlink>
          </w:p>
        </w:tc>
        <w:tc>
          <w:tcPr>
            <w:tcW w:w="1578" w:type="dxa"/>
            <w:tcMar>
              <w:top w:w="29" w:type="dxa"/>
              <w:left w:w="115" w:type="dxa"/>
              <w:bottom w:w="29" w:type="dxa"/>
              <w:right w:w="115" w:type="dxa"/>
            </w:tcMar>
          </w:tcPr>
          <w:p w14:paraId="41ED41CE" w14:textId="7AF78DFE" w:rsidR="009B0B77" w:rsidRPr="00DC7ED8" w:rsidRDefault="009B0B77" w:rsidP="000A2BBB">
            <w:pPr>
              <w:spacing w:after="0" w:line="240" w:lineRule="auto"/>
              <w:rPr>
                <w:rFonts w:ascii="Times New Roman" w:eastAsia="Times New Roman" w:hAnsi="Times New Roman"/>
              </w:rPr>
            </w:pPr>
            <w:r w:rsidRPr="009B0B77">
              <w:rPr>
                <w:rFonts w:ascii="Times New Roman" w:eastAsia="Times New Roman" w:hAnsi="Times New Roman"/>
              </w:rPr>
              <w:t>Prancūzijos bendrov</w:t>
            </w:r>
            <w:r>
              <w:rPr>
                <w:rFonts w:ascii="Times New Roman" w:eastAsia="Times New Roman" w:hAnsi="Times New Roman"/>
              </w:rPr>
              <w:t>ė</w:t>
            </w:r>
            <w:r w:rsidRPr="009B0B77">
              <w:rPr>
                <w:rFonts w:ascii="Times New Roman" w:eastAsia="Times New Roman" w:hAnsi="Times New Roman"/>
              </w:rPr>
              <w:t>s „Mistral“ DI sistema nepatikimai atpažįsta klaidinančią informaciją</w:t>
            </w:r>
          </w:p>
        </w:tc>
      </w:tr>
      <w:tr w:rsidR="009B0B77" w:rsidRPr="00DC7ED8" w14:paraId="323CF812" w14:textId="77777777" w:rsidTr="009503BB">
        <w:trPr>
          <w:gridAfter w:val="1"/>
          <w:wAfter w:w="11" w:type="dxa"/>
          <w:trHeight w:val="216"/>
        </w:trPr>
        <w:tc>
          <w:tcPr>
            <w:tcW w:w="1418" w:type="dxa"/>
            <w:tcMar>
              <w:top w:w="29" w:type="dxa"/>
              <w:left w:w="115" w:type="dxa"/>
              <w:bottom w:w="29" w:type="dxa"/>
              <w:right w:w="115" w:type="dxa"/>
            </w:tcMar>
          </w:tcPr>
          <w:p w14:paraId="07FAC631" w14:textId="45EF179D" w:rsidR="009B0B77" w:rsidRPr="00DC7ED8" w:rsidRDefault="00A81453" w:rsidP="000A2BBB">
            <w:pPr>
              <w:spacing w:after="0" w:line="240" w:lineRule="auto"/>
              <w:rPr>
                <w:rFonts w:ascii="Times New Roman" w:eastAsia="Times New Roman" w:hAnsi="Times New Roman"/>
              </w:rPr>
            </w:pPr>
            <w:r>
              <w:rPr>
                <w:rFonts w:ascii="Times New Roman" w:eastAsia="Times New Roman" w:hAnsi="Times New Roman"/>
              </w:rPr>
              <w:t>2026 04 30</w:t>
            </w:r>
          </w:p>
        </w:tc>
        <w:tc>
          <w:tcPr>
            <w:tcW w:w="5812" w:type="dxa"/>
            <w:tcMar>
              <w:top w:w="29" w:type="dxa"/>
              <w:left w:w="115" w:type="dxa"/>
              <w:bottom w:w="29" w:type="dxa"/>
              <w:right w:w="115" w:type="dxa"/>
            </w:tcMar>
          </w:tcPr>
          <w:p w14:paraId="498871ED" w14:textId="77777777" w:rsidR="00A81453" w:rsidRDefault="009B0B77" w:rsidP="00162B72">
            <w:pPr>
              <w:spacing w:after="0" w:line="240" w:lineRule="auto"/>
              <w:jc w:val="both"/>
              <w:rPr>
                <w:rFonts w:ascii="Times New Roman" w:eastAsia="Times New Roman" w:hAnsi="Times New Roman"/>
              </w:rPr>
            </w:pPr>
            <w:r w:rsidRPr="00A81453">
              <w:rPr>
                <w:rFonts w:ascii="Times New Roman" w:eastAsia="Times New Roman" w:hAnsi="Times New Roman"/>
              </w:rPr>
              <w:t xml:space="preserve">Prancūzijos bankai, reaguodami į didėjantį geopolitinį neapibrėžtumą dėl konflikto Artimuosiuose Rytuose, didina </w:t>
            </w:r>
            <w:r w:rsidR="00A81453">
              <w:rPr>
                <w:rFonts w:ascii="Times New Roman" w:eastAsia="Times New Roman" w:hAnsi="Times New Roman"/>
              </w:rPr>
              <w:t>rezervus</w:t>
            </w:r>
            <w:r w:rsidRPr="00A81453">
              <w:rPr>
                <w:rFonts w:ascii="Times New Roman" w:eastAsia="Times New Roman" w:hAnsi="Times New Roman"/>
              </w:rPr>
              <w:t xml:space="preserve"> galimiems nuostoliams</w:t>
            </w:r>
            <w:r w:rsidR="00A81453">
              <w:rPr>
                <w:rFonts w:ascii="Times New Roman" w:eastAsia="Times New Roman" w:hAnsi="Times New Roman"/>
              </w:rPr>
              <w:t xml:space="preserve"> kompensuoti</w:t>
            </w:r>
            <w:r w:rsidRPr="00A81453">
              <w:rPr>
                <w:rFonts w:ascii="Times New Roman" w:eastAsia="Times New Roman" w:hAnsi="Times New Roman"/>
              </w:rPr>
              <w:t>. Nors 2026 m. I ket</w:t>
            </w:r>
            <w:r w:rsidR="00A81453">
              <w:rPr>
                <w:rFonts w:ascii="Times New Roman" w:eastAsia="Times New Roman" w:hAnsi="Times New Roman"/>
              </w:rPr>
              <w:t>v.</w:t>
            </w:r>
            <w:r w:rsidRPr="00A81453">
              <w:rPr>
                <w:rFonts w:ascii="Times New Roman" w:eastAsia="Times New Roman" w:hAnsi="Times New Roman"/>
              </w:rPr>
              <w:t xml:space="preserve"> finansiniai rezultatai išlieka stabilūs, o </w:t>
            </w:r>
            <w:r w:rsidR="00A81453">
              <w:rPr>
                <w:rFonts w:ascii="Times New Roman" w:eastAsia="Times New Roman" w:hAnsi="Times New Roman"/>
              </w:rPr>
              <w:t>blog</w:t>
            </w:r>
            <w:r w:rsidRPr="00A81453">
              <w:rPr>
                <w:rFonts w:ascii="Times New Roman" w:eastAsia="Times New Roman" w:hAnsi="Times New Roman"/>
              </w:rPr>
              <w:t xml:space="preserve">ų paskolų rodikliai žemi, bankai ruošiasi galimam ekonominės aplinkos pablogėjimui. </w:t>
            </w:r>
          </w:p>
          <w:p w14:paraId="19A34EA5" w14:textId="406DE2DA" w:rsidR="009B0B77" w:rsidRPr="00A81453" w:rsidRDefault="009B0B77" w:rsidP="00162B72">
            <w:pPr>
              <w:spacing w:after="0" w:line="240" w:lineRule="auto"/>
              <w:jc w:val="both"/>
              <w:rPr>
                <w:rFonts w:ascii="Times New Roman" w:eastAsia="Times New Roman" w:hAnsi="Times New Roman"/>
              </w:rPr>
            </w:pPr>
            <w:r w:rsidRPr="00A81453">
              <w:rPr>
                <w:rFonts w:ascii="Times New Roman" w:eastAsia="Times New Roman" w:hAnsi="Times New Roman"/>
              </w:rPr>
              <w:t xml:space="preserve">Didžiausi šalies bankai, tokie kaip </w:t>
            </w:r>
            <w:r w:rsidR="00D40510">
              <w:rPr>
                <w:rFonts w:ascii="Times New Roman" w:eastAsia="Times New Roman" w:hAnsi="Times New Roman"/>
              </w:rPr>
              <w:t>„</w:t>
            </w:r>
            <w:r w:rsidRPr="00A81453">
              <w:rPr>
                <w:rFonts w:ascii="Times New Roman" w:eastAsia="Times New Roman" w:hAnsi="Times New Roman"/>
              </w:rPr>
              <w:t>BNP Paribas</w:t>
            </w:r>
            <w:r w:rsidR="00D40510">
              <w:rPr>
                <w:rFonts w:ascii="Times New Roman" w:eastAsia="Times New Roman" w:hAnsi="Times New Roman"/>
              </w:rPr>
              <w:t>“</w:t>
            </w:r>
            <w:r w:rsidRPr="00A81453">
              <w:rPr>
                <w:rFonts w:ascii="Times New Roman" w:eastAsia="Times New Roman" w:hAnsi="Times New Roman"/>
              </w:rPr>
              <w:t xml:space="preserve">, </w:t>
            </w:r>
            <w:r w:rsidR="00D40510">
              <w:rPr>
                <w:rFonts w:ascii="Times New Roman" w:eastAsia="Times New Roman" w:hAnsi="Times New Roman"/>
              </w:rPr>
              <w:t>„</w:t>
            </w:r>
            <w:r w:rsidRPr="00A81453">
              <w:rPr>
                <w:rFonts w:ascii="Times New Roman" w:eastAsia="Times New Roman" w:hAnsi="Times New Roman"/>
              </w:rPr>
              <w:t>Société Générale</w:t>
            </w:r>
            <w:r w:rsidR="00D40510">
              <w:rPr>
                <w:rFonts w:ascii="Times New Roman" w:eastAsia="Times New Roman" w:hAnsi="Times New Roman"/>
              </w:rPr>
              <w:t>“</w:t>
            </w:r>
            <w:r w:rsidRPr="00A81453">
              <w:rPr>
                <w:rFonts w:ascii="Times New Roman" w:eastAsia="Times New Roman" w:hAnsi="Times New Roman"/>
              </w:rPr>
              <w:t xml:space="preserve"> ir </w:t>
            </w:r>
            <w:r w:rsidR="00D40510">
              <w:rPr>
                <w:rFonts w:ascii="Times New Roman" w:eastAsia="Times New Roman" w:hAnsi="Times New Roman"/>
              </w:rPr>
              <w:t>„</w:t>
            </w:r>
            <w:r w:rsidRPr="00A81453">
              <w:rPr>
                <w:rFonts w:ascii="Times New Roman" w:eastAsia="Times New Roman" w:hAnsi="Times New Roman"/>
              </w:rPr>
              <w:t>Crédit Agricole</w:t>
            </w:r>
            <w:r w:rsidR="00D40510">
              <w:rPr>
                <w:rFonts w:ascii="Times New Roman" w:eastAsia="Times New Roman" w:hAnsi="Times New Roman"/>
              </w:rPr>
              <w:t>“</w:t>
            </w:r>
            <w:r w:rsidRPr="00A81453">
              <w:rPr>
                <w:rFonts w:ascii="Times New Roman" w:eastAsia="Times New Roman" w:hAnsi="Times New Roman"/>
              </w:rPr>
              <w:t xml:space="preserve">, padidino rizikos kaštus (pvz., </w:t>
            </w:r>
            <w:r w:rsidR="00D40510">
              <w:rPr>
                <w:rFonts w:ascii="Times New Roman" w:eastAsia="Times New Roman" w:hAnsi="Times New Roman"/>
              </w:rPr>
              <w:t>„</w:t>
            </w:r>
            <w:r w:rsidRPr="00A81453">
              <w:rPr>
                <w:rFonts w:ascii="Times New Roman" w:eastAsia="Times New Roman" w:hAnsi="Times New Roman"/>
              </w:rPr>
              <w:t>BNP Paribas</w:t>
            </w:r>
            <w:r w:rsidR="00D40510">
              <w:rPr>
                <w:rFonts w:ascii="Times New Roman" w:eastAsia="Times New Roman" w:hAnsi="Times New Roman"/>
              </w:rPr>
              <w:t>“</w:t>
            </w:r>
            <w:r w:rsidRPr="00A81453">
              <w:rPr>
                <w:rFonts w:ascii="Times New Roman" w:eastAsia="Times New Roman" w:hAnsi="Times New Roman"/>
              </w:rPr>
              <w:t xml:space="preserve"> – 922 mln. eurų, </w:t>
            </w:r>
            <w:r w:rsidR="00D40510">
              <w:rPr>
                <w:rFonts w:ascii="Times New Roman" w:eastAsia="Times New Roman" w:hAnsi="Times New Roman"/>
              </w:rPr>
              <w:t>„</w:t>
            </w:r>
            <w:r w:rsidRPr="00A81453">
              <w:rPr>
                <w:rFonts w:ascii="Times New Roman" w:eastAsia="Times New Roman" w:hAnsi="Times New Roman"/>
              </w:rPr>
              <w:t>Société Générale</w:t>
            </w:r>
            <w:r w:rsidR="00D40510">
              <w:rPr>
                <w:rFonts w:ascii="Times New Roman" w:eastAsia="Times New Roman" w:hAnsi="Times New Roman"/>
              </w:rPr>
              <w:t>“</w:t>
            </w:r>
            <w:r w:rsidRPr="00A81453">
              <w:rPr>
                <w:rFonts w:ascii="Times New Roman" w:eastAsia="Times New Roman" w:hAnsi="Times New Roman"/>
              </w:rPr>
              <w:t xml:space="preserve"> – 355 mln. eurų, </w:t>
            </w:r>
            <w:r w:rsidR="00D40510">
              <w:rPr>
                <w:rFonts w:ascii="Times New Roman" w:eastAsia="Times New Roman" w:hAnsi="Times New Roman"/>
              </w:rPr>
              <w:t>„</w:t>
            </w:r>
            <w:r w:rsidRPr="00A81453">
              <w:rPr>
                <w:rFonts w:ascii="Times New Roman" w:eastAsia="Times New Roman" w:hAnsi="Times New Roman"/>
              </w:rPr>
              <w:t>Crédit Agricole</w:t>
            </w:r>
            <w:r w:rsidR="00D40510">
              <w:rPr>
                <w:rFonts w:ascii="Times New Roman" w:eastAsia="Times New Roman" w:hAnsi="Times New Roman"/>
              </w:rPr>
              <w:t>“</w:t>
            </w:r>
            <w:r w:rsidRPr="00A81453">
              <w:rPr>
                <w:rFonts w:ascii="Times New Roman" w:eastAsia="Times New Roman" w:hAnsi="Times New Roman"/>
              </w:rPr>
              <w:t xml:space="preserve"> – 547 mln. eurų), iš dalies dėl prevencinių rezervų, susijusių su geopolitine situacija. </w:t>
            </w:r>
          </w:p>
          <w:p w14:paraId="3A91FB86" w14:textId="13A0E82F" w:rsidR="009B0B77" w:rsidRPr="00A81453" w:rsidRDefault="009B0B77" w:rsidP="00162B72">
            <w:pPr>
              <w:spacing w:after="0" w:line="240" w:lineRule="auto"/>
              <w:jc w:val="both"/>
              <w:rPr>
                <w:rFonts w:ascii="Times New Roman" w:eastAsia="Times New Roman" w:hAnsi="Times New Roman"/>
              </w:rPr>
            </w:pPr>
            <w:r w:rsidRPr="00A81453">
              <w:rPr>
                <w:rFonts w:ascii="Times New Roman" w:eastAsia="Times New Roman" w:hAnsi="Times New Roman"/>
              </w:rPr>
              <w:t>Š</w:t>
            </w:r>
            <w:r w:rsidRPr="00A81453">
              <w:rPr>
                <w:rFonts w:ascii="Times New Roman" w:eastAsia="Times New Roman" w:hAnsi="Times New Roman"/>
              </w:rPr>
              <w:t>ių priemonių mastas išlieka gerokai mažesnis nei 2020 m. krizės laikotarpiu. Kartu pastebimi pirmieji ekonominio lėtėjimo signalai</w:t>
            </w:r>
            <w:r w:rsidRPr="00A81453">
              <w:rPr>
                <w:rFonts w:ascii="Times New Roman" w:eastAsia="Times New Roman" w:hAnsi="Times New Roman"/>
              </w:rPr>
              <w:t xml:space="preserve">, t.y. </w:t>
            </w:r>
            <w:r w:rsidRPr="00A81453">
              <w:rPr>
                <w:rFonts w:ascii="Times New Roman" w:eastAsia="Times New Roman" w:hAnsi="Times New Roman"/>
              </w:rPr>
              <w:t>mažėjanti paskolų paklausa ir didėjantis gyventojų taupymas. Bankai pabrėžia, kad pagrindinis rizikos veiksnys išlieka konflikto trukmė ir jo poveikis energijos kainoms, kuris gali neigiamai paveikti verslo ir vartotojų lūkesčius bei ekonomikos augimą Europoje.</w:t>
            </w:r>
          </w:p>
        </w:tc>
        <w:tc>
          <w:tcPr>
            <w:tcW w:w="2126" w:type="dxa"/>
            <w:tcMar>
              <w:top w:w="29" w:type="dxa"/>
              <w:left w:w="115" w:type="dxa"/>
              <w:bottom w:w="29" w:type="dxa"/>
              <w:right w:w="115" w:type="dxa"/>
            </w:tcMar>
          </w:tcPr>
          <w:p w14:paraId="0D6B2697" w14:textId="5DE681C5" w:rsidR="009B0B77" w:rsidRPr="00A81453" w:rsidRDefault="00A81453" w:rsidP="000A2BBB">
            <w:pPr>
              <w:spacing w:after="0" w:line="240" w:lineRule="auto"/>
              <w:rPr>
                <w:rFonts w:ascii="Times New Roman" w:hAnsi="Times New Roman"/>
              </w:rPr>
            </w:pPr>
            <w:hyperlink r:id="rId38" w:history="1">
              <w:r w:rsidRPr="00A81453">
                <w:rPr>
                  <w:rFonts w:ascii="Times New Roman" w:hAnsi="Times New Roman"/>
                  <w:color w:val="0000FF"/>
                  <w:u w:val="single"/>
                </w:rPr>
                <w:t>Les banques françaises s'arment de prudence pour affronter les conséquences de la guerre au Moyen-Orient - Les Echos</w:t>
              </w:r>
            </w:hyperlink>
          </w:p>
        </w:tc>
        <w:tc>
          <w:tcPr>
            <w:tcW w:w="1578" w:type="dxa"/>
            <w:tcMar>
              <w:top w:w="29" w:type="dxa"/>
              <w:left w:w="115" w:type="dxa"/>
              <w:bottom w:w="29" w:type="dxa"/>
              <w:right w:w="115" w:type="dxa"/>
            </w:tcMar>
          </w:tcPr>
          <w:p w14:paraId="62B41957" w14:textId="382587D4" w:rsidR="009B0B77" w:rsidRPr="009B0B77" w:rsidRDefault="009B0B77" w:rsidP="000A2BBB">
            <w:pPr>
              <w:spacing w:after="0" w:line="240" w:lineRule="auto"/>
              <w:rPr>
                <w:rFonts w:ascii="Times New Roman" w:eastAsia="Times New Roman" w:hAnsi="Times New Roman"/>
              </w:rPr>
            </w:pPr>
            <w:r w:rsidRPr="009B0B77">
              <w:rPr>
                <w:rFonts w:ascii="Times New Roman" w:eastAsia="Times New Roman" w:hAnsi="Times New Roman"/>
              </w:rPr>
              <w:t>Prancūzijos bankai didina atsargumą dėl geopolitinės rizikos</w:t>
            </w:r>
          </w:p>
        </w:tc>
      </w:tr>
    </w:tbl>
    <w:p w14:paraId="08F95D61" w14:textId="77777777" w:rsidR="00672C47" w:rsidRDefault="00672C47" w:rsidP="00672C47">
      <w:pPr>
        <w:spacing w:after="0" w:line="240" w:lineRule="auto"/>
        <w:rPr>
          <w:rFonts w:ascii="Times New Roman" w:eastAsia="Times New Roman" w:hAnsi="Times New Roman"/>
        </w:rPr>
      </w:pPr>
    </w:p>
    <w:p w14:paraId="25AD0475" w14:textId="0907BD64"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Parengė:</w:t>
      </w:r>
    </w:p>
    <w:p w14:paraId="7990BDC3" w14:textId="77777777" w:rsidR="00672C47" w:rsidRPr="00672C47" w:rsidRDefault="00672C47" w:rsidP="00672C47">
      <w:pPr>
        <w:spacing w:after="0" w:line="240" w:lineRule="auto"/>
        <w:rPr>
          <w:rFonts w:ascii="Times New Roman" w:eastAsia="Times New Roman" w:hAnsi="Times New Roman"/>
        </w:rPr>
      </w:pPr>
    </w:p>
    <w:p w14:paraId="40CCEA0F"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 xml:space="preserve">Vitalija Kardokaitė-Šimanauskienė, LR ambasados Prancūzijos Respublikoje antroji sekretorė, mob. +33 6 85 13 54 44, el. paštas vitalija.kardokaite-simanauskiene@urm.lt </w:t>
      </w:r>
    </w:p>
    <w:p w14:paraId="103C23FC" w14:textId="77777777" w:rsidR="00672C47" w:rsidRPr="00672C47" w:rsidRDefault="00672C47" w:rsidP="00672C47">
      <w:pPr>
        <w:spacing w:after="0" w:line="240" w:lineRule="auto"/>
        <w:rPr>
          <w:rFonts w:ascii="Times New Roman" w:eastAsia="Times New Roman" w:hAnsi="Times New Roman"/>
        </w:rPr>
      </w:pPr>
    </w:p>
    <w:p w14:paraId="6E3D288D"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Otilija Snieškaitė, LR ambasados Prancūzijos Respublikoje komercijos atašė, mob. +33 7 60 52 42 58, el. paštas otilija.snieskaite@urm.lt</w:t>
      </w:r>
    </w:p>
    <w:p w14:paraId="3B49974B" w14:textId="77777777" w:rsidR="00672C47" w:rsidRPr="00672C47" w:rsidRDefault="00672C47" w:rsidP="00672C47">
      <w:pPr>
        <w:spacing w:after="0" w:line="240" w:lineRule="auto"/>
        <w:rPr>
          <w:rFonts w:ascii="Times New Roman" w:eastAsia="Times New Roman" w:hAnsi="Times New Roman"/>
        </w:rPr>
      </w:pPr>
    </w:p>
    <w:p w14:paraId="113DEBA5"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 xml:space="preserve">Neringa Greičiutė, LR ambasados Prancūzijos Respublikoje komercijos atašė, mob. +33 7 65 71 29 42, el. paštas neringa.greiciute@urm.lt </w:t>
      </w:r>
    </w:p>
    <w:p w14:paraId="0B2E9639" w14:textId="77777777" w:rsidR="00771DF0" w:rsidRPr="00771DF0" w:rsidRDefault="00771DF0" w:rsidP="00771DF0">
      <w:pPr>
        <w:spacing w:after="0" w:line="240" w:lineRule="auto"/>
        <w:rPr>
          <w:rFonts w:ascii="Times New Roman" w:eastAsia="Times New Roman" w:hAnsi="Times New Roman"/>
        </w:rPr>
      </w:pPr>
      <w:r w:rsidRPr="00771DF0">
        <w:rPr>
          <w:rFonts w:ascii="Times New Roman" w:eastAsia="Times New Roman" w:hAnsi="Times New Roman"/>
        </w:rPr>
        <w:t>_______________________________________________</w:t>
      </w:r>
    </w:p>
    <w:p w14:paraId="1545B272" w14:textId="77777777" w:rsidR="00771DF0" w:rsidRPr="00672C47" w:rsidRDefault="00771DF0" w:rsidP="00771DF0">
      <w:pPr>
        <w:spacing w:after="0" w:line="240" w:lineRule="auto"/>
        <w:rPr>
          <w:rFonts w:ascii="Times New Roman" w:eastAsia="Times New Roman" w:hAnsi="Times New Roman"/>
          <w:sz w:val="20"/>
          <w:szCs w:val="20"/>
        </w:rPr>
      </w:pPr>
      <w:r w:rsidRPr="00672C47">
        <w:rPr>
          <w:rFonts w:ascii="Times New Roman" w:eastAsia="Times New Roman" w:hAnsi="Times New Roman"/>
          <w:sz w:val="20"/>
          <w:szCs w:val="20"/>
        </w:rPr>
        <w:t xml:space="preserve">(Lietuvos Respublikos diplomatinės atstovybės ar konsulinės įstaigos darbuotojo </w:t>
      </w:r>
    </w:p>
    <w:p w14:paraId="2DDB798F" w14:textId="77777777" w:rsidR="00771DF0" w:rsidRPr="00672C47" w:rsidRDefault="00771DF0" w:rsidP="00771DF0">
      <w:pPr>
        <w:spacing w:after="0" w:line="240" w:lineRule="auto"/>
        <w:rPr>
          <w:rFonts w:ascii="Times New Roman" w:eastAsia="Times New Roman" w:hAnsi="Times New Roman"/>
          <w:sz w:val="20"/>
          <w:szCs w:val="20"/>
        </w:rPr>
      </w:pPr>
      <w:r w:rsidRPr="00672C47">
        <w:rPr>
          <w:rFonts w:ascii="Times New Roman" w:eastAsia="Times New Roman" w:hAnsi="Times New Roman"/>
          <w:sz w:val="20"/>
          <w:szCs w:val="20"/>
        </w:rPr>
        <w:t>pareigos, vardas pavardė, telefono numeris, el. paštas)</w:t>
      </w:r>
    </w:p>
    <w:p w14:paraId="1FCE2A0C" w14:textId="77777777" w:rsidR="00D22BFD" w:rsidRPr="00640017" w:rsidRDefault="00D22BFD">
      <w:pPr>
        <w:spacing w:after="0" w:line="240" w:lineRule="auto"/>
        <w:rPr>
          <w:rFonts w:ascii="Times New Roman" w:eastAsia="Times New Roman" w:hAnsi="Times New Roman"/>
        </w:rPr>
      </w:pPr>
    </w:p>
    <w:sectPr w:rsidR="00D22BFD" w:rsidRPr="00640017">
      <w:footerReference w:type="default" r:id="rId39"/>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7F0C" w14:textId="77777777" w:rsidR="000B0AD9" w:rsidRDefault="000B0AD9">
      <w:pPr>
        <w:spacing w:after="0" w:line="240" w:lineRule="auto"/>
      </w:pPr>
      <w:r>
        <w:separator/>
      </w:r>
    </w:p>
  </w:endnote>
  <w:endnote w:type="continuationSeparator" w:id="0">
    <w:p w14:paraId="5D90995F" w14:textId="77777777" w:rsidR="000B0AD9" w:rsidRDefault="000B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E916" w14:textId="77777777" w:rsidR="000B0AD9" w:rsidRDefault="000B0AD9">
      <w:pPr>
        <w:spacing w:after="0" w:line="240" w:lineRule="auto"/>
      </w:pPr>
      <w:r>
        <w:separator/>
      </w:r>
    </w:p>
  </w:footnote>
  <w:footnote w:type="continuationSeparator" w:id="0">
    <w:p w14:paraId="24DCF179" w14:textId="77777777" w:rsidR="000B0AD9" w:rsidRDefault="000B0AD9">
      <w:pPr>
        <w:spacing w:after="0" w:line="240" w:lineRule="auto"/>
      </w:pPr>
      <w:r>
        <w:continuationSeparator/>
      </w:r>
    </w:p>
  </w:footnote>
  <w:footnote w:id="1">
    <w:p w14:paraId="0CE32ADB" w14:textId="77777777" w:rsidR="00162B72" w:rsidRDefault="00162B72" w:rsidP="00D4766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0"/>
  </w:num>
  <w:num w:numId="2" w16cid:durableId="556207508">
    <w:abstractNumId w:val="15"/>
  </w:num>
  <w:num w:numId="3" w16cid:durableId="1762948714">
    <w:abstractNumId w:val="19"/>
  </w:num>
  <w:num w:numId="4" w16cid:durableId="112067306">
    <w:abstractNumId w:val="1"/>
  </w:num>
  <w:num w:numId="5" w16cid:durableId="1910727158">
    <w:abstractNumId w:val="5"/>
  </w:num>
  <w:num w:numId="6" w16cid:durableId="1410690169">
    <w:abstractNumId w:val="10"/>
  </w:num>
  <w:num w:numId="7" w16cid:durableId="1740059585">
    <w:abstractNumId w:val="6"/>
  </w:num>
  <w:num w:numId="8" w16cid:durableId="356388098">
    <w:abstractNumId w:val="14"/>
  </w:num>
  <w:num w:numId="9" w16cid:durableId="1074088669">
    <w:abstractNumId w:val="21"/>
  </w:num>
  <w:num w:numId="10" w16cid:durableId="769935733">
    <w:abstractNumId w:val="0"/>
  </w:num>
  <w:num w:numId="11" w16cid:durableId="1891306730">
    <w:abstractNumId w:val="18"/>
  </w:num>
  <w:num w:numId="12" w16cid:durableId="45304291">
    <w:abstractNumId w:val="12"/>
  </w:num>
  <w:num w:numId="13" w16cid:durableId="2111588096">
    <w:abstractNumId w:val="4"/>
  </w:num>
  <w:num w:numId="14" w16cid:durableId="2079211373">
    <w:abstractNumId w:val="22"/>
  </w:num>
  <w:num w:numId="15" w16cid:durableId="1613397813">
    <w:abstractNumId w:val="3"/>
  </w:num>
  <w:num w:numId="16" w16cid:durableId="1031152658">
    <w:abstractNumId w:val="16"/>
  </w:num>
  <w:num w:numId="17" w16cid:durableId="571088854">
    <w:abstractNumId w:val="17"/>
  </w:num>
  <w:num w:numId="18" w16cid:durableId="654139678">
    <w:abstractNumId w:val="13"/>
  </w:num>
  <w:num w:numId="19" w16cid:durableId="1090347938">
    <w:abstractNumId w:val="8"/>
  </w:num>
  <w:num w:numId="20" w16cid:durableId="1943412237">
    <w:abstractNumId w:val="2"/>
  </w:num>
  <w:num w:numId="21" w16cid:durableId="1914854989">
    <w:abstractNumId w:val="9"/>
  </w:num>
  <w:num w:numId="22" w16cid:durableId="397753456">
    <w:abstractNumId w:val="11"/>
  </w:num>
  <w:num w:numId="23" w16cid:durableId="1117289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4DB9"/>
    <w:rsid w:val="0001508A"/>
    <w:rsid w:val="000250B6"/>
    <w:rsid w:val="0002730A"/>
    <w:rsid w:val="00027ED0"/>
    <w:rsid w:val="00031248"/>
    <w:rsid w:val="00033CF9"/>
    <w:rsid w:val="000365DB"/>
    <w:rsid w:val="00041854"/>
    <w:rsid w:val="00042BD4"/>
    <w:rsid w:val="00051172"/>
    <w:rsid w:val="00051CD3"/>
    <w:rsid w:val="00054E46"/>
    <w:rsid w:val="000569A6"/>
    <w:rsid w:val="000607C6"/>
    <w:rsid w:val="00061E4C"/>
    <w:rsid w:val="0006501C"/>
    <w:rsid w:val="000664DA"/>
    <w:rsid w:val="0006733C"/>
    <w:rsid w:val="00070F07"/>
    <w:rsid w:val="0007150E"/>
    <w:rsid w:val="00071F81"/>
    <w:rsid w:val="00074AD5"/>
    <w:rsid w:val="000768D4"/>
    <w:rsid w:val="0008042B"/>
    <w:rsid w:val="00084D81"/>
    <w:rsid w:val="0008592C"/>
    <w:rsid w:val="0009000B"/>
    <w:rsid w:val="00090377"/>
    <w:rsid w:val="000931B9"/>
    <w:rsid w:val="00096246"/>
    <w:rsid w:val="0009694F"/>
    <w:rsid w:val="000A2BBB"/>
    <w:rsid w:val="000A76B9"/>
    <w:rsid w:val="000B0AD9"/>
    <w:rsid w:val="000B14C6"/>
    <w:rsid w:val="000B306A"/>
    <w:rsid w:val="000B37C0"/>
    <w:rsid w:val="000B3B1D"/>
    <w:rsid w:val="000C03DC"/>
    <w:rsid w:val="000C2683"/>
    <w:rsid w:val="000C3429"/>
    <w:rsid w:val="000C3CE0"/>
    <w:rsid w:val="000C5DB6"/>
    <w:rsid w:val="000C6E63"/>
    <w:rsid w:val="000D0817"/>
    <w:rsid w:val="000D09BF"/>
    <w:rsid w:val="000D0AA5"/>
    <w:rsid w:val="000D2B1D"/>
    <w:rsid w:val="000D2CDC"/>
    <w:rsid w:val="000D3332"/>
    <w:rsid w:val="000D38F5"/>
    <w:rsid w:val="000D4C57"/>
    <w:rsid w:val="000D56A7"/>
    <w:rsid w:val="000D6F21"/>
    <w:rsid w:val="000D70C2"/>
    <w:rsid w:val="000E5118"/>
    <w:rsid w:val="000F5A47"/>
    <w:rsid w:val="000F6C7E"/>
    <w:rsid w:val="000F6FD9"/>
    <w:rsid w:val="000F7F43"/>
    <w:rsid w:val="00100331"/>
    <w:rsid w:val="0010268F"/>
    <w:rsid w:val="001036D8"/>
    <w:rsid w:val="0010596A"/>
    <w:rsid w:val="00106A79"/>
    <w:rsid w:val="001070DB"/>
    <w:rsid w:val="001076B6"/>
    <w:rsid w:val="00112807"/>
    <w:rsid w:val="00120A3D"/>
    <w:rsid w:val="0012207C"/>
    <w:rsid w:val="00122FF8"/>
    <w:rsid w:val="00125EB3"/>
    <w:rsid w:val="001310C1"/>
    <w:rsid w:val="001322BA"/>
    <w:rsid w:val="00142144"/>
    <w:rsid w:val="00143987"/>
    <w:rsid w:val="001445D6"/>
    <w:rsid w:val="00152986"/>
    <w:rsid w:val="001532E9"/>
    <w:rsid w:val="001629E8"/>
    <w:rsid w:val="00162B72"/>
    <w:rsid w:val="0016543D"/>
    <w:rsid w:val="00165564"/>
    <w:rsid w:val="00165D4A"/>
    <w:rsid w:val="001729AE"/>
    <w:rsid w:val="00172D27"/>
    <w:rsid w:val="00180DDF"/>
    <w:rsid w:val="00181A3D"/>
    <w:rsid w:val="00186DE2"/>
    <w:rsid w:val="00190D3D"/>
    <w:rsid w:val="00195483"/>
    <w:rsid w:val="00196250"/>
    <w:rsid w:val="0019751B"/>
    <w:rsid w:val="001A0005"/>
    <w:rsid w:val="001A117B"/>
    <w:rsid w:val="001A2548"/>
    <w:rsid w:val="001A2EC2"/>
    <w:rsid w:val="001A5FDB"/>
    <w:rsid w:val="001A77E3"/>
    <w:rsid w:val="001B2DA1"/>
    <w:rsid w:val="001B376E"/>
    <w:rsid w:val="001B533E"/>
    <w:rsid w:val="001B5475"/>
    <w:rsid w:val="001B6EF3"/>
    <w:rsid w:val="001C0A1C"/>
    <w:rsid w:val="001C213C"/>
    <w:rsid w:val="001C228F"/>
    <w:rsid w:val="001C252C"/>
    <w:rsid w:val="001C2742"/>
    <w:rsid w:val="001D0F0D"/>
    <w:rsid w:val="001D1490"/>
    <w:rsid w:val="001D1FD9"/>
    <w:rsid w:val="001D3CF0"/>
    <w:rsid w:val="001D5450"/>
    <w:rsid w:val="001E213D"/>
    <w:rsid w:val="001E5C73"/>
    <w:rsid w:val="001E6FB0"/>
    <w:rsid w:val="001F0C13"/>
    <w:rsid w:val="001F1CEE"/>
    <w:rsid w:val="00201A92"/>
    <w:rsid w:val="00201C16"/>
    <w:rsid w:val="00202FEB"/>
    <w:rsid w:val="0020410B"/>
    <w:rsid w:val="0020670D"/>
    <w:rsid w:val="00207D1A"/>
    <w:rsid w:val="00210E8F"/>
    <w:rsid w:val="00210F68"/>
    <w:rsid w:val="002144FF"/>
    <w:rsid w:val="00214E84"/>
    <w:rsid w:val="00215681"/>
    <w:rsid w:val="002165F9"/>
    <w:rsid w:val="002211B2"/>
    <w:rsid w:val="00222FFB"/>
    <w:rsid w:val="0022699B"/>
    <w:rsid w:val="00226BFC"/>
    <w:rsid w:val="00231B5C"/>
    <w:rsid w:val="002366BC"/>
    <w:rsid w:val="002421E2"/>
    <w:rsid w:val="0024315C"/>
    <w:rsid w:val="002534F0"/>
    <w:rsid w:val="00253AE8"/>
    <w:rsid w:val="00253DE8"/>
    <w:rsid w:val="0025405B"/>
    <w:rsid w:val="0026270B"/>
    <w:rsid w:val="0026542D"/>
    <w:rsid w:val="002669DD"/>
    <w:rsid w:val="00273B9E"/>
    <w:rsid w:val="00280D13"/>
    <w:rsid w:val="002816F7"/>
    <w:rsid w:val="002843FD"/>
    <w:rsid w:val="002925FB"/>
    <w:rsid w:val="00295984"/>
    <w:rsid w:val="00296453"/>
    <w:rsid w:val="002A08F0"/>
    <w:rsid w:val="002A14B8"/>
    <w:rsid w:val="002A24E6"/>
    <w:rsid w:val="002A464F"/>
    <w:rsid w:val="002A4CB3"/>
    <w:rsid w:val="002A5D73"/>
    <w:rsid w:val="002B22F4"/>
    <w:rsid w:val="002B2A24"/>
    <w:rsid w:val="002B44E7"/>
    <w:rsid w:val="002B5025"/>
    <w:rsid w:val="002B7659"/>
    <w:rsid w:val="002C1F44"/>
    <w:rsid w:val="002C324B"/>
    <w:rsid w:val="002C4D75"/>
    <w:rsid w:val="002C7567"/>
    <w:rsid w:val="002D495E"/>
    <w:rsid w:val="002D6000"/>
    <w:rsid w:val="002D6883"/>
    <w:rsid w:val="002E1878"/>
    <w:rsid w:val="002E4FB7"/>
    <w:rsid w:val="002F0320"/>
    <w:rsid w:val="002F1AF8"/>
    <w:rsid w:val="002F2A06"/>
    <w:rsid w:val="002F2AA1"/>
    <w:rsid w:val="002F3D3A"/>
    <w:rsid w:val="002F456D"/>
    <w:rsid w:val="00302546"/>
    <w:rsid w:val="003047FF"/>
    <w:rsid w:val="00310965"/>
    <w:rsid w:val="00311FB2"/>
    <w:rsid w:val="00313E37"/>
    <w:rsid w:val="003143D9"/>
    <w:rsid w:val="003158FB"/>
    <w:rsid w:val="00315EF9"/>
    <w:rsid w:val="0031718C"/>
    <w:rsid w:val="003179E0"/>
    <w:rsid w:val="00317DC7"/>
    <w:rsid w:val="00320D98"/>
    <w:rsid w:val="0032101A"/>
    <w:rsid w:val="0032132A"/>
    <w:rsid w:val="0032150A"/>
    <w:rsid w:val="0032157E"/>
    <w:rsid w:val="003248A3"/>
    <w:rsid w:val="003265B0"/>
    <w:rsid w:val="00330803"/>
    <w:rsid w:val="00331FC6"/>
    <w:rsid w:val="00333C4C"/>
    <w:rsid w:val="00334118"/>
    <w:rsid w:val="003345B9"/>
    <w:rsid w:val="00335F78"/>
    <w:rsid w:val="00335FE6"/>
    <w:rsid w:val="00340A08"/>
    <w:rsid w:val="003426E9"/>
    <w:rsid w:val="00345B15"/>
    <w:rsid w:val="0034649B"/>
    <w:rsid w:val="00346643"/>
    <w:rsid w:val="00347ADD"/>
    <w:rsid w:val="00350BD1"/>
    <w:rsid w:val="003510E3"/>
    <w:rsid w:val="00352E32"/>
    <w:rsid w:val="0035309D"/>
    <w:rsid w:val="00353B00"/>
    <w:rsid w:val="00354FEB"/>
    <w:rsid w:val="0035645A"/>
    <w:rsid w:val="003574BF"/>
    <w:rsid w:val="00357C70"/>
    <w:rsid w:val="00363D3D"/>
    <w:rsid w:val="00364351"/>
    <w:rsid w:val="00365024"/>
    <w:rsid w:val="003670CF"/>
    <w:rsid w:val="00370799"/>
    <w:rsid w:val="00370E50"/>
    <w:rsid w:val="00370FD8"/>
    <w:rsid w:val="00371E76"/>
    <w:rsid w:val="003733D3"/>
    <w:rsid w:val="00374789"/>
    <w:rsid w:val="00375FE9"/>
    <w:rsid w:val="003768E7"/>
    <w:rsid w:val="00376ED5"/>
    <w:rsid w:val="00377D7D"/>
    <w:rsid w:val="00381E5F"/>
    <w:rsid w:val="00382B1D"/>
    <w:rsid w:val="00382E8D"/>
    <w:rsid w:val="0038341B"/>
    <w:rsid w:val="003844F5"/>
    <w:rsid w:val="0039119F"/>
    <w:rsid w:val="00395194"/>
    <w:rsid w:val="00396996"/>
    <w:rsid w:val="003A3284"/>
    <w:rsid w:val="003A4900"/>
    <w:rsid w:val="003A4A96"/>
    <w:rsid w:val="003A77B5"/>
    <w:rsid w:val="003B1687"/>
    <w:rsid w:val="003B3AC8"/>
    <w:rsid w:val="003B3CC9"/>
    <w:rsid w:val="003B4FF0"/>
    <w:rsid w:val="003B62EE"/>
    <w:rsid w:val="003B739C"/>
    <w:rsid w:val="003C41B7"/>
    <w:rsid w:val="003D1686"/>
    <w:rsid w:val="003D20B2"/>
    <w:rsid w:val="003D256C"/>
    <w:rsid w:val="003D75C7"/>
    <w:rsid w:val="003D780C"/>
    <w:rsid w:val="003E1B80"/>
    <w:rsid w:val="003F1144"/>
    <w:rsid w:val="0040009E"/>
    <w:rsid w:val="004044F1"/>
    <w:rsid w:val="00405B61"/>
    <w:rsid w:val="00406715"/>
    <w:rsid w:val="00406F09"/>
    <w:rsid w:val="0040722A"/>
    <w:rsid w:val="0041274A"/>
    <w:rsid w:val="00415106"/>
    <w:rsid w:val="004163D6"/>
    <w:rsid w:val="004178C3"/>
    <w:rsid w:val="004244E6"/>
    <w:rsid w:val="00425014"/>
    <w:rsid w:val="00432E4F"/>
    <w:rsid w:val="00434084"/>
    <w:rsid w:val="00434646"/>
    <w:rsid w:val="00434AF0"/>
    <w:rsid w:val="00435AC6"/>
    <w:rsid w:val="004375F7"/>
    <w:rsid w:val="00437854"/>
    <w:rsid w:val="00437E67"/>
    <w:rsid w:val="00443A41"/>
    <w:rsid w:val="00444328"/>
    <w:rsid w:val="00444C06"/>
    <w:rsid w:val="00446E8F"/>
    <w:rsid w:val="004473D9"/>
    <w:rsid w:val="00461F9F"/>
    <w:rsid w:val="0046235B"/>
    <w:rsid w:val="00462946"/>
    <w:rsid w:val="004633A1"/>
    <w:rsid w:val="00464A1F"/>
    <w:rsid w:val="00464D6C"/>
    <w:rsid w:val="00466AE1"/>
    <w:rsid w:val="00466E54"/>
    <w:rsid w:val="00471775"/>
    <w:rsid w:val="00472EFB"/>
    <w:rsid w:val="00474C05"/>
    <w:rsid w:val="00475623"/>
    <w:rsid w:val="004809D1"/>
    <w:rsid w:val="00480ED1"/>
    <w:rsid w:val="004814AD"/>
    <w:rsid w:val="004832E5"/>
    <w:rsid w:val="00484E60"/>
    <w:rsid w:val="00486343"/>
    <w:rsid w:val="00490806"/>
    <w:rsid w:val="00490BBE"/>
    <w:rsid w:val="00490FD7"/>
    <w:rsid w:val="00493522"/>
    <w:rsid w:val="0049571E"/>
    <w:rsid w:val="00497DFF"/>
    <w:rsid w:val="004A1212"/>
    <w:rsid w:val="004A206C"/>
    <w:rsid w:val="004A6B54"/>
    <w:rsid w:val="004B5713"/>
    <w:rsid w:val="004B6CA3"/>
    <w:rsid w:val="004B6CD5"/>
    <w:rsid w:val="004C06EF"/>
    <w:rsid w:val="004C0B87"/>
    <w:rsid w:val="004C1E01"/>
    <w:rsid w:val="004C3313"/>
    <w:rsid w:val="004C3968"/>
    <w:rsid w:val="004C5C01"/>
    <w:rsid w:val="004C686C"/>
    <w:rsid w:val="004D0E42"/>
    <w:rsid w:val="004D2A24"/>
    <w:rsid w:val="004D5AA8"/>
    <w:rsid w:val="004E0EB0"/>
    <w:rsid w:val="004F42B5"/>
    <w:rsid w:val="004F461D"/>
    <w:rsid w:val="004F499F"/>
    <w:rsid w:val="004F5E00"/>
    <w:rsid w:val="005000BB"/>
    <w:rsid w:val="00500E6F"/>
    <w:rsid w:val="005020A1"/>
    <w:rsid w:val="00503487"/>
    <w:rsid w:val="00504332"/>
    <w:rsid w:val="00504D66"/>
    <w:rsid w:val="0050504B"/>
    <w:rsid w:val="005061EB"/>
    <w:rsid w:val="00507FAA"/>
    <w:rsid w:val="0051260B"/>
    <w:rsid w:val="00514704"/>
    <w:rsid w:val="00521F8A"/>
    <w:rsid w:val="005279E7"/>
    <w:rsid w:val="00531D43"/>
    <w:rsid w:val="00532789"/>
    <w:rsid w:val="00537891"/>
    <w:rsid w:val="00537CA0"/>
    <w:rsid w:val="00542B01"/>
    <w:rsid w:val="005467BE"/>
    <w:rsid w:val="005519DE"/>
    <w:rsid w:val="00551AE7"/>
    <w:rsid w:val="00552578"/>
    <w:rsid w:val="00552D27"/>
    <w:rsid w:val="0055375C"/>
    <w:rsid w:val="00554C9C"/>
    <w:rsid w:val="00554D34"/>
    <w:rsid w:val="0055511D"/>
    <w:rsid w:val="00563202"/>
    <w:rsid w:val="00566856"/>
    <w:rsid w:val="00567595"/>
    <w:rsid w:val="00570FE2"/>
    <w:rsid w:val="005717B2"/>
    <w:rsid w:val="00573A07"/>
    <w:rsid w:val="00575E10"/>
    <w:rsid w:val="0057611A"/>
    <w:rsid w:val="00584457"/>
    <w:rsid w:val="005856D8"/>
    <w:rsid w:val="005919D7"/>
    <w:rsid w:val="0059280B"/>
    <w:rsid w:val="005964F2"/>
    <w:rsid w:val="005A1F00"/>
    <w:rsid w:val="005A348A"/>
    <w:rsid w:val="005A7B63"/>
    <w:rsid w:val="005B3F51"/>
    <w:rsid w:val="005C09FA"/>
    <w:rsid w:val="005C19BB"/>
    <w:rsid w:val="005C2924"/>
    <w:rsid w:val="005C4AEB"/>
    <w:rsid w:val="005C52A7"/>
    <w:rsid w:val="005C7234"/>
    <w:rsid w:val="005D1E54"/>
    <w:rsid w:val="005D351C"/>
    <w:rsid w:val="005D35D3"/>
    <w:rsid w:val="005D3DEB"/>
    <w:rsid w:val="005D62E4"/>
    <w:rsid w:val="005D729B"/>
    <w:rsid w:val="005E2181"/>
    <w:rsid w:val="005E41E2"/>
    <w:rsid w:val="005E676A"/>
    <w:rsid w:val="005F53A1"/>
    <w:rsid w:val="006019A6"/>
    <w:rsid w:val="00602B42"/>
    <w:rsid w:val="00604A24"/>
    <w:rsid w:val="00605A1B"/>
    <w:rsid w:val="00607D11"/>
    <w:rsid w:val="006143AB"/>
    <w:rsid w:val="00615B50"/>
    <w:rsid w:val="006160C5"/>
    <w:rsid w:val="00616CF5"/>
    <w:rsid w:val="0062270E"/>
    <w:rsid w:val="00633568"/>
    <w:rsid w:val="0063557C"/>
    <w:rsid w:val="00640017"/>
    <w:rsid w:val="00640614"/>
    <w:rsid w:val="00642161"/>
    <w:rsid w:val="00645D04"/>
    <w:rsid w:val="00657E1E"/>
    <w:rsid w:val="006608F7"/>
    <w:rsid w:val="0066139A"/>
    <w:rsid w:val="0066473B"/>
    <w:rsid w:val="00665613"/>
    <w:rsid w:val="0066563D"/>
    <w:rsid w:val="00671240"/>
    <w:rsid w:val="00672859"/>
    <w:rsid w:val="00672C47"/>
    <w:rsid w:val="00674B81"/>
    <w:rsid w:val="00676E3B"/>
    <w:rsid w:val="006810BB"/>
    <w:rsid w:val="00682893"/>
    <w:rsid w:val="00684DAC"/>
    <w:rsid w:val="006856E3"/>
    <w:rsid w:val="006858FB"/>
    <w:rsid w:val="00687239"/>
    <w:rsid w:val="00687409"/>
    <w:rsid w:val="006874F6"/>
    <w:rsid w:val="006900BE"/>
    <w:rsid w:val="0069395D"/>
    <w:rsid w:val="00693F3D"/>
    <w:rsid w:val="00694D85"/>
    <w:rsid w:val="00697336"/>
    <w:rsid w:val="00697640"/>
    <w:rsid w:val="00697F82"/>
    <w:rsid w:val="006A0A1D"/>
    <w:rsid w:val="006A0E98"/>
    <w:rsid w:val="006A5174"/>
    <w:rsid w:val="006A5F38"/>
    <w:rsid w:val="006B0336"/>
    <w:rsid w:val="006B27BF"/>
    <w:rsid w:val="006B7616"/>
    <w:rsid w:val="006B7AED"/>
    <w:rsid w:val="006C3DE9"/>
    <w:rsid w:val="006C50B4"/>
    <w:rsid w:val="006C55CC"/>
    <w:rsid w:val="006C6967"/>
    <w:rsid w:val="006D1801"/>
    <w:rsid w:val="006D5CCF"/>
    <w:rsid w:val="006D62FC"/>
    <w:rsid w:val="006D7B1F"/>
    <w:rsid w:val="006E0687"/>
    <w:rsid w:val="006E120D"/>
    <w:rsid w:val="006E1C2F"/>
    <w:rsid w:val="006E5220"/>
    <w:rsid w:val="006E7A35"/>
    <w:rsid w:val="006F0021"/>
    <w:rsid w:val="006F38CE"/>
    <w:rsid w:val="006F558E"/>
    <w:rsid w:val="00702BB7"/>
    <w:rsid w:val="00702FC5"/>
    <w:rsid w:val="007034C4"/>
    <w:rsid w:val="0070509E"/>
    <w:rsid w:val="00710D98"/>
    <w:rsid w:val="0071128D"/>
    <w:rsid w:val="00711933"/>
    <w:rsid w:val="00712C40"/>
    <w:rsid w:val="007209BE"/>
    <w:rsid w:val="00720DA3"/>
    <w:rsid w:val="007226BE"/>
    <w:rsid w:val="00723CCB"/>
    <w:rsid w:val="007250D5"/>
    <w:rsid w:val="00725E55"/>
    <w:rsid w:val="0073428D"/>
    <w:rsid w:val="0073775B"/>
    <w:rsid w:val="00742C85"/>
    <w:rsid w:val="00742FDD"/>
    <w:rsid w:val="00744B49"/>
    <w:rsid w:val="007530FD"/>
    <w:rsid w:val="007556A7"/>
    <w:rsid w:val="007562F6"/>
    <w:rsid w:val="00757781"/>
    <w:rsid w:val="0076152E"/>
    <w:rsid w:val="00763863"/>
    <w:rsid w:val="007644BF"/>
    <w:rsid w:val="00764F29"/>
    <w:rsid w:val="007655CF"/>
    <w:rsid w:val="0077165F"/>
    <w:rsid w:val="00771DF0"/>
    <w:rsid w:val="00773E30"/>
    <w:rsid w:val="00783352"/>
    <w:rsid w:val="00787893"/>
    <w:rsid w:val="00787917"/>
    <w:rsid w:val="0079731D"/>
    <w:rsid w:val="007A0A9C"/>
    <w:rsid w:val="007A1BCE"/>
    <w:rsid w:val="007A375D"/>
    <w:rsid w:val="007A45E4"/>
    <w:rsid w:val="007A533A"/>
    <w:rsid w:val="007B131C"/>
    <w:rsid w:val="007B1767"/>
    <w:rsid w:val="007C1B1B"/>
    <w:rsid w:val="007C2473"/>
    <w:rsid w:val="007C4CCF"/>
    <w:rsid w:val="007C55B4"/>
    <w:rsid w:val="007D1006"/>
    <w:rsid w:val="007D1A84"/>
    <w:rsid w:val="007E3403"/>
    <w:rsid w:val="007E4860"/>
    <w:rsid w:val="007E5B54"/>
    <w:rsid w:val="007E60F1"/>
    <w:rsid w:val="007E71A9"/>
    <w:rsid w:val="007F144B"/>
    <w:rsid w:val="007F1CC3"/>
    <w:rsid w:val="0080041B"/>
    <w:rsid w:val="0080065D"/>
    <w:rsid w:val="00804A07"/>
    <w:rsid w:val="008064A5"/>
    <w:rsid w:val="00810BAA"/>
    <w:rsid w:val="00812892"/>
    <w:rsid w:val="0081688D"/>
    <w:rsid w:val="00822A48"/>
    <w:rsid w:val="00822C15"/>
    <w:rsid w:val="00826DFD"/>
    <w:rsid w:val="00832053"/>
    <w:rsid w:val="008351A6"/>
    <w:rsid w:val="0083599F"/>
    <w:rsid w:val="008376FF"/>
    <w:rsid w:val="00840C96"/>
    <w:rsid w:val="00841231"/>
    <w:rsid w:val="00844A22"/>
    <w:rsid w:val="0084512A"/>
    <w:rsid w:val="00845E80"/>
    <w:rsid w:val="00847B1F"/>
    <w:rsid w:val="00847FC1"/>
    <w:rsid w:val="0085159E"/>
    <w:rsid w:val="00852FEF"/>
    <w:rsid w:val="008554B0"/>
    <w:rsid w:val="00856173"/>
    <w:rsid w:val="00857381"/>
    <w:rsid w:val="008613D6"/>
    <w:rsid w:val="00862900"/>
    <w:rsid w:val="00871A5D"/>
    <w:rsid w:val="00873532"/>
    <w:rsid w:val="00880CC0"/>
    <w:rsid w:val="00880DD2"/>
    <w:rsid w:val="00881607"/>
    <w:rsid w:val="00881B23"/>
    <w:rsid w:val="008842AB"/>
    <w:rsid w:val="0088448C"/>
    <w:rsid w:val="00884F22"/>
    <w:rsid w:val="00886230"/>
    <w:rsid w:val="008918BC"/>
    <w:rsid w:val="0089534A"/>
    <w:rsid w:val="00896DAD"/>
    <w:rsid w:val="00897A90"/>
    <w:rsid w:val="008A04D5"/>
    <w:rsid w:val="008A055A"/>
    <w:rsid w:val="008A192B"/>
    <w:rsid w:val="008A2354"/>
    <w:rsid w:val="008A27DD"/>
    <w:rsid w:val="008A2A96"/>
    <w:rsid w:val="008A3C9F"/>
    <w:rsid w:val="008A4FD2"/>
    <w:rsid w:val="008B6955"/>
    <w:rsid w:val="008C134A"/>
    <w:rsid w:val="008C2168"/>
    <w:rsid w:val="008C647A"/>
    <w:rsid w:val="008C7646"/>
    <w:rsid w:val="008D0B18"/>
    <w:rsid w:val="008D1FD6"/>
    <w:rsid w:val="008D454B"/>
    <w:rsid w:val="008E2185"/>
    <w:rsid w:val="008E5192"/>
    <w:rsid w:val="008F60F6"/>
    <w:rsid w:val="008F7913"/>
    <w:rsid w:val="009051BB"/>
    <w:rsid w:val="00905700"/>
    <w:rsid w:val="00905E95"/>
    <w:rsid w:val="00906F0A"/>
    <w:rsid w:val="00911D9C"/>
    <w:rsid w:val="00912BDE"/>
    <w:rsid w:val="009155C2"/>
    <w:rsid w:val="00916A0E"/>
    <w:rsid w:val="00916BA8"/>
    <w:rsid w:val="00917BA5"/>
    <w:rsid w:val="00917E88"/>
    <w:rsid w:val="0092676A"/>
    <w:rsid w:val="00931336"/>
    <w:rsid w:val="0093146C"/>
    <w:rsid w:val="00934F39"/>
    <w:rsid w:val="0093550D"/>
    <w:rsid w:val="00941637"/>
    <w:rsid w:val="00942C4B"/>
    <w:rsid w:val="009438C0"/>
    <w:rsid w:val="00945101"/>
    <w:rsid w:val="00945CCF"/>
    <w:rsid w:val="00946748"/>
    <w:rsid w:val="00946AFE"/>
    <w:rsid w:val="00947A96"/>
    <w:rsid w:val="00950912"/>
    <w:rsid w:val="00950B33"/>
    <w:rsid w:val="00951998"/>
    <w:rsid w:val="00954E06"/>
    <w:rsid w:val="0096284E"/>
    <w:rsid w:val="00970807"/>
    <w:rsid w:val="009738A2"/>
    <w:rsid w:val="00974B7F"/>
    <w:rsid w:val="00977F87"/>
    <w:rsid w:val="00983BBC"/>
    <w:rsid w:val="009878E4"/>
    <w:rsid w:val="009916DA"/>
    <w:rsid w:val="009951D0"/>
    <w:rsid w:val="00996FAB"/>
    <w:rsid w:val="00997164"/>
    <w:rsid w:val="009A16BF"/>
    <w:rsid w:val="009A1C37"/>
    <w:rsid w:val="009A52B2"/>
    <w:rsid w:val="009A5527"/>
    <w:rsid w:val="009A6125"/>
    <w:rsid w:val="009A631D"/>
    <w:rsid w:val="009A6D9A"/>
    <w:rsid w:val="009B0441"/>
    <w:rsid w:val="009B0B77"/>
    <w:rsid w:val="009B31D7"/>
    <w:rsid w:val="009B3F2D"/>
    <w:rsid w:val="009B4097"/>
    <w:rsid w:val="009B5060"/>
    <w:rsid w:val="009B5856"/>
    <w:rsid w:val="009B780E"/>
    <w:rsid w:val="009C17F8"/>
    <w:rsid w:val="009C2659"/>
    <w:rsid w:val="009D234E"/>
    <w:rsid w:val="009D36B6"/>
    <w:rsid w:val="009E29C1"/>
    <w:rsid w:val="009E3C29"/>
    <w:rsid w:val="009E4CC1"/>
    <w:rsid w:val="009F30B0"/>
    <w:rsid w:val="009F4176"/>
    <w:rsid w:val="009F579B"/>
    <w:rsid w:val="00A03C23"/>
    <w:rsid w:val="00A05635"/>
    <w:rsid w:val="00A0630C"/>
    <w:rsid w:val="00A068D2"/>
    <w:rsid w:val="00A06A1B"/>
    <w:rsid w:val="00A079D4"/>
    <w:rsid w:val="00A26EDD"/>
    <w:rsid w:val="00A33466"/>
    <w:rsid w:val="00A35B3A"/>
    <w:rsid w:val="00A36E8F"/>
    <w:rsid w:val="00A377A7"/>
    <w:rsid w:val="00A40649"/>
    <w:rsid w:val="00A42AD9"/>
    <w:rsid w:val="00A42E83"/>
    <w:rsid w:val="00A46133"/>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1453"/>
    <w:rsid w:val="00A82A1D"/>
    <w:rsid w:val="00A82DD2"/>
    <w:rsid w:val="00A8606D"/>
    <w:rsid w:val="00A87998"/>
    <w:rsid w:val="00A87E82"/>
    <w:rsid w:val="00A90C6F"/>
    <w:rsid w:val="00A95945"/>
    <w:rsid w:val="00A9702C"/>
    <w:rsid w:val="00AA171C"/>
    <w:rsid w:val="00AA3A0A"/>
    <w:rsid w:val="00AA5F5D"/>
    <w:rsid w:val="00AB1CFB"/>
    <w:rsid w:val="00AB6735"/>
    <w:rsid w:val="00AC34CD"/>
    <w:rsid w:val="00AC622E"/>
    <w:rsid w:val="00AC7D43"/>
    <w:rsid w:val="00AD0C83"/>
    <w:rsid w:val="00AD4D7C"/>
    <w:rsid w:val="00AD5976"/>
    <w:rsid w:val="00AD6C94"/>
    <w:rsid w:val="00AE058A"/>
    <w:rsid w:val="00AE1C01"/>
    <w:rsid w:val="00AE25A8"/>
    <w:rsid w:val="00AE4B12"/>
    <w:rsid w:val="00AE6772"/>
    <w:rsid w:val="00AE7367"/>
    <w:rsid w:val="00AF2AE9"/>
    <w:rsid w:val="00AF351F"/>
    <w:rsid w:val="00AF357D"/>
    <w:rsid w:val="00AF35AE"/>
    <w:rsid w:val="00AF65F2"/>
    <w:rsid w:val="00B00D92"/>
    <w:rsid w:val="00B0335A"/>
    <w:rsid w:val="00B13EEC"/>
    <w:rsid w:val="00B16050"/>
    <w:rsid w:val="00B22573"/>
    <w:rsid w:val="00B22745"/>
    <w:rsid w:val="00B2684D"/>
    <w:rsid w:val="00B26CC0"/>
    <w:rsid w:val="00B30351"/>
    <w:rsid w:val="00B31946"/>
    <w:rsid w:val="00B35D66"/>
    <w:rsid w:val="00B41676"/>
    <w:rsid w:val="00B41A3F"/>
    <w:rsid w:val="00B442E2"/>
    <w:rsid w:val="00B454B5"/>
    <w:rsid w:val="00B474DC"/>
    <w:rsid w:val="00B47C61"/>
    <w:rsid w:val="00B50F67"/>
    <w:rsid w:val="00B50FC1"/>
    <w:rsid w:val="00B5189B"/>
    <w:rsid w:val="00B532AB"/>
    <w:rsid w:val="00B53B7F"/>
    <w:rsid w:val="00B560BB"/>
    <w:rsid w:val="00B560E5"/>
    <w:rsid w:val="00B5775F"/>
    <w:rsid w:val="00B60748"/>
    <w:rsid w:val="00B6153B"/>
    <w:rsid w:val="00B64065"/>
    <w:rsid w:val="00B649D0"/>
    <w:rsid w:val="00B717FC"/>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6486"/>
    <w:rsid w:val="00BA0FE1"/>
    <w:rsid w:val="00BA2FD4"/>
    <w:rsid w:val="00BA3307"/>
    <w:rsid w:val="00BB0FDE"/>
    <w:rsid w:val="00BB34B9"/>
    <w:rsid w:val="00BB35B3"/>
    <w:rsid w:val="00BB4D25"/>
    <w:rsid w:val="00BB4F2D"/>
    <w:rsid w:val="00BB5477"/>
    <w:rsid w:val="00BB6359"/>
    <w:rsid w:val="00BC1167"/>
    <w:rsid w:val="00BC3724"/>
    <w:rsid w:val="00BC4FB6"/>
    <w:rsid w:val="00BC6A13"/>
    <w:rsid w:val="00BC6A28"/>
    <w:rsid w:val="00BC7F68"/>
    <w:rsid w:val="00BD33D1"/>
    <w:rsid w:val="00BD609F"/>
    <w:rsid w:val="00BE4712"/>
    <w:rsid w:val="00BE67BC"/>
    <w:rsid w:val="00BE70FD"/>
    <w:rsid w:val="00BF45CE"/>
    <w:rsid w:val="00BF6DF7"/>
    <w:rsid w:val="00C008EE"/>
    <w:rsid w:val="00C04105"/>
    <w:rsid w:val="00C130EE"/>
    <w:rsid w:val="00C16379"/>
    <w:rsid w:val="00C16AC3"/>
    <w:rsid w:val="00C17D19"/>
    <w:rsid w:val="00C17FAC"/>
    <w:rsid w:val="00C20265"/>
    <w:rsid w:val="00C227BC"/>
    <w:rsid w:val="00C2341E"/>
    <w:rsid w:val="00C23F96"/>
    <w:rsid w:val="00C2439C"/>
    <w:rsid w:val="00C24980"/>
    <w:rsid w:val="00C34764"/>
    <w:rsid w:val="00C350E1"/>
    <w:rsid w:val="00C379FC"/>
    <w:rsid w:val="00C41ED0"/>
    <w:rsid w:val="00C42026"/>
    <w:rsid w:val="00C43D5A"/>
    <w:rsid w:val="00C449CC"/>
    <w:rsid w:val="00C47106"/>
    <w:rsid w:val="00C524E8"/>
    <w:rsid w:val="00C54771"/>
    <w:rsid w:val="00C5526D"/>
    <w:rsid w:val="00C55B69"/>
    <w:rsid w:val="00C6246C"/>
    <w:rsid w:val="00C62D32"/>
    <w:rsid w:val="00C62F40"/>
    <w:rsid w:val="00C64A19"/>
    <w:rsid w:val="00C665D2"/>
    <w:rsid w:val="00C67CD5"/>
    <w:rsid w:val="00C705B7"/>
    <w:rsid w:val="00C7290D"/>
    <w:rsid w:val="00C761DB"/>
    <w:rsid w:val="00C766E5"/>
    <w:rsid w:val="00C83BC3"/>
    <w:rsid w:val="00C85F19"/>
    <w:rsid w:val="00C869F4"/>
    <w:rsid w:val="00C90403"/>
    <w:rsid w:val="00C90DE4"/>
    <w:rsid w:val="00C92E88"/>
    <w:rsid w:val="00C94FED"/>
    <w:rsid w:val="00CA00B7"/>
    <w:rsid w:val="00CA03C6"/>
    <w:rsid w:val="00CA133D"/>
    <w:rsid w:val="00CA60B8"/>
    <w:rsid w:val="00CA706E"/>
    <w:rsid w:val="00CA7542"/>
    <w:rsid w:val="00CB203B"/>
    <w:rsid w:val="00CB22FC"/>
    <w:rsid w:val="00CB2590"/>
    <w:rsid w:val="00CB2AA7"/>
    <w:rsid w:val="00CB7A3A"/>
    <w:rsid w:val="00CC2234"/>
    <w:rsid w:val="00CC6D2D"/>
    <w:rsid w:val="00CC78B1"/>
    <w:rsid w:val="00CD045A"/>
    <w:rsid w:val="00CD2027"/>
    <w:rsid w:val="00CD20FD"/>
    <w:rsid w:val="00CD285E"/>
    <w:rsid w:val="00CD3052"/>
    <w:rsid w:val="00CD3602"/>
    <w:rsid w:val="00CD3BCA"/>
    <w:rsid w:val="00CD686B"/>
    <w:rsid w:val="00CE12FC"/>
    <w:rsid w:val="00CE3264"/>
    <w:rsid w:val="00CE42F8"/>
    <w:rsid w:val="00CE482F"/>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6B60"/>
    <w:rsid w:val="00D2716F"/>
    <w:rsid w:val="00D27AF2"/>
    <w:rsid w:val="00D30560"/>
    <w:rsid w:val="00D34289"/>
    <w:rsid w:val="00D343E3"/>
    <w:rsid w:val="00D34CF2"/>
    <w:rsid w:val="00D36A92"/>
    <w:rsid w:val="00D40510"/>
    <w:rsid w:val="00D4093C"/>
    <w:rsid w:val="00D43C30"/>
    <w:rsid w:val="00D445C7"/>
    <w:rsid w:val="00D4712E"/>
    <w:rsid w:val="00D4766B"/>
    <w:rsid w:val="00D50BFF"/>
    <w:rsid w:val="00D53658"/>
    <w:rsid w:val="00D571A3"/>
    <w:rsid w:val="00D57968"/>
    <w:rsid w:val="00D603AE"/>
    <w:rsid w:val="00D6161C"/>
    <w:rsid w:val="00D63904"/>
    <w:rsid w:val="00D63E09"/>
    <w:rsid w:val="00D63E67"/>
    <w:rsid w:val="00D67725"/>
    <w:rsid w:val="00D70F71"/>
    <w:rsid w:val="00D7211D"/>
    <w:rsid w:val="00D74EE3"/>
    <w:rsid w:val="00D76AB7"/>
    <w:rsid w:val="00D80BFC"/>
    <w:rsid w:val="00D860F4"/>
    <w:rsid w:val="00D901CC"/>
    <w:rsid w:val="00D90BE4"/>
    <w:rsid w:val="00D90C9E"/>
    <w:rsid w:val="00D90E8A"/>
    <w:rsid w:val="00D9498E"/>
    <w:rsid w:val="00DA09DA"/>
    <w:rsid w:val="00DA19E2"/>
    <w:rsid w:val="00DA235D"/>
    <w:rsid w:val="00DA4A89"/>
    <w:rsid w:val="00DA5FF6"/>
    <w:rsid w:val="00DA7015"/>
    <w:rsid w:val="00DB0464"/>
    <w:rsid w:val="00DB177C"/>
    <w:rsid w:val="00DB1B2C"/>
    <w:rsid w:val="00DB698D"/>
    <w:rsid w:val="00DB7D10"/>
    <w:rsid w:val="00DC1CB4"/>
    <w:rsid w:val="00DC7ED8"/>
    <w:rsid w:val="00DD060B"/>
    <w:rsid w:val="00DD1641"/>
    <w:rsid w:val="00DD3126"/>
    <w:rsid w:val="00DD31F5"/>
    <w:rsid w:val="00DD4BB7"/>
    <w:rsid w:val="00DD6F83"/>
    <w:rsid w:val="00DE0751"/>
    <w:rsid w:val="00DE2C3B"/>
    <w:rsid w:val="00DE4E5F"/>
    <w:rsid w:val="00DE5C5E"/>
    <w:rsid w:val="00DF13E4"/>
    <w:rsid w:val="00DF1BEB"/>
    <w:rsid w:val="00DF2E97"/>
    <w:rsid w:val="00DF3580"/>
    <w:rsid w:val="00DF4083"/>
    <w:rsid w:val="00E1110F"/>
    <w:rsid w:val="00E1464B"/>
    <w:rsid w:val="00E15C41"/>
    <w:rsid w:val="00E16047"/>
    <w:rsid w:val="00E24AA1"/>
    <w:rsid w:val="00E32FC6"/>
    <w:rsid w:val="00E339E0"/>
    <w:rsid w:val="00E36A3B"/>
    <w:rsid w:val="00E375C1"/>
    <w:rsid w:val="00E41F9D"/>
    <w:rsid w:val="00E431F4"/>
    <w:rsid w:val="00E46B6C"/>
    <w:rsid w:val="00E46D64"/>
    <w:rsid w:val="00E46D75"/>
    <w:rsid w:val="00E55DD3"/>
    <w:rsid w:val="00E56544"/>
    <w:rsid w:val="00E57549"/>
    <w:rsid w:val="00E57B32"/>
    <w:rsid w:val="00E61286"/>
    <w:rsid w:val="00E61B51"/>
    <w:rsid w:val="00E640E4"/>
    <w:rsid w:val="00E655EC"/>
    <w:rsid w:val="00E6646C"/>
    <w:rsid w:val="00E668BA"/>
    <w:rsid w:val="00E67E9B"/>
    <w:rsid w:val="00E72984"/>
    <w:rsid w:val="00E74278"/>
    <w:rsid w:val="00E745D2"/>
    <w:rsid w:val="00E74C48"/>
    <w:rsid w:val="00E90535"/>
    <w:rsid w:val="00E9266D"/>
    <w:rsid w:val="00EA0B9C"/>
    <w:rsid w:val="00EA1AB6"/>
    <w:rsid w:val="00EA1B4B"/>
    <w:rsid w:val="00EA3622"/>
    <w:rsid w:val="00EA4348"/>
    <w:rsid w:val="00EA44E8"/>
    <w:rsid w:val="00EA5061"/>
    <w:rsid w:val="00EB107B"/>
    <w:rsid w:val="00EB182E"/>
    <w:rsid w:val="00EB3FF6"/>
    <w:rsid w:val="00EB61FB"/>
    <w:rsid w:val="00EC0731"/>
    <w:rsid w:val="00EC0B84"/>
    <w:rsid w:val="00EC2262"/>
    <w:rsid w:val="00EC2CCD"/>
    <w:rsid w:val="00EC5199"/>
    <w:rsid w:val="00EC60D1"/>
    <w:rsid w:val="00ED1C7E"/>
    <w:rsid w:val="00ED3BBC"/>
    <w:rsid w:val="00ED66CF"/>
    <w:rsid w:val="00EE026C"/>
    <w:rsid w:val="00EE093E"/>
    <w:rsid w:val="00EE0A51"/>
    <w:rsid w:val="00EE2C43"/>
    <w:rsid w:val="00EE2C66"/>
    <w:rsid w:val="00EE5181"/>
    <w:rsid w:val="00EE62B2"/>
    <w:rsid w:val="00EF0D6A"/>
    <w:rsid w:val="00EF23D2"/>
    <w:rsid w:val="00EF5540"/>
    <w:rsid w:val="00EF5FD6"/>
    <w:rsid w:val="00F001F7"/>
    <w:rsid w:val="00F02399"/>
    <w:rsid w:val="00F07574"/>
    <w:rsid w:val="00F11C17"/>
    <w:rsid w:val="00F16AC8"/>
    <w:rsid w:val="00F17050"/>
    <w:rsid w:val="00F17DAE"/>
    <w:rsid w:val="00F200C8"/>
    <w:rsid w:val="00F23C54"/>
    <w:rsid w:val="00F24F35"/>
    <w:rsid w:val="00F26111"/>
    <w:rsid w:val="00F26715"/>
    <w:rsid w:val="00F310FD"/>
    <w:rsid w:val="00F40A77"/>
    <w:rsid w:val="00F42212"/>
    <w:rsid w:val="00F442F8"/>
    <w:rsid w:val="00F44645"/>
    <w:rsid w:val="00F45C26"/>
    <w:rsid w:val="00F5182C"/>
    <w:rsid w:val="00F51A2C"/>
    <w:rsid w:val="00F5390E"/>
    <w:rsid w:val="00F54A68"/>
    <w:rsid w:val="00F55664"/>
    <w:rsid w:val="00F5738E"/>
    <w:rsid w:val="00F639CA"/>
    <w:rsid w:val="00F64913"/>
    <w:rsid w:val="00F67D6C"/>
    <w:rsid w:val="00F72500"/>
    <w:rsid w:val="00F7416C"/>
    <w:rsid w:val="00F81382"/>
    <w:rsid w:val="00F8197E"/>
    <w:rsid w:val="00F82852"/>
    <w:rsid w:val="00F8472E"/>
    <w:rsid w:val="00F847B1"/>
    <w:rsid w:val="00F86167"/>
    <w:rsid w:val="00F86237"/>
    <w:rsid w:val="00F91614"/>
    <w:rsid w:val="00F93B91"/>
    <w:rsid w:val="00F93F4B"/>
    <w:rsid w:val="00F949A9"/>
    <w:rsid w:val="00FA0303"/>
    <w:rsid w:val="00FA095A"/>
    <w:rsid w:val="00FA187B"/>
    <w:rsid w:val="00FA6494"/>
    <w:rsid w:val="00FA7742"/>
    <w:rsid w:val="00FB0A9E"/>
    <w:rsid w:val="00FB200D"/>
    <w:rsid w:val="00FB3D1A"/>
    <w:rsid w:val="00FB44FA"/>
    <w:rsid w:val="00FB59F8"/>
    <w:rsid w:val="00FB5A27"/>
    <w:rsid w:val="00FB61A0"/>
    <w:rsid w:val="00FB64C5"/>
    <w:rsid w:val="00FC16C7"/>
    <w:rsid w:val="00FC4F22"/>
    <w:rsid w:val="00FC5807"/>
    <w:rsid w:val="00FD1671"/>
    <w:rsid w:val="00FD176A"/>
    <w:rsid w:val="00FD1FFE"/>
    <w:rsid w:val="00FD2EAF"/>
    <w:rsid w:val="00FD579D"/>
    <w:rsid w:val="00FE0A4C"/>
    <w:rsid w:val="00FE20ED"/>
    <w:rsid w:val="00FE6804"/>
    <w:rsid w:val="00FE6B2C"/>
    <w:rsid w:val="00FE73EF"/>
    <w:rsid w:val="00FF1F99"/>
    <w:rsid w:val="00FF20D1"/>
    <w:rsid w:val="00FF60FE"/>
    <w:rsid w:val="00FF626B"/>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beration.fr/economie/transports/automobile-les-ventes-de-voitures-electriques-neuves-en-france-egalent-leur-record-en-mars-celles-doccasion-bondissent-de-47-20260401_CDMG47L4SVAPLHESVITMDSJ4G4/" TargetMode="External"/><Relationship Id="rId18" Type="http://schemas.openxmlformats.org/officeDocument/2006/relationships/hyperlink" Target="https://www.liberation.fr/economie/transports/on-vise-dabord-50-000-voitures-pour-les-francais-modestes-le-leasing-social-des-vehicules-electriques-ouvre-en-juillet-20260418_2MX5W4AA4FFWBD3XDNWKBEZDQY/" TargetMode="External"/><Relationship Id="rId26" Type="http://schemas.openxmlformats.org/officeDocument/2006/relationships/hyperlink" Target="https://www.lesechos.fr/industrie-services/air-defense/notre-offre-est-unique-arianegroup-affirme-ses-ambitions-dans-les-missiles-balistiques-2228075" TargetMode="External"/><Relationship Id="rId39" Type="http://schemas.openxmlformats.org/officeDocument/2006/relationships/footer" Target="footer1.xml"/><Relationship Id="rId21" Type="http://schemas.openxmlformats.org/officeDocument/2006/relationships/hyperlink" Target="https://www.lesechos.fr/idees-debats/cercle/industrie-pharmaceutique-la-france-forme-des-chercheurs-dexcellence-mais-presque-aucun-nouveau-medicament-ne-vient-de-chez-nous-2226794" TargetMode="External"/><Relationship Id="rId34" Type="http://schemas.openxmlformats.org/officeDocument/2006/relationships/hyperlink" Target="https://www.lesechos.fr/economie-france/conjoncture/jusquou-la-natalite-va-t-elle-baisser-les-naissances-toujours-moins-nombreuses-que-les-deces-en-france-debut-2026-2229462"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iberation.fr/economie/transports/lusine-stellantis-de-poissy-ne-produira-plus-de-vehicules-a-partir-de-2028-plusieurs-centaines-de-postes-supprimes-20260416_WB6NY7RHABDW3KD4MSEJ2LDCGI/" TargetMode="External"/><Relationship Id="rId20" Type="http://schemas.openxmlformats.org/officeDocument/2006/relationships/hyperlink" Target="https://www.liberation.fr/economie/conso/avec-linflation-les-francais-vont-moins-partir-en-vacances-cet-ete-et-moins-depenser-selon-lalliance-france-tourisme-20260428_FZFTNQVU7BD6HCA7R6F3BS623Y/" TargetMode="External"/><Relationship Id="rId29" Type="http://schemas.openxmlformats.org/officeDocument/2006/relationships/hyperlink" Target="https://www.liberation.fr/economie/comptes-publics-le-gouvernement-prepare-6-milliards-deuros-deconomies-pour-compenser-le-cout-de-la-guerre-au-moyen-orient-20260421_PLHDPR72JRELFBC6A4JXUXQUHQ/"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fense.gouv.fr/eurosatory/evenements/programme-du-salon-leurosatory-2026" TargetMode="External"/><Relationship Id="rId24" Type="http://schemas.openxmlformats.org/officeDocument/2006/relationships/hyperlink" Target="https://www.lemonde.fr/economie/article/2026/04/10/l-industrie-de-la-defense-ne-se-mobilise-pas-pour-le-fonds-d-investissement-de-bpifrance_6679050_3234.html" TargetMode="External"/><Relationship Id="rId32" Type="http://schemas.openxmlformats.org/officeDocument/2006/relationships/hyperlink" Target="https://www.lesechos.fr/economie-france/social/chomage-net-recul-des-inscrits-a-france-travail-debut-2026-2228903" TargetMode="External"/><Relationship Id="rId37" Type="http://schemas.openxmlformats.org/officeDocument/2006/relationships/hyperlink" Target="https://www.lefigaro.fr/secteur/high-tech/l-ia-francaise-mistral-accusee-de-relayer-de-la-desinformation-russe-iranienne-et-chinoise-20260428"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iberation.fr/economie/negociations-commerciales-la-centrale-dachat-de-carrefour-ecope-de-61-millions-deuros-damende-20260410_NPDH3FFBUFBNJODFTPBN7VLYXM/" TargetMode="External"/><Relationship Id="rId23" Type="http://schemas.openxmlformats.org/officeDocument/2006/relationships/hyperlink" Target="https://www.lemonde.fr/planete/article/2026/04/10/le-gouvernement-annonce-l-interdiction-des-chaudieres-a-gaz-dans-les-constructions-neuves-a-partir-de-2027_6679078_3244.html" TargetMode="External"/><Relationship Id="rId28" Type="http://schemas.openxmlformats.org/officeDocument/2006/relationships/hyperlink" Target="https://www.liberation.fr/economie/conso/prix-du-carburant-sebastien-lecornu-annonce-une-aide-de-20-centimes-par-litre-pour-trois-millions-de-travailleurs-modestes-20260421_P4CDGITTB5AOJNEOFPHKRDO2R4/" TargetMode="External"/><Relationship Id="rId36" Type="http://schemas.openxmlformats.org/officeDocument/2006/relationships/hyperlink" Target="https://www.liberation.fr/economie/rachat-de-sfr-avec-un-operateur-en-moins-on-peut-craindre-une-hausse-des-prix-20260417_KYCR6V5ZEZFLFHSEW4RDRLKILU/" TargetMode="External"/><Relationship Id="rId10" Type="http://schemas.openxmlformats.org/officeDocument/2006/relationships/hyperlink" Target="https://www.liberation.fr/economie/inflation-en-france-les-prix-a-la-consommation-dopes-par-ceux-du-petrole-en-mars-en-hausse-de-1-sur-le-mois-20260415_YF5U4ALQK5GXHET7XFGJOC45SA/" TargetMode="External"/><Relationship Id="rId19" Type="http://schemas.openxmlformats.org/officeDocument/2006/relationships/hyperlink" Target="https://www.lemonde.fr/economie/article/2026/04/15/travaux-dans-les-transports-paris-et-l-ile-de-france-se-preparent-a-un-ete-intense_6680339_3234.html" TargetMode="External"/><Relationship Id="rId31" Type="http://schemas.openxmlformats.org/officeDocument/2006/relationships/hyperlink" Target="https://www.lesechos.fr/economie-france/budget-fiscalite/prix-de-lessence-les-ventes-de-carburants-chutent-lourdement-en-france-2229063" TargetMode="External"/><Relationship Id="rId4" Type="http://schemas.openxmlformats.org/officeDocument/2006/relationships/styles" Target="styles.xml"/><Relationship Id="rId9" Type="http://schemas.openxmlformats.org/officeDocument/2006/relationships/hyperlink" Target="https://www.lesechos.fr/economie-france/conjoncture/salaires-des-hausses-limitees-en-2026-et-qui-risquent-detre-rognees-par-le-regain-dinflation-2225424" TargetMode="External"/><Relationship Id="rId14" Type="http://schemas.openxmlformats.org/officeDocument/2006/relationships/hyperlink" Target="https://www.liberation.fr/economie/social/chez-lidl-france-la-direction-veut-supprimer-jusqua-550-postes-administratifs-20260409_WNZ3Q55CTFDONOJYZKCVIAYRFA/" TargetMode="External"/><Relationship Id="rId22" Type="http://schemas.openxmlformats.org/officeDocument/2006/relationships/hyperlink" Target="https://www.lefigaro.fr/societes/medicaments-anti-cancer-servier-rachete-l-americain-day-one-pour-2-5-milliards-de-dollars-20260423" TargetMode="External"/><Relationship Id="rId27" Type="http://schemas.openxmlformats.org/officeDocument/2006/relationships/hyperlink" Target="https://www.lemonde.fr/economie/article/2026/04/11/moody-s-maintient-la-note-souveraine-de-la-france-a-aa3_6679139_3234.html" TargetMode="External"/><Relationship Id="rId30" Type="http://schemas.openxmlformats.org/officeDocument/2006/relationships/hyperlink" Target="https://www.liberation.fr/economie/conso/le-livret-a-enregistre-son-pire-mois-de-mars-20260422_53OUH53QZFBEFOCHXGBQ6GGEKQ/" TargetMode="External"/><Relationship Id="rId35" Type="http://schemas.openxmlformats.org/officeDocument/2006/relationships/hyperlink" Target="https://www.lemonde.fr/les-decodeurs/article/2026/04/11/la-carte-des-prix-des-carburants-dans-toutes-les-stations-service-de-france_6670140_4355771.html"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vivatech.com/" TargetMode="External"/><Relationship Id="rId17" Type="http://schemas.openxmlformats.org/officeDocument/2006/relationships/hyperlink" Target="https://www.liberation.fr/economie/transports/vehicules-electriques-la-france-veut-multiplier-par-cinq-ses-bornes-sur-autoroutes-et-nationales-dici-a-2035-20260417_QIEGUG6CPRHNXK3BLZ5BBPMDFE/" TargetMode="External"/><Relationship Id="rId25" Type="http://schemas.openxmlformats.org/officeDocument/2006/relationships/hyperlink" Target="https://www.liberation.fr/societe/sante/hebergement-des-donnees-de-sante-le-gouvernement-choisit-le-francais-scaleway-pour-remplacer-microsoft-20260423_HFFKXJGGGVFNJDJUQFAMGSHYNA/" TargetMode="External"/><Relationship Id="rId33" Type="http://schemas.openxmlformats.org/officeDocument/2006/relationships/hyperlink" Target="https://www.lesechos.fr/economie-france/conjoncture/croissance-douche-froide-pour-leconomie-francaise-deja-plombee-par-la-guerre-au-moyen-orient-2229348" TargetMode="External"/><Relationship Id="rId38" Type="http://schemas.openxmlformats.org/officeDocument/2006/relationships/hyperlink" Target="https://www.lesechos.fr/finance-marches/banque-assurances/les-banques-francaises-sarment-de-prudence-pour-affronter-les-consequences-de-la-guerre-au-moyen-orient-2229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8</Pages>
  <Words>21344</Words>
  <Characters>12167</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ATROŠKA</dc:creator>
  <cp:lastModifiedBy>Vitalija Kardokaitė-Šimanauskienė</cp:lastModifiedBy>
  <cp:revision>36</cp:revision>
  <cp:lastPrinted>2021-07-01T13:41:00Z</cp:lastPrinted>
  <dcterms:created xsi:type="dcterms:W3CDTF">2026-04-28T10:05:00Z</dcterms:created>
  <dcterms:modified xsi:type="dcterms:W3CDTF">2026-05-06T14:41:00Z</dcterms:modified>
</cp:coreProperties>
</file>