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B6E" w14:textId="77777777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1">
        <w:rPr>
          <w:rFonts w:ascii="Times New Roman" w:hAnsi="Times New Roman"/>
          <w:b/>
          <w:bCs/>
          <w:sz w:val="24"/>
          <w:szCs w:val="24"/>
        </w:rPr>
        <w:t xml:space="preserve">LIETUVOS RESPUBLIKOS AMBASADA ITALIJOS RESPUBLIKOJE </w:t>
      </w:r>
    </w:p>
    <w:p w14:paraId="519E121A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952CD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245A56C5" w14:textId="1C16007C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  <w:sz w:val="24"/>
          <w:szCs w:val="24"/>
        </w:rPr>
        <w:t>202</w:t>
      </w:r>
      <w:r w:rsidR="000906CA">
        <w:rPr>
          <w:rFonts w:ascii="Times New Roman" w:hAnsi="Times New Roman"/>
          <w:sz w:val="24"/>
          <w:szCs w:val="24"/>
        </w:rPr>
        <w:t>6</w:t>
      </w:r>
      <w:r w:rsidR="00D32DF4">
        <w:rPr>
          <w:rFonts w:ascii="Times New Roman" w:hAnsi="Times New Roman"/>
          <w:sz w:val="24"/>
          <w:szCs w:val="24"/>
        </w:rPr>
        <w:t xml:space="preserve"> </w:t>
      </w:r>
      <w:r w:rsidR="00213781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mėn.</w:t>
      </w:r>
    </w:p>
    <w:p w14:paraId="38BF844E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2"/>
        <w:gridCol w:w="2974"/>
        <w:gridCol w:w="1131"/>
      </w:tblGrid>
      <w:tr w:rsidR="00F635C1" w:rsidRPr="00E446FC" w14:paraId="453780A1" w14:textId="77777777" w:rsidTr="00A33F88">
        <w:trPr>
          <w:trHeight w:val="385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437BC7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5A29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BF9AB4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ED3FF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F635C1" w:rsidRPr="00E446FC" w14:paraId="45B7F129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E73A8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Lietuvos eksportuotojams aktuali informacija</w:t>
            </w:r>
          </w:p>
        </w:tc>
      </w:tr>
      <w:tr w:rsidR="00310FC6" w:rsidRPr="00E446FC" w14:paraId="31AE1820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B98EC" w14:textId="529E5E68" w:rsidR="00310FC6" w:rsidRDefault="00554235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66636" w14:textId="45BB9F19" w:rsidR="00310FC6" w:rsidRDefault="00554235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235">
              <w:rPr>
                <w:rFonts w:ascii="Times New Roman" w:hAnsi="Times New Roman"/>
                <w:sz w:val="24"/>
                <w:szCs w:val="24"/>
              </w:rPr>
              <w:t xml:space="preserve">Italijos minų paieškos laivų </w:t>
            </w:r>
            <w:r>
              <w:rPr>
                <w:rFonts w:ascii="Times New Roman" w:hAnsi="Times New Roman"/>
                <w:sz w:val="24"/>
                <w:szCs w:val="24"/>
              </w:rPr>
              <w:t>charakteristikos: n</w:t>
            </w:r>
            <w:r w:rsidRPr="00554235">
              <w:rPr>
                <w:rFonts w:ascii="Times New Roman" w:hAnsi="Times New Roman"/>
                <w:sz w:val="24"/>
                <w:szCs w:val="24"/>
              </w:rPr>
              <w:t>uo nemagnetinio stiklo pluošto korpuso iki sonar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="001D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BDC3D" w14:textId="61E692F9" w:rsidR="00310FC6" w:rsidRPr="00310FC6" w:rsidRDefault="00554235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D41D2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https://en.ilsole24ore.com/art/from-the-non-magnetic-fibreglass-hull-sonar-all-features-italian-minesweepers-AIjvIRqC?refresh_ce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F9F5" w14:textId="77777777" w:rsidR="00310FC6" w:rsidRPr="00E446FC" w:rsidRDefault="00310FC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5AC" w:rsidRPr="00E446FC" w14:paraId="2A4C7991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DD513B" w14:textId="77777777" w:rsidR="008355AC" w:rsidRDefault="008355A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</w:t>
            </w:r>
          </w:p>
          <w:p w14:paraId="05281585" w14:textId="50E2944E" w:rsidR="001074FD" w:rsidRDefault="001074F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CE341B" w14:textId="255C6CE5" w:rsidR="008355AC" w:rsidRPr="00554235" w:rsidRDefault="008355AC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 16-18 d. Vilniuje</w:t>
            </w:r>
            <w:r w:rsidR="001074FD">
              <w:rPr>
                <w:rFonts w:ascii="Times New Roman" w:hAnsi="Times New Roman"/>
                <w:sz w:val="24"/>
                <w:szCs w:val="24"/>
              </w:rPr>
              <w:t>, Sapiegų rūmuose,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vyks Lietuvos</w:t>
            </w:r>
            <w:r w:rsidR="001074F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Italijos verslo forumas, skirtas </w:t>
            </w:r>
            <w:r w:rsidR="001074FD">
              <w:rPr>
                <w:rFonts w:ascii="Times New Roman" w:hAnsi="Times New Roman"/>
                <w:sz w:val="24"/>
                <w:szCs w:val="24"/>
              </w:rPr>
              <w:t xml:space="preserve">kultūros ir </w:t>
            </w:r>
            <w:r>
              <w:rPr>
                <w:rFonts w:ascii="Times New Roman" w:hAnsi="Times New Roman"/>
                <w:sz w:val="24"/>
                <w:szCs w:val="24"/>
              </w:rPr>
              <w:t>kūrybinių industrijų sektoriui</w:t>
            </w:r>
            <w:r w:rsidR="001074FD">
              <w:rPr>
                <w:rFonts w:ascii="Times New Roman" w:hAnsi="Times New Roman"/>
                <w:sz w:val="24"/>
                <w:szCs w:val="24"/>
              </w:rPr>
              <w:t xml:space="preserve">, įskaitant 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skaitmenin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į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 xml:space="preserve"> dizain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ą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, audiovizualin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į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 xml:space="preserve"> men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ą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, kin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ą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, architektūr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ą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, kultūros paveldo technologij</w:t>
            </w:r>
            <w:r w:rsidR="001074FD">
              <w:rPr>
                <w:rFonts w:ascii="Times New Roman" w:hAnsi="Times New Roman"/>
                <w:sz w:val="24"/>
                <w:szCs w:val="24"/>
              </w:rPr>
              <w:t>a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s, muzik</w:t>
            </w:r>
            <w:r w:rsidR="001074FD"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>dirbtin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į</w:t>
            </w:r>
            <w:r w:rsidR="001074FD" w:rsidRPr="001074FD">
              <w:rPr>
                <w:rFonts w:ascii="Times New Roman" w:hAnsi="Times New Roman"/>
                <w:sz w:val="24"/>
                <w:szCs w:val="24"/>
              </w:rPr>
              <w:t xml:space="preserve"> intelekt</w:t>
            </w:r>
            <w:r w:rsidR="001074FD">
              <w:rPr>
                <w:rFonts w:ascii="Times New Roman" w:hAnsi="Times New Roman"/>
                <w:sz w:val="24"/>
                <w:szCs w:val="24"/>
              </w:rPr>
              <w:t>ą. Renginio programoje – sektoriaus pristatymai, B2B susitikimai, tinklaveika.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8DD47F" w14:textId="77777777" w:rsidR="008355AC" w:rsidRDefault="008355AC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tgtFrame="_new" w:history="1">
              <w:r w:rsidRPr="008355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https://www.ice.it/it/area-clienti/eventi/dettaglio-evento/2026/@@/126</w:t>
              </w:r>
            </w:hyperlink>
            <w:r w:rsidRPr="008355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B1D0C5" w14:textId="7F91AF3F" w:rsidR="001074FD" w:rsidRPr="008355AC" w:rsidRDefault="001074FD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CC207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https://www.ansa.it/sito/notizie/mondo/news_dalle_ambasciate/2026/05/12/a-vilnius-il-business-forum-italia-lituania-sulle-industrie-culturali-e-creative_4396f29a-726e-482f-8efe-e5c90571c712.html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A2CAD7" w14:textId="77777777" w:rsidR="008355AC" w:rsidRPr="00E446FC" w:rsidRDefault="008355A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53B" w:rsidRPr="00E446FC" w14:paraId="2EAE7482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A1657" w14:textId="42848A53" w:rsidR="00B4053B" w:rsidRDefault="00B4053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7C472" w14:textId="682743A6" w:rsidR="00B4053B" w:rsidRDefault="00B4053B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53B">
              <w:rPr>
                <w:rFonts w:ascii="Times New Roman" w:hAnsi="Times New Roman"/>
                <w:sz w:val="24"/>
                <w:szCs w:val="24"/>
              </w:rPr>
              <w:t>Venecijoje gegužės 11–13 d</w:t>
            </w:r>
            <w:r>
              <w:rPr>
                <w:rFonts w:ascii="Times New Roman" w:hAnsi="Times New Roman"/>
                <w:sz w:val="24"/>
                <w:szCs w:val="24"/>
              </w:rPr>
              <w:t>. ketvirtą kartą</w:t>
            </w:r>
            <w:r w:rsidRPr="00B40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organizuotas</w:t>
            </w:r>
            <w:r w:rsidRPr="00B4053B">
              <w:rPr>
                <w:rFonts w:ascii="Times New Roman" w:hAnsi="Times New Roman"/>
                <w:sz w:val="24"/>
                <w:szCs w:val="24"/>
              </w:rPr>
              <w:t xml:space="preserve"> tarptautinis renginys „</w:t>
            </w:r>
            <w:proofErr w:type="spellStart"/>
            <w:r w:rsidRPr="00B4053B">
              <w:rPr>
                <w:rFonts w:ascii="Times New Roman" w:hAnsi="Times New Roman"/>
                <w:sz w:val="24"/>
                <w:szCs w:val="24"/>
              </w:rPr>
              <w:t>Space</w:t>
            </w:r>
            <w:proofErr w:type="spellEnd"/>
            <w:r w:rsidRPr="00B40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53B">
              <w:rPr>
                <w:rFonts w:ascii="Times New Roman" w:hAnsi="Times New Roman"/>
                <w:sz w:val="24"/>
                <w:szCs w:val="24"/>
              </w:rPr>
              <w:t>Meetings</w:t>
            </w:r>
            <w:proofErr w:type="spellEnd"/>
            <w:r w:rsidRPr="00B40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053B">
              <w:rPr>
                <w:rFonts w:ascii="Times New Roman" w:hAnsi="Times New Roman"/>
                <w:sz w:val="24"/>
                <w:szCs w:val="24"/>
              </w:rPr>
              <w:t>Veneto</w:t>
            </w:r>
            <w:proofErr w:type="spellEnd"/>
            <w:r w:rsidRPr="00B4053B">
              <w:rPr>
                <w:rFonts w:ascii="Times New Roman" w:hAnsi="Times New Roman"/>
                <w:sz w:val="24"/>
                <w:szCs w:val="24"/>
              </w:rPr>
              <w:t xml:space="preserve">“, skirtas kosmoso ir aviacijos pramonei. Renginyje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4053B">
              <w:rPr>
                <w:rFonts w:ascii="Times New Roman" w:hAnsi="Times New Roman"/>
                <w:sz w:val="24"/>
                <w:szCs w:val="24"/>
              </w:rPr>
              <w:t xml:space="preserve"> daugiau nei 250 įmonių iš 26 šalių, 190 pranešėjų ir daugiau nei 500 studentų.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A83622" w14:textId="5750866B" w:rsidR="00B4053B" w:rsidRPr="00B4053B" w:rsidRDefault="00B4053B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4053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https://www.corrieredelleconomia.it/2026/05/09/space-meetings-veneto-venezia-capitale-della-new-space-economy/</w:t>
              </w:r>
            </w:hyperlink>
            <w:r w:rsidRPr="00B40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1A5B1" w14:textId="77777777" w:rsidR="00B4053B" w:rsidRPr="00E446FC" w:rsidRDefault="00B4053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6E" w:rsidRPr="00E446FC" w14:paraId="4B0ECB79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69C61" w14:textId="0AA40FDE" w:rsidR="00F1366E" w:rsidRDefault="00F1366E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A16A6" w14:textId="5F2E8DBF" w:rsidR="00F1366E" w:rsidRPr="00B4053B" w:rsidRDefault="00F1366E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Dviejų dienų gynybos pramonės konferencijoje „DAIMEX Baltic 2026“ Vilniuje – daugiau nei tūkstantis įmonių iš 30-ties šalių, tarp jų ir Italijos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396E1" w14:textId="6800CC2C" w:rsidR="00F1366E" w:rsidRPr="00F1366E" w:rsidRDefault="00F1366E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F136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https://madeinvilnius.lt/it/notizia/Notizie-lituane/Oltre-mille-esperti-del-settore-della-difesa-provenienti-da-30-paesi-si-riuniranno-a-Vilnius./</w:t>
              </w:r>
            </w:hyperlink>
            <w:r w:rsidRPr="00F136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FEE89" w14:textId="77777777" w:rsidR="00F1366E" w:rsidRPr="00E446FC" w:rsidRDefault="00F1366E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A48" w:rsidRPr="00E446FC" w14:paraId="59B716BB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8F493" w14:textId="609DCB43" w:rsidR="00350A48" w:rsidRDefault="00350A48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B6806" w14:textId="26A18D54" w:rsidR="00350A48" w:rsidRDefault="0053371F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1F">
              <w:rPr>
                <w:rFonts w:ascii="Times New Roman" w:hAnsi="Times New Roman"/>
                <w:sz w:val="24"/>
                <w:szCs w:val="24"/>
              </w:rPr>
              <w:t xml:space="preserve">2025 m. Italijos vaizdo žaidimų rinka išliko stabili ir pasiekė 2,4 mlrd. eurų apyvartą, o </w:t>
            </w:r>
            <w:r>
              <w:rPr>
                <w:rFonts w:ascii="Times New Roman" w:hAnsi="Times New Roman"/>
                <w:sz w:val="24"/>
                <w:szCs w:val="24"/>
              </w:rPr>
              <w:t>labiausiai augo</w:t>
            </w:r>
            <w:r w:rsidRPr="0053371F">
              <w:rPr>
                <w:rFonts w:ascii="Times New Roman" w:hAnsi="Times New Roman"/>
                <w:sz w:val="24"/>
                <w:szCs w:val="24"/>
              </w:rPr>
              <w:t xml:space="preserve"> mobilieji žaidimai bei pirkimai programėlėse. Vidutinis žaidėjas Italijoje žaidžia beveik 8 valandas per savaitę, dažniausiai išmaniajame telefone, kuris tapo populiariausiu žaidimų įrenginiu.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025FA2" w14:textId="30602797" w:rsidR="00350A48" w:rsidRPr="00350A48" w:rsidRDefault="00350A48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350A4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https://www.ilsole24ore.com/art/stabile-mercato-videogame-grazie-all-exploit-mobile-AIribQ3C</w:t>
              </w:r>
            </w:hyperlink>
            <w:r w:rsidRPr="00350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B9F32" w14:textId="77777777" w:rsidR="00350A48" w:rsidRPr="00E446FC" w:rsidRDefault="00350A48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25" w:rsidRPr="00E446FC" w14:paraId="62506753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C6FE8" w14:textId="15857DB8" w:rsidR="006A1625" w:rsidRDefault="006A1625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8DD8D7" w14:textId="3010D334" w:rsidR="006A1625" w:rsidRPr="0053371F" w:rsidRDefault="006A1625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625">
              <w:rPr>
                <w:rFonts w:ascii="Times New Roman" w:hAnsi="Times New Roman"/>
                <w:sz w:val="24"/>
                <w:szCs w:val="24"/>
              </w:rPr>
              <w:t>Naujieji „</w:t>
            </w:r>
            <w:proofErr w:type="spellStart"/>
            <w:r w:rsidRPr="006A1625">
              <w:rPr>
                <w:rFonts w:ascii="Times New Roman" w:hAnsi="Times New Roman"/>
                <w:sz w:val="24"/>
                <w:szCs w:val="24"/>
              </w:rPr>
              <w:t>SoliTek</w:t>
            </w:r>
            <w:proofErr w:type="spellEnd"/>
            <w:r w:rsidRPr="006A1625">
              <w:rPr>
                <w:rFonts w:ascii="Times New Roman" w:hAnsi="Times New Roman"/>
                <w:sz w:val="24"/>
                <w:szCs w:val="24"/>
              </w:rPr>
              <w:t>“ moduliai įtraukti į ENEA registrą, produktai atitinka naujausius Italijos priešgaisrinės saugos reikalavimus. Šie pokyčiai suteikia montuotojams, platintojams ir projektų vystytojams Italijoje platesnę prieigą prie Europoje pagamintų fotovoltinių modulių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4ADD5" w14:textId="58F838E7" w:rsidR="006A1625" w:rsidRPr="006A1625" w:rsidRDefault="006A1625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E94A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https://www.solareb2b.it/solitek-sito-produttivo-moduli-vilnius/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DBCCB" w14:textId="77777777" w:rsidR="006A1625" w:rsidRPr="00E446FC" w:rsidRDefault="006A1625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B92" w:rsidRPr="00E446FC" w14:paraId="28FA0D89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C0AA0" w14:textId="29117A8D" w:rsidR="00005B92" w:rsidRDefault="00005B92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068B4" w14:textId="7FBF9077" w:rsidR="00005B92" w:rsidRPr="0053371F" w:rsidRDefault="00005B92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pramonės konfederacijos prezidentas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Orsini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teigia, kad a</w:t>
            </w:r>
            <w:r w:rsidRPr="00005B92">
              <w:rPr>
                <w:rFonts w:ascii="Times New Roman" w:hAnsi="Times New Roman"/>
                <w:sz w:val="24"/>
                <w:szCs w:val="24"/>
              </w:rPr>
              <w:t>utomobilių pramonė yra sektorius, kurį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B92">
              <w:rPr>
                <w:rFonts w:ascii="Times New Roman" w:hAnsi="Times New Roman"/>
                <w:sz w:val="24"/>
                <w:szCs w:val="24"/>
              </w:rPr>
              <w:t>rizikuojam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05B92">
              <w:rPr>
                <w:rFonts w:ascii="Times New Roman" w:hAnsi="Times New Roman"/>
                <w:sz w:val="24"/>
                <w:szCs w:val="24"/>
              </w:rPr>
              <w:t xml:space="preserve"> prarasti, nors pastaraisiais mėnesiais automobilių gamyba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šiek tiek augo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0D8D4B" w14:textId="196ED929" w:rsidR="00005B92" w:rsidRPr="00005B92" w:rsidRDefault="00005B92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005B9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https://www.ilsole24ore.com/radiocor/nRC_14.05.2026_10.51_25510255</w:t>
              </w:r>
            </w:hyperlink>
            <w:r w:rsidRPr="00005B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25029" w14:textId="77777777" w:rsidR="00005B92" w:rsidRPr="00E446FC" w:rsidRDefault="00005B92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DA" w:rsidRPr="00E446FC" w14:paraId="47638867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0D864B" w14:textId="0392F941" w:rsidR="00426CDA" w:rsidRDefault="00426CD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05-19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5EFB8" w14:textId="3FB39337" w:rsidR="00426CDA" w:rsidRDefault="00426CDA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Stellantis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gamykloje netoli Neapolio planuoja nuo 2028 m. gaminti maž</w:t>
            </w:r>
            <w:r w:rsidR="00A62DEC">
              <w:rPr>
                <w:rFonts w:ascii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sz w:val="24"/>
                <w:szCs w:val="24"/>
              </w:rPr>
              <w:t>, nebrang</w:t>
            </w:r>
            <w:r w:rsidR="00A62DEC">
              <w:rPr>
                <w:rFonts w:ascii="Times New Roman" w:hAnsi="Times New Roman"/>
                <w:sz w:val="24"/>
                <w:szCs w:val="24"/>
              </w:rPr>
              <w:t>ius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elektromobil</w:t>
            </w:r>
            <w:r w:rsidR="00A62DEC">
              <w:rPr>
                <w:rFonts w:ascii="Times New Roman" w:hAnsi="Times New Roman"/>
                <w:sz w:val="24"/>
                <w:szCs w:val="24"/>
              </w:rPr>
              <w:t>ius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A4514" w14:textId="5AC79FC3" w:rsidR="00426CDA" w:rsidRPr="00DB43D6" w:rsidRDefault="00DB43D6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Stellantis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produrrà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Pomigliano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la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auto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elettirche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la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prima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nel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2028 -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Industria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</w:t>
              </w:r>
              <w:proofErr w:type="spellStart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Analisi</w:t>
              </w:r>
              <w:proofErr w:type="spellEnd"/>
              <w:r w:rsidRPr="00DB43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- Ansa.it</w:t>
              </w:r>
            </w:hyperlink>
            <w:r w:rsidRPr="00DB43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A8E4F0" w14:textId="77777777" w:rsidR="00426CDA" w:rsidRPr="00E446FC" w:rsidRDefault="00426CD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C16" w:rsidRPr="00E446FC" w14:paraId="309A5FE7" w14:textId="77777777" w:rsidTr="00D45DDB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13A67" w14:textId="1C1DFD30" w:rsidR="00304C16" w:rsidRPr="00E446FC" w:rsidRDefault="00304C16" w:rsidP="0030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304C16" w:rsidRPr="00E446FC" w14:paraId="5A0CB8CB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22FE2" w14:textId="75256F0C" w:rsidR="00304C16" w:rsidRDefault="00304C1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3AE3F" w14:textId="26B251CE" w:rsidR="00304C16" w:rsidRPr="00B4053B" w:rsidRDefault="00304C16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</w:t>
            </w:r>
            <w:r w:rsidRPr="00304C1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304C16">
              <w:rPr>
                <w:rFonts w:ascii="Times New Roman" w:hAnsi="Times New Roman"/>
                <w:sz w:val="24"/>
                <w:szCs w:val="24"/>
              </w:rPr>
              <w:t>Angelini</w:t>
            </w:r>
            <w:proofErr w:type="spellEnd"/>
            <w:r w:rsidRPr="00304C16">
              <w:rPr>
                <w:rFonts w:ascii="Times New Roman" w:hAnsi="Times New Roman"/>
                <w:sz w:val="24"/>
                <w:szCs w:val="24"/>
              </w:rPr>
              <w:t xml:space="preserve"> Pharma“ už 4,1 mlrd. JAV dolerių </w:t>
            </w:r>
            <w:r>
              <w:rPr>
                <w:rFonts w:ascii="Times New Roman" w:hAnsi="Times New Roman"/>
                <w:sz w:val="24"/>
                <w:szCs w:val="24"/>
              </w:rPr>
              <w:t>perk</w:t>
            </w:r>
            <w:r w:rsidRPr="00304C16">
              <w:rPr>
                <w:rFonts w:ascii="Times New Roman" w:hAnsi="Times New Roman"/>
                <w:sz w:val="24"/>
                <w:szCs w:val="24"/>
              </w:rPr>
              <w:t>a „</w:t>
            </w:r>
            <w:proofErr w:type="spellStart"/>
            <w:r w:rsidRPr="00304C16">
              <w:rPr>
                <w:rFonts w:ascii="Times New Roman" w:hAnsi="Times New Roman"/>
                <w:sz w:val="24"/>
                <w:szCs w:val="24"/>
              </w:rPr>
              <w:t>Catalyst</w:t>
            </w:r>
            <w:proofErr w:type="spellEnd"/>
            <w:r w:rsidRPr="0030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C16">
              <w:rPr>
                <w:rFonts w:ascii="Times New Roman" w:hAnsi="Times New Roman"/>
                <w:sz w:val="24"/>
                <w:szCs w:val="24"/>
              </w:rPr>
              <w:t>Pharmaceuticals</w:t>
            </w:r>
            <w:proofErr w:type="spellEnd"/>
            <w:r w:rsidRPr="00304C16">
              <w:rPr>
                <w:rFonts w:ascii="Times New Roman" w:hAnsi="Times New Roman"/>
                <w:sz w:val="24"/>
                <w:szCs w:val="24"/>
              </w:rPr>
              <w:t>“ ir taip žengia į JAV rinką,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C16">
              <w:rPr>
                <w:rFonts w:ascii="Times New Roman" w:hAnsi="Times New Roman"/>
                <w:sz w:val="24"/>
                <w:szCs w:val="24"/>
              </w:rPr>
              <w:t xml:space="preserve">stiprindama savo pozicijas neurologinių retų ligų bei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smegenų sveikatos </w:t>
            </w:r>
            <w:r w:rsidRPr="00304C16">
              <w:rPr>
                <w:rFonts w:ascii="Times New Roman" w:hAnsi="Times New Roman"/>
                <w:sz w:val="24"/>
                <w:szCs w:val="24"/>
              </w:rPr>
              <w:t xml:space="preserve">srityje. Sandoris, kurį planuojama užbaigti 2026 m. </w:t>
            </w:r>
            <w:r>
              <w:rPr>
                <w:rFonts w:ascii="Times New Roman" w:hAnsi="Times New Roman"/>
                <w:sz w:val="24"/>
                <w:szCs w:val="24"/>
              </w:rPr>
              <w:t>III-</w:t>
            </w:r>
            <w:proofErr w:type="spellStart"/>
            <w:r w:rsidRPr="00304C16">
              <w:rPr>
                <w:rFonts w:ascii="Times New Roman" w:hAnsi="Times New Roman"/>
                <w:sz w:val="24"/>
                <w:szCs w:val="24"/>
              </w:rPr>
              <w:t>iąjį</w:t>
            </w:r>
            <w:proofErr w:type="spellEnd"/>
            <w:r w:rsidRPr="00304C16">
              <w:rPr>
                <w:rFonts w:ascii="Times New Roman" w:hAnsi="Times New Roman"/>
                <w:sz w:val="24"/>
                <w:szCs w:val="24"/>
              </w:rPr>
              <w:t xml:space="preserve"> ketvirtį, leis sujungti abiejų bendrovių produktų portfelius ir paspartinti inovatyvių </w:t>
            </w:r>
            <w:proofErr w:type="spellStart"/>
            <w:r w:rsidRPr="00304C16">
              <w:rPr>
                <w:rFonts w:ascii="Times New Roman" w:hAnsi="Times New Roman"/>
                <w:sz w:val="24"/>
                <w:szCs w:val="24"/>
              </w:rPr>
              <w:t>terapijų</w:t>
            </w:r>
            <w:proofErr w:type="spellEnd"/>
            <w:r w:rsidRPr="00304C16">
              <w:rPr>
                <w:rFonts w:ascii="Times New Roman" w:hAnsi="Times New Roman"/>
                <w:sz w:val="24"/>
                <w:szCs w:val="24"/>
              </w:rPr>
              <w:t xml:space="preserve"> kūrimą.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D062C2" w14:textId="007F6EC4" w:rsidR="00304C16" w:rsidRPr="00B4053B" w:rsidRDefault="00304C16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7344A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https://www.angelinipharma.it/media/comunicati-stampa/angelini-pharma-acquisisce-catalyst-pharmaceuticals/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9707A" w14:textId="77777777" w:rsidR="00304C16" w:rsidRPr="00E446FC" w:rsidRDefault="00304C1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B87" w:rsidRPr="00E446FC" w14:paraId="79F41E58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93AD2" w14:textId="249E6D25" w:rsidR="00D31B87" w:rsidRDefault="00D31B8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926C4C" w14:textId="45BF231A" w:rsidR="00D31B87" w:rsidRDefault="00D31B87" w:rsidP="00B40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B87">
              <w:rPr>
                <w:rFonts w:ascii="Times New Roman" w:hAnsi="Times New Roman"/>
                <w:sz w:val="24"/>
                <w:szCs w:val="24"/>
              </w:rPr>
              <w:t>Italija spartina duomenų centrų plėtrą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D31B87">
              <w:rPr>
                <w:rFonts w:ascii="Times New Roman" w:hAnsi="Times New Roman"/>
                <w:sz w:val="24"/>
                <w:szCs w:val="24"/>
              </w:rPr>
              <w:t>EdgeConneX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 planuoja investuoti 6 mlrd. eurų į tris naujus duomenų centrus </w:t>
            </w:r>
            <w:proofErr w:type="spellStart"/>
            <w:r w:rsidRPr="00D31B87">
              <w:rPr>
                <w:rFonts w:ascii="Times New Roman" w:hAnsi="Times New Roman"/>
                <w:sz w:val="24"/>
                <w:szCs w:val="24"/>
              </w:rPr>
              <w:t>Lodi</w:t>
            </w:r>
            <w:proofErr w:type="spellEnd"/>
            <w:r w:rsidRPr="00D31B87">
              <w:rPr>
                <w:rFonts w:ascii="Times New Roman" w:hAnsi="Times New Roman"/>
                <w:sz w:val="24"/>
                <w:szCs w:val="24"/>
              </w:rPr>
              <w:t xml:space="preserve"> provincijoje ir pietinėje Milano dalyje.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Remiantis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 Italijos strategij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 užsienio investicijoms į duomenų centrus pritraukti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 xml:space="preserve"> 2023–2025 m. jau pritraukta daugiau nei 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31B87">
              <w:rPr>
                <w:rFonts w:ascii="Times New Roman" w:hAnsi="Times New Roman"/>
                <w:sz w:val="24"/>
                <w:szCs w:val="24"/>
              </w:rPr>
              <w:t>mlrd. eurų investicijų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516991" w14:textId="6C9C2188" w:rsidR="00D31B87" w:rsidRPr="00D31B87" w:rsidRDefault="00D31B87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anchor="content" w:history="1">
              <w:r w:rsidRPr="00D31B8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https://formiche.net/2026/05/ecco-come-litalia-accelera-sui-data-center-con-edgeconnex-campus/#content</w:t>
              </w:r>
            </w:hyperlink>
            <w:r w:rsidRPr="00D31B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B9DDF" w14:textId="77777777" w:rsidR="00D31B87" w:rsidRPr="00E446FC" w:rsidRDefault="00D31B8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3C5A5CF0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CA107" w14:textId="77777777" w:rsidR="00F635C1" w:rsidRPr="0084174B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174B">
              <w:rPr>
                <w:rFonts w:ascii="Times New Roman" w:hAnsi="Times New Roman"/>
                <w:b/>
                <w:bCs/>
                <w:sz w:val="24"/>
                <w:szCs w:val="24"/>
              </w:rPr>
              <w:t>Lietuvos verslo plėtrai užsienyje aktuali informacija</w:t>
            </w:r>
          </w:p>
        </w:tc>
      </w:tr>
      <w:tr w:rsidR="008355AC" w:rsidRPr="00E446FC" w14:paraId="2890BE8A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C4365" w14:textId="6794FD6B" w:rsidR="008355AC" w:rsidRPr="00341F94" w:rsidRDefault="008355AC" w:rsidP="0083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25C38" w14:textId="59CACFD4" w:rsidR="008355AC" w:rsidRPr="00341F94" w:rsidRDefault="008355AC" w:rsidP="0083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Pasak Tarptautinio valiutos fondo, karas Artimuosiuose Rytuose ir energijos kainų šokas paveiktų Italijos namų ūkius labiau nei kitus Europos Sąjungoje, išlaidos siektų papildomai 450-2270 eurų per metus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8CB28" w14:textId="5493EFAD" w:rsidR="008355AC" w:rsidRPr="009C43F6" w:rsidRDefault="008355AC" w:rsidP="008355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103AD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https://it.euronews.com/my-europe/2026/05/05/italia-allarme-fmi-il-caro-energia-pesera-fino-a-2270-euro-a-famiglia-in-uno-scenario-grav</w:t>
              </w:r>
            </w:hyperlink>
            <w:r w:rsidRPr="00103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5665EB" w14:textId="77777777" w:rsidR="008355AC" w:rsidRPr="00E446FC" w:rsidRDefault="008355AC" w:rsidP="0083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39" w:rsidRPr="00E446FC" w14:paraId="25719B9A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AE5DB" w14:textId="34478099" w:rsidR="002D7A39" w:rsidRDefault="002D7A39" w:rsidP="0083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0D73A" w14:textId="1732DADD" w:rsidR="002D7A39" w:rsidRDefault="002D7A39" w:rsidP="0083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A39">
              <w:rPr>
                <w:rFonts w:ascii="Times New Roman" w:hAnsi="Times New Roman"/>
                <w:sz w:val="24"/>
                <w:szCs w:val="24"/>
              </w:rPr>
              <w:t>Italijos mokesčių agentūra pabrėžė, kad dirbtinis intelektas niekada nebus naudojamas automatiniams mokestiniams patikrinimams – galutinį sprendimą visada priims žmogus. Tačiau AI bus pasitelkiamas greitesniam duomenų apdorojimui, mokesčių grąžinimams ir kovai su mokesčių vengimu, naudojant tarpusavyje susietas duomenų bazes.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DAFA7" w14:textId="6185A203" w:rsidR="002D7A39" w:rsidRDefault="002D7A39" w:rsidP="008355AC">
            <w:pPr>
              <w:spacing w:after="0" w:line="240" w:lineRule="auto"/>
              <w:jc w:val="both"/>
            </w:pPr>
            <w:hyperlink r:id="rId19" w:history="1">
              <w:r w:rsidRPr="00194B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https://www.ilsole24ore.com/art/fisco-perche-entrate-non-faranno-mai-accertamenti-l-intelligenza-artificiale-AIA2WhrC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85C82" w14:textId="77777777" w:rsidR="002D7A39" w:rsidRPr="00E446FC" w:rsidRDefault="002D7A39" w:rsidP="0083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06D7C800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407511" w14:textId="77777777" w:rsidR="00F635C1" w:rsidRPr="00F14C92" w:rsidRDefault="00AB4F02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F02">
              <w:rPr>
                <w:rFonts w:ascii="Times New Roman" w:hAnsi="Times New Roman"/>
                <w:b/>
                <w:bCs/>
                <w:sz w:val="24"/>
                <w:szCs w:val="24"/>
              </w:rPr>
              <w:t>Lietuvos turizmo sektoriui aktuali informacija</w:t>
            </w:r>
          </w:p>
        </w:tc>
      </w:tr>
      <w:tr w:rsidR="00304096" w:rsidRPr="00E446FC" w14:paraId="343B9071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04BAB" w14:textId="1A45CDA0" w:rsidR="00304096" w:rsidRDefault="00EF0C31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3A448" w14:textId="7D48926B" w:rsidR="001E3F8D" w:rsidRDefault="00EF0C31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F0C31">
              <w:rPr>
                <w:rFonts w:ascii="Times New Roman" w:hAnsi="Times New Roman"/>
                <w:sz w:val="24"/>
                <w:szCs w:val="24"/>
              </w:rPr>
              <w:t xml:space="preserve">uga </w:t>
            </w:r>
            <w:proofErr w:type="spellStart"/>
            <w:r w:rsidRPr="00EF0C31">
              <w:rPr>
                <w:rFonts w:ascii="Times New Roman" w:hAnsi="Times New Roman"/>
                <w:sz w:val="24"/>
                <w:szCs w:val="24"/>
              </w:rPr>
              <w:t>kemperių</w:t>
            </w:r>
            <w:proofErr w:type="spellEnd"/>
            <w:r w:rsidRPr="00EF0C31">
              <w:rPr>
                <w:rFonts w:ascii="Times New Roman" w:hAnsi="Times New Roman"/>
                <w:sz w:val="24"/>
                <w:szCs w:val="24"/>
              </w:rPr>
              <w:t xml:space="preserve"> ir kempingų turizmas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ES: p</w:t>
            </w:r>
            <w:r w:rsidRPr="00EF0C31">
              <w:rPr>
                <w:rFonts w:ascii="Times New Roman" w:hAnsi="Times New Roman"/>
                <w:sz w:val="24"/>
                <w:szCs w:val="24"/>
              </w:rPr>
              <w:t xml:space="preserve">agal populiarumą pirmauja Prancūzija, po jos seka Ispanija ir Italija. Italijoje taip pat didėja </w:t>
            </w:r>
            <w:proofErr w:type="spellStart"/>
            <w:r w:rsidRPr="00EF0C31">
              <w:rPr>
                <w:rFonts w:ascii="Times New Roman" w:hAnsi="Times New Roman"/>
                <w:sz w:val="24"/>
                <w:szCs w:val="24"/>
              </w:rPr>
              <w:t>kemperių</w:t>
            </w:r>
            <w:proofErr w:type="spellEnd"/>
            <w:r w:rsidRPr="00EF0C31">
              <w:rPr>
                <w:rFonts w:ascii="Times New Roman" w:hAnsi="Times New Roman"/>
                <w:sz w:val="24"/>
                <w:szCs w:val="24"/>
              </w:rPr>
              <w:t xml:space="preserve"> nuomos ir pirkimo paklausa, nes keliautojai vertina laisvę, lankstumą ir artumą gamtai. Be to, tokios kelionės dažnai yra pigesnės nei viešbučiai.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22ABB" w14:textId="4286E7CE" w:rsidR="00304096" w:rsidRDefault="00EF0C31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3E2B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https://www.ilsole24ore.com/art/vacanze-paesi-dell-ue-cresce-turismo-il-camper-o-campeggio-AI9wxLjC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E3A34" w14:textId="6BF852EE" w:rsidR="00304096" w:rsidRPr="00C76D4C" w:rsidRDefault="00304096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3EE" w:rsidRPr="00E446FC" w14:paraId="32285D9A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F6ED08" w14:textId="20446C09" w:rsidR="00F823EE" w:rsidRDefault="00F823EE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F0072D" w14:textId="5BE0D96E" w:rsidR="00F823EE" w:rsidRDefault="00F823EE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3EE">
              <w:rPr>
                <w:rFonts w:ascii="Times New Roman" w:hAnsi="Times New Roman"/>
                <w:sz w:val="24"/>
                <w:szCs w:val="24"/>
              </w:rPr>
              <w:t xml:space="preserve">2026 m. rudenį planuojami pirmieji užsakomieji skrydžiai tarp Vilniaus ir </w:t>
            </w:r>
            <w:proofErr w:type="spellStart"/>
            <w:r w:rsidRPr="00F823EE">
              <w:rPr>
                <w:rFonts w:ascii="Times New Roman" w:hAnsi="Times New Roman"/>
                <w:sz w:val="24"/>
                <w:szCs w:val="24"/>
              </w:rPr>
              <w:t>Groseto</w:t>
            </w:r>
            <w:proofErr w:type="spellEnd"/>
            <w:r w:rsidRPr="00F823EE">
              <w:rPr>
                <w:rFonts w:ascii="Times New Roman" w:hAnsi="Times New Roman"/>
                <w:sz w:val="24"/>
                <w:szCs w:val="24"/>
              </w:rPr>
              <w:t xml:space="preserve"> oro uosto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3EE">
              <w:rPr>
                <w:rFonts w:ascii="Times New Roman" w:hAnsi="Times New Roman"/>
                <w:sz w:val="24"/>
                <w:szCs w:val="24"/>
              </w:rPr>
              <w:t>– siekiama pritraukti Lietuvos turistus ir sustiprinti tarptautinį turizmą. Projekto organizatoriai tikisi, kad nuo 2027 m. pavasario ir rudens skrydžiai vyks kas savaitę, o regionas taps patrauklesnis Baltijos šalių keliautojams.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5016D3" w14:textId="00FD7D09" w:rsidR="00F823EE" w:rsidRPr="00F823EE" w:rsidRDefault="00F823EE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F823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https://www.lanazione.it/grosseto/cronaca/verso-la-lituania-i-primi-7f3e7749</w:t>
              </w:r>
            </w:hyperlink>
            <w:r w:rsidRPr="00F8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886F72" w14:textId="0EEA4806" w:rsidR="00F823EE" w:rsidRPr="00C76D4C" w:rsidRDefault="00F823EE" w:rsidP="003040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Groseto</w:t>
            </w:r>
            <w:proofErr w:type="spellEnd"/>
            <w:r>
              <w:rPr>
                <w:rFonts w:ascii="Times New Roman" w:hAnsi="Times New Roman"/>
              </w:rPr>
              <w:t xml:space="preserve"> miestas yra Toskanos regione</w:t>
            </w:r>
          </w:p>
        </w:tc>
      </w:tr>
      <w:tr w:rsidR="00F1366E" w:rsidRPr="00E446FC" w14:paraId="2A9D611B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364D8" w14:textId="352C878B" w:rsidR="00F1366E" w:rsidRDefault="00F1366E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05-11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068DD" w14:textId="183EE264" w:rsidR="00F1366E" w:rsidRPr="00F823EE" w:rsidRDefault="00F1366E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Vilnius – slaptoji Lietuvos Florencija: </w:t>
            </w:r>
            <w:r w:rsidRPr="00F1366E">
              <w:rPr>
                <w:rFonts w:ascii="Times New Roman" w:hAnsi="Times New Roman"/>
                <w:sz w:val="24"/>
                <w:szCs w:val="24"/>
              </w:rPr>
              <w:t>žalias ir ramus miestas, kuriame baroko architektūra, UNESCO saugomas senamiestis ir lėto gyvenimo kultūra dera su šiaurietiška gamta.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3E18B" w14:textId="30722F56" w:rsidR="00F1366E" w:rsidRPr="00F1366E" w:rsidRDefault="00F1366E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F1366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https://travelnostop.com/news/destinazioni/la-firenze-nascosta-della-lituania-alla-scoperta-della-capitale-vilnius_675211</w:t>
              </w:r>
            </w:hyperlink>
            <w:r w:rsidRPr="00F136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2063B1" w14:textId="77777777" w:rsidR="00F1366E" w:rsidRDefault="00F1366E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E16" w:rsidRPr="00E446FC" w14:paraId="246BC707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6F2618" w14:textId="3FFF6F57" w:rsidR="00CD5E16" w:rsidRDefault="00CD5E16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155CF4" w14:textId="5007D17C" w:rsidR="00CD5E16" w:rsidRPr="00F823EE" w:rsidRDefault="00CD5E16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Lufthansa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planuoja įsigyti 90 proc. „ITA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Airways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akcijų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BEEC3" w14:textId="4999C905" w:rsidR="00CD5E16" w:rsidRPr="00CD5E16" w:rsidRDefault="00CD5E16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Airways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Lufthansa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investe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ancora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sale al 90% della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compagnia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italiana</w:t>
              </w:r>
              <w:proofErr w:type="spellEnd"/>
              <w:r w:rsidRPr="00CD5E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| Corriere.it</w:t>
              </w:r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35474" w14:textId="77777777" w:rsidR="00CD5E16" w:rsidRDefault="00CD5E16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35C1" w:rsidRPr="00E446FC" w14:paraId="2BCB9BA4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78164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Bendradarbiavimui mokslinių tyrimų, eksperimentinės plėtros ir inovacijų</w:t>
            </w:r>
            <w:r w:rsidRPr="00F14C92" w:rsidDel="005968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(MTEPI) srityse aktuali informacija</w:t>
            </w:r>
          </w:p>
        </w:tc>
      </w:tr>
      <w:tr w:rsidR="00D55BED" w:rsidRPr="00E446FC" w14:paraId="65505744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EB2E7" w14:textId="55BA2B86" w:rsidR="00D55BED" w:rsidRPr="00704216" w:rsidRDefault="00215E69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216F7" w14:textId="7A97A48B" w:rsidR="00D55BED" w:rsidRPr="00704216" w:rsidRDefault="00153D69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53D69">
              <w:rPr>
                <w:rFonts w:ascii="Times New Roman" w:hAnsi="Times New Roman"/>
                <w:sz w:val="24"/>
                <w:szCs w:val="24"/>
              </w:rPr>
              <w:t>š Kalifornijos sėkmingai paleisti 7 Italijos palydovai pagal „Iride“ programą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7F3C5" w14:textId="7DD1BF6E" w:rsidR="00A936FB" w:rsidRPr="00C67187" w:rsidRDefault="00215E69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3E2B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https://tg24.sky.it/scienze/2026/05/03/spazio-lanciati-satelliti-heo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FB7F0" w14:textId="7E0B59CA" w:rsidR="00D55BED" w:rsidRPr="00AB7E95" w:rsidRDefault="00D55BED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CD8" w:rsidRPr="00E446FC" w14:paraId="5C0831A6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830562" w14:textId="73C2FC71" w:rsidR="00834CD8" w:rsidRDefault="00834CD8" w:rsidP="0083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725258" w14:textId="1A5B6620" w:rsidR="00834CD8" w:rsidRDefault="00834CD8" w:rsidP="0083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Įtariamų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hantaviruso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atvejų testų rezultatai Italijoje neigiami, taip pat nenustatyta ir viruso mutacijų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E00B1" w14:textId="3F69A2D5" w:rsidR="00834CD8" w:rsidRDefault="00834CD8" w:rsidP="00834CD8">
            <w:pPr>
              <w:spacing w:after="0" w:line="240" w:lineRule="auto"/>
              <w:jc w:val="both"/>
            </w:pPr>
            <w:hyperlink r:id="rId25" w:history="1"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Hantavirus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.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Nessun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nuovo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caso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in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Italia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.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Tutti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i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test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negativi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: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niente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contagi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tra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i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sospetti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compresa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turista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argentina</w:t>
              </w:r>
              <w:proofErr w:type="spellEnd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1137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Messina</w:t>
              </w:r>
              <w:proofErr w:type="spellEnd"/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D508E" w14:textId="77777777" w:rsidR="00834CD8" w:rsidRPr="00AB7E95" w:rsidRDefault="00834CD8" w:rsidP="00834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35F" w:rsidRPr="00E446FC" w14:paraId="37D4057E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404B8" w14:textId="4A288176" w:rsidR="00D9135F" w:rsidRDefault="00D9135F" w:rsidP="0083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E5BF7E" w14:textId="042FC9CD" w:rsidR="00D9135F" w:rsidRPr="002331E1" w:rsidRDefault="00D9135F" w:rsidP="00D91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1E1">
              <w:rPr>
                <w:rFonts w:ascii="Times New Roman" w:hAnsi="Times New Roman"/>
                <w:sz w:val="24"/>
                <w:szCs w:val="24"/>
              </w:rPr>
              <w:t xml:space="preserve">Gegužės 25 d. Italijos Nacionalinės mokslo tarybos būstinėje įvyko tinklaveikos renginys „Mokslinių tyrimų ir inovacijų skatinimas: Lietuvos–Italijos bendradarbiavimas tvaraus ir konkurencingo žemės ūkio bei </w:t>
            </w:r>
            <w:proofErr w:type="spellStart"/>
            <w:r w:rsidRPr="002331E1">
              <w:rPr>
                <w:rFonts w:ascii="Times New Roman" w:hAnsi="Times New Roman"/>
                <w:sz w:val="24"/>
                <w:szCs w:val="24"/>
              </w:rPr>
              <w:t>bioekonomikos</w:t>
            </w:r>
            <w:proofErr w:type="spellEnd"/>
            <w:r w:rsidRPr="002331E1">
              <w:rPr>
                <w:rFonts w:ascii="Times New Roman" w:hAnsi="Times New Roman"/>
                <w:sz w:val="24"/>
                <w:szCs w:val="24"/>
              </w:rPr>
              <w:t xml:space="preserve"> srityje pagal programą „Europos Horizontas“. Dvišalis renginys subūrė apie 40 Lietuvos ir Italijos mokslo profesionalų. Diskusijos buvo sutelktos į teminę sritį „Maistas, </w:t>
            </w:r>
            <w:proofErr w:type="spellStart"/>
            <w:r w:rsidRPr="002331E1">
              <w:rPr>
                <w:rFonts w:ascii="Times New Roman" w:hAnsi="Times New Roman"/>
                <w:sz w:val="24"/>
                <w:szCs w:val="24"/>
              </w:rPr>
              <w:t>bioekonomika</w:t>
            </w:r>
            <w:proofErr w:type="spellEnd"/>
            <w:r w:rsidRPr="002331E1">
              <w:rPr>
                <w:rFonts w:ascii="Times New Roman" w:hAnsi="Times New Roman"/>
                <w:sz w:val="24"/>
                <w:szCs w:val="24"/>
              </w:rPr>
              <w:t>, gamtiniai ištekliai, žemės ūkis ir aplinka“. Lietuvos mokslininkų delegacija vizito metu taip pat lankėsi Žemės ūkio tyrimų ir ekonomikos tarybos CREA būstinėje Romoje.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0048B" w14:textId="29946055" w:rsidR="00D9135F" w:rsidRPr="00C96961" w:rsidRDefault="00614FD7" w:rsidP="00834C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C9696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https://www.cnr.it/it/news/14372</w:t>
              </w:r>
            </w:hyperlink>
            <w:r w:rsidRPr="00C969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B02B8" w14:textId="77777777" w:rsidR="00D9135F" w:rsidRPr="00AB7E95" w:rsidRDefault="00D9135F" w:rsidP="00834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9E8" w:rsidRPr="00E446FC" w14:paraId="6DD88176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D224BE" w14:textId="77777777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022B89" w:rsidRPr="00E446FC" w14:paraId="6129A00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0F207" w14:textId="204E1BB1" w:rsidR="00C75F6C" w:rsidRDefault="00505803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EA9B" w14:textId="576C06E6" w:rsidR="00022B89" w:rsidRPr="009F6723" w:rsidRDefault="00505803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F0534">
              <w:rPr>
                <w:rFonts w:ascii="Times New Roman" w:hAnsi="Times New Roman"/>
                <w:sz w:val="24"/>
                <w:szCs w:val="24"/>
              </w:rPr>
              <w:t xml:space="preserve">ujų saugyklos Italijoje yra užpildytos 50%, o Europos vidurkis siekia 32,7%. Pasak Italijos aplinkos ir energetinio saugumo ministro G. </w:t>
            </w:r>
            <w:proofErr w:type="spellStart"/>
            <w:r w:rsidRPr="00EF0534">
              <w:rPr>
                <w:rFonts w:ascii="Times New Roman" w:hAnsi="Times New Roman"/>
                <w:sz w:val="24"/>
                <w:szCs w:val="24"/>
              </w:rPr>
              <w:t>Pichetto</w:t>
            </w:r>
            <w:proofErr w:type="spellEnd"/>
            <w:r w:rsidRPr="00EF0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534">
              <w:rPr>
                <w:rFonts w:ascii="Times New Roman" w:hAnsi="Times New Roman"/>
                <w:sz w:val="24"/>
                <w:szCs w:val="24"/>
              </w:rPr>
              <w:t>Fratin</w:t>
            </w:r>
            <w:proofErr w:type="spellEnd"/>
            <w:r w:rsidRPr="00EF0534">
              <w:rPr>
                <w:rFonts w:ascii="Times New Roman" w:hAnsi="Times New Roman"/>
                <w:sz w:val="24"/>
                <w:szCs w:val="24"/>
              </w:rPr>
              <w:t xml:space="preserve">, Italijos situacija saugi, o norint pasiekti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jau rezervuotą </w:t>
            </w:r>
            <w:r w:rsidRPr="00EF0534">
              <w:rPr>
                <w:rFonts w:ascii="Times New Roman" w:hAnsi="Times New Roman"/>
                <w:sz w:val="24"/>
                <w:szCs w:val="24"/>
              </w:rPr>
              <w:t>90% užpildymą, Italijos sistemai reikės įsigyti apie 9 mlrd. kubinių metrų dujų – gerokai mažiau nei kitoms didelėms Europos šalims.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F296D" w14:textId="2312B6D7" w:rsidR="003F2A88" w:rsidRPr="00022B89" w:rsidRDefault="00505803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6D0B8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https://24plus.ilsole24ore.com/art/gas-italia-stoccaggi-pieni-50percento-europa-depositi-fermi-33percento-AIFZBipC?utm_cmp_rs=fascia24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B4EE60" w14:textId="77777777" w:rsidR="00022B89" w:rsidRPr="0007263B" w:rsidRDefault="00022B89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6181" w:rsidRPr="00E446FC" w14:paraId="3E034B89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F3B43" w14:textId="09C6B61B" w:rsidR="00F46181" w:rsidRDefault="00F46181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</w:t>
            </w:r>
            <w:r w:rsidR="009744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915F04" w14:textId="1628F962" w:rsidR="00F46181" w:rsidRDefault="00F46181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181">
              <w:rPr>
                <w:rFonts w:ascii="Times New Roman" w:hAnsi="Times New Roman"/>
                <w:sz w:val="24"/>
                <w:szCs w:val="24"/>
              </w:rPr>
              <w:t xml:space="preserve">Italija pateikė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46181">
              <w:rPr>
                <w:rFonts w:ascii="Times New Roman" w:hAnsi="Times New Roman"/>
                <w:sz w:val="24"/>
                <w:szCs w:val="24"/>
              </w:rPr>
              <w:t xml:space="preserve"> projektus, kurie pretenduoja būti pripažinti strateginiais pagal ES </w:t>
            </w:r>
            <w:r>
              <w:rPr>
                <w:rFonts w:ascii="Times New Roman" w:hAnsi="Times New Roman"/>
                <w:sz w:val="24"/>
                <w:szCs w:val="24"/>
              </w:rPr>
              <w:t>Svarbiausiųjų žaliavų aktą.</w:t>
            </w:r>
            <w:r w:rsidR="008F0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968" w:rsidRPr="008F0968">
              <w:rPr>
                <w:rFonts w:ascii="Times New Roman" w:hAnsi="Times New Roman"/>
                <w:sz w:val="24"/>
                <w:szCs w:val="24"/>
              </w:rPr>
              <w:t>Tarp jų yra iniciatyvos, susijusios su fotovoltinių panelių atliekų perdirbimu, grafit</w:t>
            </w:r>
            <w:r w:rsidR="008F0968">
              <w:rPr>
                <w:rFonts w:ascii="Times New Roman" w:hAnsi="Times New Roman"/>
                <w:sz w:val="24"/>
                <w:szCs w:val="24"/>
              </w:rPr>
              <w:t>u</w:t>
            </w:r>
            <w:r w:rsidR="008F0968" w:rsidRPr="008F0968">
              <w:rPr>
                <w:rFonts w:ascii="Times New Roman" w:hAnsi="Times New Roman"/>
                <w:sz w:val="24"/>
                <w:szCs w:val="24"/>
              </w:rPr>
              <w:t>, retųjų žemių magnetais.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F708F4" w14:textId="4A67CECC" w:rsidR="00F46181" w:rsidRPr="008F0968" w:rsidRDefault="005535D9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3E2B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https://www.mimit.gov.it/it/notizie-stampa/materie-prime-critiche-il-cite-approva-sette-progetti-italiani-per-la-seconda-call-europea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1F2CB7" w14:textId="77777777" w:rsidR="00F46181" w:rsidRPr="0007263B" w:rsidRDefault="00F46181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4F8" w:rsidRPr="00E446FC" w14:paraId="5780936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421CF4" w14:textId="32AE16E1" w:rsidR="004454F8" w:rsidRDefault="004454F8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D9056" w14:textId="06D38D41" w:rsidR="004454F8" w:rsidRPr="00F46181" w:rsidRDefault="004454F8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4F8">
              <w:rPr>
                <w:rFonts w:ascii="Times New Roman" w:hAnsi="Times New Roman"/>
                <w:sz w:val="24"/>
                <w:szCs w:val="24"/>
              </w:rPr>
              <w:t xml:space="preserve">Italijos parlamento </w:t>
            </w:r>
            <w:r>
              <w:rPr>
                <w:rFonts w:ascii="Times New Roman" w:hAnsi="Times New Roman"/>
                <w:sz w:val="24"/>
                <w:szCs w:val="24"/>
              </w:rPr>
              <w:t>nacionalinio saugumo</w:t>
            </w:r>
            <w:r w:rsidRPr="004454F8">
              <w:rPr>
                <w:rFonts w:ascii="Times New Roman" w:hAnsi="Times New Roman"/>
                <w:sz w:val="24"/>
                <w:szCs w:val="24"/>
              </w:rPr>
              <w:t xml:space="preserve"> komitetas rengiasi pradėti naują tyrimą dėl Kinijos kapitalo Italijos ekonomikoje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454F8">
              <w:rPr>
                <w:rFonts w:ascii="Times New Roman" w:hAnsi="Times New Roman"/>
                <w:sz w:val="24"/>
                <w:szCs w:val="24"/>
              </w:rPr>
              <w:t xml:space="preserve"> dėmesys bus skiriamas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investicijoms ne tik į </w:t>
            </w:r>
            <w:r w:rsidRPr="004454F8">
              <w:rPr>
                <w:rFonts w:ascii="Times New Roman" w:hAnsi="Times New Roman"/>
                <w:sz w:val="24"/>
                <w:szCs w:val="24"/>
              </w:rPr>
              <w:t>strategin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ės reikšmės turtą, bet ir į </w:t>
            </w:r>
            <w:r w:rsidRPr="004454F8">
              <w:rPr>
                <w:rFonts w:ascii="Times New Roman" w:hAnsi="Times New Roman"/>
                <w:sz w:val="24"/>
                <w:szCs w:val="24"/>
              </w:rPr>
              <w:t xml:space="preserve">aukštųjų technologijų </w:t>
            </w:r>
            <w:proofErr w:type="spellStart"/>
            <w:r w:rsidRPr="004454F8">
              <w:rPr>
                <w:rFonts w:ascii="Times New Roman" w:hAnsi="Times New Roman"/>
                <w:sz w:val="24"/>
                <w:szCs w:val="24"/>
              </w:rPr>
              <w:t>startuoli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4454F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7708F6" w14:textId="2D0FE318" w:rsidR="004454F8" w:rsidRPr="004454F8" w:rsidRDefault="004454F8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anchor="content" w:history="1">
              <w:r w:rsidRPr="004454F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https://formiche.net/2026/05/copasir-cina-indagine-investimenti-tecnologia-5g/#content</w:t>
              </w:r>
            </w:hyperlink>
            <w:r w:rsidRPr="0044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9F9769" w14:textId="77777777" w:rsidR="004454F8" w:rsidRPr="0007263B" w:rsidRDefault="004454F8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41AB" w:rsidRPr="00E446FC" w14:paraId="4674F12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7BB85A" w14:textId="1C68774B" w:rsidR="001241AB" w:rsidRDefault="001241AB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05-14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BFB10" w14:textId="5E87B0D9" w:rsidR="001241AB" w:rsidRPr="004454F8" w:rsidRDefault="001241AB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1AB">
              <w:rPr>
                <w:rFonts w:ascii="Times New Roman" w:hAnsi="Times New Roman"/>
                <w:sz w:val="24"/>
                <w:szCs w:val="24"/>
              </w:rPr>
              <w:t xml:space="preserve">Italija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tarp </w:t>
            </w:r>
            <w:r w:rsidRPr="001241AB">
              <w:rPr>
                <w:rFonts w:ascii="Times New Roman" w:hAnsi="Times New Roman"/>
                <w:sz w:val="24"/>
                <w:szCs w:val="24"/>
              </w:rPr>
              <w:t>Europos lyder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1241AB">
              <w:rPr>
                <w:rFonts w:ascii="Times New Roman" w:hAnsi="Times New Roman"/>
                <w:sz w:val="24"/>
                <w:szCs w:val="24"/>
              </w:rPr>
              <w:t xml:space="preserve"> žiedinės ekonomikos srityje, tačiau šalis vis dar labai priklauso nuo žaliavų importo, kuris sudaro beveik pusę visų naudojamų medžiagų.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241AB">
              <w:rPr>
                <w:rFonts w:ascii="Times New Roman" w:hAnsi="Times New Roman"/>
                <w:sz w:val="24"/>
                <w:szCs w:val="24"/>
              </w:rPr>
              <w:t>abrėžiama, kad būtina didinti perdirbimą, pakartotinį naudojimą ir investicijas į žiedinę ekonomiką, siekiant sumažinti geopolitinę ir ekonominę priklausomybę nuo importo.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BB4849" w14:textId="61A5AC3A" w:rsidR="001241AB" w:rsidRPr="001241AB" w:rsidRDefault="001241AB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1241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https://www.adnkronos.com/economia/sostenibilita-report-italia-leader-in-europa-per-circolarita_6pcORPvQdAwRUNRUKVEOKN</w:t>
              </w:r>
            </w:hyperlink>
            <w:r w:rsidRPr="00124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D1108E" w14:textId="77777777" w:rsidR="001241AB" w:rsidRPr="0007263B" w:rsidRDefault="001241AB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7D0E" w:rsidRPr="00E446FC" w14:paraId="3ADBCF22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7A8C26" w14:textId="5057997F" w:rsidR="00917D0E" w:rsidRDefault="00917D0E" w:rsidP="00917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F756F" w14:textId="4BA88776" w:rsidR="00917D0E" w:rsidRPr="001241AB" w:rsidRDefault="00917D0E" w:rsidP="0091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Premjerė</w:t>
            </w:r>
            <w:r w:rsidRPr="005235C5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3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C5">
              <w:rPr>
                <w:rFonts w:ascii="Times New Roman" w:hAnsi="Times New Roman"/>
                <w:sz w:val="24"/>
                <w:szCs w:val="24"/>
              </w:rPr>
              <w:t>Meloni</w:t>
            </w:r>
            <w:proofErr w:type="spellEnd"/>
            <w:r w:rsidRPr="005235C5">
              <w:rPr>
                <w:rFonts w:ascii="Times New Roman" w:hAnsi="Times New Roman"/>
                <w:sz w:val="24"/>
                <w:szCs w:val="24"/>
              </w:rPr>
              <w:t xml:space="preserve"> dalyvavo Graikijoje vykusiame „</w:t>
            </w:r>
            <w:proofErr w:type="spellStart"/>
            <w:r w:rsidRPr="005235C5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523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C5">
              <w:rPr>
                <w:rFonts w:ascii="Times New Roman" w:hAnsi="Times New Roman"/>
                <w:sz w:val="24"/>
                <w:szCs w:val="24"/>
              </w:rPr>
              <w:t>Gulf</w:t>
            </w:r>
            <w:proofErr w:type="spellEnd"/>
            <w:r w:rsidRPr="00523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5C5">
              <w:rPr>
                <w:rFonts w:ascii="Times New Roman" w:hAnsi="Times New Roman"/>
                <w:sz w:val="24"/>
                <w:szCs w:val="24"/>
              </w:rPr>
              <w:t>Forum</w:t>
            </w:r>
            <w:proofErr w:type="spellEnd"/>
            <w:r w:rsidRPr="005235C5">
              <w:rPr>
                <w:rFonts w:ascii="Times New Roman" w:hAnsi="Times New Roman"/>
                <w:sz w:val="24"/>
                <w:szCs w:val="24"/>
              </w:rPr>
              <w:t>“ – politinio dialogo platformoje tarp Europos ir Persijos įlankos šalių,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kur aptarti e</w:t>
            </w:r>
            <w:r w:rsidRPr="005235C5">
              <w:rPr>
                <w:rFonts w:ascii="Times New Roman" w:hAnsi="Times New Roman"/>
                <w:sz w:val="24"/>
                <w:szCs w:val="24"/>
              </w:rPr>
              <w:t>nergetinio ir maisto saugumo klausimai, tarptautinis stabilumas bei strateginio bendradarbiavimo tarp Viduržemio jūros regiono ir Persijos įlankos stiprinimas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28DED2" w14:textId="1B618A0B" w:rsidR="00917D0E" w:rsidRDefault="00917D0E" w:rsidP="00917D0E">
            <w:pPr>
              <w:spacing w:after="0" w:line="240" w:lineRule="auto"/>
              <w:jc w:val="both"/>
            </w:pPr>
            <w:hyperlink r:id="rId31" w:history="1">
              <w:r w:rsidRPr="005235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https://www.governo.it/it/articolo/il-presidente-meloni-allo-europe-gulf-forum/31839</w:t>
              </w:r>
            </w:hyperlink>
            <w:r w:rsidRPr="00523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8DA4E" w14:textId="77777777" w:rsidR="00917D0E" w:rsidRPr="0007263B" w:rsidRDefault="00917D0E" w:rsidP="00917D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36F" w:rsidRPr="00E446FC" w14:paraId="18BA1C4C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CEA47D" w14:textId="4555EFA2" w:rsidR="0012036F" w:rsidRDefault="0012036F" w:rsidP="00917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05-18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89383D" w14:textId="1A2D5F25" w:rsidR="0012036F" w:rsidRDefault="0012036F" w:rsidP="00120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35D">
              <w:rPr>
                <w:rFonts w:ascii="Times New Roman" w:hAnsi="Times New Roman"/>
                <w:sz w:val="24"/>
                <w:szCs w:val="24"/>
              </w:rPr>
              <w:t>Premjerė 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35D">
              <w:rPr>
                <w:rFonts w:ascii="Times New Roman" w:hAnsi="Times New Roman"/>
                <w:sz w:val="24"/>
                <w:szCs w:val="24"/>
              </w:rPr>
              <w:t>Meloni</w:t>
            </w:r>
            <w:proofErr w:type="spellEnd"/>
            <w:r w:rsidRPr="00EE135D">
              <w:rPr>
                <w:rFonts w:ascii="Times New Roman" w:hAnsi="Times New Roman"/>
                <w:sz w:val="24"/>
                <w:szCs w:val="24"/>
              </w:rPr>
              <w:t xml:space="preserve"> parašė laišką 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 xml:space="preserve"> pirmininkei 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35D">
              <w:rPr>
                <w:rFonts w:ascii="Times New Roman" w:hAnsi="Times New Roman"/>
                <w:sz w:val="24"/>
                <w:szCs w:val="24"/>
              </w:rPr>
              <w:t>von</w:t>
            </w:r>
            <w:proofErr w:type="spellEnd"/>
            <w:r w:rsidRPr="00EE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35D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EE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35D">
              <w:rPr>
                <w:rFonts w:ascii="Times New Roman" w:hAnsi="Times New Roman"/>
                <w:sz w:val="24"/>
                <w:szCs w:val="24"/>
              </w:rPr>
              <w:t>Leyen</w:t>
            </w:r>
            <w:proofErr w:type="spellEnd"/>
            <w:r w:rsidRPr="00EE135D">
              <w:rPr>
                <w:rFonts w:ascii="Times New Roman" w:hAnsi="Times New Roman"/>
                <w:sz w:val="24"/>
                <w:szCs w:val="24"/>
              </w:rPr>
              <w:t>, ragindama Stabilumo ir augimo pakto išimtis gynybos išlaidoms taikyti ir priemonėms, skirtoms sušvelninti energijos kainų šoko poveikį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kilusį 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 xml:space="preserve">dėl karo </w:t>
            </w:r>
            <w:r>
              <w:rPr>
                <w:rFonts w:ascii="Times New Roman" w:hAnsi="Times New Roman"/>
                <w:sz w:val="24"/>
                <w:szCs w:val="24"/>
              </w:rPr>
              <w:t>Artimuosiuose Rytuose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>Laiške prašoma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EE135D">
              <w:rPr>
                <w:rFonts w:ascii="Times New Roman" w:hAnsi="Times New Roman"/>
                <w:sz w:val="24"/>
                <w:szCs w:val="24"/>
              </w:rPr>
              <w:t>šplėsti nacionalinės išimties sąlygos, skirtos gynybos išlaidoms, taikymo sritį taip pat įtraukiant investicijas ir priemones energetikos krizei spręsti.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F3423" w14:textId="1997BA66" w:rsidR="0012036F" w:rsidRPr="002D1E72" w:rsidRDefault="002D1E72" w:rsidP="00917D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2D1E7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https://www.ansa.it/sito/notizie/politica/2026/05/18/meloni-a-von-der-leyen-deroga-al-patto-sullenergia-o-safe-a-rischio_c48e7248-701a-4c7e-be4c-6efe4d66bec2.html</w:t>
              </w:r>
            </w:hyperlink>
            <w:r w:rsidRPr="002D1E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BFCA21" w14:textId="77777777" w:rsidR="0012036F" w:rsidRPr="0007263B" w:rsidRDefault="0012036F" w:rsidP="00917D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9E8" w:rsidRPr="00E446FC" w14:paraId="31542B9A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B4A614" w14:textId="0DEB1A45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Kita ekonominiam bendradarbiavimui aktuali informacija</w:t>
            </w:r>
          </w:p>
        </w:tc>
      </w:tr>
      <w:tr w:rsidR="00830A05" w:rsidRPr="00BB767E" w14:paraId="723C5B0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C8905" w14:textId="02E5D226" w:rsidR="00830A05" w:rsidRDefault="001D2AE7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14B06" w14:textId="1A82C529" w:rsidR="00830A05" w:rsidRDefault="001D2AE7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E7">
              <w:rPr>
                <w:rFonts w:ascii="Times New Roman" w:hAnsi="Times New Roman"/>
                <w:sz w:val="24"/>
                <w:szCs w:val="24"/>
              </w:rPr>
              <w:t xml:space="preserve">Vizito Azerbaidžane metu </w:t>
            </w:r>
            <w:r w:rsidRPr="00E845F1">
              <w:rPr>
                <w:rFonts w:ascii="Times New Roman" w:hAnsi="Times New Roman"/>
                <w:sz w:val="24"/>
                <w:szCs w:val="24"/>
              </w:rPr>
              <w:t>Italijos Premjerė G.</w:t>
            </w:r>
            <w:r w:rsidR="00EF0C3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845F1">
              <w:rPr>
                <w:rFonts w:ascii="Times New Roman" w:hAnsi="Times New Roman"/>
                <w:sz w:val="24"/>
                <w:szCs w:val="24"/>
              </w:rPr>
              <w:t>Meloni</w:t>
            </w:r>
            <w:proofErr w:type="spellEnd"/>
            <w:r w:rsidRPr="00E845F1">
              <w:rPr>
                <w:rFonts w:ascii="Times New Roman" w:hAnsi="Times New Roman"/>
                <w:sz w:val="24"/>
                <w:szCs w:val="24"/>
              </w:rPr>
              <w:t xml:space="preserve"> pareiškė, kad siekiama stiprinti Azerbaidžano, kaip svarbios jungties tarp Europos ir Azijos, vaidmenį, o Italija norėtų tapti pagrindiniais vartais į Europos rinką.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81D95" w14:textId="4B5B3176" w:rsidR="00830A05" w:rsidRPr="000738CB" w:rsidRDefault="001D2AE7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E01F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https://www.ansa.it/sito/videogallery/mondo/2026/05/04/azerbaigian-italia-meloni-ricevuta-a-baku-dal-presidente-alyiev_db9d6078-5df1-4b64-b30e-92c15369665f.html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D3A3B7" w14:textId="77777777" w:rsidR="00830A05" w:rsidRPr="00E446FC" w:rsidRDefault="00830A05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99" w:rsidRPr="00BB767E" w14:paraId="32973DC5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8564E" w14:textId="54F4831C" w:rsidR="00955799" w:rsidRDefault="00955799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239F44" w14:textId="0A712FD2" w:rsidR="00955799" w:rsidRPr="001D2AE7" w:rsidRDefault="007229F4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9F4">
              <w:rPr>
                <w:rFonts w:ascii="Times New Roman" w:hAnsi="Times New Roman"/>
                <w:sz w:val="24"/>
                <w:szCs w:val="24"/>
              </w:rPr>
              <w:t>Romoje sureng</w:t>
            </w:r>
            <w:r>
              <w:rPr>
                <w:rFonts w:ascii="Times New Roman" w:hAnsi="Times New Roman"/>
                <w:sz w:val="24"/>
                <w:szCs w:val="24"/>
              </w:rPr>
              <w:t>tas</w:t>
            </w:r>
            <w:r w:rsidRPr="007229F4">
              <w:rPr>
                <w:rFonts w:ascii="Times New Roman" w:hAnsi="Times New Roman"/>
                <w:sz w:val="24"/>
                <w:szCs w:val="24"/>
              </w:rPr>
              <w:t xml:space="preserve"> tarptautin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7229F4">
              <w:rPr>
                <w:rFonts w:ascii="Times New Roman" w:hAnsi="Times New Roman"/>
                <w:sz w:val="24"/>
                <w:szCs w:val="24"/>
              </w:rPr>
              <w:t xml:space="preserve"> susitikim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7229F4">
              <w:rPr>
                <w:rFonts w:ascii="Times New Roman" w:hAnsi="Times New Roman"/>
                <w:sz w:val="24"/>
                <w:szCs w:val="24"/>
              </w:rPr>
              <w:t>, kuriame buvo pradėta nauja iniciatyva – „Rom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koalicija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Hormūzams</w:t>
            </w:r>
            <w:proofErr w:type="spellEnd"/>
            <w:r w:rsidRPr="007229F4">
              <w:rPr>
                <w:rFonts w:ascii="Times New Roman" w:hAnsi="Times New Roman"/>
                <w:sz w:val="24"/>
                <w:szCs w:val="24"/>
              </w:rPr>
              <w:t xml:space="preserve">“. Jos tikslas – gerinti prieigą prie trąšų, stiprinti maisto saugumą ir užtikrinti tiekimo grandinių stabilumą dėl krizės </w:t>
            </w:r>
            <w:proofErr w:type="spellStart"/>
            <w:r w:rsidRPr="007229F4">
              <w:rPr>
                <w:rFonts w:ascii="Times New Roman" w:hAnsi="Times New Roman"/>
                <w:sz w:val="24"/>
                <w:szCs w:val="24"/>
              </w:rPr>
              <w:t>Hormūz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proofErr w:type="spellEnd"/>
            <w:r w:rsidRPr="007229F4">
              <w:rPr>
                <w:rFonts w:ascii="Times New Roman" w:hAnsi="Times New Roman"/>
                <w:sz w:val="24"/>
                <w:szCs w:val="24"/>
              </w:rPr>
              <w:t xml:space="preserve"> sąsiauryje.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9F4">
              <w:rPr>
                <w:rFonts w:ascii="Times New Roman" w:hAnsi="Times New Roman"/>
                <w:sz w:val="24"/>
                <w:szCs w:val="24"/>
              </w:rPr>
              <w:t>Susitikime dalyvavo apie 40 valstybių ir tarptautinių organizacijų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1BEA2" w14:textId="534F3012" w:rsidR="00955799" w:rsidRPr="00955799" w:rsidRDefault="00955799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95579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https://www.esteri.it/it/sala_stampa/archivionotizie/comunicati/2026/05/lancio-della-coalizione-di-roma-sullaccesso-ai-fertilizzanti-e-la-sicurezza-alimentare-a-hormuz-dichiarazione-congiuntatraduzione-di-cortesia-per-la-versione-originale-in-lingua-inglese-clicca-qu/</w:t>
              </w:r>
            </w:hyperlink>
            <w:r w:rsidRPr="00955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1B18E8" w14:textId="77777777" w:rsidR="00955799" w:rsidRPr="00E446FC" w:rsidRDefault="00955799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C2" w:rsidRPr="00BB767E" w14:paraId="7EA854AD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1C120" w14:textId="35DECA15" w:rsidR="00196AC2" w:rsidRDefault="00196AC2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AB294" w14:textId="4CCB9B26" w:rsidR="00196AC2" w:rsidRPr="007229F4" w:rsidRDefault="00196AC2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AC2">
              <w:rPr>
                <w:rFonts w:ascii="Times New Roman" w:hAnsi="Times New Roman"/>
                <w:sz w:val="24"/>
                <w:szCs w:val="24"/>
              </w:rPr>
              <w:t>JAV valstybės sekretori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aus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Rubio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196AC2">
              <w:rPr>
                <w:rFonts w:ascii="Times New Roman" w:hAnsi="Times New Roman"/>
                <w:sz w:val="24"/>
                <w:szCs w:val="24"/>
              </w:rPr>
              <w:t xml:space="preserve">Italijos </w:t>
            </w:r>
            <w:r>
              <w:rPr>
                <w:rFonts w:ascii="Times New Roman" w:hAnsi="Times New Roman"/>
                <w:sz w:val="24"/>
                <w:szCs w:val="24"/>
              </w:rPr>
              <w:t>Premjerės</w:t>
            </w:r>
            <w:r w:rsidRPr="00196AC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proofErr w:type="spellStart"/>
            <w:r w:rsidRPr="00196AC2">
              <w:rPr>
                <w:rFonts w:ascii="Times New Roman" w:hAnsi="Times New Roman"/>
                <w:sz w:val="24"/>
                <w:szCs w:val="24"/>
              </w:rPr>
              <w:t>Meloni</w:t>
            </w:r>
            <w:proofErr w:type="spellEnd"/>
            <w:r w:rsidRPr="00196AC2">
              <w:rPr>
                <w:rFonts w:ascii="Times New Roman" w:hAnsi="Times New Roman"/>
                <w:sz w:val="24"/>
                <w:szCs w:val="24"/>
              </w:rPr>
              <w:t xml:space="preserve"> susitikime aptarta Irano krizė, jos poveikis Europos energetiniam saugumui, Artimųjų Rytų stabilumas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96AC2">
              <w:rPr>
                <w:rFonts w:ascii="Times New Roman" w:hAnsi="Times New Roman"/>
                <w:sz w:val="24"/>
                <w:szCs w:val="24"/>
              </w:rPr>
              <w:t>misij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AC2">
              <w:rPr>
                <w:rFonts w:ascii="Times New Roman" w:hAnsi="Times New Roman"/>
                <w:sz w:val="24"/>
                <w:szCs w:val="24"/>
              </w:rPr>
              <w:t>Hormūzo</w:t>
            </w:r>
            <w:proofErr w:type="spellEnd"/>
            <w:r w:rsidRPr="00196AC2">
              <w:rPr>
                <w:rFonts w:ascii="Times New Roman" w:hAnsi="Times New Roman"/>
                <w:sz w:val="24"/>
                <w:szCs w:val="24"/>
              </w:rPr>
              <w:t xml:space="preserve"> sąsiauryje</w:t>
            </w:r>
            <w:r w:rsidR="00D65F3F">
              <w:rPr>
                <w:rFonts w:ascii="Times New Roman" w:hAnsi="Times New Roman"/>
                <w:sz w:val="24"/>
                <w:szCs w:val="24"/>
              </w:rPr>
              <w:t>, Ukrainos klausimai</w:t>
            </w:r>
            <w:r w:rsidR="004508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08DD" w:rsidRPr="004508DD">
              <w:rPr>
                <w:rFonts w:ascii="Times New Roman" w:hAnsi="Times New Roman"/>
                <w:sz w:val="24"/>
                <w:szCs w:val="24"/>
              </w:rPr>
              <w:t>dvišalia</w:t>
            </w:r>
            <w:r w:rsidR="004508DD">
              <w:rPr>
                <w:rFonts w:ascii="Times New Roman" w:hAnsi="Times New Roman"/>
                <w:sz w:val="24"/>
                <w:szCs w:val="24"/>
              </w:rPr>
              <w:t>i</w:t>
            </w:r>
            <w:r w:rsidR="004508DD" w:rsidRPr="004508DD">
              <w:rPr>
                <w:rFonts w:ascii="Times New Roman" w:hAnsi="Times New Roman"/>
                <w:sz w:val="24"/>
                <w:szCs w:val="24"/>
              </w:rPr>
              <w:t xml:space="preserve"> Italijos ir JAV santykia</w:t>
            </w:r>
            <w:r w:rsidR="004508DD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1BC52" w14:textId="5DA313EF" w:rsidR="00196AC2" w:rsidRPr="00196AC2" w:rsidRDefault="00196AC2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196A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https://www.ilfattoquotidiano.it/2026/05/08/meloni-rubio-incontro-palazzo-chigi-notizie/8379759/</w:t>
              </w:r>
            </w:hyperlink>
            <w:r w:rsidRPr="00196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266A3" w14:textId="77777777" w:rsidR="00196AC2" w:rsidRPr="00E446FC" w:rsidRDefault="00196AC2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B0" w:rsidRPr="00BB767E" w14:paraId="598C22D1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6613CA" w14:textId="59D6C52B" w:rsidR="00312FB0" w:rsidRDefault="00312FB0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05-20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21A4D" w14:textId="61D07B0C" w:rsidR="00312FB0" w:rsidRPr="00196AC2" w:rsidRDefault="00312FB0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Indijos Premjero </w:t>
            </w:r>
            <w:r w:rsidR="00067A5F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</w:t>
            </w:r>
            <w:proofErr w:type="spellEnd"/>
            <w:r w:rsidR="00067A5F">
              <w:rPr>
                <w:rFonts w:ascii="Times New Roman" w:hAnsi="Times New Roman"/>
                <w:sz w:val="24"/>
                <w:szCs w:val="24"/>
              </w:rPr>
              <w:t xml:space="preserve"> vizitas Italijoje: dėmesys prekybos, investicijų ir technologijų klausimams.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7E7CC" w14:textId="2BF65A33" w:rsidR="00312FB0" w:rsidRPr="002A2E39" w:rsidRDefault="002A2E39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Mattarella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riceve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Modi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, '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Intensificare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al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massimo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la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collaborazione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' - </w:t>
              </w:r>
              <w:proofErr w:type="spellStart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Notizie</w:t>
              </w:r>
              <w:proofErr w:type="spellEnd"/>
              <w:r w:rsidRPr="002A2E39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- Ansa.it</w:t>
              </w:r>
            </w:hyperlink>
            <w:r w:rsidRPr="002A2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D43F46" w14:textId="77777777" w:rsidR="00312FB0" w:rsidRPr="00E446FC" w:rsidRDefault="00312FB0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DCA1F" w14:textId="77777777" w:rsidR="009324B0" w:rsidRPr="00610904" w:rsidRDefault="009324B0" w:rsidP="00F635C1">
      <w:pPr>
        <w:spacing w:after="0" w:line="240" w:lineRule="auto"/>
        <w:rPr>
          <w:rFonts w:ascii="Times New Roman" w:hAnsi="Times New Roman"/>
        </w:rPr>
      </w:pPr>
    </w:p>
    <w:p w14:paraId="300FDDBB" w14:textId="3C7B983B" w:rsidR="00F635C1" w:rsidRPr="00E446FC" w:rsidRDefault="00F635C1" w:rsidP="00934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</w:rPr>
        <w:t xml:space="preserve">Rengėjas (-ai): </w:t>
      </w:r>
      <w:r w:rsidR="000906CA">
        <w:rPr>
          <w:rFonts w:ascii="Times New Roman" w:hAnsi="Times New Roman"/>
        </w:rPr>
        <w:t>patarėja</w:t>
      </w:r>
      <w:r>
        <w:rPr>
          <w:rFonts w:ascii="Times New Roman" w:hAnsi="Times New Roman"/>
        </w:rPr>
        <w:t xml:space="preserve"> </w:t>
      </w:r>
      <w:r w:rsidRPr="00F635C1">
        <w:rPr>
          <w:rFonts w:ascii="Times New Roman" w:hAnsi="Times New Roman"/>
        </w:rPr>
        <w:t xml:space="preserve">Jurgita </w:t>
      </w:r>
      <w:proofErr w:type="spellStart"/>
      <w:r w:rsidRPr="00F635C1">
        <w:rPr>
          <w:rFonts w:ascii="Times New Roman" w:hAnsi="Times New Roman"/>
        </w:rPr>
        <w:t>Laurinėnaitė</w:t>
      </w:r>
      <w:proofErr w:type="spellEnd"/>
      <w:r w:rsidRPr="00F635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tel.</w:t>
      </w:r>
      <w:r w:rsidRPr="00F635C1">
        <w:rPr>
          <w:rFonts w:ascii="Times New Roman" w:hAnsi="Times New Roman"/>
        </w:rPr>
        <w:t xml:space="preserve"> +39 06 855 9052,</w:t>
      </w:r>
      <w:r>
        <w:rPr>
          <w:rFonts w:ascii="Times New Roman" w:hAnsi="Times New Roman"/>
        </w:rPr>
        <w:t xml:space="preserve"> el. p. </w:t>
      </w:r>
      <w:hyperlink r:id="rId37" w:history="1">
        <w:r w:rsidRPr="00F635C1">
          <w:rPr>
            <w:rStyle w:val="Hyperlink"/>
            <w:rFonts w:ascii="Times New Roman" w:hAnsi="Times New Roman"/>
          </w:rPr>
          <w:t>jurgita.laurinenaite@urm.lt</w:t>
        </w:r>
      </w:hyperlink>
      <w:r w:rsidRPr="00F635C1">
        <w:rPr>
          <w:rFonts w:ascii="Times New Roman" w:hAnsi="Times New Roman"/>
        </w:rPr>
        <w:t xml:space="preserve"> </w:t>
      </w:r>
    </w:p>
    <w:sectPr w:rsidR="00F635C1" w:rsidRPr="00E446FC" w:rsidSect="00F635C1">
      <w:footerReference w:type="default" r:id="rId3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00B9" w14:textId="77777777" w:rsidR="00E34A3B" w:rsidRDefault="00E34A3B" w:rsidP="00F635C1">
      <w:pPr>
        <w:spacing w:after="0" w:line="240" w:lineRule="auto"/>
      </w:pPr>
      <w:r>
        <w:separator/>
      </w:r>
    </w:p>
  </w:endnote>
  <w:endnote w:type="continuationSeparator" w:id="0">
    <w:p w14:paraId="57ACDD9A" w14:textId="77777777" w:rsidR="00E34A3B" w:rsidRDefault="00E34A3B" w:rsidP="00F6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1590"/>
      <w:docPartObj>
        <w:docPartGallery w:val="Page Numbers (Bottom of Page)"/>
        <w:docPartUnique/>
      </w:docPartObj>
    </w:sdtPr>
    <w:sdtContent>
      <w:p w14:paraId="7F3BA738" w14:textId="77777777" w:rsidR="004A47C1" w:rsidRDefault="00674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8B1ED5" w14:textId="77777777" w:rsidR="004A47C1" w:rsidRDefault="004A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70DC" w14:textId="77777777" w:rsidR="00E34A3B" w:rsidRDefault="00E34A3B" w:rsidP="00F635C1">
      <w:pPr>
        <w:spacing w:after="0" w:line="240" w:lineRule="auto"/>
      </w:pPr>
      <w:r>
        <w:separator/>
      </w:r>
    </w:p>
  </w:footnote>
  <w:footnote w:type="continuationSeparator" w:id="0">
    <w:p w14:paraId="10247667" w14:textId="77777777" w:rsidR="00E34A3B" w:rsidRDefault="00E34A3B" w:rsidP="00F6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1"/>
    <w:rsid w:val="000009D6"/>
    <w:rsid w:val="00000F3D"/>
    <w:rsid w:val="00002666"/>
    <w:rsid w:val="00004C93"/>
    <w:rsid w:val="000059E1"/>
    <w:rsid w:val="00005B92"/>
    <w:rsid w:val="0000608E"/>
    <w:rsid w:val="0000678B"/>
    <w:rsid w:val="000116B6"/>
    <w:rsid w:val="00011C9F"/>
    <w:rsid w:val="0001508D"/>
    <w:rsid w:val="00017EE9"/>
    <w:rsid w:val="00020937"/>
    <w:rsid w:val="00022B89"/>
    <w:rsid w:val="000238A9"/>
    <w:rsid w:val="00026983"/>
    <w:rsid w:val="00026B05"/>
    <w:rsid w:val="00032021"/>
    <w:rsid w:val="000327F2"/>
    <w:rsid w:val="00033D50"/>
    <w:rsid w:val="00033D5B"/>
    <w:rsid w:val="000348BF"/>
    <w:rsid w:val="000401C5"/>
    <w:rsid w:val="000407AE"/>
    <w:rsid w:val="00042545"/>
    <w:rsid w:val="00042DC4"/>
    <w:rsid w:val="00043CBB"/>
    <w:rsid w:val="000446C3"/>
    <w:rsid w:val="00046406"/>
    <w:rsid w:val="00046B03"/>
    <w:rsid w:val="00047DFF"/>
    <w:rsid w:val="00050267"/>
    <w:rsid w:val="00052CBC"/>
    <w:rsid w:val="000540A2"/>
    <w:rsid w:val="00054EF7"/>
    <w:rsid w:val="0005580A"/>
    <w:rsid w:val="000569F4"/>
    <w:rsid w:val="000570E9"/>
    <w:rsid w:val="000571B9"/>
    <w:rsid w:val="000571FD"/>
    <w:rsid w:val="000605D1"/>
    <w:rsid w:val="00060873"/>
    <w:rsid w:val="00060C39"/>
    <w:rsid w:val="00061BEE"/>
    <w:rsid w:val="00062599"/>
    <w:rsid w:val="00062ADB"/>
    <w:rsid w:val="00063A9E"/>
    <w:rsid w:val="000653FC"/>
    <w:rsid w:val="00065689"/>
    <w:rsid w:val="0006584A"/>
    <w:rsid w:val="000661D1"/>
    <w:rsid w:val="00067A5F"/>
    <w:rsid w:val="00067FC3"/>
    <w:rsid w:val="000716AA"/>
    <w:rsid w:val="0007234F"/>
    <w:rsid w:val="0007263B"/>
    <w:rsid w:val="000738CB"/>
    <w:rsid w:val="0007657E"/>
    <w:rsid w:val="0007659A"/>
    <w:rsid w:val="00077EC2"/>
    <w:rsid w:val="0008076A"/>
    <w:rsid w:val="0008190E"/>
    <w:rsid w:val="00081AC5"/>
    <w:rsid w:val="000829C8"/>
    <w:rsid w:val="0008403C"/>
    <w:rsid w:val="000848C3"/>
    <w:rsid w:val="000857A1"/>
    <w:rsid w:val="00086A58"/>
    <w:rsid w:val="00087E3A"/>
    <w:rsid w:val="000906CA"/>
    <w:rsid w:val="00092DB2"/>
    <w:rsid w:val="00094885"/>
    <w:rsid w:val="00096C23"/>
    <w:rsid w:val="0009704B"/>
    <w:rsid w:val="000A3293"/>
    <w:rsid w:val="000A3919"/>
    <w:rsid w:val="000A4F0B"/>
    <w:rsid w:val="000A56D1"/>
    <w:rsid w:val="000A6642"/>
    <w:rsid w:val="000A70E1"/>
    <w:rsid w:val="000B02E1"/>
    <w:rsid w:val="000B0958"/>
    <w:rsid w:val="000B1876"/>
    <w:rsid w:val="000B1933"/>
    <w:rsid w:val="000B196D"/>
    <w:rsid w:val="000B3F85"/>
    <w:rsid w:val="000B4AFB"/>
    <w:rsid w:val="000C09A1"/>
    <w:rsid w:val="000C1619"/>
    <w:rsid w:val="000C18A1"/>
    <w:rsid w:val="000C2C26"/>
    <w:rsid w:val="000C3063"/>
    <w:rsid w:val="000C33BA"/>
    <w:rsid w:val="000C40DF"/>
    <w:rsid w:val="000C6AFC"/>
    <w:rsid w:val="000D0696"/>
    <w:rsid w:val="000D3A78"/>
    <w:rsid w:val="000D45CC"/>
    <w:rsid w:val="000D58DA"/>
    <w:rsid w:val="000D6A76"/>
    <w:rsid w:val="000D7059"/>
    <w:rsid w:val="000D7B66"/>
    <w:rsid w:val="000E0BEE"/>
    <w:rsid w:val="000E1EF7"/>
    <w:rsid w:val="000E24DD"/>
    <w:rsid w:val="000E3133"/>
    <w:rsid w:val="000E45B2"/>
    <w:rsid w:val="000E586F"/>
    <w:rsid w:val="000E5F3B"/>
    <w:rsid w:val="000E7B8C"/>
    <w:rsid w:val="000E7E62"/>
    <w:rsid w:val="000F154F"/>
    <w:rsid w:val="000F2DE4"/>
    <w:rsid w:val="000F3495"/>
    <w:rsid w:val="000F470B"/>
    <w:rsid w:val="000F50CE"/>
    <w:rsid w:val="000F7A4C"/>
    <w:rsid w:val="001000D9"/>
    <w:rsid w:val="00100A4B"/>
    <w:rsid w:val="00101108"/>
    <w:rsid w:val="001022CA"/>
    <w:rsid w:val="00103AD7"/>
    <w:rsid w:val="001074FD"/>
    <w:rsid w:val="00110594"/>
    <w:rsid w:val="00111DFE"/>
    <w:rsid w:val="001137EA"/>
    <w:rsid w:val="00114CFB"/>
    <w:rsid w:val="00115E6E"/>
    <w:rsid w:val="0011713C"/>
    <w:rsid w:val="00117A61"/>
    <w:rsid w:val="0012036F"/>
    <w:rsid w:val="001203E7"/>
    <w:rsid w:val="00121898"/>
    <w:rsid w:val="00123983"/>
    <w:rsid w:val="001241AB"/>
    <w:rsid w:val="00125687"/>
    <w:rsid w:val="00125FBC"/>
    <w:rsid w:val="00126856"/>
    <w:rsid w:val="00133D87"/>
    <w:rsid w:val="0013712F"/>
    <w:rsid w:val="00141F62"/>
    <w:rsid w:val="00142F24"/>
    <w:rsid w:val="001469C5"/>
    <w:rsid w:val="001512BC"/>
    <w:rsid w:val="00151BDD"/>
    <w:rsid w:val="00153D69"/>
    <w:rsid w:val="0016121E"/>
    <w:rsid w:val="001614E6"/>
    <w:rsid w:val="00161BD9"/>
    <w:rsid w:val="001623E8"/>
    <w:rsid w:val="0016348C"/>
    <w:rsid w:val="0016387A"/>
    <w:rsid w:val="001668CE"/>
    <w:rsid w:val="00166CD4"/>
    <w:rsid w:val="00167CED"/>
    <w:rsid w:val="00171127"/>
    <w:rsid w:val="001715A7"/>
    <w:rsid w:val="00174E68"/>
    <w:rsid w:val="00175D66"/>
    <w:rsid w:val="00175DFD"/>
    <w:rsid w:val="00175F27"/>
    <w:rsid w:val="001762F0"/>
    <w:rsid w:val="00176B34"/>
    <w:rsid w:val="00180267"/>
    <w:rsid w:val="001803D2"/>
    <w:rsid w:val="001900A5"/>
    <w:rsid w:val="0019142C"/>
    <w:rsid w:val="001949D5"/>
    <w:rsid w:val="00194B43"/>
    <w:rsid w:val="001951E4"/>
    <w:rsid w:val="0019524D"/>
    <w:rsid w:val="00195F8F"/>
    <w:rsid w:val="00196AC2"/>
    <w:rsid w:val="001971A5"/>
    <w:rsid w:val="001A049F"/>
    <w:rsid w:val="001A5478"/>
    <w:rsid w:val="001A6A13"/>
    <w:rsid w:val="001A6C71"/>
    <w:rsid w:val="001A70FF"/>
    <w:rsid w:val="001A78BA"/>
    <w:rsid w:val="001B0703"/>
    <w:rsid w:val="001B076D"/>
    <w:rsid w:val="001B08FF"/>
    <w:rsid w:val="001B5030"/>
    <w:rsid w:val="001B7972"/>
    <w:rsid w:val="001C019D"/>
    <w:rsid w:val="001C08AA"/>
    <w:rsid w:val="001C123C"/>
    <w:rsid w:val="001C4448"/>
    <w:rsid w:val="001C4CFC"/>
    <w:rsid w:val="001C5E0B"/>
    <w:rsid w:val="001C5FB8"/>
    <w:rsid w:val="001C7839"/>
    <w:rsid w:val="001C7BBF"/>
    <w:rsid w:val="001D212A"/>
    <w:rsid w:val="001D2AE7"/>
    <w:rsid w:val="001D391D"/>
    <w:rsid w:val="001D51C6"/>
    <w:rsid w:val="001D5F28"/>
    <w:rsid w:val="001D70E5"/>
    <w:rsid w:val="001E3A86"/>
    <w:rsid w:val="001E3F8D"/>
    <w:rsid w:val="001E465A"/>
    <w:rsid w:val="001E4B00"/>
    <w:rsid w:val="001F096B"/>
    <w:rsid w:val="001F3008"/>
    <w:rsid w:val="001F50E5"/>
    <w:rsid w:val="001F53B8"/>
    <w:rsid w:val="001F7539"/>
    <w:rsid w:val="001F7925"/>
    <w:rsid w:val="00202CC1"/>
    <w:rsid w:val="00203E1E"/>
    <w:rsid w:val="00207432"/>
    <w:rsid w:val="002077E7"/>
    <w:rsid w:val="00212D2F"/>
    <w:rsid w:val="00213781"/>
    <w:rsid w:val="00215E69"/>
    <w:rsid w:val="00217B36"/>
    <w:rsid w:val="00221587"/>
    <w:rsid w:val="002307BA"/>
    <w:rsid w:val="002308A1"/>
    <w:rsid w:val="00230D81"/>
    <w:rsid w:val="0023200F"/>
    <w:rsid w:val="002331E1"/>
    <w:rsid w:val="00233BE4"/>
    <w:rsid w:val="00235303"/>
    <w:rsid w:val="002359B1"/>
    <w:rsid w:val="002364E4"/>
    <w:rsid w:val="00236CCA"/>
    <w:rsid w:val="00237F95"/>
    <w:rsid w:val="00243381"/>
    <w:rsid w:val="0024505A"/>
    <w:rsid w:val="002475FE"/>
    <w:rsid w:val="0025346B"/>
    <w:rsid w:val="00254763"/>
    <w:rsid w:val="002557C6"/>
    <w:rsid w:val="00257510"/>
    <w:rsid w:val="00260506"/>
    <w:rsid w:val="00260E28"/>
    <w:rsid w:val="00263484"/>
    <w:rsid w:val="00267CF1"/>
    <w:rsid w:val="002704C2"/>
    <w:rsid w:val="00270783"/>
    <w:rsid w:val="002725FA"/>
    <w:rsid w:val="002728A7"/>
    <w:rsid w:val="00275565"/>
    <w:rsid w:val="002764CF"/>
    <w:rsid w:val="00282095"/>
    <w:rsid w:val="00283108"/>
    <w:rsid w:val="00283388"/>
    <w:rsid w:val="002836C3"/>
    <w:rsid w:val="002845E6"/>
    <w:rsid w:val="0028797E"/>
    <w:rsid w:val="002937A1"/>
    <w:rsid w:val="00294503"/>
    <w:rsid w:val="00295249"/>
    <w:rsid w:val="002977BA"/>
    <w:rsid w:val="002A1362"/>
    <w:rsid w:val="002A2519"/>
    <w:rsid w:val="002A2B4F"/>
    <w:rsid w:val="002A2E39"/>
    <w:rsid w:val="002A447F"/>
    <w:rsid w:val="002A5AEE"/>
    <w:rsid w:val="002A730A"/>
    <w:rsid w:val="002A7931"/>
    <w:rsid w:val="002B0F1E"/>
    <w:rsid w:val="002B3C98"/>
    <w:rsid w:val="002B49E8"/>
    <w:rsid w:val="002B55E0"/>
    <w:rsid w:val="002B5847"/>
    <w:rsid w:val="002C063C"/>
    <w:rsid w:val="002C0F4E"/>
    <w:rsid w:val="002C1A7F"/>
    <w:rsid w:val="002C3E0B"/>
    <w:rsid w:val="002C5188"/>
    <w:rsid w:val="002D0F48"/>
    <w:rsid w:val="002D1C06"/>
    <w:rsid w:val="002D1E72"/>
    <w:rsid w:val="002D43B7"/>
    <w:rsid w:val="002D4F12"/>
    <w:rsid w:val="002D706F"/>
    <w:rsid w:val="002D7A39"/>
    <w:rsid w:val="002E2CDA"/>
    <w:rsid w:val="002E36C1"/>
    <w:rsid w:val="002F0D24"/>
    <w:rsid w:val="002F5311"/>
    <w:rsid w:val="002F5EAF"/>
    <w:rsid w:val="002F6CDD"/>
    <w:rsid w:val="002F769C"/>
    <w:rsid w:val="0030044E"/>
    <w:rsid w:val="003037D1"/>
    <w:rsid w:val="00304096"/>
    <w:rsid w:val="003040DA"/>
    <w:rsid w:val="003045DA"/>
    <w:rsid w:val="00304C16"/>
    <w:rsid w:val="00307206"/>
    <w:rsid w:val="003101E8"/>
    <w:rsid w:val="00310FC6"/>
    <w:rsid w:val="003111E0"/>
    <w:rsid w:val="00311877"/>
    <w:rsid w:val="00311D12"/>
    <w:rsid w:val="00312FB0"/>
    <w:rsid w:val="0031326F"/>
    <w:rsid w:val="003138F2"/>
    <w:rsid w:val="00317FFB"/>
    <w:rsid w:val="00322796"/>
    <w:rsid w:val="00324CB1"/>
    <w:rsid w:val="00326A84"/>
    <w:rsid w:val="00330E79"/>
    <w:rsid w:val="0033110D"/>
    <w:rsid w:val="00331BE9"/>
    <w:rsid w:val="0033206E"/>
    <w:rsid w:val="00332F3D"/>
    <w:rsid w:val="0033596F"/>
    <w:rsid w:val="0034084F"/>
    <w:rsid w:val="003411A7"/>
    <w:rsid w:val="00341BE8"/>
    <w:rsid w:val="00341F94"/>
    <w:rsid w:val="00343743"/>
    <w:rsid w:val="00344262"/>
    <w:rsid w:val="00345302"/>
    <w:rsid w:val="003464F7"/>
    <w:rsid w:val="00347EC6"/>
    <w:rsid w:val="00350022"/>
    <w:rsid w:val="00350A48"/>
    <w:rsid w:val="00350EB1"/>
    <w:rsid w:val="0035402F"/>
    <w:rsid w:val="0035705D"/>
    <w:rsid w:val="003573E1"/>
    <w:rsid w:val="00357C76"/>
    <w:rsid w:val="003634FF"/>
    <w:rsid w:val="0037379E"/>
    <w:rsid w:val="00373EAD"/>
    <w:rsid w:val="00376387"/>
    <w:rsid w:val="00376A1A"/>
    <w:rsid w:val="003835E8"/>
    <w:rsid w:val="00385047"/>
    <w:rsid w:val="00385C6C"/>
    <w:rsid w:val="0039087E"/>
    <w:rsid w:val="00391C51"/>
    <w:rsid w:val="00392301"/>
    <w:rsid w:val="00392EF8"/>
    <w:rsid w:val="00394968"/>
    <w:rsid w:val="00394A24"/>
    <w:rsid w:val="0039500D"/>
    <w:rsid w:val="00395CFA"/>
    <w:rsid w:val="003A0775"/>
    <w:rsid w:val="003A1E23"/>
    <w:rsid w:val="003A22B9"/>
    <w:rsid w:val="003B0559"/>
    <w:rsid w:val="003B2770"/>
    <w:rsid w:val="003B483D"/>
    <w:rsid w:val="003B4901"/>
    <w:rsid w:val="003B5DAD"/>
    <w:rsid w:val="003B5F54"/>
    <w:rsid w:val="003B7FD6"/>
    <w:rsid w:val="003C01C8"/>
    <w:rsid w:val="003C032D"/>
    <w:rsid w:val="003C0999"/>
    <w:rsid w:val="003C0B46"/>
    <w:rsid w:val="003C157C"/>
    <w:rsid w:val="003C43A1"/>
    <w:rsid w:val="003C7AA5"/>
    <w:rsid w:val="003D0C72"/>
    <w:rsid w:val="003D1610"/>
    <w:rsid w:val="003D34E5"/>
    <w:rsid w:val="003D4F04"/>
    <w:rsid w:val="003D74AF"/>
    <w:rsid w:val="003D7895"/>
    <w:rsid w:val="003E4FEA"/>
    <w:rsid w:val="003E6C35"/>
    <w:rsid w:val="003F0A4F"/>
    <w:rsid w:val="003F2929"/>
    <w:rsid w:val="003F2A88"/>
    <w:rsid w:val="003F2CFF"/>
    <w:rsid w:val="003F303B"/>
    <w:rsid w:val="003F666A"/>
    <w:rsid w:val="003F6D2D"/>
    <w:rsid w:val="004024F6"/>
    <w:rsid w:val="004046A8"/>
    <w:rsid w:val="004115A8"/>
    <w:rsid w:val="00411A00"/>
    <w:rsid w:val="00412B76"/>
    <w:rsid w:val="00413890"/>
    <w:rsid w:val="00414F32"/>
    <w:rsid w:val="004204D9"/>
    <w:rsid w:val="004209F0"/>
    <w:rsid w:val="00421315"/>
    <w:rsid w:val="00422693"/>
    <w:rsid w:val="00422783"/>
    <w:rsid w:val="0042402A"/>
    <w:rsid w:val="00424EF4"/>
    <w:rsid w:val="00426CDA"/>
    <w:rsid w:val="00427874"/>
    <w:rsid w:val="004309A8"/>
    <w:rsid w:val="00430F6F"/>
    <w:rsid w:val="0043119C"/>
    <w:rsid w:val="00431AB6"/>
    <w:rsid w:val="004325CC"/>
    <w:rsid w:val="00432617"/>
    <w:rsid w:val="00440EA8"/>
    <w:rsid w:val="004419B6"/>
    <w:rsid w:val="00441FE1"/>
    <w:rsid w:val="00442A96"/>
    <w:rsid w:val="004454F8"/>
    <w:rsid w:val="004471A0"/>
    <w:rsid w:val="004473D2"/>
    <w:rsid w:val="004508DD"/>
    <w:rsid w:val="00450F76"/>
    <w:rsid w:val="004524FE"/>
    <w:rsid w:val="00455BF9"/>
    <w:rsid w:val="00456806"/>
    <w:rsid w:val="00456A5C"/>
    <w:rsid w:val="00456B92"/>
    <w:rsid w:val="00460EB4"/>
    <w:rsid w:val="00461F71"/>
    <w:rsid w:val="004623BB"/>
    <w:rsid w:val="00462D23"/>
    <w:rsid w:val="00463151"/>
    <w:rsid w:val="00464433"/>
    <w:rsid w:val="0046467C"/>
    <w:rsid w:val="00465BBD"/>
    <w:rsid w:val="0046662B"/>
    <w:rsid w:val="00466CD0"/>
    <w:rsid w:val="00466FB6"/>
    <w:rsid w:val="0047023D"/>
    <w:rsid w:val="00474C20"/>
    <w:rsid w:val="0047508B"/>
    <w:rsid w:val="00476E19"/>
    <w:rsid w:val="00476FCA"/>
    <w:rsid w:val="004802B2"/>
    <w:rsid w:val="004807DF"/>
    <w:rsid w:val="004828DF"/>
    <w:rsid w:val="00485A7B"/>
    <w:rsid w:val="004865FA"/>
    <w:rsid w:val="00490266"/>
    <w:rsid w:val="00490B85"/>
    <w:rsid w:val="00492D6F"/>
    <w:rsid w:val="00492E99"/>
    <w:rsid w:val="0049349A"/>
    <w:rsid w:val="00494743"/>
    <w:rsid w:val="004970B9"/>
    <w:rsid w:val="004971DD"/>
    <w:rsid w:val="004A093C"/>
    <w:rsid w:val="004A20AE"/>
    <w:rsid w:val="004A2C74"/>
    <w:rsid w:val="004A47C1"/>
    <w:rsid w:val="004B10A0"/>
    <w:rsid w:val="004B7BB1"/>
    <w:rsid w:val="004C0185"/>
    <w:rsid w:val="004C0BCB"/>
    <w:rsid w:val="004C0FA6"/>
    <w:rsid w:val="004C21CF"/>
    <w:rsid w:val="004C570C"/>
    <w:rsid w:val="004D2A41"/>
    <w:rsid w:val="004D4D3C"/>
    <w:rsid w:val="004D4EAF"/>
    <w:rsid w:val="004D582B"/>
    <w:rsid w:val="004D592B"/>
    <w:rsid w:val="004D6AD8"/>
    <w:rsid w:val="004D7AA8"/>
    <w:rsid w:val="004E0725"/>
    <w:rsid w:val="004E2DB1"/>
    <w:rsid w:val="004E442E"/>
    <w:rsid w:val="004E5149"/>
    <w:rsid w:val="004E554C"/>
    <w:rsid w:val="004E5857"/>
    <w:rsid w:val="004E6672"/>
    <w:rsid w:val="004F003C"/>
    <w:rsid w:val="004F303E"/>
    <w:rsid w:val="004F3812"/>
    <w:rsid w:val="004F3CEF"/>
    <w:rsid w:val="004F555F"/>
    <w:rsid w:val="004F7E3B"/>
    <w:rsid w:val="004F7F2B"/>
    <w:rsid w:val="0050005C"/>
    <w:rsid w:val="005016A9"/>
    <w:rsid w:val="00502C68"/>
    <w:rsid w:val="0050365E"/>
    <w:rsid w:val="00503921"/>
    <w:rsid w:val="00505700"/>
    <w:rsid w:val="00505803"/>
    <w:rsid w:val="00505D88"/>
    <w:rsid w:val="00506613"/>
    <w:rsid w:val="00506C1A"/>
    <w:rsid w:val="0050739F"/>
    <w:rsid w:val="00510F8E"/>
    <w:rsid w:val="00511104"/>
    <w:rsid w:val="00513EBC"/>
    <w:rsid w:val="0052206F"/>
    <w:rsid w:val="00522CD4"/>
    <w:rsid w:val="00522FA0"/>
    <w:rsid w:val="005235C5"/>
    <w:rsid w:val="00525483"/>
    <w:rsid w:val="00526012"/>
    <w:rsid w:val="00526473"/>
    <w:rsid w:val="00532242"/>
    <w:rsid w:val="0053371F"/>
    <w:rsid w:val="00534209"/>
    <w:rsid w:val="0054043E"/>
    <w:rsid w:val="0054061D"/>
    <w:rsid w:val="00542D26"/>
    <w:rsid w:val="00543B64"/>
    <w:rsid w:val="0054526D"/>
    <w:rsid w:val="00546A38"/>
    <w:rsid w:val="00550240"/>
    <w:rsid w:val="005514D9"/>
    <w:rsid w:val="0055171A"/>
    <w:rsid w:val="00551901"/>
    <w:rsid w:val="00552B70"/>
    <w:rsid w:val="005535D9"/>
    <w:rsid w:val="00554235"/>
    <w:rsid w:val="00554772"/>
    <w:rsid w:val="00563252"/>
    <w:rsid w:val="00565C37"/>
    <w:rsid w:val="00567287"/>
    <w:rsid w:val="005741DD"/>
    <w:rsid w:val="00575799"/>
    <w:rsid w:val="00576641"/>
    <w:rsid w:val="00584340"/>
    <w:rsid w:val="005852D4"/>
    <w:rsid w:val="00586A1D"/>
    <w:rsid w:val="005875CD"/>
    <w:rsid w:val="00590134"/>
    <w:rsid w:val="00592E1C"/>
    <w:rsid w:val="00596C7F"/>
    <w:rsid w:val="00596FE5"/>
    <w:rsid w:val="005979A8"/>
    <w:rsid w:val="00597F87"/>
    <w:rsid w:val="005A00F1"/>
    <w:rsid w:val="005A19A4"/>
    <w:rsid w:val="005A20F2"/>
    <w:rsid w:val="005A265E"/>
    <w:rsid w:val="005A388A"/>
    <w:rsid w:val="005B0DB9"/>
    <w:rsid w:val="005B3521"/>
    <w:rsid w:val="005B7E7F"/>
    <w:rsid w:val="005C0B67"/>
    <w:rsid w:val="005C10AB"/>
    <w:rsid w:val="005C180A"/>
    <w:rsid w:val="005D09CD"/>
    <w:rsid w:val="005D376C"/>
    <w:rsid w:val="005D378A"/>
    <w:rsid w:val="005D6395"/>
    <w:rsid w:val="005D664C"/>
    <w:rsid w:val="005E584B"/>
    <w:rsid w:val="005E6DAA"/>
    <w:rsid w:val="005F2FFB"/>
    <w:rsid w:val="00603554"/>
    <w:rsid w:val="00604108"/>
    <w:rsid w:val="00605710"/>
    <w:rsid w:val="00606149"/>
    <w:rsid w:val="00606CC0"/>
    <w:rsid w:val="00607CC4"/>
    <w:rsid w:val="00610904"/>
    <w:rsid w:val="006116F0"/>
    <w:rsid w:val="00613645"/>
    <w:rsid w:val="00614E25"/>
    <w:rsid w:val="00614FD7"/>
    <w:rsid w:val="00615410"/>
    <w:rsid w:val="00624312"/>
    <w:rsid w:val="00626166"/>
    <w:rsid w:val="006312BE"/>
    <w:rsid w:val="006340DB"/>
    <w:rsid w:val="00634F81"/>
    <w:rsid w:val="00635A42"/>
    <w:rsid w:val="00636419"/>
    <w:rsid w:val="00636643"/>
    <w:rsid w:val="00636B04"/>
    <w:rsid w:val="00637202"/>
    <w:rsid w:val="006377A1"/>
    <w:rsid w:val="00646F76"/>
    <w:rsid w:val="006515E3"/>
    <w:rsid w:val="006548B8"/>
    <w:rsid w:val="00657CBA"/>
    <w:rsid w:val="00661F86"/>
    <w:rsid w:val="0066322A"/>
    <w:rsid w:val="006644EC"/>
    <w:rsid w:val="00664F46"/>
    <w:rsid w:val="00665C95"/>
    <w:rsid w:val="00667BD2"/>
    <w:rsid w:val="00670647"/>
    <w:rsid w:val="00673239"/>
    <w:rsid w:val="00674625"/>
    <w:rsid w:val="0067521E"/>
    <w:rsid w:val="006764F1"/>
    <w:rsid w:val="006834D7"/>
    <w:rsid w:val="00687042"/>
    <w:rsid w:val="006916D7"/>
    <w:rsid w:val="006924C2"/>
    <w:rsid w:val="00693C6C"/>
    <w:rsid w:val="006947D5"/>
    <w:rsid w:val="0069644B"/>
    <w:rsid w:val="00697158"/>
    <w:rsid w:val="0069780B"/>
    <w:rsid w:val="006A0344"/>
    <w:rsid w:val="006A0E03"/>
    <w:rsid w:val="006A1625"/>
    <w:rsid w:val="006A518B"/>
    <w:rsid w:val="006A5300"/>
    <w:rsid w:val="006A5426"/>
    <w:rsid w:val="006A6B1B"/>
    <w:rsid w:val="006A7641"/>
    <w:rsid w:val="006B08DF"/>
    <w:rsid w:val="006B147B"/>
    <w:rsid w:val="006B2730"/>
    <w:rsid w:val="006B27F8"/>
    <w:rsid w:val="006B6745"/>
    <w:rsid w:val="006C0805"/>
    <w:rsid w:val="006C0917"/>
    <w:rsid w:val="006C0EDD"/>
    <w:rsid w:val="006C1779"/>
    <w:rsid w:val="006C2606"/>
    <w:rsid w:val="006C4BFE"/>
    <w:rsid w:val="006C68F9"/>
    <w:rsid w:val="006D0F16"/>
    <w:rsid w:val="006D1482"/>
    <w:rsid w:val="006D1E6B"/>
    <w:rsid w:val="006D23F8"/>
    <w:rsid w:val="006D2ADA"/>
    <w:rsid w:val="006D3598"/>
    <w:rsid w:val="006D419F"/>
    <w:rsid w:val="006D46F2"/>
    <w:rsid w:val="006D6BE3"/>
    <w:rsid w:val="006E0126"/>
    <w:rsid w:val="006E1F30"/>
    <w:rsid w:val="006E33DA"/>
    <w:rsid w:val="006E3A6E"/>
    <w:rsid w:val="006E4303"/>
    <w:rsid w:val="006E65C8"/>
    <w:rsid w:val="006E6C38"/>
    <w:rsid w:val="006E6ED8"/>
    <w:rsid w:val="006E7BD9"/>
    <w:rsid w:val="006F02B7"/>
    <w:rsid w:val="006F317F"/>
    <w:rsid w:val="006F588A"/>
    <w:rsid w:val="006F5DC9"/>
    <w:rsid w:val="00701A74"/>
    <w:rsid w:val="00703423"/>
    <w:rsid w:val="007036BD"/>
    <w:rsid w:val="00704216"/>
    <w:rsid w:val="007052AD"/>
    <w:rsid w:val="00705AA8"/>
    <w:rsid w:val="00706B41"/>
    <w:rsid w:val="0070736A"/>
    <w:rsid w:val="00710841"/>
    <w:rsid w:val="00710BB7"/>
    <w:rsid w:val="0071660B"/>
    <w:rsid w:val="0071712D"/>
    <w:rsid w:val="00717672"/>
    <w:rsid w:val="00720E70"/>
    <w:rsid w:val="007229F4"/>
    <w:rsid w:val="00724C67"/>
    <w:rsid w:val="00730E52"/>
    <w:rsid w:val="007322E5"/>
    <w:rsid w:val="00734ABD"/>
    <w:rsid w:val="0073701D"/>
    <w:rsid w:val="00737193"/>
    <w:rsid w:val="00737202"/>
    <w:rsid w:val="00741725"/>
    <w:rsid w:val="007419CD"/>
    <w:rsid w:val="0074222B"/>
    <w:rsid w:val="0074515B"/>
    <w:rsid w:val="00747599"/>
    <w:rsid w:val="00751385"/>
    <w:rsid w:val="00751728"/>
    <w:rsid w:val="00752106"/>
    <w:rsid w:val="00755A9D"/>
    <w:rsid w:val="00755DC6"/>
    <w:rsid w:val="00757FB8"/>
    <w:rsid w:val="00760E6A"/>
    <w:rsid w:val="0076121F"/>
    <w:rsid w:val="007612D5"/>
    <w:rsid w:val="00764D7F"/>
    <w:rsid w:val="007653B5"/>
    <w:rsid w:val="007730A2"/>
    <w:rsid w:val="0077477A"/>
    <w:rsid w:val="00776060"/>
    <w:rsid w:val="0078250B"/>
    <w:rsid w:val="00783BD6"/>
    <w:rsid w:val="00785A58"/>
    <w:rsid w:val="00785E59"/>
    <w:rsid w:val="00790105"/>
    <w:rsid w:val="00793F1F"/>
    <w:rsid w:val="007948AA"/>
    <w:rsid w:val="00794E9F"/>
    <w:rsid w:val="00795450"/>
    <w:rsid w:val="00795ABA"/>
    <w:rsid w:val="007966EE"/>
    <w:rsid w:val="007A0927"/>
    <w:rsid w:val="007A1790"/>
    <w:rsid w:val="007A1D2F"/>
    <w:rsid w:val="007A20EE"/>
    <w:rsid w:val="007A45AF"/>
    <w:rsid w:val="007A4613"/>
    <w:rsid w:val="007A514E"/>
    <w:rsid w:val="007A5902"/>
    <w:rsid w:val="007A61C6"/>
    <w:rsid w:val="007A7AD3"/>
    <w:rsid w:val="007B0F70"/>
    <w:rsid w:val="007B64E2"/>
    <w:rsid w:val="007B662F"/>
    <w:rsid w:val="007C1508"/>
    <w:rsid w:val="007C22FB"/>
    <w:rsid w:val="007C3DFA"/>
    <w:rsid w:val="007D18C4"/>
    <w:rsid w:val="007D2723"/>
    <w:rsid w:val="007D302A"/>
    <w:rsid w:val="007D6C89"/>
    <w:rsid w:val="007D77DA"/>
    <w:rsid w:val="007E26E5"/>
    <w:rsid w:val="007E4F89"/>
    <w:rsid w:val="007E5E31"/>
    <w:rsid w:val="007E6224"/>
    <w:rsid w:val="007E71BF"/>
    <w:rsid w:val="007E7640"/>
    <w:rsid w:val="007E7B77"/>
    <w:rsid w:val="007F086F"/>
    <w:rsid w:val="007F1CE0"/>
    <w:rsid w:val="007F441D"/>
    <w:rsid w:val="007F6225"/>
    <w:rsid w:val="007F6923"/>
    <w:rsid w:val="007F6B0E"/>
    <w:rsid w:val="008000EF"/>
    <w:rsid w:val="00802CF8"/>
    <w:rsid w:val="0080523F"/>
    <w:rsid w:val="008071ED"/>
    <w:rsid w:val="0081226A"/>
    <w:rsid w:val="008138E0"/>
    <w:rsid w:val="00813A5A"/>
    <w:rsid w:val="00814AAF"/>
    <w:rsid w:val="00814B02"/>
    <w:rsid w:val="00814D1D"/>
    <w:rsid w:val="00817C60"/>
    <w:rsid w:val="0082163B"/>
    <w:rsid w:val="008276CB"/>
    <w:rsid w:val="00827B40"/>
    <w:rsid w:val="00830A05"/>
    <w:rsid w:val="0083355A"/>
    <w:rsid w:val="008339DB"/>
    <w:rsid w:val="00834CD8"/>
    <w:rsid w:val="00834D31"/>
    <w:rsid w:val="00834FD7"/>
    <w:rsid w:val="008355AC"/>
    <w:rsid w:val="008357AF"/>
    <w:rsid w:val="008357EE"/>
    <w:rsid w:val="00836F41"/>
    <w:rsid w:val="008376BC"/>
    <w:rsid w:val="00840A75"/>
    <w:rsid w:val="0084174B"/>
    <w:rsid w:val="0084230B"/>
    <w:rsid w:val="008425F2"/>
    <w:rsid w:val="00846C7B"/>
    <w:rsid w:val="008470DD"/>
    <w:rsid w:val="0084720C"/>
    <w:rsid w:val="00850345"/>
    <w:rsid w:val="00850464"/>
    <w:rsid w:val="008519E8"/>
    <w:rsid w:val="00851BF7"/>
    <w:rsid w:val="00852357"/>
    <w:rsid w:val="00854143"/>
    <w:rsid w:val="008578BF"/>
    <w:rsid w:val="008617A1"/>
    <w:rsid w:val="008630B2"/>
    <w:rsid w:val="008649ED"/>
    <w:rsid w:val="0086559E"/>
    <w:rsid w:val="00870852"/>
    <w:rsid w:val="0087337B"/>
    <w:rsid w:val="00877DF7"/>
    <w:rsid w:val="00880BCC"/>
    <w:rsid w:val="00880D06"/>
    <w:rsid w:val="008862B4"/>
    <w:rsid w:val="008879C7"/>
    <w:rsid w:val="00891D90"/>
    <w:rsid w:val="00891F09"/>
    <w:rsid w:val="00893CEC"/>
    <w:rsid w:val="008960CE"/>
    <w:rsid w:val="00897E93"/>
    <w:rsid w:val="008A17DC"/>
    <w:rsid w:val="008A5D8B"/>
    <w:rsid w:val="008A7197"/>
    <w:rsid w:val="008B3379"/>
    <w:rsid w:val="008B5F1E"/>
    <w:rsid w:val="008B6395"/>
    <w:rsid w:val="008C08BE"/>
    <w:rsid w:val="008C102C"/>
    <w:rsid w:val="008C1908"/>
    <w:rsid w:val="008C23F3"/>
    <w:rsid w:val="008C33D7"/>
    <w:rsid w:val="008C6D8C"/>
    <w:rsid w:val="008D713A"/>
    <w:rsid w:val="008D7D11"/>
    <w:rsid w:val="008E2343"/>
    <w:rsid w:val="008E2952"/>
    <w:rsid w:val="008E3BCE"/>
    <w:rsid w:val="008E441A"/>
    <w:rsid w:val="008E53FE"/>
    <w:rsid w:val="008E580A"/>
    <w:rsid w:val="008E656B"/>
    <w:rsid w:val="008E66AC"/>
    <w:rsid w:val="008E6A81"/>
    <w:rsid w:val="008E6D52"/>
    <w:rsid w:val="008E738D"/>
    <w:rsid w:val="008F01AD"/>
    <w:rsid w:val="008F0968"/>
    <w:rsid w:val="008F1C83"/>
    <w:rsid w:val="008F230D"/>
    <w:rsid w:val="008F4481"/>
    <w:rsid w:val="008F45B4"/>
    <w:rsid w:val="00900DCB"/>
    <w:rsid w:val="00901530"/>
    <w:rsid w:val="00902D4A"/>
    <w:rsid w:val="00903EAF"/>
    <w:rsid w:val="0090552A"/>
    <w:rsid w:val="009074F0"/>
    <w:rsid w:val="00907A81"/>
    <w:rsid w:val="00907E45"/>
    <w:rsid w:val="00911CF5"/>
    <w:rsid w:val="0091347B"/>
    <w:rsid w:val="00914EF0"/>
    <w:rsid w:val="00915224"/>
    <w:rsid w:val="00917D0E"/>
    <w:rsid w:val="00920973"/>
    <w:rsid w:val="00927866"/>
    <w:rsid w:val="00927ECC"/>
    <w:rsid w:val="00930793"/>
    <w:rsid w:val="009324B0"/>
    <w:rsid w:val="00934C77"/>
    <w:rsid w:val="00936907"/>
    <w:rsid w:val="00940AF1"/>
    <w:rsid w:val="00942CAF"/>
    <w:rsid w:val="009473D5"/>
    <w:rsid w:val="00950FCB"/>
    <w:rsid w:val="00952C7A"/>
    <w:rsid w:val="00952CBA"/>
    <w:rsid w:val="00953F48"/>
    <w:rsid w:val="00954079"/>
    <w:rsid w:val="0095414B"/>
    <w:rsid w:val="00955799"/>
    <w:rsid w:val="0095686E"/>
    <w:rsid w:val="00961C2F"/>
    <w:rsid w:val="00962FEB"/>
    <w:rsid w:val="00963E0F"/>
    <w:rsid w:val="00964CCA"/>
    <w:rsid w:val="009651F4"/>
    <w:rsid w:val="00966267"/>
    <w:rsid w:val="0096692C"/>
    <w:rsid w:val="009671A9"/>
    <w:rsid w:val="0097262A"/>
    <w:rsid w:val="00972A7C"/>
    <w:rsid w:val="0097370E"/>
    <w:rsid w:val="00973AD0"/>
    <w:rsid w:val="009744A0"/>
    <w:rsid w:val="0097721F"/>
    <w:rsid w:val="009777F7"/>
    <w:rsid w:val="009801BD"/>
    <w:rsid w:val="009820F8"/>
    <w:rsid w:val="00982EA4"/>
    <w:rsid w:val="009844BE"/>
    <w:rsid w:val="00984BE2"/>
    <w:rsid w:val="00987B32"/>
    <w:rsid w:val="00987FA0"/>
    <w:rsid w:val="009921A0"/>
    <w:rsid w:val="0099392B"/>
    <w:rsid w:val="009948B8"/>
    <w:rsid w:val="00997612"/>
    <w:rsid w:val="00997E46"/>
    <w:rsid w:val="009A04B5"/>
    <w:rsid w:val="009A3671"/>
    <w:rsid w:val="009A4632"/>
    <w:rsid w:val="009A47EE"/>
    <w:rsid w:val="009A5F62"/>
    <w:rsid w:val="009B0FC1"/>
    <w:rsid w:val="009B194B"/>
    <w:rsid w:val="009B3490"/>
    <w:rsid w:val="009B65C6"/>
    <w:rsid w:val="009B6CD2"/>
    <w:rsid w:val="009C0085"/>
    <w:rsid w:val="009C0C92"/>
    <w:rsid w:val="009C25C5"/>
    <w:rsid w:val="009C34DB"/>
    <w:rsid w:val="009C43F6"/>
    <w:rsid w:val="009C51D6"/>
    <w:rsid w:val="009C543A"/>
    <w:rsid w:val="009C63F5"/>
    <w:rsid w:val="009D4104"/>
    <w:rsid w:val="009D6239"/>
    <w:rsid w:val="009D6375"/>
    <w:rsid w:val="009D6B66"/>
    <w:rsid w:val="009D7D02"/>
    <w:rsid w:val="009E2EF8"/>
    <w:rsid w:val="009E703D"/>
    <w:rsid w:val="009E79FD"/>
    <w:rsid w:val="009F07FA"/>
    <w:rsid w:val="009F1490"/>
    <w:rsid w:val="009F3DB8"/>
    <w:rsid w:val="009F45F2"/>
    <w:rsid w:val="009F45FB"/>
    <w:rsid w:val="009F6723"/>
    <w:rsid w:val="009F74B8"/>
    <w:rsid w:val="00A013D4"/>
    <w:rsid w:val="00A01846"/>
    <w:rsid w:val="00A03449"/>
    <w:rsid w:val="00A03BCD"/>
    <w:rsid w:val="00A03F16"/>
    <w:rsid w:val="00A07EEF"/>
    <w:rsid w:val="00A10FB5"/>
    <w:rsid w:val="00A1418F"/>
    <w:rsid w:val="00A14888"/>
    <w:rsid w:val="00A14FA1"/>
    <w:rsid w:val="00A150AD"/>
    <w:rsid w:val="00A160DA"/>
    <w:rsid w:val="00A16FAC"/>
    <w:rsid w:val="00A17DC7"/>
    <w:rsid w:val="00A17E57"/>
    <w:rsid w:val="00A21B7D"/>
    <w:rsid w:val="00A24F56"/>
    <w:rsid w:val="00A261A7"/>
    <w:rsid w:val="00A31B8B"/>
    <w:rsid w:val="00A32F5A"/>
    <w:rsid w:val="00A33F88"/>
    <w:rsid w:val="00A37935"/>
    <w:rsid w:val="00A475BC"/>
    <w:rsid w:val="00A50F40"/>
    <w:rsid w:val="00A5190A"/>
    <w:rsid w:val="00A51B63"/>
    <w:rsid w:val="00A52ACB"/>
    <w:rsid w:val="00A5328C"/>
    <w:rsid w:val="00A555A0"/>
    <w:rsid w:val="00A606D5"/>
    <w:rsid w:val="00A60C5E"/>
    <w:rsid w:val="00A619C9"/>
    <w:rsid w:val="00A622DE"/>
    <w:rsid w:val="00A62DEC"/>
    <w:rsid w:val="00A648EB"/>
    <w:rsid w:val="00A711F7"/>
    <w:rsid w:val="00A74E57"/>
    <w:rsid w:val="00A812AB"/>
    <w:rsid w:val="00A816C7"/>
    <w:rsid w:val="00A81AFB"/>
    <w:rsid w:val="00A83BE5"/>
    <w:rsid w:val="00A8584E"/>
    <w:rsid w:val="00A85E5C"/>
    <w:rsid w:val="00A87122"/>
    <w:rsid w:val="00A87FBB"/>
    <w:rsid w:val="00A936FB"/>
    <w:rsid w:val="00A94507"/>
    <w:rsid w:val="00A94C23"/>
    <w:rsid w:val="00A972D3"/>
    <w:rsid w:val="00AA1868"/>
    <w:rsid w:val="00AA1BBD"/>
    <w:rsid w:val="00AA33E7"/>
    <w:rsid w:val="00AA37ED"/>
    <w:rsid w:val="00AA6128"/>
    <w:rsid w:val="00AB3E31"/>
    <w:rsid w:val="00AB485B"/>
    <w:rsid w:val="00AB4F02"/>
    <w:rsid w:val="00AB5A49"/>
    <w:rsid w:val="00AB6841"/>
    <w:rsid w:val="00AB7404"/>
    <w:rsid w:val="00AB783F"/>
    <w:rsid w:val="00AB7E95"/>
    <w:rsid w:val="00AC0C85"/>
    <w:rsid w:val="00AC0D93"/>
    <w:rsid w:val="00AC2106"/>
    <w:rsid w:val="00AC3A67"/>
    <w:rsid w:val="00AC480C"/>
    <w:rsid w:val="00AC649B"/>
    <w:rsid w:val="00AD00C9"/>
    <w:rsid w:val="00AD1F5A"/>
    <w:rsid w:val="00AD3BC4"/>
    <w:rsid w:val="00AD51BF"/>
    <w:rsid w:val="00AD54C1"/>
    <w:rsid w:val="00AD7E3A"/>
    <w:rsid w:val="00AE0069"/>
    <w:rsid w:val="00AE0AAF"/>
    <w:rsid w:val="00AE3BD6"/>
    <w:rsid w:val="00AE7D3C"/>
    <w:rsid w:val="00AF01B9"/>
    <w:rsid w:val="00AF2289"/>
    <w:rsid w:val="00AF675C"/>
    <w:rsid w:val="00B0015C"/>
    <w:rsid w:val="00B045D5"/>
    <w:rsid w:val="00B06DD8"/>
    <w:rsid w:val="00B1300A"/>
    <w:rsid w:val="00B16B31"/>
    <w:rsid w:val="00B16F6F"/>
    <w:rsid w:val="00B20772"/>
    <w:rsid w:val="00B24F96"/>
    <w:rsid w:val="00B25E2D"/>
    <w:rsid w:val="00B26A9E"/>
    <w:rsid w:val="00B26C3C"/>
    <w:rsid w:val="00B270EE"/>
    <w:rsid w:val="00B30456"/>
    <w:rsid w:val="00B3155A"/>
    <w:rsid w:val="00B345EA"/>
    <w:rsid w:val="00B34C31"/>
    <w:rsid w:val="00B36527"/>
    <w:rsid w:val="00B3670E"/>
    <w:rsid w:val="00B36DE1"/>
    <w:rsid w:val="00B4053B"/>
    <w:rsid w:val="00B40712"/>
    <w:rsid w:val="00B4102A"/>
    <w:rsid w:val="00B44893"/>
    <w:rsid w:val="00B52AE4"/>
    <w:rsid w:val="00B55FB6"/>
    <w:rsid w:val="00B567EC"/>
    <w:rsid w:val="00B573AF"/>
    <w:rsid w:val="00B6046E"/>
    <w:rsid w:val="00B60AB6"/>
    <w:rsid w:val="00B62147"/>
    <w:rsid w:val="00B643D7"/>
    <w:rsid w:val="00B655C5"/>
    <w:rsid w:val="00B6599C"/>
    <w:rsid w:val="00B65F69"/>
    <w:rsid w:val="00B67DB8"/>
    <w:rsid w:val="00B70E76"/>
    <w:rsid w:val="00B70FC7"/>
    <w:rsid w:val="00B75CF7"/>
    <w:rsid w:val="00B762B0"/>
    <w:rsid w:val="00B778A8"/>
    <w:rsid w:val="00B8020E"/>
    <w:rsid w:val="00B802B2"/>
    <w:rsid w:val="00B80627"/>
    <w:rsid w:val="00B835B7"/>
    <w:rsid w:val="00B86924"/>
    <w:rsid w:val="00B871EB"/>
    <w:rsid w:val="00B87BED"/>
    <w:rsid w:val="00B87E29"/>
    <w:rsid w:val="00B908CF"/>
    <w:rsid w:val="00B9096E"/>
    <w:rsid w:val="00B93023"/>
    <w:rsid w:val="00B94D51"/>
    <w:rsid w:val="00BA19A0"/>
    <w:rsid w:val="00BA3ADB"/>
    <w:rsid w:val="00BA51A6"/>
    <w:rsid w:val="00BA5FE1"/>
    <w:rsid w:val="00BA7DE4"/>
    <w:rsid w:val="00BB01A8"/>
    <w:rsid w:val="00BB09FA"/>
    <w:rsid w:val="00BB20B1"/>
    <w:rsid w:val="00BB5728"/>
    <w:rsid w:val="00BB767E"/>
    <w:rsid w:val="00BC3306"/>
    <w:rsid w:val="00BC3C43"/>
    <w:rsid w:val="00BC4DAF"/>
    <w:rsid w:val="00BD1173"/>
    <w:rsid w:val="00BD3F65"/>
    <w:rsid w:val="00BE03C9"/>
    <w:rsid w:val="00BE0C8F"/>
    <w:rsid w:val="00BE27EB"/>
    <w:rsid w:val="00BE2A28"/>
    <w:rsid w:val="00BE2D4E"/>
    <w:rsid w:val="00BE65C1"/>
    <w:rsid w:val="00BE697E"/>
    <w:rsid w:val="00BF6513"/>
    <w:rsid w:val="00BF6F20"/>
    <w:rsid w:val="00C02FE6"/>
    <w:rsid w:val="00C03634"/>
    <w:rsid w:val="00C0456A"/>
    <w:rsid w:val="00C05C7F"/>
    <w:rsid w:val="00C0646A"/>
    <w:rsid w:val="00C069F7"/>
    <w:rsid w:val="00C07158"/>
    <w:rsid w:val="00C10BD6"/>
    <w:rsid w:val="00C10FFA"/>
    <w:rsid w:val="00C11933"/>
    <w:rsid w:val="00C139D8"/>
    <w:rsid w:val="00C15FCC"/>
    <w:rsid w:val="00C212B0"/>
    <w:rsid w:val="00C22B13"/>
    <w:rsid w:val="00C23C2D"/>
    <w:rsid w:val="00C251A2"/>
    <w:rsid w:val="00C401D8"/>
    <w:rsid w:val="00C421B3"/>
    <w:rsid w:val="00C4596D"/>
    <w:rsid w:val="00C5096B"/>
    <w:rsid w:val="00C51BB5"/>
    <w:rsid w:val="00C52BF8"/>
    <w:rsid w:val="00C54AAB"/>
    <w:rsid w:val="00C626D6"/>
    <w:rsid w:val="00C62B06"/>
    <w:rsid w:val="00C63407"/>
    <w:rsid w:val="00C67187"/>
    <w:rsid w:val="00C70085"/>
    <w:rsid w:val="00C70B65"/>
    <w:rsid w:val="00C71B30"/>
    <w:rsid w:val="00C7530D"/>
    <w:rsid w:val="00C75F6C"/>
    <w:rsid w:val="00C76501"/>
    <w:rsid w:val="00C76D4C"/>
    <w:rsid w:val="00C77D4D"/>
    <w:rsid w:val="00C8097E"/>
    <w:rsid w:val="00C816AA"/>
    <w:rsid w:val="00C81A2E"/>
    <w:rsid w:val="00C82083"/>
    <w:rsid w:val="00C8383E"/>
    <w:rsid w:val="00C841A3"/>
    <w:rsid w:val="00C84DED"/>
    <w:rsid w:val="00C850CD"/>
    <w:rsid w:val="00C85611"/>
    <w:rsid w:val="00C8594A"/>
    <w:rsid w:val="00C86E02"/>
    <w:rsid w:val="00C92EB6"/>
    <w:rsid w:val="00C96961"/>
    <w:rsid w:val="00C96CDA"/>
    <w:rsid w:val="00CA1213"/>
    <w:rsid w:val="00CA1422"/>
    <w:rsid w:val="00CA265C"/>
    <w:rsid w:val="00CB013A"/>
    <w:rsid w:val="00CB1430"/>
    <w:rsid w:val="00CB4B8B"/>
    <w:rsid w:val="00CB4C65"/>
    <w:rsid w:val="00CB7901"/>
    <w:rsid w:val="00CC12AA"/>
    <w:rsid w:val="00CC1CF1"/>
    <w:rsid w:val="00CC543B"/>
    <w:rsid w:val="00CC671C"/>
    <w:rsid w:val="00CD0435"/>
    <w:rsid w:val="00CD0A3E"/>
    <w:rsid w:val="00CD1206"/>
    <w:rsid w:val="00CD38F2"/>
    <w:rsid w:val="00CD3BE0"/>
    <w:rsid w:val="00CD5E16"/>
    <w:rsid w:val="00CD7614"/>
    <w:rsid w:val="00CD7701"/>
    <w:rsid w:val="00CD7EFC"/>
    <w:rsid w:val="00CE32A7"/>
    <w:rsid w:val="00CE4F74"/>
    <w:rsid w:val="00CE7650"/>
    <w:rsid w:val="00CF043F"/>
    <w:rsid w:val="00CF2539"/>
    <w:rsid w:val="00D001D3"/>
    <w:rsid w:val="00D001DC"/>
    <w:rsid w:val="00D027C9"/>
    <w:rsid w:val="00D03ACE"/>
    <w:rsid w:val="00D06625"/>
    <w:rsid w:val="00D10837"/>
    <w:rsid w:val="00D13ECB"/>
    <w:rsid w:val="00D16AE1"/>
    <w:rsid w:val="00D2430D"/>
    <w:rsid w:val="00D24A2C"/>
    <w:rsid w:val="00D2677B"/>
    <w:rsid w:val="00D30C86"/>
    <w:rsid w:val="00D3133B"/>
    <w:rsid w:val="00D31B87"/>
    <w:rsid w:val="00D326B7"/>
    <w:rsid w:val="00D32DF4"/>
    <w:rsid w:val="00D344B8"/>
    <w:rsid w:val="00D3534F"/>
    <w:rsid w:val="00D403E0"/>
    <w:rsid w:val="00D424CD"/>
    <w:rsid w:val="00D44508"/>
    <w:rsid w:val="00D45AC4"/>
    <w:rsid w:val="00D47067"/>
    <w:rsid w:val="00D47322"/>
    <w:rsid w:val="00D47651"/>
    <w:rsid w:val="00D52B97"/>
    <w:rsid w:val="00D54FC3"/>
    <w:rsid w:val="00D55BED"/>
    <w:rsid w:val="00D56E53"/>
    <w:rsid w:val="00D57031"/>
    <w:rsid w:val="00D5791E"/>
    <w:rsid w:val="00D57CD7"/>
    <w:rsid w:val="00D60CB5"/>
    <w:rsid w:val="00D63191"/>
    <w:rsid w:val="00D65F3F"/>
    <w:rsid w:val="00D73749"/>
    <w:rsid w:val="00D74FD1"/>
    <w:rsid w:val="00D7778F"/>
    <w:rsid w:val="00D81A64"/>
    <w:rsid w:val="00D81D95"/>
    <w:rsid w:val="00D81FFB"/>
    <w:rsid w:val="00D849FB"/>
    <w:rsid w:val="00D8746F"/>
    <w:rsid w:val="00D9135F"/>
    <w:rsid w:val="00D92A09"/>
    <w:rsid w:val="00D96864"/>
    <w:rsid w:val="00D96C2A"/>
    <w:rsid w:val="00D97852"/>
    <w:rsid w:val="00DA0002"/>
    <w:rsid w:val="00DA3BBB"/>
    <w:rsid w:val="00DA4E1E"/>
    <w:rsid w:val="00DB1FAF"/>
    <w:rsid w:val="00DB43D6"/>
    <w:rsid w:val="00DB49D1"/>
    <w:rsid w:val="00DB4A89"/>
    <w:rsid w:val="00DB5788"/>
    <w:rsid w:val="00DB6791"/>
    <w:rsid w:val="00DB7D4F"/>
    <w:rsid w:val="00DC001F"/>
    <w:rsid w:val="00DC40B6"/>
    <w:rsid w:val="00DC4610"/>
    <w:rsid w:val="00DC589D"/>
    <w:rsid w:val="00DD0113"/>
    <w:rsid w:val="00DD1C23"/>
    <w:rsid w:val="00DD3CD5"/>
    <w:rsid w:val="00DD41E0"/>
    <w:rsid w:val="00DD76E1"/>
    <w:rsid w:val="00DE189F"/>
    <w:rsid w:val="00DE1F07"/>
    <w:rsid w:val="00DE363B"/>
    <w:rsid w:val="00DE4F6B"/>
    <w:rsid w:val="00DE6AE8"/>
    <w:rsid w:val="00DE7A5B"/>
    <w:rsid w:val="00DE7AA1"/>
    <w:rsid w:val="00DF07F1"/>
    <w:rsid w:val="00DF1F0F"/>
    <w:rsid w:val="00DF4EBE"/>
    <w:rsid w:val="00DF7D57"/>
    <w:rsid w:val="00E028B2"/>
    <w:rsid w:val="00E03881"/>
    <w:rsid w:val="00E059DF"/>
    <w:rsid w:val="00E07400"/>
    <w:rsid w:val="00E11A30"/>
    <w:rsid w:val="00E1274C"/>
    <w:rsid w:val="00E15A5E"/>
    <w:rsid w:val="00E15C61"/>
    <w:rsid w:val="00E22E20"/>
    <w:rsid w:val="00E23F0A"/>
    <w:rsid w:val="00E241D5"/>
    <w:rsid w:val="00E27EA2"/>
    <w:rsid w:val="00E30E0A"/>
    <w:rsid w:val="00E31987"/>
    <w:rsid w:val="00E31B58"/>
    <w:rsid w:val="00E32244"/>
    <w:rsid w:val="00E32EDD"/>
    <w:rsid w:val="00E34A3B"/>
    <w:rsid w:val="00E3632A"/>
    <w:rsid w:val="00E411B5"/>
    <w:rsid w:val="00E4750E"/>
    <w:rsid w:val="00E47D3B"/>
    <w:rsid w:val="00E51EB1"/>
    <w:rsid w:val="00E53215"/>
    <w:rsid w:val="00E54957"/>
    <w:rsid w:val="00E54B8C"/>
    <w:rsid w:val="00E6012C"/>
    <w:rsid w:val="00E6032D"/>
    <w:rsid w:val="00E60BB7"/>
    <w:rsid w:val="00E6158D"/>
    <w:rsid w:val="00E625CF"/>
    <w:rsid w:val="00E633A8"/>
    <w:rsid w:val="00E63C00"/>
    <w:rsid w:val="00E63EC7"/>
    <w:rsid w:val="00E65624"/>
    <w:rsid w:val="00E65D3A"/>
    <w:rsid w:val="00E665D7"/>
    <w:rsid w:val="00E80A25"/>
    <w:rsid w:val="00E9040C"/>
    <w:rsid w:val="00E9162A"/>
    <w:rsid w:val="00E91BCC"/>
    <w:rsid w:val="00E91ED6"/>
    <w:rsid w:val="00E954C1"/>
    <w:rsid w:val="00E9745B"/>
    <w:rsid w:val="00EA072B"/>
    <w:rsid w:val="00EA11E7"/>
    <w:rsid w:val="00EA4BE6"/>
    <w:rsid w:val="00EA707A"/>
    <w:rsid w:val="00EA7216"/>
    <w:rsid w:val="00EB2A5C"/>
    <w:rsid w:val="00EB2E66"/>
    <w:rsid w:val="00EC0561"/>
    <w:rsid w:val="00EC182A"/>
    <w:rsid w:val="00EC2CC0"/>
    <w:rsid w:val="00EC2DAA"/>
    <w:rsid w:val="00EC36A9"/>
    <w:rsid w:val="00EC4DA4"/>
    <w:rsid w:val="00EC594C"/>
    <w:rsid w:val="00EC5CF4"/>
    <w:rsid w:val="00EC72BB"/>
    <w:rsid w:val="00ED34AC"/>
    <w:rsid w:val="00ED3CC0"/>
    <w:rsid w:val="00ED4946"/>
    <w:rsid w:val="00EE0333"/>
    <w:rsid w:val="00EE3C8B"/>
    <w:rsid w:val="00EE5B20"/>
    <w:rsid w:val="00EE6077"/>
    <w:rsid w:val="00EF0685"/>
    <w:rsid w:val="00EF0C31"/>
    <w:rsid w:val="00EF1DAE"/>
    <w:rsid w:val="00EF3BD4"/>
    <w:rsid w:val="00EF65EE"/>
    <w:rsid w:val="00EF6C88"/>
    <w:rsid w:val="00F04D2B"/>
    <w:rsid w:val="00F05B0D"/>
    <w:rsid w:val="00F11B94"/>
    <w:rsid w:val="00F130B4"/>
    <w:rsid w:val="00F1366E"/>
    <w:rsid w:val="00F14830"/>
    <w:rsid w:val="00F14C92"/>
    <w:rsid w:val="00F17AD2"/>
    <w:rsid w:val="00F21D0F"/>
    <w:rsid w:val="00F2203F"/>
    <w:rsid w:val="00F22C33"/>
    <w:rsid w:val="00F2598F"/>
    <w:rsid w:val="00F27C3F"/>
    <w:rsid w:val="00F31EF0"/>
    <w:rsid w:val="00F32295"/>
    <w:rsid w:val="00F332E7"/>
    <w:rsid w:val="00F354EC"/>
    <w:rsid w:val="00F40660"/>
    <w:rsid w:val="00F41BEE"/>
    <w:rsid w:val="00F41FA5"/>
    <w:rsid w:val="00F43B34"/>
    <w:rsid w:val="00F44846"/>
    <w:rsid w:val="00F46181"/>
    <w:rsid w:val="00F473E5"/>
    <w:rsid w:val="00F517F4"/>
    <w:rsid w:val="00F52C6F"/>
    <w:rsid w:val="00F61ECF"/>
    <w:rsid w:val="00F635C1"/>
    <w:rsid w:val="00F65652"/>
    <w:rsid w:val="00F66A50"/>
    <w:rsid w:val="00F672D5"/>
    <w:rsid w:val="00F67C1D"/>
    <w:rsid w:val="00F67D7C"/>
    <w:rsid w:val="00F705BB"/>
    <w:rsid w:val="00F767B0"/>
    <w:rsid w:val="00F76D6C"/>
    <w:rsid w:val="00F80518"/>
    <w:rsid w:val="00F819CE"/>
    <w:rsid w:val="00F823EE"/>
    <w:rsid w:val="00F84C71"/>
    <w:rsid w:val="00F90502"/>
    <w:rsid w:val="00F914A7"/>
    <w:rsid w:val="00F9232F"/>
    <w:rsid w:val="00F94348"/>
    <w:rsid w:val="00F9462B"/>
    <w:rsid w:val="00F96BD8"/>
    <w:rsid w:val="00F96C9F"/>
    <w:rsid w:val="00F97174"/>
    <w:rsid w:val="00F97F4E"/>
    <w:rsid w:val="00FA0C64"/>
    <w:rsid w:val="00FA15C2"/>
    <w:rsid w:val="00FA23F7"/>
    <w:rsid w:val="00FA5950"/>
    <w:rsid w:val="00FA6004"/>
    <w:rsid w:val="00FB04B6"/>
    <w:rsid w:val="00FB122F"/>
    <w:rsid w:val="00FB1ED4"/>
    <w:rsid w:val="00FB1F68"/>
    <w:rsid w:val="00FB4AF0"/>
    <w:rsid w:val="00FB4C43"/>
    <w:rsid w:val="00FB5F22"/>
    <w:rsid w:val="00FB7D0F"/>
    <w:rsid w:val="00FC1846"/>
    <w:rsid w:val="00FC4850"/>
    <w:rsid w:val="00FD0ED9"/>
    <w:rsid w:val="00FD19FA"/>
    <w:rsid w:val="00FD3F4F"/>
    <w:rsid w:val="00FD62E6"/>
    <w:rsid w:val="00FE08D7"/>
    <w:rsid w:val="00FE0D5C"/>
    <w:rsid w:val="00FE1AE2"/>
    <w:rsid w:val="00FE3B67"/>
    <w:rsid w:val="00FE44EB"/>
    <w:rsid w:val="00FE65AC"/>
    <w:rsid w:val="00FF54A3"/>
    <w:rsid w:val="00FF5D75"/>
    <w:rsid w:val="00FF69AA"/>
    <w:rsid w:val="00FF6F28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379"/>
  <w15:docId w15:val="{18898A72-0D14-4DB6-BDA9-853B25B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C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F63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6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6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C1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C1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F635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D4EAF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2BB"/>
    <w:rPr>
      <w:rFonts w:ascii="Consolas" w:eastAsia="Calibri" w:hAnsi="Consolas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15C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C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6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0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3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9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lareb2b.it/solitek-sito-produttivo-moduli-vilnius/" TargetMode="External"/><Relationship Id="rId18" Type="http://schemas.openxmlformats.org/officeDocument/2006/relationships/hyperlink" Target="https://it.euronews.com/my-europe/2026/05/05/italia-allarme-fmi-il-caro-energia-pesera-fino-a-2270-euro-a-famiglia-in-uno-scenario-grav" TargetMode="External"/><Relationship Id="rId26" Type="http://schemas.openxmlformats.org/officeDocument/2006/relationships/hyperlink" Target="https://www.cnr.it/it/news/1437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anazione.it/grosseto/cronaca/verso-la-lituania-i-primi-7f3e7749" TargetMode="External"/><Relationship Id="rId34" Type="http://schemas.openxmlformats.org/officeDocument/2006/relationships/hyperlink" Target="https://www.esteri.it/it/sala_stampa/archivionotizie/comunicati/2026/05/lancio-della-coalizione-di-roma-sullaccesso-ai-fertilizzanti-e-la-sicurezza-alimentare-a-hormuz-dichiarazione-congiuntatraduzione-di-cortesia-per-la-versione-originale-in-lingua-inglese-clicca-qu/" TargetMode="External"/><Relationship Id="rId7" Type="http://schemas.openxmlformats.org/officeDocument/2006/relationships/hyperlink" Target="https://en.ilsole24ore.com/art/from-the-non-magnetic-fibreglass-hull-sonar-all-features-italian-minesweepers-AIjvIRqC?refresh_ce" TargetMode="External"/><Relationship Id="rId12" Type="http://schemas.openxmlformats.org/officeDocument/2006/relationships/hyperlink" Target="https://www.ilsole24ore.com/art/stabile-mercato-videogame-grazie-all-exploit-mobile-AIribQ3C" TargetMode="External"/><Relationship Id="rId17" Type="http://schemas.openxmlformats.org/officeDocument/2006/relationships/hyperlink" Target="https://formiche.net/2026/05/ecco-come-litalia-accelera-sui-data-center-con-edgeconnex-campus/" TargetMode="External"/><Relationship Id="rId25" Type="http://schemas.openxmlformats.org/officeDocument/2006/relationships/hyperlink" Target="https://www.quotidianosanita.it/governo-e-parlamento/hantavirus-nessun-nuovo-caso-in-italia-tutti-i-test-negativi-niente-contagi-tra-i-sospetti-compresa-la-turista-argentina-a-messina/" TargetMode="External"/><Relationship Id="rId33" Type="http://schemas.openxmlformats.org/officeDocument/2006/relationships/hyperlink" Target="https://www.ansa.it/sito/videogallery/mondo/2026/05/04/azerbaigian-italia-meloni-ricevuta-a-baku-dal-presidente-alyiev_db9d6078-5df1-4b64-b30e-92c15369665f.html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ngelinipharma.it/media/comunicati-stampa/angelini-pharma-acquisisce-catalyst-pharmaceuticals/" TargetMode="External"/><Relationship Id="rId20" Type="http://schemas.openxmlformats.org/officeDocument/2006/relationships/hyperlink" Target="https://www.ilsole24ore.com/art/vacanze-paesi-dell-ue-cresce-turismo-il-camper-o-campeggio-AI9wxLjC" TargetMode="External"/><Relationship Id="rId29" Type="http://schemas.openxmlformats.org/officeDocument/2006/relationships/hyperlink" Target="https://formiche.net/2026/05/copasir-cina-indagine-investimenti-tecnologia-5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deinvilnius.lt/it/notizia/Notizie-lituane/Oltre-mille-esperti-del-settore-della-difesa-provenienti-da-30-paesi-si-riuniranno-a-Vilnius./" TargetMode="External"/><Relationship Id="rId24" Type="http://schemas.openxmlformats.org/officeDocument/2006/relationships/hyperlink" Target="https://tg24.sky.it/scienze/2026/05/03/spazio-lanciati-satelliti-heo" TargetMode="External"/><Relationship Id="rId32" Type="http://schemas.openxmlformats.org/officeDocument/2006/relationships/hyperlink" Target="https://www.ansa.it/sito/notizie/politica/2026/05/18/meloni-a-von-der-leyen-deroga-al-patto-sullenergia-o-safe-a-rischio_c48e7248-701a-4c7e-be4c-6efe4d66bec2.html" TargetMode="External"/><Relationship Id="rId37" Type="http://schemas.openxmlformats.org/officeDocument/2006/relationships/hyperlink" Target="mailto:jurgita.laurinenaite@urm.lt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nsa.it/canale_motori/notizie/industria_analisi/2026/05/19/stellantis-produrra-a-pomigliano-la-auto-elettirche-la-prima-nel-2028_a65552c8-bf09-4c3b-8668-5ba57363a397.html" TargetMode="External"/><Relationship Id="rId23" Type="http://schemas.openxmlformats.org/officeDocument/2006/relationships/hyperlink" Target="https://www.corriere.it/economia/trasporti/aerei/26_maggio_12/ita-airways-lufthansa-investe-ancora-e-sale-al-90-della-compagnia-italiana-4ed507a5-5f22-4803-a776-c6401ec5exlk.shtml" TargetMode="External"/><Relationship Id="rId28" Type="http://schemas.openxmlformats.org/officeDocument/2006/relationships/hyperlink" Target="https://www.mimit.gov.it/it/notizie-stampa/materie-prime-critiche-il-cite-approva-sette-progetti-italiani-per-la-seconda-call-europea" TargetMode="External"/><Relationship Id="rId36" Type="http://schemas.openxmlformats.org/officeDocument/2006/relationships/hyperlink" Target="https://www.ansa.it/sito/notizie/politica/2026/05/20/mattarella-riceve-modi-intensificare-al-massimo-la-collaborazione_cb00c3ec-cf60-4c51-96ec-b5b38912dd56.html" TargetMode="External"/><Relationship Id="rId10" Type="http://schemas.openxmlformats.org/officeDocument/2006/relationships/hyperlink" Target="https://www.corrieredelleconomia.it/2026/05/09/space-meetings-veneto-venezia-capitale-della-new-space-economy/" TargetMode="External"/><Relationship Id="rId19" Type="http://schemas.openxmlformats.org/officeDocument/2006/relationships/hyperlink" Target="https://www.ilsole24ore.com/art/fisco-perche-entrate-non-faranno-mai-accertamenti-l-intelligenza-artificiale-AIA2WhrC" TargetMode="External"/><Relationship Id="rId31" Type="http://schemas.openxmlformats.org/officeDocument/2006/relationships/hyperlink" Target="https://www.governo.it/it/articolo/il-presidente-meloni-allo-europe-gulf-forum/31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sa.it/sito/notizie/mondo/news_dalle_ambasciate/2026/05/12/a-vilnius-il-business-forum-italia-lituania-sulle-industrie-culturali-e-creative_4396f29a-726e-482f-8efe-e5c90571c712.html" TargetMode="External"/><Relationship Id="rId14" Type="http://schemas.openxmlformats.org/officeDocument/2006/relationships/hyperlink" Target="https://www.ilsole24ore.com/radiocor/nRC_14.05.2026_10.51_25510255" TargetMode="External"/><Relationship Id="rId22" Type="http://schemas.openxmlformats.org/officeDocument/2006/relationships/hyperlink" Target="https://travelnostop.com/news/destinazioni/la-firenze-nascosta-della-lituania-alla-scoperta-della-capitale-vilnius_675211" TargetMode="External"/><Relationship Id="rId27" Type="http://schemas.openxmlformats.org/officeDocument/2006/relationships/hyperlink" Target="https://24plus.ilsole24ore.com/art/gas-italia-stoccaggi-pieni-50percento-europa-depositi-fermi-33percento-AIFZBipC?utm_cmp_rs=fascia24" TargetMode="External"/><Relationship Id="rId30" Type="http://schemas.openxmlformats.org/officeDocument/2006/relationships/hyperlink" Target="https://www.adnkronos.com/economia/sostenibilita-report-italia-leader-in-europa-per-circolarita_6pcORPvQdAwRUNRUKVEOKN" TargetMode="External"/><Relationship Id="rId35" Type="http://schemas.openxmlformats.org/officeDocument/2006/relationships/hyperlink" Target="https://www.ilfattoquotidiano.it/2026/05/08/meloni-rubio-incontro-palazzo-chigi-notizie/8379759/" TargetMode="External"/><Relationship Id="rId8" Type="http://schemas.openxmlformats.org/officeDocument/2006/relationships/hyperlink" Target="https://www.ice.it/it/area-clienti/eventi/dettaglio-evento/2026/@@/1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C7F5-52E6-436A-B93A-C35D2E4A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10162</Words>
  <Characters>5793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LAURINĖNAITĖ</dc:creator>
  <cp:lastModifiedBy>Jurgita LAURINĖNAITĖ</cp:lastModifiedBy>
  <cp:revision>253</cp:revision>
  <dcterms:created xsi:type="dcterms:W3CDTF">2025-01-20T15:17:00Z</dcterms:created>
  <dcterms:modified xsi:type="dcterms:W3CDTF">2026-05-26T07:03:00Z</dcterms:modified>
</cp:coreProperties>
</file>