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0F5" w14:textId="77777777" w:rsidR="00D22BFD" w:rsidRPr="00640017" w:rsidRDefault="007B1767">
      <w:pPr>
        <w:spacing w:after="0" w:line="240" w:lineRule="auto"/>
        <w:jc w:val="center"/>
        <w:rPr>
          <w:rFonts w:ascii="Times New Roman" w:eastAsia="Times New Roman" w:hAnsi="Times New Roman"/>
          <w:b/>
        </w:rPr>
      </w:pPr>
      <w:r w:rsidRPr="00640017">
        <w:rPr>
          <w:rFonts w:ascii="Times New Roman" w:eastAsia="Times New Roman" w:hAnsi="Times New Roman"/>
          <w:b/>
        </w:rPr>
        <w:t>LIETUVOS RESPUBLIKOS AMBASADA PRANCŪZIJOS RESPUBLIKOJE</w:t>
      </w:r>
    </w:p>
    <w:p w14:paraId="71B30D4B" w14:textId="77777777" w:rsidR="00D22BFD" w:rsidRPr="00640017" w:rsidRDefault="00D22BFD">
      <w:pPr>
        <w:spacing w:after="0" w:line="240" w:lineRule="auto"/>
        <w:jc w:val="center"/>
        <w:rPr>
          <w:rFonts w:ascii="Times New Roman" w:eastAsia="Times New Roman" w:hAnsi="Times New Roman"/>
        </w:rPr>
      </w:pPr>
    </w:p>
    <w:p w14:paraId="7D11F5B2" w14:textId="77777777" w:rsidR="00D22BFD" w:rsidRPr="00640017" w:rsidRDefault="007B1767">
      <w:pPr>
        <w:spacing w:after="0" w:line="240" w:lineRule="auto"/>
        <w:jc w:val="center"/>
        <w:rPr>
          <w:rFonts w:ascii="Times New Roman" w:eastAsia="Times New Roman" w:hAnsi="Times New Roman"/>
          <w:b/>
        </w:rPr>
      </w:pPr>
      <w:r w:rsidRPr="00640017">
        <w:rPr>
          <w:rFonts w:ascii="Times New Roman" w:eastAsia="Times New Roman" w:hAnsi="Times New Roman"/>
          <w:b/>
        </w:rPr>
        <w:t>AKTUALIOS EKONOMINĖS INFORMACIJOS SUVESTINĖ</w:t>
      </w:r>
    </w:p>
    <w:p w14:paraId="350BACD2" w14:textId="77777777" w:rsidR="00D22BFD" w:rsidRPr="00640017" w:rsidRDefault="00D22BFD">
      <w:pPr>
        <w:spacing w:after="0" w:line="240" w:lineRule="auto"/>
        <w:jc w:val="center"/>
        <w:rPr>
          <w:rFonts w:ascii="Times New Roman" w:eastAsia="Times New Roman" w:hAnsi="Times New Roman"/>
          <w:b/>
        </w:rPr>
      </w:pPr>
    </w:p>
    <w:p w14:paraId="1BF1B135" w14:textId="77777777" w:rsidR="00D22BFD" w:rsidRPr="00640017" w:rsidRDefault="00D22BFD">
      <w:pPr>
        <w:spacing w:after="0" w:line="240" w:lineRule="auto"/>
        <w:jc w:val="center"/>
        <w:rPr>
          <w:rFonts w:ascii="Times New Roman" w:eastAsia="Times New Roman" w:hAnsi="Times New Roman"/>
          <w:b/>
        </w:rPr>
      </w:pPr>
    </w:p>
    <w:p w14:paraId="22280B95" w14:textId="7DD1FB5B" w:rsidR="00F26715" w:rsidRDefault="002421E2">
      <w:pPr>
        <w:spacing w:after="0" w:line="240" w:lineRule="auto"/>
        <w:jc w:val="center"/>
        <w:rPr>
          <w:rFonts w:ascii="Times New Roman" w:eastAsia="Times New Roman" w:hAnsi="Times New Roman"/>
        </w:rPr>
      </w:pPr>
      <w:r w:rsidRPr="00B869D6">
        <w:rPr>
          <w:rFonts w:ascii="Times New Roman" w:eastAsia="Times New Roman" w:hAnsi="Times New Roman"/>
        </w:rPr>
        <w:t>202</w:t>
      </w:r>
      <w:r w:rsidR="00672C47">
        <w:rPr>
          <w:rFonts w:ascii="Times New Roman" w:eastAsia="Times New Roman" w:hAnsi="Times New Roman"/>
          <w:lang w:val="en-US"/>
        </w:rPr>
        <w:t xml:space="preserve">6 </w:t>
      </w:r>
      <w:r w:rsidR="00CC054D">
        <w:rPr>
          <w:rFonts w:ascii="Times New Roman" w:eastAsia="Times New Roman" w:hAnsi="Times New Roman"/>
          <w:lang w:val="en-US"/>
        </w:rPr>
        <w:t xml:space="preserve">02 </w:t>
      </w:r>
      <w:r w:rsidR="00CC054D">
        <w:rPr>
          <w:rFonts w:ascii="Times New Roman" w:eastAsia="Times New Roman" w:hAnsi="Times New Roman"/>
        </w:rPr>
        <w:t>28</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4B1D00" w14:paraId="00B16FF5" w14:textId="77777777" w:rsidTr="00B869D6">
        <w:trPr>
          <w:gridAfter w:val="1"/>
          <w:wAfter w:w="11" w:type="dxa"/>
          <w:trHeight w:val="385"/>
        </w:trPr>
        <w:tc>
          <w:tcPr>
            <w:tcW w:w="1418" w:type="dxa"/>
            <w:tcMar>
              <w:top w:w="29" w:type="dxa"/>
              <w:left w:w="115" w:type="dxa"/>
              <w:bottom w:w="29" w:type="dxa"/>
              <w:right w:w="115" w:type="dxa"/>
            </w:tcMar>
            <w:vAlign w:val="center"/>
          </w:tcPr>
          <w:p w14:paraId="28C8225C" w14:textId="77777777" w:rsidR="00D22BFD" w:rsidRPr="0085511C" w:rsidRDefault="007B1767" w:rsidP="006C0034">
            <w:pPr>
              <w:pStyle w:val="Heading1"/>
              <w:spacing w:after="120" w:line="240" w:lineRule="auto"/>
              <w:rPr>
                <w:rFonts w:ascii="Times New Roman" w:hAnsi="Times New Roman" w:cs="Times New Roman"/>
                <w:color w:val="000000"/>
                <w:sz w:val="22"/>
                <w:szCs w:val="22"/>
                <w:lang w:val="lt-LT"/>
              </w:rPr>
            </w:pPr>
            <w:r w:rsidRPr="0085511C">
              <w:rPr>
                <w:rFonts w:ascii="Times New Roman" w:hAnsi="Times New Roman" w:cs="Times New Roman"/>
                <w:color w:val="000000"/>
                <w:sz w:val="22"/>
                <w:szCs w:val="22"/>
                <w:lang w:val="lt-LT"/>
              </w:rPr>
              <w:t>Data</w:t>
            </w:r>
          </w:p>
        </w:tc>
        <w:tc>
          <w:tcPr>
            <w:tcW w:w="5812" w:type="dxa"/>
            <w:tcMar>
              <w:top w:w="29" w:type="dxa"/>
              <w:left w:w="115" w:type="dxa"/>
              <w:bottom w:w="29" w:type="dxa"/>
              <w:right w:w="115" w:type="dxa"/>
            </w:tcMar>
            <w:vAlign w:val="center"/>
          </w:tcPr>
          <w:p w14:paraId="20DAE36A" w14:textId="77777777" w:rsidR="00D22BFD" w:rsidRPr="0085511C" w:rsidRDefault="007B1767" w:rsidP="006C0034">
            <w:pPr>
              <w:pStyle w:val="Heading1"/>
              <w:spacing w:after="120" w:line="240" w:lineRule="auto"/>
              <w:rPr>
                <w:rFonts w:ascii="Times New Roman" w:hAnsi="Times New Roman" w:cs="Times New Roman"/>
                <w:color w:val="000000"/>
                <w:sz w:val="22"/>
                <w:szCs w:val="22"/>
                <w:lang w:val="lt-LT"/>
              </w:rPr>
            </w:pPr>
            <w:r w:rsidRPr="0085511C">
              <w:rPr>
                <w:rFonts w:ascii="Times New Roman" w:hAnsi="Times New Roman" w:cs="Times New Roman"/>
                <w:color w:val="000000"/>
                <w:sz w:val="22"/>
                <w:szCs w:val="22"/>
                <w:lang w:val="lt-LT"/>
              </w:rPr>
              <w:t>Pateikiamos informacijos apibendrinimas</w:t>
            </w:r>
          </w:p>
        </w:tc>
        <w:tc>
          <w:tcPr>
            <w:tcW w:w="2268" w:type="dxa"/>
            <w:tcMar>
              <w:top w:w="29" w:type="dxa"/>
              <w:left w:w="115" w:type="dxa"/>
              <w:bottom w:w="29" w:type="dxa"/>
              <w:right w:w="115" w:type="dxa"/>
            </w:tcMar>
            <w:vAlign w:val="center"/>
          </w:tcPr>
          <w:p w14:paraId="085311A2" w14:textId="77777777" w:rsidR="00D22BFD" w:rsidRPr="0085511C" w:rsidRDefault="007B1767" w:rsidP="006C0034">
            <w:pPr>
              <w:pStyle w:val="Heading1"/>
              <w:spacing w:after="120" w:line="240" w:lineRule="auto"/>
              <w:rPr>
                <w:rFonts w:ascii="Times New Roman" w:hAnsi="Times New Roman" w:cs="Times New Roman"/>
                <w:color w:val="000000"/>
                <w:sz w:val="22"/>
                <w:szCs w:val="22"/>
                <w:lang w:val="lt-LT"/>
              </w:rPr>
            </w:pPr>
            <w:r w:rsidRPr="0085511C">
              <w:rPr>
                <w:rFonts w:ascii="Times New Roman" w:hAnsi="Times New Roman" w:cs="Times New Roman"/>
                <w:color w:val="000000"/>
                <w:sz w:val="22"/>
                <w:szCs w:val="22"/>
                <w:lang w:val="lt-LT"/>
              </w:rPr>
              <w:t>Informacijos šaltinis</w:t>
            </w:r>
          </w:p>
        </w:tc>
        <w:tc>
          <w:tcPr>
            <w:tcW w:w="1436" w:type="dxa"/>
            <w:tcMar>
              <w:top w:w="29" w:type="dxa"/>
              <w:left w:w="115" w:type="dxa"/>
              <w:bottom w:w="29" w:type="dxa"/>
              <w:right w:w="115" w:type="dxa"/>
            </w:tcMar>
            <w:vAlign w:val="center"/>
          </w:tcPr>
          <w:p w14:paraId="75D82933" w14:textId="77777777" w:rsidR="00D22BFD" w:rsidRPr="0085511C" w:rsidRDefault="007B1767" w:rsidP="006C0034">
            <w:pPr>
              <w:pStyle w:val="Heading1"/>
              <w:spacing w:after="120" w:line="240" w:lineRule="auto"/>
              <w:rPr>
                <w:rFonts w:ascii="Times New Roman" w:hAnsi="Times New Roman" w:cs="Times New Roman"/>
                <w:color w:val="000000"/>
                <w:sz w:val="22"/>
                <w:szCs w:val="22"/>
                <w:lang w:val="lt-LT"/>
              </w:rPr>
            </w:pPr>
            <w:r w:rsidRPr="0085511C">
              <w:rPr>
                <w:rFonts w:ascii="Times New Roman" w:hAnsi="Times New Roman" w:cs="Times New Roman"/>
                <w:color w:val="000000"/>
                <w:sz w:val="22"/>
                <w:szCs w:val="22"/>
                <w:lang w:val="lt-LT"/>
              </w:rPr>
              <w:t>Pastabos</w:t>
            </w:r>
          </w:p>
        </w:tc>
      </w:tr>
      <w:tr w:rsidR="00D22BFD" w:rsidRPr="004B1D00" w14:paraId="2ED2552F" w14:textId="77777777" w:rsidTr="00090377">
        <w:trPr>
          <w:trHeight w:val="216"/>
        </w:trPr>
        <w:tc>
          <w:tcPr>
            <w:tcW w:w="10945" w:type="dxa"/>
            <w:gridSpan w:val="5"/>
            <w:tcMar>
              <w:top w:w="29" w:type="dxa"/>
              <w:left w:w="115" w:type="dxa"/>
              <w:bottom w:w="29" w:type="dxa"/>
              <w:right w:w="115" w:type="dxa"/>
            </w:tcMar>
          </w:tcPr>
          <w:p w14:paraId="3220C92B" w14:textId="77777777" w:rsidR="00D22BFD" w:rsidRPr="0085511C" w:rsidRDefault="007B1767" w:rsidP="006C0034">
            <w:pPr>
              <w:spacing w:after="120" w:line="240" w:lineRule="auto"/>
              <w:rPr>
                <w:rFonts w:ascii="Times New Roman" w:eastAsia="Times New Roman" w:hAnsi="Times New Roman"/>
                <w:b/>
              </w:rPr>
            </w:pPr>
            <w:r w:rsidRPr="0085511C">
              <w:rPr>
                <w:rFonts w:ascii="Times New Roman" w:eastAsia="Times New Roman" w:hAnsi="Times New Roman"/>
                <w:b/>
              </w:rPr>
              <w:t>Lietuvos eksportuotojams aktuali informacija</w:t>
            </w:r>
          </w:p>
        </w:tc>
      </w:tr>
      <w:tr w:rsidR="00BE67BC" w:rsidRPr="004B1D00" w14:paraId="62D37F8C" w14:textId="77777777" w:rsidTr="00B869D6">
        <w:trPr>
          <w:gridAfter w:val="1"/>
          <w:wAfter w:w="11" w:type="dxa"/>
          <w:trHeight w:val="326"/>
        </w:trPr>
        <w:tc>
          <w:tcPr>
            <w:tcW w:w="1418" w:type="dxa"/>
            <w:tcMar>
              <w:top w:w="29" w:type="dxa"/>
              <w:left w:w="115" w:type="dxa"/>
              <w:bottom w:w="29" w:type="dxa"/>
              <w:right w:w="115" w:type="dxa"/>
            </w:tcMar>
          </w:tcPr>
          <w:p w14:paraId="561AB3E4" w14:textId="6AA84DCF" w:rsidR="00BE67BC" w:rsidRPr="0085511C" w:rsidRDefault="00E826DA" w:rsidP="006C0034">
            <w:pPr>
              <w:spacing w:after="120" w:line="240" w:lineRule="auto"/>
              <w:rPr>
                <w:rFonts w:ascii="Times New Roman" w:eastAsia="Times New Roman" w:hAnsi="Times New Roman"/>
                <w:lang w:val="en-US"/>
              </w:rPr>
            </w:pPr>
            <w:r w:rsidRPr="0085511C">
              <w:rPr>
                <w:rFonts w:ascii="Times New Roman" w:eastAsia="Times New Roman" w:hAnsi="Times New Roman"/>
                <w:lang w:val="en-US"/>
              </w:rPr>
              <w:t>2026 02 03</w:t>
            </w:r>
          </w:p>
        </w:tc>
        <w:tc>
          <w:tcPr>
            <w:tcW w:w="5812" w:type="dxa"/>
            <w:tcMar>
              <w:top w:w="29" w:type="dxa"/>
              <w:left w:w="115" w:type="dxa"/>
              <w:bottom w:w="29" w:type="dxa"/>
              <w:right w:w="115" w:type="dxa"/>
            </w:tcMar>
          </w:tcPr>
          <w:p w14:paraId="597422C8" w14:textId="361ECC36" w:rsidR="00BE67BC" w:rsidRPr="0085511C" w:rsidRDefault="00E826DA" w:rsidP="00E826DA">
            <w:pPr>
              <w:spacing w:after="120" w:line="240" w:lineRule="auto"/>
              <w:rPr>
                <w:rFonts w:ascii="Times New Roman" w:eastAsia="Times New Roman" w:hAnsi="Times New Roman"/>
                <w:bCs/>
              </w:rPr>
            </w:pPr>
            <w:r w:rsidRPr="0085511C">
              <w:rPr>
                <w:rFonts w:ascii="Times New Roman" w:eastAsia="Times New Roman" w:hAnsi="Times New Roman"/>
                <w:bCs/>
              </w:rPr>
              <w:t>Remiantis Prancūzijos nacionalinio statistikos ir ekonominių tyrimų instituto INSEE preliminariais vertinimais, 2026 m. sausio mėn. metinė infliacija Prancūzijoje sumažėjo iki 0,3 %, pasiekdama žemiausią lygį nuo 2020 m. pabaigos. Infliacijos lėtėjimą daugiausia lėmė ilgesnis žiemos išpardavimų laikotarpis, mažėjusios energijos kainos, lėtesnis paslaugų brangimas bei palankūs valiutų kursų pokyčiai, nors maisto produktų kainos išliko augimo trajektorijoje.</w:t>
            </w:r>
          </w:p>
        </w:tc>
        <w:tc>
          <w:tcPr>
            <w:tcW w:w="2268" w:type="dxa"/>
            <w:tcMar>
              <w:top w:w="29" w:type="dxa"/>
              <w:left w:w="115" w:type="dxa"/>
              <w:bottom w:w="29" w:type="dxa"/>
              <w:right w:w="115" w:type="dxa"/>
            </w:tcMar>
          </w:tcPr>
          <w:p w14:paraId="576738DB" w14:textId="353E9CA1" w:rsidR="00BE67BC" w:rsidRPr="0085511C" w:rsidRDefault="00E826DA" w:rsidP="006C0034">
            <w:pPr>
              <w:spacing w:after="120" w:line="240" w:lineRule="auto"/>
              <w:rPr>
                <w:rFonts w:ascii="Times New Roman" w:eastAsia="Times New Roman" w:hAnsi="Times New Roman"/>
              </w:rPr>
            </w:pPr>
            <w:hyperlink r:id="rId9" w:history="1">
              <w:proofErr w:type="spellStart"/>
              <w:r w:rsidRPr="0085511C">
                <w:rPr>
                  <w:rFonts w:ascii="Times New Roman" w:hAnsi="Times New Roman"/>
                  <w:color w:val="0000FF"/>
                  <w:u w:val="single"/>
                </w:rPr>
                <w:t>L'inflation</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tombe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au</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plus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bas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depuis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fin</w:t>
              </w:r>
              <w:proofErr w:type="spellEnd"/>
              <w:r w:rsidRPr="0085511C">
                <w:rPr>
                  <w:rFonts w:ascii="Times New Roman" w:hAnsi="Times New Roman"/>
                  <w:color w:val="0000FF"/>
                  <w:u w:val="single"/>
                </w:rPr>
                <w:t xml:space="preserve"> 2020 et </w:t>
              </w:r>
              <w:proofErr w:type="spellStart"/>
              <w:r w:rsidRPr="0085511C">
                <w:rPr>
                  <w:rFonts w:ascii="Times New Roman" w:hAnsi="Times New Roman"/>
                  <w:color w:val="0000FF"/>
                  <w:u w:val="single"/>
                </w:rPr>
                <w:t>se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rapproche</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zéro</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en</w:t>
              </w:r>
              <w:proofErr w:type="spellEnd"/>
              <w:r w:rsidRPr="0085511C">
                <w:rPr>
                  <w:rFonts w:ascii="Times New Roman" w:hAnsi="Times New Roman"/>
                  <w:color w:val="0000FF"/>
                  <w:u w:val="single"/>
                </w:rPr>
                <w:t xml:space="preserve"> France | Les </w:t>
              </w:r>
              <w:proofErr w:type="spellStart"/>
              <w:r w:rsidRPr="0085511C">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74E52CAA" w14:textId="77777777" w:rsidR="00E826DA" w:rsidRPr="0085511C" w:rsidRDefault="00E826DA" w:rsidP="00E826DA">
            <w:pPr>
              <w:spacing w:after="120" w:line="240" w:lineRule="auto"/>
              <w:rPr>
                <w:rFonts w:ascii="Times New Roman" w:eastAsia="Times New Roman" w:hAnsi="Times New Roman"/>
                <w:bCs/>
              </w:rPr>
            </w:pPr>
            <w:r w:rsidRPr="0085511C">
              <w:rPr>
                <w:rFonts w:ascii="Times New Roman" w:eastAsia="Times New Roman" w:hAnsi="Times New Roman"/>
                <w:bCs/>
              </w:rPr>
              <w:t>Kainų stabilizacijos procesai Prancūzijoje</w:t>
            </w:r>
          </w:p>
          <w:p w14:paraId="2DFD2079" w14:textId="77777777" w:rsidR="00BE67BC" w:rsidRPr="0085511C" w:rsidRDefault="00BE67BC" w:rsidP="006C0034">
            <w:pPr>
              <w:pBdr>
                <w:top w:val="nil"/>
                <w:left w:val="nil"/>
                <w:bottom w:val="nil"/>
                <w:right w:val="nil"/>
                <w:between w:val="nil"/>
              </w:pBdr>
              <w:spacing w:after="120" w:line="240" w:lineRule="auto"/>
              <w:rPr>
                <w:rFonts w:ascii="Times New Roman" w:eastAsia="Times New Roman" w:hAnsi="Times New Roman"/>
              </w:rPr>
            </w:pPr>
          </w:p>
        </w:tc>
      </w:tr>
      <w:tr w:rsidR="00AA1E40" w:rsidRPr="004B1D00" w14:paraId="70F0E130" w14:textId="77777777" w:rsidTr="00B869D6">
        <w:trPr>
          <w:gridAfter w:val="1"/>
          <w:wAfter w:w="11" w:type="dxa"/>
          <w:trHeight w:val="326"/>
        </w:trPr>
        <w:tc>
          <w:tcPr>
            <w:tcW w:w="1418" w:type="dxa"/>
            <w:tcMar>
              <w:top w:w="29" w:type="dxa"/>
              <w:left w:w="115" w:type="dxa"/>
              <w:bottom w:w="29" w:type="dxa"/>
              <w:right w:w="115" w:type="dxa"/>
            </w:tcMar>
          </w:tcPr>
          <w:p w14:paraId="25D11C53" w14:textId="565EB6B1" w:rsidR="00AA1E40" w:rsidRPr="0085511C" w:rsidRDefault="00AA1E40" w:rsidP="006C0034">
            <w:pPr>
              <w:spacing w:after="120" w:line="240" w:lineRule="auto"/>
              <w:rPr>
                <w:rFonts w:ascii="Times New Roman" w:eastAsia="Times New Roman" w:hAnsi="Times New Roman"/>
                <w:lang w:val="en-US"/>
              </w:rPr>
            </w:pPr>
            <w:r w:rsidRPr="0085511C">
              <w:rPr>
                <w:rFonts w:ascii="Times New Roman" w:eastAsia="Times New Roman" w:hAnsi="Times New Roman"/>
                <w:lang w:val="en-US"/>
              </w:rPr>
              <w:t>2026 02 26</w:t>
            </w:r>
          </w:p>
        </w:tc>
        <w:tc>
          <w:tcPr>
            <w:tcW w:w="5812" w:type="dxa"/>
            <w:tcMar>
              <w:top w:w="29" w:type="dxa"/>
              <w:left w:w="115" w:type="dxa"/>
              <w:bottom w:w="29" w:type="dxa"/>
              <w:right w:w="115" w:type="dxa"/>
            </w:tcMar>
          </w:tcPr>
          <w:p w14:paraId="62386129" w14:textId="122FC08C" w:rsidR="00AA1E40" w:rsidRPr="0085511C" w:rsidRDefault="00AA1E40" w:rsidP="00E826DA">
            <w:pPr>
              <w:spacing w:after="120" w:line="240" w:lineRule="auto"/>
              <w:rPr>
                <w:rFonts w:ascii="Times New Roman" w:eastAsia="Times New Roman" w:hAnsi="Times New Roman"/>
                <w:bCs/>
              </w:rPr>
            </w:pPr>
            <w:r w:rsidRPr="0085511C">
              <w:rPr>
                <w:rFonts w:ascii="Times New Roman" w:eastAsia="Times New Roman" w:hAnsi="Times New Roman"/>
                <w:bCs/>
              </w:rPr>
              <w:t>2025 m. Prancūzijoje ekologiškų (</w:t>
            </w:r>
            <w:proofErr w:type="spellStart"/>
            <w:r w:rsidRPr="0085511C">
              <w:rPr>
                <w:rFonts w:ascii="Times New Roman" w:eastAsia="Times New Roman" w:hAnsi="Times New Roman"/>
                <w:bCs/>
              </w:rPr>
              <w:t>bio</w:t>
            </w:r>
            <w:proofErr w:type="spellEnd"/>
            <w:r w:rsidRPr="0085511C">
              <w:rPr>
                <w:rFonts w:ascii="Times New Roman" w:eastAsia="Times New Roman" w:hAnsi="Times New Roman"/>
                <w:bCs/>
              </w:rPr>
              <w:t xml:space="preserve">) </w:t>
            </w:r>
            <w:proofErr w:type="spellStart"/>
            <w:r w:rsidRPr="0085511C">
              <w:rPr>
                <w:rFonts w:ascii="Times New Roman" w:eastAsia="Times New Roman" w:hAnsi="Times New Roman"/>
                <w:bCs/>
              </w:rPr>
              <w:t>ž.ū</w:t>
            </w:r>
            <w:proofErr w:type="spellEnd"/>
            <w:r w:rsidRPr="0085511C">
              <w:rPr>
                <w:rFonts w:ascii="Times New Roman" w:eastAsia="Times New Roman" w:hAnsi="Times New Roman"/>
                <w:bCs/>
              </w:rPr>
              <w:t>. ir maisto produktų vartojimas padidėjo 3,5 %, tačiau pasiūla mažėja: per metus 386 ekologiniai ūkiai nutraukė veiklą. „</w:t>
            </w:r>
            <w:proofErr w:type="spellStart"/>
            <w:r w:rsidRPr="0085511C">
              <w:rPr>
                <w:rFonts w:ascii="Times New Roman" w:eastAsia="Times New Roman" w:hAnsi="Times New Roman"/>
                <w:bCs/>
              </w:rPr>
              <w:t>Agence</w:t>
            </w:r>
            <w:proofErr w:type="spellEnd"/>
            <w:r w:rsidRPr="0085511C">
              <w:rPr>
                <w:rFonts w:ascii="Times New Roman" w:eastAsia="Times New Roman" w:hAnsi="Times New Roman"/>
                <w:bCs/>
              </w:rPr>
              <w:t xml:space="preserve"> </w:t>
            </w:r>
            <w:proofErr w:type="spellStart"/>
            <w:r w:rsidRPr="0085511C">
              <w:rPr>
                <w:rFonts w:ascii="Times New Roman" w:eastAsia="Times New Roman" w:hAnsi="Times New Roman"/>
                <w:bCs/>
              </w:rPr>
              <w:t>Bio</w:t>
            </w:r>
            <w:proofErr w:type="spellEnd"/>
            <w:r w:rsidRPr="0085511C">
              <w:rPr>
                <w:rFonts w:ascii="Times New Roman" w:eastAsia="Times New Roman" w:hAnsi="Times New Roman"/>
                <w:bCs/>
              </w:rPr>
              <w:t>“, atsakinga už sektoriaus plėtrą ir skatinimą, susiduria su biudžeto mažinimu, nors ekologinės produkcijos rinka šalyje siekia apie 12 mlrd. eurų.</w:t>
            </w:r>
          </w:p>
        </w:tc>
        <w:tc>
          <w:tcPr>
            <w:tcW w:w="2268" w:type="dxa"/>
            <w:tcMar>
              <w:top w:w="29" w:type="dxa"/>
              <w:left w:w="115" w:type="dxa"/>
              <w:bottom w:w="29" w:type="dxa"/>
              <w:right w:w="115" w:type="dxa"/>
            </w:tcMar>
          </w:tcPr>
          <w:p w14:paraId="27F446E6" w14:textId="455A275E" w:rsidR="00AA1E40" w:rsidRPr="0085511C" w:rsidRDefault="00AA1E40" w:rsidP="006C0034">
            <w:pPr>
              <w:spacing w:after="120" w:line="240" w:lineRule="auto"/>
              <w:rPr>
                <w:rFonts w:ascii="Times New Roman" w:hAnsi="Times New Roman"/>
              </w:rPr>
            </w:pPr>
            <w:hyperlink r:id="rId10" w:history="1">
              <w:proofErr w:type="spellStart"/>
              <w:r w:rsidRPr="0085511C">
                <w:rPr>
                  <w:rFonts w:ascii="Times New Roman" w:hAnsi="Times New Roman"/>
                  <w:color w:val="0000FF"/>
                  <w:u w:val="single"/>
                </w:rPr>
                <w:t>Bio</w:t>
              </w:r>
              <w:proofErr w:type="spellEnd"/>
              <w:r w:rsidRPr="0085511C">
                <w:rPr>
                  <w:rFonts w:ascii="Times New Roman" w:hAnsi="Times New Roman"/>
                  <w:color w:val="0000FF"/>
                  <w:u w:val="single"/>
                </w:rPr>
                <w:t xml:space="preserve"> : </w:t>
              </w:r>
              <w:proofErr w:type="spellStart"/>
              <w:r w:rsidRPr="0085511C">
                <w:rPr>
                  <w:rFonts w:ascii="Times New Roman" w:hAnsi="Times New Roman"/>
                  <w:color w:val="0000FF"/>
                  <w:u w:val="single"/>
                </w:rPr>
                <w:t>l'offre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se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réduit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en</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pleine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reprise</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w:t>
              </w:r>
              <w:proofErr w:type="spellStart"/>
              <w:r w:rsidRPr="0085511C">
                <w:rPr>
                  <w:rFonts w:ascii="Times New Roman" w:hAnsi="Times New Roman"/>
                  <w:color w:val="0000FF"/>
                  <w:u w:val="single"/>
                </w:rPr>
                <w:t>consommation</w:t>
              </w:r>
              <w:proofErr w:type="spellEnd"/>
              <w:r w:rsidRPr="0085511C">
                <w:rPr>
                  <w:rFonts w:ascii="Times New Roman" w:hAnsi="Times New Roman"/>
                  <w:color w:val="0000FF"/>
                  <w:u w:val="single"/>
                </w:rPr>
                <w:t xml:space="preserve"> | Les </w:t>
              </w:r>
              <w:proofErr w:type="spellStart"/>
              <w:r w:rsidRPr="0085511C">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6150B9B3" w14:textId="0A5FDB5F" w:rsidR="00AA1E40" w:rsidRPr="0085511C" w:rsidRDefault="00AA1E40" w:rsidP="00E826DA">
            <w:pPr>
              <w:spacing w:after="120" w:line="240" w:lineRule="auto"/>
              <w:rPr>
                <w:rFonts w:ascii="Times New Roman" w:eastAsia="Times New Roman" w:hAnsi="Times New Roman"/>
                <w:bCs/>
              </w:rPr>
            </w:pPr>
            <w:r w:rsidRPr="0085511C">
              <w:rPr>
                <w:rFonts w:ascii="Times New Roman" w:eastAsia="Times New Roman" w:hAnsi="Times New Roman"/>
                <w:bCs/>
              </w:rPr>
              <w:t xml:space="preserve">Prancūzijoje auga ekologiškos </w:t>
            </w:r>
            <w:proofErr w:type="spellStart"/>
            <w:r w:rsidRPr="0085511C">
              <w:rPr>
                <w:rFonts w:ascii="Times New Roman" w:eastAsia="Times New Roman" w:hAnsi="Times New Roman"/>
                <w:bCs/>
              </w:rPr>
              <w:t>ž.ū</w:t>
            </w:r>
            <w:proofErr w:type="spellEnd"/>
            <w:r w:rsidRPr="0085511C">
              <w:rPr>
                <w:rFonts w:ascii="Times New Roman" w:eastAsia="Times New Roman" w:hAnsi="Times New Roman"/>
                <w:bCs/>
              </w:rPr>
              <w:t>. ir maisto produkcijos vartojimas</w:t>
            </w:r>
          </w:p>
        </w:tc>
      </w:tr>
      <w:tr w:rsidR="00F548DE" w:rsidRPr="004B1D00" w14:paraId="767ED94D" w14:textId="77777777" w:rsidTr="00B869D6">
        <w:trPr>
          <w:gridAfter w:val="1"/>
          <w:wAfter w:w="11" w:type="dxa"/>
          <w:trHeight w:val="326"/>
        </w:trPr>
        <w:tc>
          <w:tcPr>
            <w:tcW w:w="1418" w:type="dxa"/>
            <w:tcMar>
              <w:top w:w="29" w:type="dxa"/>
              <w:left w:w="115" w:type="dxa"/>
              <w:bottom w:w="29" w:type="dxa"/>
              <w:right w:w="115" w:type="dxa"/>
            </w:tcMar>
          </w:tcPr>
          <w:p w14:paraId="5568843D" w14:textId="6DFFAD00" w:rsidR="00F548DE" w:rsidRPr="0085511C" w:rsidRDefault="00F548DE" w:rsidP="006C0034">
            <w:pPr>
              <w:spacing w:after="120" w:line="240" w:lineRule="auto"/>
              <w:rPr>
                <w:rFonts w:ascii="Times New Roman" w:eastAsia="Times New Roman" w:hAnsi="Times New Roman"/>
                <w:lang w:val="en-US"/>
              </w:rPr>
            </w:pPr>
            <w:r w:rsidRPr="0085511C">
              <w:rPr>
                <w:rFonts w:ascii="Times New Roman" w:eastAsia="Times New Roman" w:hAnsi="Times New Roman"/>
                <w:lang w:val="en-US"/>
              </w:rPr>
              <w:t>2026</w:t>
            </w:r>
            <w:r w:rsidR="00712249" w:rsidRPr="0085511C">
              <w:rPr>
                <w:rFonts w:ascii="Times New Roman" w:eastAsia="Times New Roman" w:hAnsi="Times New Roman"/>
                <w:lang w:val="en-US"/>
              </w:rPr>
              <w:t xml:space="preserve"> </w:t>
            </w:r>
            <w:r w:rsidRPr="0085511C">
              <w:rPr>
                <w:rFonts w:ascii="Times New Roman" w:eastAsia="Times New Roman" w:hAnsi="Times New Roman"/>
                <w:lang w:val="en-US"/>
              </w:rPr>
              <w:t>02</w:t>
            </w:r>
            <w:r w:rsidR="00712249" w:rsidRPr="0085511C">
              <w:rPr>
                <w:rFonts w:ascii="Times New Roman" w:eastAsia="Times New Roman" w:hAnsi="Times New Roman"/>
                <w:lang w:val="en-US"/>
              </w:rPr>
              <w:t xml:space="preserve"> </w:t>
            </w:r>
            <w:r w:rsidRPr="0085511C">
              <w:rPr>
                <w:rFonts w:ascii="Times New Roman" w:eastAsia="Times New Roman" w:hAnsi="Times New Roman"/>
                <w:lang w:val="en-US"/>
              </w:rPr>
              <w:t>27</w:t>
            </w:r>
          </w:p>
        </w:tc>
        <w:tc>
          <w:tcPr>
            <w:tcW w:w="5812" w:type="dxa"/>
            <w:tcMar>
              <w:top w:w="29" w:type="dxa"/>
              <w:left w:w="115" w:type="dxa"/>
              <w:bottom w:w="29" w:type="dxa"/>
              <w:right w:w="115" w:type="dxa"/>
            </w:tcMar>
          </w:tcPr>
          <w:p w14:paraId="25A6051C" w14:textId="70D82BB8" w:rsidR="00994DFA" w:rsidRPr="0085511C" w:rsidRDefault="00F548DE" w:rsidP="00E826DA">
            <w:pPr>
              <w:spacing w:after="120" w:line="240" w:lineRule="auto"/>
              <w:rPr>
                <w:rFonts w:ascii="Times New Roman" w:eastAsia="Times New Roman" w:hAnsi="Times New Roman"/>
                <w:bCs/>
              </w:rPr>
            </w:pPr>
            <w:r w:rsidRPr="0085511C">
              <w:rPr>
                <w:rFonts w:ascii="Times New Roman" w:eastAsia="Times New Roman" w:hAnsi="Times New Roman"/>
                <w:bCs/>
              </w:rPr>
              <w:t xml:space="preserve">Tuo tarpu vasario mėnesį infliacija Prancūzijoje staiga išaugo. Remiantis pirminiais </w:t>
            </w:r>
            <w:r w:rsidR="00994DFA" w:rsidRPr="0085511C">
              <w:rPr>
                <w:rFonts w:ascii="Times New Roman" w:eastAsia="Times New Roman" w:hAnsi="Times New Roman"/>
                <w:bCs/>
              </w:rPr>
              <w:t xml:space="preserve">Prancūzijos nacionalinio statistikos ir ekonomikos studijų instituto </w:t>
            </w:r>
            <w:r w:rsidR="00782B33" w:rsidRPr="0085511C">
              <w:rPr>
                <w:rFonts w:ascii="Times New Roman" w:eastAsia="Times New Roman" w:hAnsi="Times New Roman"/>
                <w:bCs/>
              </w:rPr>
              <w:t>(</w:t>
            </w:r>
            <w:r w:rsidRPr="0085511C">
              <w:rPr>
                <w:rFonts w:ascii="Times New Roman" w:eastAsia="Times New Roman" w:hAnsi="Times New Roman"/>
                <w:bCs/>
              </w:rPr>
              <w:t>INSEE</w:t>
            </w:r>
            <w:r w:rsidR="00782B33" w:rsidRPr="0085511C">
              <w:rPr>
                <w:rFonts w:ascii="Times New Roman" w:eastAsia="Times New Roman" w:hAnsi="Times New Roman"/>
                <w:bCs/>
              </w:rPr>
              <w:t>)</w:t>
            </w:r>
            <w:r w:rsidRPr="0085511C">
              <w:rPr>
                <w:rFonts w:ascii="Times New Roman" w:eastAsia="Times New Roman" w:hAnsi="Times New Roman"/>
                <w:bCs/>
              </w:rPr>
              <w:t xml:space="preserve"> duomenimis, vartotojų kainos vasario mėnesį, palyginti su tuo pačiu laikotarpiu praėjusiais metais, padidėjo 1 %. Šis padidėjimas visų pirma susijęs su energijos kainų baziniu poveikiu.</w:t>
            </w:r>
            <w:r w:rsidR="00994DFA" w:rsidRPr="0085511C">
              <w:rPr>
                <w:rFonts w:ascii="Times New Roman" w:eastAsia="Times New Roman" w:hAnsi="Times New Roman"/>
                <w:bCs/>
              </w:rPr>
              <w:t xml:space="preserve"> Tai tarsi šaltas dušas, kadangi infliacija grįžo į lygį, artimą praėjusio rudens lygiui. Vartotojų kainos, palyginti su praėjusiais metais, padidėjo 1 %, kai tuo tarpu sausio mėnesį siekė vos 0,3 %, </w:t>
            </w:r>
            <w:proofErr w:type="spellStart"/>
            <w:r w:rsidR="00994DFA" w:rsidRPr="0085511C">
              <w:rPr>
                <w:rFonts w:ascii="Times New Roman" w:eastAsia="Times New Roman" w:hAnsi="Times New Roman"/>
                <w:bCs/>
              </w:rPr>
              <w:t>t</w:t>
            </w:r>
            <w:r w:rsidR="006C3120" w:rsidRPr="0085511C">
              <w:rPr>
                <w:rFonts w:ascii="Times New Roman" w:eastAsia="Times New Roman" w:hAnsi="Times New Roman"/>
                <w:bCs/>
              </w:rPr>
              <w:t>.y</w:t>
            </w:r>
            <w:proofErr w:type="spellEnd"/>
            <w:r w:rsidR="006C3120" w:rsidRPr="0085511C">
              <w:rPr>
                <w:rFonts w:ascii="Times New Roman" w:eastAsia="Times New Roman" w:hAnsi="Times New Roman"/>
                <w:bCs/>
              </w:rPr>
              <w:t>.</w:t>
            </w:r>
            <w:r w:rsidR="00994DFA" w:rsidRPr="0085511C">
              <w:rPr>
                <w:rFonts w:ascii="Times New Roman" w:eastAsia="Times New Roman" w:hAnsi="Times New Roman"/>
                <w:bCs/>
              </w:rPr>
              <w:t xml:space="preserve"> žemiausi</w:t>
            </w:r>
            <w:r w:rsidR="006C3120" w:rsidRPr="0085511C">
              <w:rPr>
                <w:rFonts w:ascii="Times New Roman" w:eastAsia="Times New Roman" w:hAnsi="Times New Roman"/>
                <w:bCs/>
              </w:rPr>
              <w:t>ą</w:t>
            </w:r>
            <w:r w:rsidR="00994DFA" w:rsidRPr="0085511C">
              <w:rPr>
                <w:rFonts w:ascii="Times New Roman" w:eastAsia="Times New Roman" w:hAnsi="Times New Roman"/>
                <w:bCs/>
              </w:rPr>
              <w:t xml:space="preserve"> rodikl</w:t>
            </w:r>
            <w:r w:rsidR="006C3120" w:rsidRPr="0085511C">
              <w:rPr>
                <w:rFonts w:ascii="Times New Roman" w:eastAsia="Times New Roman" w:hAnsi="Times New Roman"/>
                <w:bCs/>
              </w:rPr>
              <w:t>į</w:t>
            </w:r>
            <w:r w:rsidR="00994DFA" w:rsidRPr="0085511C">
              <w:rPr>
                <w:rFonts w:ascii="Times New Roman" w:eastAsia="Times New Roman" w:hAnsi="Times New Roman"/>
                <w:bCs/>
              </w:rPr>
              <w:t xml:space="preserve"> nuo 2020 m. pabaigos. Vien vasario mėnesį augimas dar dramatiškesnis: palyginti su sausio mėnesiu, vartotojų kainos, kaip manoma, padidėjo 0,7 %, nors pirmąjį metų mėnesį jos sumažėjo 0,3 %.</w:t>
            </w:r>
          </w:p>
        </w:tc>
        <w:tc>
          <w:tcPr>
            <w:tcW w:w="2268" w:type="dxa"/>
            <w:tcMar>
              <w:top w:w="29" w:type="dxa"/>
              <w:left w:w="115" w:type="dxa"/>
              <w:bottom w:w="29" w:type="dxa"/>
              <w:right w:w="115" w:type="dxa"/>
            </w:tcMar>
          </w:tcPr>
          <w:p w14:paraId="6D1EBAB1" w14:textId="66F78B97" w:rsidR="00F548DE" w:rsidRPr="0085511C" w:rsidRDefault="00F548DE" w:rsidP="006C0034">
            <w:pPr>
              <w:spacing w:after="120" w:line="240" w:lineRule="auto"/>
              <w:rPr>
                <w:rFonts w:ascii="Times New Roman" w:hAnsi="Times New Roman"/>
              </w:rPr>
            </w:pPr>
            <w:hyperlink r:id="rId11" w:history="1">
              <w:proofErr w:type="spellStart"/>
              <w:r w:rsidRPr="0085511C">
                <w:rPr>
                  <w:rStyle w:val="Hyperlink"/>
                  <w:rFonts w:ascii="Times New Roman" w:hAnsi="Times New Roman"/>
                </w:rPr>
                <w:t>L'inflation</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rebondit</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en</w:t>
              </w:r>
              <w:proofErr w:type="spellEnd"/>
              <w:r w:rsidRPr="0085511C">
                <w:rPr>
                  <w:rStyle w:val="Hyperlink"/>
                  <w:rFonts w:ascii="Times New Roman" w:hAnsi="Times New Roman"/>
                </w:rPr>
                <w:t xml:space="preserve"> France </w:t>
              </w:r>
              <w:proofErr w:type="spellStart"/>
              <w:r w:rsidRPr="0085511C">
                <w:rPr>
                  <w:rStyle w:val="Hyperlink"/>
                  <w:rFonts w:ascii="Times New Roman" w:hAnsi="Times New Roman"/>
                </w:rPr>
                <w:t>en</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février</w:t>
              </w:r>
              <w:proofErr w:type="spellEnd"/>
              <w:r w:rsidRPr="0085511C">
                <w:rPr>
                  <w:rStyle w:val="Hyperlink"/>
                  <w:rFonts w:ascii="Times New Roman" w:hAnsi="Times New Roman"/>
                </w:rPr>
                <w:t xml:space="preserve"> | Les </w:t>
              </w:r>
              <w:proofErr w:type="spellStart"/>
              <w:r w:rsidRPr="0085511C">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4EED08FE" w14:textId="520F06BF" w:rsidR="00F548DE" w:rsidRPr="0085511C" w:rsidRDefault="00F548DE" w:rsidP="00E826DA">
            <w:pPr>
              <w:spacing w:after="120" w:line="240" w:lineRule="auto"/>
              <w:rPr>
                <w:rFonts w:ascii="Times New Roman" w:eastAsia="Times New Roman" w:hAnsi="Times New Roman"/>
                <w:bCs/>
              </w:rPr>
            </w:pPr>
            <w:r w:rsidRPr="0085511C">
              <w:rPr>
                <w:rFonts w:ascii="Times New Roman" w:eastAsia="Times New Roman" w:hAnsi="Times New Roman"/>
                <w:bCs/>
              </w:rPr>
              <w:t>Infliacijos šuolis vasario mėn.</w:t>
            </w:r>
          </w:p>
        </w:tc>
      </w:tr>
      <w:tr w:rsidR="006C3120" w:rsidRPr="004B1D00" w14:paraId="4659276F" w14:textId="77777777" w:rsidTr="00B869D6">
        <w:trPr>
          <w:gridAfter w:val="1"/>
          <w:wAfter w:w="11" w:type="dxa"/>
          <w:trHeight w:val="326"/>
        </w:trPr>
        <w:tc>
          <w:tcPr>
            <w:tcW w:w="1418" w:type="dxa"/>
            <w:tcMar>
              <w:top w:w="29" w:type="dxa"/>
              <w:left w:w="115" w:type="dxa"/>
              <w:bottom w:w="29" w:type="dxa"/>
              <w:right w:w="115" w:type="dxa"/>
            </w:tcMar>
          </w:tcPr>
          <w:p w14:paraId="1EB314F9" w14:textId="0355D83E" w:rsidR="006C3120" w:rsidRPr="0085511C" w:rsidRDefault="00B70FDB" w:rsidP="006C0034">
            <w:pPr>
              <w:spacing w:after="120" w:line="240" w:lineRule="auto"/>
              <w:rPr>
                <w:rFonts w:ascii="Times New Roman" w:eastAsia="Times New Roman" w:hAnsi="Times New Roman"/>
                <w:lang w:val="en-US"/>
              </w:rPr>
            </w:pPr>
            <w:r w:rsidRPr="0085511C">
              <w:rPr>
                <w:rFonts w:ascii="Times New Roman" w:eastAsia="Times New Roman" w:hAnsi="Times New Roman"/>
                <w:lang w:val="en-US"/>
              </w:rPr>
              <w:t>2026 02 27</w:t>
            </w:r>
          </w:p>
        </w:tc>
        <w:tc>
          <w:tcPr>
            <w:tcW w:w="5812" w:type="dxa"/>
            <w:tcMar>
              <w:top w:w="29" w:type="dxa"/>
              <w:left w:w="115" w:type="dxa"/>
              <w:bottom w:w="29" w:type="dxa"/>
              <w:right w:w="115" w:type="dxa"/>
            </w:tcMar>
          </w:tcPr>
          <w:p w14:paraId="57384C6D" w14:textId="39A96095" w:rsidR="006C3120" w:rsidRPr="0085511C" w:rsidRDefault="006C3120" w:rsidP="00E826DA">
            <w:pPr>
              <w:spacing w:after="120" w:line="240" w:lineRule="auto"/>
              <w:rPr>
                <w:rFonts w:ascii="Times New Roman" w:eastAsia="Times New Roman" w:hAnsi="Times New Roman"/>
                <w:bCs/>
              </w:rPr>
            </w:pPr>
            <w:r w:rsidRPr="0085511C">
              <w:rPr>
                <w:rFonts w:ascii="Times New Roman" w:eastAsia="Times New Roman" w:hAnsi="Times New Roman"/>
                <w:bCs/>
              </w:rPr>
              <w:t xml:space="preserve">2026 m. vasarį </w:t>
            </w:r>
            <w:r w:rsidR="00B70FDB" w:rsidRPr="0085511C">
              <w:rPr>
                <w:rFonts w:ascii="Times New Roman" w:eastAsia="Times New Roman" w:hAnsi="Times New Roman"/>
                <w:bCs/>
              </w:rPr>
              <w:t>vartotojų k</w:t>
            </w:r>
            <w:r w:rsidRPr="0085511C">
              <w:rPr>
                <w:rFonts w:ascii="Times New Roman" w:eastAsia="Times New Roman" w:hAnsi="Times New Roman"/>
                <w:bCs/>
              </w:rPr>
              <w:t xml:space="preserve">ainų augimą daugiausia lėmė energijos kainų pokyčiai ir bazės efektai, taip pat sezoninių išpardavimų įtaka, o maisto kainos per metus padidėjo 2,1 %, šviežių produktų – 3,1 %, paslaugų – 1,8 %. Ekonomistai prognozuoja, kad artimiausiais mėnesiais infliacija Prancūzijoje išliks santykinai nedidelė ir svyruos apie 1–1,5 %, išlaikydama šalį tarp mažiausią infliaciją turinčių euro zonos valstybių, </w:t>
            </w:r>
            <w:r w:rsidR="00B70FDB" w:rsidRPr="0085511C">
              <w:rPr>
                <w:rFonts w:ascii="Times New Roman" w:eastAsia="Times New Roman" w:hAnsi="Times New Roman"/>
                <w:bCs/>
              </w:rPr>
              <w:t>tačiau</w:t>
            </w:r>
            <w:r w:rsidRPr="0085511C">
              <w:rPr>
                <w:rFonts w:ascii="Times New Roman" w:eastAsia="Times New Roman" w:hAnsi="Times New Roman"/>
                <w:bCs/>
              </w:rPr>
              <w:t xml:space="preserve"> pabrėžiama, kad pernelyg žema infliacija gali apsunkinti valstybės skolos valdymą.</w:t>
            </w:r>
          </w:p>
        </w:tc>
        <w:tc>
          <w:tcPr>
            <w:tcW w:w="2268" w:type="dxa"/>
            <w:tcMar>
              <w:top w:w="29" w:type="dxa"/>
              <w:left w:w="115" w:type="dxa"/>
              <w:bottom w:w="29" w:type="dxa"/>
              <w:right w:w="115" w:type="dxa"/>
            </w:tcMar>
          </w:tcPr>
          <w:p w14:paraId="25D8E5BD" w14:textId="2A68C617" w:rsidR="006C3120" w:rsidRPr="0085511C" w:rsidRDefault="00B70FDB" w:rsidP="006C0034">
            <w:pPr>
              <w:spacing w:after="120" w:line="240" w:lineRule="auto"/>
              <w:rPr>
                <w:rFonts w:ascii="Times New Roman" w:hAnsi="Times New Roman"/>
              </w:rPr>
            </w:pPr>
            <w:hyperlink r:id="rId12" w:history="1">
              <w:r w:rsidRPr="0085511C">
                <w:rPr>
                  <w:rFonts w:ascii="Times New Roman" w:hAnsi="Times New Roman"/>
                  <w:color w:val="0000FF"/>
                  <w:u w:val="single"/>
                </w:rPr>
                <w:t xml:space="preserve">La </w:t>
              </w:r>
              <w:proofErr w:type="spellStart"/>
              <w:r w:rsidRPr="0085511C">
                <w:rPr>
                  <w:rFonts w:ascii="Times New Roman" w:hAnsi="Times New Roman"/>
                  <w:color w:val="0000FF"/>
                  <w:u w:val="single"/>
                </w:rPr>
                <w:t>période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d’inflation</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très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faible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se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referme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en</w:t>
              </w:r>
              <w:proofErr w:type="spellEnd"/>
              <w:r w:rsidRPr="0085511C">
                <w:rPr>
                  <w:rFonts w:ascii="Times New Roman" w:hAnsi="Times New Roman"/>
                  <w:color w:val="0000FF"/>
                  <w:u w:val="single"/>
                </w:rPr>
                <w:t xml:space="preserve"> France</w:t>
              </w:r>
            </w:hyperlink>
          </w:p>
        </w:tc>
        <w:tc>
          <w:tcPr>
            <w:tcW w:w="1436" w:type="dxa"/>
            <w:tcMar>
              <w:top w:w="29" w:type="dxa"/>
              <w:left w:w="115" w:type="dxa"/>
              <w:bottom w:w="29" w:type="dxa"/>
              <w:right w:w="115" w:type="dxa"/>
            </w:tcMar>
          </w:tcPr>
          <w:p w14:paraId="0CF24BF8" w14:textId="5B2D881A" w:rsidR="006C3120" w:rsidRPr="0085511C" w:rsidRDefault="000A780A" w:rsidP="00E826DA">
            <w:pPr>
              <w:spacing w:after="120" w:line="240" w:lineRule="auto"/>
              <w:rPr>
                <w:rFonts w:ascii="Times New Roman" w:eastAsia="Times New Roman" w:hAnsi="Times New Roman"/>
                <w:bCs/>
              </w:rPr>
            </w:pPr>
            <w:r w:rsidRPr="0085511C">
              <w:rPr>
                <w:rFonts w:ascii="Times New Roman" w:eastAsia="Times New Roman" w:hAnsi="Times New Roman"/>
                <w:bCs/>
              </w:rPr>
              <w:t>B</w:t>
            </w:r>
            <w:r w:rsidR="00B70FDB" w:rsidRPr="0085511C">
              <w:rPr>
                <w:rFonts w:ascii="Times New Roman" w:eastAsia="Times New Roman" w:hAnsi="Times New Roman"/>
                <w:bCs/>
              </w:rPr>
              <w:t>aigiasi labai žemos infliacijos laikotarpis</w:t>
            </w:r>
          </w:p>
        </w:tc>
      </w:tr>
      <w:tr w:rsidR="000A780A" w:rsidRPr="004B1D00" w14:paraId="4B3D5944" w14:textId="77777777" w:rsidTr="00B869D6">
        <w:trPr>
          <w:gridAfter w:val="1"/>
          <w:wAfter w:w="11" w:type="dxa"/>
          <w:trHeight w:val="326"/>
        </w:trPr>
        <w:tc>
          <w:tcPr>
            <w:tcW w:w="1418" w:type="dxa"/>
            <w:tcMar>
              <w:top w:w="29" w:type="dxa"/>
              <w:left w:w="115" w:type="dxa"/>
              <w:bottom w:w="29" w:type="dxa"/>
              <w:right w:w="115" w:type="dxa"/>
            </w:tcMar>
          </w:tcPr>
          <w:p w14:paraId="1A0D391B" w14:textId="023789E2" w:rsidR="000A780A" w:rsidRPr="0085511C" w:rsidRDefault="000A780A" w:rsidP="000A780A">
            <w:pPr>
              <w:spacing w:after="120" w:line="240" w:lineRule="auto"/>
              <w:rPr>
                <w:rFonts w:ascii="Times New Roman" w:eastAsia="Times New Roman" w:hAnsi="Times New Roman"/>
                <w:lang w:val="en-US"/>
              </w:rPr>
            </w:pPr>
            <w:r w:rsidRPr="0085511C">
              <w:rPr>
                <w:rFonts w:ascii="Times New Roman" w:eastAsia="Times New Roman" w:hAnsi="Times New Roman"/>
                <w:lang w:val="en-US"/>
              </w:rPr>
              <w:t>2026 02 27</w:t>
            </w:r>
          </w:p>
        </w:tc>
        <w:tc>
          <w:tcPr>
            <w:tcW w:w="5812" w:type="dxa"/>
            <w:tcMar>
              <w:top w:w="29" w:type="dxa"/>
              <w:left w:w="115" w:type="dxa"/>
              <w:bottom w:w="29" w:type="dxa"/>
              <w:right w:w="115" w:type="dxa"/>
            </w:tcMar>
          </w:tcPr>
          <w:p w14:paraId="3191630A" w14:textId="77777777" w:rsidR="000A780A" w:rsidRPr="0085511C" w:rsidRDefault="000A780A" w:rsidP="000A780A">
            <w:pPr>
              <w:spacing w:after="120" w:line="240" w:lineRule="auto"/>
              <w:rPr>
                <w:rFonts w:ascii="Times New Roman" w:hAnsi="Times New Roman"/>
              </w:rPr>
            </w:pPr>
            <w:r w:rsidRPr="0085511C">
              <w:rPr>
                <w:rFonts w:ascii="Times New Roman" w:hAnsi="Times New Roman"/>
              </w:rPr>
              <w:t>Daugiau vartojimo, mažiau taupymo, - teigiami ženklai Prancūzijos ekonomikoje. Prancūzijos nacionalinis statistikos ir ekonomikos studijų institutas (INSEE) patvirtino ekonomikos atsparumą 2025 m., su 0,9 % BVP augimu. Prancūzų taupymo norma mažėjo antrą ketvirtį iš eilės ir metų pabaigoje pasiekė 17,9 % jų pajamų.</w:t>
            </w:r>
          </w:p>
          <w:p w14:paraId="08548034" w14:textId="31915545" w:rsidR="000A780A" w:rsidRPr="0085511C" w:rsidRDefault="000A780A" w:rsidP="000A780A">
            <w:pPr>
              <w:spacing w:after="120" w:line="240" w:lineRule="auto"/>
              <w:rPr>
                <w:rFonts w:ascii="Times New Roman" w:eastAsia="Times New Roman" w:hAnsi="Times New Roman"/>
                <w:bCs/>
              </w:rPr>
            </w:pPr>
            <w:r w:rsidRPr="0085511C">
              <w:rPr>
                <w:rFonts w:ascii="Times New Roman" w:hAnsi="Times New Roman"/>
              </w:rPr>
              <w:lastRenderedPageBreak/>
              <w:t xml:space="preserve">Nepaisant neapibrėžtumo, kuris praėjusiais metais slėgė Prancūzijos ekonomiką, augimas atsilaikė, nors ir be didelio pagreičio. Ketvirtąjį ketvirtį BVP išaugo 0,2 %, šį penktadienį patvirtino INSEE. Per visus 2025 m. ekonomikos augimas siekė 0,9 %, palyginti su 1,1 % 2024 m. „Augimas artėja prie potencialo, tačiau išlieka vangus“, – pažymi </w:t>
            </w:r>
            <w:proofErr w:type="spellStart"/>
            <w:r w:rsidRPr="0085511C">
              <w:rPr>
                <w:rFonts w:ascii="Times New Roman" w:hAnsi="Times New Roman"/>
              </w:rPr>
              <w:t>Mathieu</w:t>
            </w:r>
            <w:proofErr w:type="spellEnd"/>
            <w:r w:rsidRPr="0085511C">
              <w:rPr>
                <w:rFonts w:ascii="Times New Roman" w:hAnsi="Times New Roman"/>
              </w:rPr>
              <w:t xml:space="preserve"> Plane, OFCE Analizės ir prognozavimo departamento direktoriaus pavaduotojas. Šiuo metu ekonomikos augimo atsparumas vis dėlto leidžia vyriausybei tikėtis, kad jos 1 % augimo prognozė 2026 m. išsipildys. Tai ypač aktualu, nes tikimasi, kad biudžete numatytos kuklios taupymo priemonės turės nuosaikesnį poveikį nei tikėtasi.</w:t>
            </w:r>
          </w:p>
        </w:tc>
        <w:tc>
          <w:tcPr>
            <w:tcW w:w="2268" w:type="dxa"/>
            <w:tcMar>
              <w:top w:w="29" w:type="dxa"/>
              <w:left w:w="115" w:type="dxa"/>
              <w:bottom w:w="29" w:type="dxa"/>
              <w:right w:w="115" w:type="dxa"/>
            </w:tcMar>
          </w:tcPr>
          <w:p w14:paraId="2CC6F1A1" w14:textId="2C5365BE" w:rsidR="000A780A" w:rsidRPr="0085511C" w:rsidRDefault="000A780A" w:rsidP="000A780A">
            <w:pPr>
              <w:spacing w:after="120" w:line="240" w:lineRule="auto"/>
              <w:rPr>
                <w:rFonts w:ascii="Times New Roman" w:hAnsi="Times New Roman"/>
              </w:rPr>
            </w:pPr>
            <w:hyperlink r:id="rId13" w:history="1">
              <w:proofErr w:type="spellStart"/>
              <w:r w:rsidRPr="0085511C">
                <w:rPr>
                  <w:rStyle w:val="Hyperlink"/>
                  <w:rFonts w:ascii="Times New Roman" w:hAnsi="Times New Roman"/>
                </w:rPr>
                <w:t>Plus</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consommation</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moins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d'épargne</w:t>
              </w:r>
              <w:proofErr w:type="spellEnd"/>
              <w:r w:rsidRPr="0085511C">
                <w:rPr>
                  <w:rStyle w:val="Hyperlink"/>
                  <w:rFonts w:ascii="Times New Roman" w:hAnsi="Times New Roman"/>
                </w:rPr>
                <w:t xml:space="preserve"> : </w:t>
              </w:r>
              <w:proofErr w:type="spellStart"/>
              <w:r w:rsidRPr="0085511C">
                <w:rPr>
                  <w:rStyle w:val="Hyperlink"/>
                  <w:rFonts w:ascii="Times New Roman" w:hAnsi="Times New Roman"/>
                </w:rPr>
                <w:t>des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frémissements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positifs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apparaissent</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pour</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lastRenderedPageBreak/>
                <w:t>l'économie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française</w:t>
              </w:r>
              <w:proofErr w:type="spellEnd"/>
              <w:r w:rsidRPr="0085511C">
                <w:rPr>
                  <w:rStyle w:val="Hyperlink"/>
                  <w:rFonts w:ascii="Times New Roman" w:hAnsi="Times New Roman"/>
                </w:rPr>
                <w:t xml:space="preserve"> | Les </w:t>
              </w:r>
              <w:proofErr w:type="spellStart"/>
              <w:r w:rsidRPr="0085511C">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673083CE" w14:textId="1672E7B1" w:rsidR="000A780A" w:rsidRPr="0085511C" w:rsidRDefault="000A780A" w:rsidP="000A780A">
            <w:pPr>
              <w:spacing w:after="120" w:line="240" w:lineRule="auto"/>
              <w:rPr>
                <w:rFonts w:ascii="Times New Roman" w:eastAsia="Times New Roman" w:hAnsi="Times New Roman"/>
                <w:bCs/>
              </w:rPr>
            </w:pPr>
            <w:r w:rsidRPr="0085511C">
              <w:rPr>
                <w:rFonts w:ascii="Times New Roman" w:hAnsi="Times New Roman"/>
              </w:rPr>
              <w:lastRenderedPageBreak/>
              <w:t>Teigiami ženklai Prancūzijos ekonomikos augimui</w:t>
            </w:r>
          </w:p>
        </w:tc>
      </w:tr>
      <w:tr w:rsidR="00F16AC8" w:rsidRPr="004B1D00" w14:paraId="7B818B43" w14:textId="77777777" w:rsidTr="00090377">
        <w:trPr>
          <w:trHeight w:val="216"/>
        </w:trPr>
        <w:tc>
          <w:tcPr>
            <w:tcW w:w="10945" w:type="dxa"/>
            <w:gridSpan w:val="5"/>
            <w:tcMar>
              <w:top w:w="29" w:type="dxa"/>
              <w:left w:w="115" w:type="dxa"/>
              <w:bottom w:w="29" w:type="dxa"/>
              <w:right w:w="115" w:type="dxa"/>
            </w:tcMar>
          </w:tcPr>
          <w:p w14:paraId="66D10389" w14:textId="77777777" w:rsidR="00F16AC8" w:rsidRPr="0085511C" w:rsidRDefault="00951998" w:rsidP="006C0034">
            <w:pPr>
              <w:spacing w:after="120" w:line="240" w:lineRule="auto"/>
              <w:rPr>
                <w:rFonts w:ascii="Times New Roman" w:eastAsia="Times New Roman" w:hAnsi="Times New Roman"/>
                <w:b/>
              </w:rPr>
            </w:pPr>
            <w:r w:rsidRPr="0085511C">
              <w:rPr>
                <w:rFonts w:ascii="Times New Roman" w:eastAsia="Times New Roman" w:hAnsi="Times New Roman"/>
                <w:b/>
              </w:rPr>
              <w:t>Investicijoms pritraukti į Lietuvą aktuali informacija</w:t>
            </w:r>
          </w:p>
        </w:tc>
      </w:tr>
      <w:tr w:rsidR="007562F6" w:rsidRPr="004B1D00" w14:paraId="4D969155" w14:textId="77777777" w:rsidTr="00B869D6">
        <w:trPr>
          <w:gridAfter w:val="1"/>
          <w:wAfter w:w="11" w:type="dxa"/>
          <w:trHeight w:val="216"/>
        </w:trPr>
        <w:tc>
          <w:tcPr>
            <w:tcW w:w="1418" w:type="dxa"/>
            <w:tcMar>
              <w:top w:w="29" w:type="dxa"/>
              <w:left w:w="115" w:type="dxa"/>
              <w:bottom w:w="29" w:type="dxa"/>
              <w:right w:w="115" w:type="dxa"/>
            </w:tcMar>
          </w:tcPr>
          <w:p w14:paraId="33C88A25" w14:textId="37F9C037" w:rsidR="007562F6" w:rsidRPr="0085511C" w:rsidRDefault="00AF64BA" w:rsidP="006C0034">
            <w:pPr>
              <w:spacing w:after="120" w:line="240" w:lineRule="auto"/>
              <w:rPr>
                <w:rFonts w:ascii="Times New Roman" w:eastAsia="Times New Roman" w:hAnsi="Times New Roman"/>
              </w:rPr>
            </w:pPr>
            <w:r w:rsidRPr="0085511C">
              <w:rPr>
                <w:rFonts w:ascii="Times New Roman" w:eastAsia="Times New Roman" w:hAnsi="Times New Roman"/>
              </w:rPr>
              <w:t>2026 02 03</w:t>
            </w:r>
          </w:p>
        </w:tc>
        <w:tc>
          <w:tcPr>
            <w:tcW w:w="5812" w:type="dxa"/>
            <w:tcMar>
              <w:top w:w="29" w:type="dxa"/>
              <w:left w:w="115" w:type="dxa"/>
              <w:bottom w:w="29" w:type="dxa"/>
              <w:right w:w="115" w:type="dxa"/>
            </w:tcMar>
          </w:tcPr>
          <w:p w14:paraId="2F686A36" w14:textId="10847E07" w:rsidR="00671240" w:rsidRPr="0085511C" w:rsidRDefault="00AF64BA" w:rsidP="00AF64BA">
            <w:pPr>
              <w:spacing w:after="120" w:line="240" w:lineRule="auto"/>
              <w:rPr>
                <w:rFonts w:ascii="Times New Roman" w:eastAsia="Times New Roman" w:hAnsi="Times New Roman"/>
                <w:bCs/>
              </w:rPr>
            </w:pPr>
            <w:r w:rsidRPr="0085511C">
              <w:rPr>
                <w:rFonts w:ascii="Times New Roman" w:eastAsia="Times New Roman" w:hAnsi="Times New Roman"/>
                <w:bCs/>
              </w:rPr>
              <w:t xml:space="preserve">Svarstoma galimybė pratęsti papildomą „solidarumo“ pelno mokestį didžiausioms įmonėms. Ekonomikos ministras </w:t>
            </w:r>
            <w:proofErr w:type="spellStart"/>
            <w:r w:rsidRPr="0085511C">
              <w:rPr>
                <w:rFonts w:ascii="Times New Roman" w:eastAsia="Times New Roman" w:hAnsi="Times New Roman"/>
                <w:bCs/>
              </w:rPr>
              <w:t>Roland</w:t>
            </w:r>
            <w:proofErr w:type="spellEnd"/>
            <w:r w:rsidRPr="0085511C">
              <w:rPr>
                <w:rFonts w:ascii="Times New Roman" w:eastAsia="Times New Roman" w:hAnsi="Times New Roman"/>
                <w:bCs/>
              </w:rPr>
              <w:t xml:space="preserve"> </w:t>
            </w:r>
            <w:proofErr w:type="spellStart"/>
            <w:r w:rsidRPr="0085511C">
              <w:rPr>
                <w:rFonts w:ascii="Times New Roman" w:eastAsia="Times New Roman" w:hAnsi="Times New Roman"/>
                <w:bCs/>
              </w:rPr>
              <w:t>Lescure</w:t>
            </w:r>
            <w:proofErr w:type="spellEnd"/>
            <w:r w:rsidRPr="0085511C">
              <w:rPr>
                <w:rFonts w:ascii="Times New Roman" w:eastAsia="Times New Roman" w:hAnsi="Times New Roman"/>
                <w:bCs/>
              </w:rPr>
              <w:t xml:space="preserve"> pareiškė, kad kol kas negali įsipareigoti šios priemonės atsisakyti 2027 m., nes sprendimas priklausys nuo bendros biudžeto pusiausvyros ir viešųjų finansų konsolidavimo poreikių. Papildomas „solidarumo“ pelno mokestis taikomas įmonėms, kurių metinė apyvarta viršija 3 mlrd. eurų, joms pelno mokesčio efektyvus tarifas išauga nuo 25 % iki 35 %. Priemonė prisideda prie valstybės pajamų didinimo: 7,3 mlrd. eurų - 2025 m.,  apie 7,5 mlrd. eurų tikimasi 2026 m. Tačiau verslo atstovai įspėja, kad toks apmokestinimas gali mažinti investicijas ir ilgainiui silpninti ekonomikos augimą. Prancūzija turi vieną aukščiausių pelno mokesčio lygių tarp EBPO valstybių.</w:t>
            </w:r>
          </w:p>
        </w:tc>
        <w:tc>
          <w:tcPr>
            <w:tcW w:w="2268" w:type="dxa"/>
            <w:tcMar>
              <w:top w:w="29" w:type="dxa"/>
              <w:left w:w="115" w:type="dxa"/>
              <w:bottom w:w="29" w:type="dxa"/>
              <w:right w:w="115" w:type="dxa"/>
            </w:tcMar>
          </w:tcPr>
          <w:p w14:paraId="53BF5901" w14:textId="2FB10C74" w:rsidR="007562F6" w:rsidRPr="0085511C" w:rsidRDefault="00AF64BA" w:rsidP="006C0034">
            <w:pPr>
              <w:spacing w:after="120" w:line="240" w:lineRule="auto"/>
              <w:rPr>
                <w:rFonts w:ascii="Times New Roman" w:eastAsia="Times New Roman" w:hAnsi="Times New Roman"/>
              </w:rPr>
            </w:pPr>
            <w:hyperlink r:id="rId14" w:history="1">
              <w:proofErr w:type="spellStart"/>
              <w:r w:rsidRPr="0085511C">
                <w:rPr>
                  <w:rFonts w:ascii="Times New Roman" w:hAnsi="Times New Roman"/>
                  <w:color w:val="0000FF"/>
                  <w:u w:val="single"/>
                </w:rPr>
                <w:t>Impôts</w:t>
              </w:r>
              <w:proofErr w:type="spellEnd"/>
              <w:r w:rsidRPr="0085511C">
                <w:rPr>
                  <w:rFonts w:ascii="Times New Roman" w:hAnsi="Times New Roman"/>
                  <w:color w:val="0000FF"/>
                  <w:u w:val="single"/>
                </w:rPr>
                <w:t xml:space="preserve"> : </w:t>
              </w:r>
              <w:proofErr w:type="spellStart"/>
              <w:r w:rsidRPr="0085511C">
                <w:rPr>
                  <w:rFonts w:ascii="Times New Roman" w:hAnsi="Times New Roman"/>
                  <w:color w:val="0000FF"/>
                  <w:u w:val="single"/>
                </w:rPr>
                <w:t>Bercy</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refuse</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s'engager</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sur</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fin</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surtaxe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exceptionnelle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des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entreprises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en</w:t>
              </w:r>
              <w:proofErr w:type="spellEnd"/>
              <w:r w:rsidRPr="0085511C">
                <w:rPr>
                  <w:rFonts w:ascii="Times New Roman" w:hAnsi="Times New Roman"/>
                  <w:color w:val="0000FF"/>
                  <w:u w:val="single"/>
                </w:rPr>
                <w:t xml:space="preserve"> 2027 | Les </w:t>
              </w:r>
              <w:proofErr w:type="spellStart"/>
              <w:r w:rsidRPr="0085511C">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291ABE14" w14:textId="12916060" w:rsidR="00AF64BA" w:rsidRPr="0085511C" w:rsidRDefault="00AF64BA" w:rsidP="00AF64BA">
            <w:pPr>
              <w:spacing w:after="120" w:line="240" w:lineRule="auto"/>
              <w:rPr>
                <w:rFonts w:ascii="Times New Roman" w:eastAsia="Times New Roman" w:hAnsi="Times New Roman"/>
                <w:bCs/>
              </w:rPr>
            </w:pPr>
            <w:r w:rsidRPr="0085511C">
              <w:rPr>
                <w:rFonts w:ascii="Times New Roman" w:eastAsia="Times New Roman" w:hAnsi="Times New Roman"/>
                <w:bCs/>
              </w:rPr>
              <w:t>Prancūzija svarsto išimtinio pelno mokesčio, skirto didžiosioms įmonėms, pratęsimą</w:t>
            </w:r>
          </w:p>
          <w:p w14:paraId="6EC66ED3" w14:textId="77777777" w:rsidR="007562F6" w:rsidRPr="0085511C" w:rsidRDefault="007562F6" w:rsidP="006C0034">
            <w:pPr>
              <w:spacing w:after="120" w:line="240" w:lineRule="auto"/>
              <w:rPr>
                <w:rFonts w:ascii="Times New Roman" w:hAnsi="Times New Roman"/>
              </w:rPr>
            </w:pPr>
          </w:p>
        </w:tc>
      </w:tr>
      <w:tr w:rsidR="00671240" w:rsidRPr="004B1D00" w14:paraId="44284F26" w14:textId="77777777" w:rsidTr="00B869D6">
        <w:trPr>
          <w:gridAfter w:val="1"/>
          <w:wAfter w:w="11" w:type="dxa"/>
          <w:trHeight w:val="216"/>
        </w:trPr>
        <w:tc>
          <w:tcPr>
            <w:tcW w:w="1418" w:type="dxa"/>
            <w:tcMar>
              <w:top w:w="29" w:type="dxa"/>
              <w:left w:w="115" w:type="dxa"/>
              <w:bottom w:w="29" w:type="dxa"/>
              <w:right w:w="115" w:type="dxa"/>
            </w:tcMar>
          </w:tcPr>
          <w:p w14:paraId="24524D50" w14:textId="479D139E" w:rsidR="00671240" w:rsidRPr="0085511C" w:rsidRDefault="00597E84" w:rsidP="006C0034">
            <w:pPr>
              <w:spacing w:after="120" w:line="240" w:lineRule="auto"/>
              <w:rPr>
                <w:rFonts w:ascii="Times New Roman" w:eastAsia="Times New Roman" w:hAnsi="Times New Roman"/>
              </w:rPr>
            </w:pPr>
            <w:r w:rsidRPr="0085511C">
              <w:rPr>
                <w:rFonts w:ascii="Times New Roman" w:eastAsia="Times New Roman" w:hAnsi="Times New Roman"/>
              </w:rPr>
              <w:t>2026</w:t>
            </w:r>
            <w:r w:rsidR="00712249" w:rsidRPr="0085511C">
              <w:rPr>
                <w:rFonts w:ascii="Times New Roman" w:eastAsia="Times New Roman" w:hAnsi="Times New Roman"/>
              </w:rPr>
              <w:t xml:space="preserve"> </w:t>
            </w:r>
            <w:r w:rsidRPr="0085511C">
              <w:rPr>
                <w:rFonts w:ascii="Times New Roman" w:eastAsia="Times New Roman" w:hAnsi="Times New Roman"/>
              </w:rPr>
              <w:t>02</w:t>
            </w:r>
            <w:r w:rsidR="00712249" w:rsidRPr="0085511C">
              <w:rPr>
                <w:rFonts w:ascii="Times New Roman" w:eastAsia="Times New Roman" w:hAnsi="Times New Roman"/>
              </w:rPr>
              <w:t xml:space="preserve"> </w:t>
            </w:r>
            <w:r w:rsidRPr="0085511C">
              <w:rPr>
                <w:rFonts w:ascii="Times New Roman" w:eastAsia="Times New Roman" w:hAnsi="Times New Roman"/>
              </w:rPr>
              <w:t>27</w:t>
            </w:r>
          </w:p>
        </w:tc>
        <w:tc>
          <w:tcPr>
            <w:tcW w:w="5812" w:type="dxa"/>
            <w:tcMar>
              <w:top w:w="29" w:type="dxa"/>
              <w:left w:w="115" w:type="dxa"/>
              <w:bottom w:w="29" w:type="dxa"/>
              <w:right w:w="115" w:type="dxa"/>
            </w:tcMar>
          </w:tcPr>
          <w:p w14:paraId="046CAAF7" w14:textId="04CC86FF" w:rsidR="00671240" w:rsidRPr="0085511C" w:rsidRDefault="00597E84" w:rsidP="006C0034">
            <w:pPr>
              <w:spacing w:after="120" w:line="240" w:lineRule="auto"/>
              <w:rPr>
                <w:rFonts w:ascii="Times New Roman" w:eastAsia="Times New Roman" w:hAnsi="Times New Roman"/>
                <w:bCs/>
              </w:rPr>
            </w:pPr>
            <w:r w:rsidRPr="0085511C">
              <w:rPr>
                <w:rFonts w:ascii="Times New Roman" w:eastAsia="Times New Roman" w:hAnsi="Times New Roman"/>
                <w:bCs/>
              </w:rPr>
              <w:t xml:space="preserve">Pirmaujanti pasaulyje klientų ryšių valdymo grupė </w:t>
            </w:r>
            <w:proofErr w:type="spellStart"/>
            <w:r w:rsidRPr="0085511C">
              <w:rPr>
                <w:rFonts w:ascii="Times New Roman" w:eastAsia="Times New Roman" w:hAnsi="Times New Roman"/>
                <w:bCs/>
              </w:rPr>
              <w:t>Teleperformance</w:t>
            </w:r>
            <w:proofErr w:type="spellEnd"/>
            <w:r w:rsidRPr="0085511C">
              <w:rPr>
                <w:rFonts w:ascii="Times New Roman" w:eastAsia="Times New Roman" w:hAnsi="Times New Roman"/>
                <w:bCs/>
              </w:rPr>
              <w:t xml:space="preserve"> paskelbė apie savo valdymo reorganizaciją, pasitraukus jos įkūrėjui Danieliui </w:t>
            </w:r>
            <w:proofErr w:type="spellStart"/>
            <w:r w:rsidRPr="0085511C">
              <w:rPr>
                <w:rFonts w:ascii="Times New Roman" w:eastAsia="Times New Roman" w:hAnsi="Times New Roman"/>
                <w:bCs/>
              </w:rPr>
              <w:t>Julienui</w:t>
            </w:r>
            <w:proofErr w:type="spellEnd"/>
            <w:r w:rsidRPr="0085511C">
              <w:rPr>
                <w:rFonts w:ascii="Times New Roman" w:eastAsia="Times New Roman" w:hAnsi="Times New Roman"/>
                <w:bCs/>
              </w:rPr>
              <w:t xml:space="preserve">. Jos pirmininkas </w:t>
            </w:r>
            <w:proofErr w:type="spellStart"/>
            <w:r w:rsidRPr="0085511C">
              <w:rPr>
                <w:rFonts w:ascii="Times New Roman" w:eastAsia="Times New Roman" w:hAnsi="Times New Roman"/>
                <w:bCs/>
              </w:rPr>
              <w:t>Moulay</w:t>
            </w:r>
            <w:proofErr w:type="spellEnd"/>
            <w:r w:rsidRPr="0085511C">
              <w:rPr>
                <w:rFonts w:ascii="Times New Roman" w:eastAsia="Times New Roman" w:hAnsi="Times New Roman"/>
                <w:bCs/>
              </w:rPr>
              <w:t xml:space="preserve"> </w:t>
            </w:r>
            <w:proofErr w:type="spellStart"/>
            <w:r w:rsidRPr="0085511C">
              <w:rPr>
                <w:rFonts w:ascii="Times New Roman" w:eastAsia="Times New Roman" w:hAnsi="Times New Roman"/>
                <w:bCs/>
              </w:rPr>
              <w:t>Hafid</w:t>
            </w:r>
            <w:proofErr w:type="spellEnd"/>
            <w:r w:rsidRPr="0085511C">
              <w:rPr>
                <w:rFonts w:ascii="Times New Roman" w:eastAsia="Times New Roman" w:hAnsi="Times New Roman"/>
                <w:bCs/>
              </w:rPr>
              <w:t xml:space="preserve"> </w:t>
            </w:r>
            <w:proofErr w:type="spellStart"/>
            <w:r w:rsidRPr="0085511C">
              <w:rPr>
                <w:rFonts w:ascii="Times New Roman" w:eastAsia="Times New Roman" w:hAnsi="Times New Roman"/>
                <w:bCs/>
              </w:rPr>
              <w:t>Elalamy</w:t>
            </w:r>
            <w:proofErr w:type="spellEnd"/>
            <w:r w:rsidRPr="0085511C">
              <w:rPr>
                <w:rFonts w:ascii="Times New Roman" w:eastAsia="Times New Roman" w:hAnsi="Times New Roman"/>
                <w:bCs/>
              </w:rPr>
              <w:t xml:space="preserve"> išdėstė savo strategiją, kaip užtikrinti ilgalaikį grupės gyvybingumą, atsižvelgiant į tai, kad jos rezultatams įtakos turėjo pasaulinė ekonominė situacija. Kyla pagrįstas klausimas ar TP (anksčiau „</w:t>
            </w:r>
            <w:proofErr w:type="spellStart"/>
            <w:r w:rsidRPr="0085511C">
              <w:rPr>
                <w:rFonts w:ascii="Times New Roman" w:eastAsia="Times New Roman" w:hAnsi="Times New Roman"/>
                <w:bCs/>
              </w:rPr>
              <w:t>Teleperformance</w:t>
            </w:r>
            <w:proofErr w:type="spellEnd"/>
            <w:r w:rsidRPr="0085511C">
              <w:rPr>
                <w:rFonts w:ascii="Times New Roman" w:eastAsia="Times New Roman" w:hAnsi="Times New Roman"/>
                <w:bCs/>
              </w:rPr>
              <w:t>“) pavyks nuraminti investuotojus</w:t>
            </w:r>
            <w:r w:rsidR="00712249" w:rsidRPr="0085511C">
              <w:rPr>
                <w:rFonts w:ascii="Times New Roman" w:eastAsia="Times New Roman" w:hAnsi="Times New Roman"/>
                <w:bCs/>
              </w:rPr>
              <w:t xml:space="preserve">. </w:t>
            </w:r>
            <w:r w:rsidRPr="0085511C">
              <w:rPr>
                <w:rFonts w:ascii="Times New Roman" w:eastAsia="Times New Roman" w:hAnsi="Times New Roman"/>
                <w:bCs/>
              </w:rPr>
              <w:t>Sulaukusi didelio rinkos spaudimo dėl abejonių dėl savo gebėjimo atlaikyti dirbtinio intelekto bangą, pasaulinė klientų ryšių valdymo lyderė žada paspartinti savo transformaciją, kad, priešingai, šią technologiją paverstų privalumu.</w:t>
            </w:r>
          </w:p>
        </w:tc>
        <w:tc>
          <w:tcPr>
            <w:tcW w:w="2268" w:type="dxa"/>
            <w:tcMar>
              <w:top w:w="29" w:type="dxa"/>
              <w:left w:w="115" w:type="dxa"/>
              <w:bottom w:w="29" w:type="dxa"/>
              <w:right w:w="115" w:type="dxa"/>
            </w:tcMar>
          </w:tcPr>
          <w:p w14:paraId="57E78259" w14:textId="6C1B9EEF" w:rsidR="00671240" w:rsidRPr="0085511C" w:rsidRDefault="00597E84" w:rsidP="006C0034">
            <w:pPr>
              <w:spacing w:after="120" w:line="240" w:lineRule="auto"/>
              <w:rPr>
                <w:rFonts w:ascii="Times New Roman" w:eastAsia="Times New Roman" w:hAnsi="Times New Roman"/>
              </w:rPr>
            </w:pPr>
            <w:hyperlink r:id="rId15" w:history="1">
              <w:r w:rsidRPr="0085511C">
                <w:rPr>
                  <w:rStyle w:val="Hyperlink"/>
                  <w:rFonts w:ascii="Times New Roman" w:eastAsia="Times New Roman" w:hAnsi="Times New Roman"/>
                </w:rPr>
                <w:t>« </w:t>
              </w:r>
              <w:proofErr w:type="spellStart"/>
              <w:r w:rsidRPr="0085511C">
                <w:rPr>
                  <w:rStyle w:val="Hyperlink"/>
                  <w:rFonts w:ascii="Times New Roman" w:eastAsia="Times New Roman" w:hAnsi="Times New Roman"/>
                </w:rPr>
                <w:t>Avec</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l'IA</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il</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faut</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aller</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au-delà</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des</w:t>
              </w:r>
              <w:proofErr w:type="spellEnd"/>
              <w:r w:rsidRPr="0085511C">
                <w:rPr>
                  <w:rStyle w:val="Hyperlink"/>
                  <w:rFonts w:ascii="Times New Roman" w:eastAsia="Times New Roman" w:hAnsi="Times New Roman"/>
                </w:rPr>
                <w:t xml:space="preserve"> purs </w:t>
              </w:r>
              <w:proofErr w:type="spellStart"/>
              <w:r w:rsidRPr="0085511C">
                <w:rPr>
                  <w:rStyle w:val="Hyperlink"/>
                  <w:rFonts w:ascii="Times New Roman" w:eastAsia="Times New Roman" w:hAnsi="Times New Roman"/>
                </w:rPr>
                <w:t>centres</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d'appel</w:t>
              </w:r>
              <w:proofErr w:type="spellEnd"/>
              <w:r w:rsidRPr="0085511C">
                <w:rPr>
                  <w:rStyle w:val="Hyperlink"/>
                  <w:rFonts w:ascii="Times New Roman" w:eastAsia="Times New Roman" w:hAnsi="Times New Roman"/>
                </w:rPr>
                <w:t xml:space="preserve"> » : </w:t>
              </w:r>
              <w:proofErr w:type="spellStart"/>
              <w:r w:rsidRPr="0085511C">
                <w:rPr>
                  <w:rStyle w:val="Hyperlink"/>
                  <w:rFonts w:ascii="Times New Roman" w:eastAsia="Times New Roman" w:hAnsi="Times New Roman"/>
                </w:rPr>
                <w:t>le</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plan</w:t>
              </w:r>
              <w:proofErr w:type="spellEnd"/>
              <w:r w:rsidRPr="0085511C">
                <w:rPr>
                  <w:rStyle w:val="Hyperlink"/>
                  <w:rFonts w:ascii="Times New Roman" w:eastAsia="Times New Roman" w:hAnsi="Times New Roman"/>
                </w:rPr>
                <w:t xml:space="preserve"> de </w:t>
              </w:r>
              <w:proofErr w:type="spellStart"/>
              <w:r w:rsidRPr="0085511C">
                <w:rPr>
                  <w:rStyle w:val="Hyperlink"/>
                  <w:rFonts w:ascii="Times New Roman" w:eastAsia="Times New Roman" w:hAnsi="Times New Roman"/>
                </w:rPr>
                <w:t>Teleperformance</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pour</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rester</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leader</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des</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services</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aux</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entreprises</w:t>
              </w:r>
              <w:proofErr w:type="spellEnd"/>
              <w:r w:rsidRPr="0085511C">
                <w:rPr>
                  <w:rStyle w:val="Hyperlink"/>
                  <w:rFonts w:ascii="Times New Roman" w:eastAsia="Times New Roman" w:hAnsi="Times New Roman"/>
                </w:rPr>
                <w:t xml:space="preserve"> | Les </w:t>
              </w:r>
              <w:proofErr w:type="spellStart"/>
              <w:r w:rsidRPr="0085511C">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67806825" w14:textId="006AAA4A" w:rsidR="00671240" w:rsidRPr="0085511C" w:rsidRDefault="00597E84" w:rsidP="006C0034">
            <w:pPr>
              <w:spacing w:after="120" w:line="240" w:lineRule="auto"/>
              <w:rPr>
                <w:rFonts w:ascii="Times New Roman" w:hAnsi="Times New Roman"/>
              </w:rPr>
            </w:pPr>
            <w:r w:rsidRPr="0085511C">
              <w:rPr>
                <w:rFonts w:ascii="Times New Roman" w:hAnsi="Times New Roman"/>
              </w:rPr>
              <w:t xml:space="preserve">DI įtaka </w:t>
            </w:r>
            <w:proofErr w:type="spellStart"/>
            <w:r w:rsidRPr="0085511C">
              <w:rPr>
                <w:rFonts w:ascii="Times New Roman" w:hAnsi="Times New Roman"/>
              </w:rPr>
              <w:t>Teleperformance</w:t>
            </w:r>
            <w:proofErr w:type="spellEnd"/>
            <w:r w:rsidRPr="0085511C">
              <w:rPr>
                <w:rFonts w:ascii="Times New Roman" w:hAnsi="Times New Roman"/>
              </w:rPr>
              <w:t xml:space="preserve"> verslo strategijai</w:t>
            </w:r>
          </w:p>
        </w:tc>
      </w:tr>
      <w:tr w:rsidR="00F16AC8" w:rsidRPr="004B1D00" w14:paraId="5FF9751D" w14:textId="77777777" w:rsidTr="00090377">
        <w:trPr>
          <w:trHeight w:val="216"/>
        </w:trPr>
        <w:tc>
          <w:tcPr>
            <w:tcW w:w="10945" w:type="dxa"/>
            <w:gridSpan w:val="5"/>
            <w:tcMar>
              <w:top w:w="29" w:type="dxa"/>
              <w:left w:w="115" w:type="dxa"/>
              <w:bottom w:w="29" w:type="dxa"/>
              <w:right w:w="115" w:type="dxa"/>
            </w:tcMar>
          </w:tcPr>
          <w:p w14:paraId="7515CA29" w14:textId="77777777" w:rsidR="00F16AC8" w:rsidRPr="0085511C" w:rsidRDefault="00F16AC8" w:rsidP="006C0034">
            <w:pPr>
              <w:spacing w:after="120" w:line="240" w:lineRule="auto"/>
              <w:rPr>
                <w:rFonts w:ascii="Times New Roman" w:eastAsia="Times New Roman" w:hAnsi="Times New Roman"/>
                <w:b/>
              </w:rPr>
            </w:pPr>
            <w:r w:rsidRPr="0085511C">
              <w:rPr>
                <w:rFonts w:ascii="Times New Roman" w:eastAsia="Times New Roman" w:hAnsi="Times New Roman"/>
                <w:b/>
              </w:rPr>
              <w:t>Lietuvos verslo plėtrai aktuali informacija</w:t>
            </w:r>
          </w:p>
        </w:tc>
      </w:tr>
      <w:tr w:rsidR="00F16AC8" w:rsidRPr="004B1D00" w14:paraId="4B5FA96F" w14:textId="77777777" w:rsidTr="00B869D6">
        <w:trPr>
          <w:gridAfter w:val="1"/>
          <w:wAfter w:w="11" w:type="dxa"/>
          <w:trHeight w:val="216"/>
        </w:trPr>
        <w:tc>
          <w:tcPr>
            <w:tcW w:w="1418" w:type="dxa"/>
            <w:tcMar>
              <w:top w:w="29" w:type="dxa"/>
              <w:left w:w="115" w:type="dxa"/>
              <w:bottom w:w="29" w:type="dxa"/>
              <w:right w:w="115" w:type="dxa"/>
            </w:tcMar>
          </w:tcPr>
          <w:p w14:paraId="000EBADF" w14:textId="02F4CA32" w:rsidR="00F16AC8" w:rsidRPr="0085511C" w:rsidRDefault="00204E71" w:rsidP="006C0034">
            <w:pPr>
              <w:spacing w:after="120" w:line="240" w:lineRule="auto"/>
              <w:rPr>
                <w:rFonts w:ascii="Times New Roman" w:eastAsia="Times New Roman" w:hAnsi="Times New Roman"/>
              </w:rPr>
            </w:pPr>
            <w:r w:rsidRPr="0085511C">
              <w:rPr>
                <w:rFonts w:ascii="Times New Roman" w:eastAsia="Times New Roman" w:hAnsi="Times New Roman"/>
              </w:rPr>
              <w:t>2026 02 16</w:t>
            </w:r>
          </w:p>
        </w:tc>
        <w:tc>
          <w:tcPr>
            <w:tcW w:w="5812" w:type="dxa"/>
            <w:tcMar>
              <w:top w:w="29" w:type="dxa"/>
              <w:left w:w="115" w:type="dxa"/>
              <w:bottom w:w="29" w:type="dxa"/>
              <w:right w:w="115" w:type="dxa"/>
            </w:tcMar>
          </w:tcPr>
          <w:p w14:paraId="5023AE9D" w14:textId="0CB87F7A" w:rsidR="00F16AC8" w:rsidRPr="0085511C" w:rsidRDefault="00204E71" w:rsidP="006C0034">
            <w:pPr>
              <w:spacing w:after="120" w:line="240" w:lineRule="auto"/>
              <w:rPr>
                <w:rFonts w:ascii="Times New Roman" w:hAnsi="Times New Roman"/>
              </w:rPr>
            </w:pPr>
            <w:r w:rsidRPr="0085511C">
              <w:rPr>
                <w:rFonts w:ascii="Times New Roman" w:hAnsi="Times New Roman"/>
              </w:rPr>
              <w:t xml:space="preserve">2026 m. Prancūzijoje stiprėja didžiųjų įmonių vadovų nepasitenkinimas dėl pelno mokesčio laikinosios priemokos pratęsimo. Iš pradžių 2025 m. vieneriems metams įvesta kaip biudžeto deficito mažinimo priemonė, ši priemoka buvo pratęsta 2026 m., o neatmetama galimybė ją taikyti ir toliau. Verslo lyderiai, tarp jų ir įmonių </w:t>
            </w:r>
            <w:proofErr w:type="spellStart"/>
            <w:r w:rsidRPr="0085511C">
              <w:rPr>
                <w:rStyle w:val="whitespace-normal"/>
                <w:rFonts w:ascii="Times New Roman" w:hAnsi="Times New Roman"/>
                <w:i/>
                <w:iCs/>
              </w:rPr>
              <w:t>TotalEnergies</w:t>
            </w:r>
            <w:proofErr w:type="spellEnd"/>
            <w:r w:rsidRPr="0085511C">
              <w:rPr>
                <w:rFonts w:ascii="Times New Roman" w:hAnsi="Times New Roman"/>
                <w:i/>
                <w:iCs/>
              </w:rPr>
              <w:t xml:space="preserve"> </w:t>
            </w:r>
            <w:r w:rsidRPr="0085511C">
              <w:rPr>
                <w:rFonts w:ascii="Times New Roman" w:hAnsi="Times New Roman"/>
              </w:rPr>
              <w:t xml:space="preserve">bei </w:t>
            </w:r>
            <w:r w:rsidRPr="0085511C">
              <w:rPr>
                <w:rStyle w:val="whitespace-normal"/>
                <w:rFonts w:ascii="Times New Roman" w:hAnsi="Times New Roman"/>
                <w:i/>
                <w:iCs/>
              </w:rPr>
              <w:t>LVMH</w:t>
            </w:r>
            <w:r w:rsidRPr="0085511C">
              <w:rPr>
                <w:rFonts w:ascii="Times New Roman" w:hAnsi="Times New Roman"/>
              </w:rPr>
              <w:t xml:space="preserve"> vadovai, teigia, kad tokia fiskalinė politika silpnina investicinį stabilumą ir mažina Prancūzijos konkurencingumą. Susidariusi situacija vertinama kaip nutolimas nuo ankstesnės verslui palankios mokesčių politikos krypties.</w:t>
            </w:r>
          </w:p>
        </w:tc>
        <w:tc>
          <w:tcPr>
            <w:tcW w:w="2268" w:type="dxa"/>
            <w:tcMar>
              <w:top w:w="29" w:type="dxa"/>
              <w:left w:w="115" w:type="dxa"/>
              <w:bottom w:w="29" w:type="dxa"/>
              <w:right w:w="115" w:type="dxa"/>
            </w:tcMar>
          </w:tcPr>
          <w:p w14:paraId="2A0B408F" w14:textId="77777777" w:rsidR="00204E71" w:rsidRPr="0085511C" w:rsidRDefault="00204E71" w:rsidP="006C0034">
            <w:pPr>
              <w:spacing w:after="120" w:line="240" w:lineRule="auto"/>
              <w:rPr>
                <w:rFonts w:ascii="Times New Roman" w:hAnsi="Times New Roman"/>
              </w:rPr>
            </w:pPr>
            <w:hyperlink r:id="rId16" w:history="1">
              <w:proofErr w:type="spellStart"/>
              <w:r w:rsidRPr="0085511C">
                <w:rPr>
                  <w:rStyle w:val="Hyperlink"/>
                  <w:rFonts w:ascii="Times New Roman" w:hAnsi="Times New Roman"/>
                </w:rPr>
                <w:t>Impôts</w:t>
              </w:r>
              <w:proofErr w:type="spellEnd"/>
              <w:r w:rsidRPr="0085511C">
                <w:rPr>
                  <w:rStyle w:val="Hyperlink"/>
                  <w:rFonts w:ascii="Times New Roman" w:hAnsi="Times New Roman"/>
                </w:rPr>
                <w:t xml:space="preserve"> : </w:t>
              </w:r>
              <w:proofErr w:type="spellStart"/>
              <w:r w:rsidRPr="0085511C">
                <w:rPr>
                  <w:rStyle w:val="Hyperlink"/>
                  <w:rFonts w:ascii="Times New Roman" w:hAnsi="Times New Roman"/>
                </w:rPr>
                <w:t>le</w:t>
              </w:r>
              <w:proofErr w:type="spellEnd"/>
              <w:r w:rsidRPr="0085511C">
                <w:rPr>
                  <w:rStyle w:val="Hyperlink"/>
                  <w:rFonts w:ascii="Times New Roman" w:hAnsi="Times New Roman"/>
                </w:rPr>
                <w:t xml:space="preserve"> « ras-</w:t>
              </w:r>
              <w:proofErr w:type="spellStart"/>
              <w:r w:rsidRPr="0085511C">
                <w:rPr>
                  <w:rStyle w:val="Hyperlink"/>
                  <w:rFonts w:ascii="Times New Roman" w:hAnsi="Times New Roman"/>
                </w:rPr>
                <w:t>le</w:t>
              </w:r>
              <w:proofErr w:type="spellEnd"/>
              <w:r w:rsidRPr="0085511C">
                <w:rPr>
                  <w:rStyle w:val="Hyperlink"/>
                  <w:rFonts w:ascii="Times New Roman" w:hAnsi="Times New Roman"/>
                </w:rPr>
                <w:t>-</w:t>
              </w:r>
              <w:proofErr w:type="spellStart"/>
              <w:r w:rsidRPr="0085511C">
                <w:rPr>
                  <w:rStyle w:val="Hyperlink"/>
                  <w:rFonts w:ascii="Times New Roman" w:hAnsi="Times New Roman"/>
                </w:rPr>
                <w:t>bol</w:t>
              </w:r>
              <w:proofErr w:type="spellEnd"/>
              <w:r w:rsidRPr="0085511C">
                <w:rPr>
                  <w:rStyle w:val="Hyperlink"/>
                  <w:rFonts w:ascii="Times New Roman" w:hAnsi="Times New Roman"/>
                </w:rPr>
                <w:t xml:space="preserve"> » </w:t>
              </w:r>
              <w:proofErr w:type="spellStart"/>
              <w:r w:rsidRPr="0085511C">
                <w:rPr>
                  <w:rStyle w:val="Hyperlink"/>
                  <w:rFonts w:ascii="Times New Roman" w:hAnsi="Times New Roman"/>
                </w:rPr>
                <w:t>monte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chez</w:t>
              </w:r>
              <w:proofErr w:type="spellEnd"/>
              <w:r w:rsidRPr="0085511C">
                <w:rPr>
                  <w:rStyle w:val="Hyperlink"/>
                  <w:rFonts w:ascii="Times New Roman" w:hAnsi="Times New Roman"/>
                </w:rPr>
                <w:t xml:space="preserve"> les </w:t>
              </w:r>
              <w:proofErr w:type="spellStart"/>
              <w:r w:rsidRPr="0085511C">
                <w:rPr>
                  <w:rStyle w:val="Hyperlink"/>
                  <w:rFonts w:ascii="Times New Roman" w:hAnsi="Times New Roman"/>
                </w:rPr>
                <w:t>grands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patrons</w:t>
              </w:r>
              <w:proofErr w:type="spellEnd"/>
              <w:r w:rsidRPr="0085511C">
                <w:rPr>
                  <w:rStyle w:val="Hyperlink"/>
                  <w:rFonts w:ascii="Times New Roman" w:hAnsi="Times New Roman"/>
                </w:rPr>
                <w:t xml:space="preserve"> | Les </w:t>
              </w:r>
              <w:proofErr w:type="spellStart"/>
              <w:r w:rsidRPr="0085511C">
                <w:rPr>
                  <w:rStyle w:val="Hyperlink"/>
                  <w:rFonts w:ascii="Times New Roman" w:hAnsi="Times New Roman"/>
                </w:rPr>
                <w:t>Echos</w:t>
              </w:r>
              <w:proofErr w:type="spellEnd"/>
            </w:hyperlink>
          </w:p>
          <w:p w14:paraId="03EEA052" w14:textId="77777777" w:rsidR="00F16AC8" w:rsidRPr="0085511C" w:rsidRDefault="00F16AC8" w:rsidP="006C0034">
            <w:pPr>
              <w:spacing w:after="120" w:line="240" w:lineRule="auto"/>
              <w:rPr>
                <w:rFonts w:ascii="Times New Roman" w:eastAsia="Times New Roman" w:hAnsi="Times New Roman"/>
              </w:rPr>
            </w:pPr>
          </w:p>
        </w:tc>
        <w:tc>
          <w:tcPr>
            <w:tcW w:w="1436" w:type="dxa"/>
            <w:tcMar>
              <w:top w:w="29" w:type="dxa"/>
              <w:left w:w="115" w:type="dxa"/>
              <w:bottom w:w="29" w:type="dxa"/>
              <w:right w:w="115" w:type="dxa"/>
            </w:tcMar>
          </w:tcPr>
          <w:p w14:paraId="74891E63" w14:textId="004541F3" w:rsidR="00F16AC8" w:rsidRPr="0085511C" w:rsidRDefault="00204E71" w:rsidP="006C0034">
            <w:pPr>
              <w:spacing w:after="120" w:line="240" w:lineRule="auto"/>
              <w:rPr>
                <w:rFonts w:ascii="Times New Roman" w:hAnsi="Times New Roman"/>
              </w:rPr>
            </w:pPr>
            <w:r w:rsidRPr="0085511C">
              <w:rPr>
                <w:rFonts w:ascii="Times New Roman" w:hAnsi="Times New Roman"/>
              </w:rPr>
              <w:t>Didėja verslo sektoriaus nepasitenkinimas pelno apmokestinimo politika</w:t>
            </w:r>
          </w:p>
        </w:tc>
      </w:tr>
      <w:tr w:rsidR="00EA7A30" w:rsidRPr="004B1D00" w14:paraId="1E4050E8" w14:textId="77777777" w:rsidTr="00B869D6">
        <w:trPr>
          <w:gridAfter w:val="1"/>
          <w:wAfter w:w="11" w:type="dxa"/>
          <w:trHeight w:val="216"/>
        </w:trPr>
        <w:tc>
          <w:tcPr>
            <w:tcW w:w="1418" w:type="dxa"/>
            <w:tcMar>
              <w:top w:w="29" w:type="dxa"/>
              <w:left w:w="115" w:type="dxa"/>
              <w:bottom w:w="29" w:type="dxa"/>
              <w:right w:w="115" w:type="dxa"/>
            </w:tcMar>
          </w:tcPr>
          <w:p w14:paraId="2D538234" w14:textId="0EB9BE9A" w:rsidR="00EA7A30" w:rsidRPr="0085511C" w:rsidRDefault="00EA7A30" w:rsidP="006C0034">
            <w:pPr>
              <w:spacing w:after="120" w:line="240" w:lineRule="auto"/>
              <w:rPr>
                <w:rFonts w:ascii="Times New Roman" w:eastAsia="Times New Roman" w:hAnsi="Times New Roman"/>
              </w:rPr>
            </w:pPr>
            <w:r w:rsidRPr="0085511C">
              <w:rPr>
                <w:rFonts w:ascii="Times New Roman" w:eastAsia="Times New Roman" w:hAnsi="Times New Roman"/>
              </w:rPr>
              <w:t>2026 02 24</w:t>
            </w:r>
          </w:p>
        </w:tc>
        <w:tc>
          <w:tcPr>
            <w:tcW w:w="5812" w:type="dxa"/>
            <w:tcMar>
              <w:top w:w="29" w:type="dxa"/>
              <w:left w:w="115" w:type="dxa"/>
              <w:bottom w:w="29" w:type="dxa"/>
              <w:right w:w="115" w:type="dxa"/>
            </w:tcMar>
          </w:tcPr>
          <w:p w14:paraId="77B6E013" w14:textId="668D755B" w:rsidR="00EA7A30" w:rsidRPr="0085511C" w:rsidRDefault="00EA7A30" w:rsidP="006C0034">
            <w:pPr>
              <w:spacing w:after="120" w:line="240" w:lineRule="auto"/>
              <w:rPr>
                <w:rFonts w:ascii="Times New Roman" w:hAnsi="Times New Roman"/>
              </w:rPr>
            </w:pPr>
            <w:r w:rsidRPr="0085511C">
              <w:rPr>
                <w:rFonts w:ascii="Times New Roman" w:hAnsi="Times New Roman"/>
              </w:rPr>
              <w:t xml:space="preserve">Prancūzijos technologijų </w:t>
            </w:r>
            <w:proofErr w:type="spellStart"/>
            <w:r w:rsidRPr="0085511C">
              <w:rPr>
                <w:rFonts w:ascii="Times New Roman" w:hAnsi="Times New Roman"/>
              </w:rPr>
              <w:t>startuolių</w:t>
            </w:r>
            <w:proofErr w:type="spellEnd"/>
            <w:r w:rsidRPr="0085511C">
              <w:rPr>
                <w:rFonts w:ascii="Times New Roman" w:hAnsi="Times New Roman"/>
              </w:rPr>
              <w:t xml:space="preserve"> „</w:t>
            </w:r>
            <w:proofErr w:type="spellStart"/>
            <w:r w:rsidRPr="0085511C">
              <w:rPr>
                <w:rFonts w:ascii="Times New Roman" w:hAnsi="Times New Roman"/>
              </w:rPr>
              <w:t>Alta</w:t>
            </w:r>
            <w:proofErr w:type="spellEnd"/>
            <w:r w:rsidRPr="0085511C">
              <w:rPr>
                <w:rFonts w:ascii="Times New Roman" w:hAnsi="Times New Roman"/>
              </w:rPr>
              <w:t xml:space="preserve"> </w:t>
            </w:r>
            <w:proofErr w:type="spellStart"/>
            <w:r w:rsidRPr="0085511C">
              <w:rPr>
                <w:rFonts w:ascii="Times New Roman" w:hAnsi="Times New Roman"/>
              </w:rPr>
              <w:t>Ares</w:t>
            </w:r>
            <w:proofErr w:type="spellEnd"/>
            <w:r w:rsidRPr="0085511C">
              <w:rPr>
                <w:rFonts w:ascii="Times New Roman" w:hAnsi="Times New Roman"/>
              </w:rPr>
              <w:t>“, „</w:t>
            </w:r>
            <w:proofErr w:type="spellStart"/>
            <w:r w:rsidRPr="0085511C">
              <w:rPr>
                <w:rFonts w:ascii="Times New Roman" w:hAnsi="Times New Roman"/>
              </w:rPr>
              <w:t>Comand</w:t>
            </w:r>
            <w:proofErr w:type="spellEnd"/>
            <w:r w:rsidRPr="0085511C">
              <w:rPr>
                <w:rFonts w:ascii="Times New Roman" w:hAnsi="Times New Roman"/>
              </w:rPr>
              <w:t xml:space="preserve"> AI“, „</w:t>
            </w:r>
            <w:proofErr w:type="spellStart"/>
            <w:r w:rsidRPr="0085511C">
              <w:rPr>
                <w:rFonts w:ascii="Times New Roman" w:hAnsi="Times New Roman"/>
              </w:rPr>
              <w:t>Stronghold</w:t>
            </w:r>
            <w:proofErr w:type="spellEnd"/>
            <w:r w:rsidRPr="0085511C">
              <w:rPr>
                <w:rFonts w:ascii="Times New Roman" w:hAnsi="Times New Roman"/>
              </w:rPr>
              <w:t xml:space="preserve"> AI“ ir „</w:t>
            </w:r>
            <w:proofErr w:type="spellStart"/>
            <w:r w:rsidRPr="0085511C">
              <w:rPr>
                <w:rFonts w:ascii="Times New Roman" w:hAnsi="Times New Roman"/>
              </w:rPr>
              <w:t>Delair</w:t>
            </w:r>
            <w:proofErr w:type="spellEnd"/>
            <w:r w:rsidRPr="0085511C">
              <w:rPr>
                <w:rFonts w:ascii="Times New Roman" w:hAnsi="Times New Roman"/>
              </w:rPr>
              <w:t xml:space="preserve">“  aktyviai bendradarbiauja su </w:t>
            </w:r>
            <w:r w:rsidRPr="0085511C">
              <w:rPr>
                <w:rFonts w:ascii="Times New Roman" w:hAnsi="Times New Roman"/>
              </w:rPr>
              <w:lastRenderedPageBreak/>
              <w:t>Ukraina, kurdami ir diegdami dronus bei dirbtinio intelekto programinę įrangą, skirtą karinėms operacijoms. Šios technologijos atspindi kintančią šiuolaikinio karo doktriną, kur vis svarbesnį vaidmenį atlieka dronai ir skaitmeniniai sprendimai, nors jų kūrėjai dirba sudėtingomis sąlygomis karo zonoje.</w:t>
            </w:r>
          </w:p>
        </w:tc>
        <w:tc>
          <w:tcPr>
            <w:tcW w:w="2268" w:type="dxa"/>
            <w:tcMar>
              <w:top w:w="29" w:type="dxa"/>
              <w:left w:w="115" w:type="dxa"/>
              <w:bottom w:w="29" w:type="dxa"/>
              <w:right w:w="115" w:type="dxa"/>
            </w:tcMar>
          </w:tcPr>
          <w:p w14:paraId="3DBF3B47" w14:textId="0052943C" w:rsidR="00EA7A30" w:rsidRPr="0085511C" w:rsidRDefault="00EA7A30" w:rsidP="006C0034">
            <w:pPr>
              <w:spacing w:after="120" w:line="240" w:lineRule="auto"/>
              <w:rPr>
                <w:rFonts w:ascii="Times New Roman" w:hAnsi="Times New Roman"/>
              </w:rPr>
            </w:pPr>
            <w:hyperlink r:id="rId17" w:history="1">
              <w:proofErr w:type="spellStart"/>
              <w:r w:rsidRPr="0085511C">
                <w:rPr>
                  <w:rFonts w:ascii="Times New Roman" w:hAnsi="Times New Roman"/>
                  <w:color w:val="0000FF"/>
                  <w:u w:val="single"/>
                </w:rPr>
                <w:t>Guerre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en</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Ukraine</w:t>
              </w:r>
              <w:proofErr w:type="spellEnd"/>
              <w:r w:rsidRPr="0085511C">
                <w:rPr>
                  <w:rFonts w:ascii="Times New Roman" w:hAnsi="Times New Roman"/>
                  <w:color w:val="0000FF"/>
                  <w:u w:val="single"/>
                </w:rPr>
                <w:t xml:space="preserve"> : </w:t>
              </w:r>
              <w:proofErr w:type="spellStart"/>
              <w:r w:rsidRPr="0085511C">
                <w:rPr>
                  <w:rFonts w:ascii="Times New Roman" w:hAnsi="Times New Roman"/>
                  <w:color w:val="0000FF"/>
                  <w:u w:val="single"/>
                </w:rPr>
                <w:t>ces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dirigeants</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lastRenderedPageBreak/>
                <w:t>French</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Tech</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qui</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se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battent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contre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Russie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avec</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leurs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drones</w:t>
              </w:r>
              <w:proofErr w:type="spellEnd"/>
              <w:r w:rsidRPr="0085511C">
                <w:rPr>
                  <w:rFonts w:ascii="Times New Roman" w:hAnsi="Times New Roman"/>
                  <w:color w:val="0000FF"/>
                  <w:u w:val="single"/>
                </w:rPr>
                <w:t xml:space="preserve"> et </w:t>
              </w:r>
              <w:proofErr w:type="spellStart"/>
              <w:r w:rsidRPr="0085511C">
                <w:rPr>
                  <w:rFonts w:ascii="Times New Roman" w:hAnsi="Times New Roman"/>
                  <w:color w:val="0000FF"/>
                  <w:u w:val="single"/>
                </w:rPr>
                <w:t>leurs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logiciels</w:t>
              </w:r>
              <w:proofErr w:type="spellEnd"/>
              <w:r w:rsidRPr="0085511C">
                <w:rPr>
                  <w:rFonts w:ascii="Times New Roman" w:hAnsi="Times New Roman"/>
                  <w:color w:val="0000FF"/>
                  <w:u w:val="single"/>
                </w:rPr>
                <w:t xml:space="preserve"> | Les </w:t>
              </w:r>
              <w:proofErr w:type="spellStart"/>
              <w:r w:rsidRPr="0085511C">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6C51EEBA" w14:textId="172DADCD" w:rsidR="00EA7A30" w:rsidRPr="0085511C" w:rsidRDefault="00EA7A30" w:rsidP="006C0034">
            <w:pPr>
              <w:spacing w:after="120" w:line="240" w:lineRule="auto"/>
              <w:rPr>
                <w:rFonts w:ascii="Times New Roman" w:hAnsi="Times New Roman"/>
              </w:rPr>
            </w:pPr>
            <w:r w:rsidRPr="0085511C">
              <w:rPr>
                <w:rFonts w:ascii="Times New Roman" w:hAnsi="Times New Roman"/>
              </w:rPr>
              <w:lastRenderedPageBreak/>
              <w:t xml:space="preserve">Prancūzijos technologijų </w:t>
            </w:r>
            <w:r w:rsidRPr="0085511C">
              <w:rPr>
                <w:rFonts w:ascii="Times New Roman" w:hAnsi="Times New Roman"/>
              </w:rPr>
              <w:lastRenderedPageBreak/>
              <w:t>įmonės Ukrainoje testuoja ir tobulina karo technologijas</w:t>
            </w:r>
          </w:p>
        </w:tc>
      </w:tr>
      <w:tr w:rsidR="000D1780" w:rsidRPr="004B1D00" w14:paraId="43F35BA0" w14:textId="77777777" w:rsidTr="00B869D6">
        <w:trPr>
          <w:gridAfter w:val="1"/>
          <w:wAfter w:w="11" w:type="dxa"/>
          <w:trHeight w:val="216"/>
        </w:trPr>
        <w:tc>
          <w:tcPr>
            <w:tcW w:w="1418" w:type="dxa"/>
            <w:tcMar>
              <w:top w:w="29" w:type="dxa"/>
              <w:left w:w="115" w:type="dxa"/>
              <w:bottom w:w="29" w:type="dxa"/>
              <w:right w:w="115" w:type="dxa"/>
            </w:tcMar>
          </w:tcPr>
          <w:p w14:paraId="2A92514C" w14:textId="44621E57" w:rsidR="000D1780" w:rsidRPr="0085511C" w:rsidRDefault="000D1780" w:rsidP="006C0034">
            <w:pPr>
              <w:spacing w:after="120" w:line="240" w:lineRule="auto"/>
              <w:rPr>
                <w:rFonts w:ascii="Times New Roman" w:eastAsia="Times New Roman" w:hAnsi="Times New Roman"/>
              </w:rPr>
            </w:pPr>
            <w:r w:rsidRPr="0085511C">
              <w:rPr>
                <w:rFonts w:ascii="Times New Roman" w:eastAsia="Times New Roman" w:hAnsi="Times New Roman"/>
              </w:rPr>
              <w:lastRenderedPageBreak/>
              <w:t>2026 02 26</w:t>
            </w:r>
          </w:p>
        </w:tc>
        <w:tc>
          <w:tcPr>
            <w:tcW w:w="5812" w:type="dxa"/>
            <w:tcMar>
              <w:top w:w="29" w:type="dxa"/>
              <w:left w:w="115" w:type="dxa"/>
              <w:bottom w:w="29" w:type="dxa"/>
              <w:right w:w="115" w:type="dxa"/>
            </w:tcMar>
          </w:tcPr>
          <w:p w14:paraId="4A459432" w14:textId="3DE11002" w:rsidR="000D1780" w:rsidRPr="0085511C" w:rsidRDefault="000D1780" w:rsidP="006C0034">
            <w:pPr>
              <w:spacing w:after="120" w:line="240" w:lineRule="auto"/>
              <w:rPr>
                <w:rFonts w:ascii="Times New Roman" w:hAnsi="Times New Roman"/>
              </w:rPr>
            </w:pPr>
            <w:r w:rsidRPr="0085511C">
              <w:rPr>
                <w:rFonts w:ascii="Times New Roman" w:hAnsi="Times New Roman"/>
              </w:rPr>
              <w:t>Prancūzijos buitinės technikos gamintojas SEB, reaguodamas į stiprėjančią Azijos konkurenciją, paskelbė restruktūrizavimo planą, numatantį iki 2 100 darbo vietų panaikinimą pasaulyje, iš jų apie 500 Prancūzijoje. Bendrovė planuoja dalį mokslinių tyrimų ir plėtros (R&amp;D) veiklos perkelti arčiau gamybos centrų Azijoje, siekdama greičiau kurti produktus ir didinti konkurencingumą, nors gamybos vietos Prancūzijoje turėtų būti išsaugotos.</w:t>
            </w:r>
          </w:p>
        </w:tc>
        <w:tc>
          <w:tcPr>
            <w:tcW w:w="2268" w:type="dxa"/>
            <w:tcMar>
              <w:top w:w="29" w:type="dxa"/>
              <w:left w:w="115" w:type="dxa"/>
              <w:bottom w:w="29" w:type="dxa"/>
              <w:right w:w="115" w:type="dxa"/>
            </w:tcMar>
          </w:tcPr>
          <w:p w14:paraId="6A5315DB" w14:textId="7C9F3652" w:rsidR="000D1780" w:rsidRPr="0085511C" w:rsidRDefault="000D1780" w:rsidP="006C0034">
            <w:pPr>
              <w:spacing w:after="120" w:line="240" w:lineRule="auto"/>
              <w:rPr>
                <w:rFonts w:ascii="Times New Roman" w:hAnsi="Times New Roman"/>
              </w:rPr>
            </w:pPr>
            <w:hyperlink r:id="rId18" w:history="1">
              <w:r w:rsidRPr="0085511C">
                <w:rPr>
                  <w:rFonts w:ascii="Times New Roman" w:hAnsi="Times New Roman"/>
                  <w:color w:val="0000FF"/>
                  <w:u w:val="single"/>
                </w:rPr>
                <w:t xml:space="preserve">SEB, </w:t>
              </w:r>
              <w:proofErr w:type="spellStart"/>
              <w:r w:rsidRPr="0085511C">
                <w:rPr>
                  <w:rFonts w:ascii="Times New Roman" w:hAnsi="Times New Roman"/>
                  <w:color w:val="0000FF"/>
                  <w:u w:val="single"/>
                </w:rPr>
                <w:t>qui</w:t>
              </w:r>
              <w:proofErr w:type="spellEnd"/>
              <w:r w:rsidRPr="0085511C">
                <w:rPr>
                  <w:rFonts w:ascii="Times New Roman" w:hAnsi="Times New Roman"/>
                  <w:color w:val="0000FF"/>
                  <w:u w:val="single"/>
                </w:rPr>
                <w:t xml:space="preserve"> va </w:t>
              </w:r>
              <w:proofErr w:type="spellStart"/>
              <w:r w:rsidRPr="0085511C">
                <w:rPr>
                  <w:rFonts w:ascii="Times New Roman" w:hAnsi="Times New Roman"/>
                  <w:color w:val="0000FF"/>
                  <w:u w:val="single"/>
                </w:rPr>
                <w:t>supprimer</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jusqu’à</w:t>
              </w:r>
              <w:proofErr w:type="spellEnd"/>
              <w:r w:rsidRPr="0085511C">
                <w:rPr>
                  <w:rFonts w:ascii="Times New Roman" w:hAnsi="Times New Roman"/>
                  <w:color w:val="0000FF"/>
                  <w:u w:val="single"/>
                </w:rPr>
                <w:t xml:space="preserve"> 500 </w:t>
              </w:r>
              <w:proofErr w:type="spellStart"/>
              <w:r w:rsidRPr="0085511C">
                <w:rPr>
                  <w:rFonts w:ascii="Times New Roman" w:hAnsi="Times New Roman"/>
                  <w:color w:val="0000FF"/>
                  <w:u w:val="single"/>
                </w:rPr>
                <w:t>postes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en</w:t>
              </w:r>
              <w:proofErr w:type="spellEnd"/>
              <w:r w:rsidRPr="0085511C">
                <w:rPr>
                  <w:rFonts w:ascii="Times New Roman" w:hAnsi="Times New Roman"/>
                  <w:color w:val="0000FF"/>
                  <w:u w:val="single"/>
                </w:rPr>
                <w:t xml:space="preserve"> France, </w:t>
              </w:r>
              <w:proofErr w:type="spellStart"/>
              <w:r w:rsidRPr="0085511C">
                <w:rPr>
                  <w:rFonts w:ascii="Times New Roman" w:hAnsi="Times New Roman"/>
                  <w:color w:val="0000FF"/>
                  <w:u w:val="single"/>
                </w:rPr>
                <w:t>doit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délocaliser</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sa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recherche</w:t>
              </w:r>
              <w:proofErr w:type="spellEnd"/>
              <w:r w:rsidRPr="0085511C">
                <w:rPr>
                  <w:rFonts w:ascii="Times New Roman" w:hAnsi="Times New Roman"/>
                  <w:color w:val="0000FF"/>
                  <w:u w:val="single"/>
                </w:rPr>
                <w:t xml:space="preserve"> et </w:t>
              </w:r>
              <w:proofErr w:type="spellStart"/>
              <w:r w:rsidRPr="0085511C">
                <w:rPr>
                  <w:rFonts w:ascii="Times New Roman" w:hAnsi="Times New Roman"/>
                  <w:color w:val="0000FF"/>
                  <w:u w:val="single"/>
                </w:rPr>
                <w:t>développement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face</w:t>
              </w:r>
              <w:proofErr w:type="spellEnd"/>
              <w:r w:rsidRPr="0085511C">
                <w:rPr>
                  <w:rFonts w:ascii="Times New Roman" w:hAnsi="Times New Roman"/>
                  <w:color w:val="0000FF"/>
                  <w:u w:val="single"/>
                </w:rPr>
                <w:t xml:space="preserve"> à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concurrence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d’Asie</w:t>
              </w:r>
              <w:proofErr w:type="spellEnd"/>
            </w:hyperlink>
          </w:p>
        </w:tc>
        <w:tc>
          <w:tcPr>
            <w:tcW w:w="1436" w:type="dxa"/>
            <w:tcMar>
              <w:top w:w="29" w:type="dxa"/>
              <w:left w:w="115" w:type="dxa"/>
              <w:bottom w:w="29" w:type="dxa"/>
              <w:right w:w="115" w:type="dxa"/>
            </w:tcMar>
          </w:tcPr>
          <w:p w14:paraId="107A6EA5" w14:textId="04FE787E" w:rsidR="000D1780" w:rsidRPr="0085511C" w:rsidRDefault="000D1780" w:rsidP="006C0034">
            <w:pPr>
              <w:spacing w:after="120" w:line="240" w:lineRule="auto"/>
              <w:rPr>
                <w:rFonts w:ascii="Times New Roman" w:hAnsi="Times New Roman"/>
              </w:rPr>
            </w:pPr>
            <w:r w:rsidRPr="0085511C">
              <w:rPr>
                <w:rFonts w:ascii="Times New Roman" w:hAnsi="Times New Roman"/>
              </w:rPr>
              <w:t>Buitinės technikos gamintojas SEB dalį R&amp;D veiklos perkelia į Aziją</w:t>
            </w:r>
          </w:p>
        </w:tc>
      </w:tr>
      <w:tr w:rsidR="00F40A77" w:rsidRPr="004B1D00" w14:paraId="3C3F80D7" w14:textId="77777777" w:rsidTr="00090377">
        <w:trPr>
          <w:trHeight w:val="234"/>
        </w:trPr>
        <w:tc>
          <w:tcPr>
            <w:tcW w:w="10945" w:type="dxa"/>
            <w:gridSpan w:val="5"/>
            <w:tcMar>
              <w:top w:w="29" w:type="dxa"/>
              <w:left w:w="115" w:type="dxa"/>
              <w:bottom w:w="29" w:type="dxa"/>
              <w:right w:w="115" w:type="dxa"/>
            </w:tcMar>
          </w:tcPr>
          <w:p w14:paraId="2FF3EFB3" w14:textId="77777777" w:rsidR="00F40A77" w:rsidRPr="0085511C" w:rsidRDefault="00F40A77" w:rsidP="006C0034">
            <w:pPr>
              <w:spacing w:after="120" w:line="240" w:lineRule="auto"/>
              <w:rPr>
                <w:rFonts w:ascii="Times New Roman" w:eastAsia="Times New Roman" w:hAnsi="Times New Roman"/>
                <w:b/>
              </w:rPr>
            </w:pPr>
            <w:r w:rsidRPr="0085511C">
              <w:rPr>
                <w:rFonts w:ascii="Times New Roman" w:eastAsia="Times New Roman" w:hAnsi="Times New Roman"/>
                <w:b/>
              </w:rPr>
              <w:t>Lietuvos turizmo sektoriui aktuali informacija</w:t>
            </w:r>
          </w:p>
        </w:tc>
      </w:tr>
      <w:tr w:rsidR="00F40A77" w:rsidRPr="004B1D00" w14:paraId="16AE9719" w14:textId="77777777" w:rsidTr="00B869D6">
        <w:trPr>
          <w:gridAfter w:val="1"/>
          <w:wAfter w:w="11" w:type="dxa"/>
          <w:trHeight w:val="216"/>
        </w:trPr>
        <w:tc>
          <w:tcPr>
            <w:tcW w:w="1418" w:type="dxa"/>
            <w:tcMar>
              <w:top w:w="29" w:type="dxa"/>
              <w:left w:w="115" w:type="dxa"/>
              <w:bottom w:w="29" w:type="dxa"/>
              <w:right w:w="115" w:type="dxa"/>
            </w:tcMar>
          </w:tcPr>
          <w:p w14:paraId="6B3E97A3" w14:textId="653B9D82" w:rsidR="00BC6A13" w:rsidRPr="0085511C" w:rsidRDefault="00740A27" w:rsidP="006C0034">
            <w:pPr>
              <w:pBdr>
                <w:top w:val="nil"/>
                <w:left w:val="nil"/>
                <w:bottom w:val="nil"/>
                <w:right w:val="nil"/>
                <w:between w:val="nil"/>
              </w:pBdr>
              <w:spacing w:after="120" w:line="240" w:lineRule="auto"/>
              <w:rPr>
                <w:rFonts w:ascii="Times New Roman" w:eastAsia="Times New Roman" w:hAnsi="Times New Roman"/>
              </w:rPr>
            </w:pPr>
            <w:r w:rsidRPr="0085511C">
              <w:rPr>
                <w:rFonts w:ascii="Times New Roman" w:eastAsia="Times New Roman" w:hAnsi="Times New Roman"/>
              </w:rPr>
              <w:t>2026 02 19</w:t>
            </w:r>
          </w:p>
        </w:tc>
        <w:tc>
          <w:tcPr>
            <w:tcW w:w="5812" w:type="dxa"/>
            <w:tcMar>
              <w:top w:w="29" w:type="dxa"/>
              <w:left w:w="115" w:type="dxa"/>
              <w:bottom w:w="29" w:type="dxa"/>
              <w:right w:w="115" w:type="dxa"/>
            </w:tcMar>
          </w:tcPr>
          <w:p w14:paraId="40EF2279" w14:textId="75C9566C" w:rsidR="00740A27" w:rsidRPr="0085511C" w:rsidRDefault="00740A27" w:rsidP="00740A27">
            <w:pPr>
              <w:spacing w:after="120" w:line="240" w:lineRule="auto"/>
              <w:rPr>
                <w:rFonts w:ascii="Times New Roman" w:eastAsia="Times New Roman" w:hAnsi="Times New Roman"/>
              </w:rPr>
            </w:pPr>
            <w:r w:rsidRPr="0085511C">
              <w:rPr>
                <w:rFonts w:ascii="Times New Roman" w:eastAsia="Times New Roman" w:hAnsi="Times New Roman"/>
              </w:rPr>
              <w:t>Prancūzija 2025 m. sulaukė 102 mln. užsienio turistų ir išlaikė labiausiai lankomos pasaulio šalies statusą. Turizmo pajamos pasiekė rekordinį 77,5 mlrd. eurų lygį, o bendra vidaus turizmo vartojimo apimtis siekė 222 mlrd. eurų.</w:t>
            </w:r>
          </w:p>
          <w:p w14:paraId="5B4C38C1" w14:textId="72F8FE89" w:rsidR="00F40A77" w:rsidRPr="0085511C" w:rsidRDefault="00740A27" w:rsidP="00740A27">
            <w:pPr>
              <w:spacing w:after="120" w:line="240" w:lineRule="auto"/>
              <w:rPr>
                <w:rFonts w:ascii="Times New Roman" w:eastAsia="Times New Roman" w:hAnsi="Times New Roman"/>
              </w:rPr>
            </w:pPr>
            <w:r w:rsidRPr="0085511C">
              <w:rPr>
                <w:rFonts w:ascii="Times New Roman" w:eastAsia="Times New Roman" w:hAnsi="Times New Roman"/>
              </w:rPr>
              <w:t xml:space="preserve">Didžiausią turistų srautą sudarė europiečiai, ypač vokiečiai, taip pat augo turistų iš JAV skaičius, nors Azijos rinkos dar neatsigavo iki </w:t>
            </w:r>
            <w:proofErr w:type="spellStart"/>
            <w:r w:rsidRPr="0085511C">
              <w:rPr>
                <w:rFonts w:ascii="Times New Roman" w:eastAsia="Times New Roman" w:hAnsi="Times New Roman"/>
              </w:rPr>
              <w:t>priešpandeminio</w:t>
            </w:r>
            <w:proofErr w:type="spellEnd"/>
            <w:r w:rsidRPr="0085511C">
              <w:rPr>
                <w:rFonts w:ascii="Times New Roman" w:eastAsia="Times New Roman" w:hAnsi="Times New Roman"/>
              </w:rPr>
              <w:t xml:space="preserve"> lygio. 2026 m. pradžios duomenys rodo tolesnį sektoriaus augimą.</w:t>
            </w:r>
          </w:p>
        </w:tc>
        <w:tc>
          <w:tcPr>
            <w:tcW w:w="2268" w:type="dxa"/>
            <w:tcMar>
              <w:top w:w="29" w:type="dxa"/>
              <w:left w:w="115" w:type="dxa"/>
              <w:bottom w:w="29" w:type="dxa"/>
              <w:right w:w="115" w:type="dxa"/>
            </w:tcMar>
          </w:tcPr>
          <w:p w14:paraId="162A3DBA" w14:textId="16A01234" w:rsidR="00BC6A13" w:rsidRPr="0085511C" w:rsidRDefault="00740A27" w:rsidP="006C0034">
            <w:pPr>
              <w:pBdr>
                <w:top w:val="nil"/>
                <w:left w:val="nil"/>
                <w:bottom w:val="nil"/>
                <w:right w:val="nil"/>
                <w:between w:val="nil"/>
              </w:pBdr>
              <w:spacing w:after="120" w:line="240" w:lineRule="auto"/>
              <w:ind w:left="52"/>
              <w:rPr>
                <w:rFonts w:ascii="Times New Roman" w:eastAsia="Times New Roman" w:hAnsi="Times New Roman"/>
              </w:rPr>
            </w:pPr>
            <w:hyperlink r:id="rId19" w:history="1">
              <w:r w:rsidRPr="0085511C">
                <w:rPr>
                  <w:rFonts w:ascii="Times New Roman" w:hAnsi="Times New Roman"/>
                  <w:color w:val="0000FF"/>
                  <w:u w:val="single"/>
                </w:rPr>
                <w:t xml:space="preserve">La France a </w:t>
              </w:r>
              <w:proofErr w:type="spellStart"/>
              <w:r w:rsidRPr="0085511C">
                <w:rPr>
                  <w:rFonts w:ascii="Times New Roman" w:hAnsi="Times New Roman"/>
                  <w:color w:val="0000FF"/>
                  <w:u w:val="single"/>
                </w:rPr>
                <w:t>accueilli</w:t>
              </w:r>
              <w:proofErr w:type="spellEnd"/>
              <w:r w:rsidRPr="0085511C">
                <w:rPr>
                  <w:rFonts w:ascii="Times New Roman" w:hAnsi="Times New Roman"/>
                  <w:color w:val="0000FF"/>
                  <w:u w:val="single"/>
                </w:rPr>
                <w:t xml:space="preserve"> 102 </w:t>
              </w:r>
              <w:proofErr w:type="spellStart"/>
              <w:r w:rsidRPr="0085511C">
                <w:rPr>
                  <w:rFonts w:ascii="Times New Roman" w:hAnsi="Times New Roman"/>
                  <w:color w:val="0000FF"/>
                  <w:u w:val="single"/>
                </w:rPr>
                <w:t>millions</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touristes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étrangers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en</w:t>
              </w:r>
              <w:proofErr w:type="spellEnd"/>
              <w:r w:rsidRPr="0085511C">
                <w:rPr>
                  <w:rFonts w:ascii="Times New Roman" w:hAnsi="Times New Roman"/>
                  <w:color w:val="0000FF"/>
                  <w:u w:val="single"/>
                </w:rPr>
                <w:t> 2025</w:t>
              </w:r>
            </w:hyperlink>
          </w:p>
        </w:tc>
        <w:tc>
          <w:tcPr>
            <w:tcW w:w="1436" w:type="dxa"/>
            <w:tcMar>
              <w:top w:w="29" w:type="dxa"/>
              <w:left w:w="115" w:type="dxa"/>
              <w:bottom w:w="29" w:type="dxa"/>
              <w:right w:w="115" w:type="dxa"/>
            </w:tcMar>
          </w:tcPr>
          <w:p w14:paraId="6D8EB47A" w14:textId="6D3D5629" w:rsidR="00F40A77" w:rsidRPr="0085511C" w:rsidRDefault="00740A27" w:rsidP="006C0034">
            <w:pPr>
              <w:pBdr>
                <w:top w:val="nil"/>
                <w:left w:val="nil"/>
                <w:bottom w:val="nil"/>
                <w:right w:val="nil"/>
                <w:between w:val="nil"/>
              </w:pBdr>
              <w:spacing w:after="120" w:line="240" w:lineRule="auto"/>
              <w:rPr>
                <w:rFonts w:ascii="Times New Roman" w:eastAsia="Times New Roman" w:hAnsi="Times New Roman"/>
              </w:rPr>
            </w:pPr>
            <w:r w:rsidRPr="0085511C">
              <w:rPr>
                <w:rFonts w:ascii="Times New Roman" w:hAnsi="Times New Roman"/>
              </w:rPr>
              <w:t>Prancūzija išlieka labiausiai turistų lankoma pasaulio šalimi</w:t>
            </w:r>
          </w:p>
        </w:tc>
      </w:tr>
      <w:tr w:rsidR="00F40A77" w:rsidRPr="004B1D00" w14:paraId="3DAB833A" w14:textId="77777777" w:rsidTr="00090377">
        <w:trPr>
          <w:trHeight w:val="234"/>
        </w:trPr>
        <w:tc>
          <w:tcPr>
            <w:tcW w:w="10945" w:type="dxa"/>
            <w:gridSpan w:val="5"/>
            <w:tcMar>
              <w:top w:w="29" w:type="dxa"/>
              <w:left w:w="115" w:type="dxa"/>
              <w:bottom w:w="29" w:type="dxa"/>
              <w:right w:w="115" w:type="dxa"/>
            </w:tcMar>
          </w:tcPr>
          <w:p w14:paraId="42E7476A" w14:textId="77777777" w:rsidR="00F40A77" w:rsidRPr="0085511C" w:rsidRDefault="00F40A77" w:rsidP="006C0034">
            <w:pPr>
              <w:spacing w:after="120" w:line="240" w:lineRule="auto"/>
              <w:rPr>
                <w:rFonts w:ascii="Times New Roman" w:eastAsia="Times New Roman" w:hAnsi="Times New Roman"/>
                <w:b/>
              </w:rPr>
            </w:pPr>
            <w:r w:rsidRPr="0085511C">
              <w:rPr>
                <w:rFonts w:ascii="Times New Roman" w:eastAsia="Times New Roman" w:hAnsi="Times New Roman"/>
                <w:b/>
              </w:rPr>
              <w:t>Bendradarbiavimui MTEPI</w:t>
            </w:r>
            <w:r w:rsidRPr="0085511C">
              <w:rPr>
                <w:rFonts w:ascii="Times New Roman" w:eastAsia="Times New Roman" w:hAnsi="Times New Roman"/>
                <w:b/>
                <w:vertAlign w:val="superscript"/>
              </w:rPr>
              <w:footnoteReference w:id="1"/>
            </w:r>
            <w:r w:rsidRPr="0085511C">
              <w:rPr>
                <w:rFonts w:ascii="Times New Roman" w:eastAsia="Times New Roman" w:hAnsi="Times New Roman"/>
                <w:b/>
              </w:rPr>
              <w:t xml:space="preserve"> srityse aktuali informacija</w:t>
            </w:r>
          </w:p>
        </w:tc>
      </w:tr>
      <w:tr w:rsidR="00D807EF" w:rsidRPr="004B1D00" w14:paraId="48CC10D3" w14:textId="77777777" w:rsidTr="00B869D6">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66DDC2DB" w14:textId="6D4C2C8C" w:rsidR="00D807EF" w:rsidRPr="0085511C" w:rsidRDefault="008A54EE" w:rsidP="006C0034">
            <w:pPr>
              <w:spacing w:after="120" w:line="240" w:lineRule="auto"/>
              <w:rPr>
                <w:rFonts w:ascii="Times New Roman" w:eastAsia="Times New Roman" w:hAnsi="Times New Roman"/>
                <w:lang w:val="en-US"/>
              </w:rPr>
            </w:pPr>
            <w:r w:rsidRPr="0085511C">
              <w:rPr>
                <w:rFonts w:ascii="Times New Roman" w:eastAsia="Times New Roman" w:hAnsi="Times New Roman"/>
                <w:lang w:val="en-US"/>
              </w:rPr>
              <w:t>2026 02 10</w:t>
            </w:r>
          </w:p>
        </w:tc>
        <w:tc>
          <w:tcPr>
            <w:tcW w:w="5812" w:type="dxa"/>
            <w:tcMar>
              <w:top w:w="29" w:type="dxa"/>
              <w:left w:w="115" w:type="dxa"/>
              <w:bottom w:w="29" w:type="dxa"/>
              <w:right w:w="115" w:type="dxa"/>
            </w:tcMar>
          </w:tcPr>
          <w:p w14:paraId="648946BD" w14:textId="79AE7FE4" w:rsidR="00D807EF" w:rsidRPr="0085511C" w:rsidRDefault="00D807EF" w:rsidP="00886F12">
            <w:pPr>
              <w:pBdr>
                <w:top w:val="nil"/>
                <w:left w:val="nil"/>
                <w:bottom w:val="nil"/>
                <w:right w:val="nil"/>
                <w:between w:val="nil"/>
              </w:pBdr>
              <w:spacing w:after="120" w:line="240" w:lineRule="auto"/>
              <w:rPr>
                <w:rFonts w:ascii="Times New Roman" w:eastAsia="Times New Roman" w:hAnsi="Times New Roman"/>
              </w:rPr>
            </w:pPr>
            <w:r w:rsidRPr="0085511C">
              <w:rPr>
                <w:rFonts w:ascii="Times New Roman" w:eastAsia="Times New Roman" w:hAnsi="Times New Roman"/>
              </w:rPr>
              <w:t xml:space="preserve">Europos farmacijos chemijos sektorius yra stipriai priklausomas nuo kritinių metalų importo ir į Aziją iškeltos gamybos, kas kelia tiek strateginių, tiek aplinkosauginių rizikų. Prancūzijos mokslininkai siūlo </w:t>
            </w:r>
            <w:proofErr w:type="spellStart"/>
            <w:r w:rsidRPr="0085511C">
              <w:rPr>
                <w:rFonts w:ascii="Times New Roman" w:eastAsia="Times New Roman" w:hAnsi="Times New Roman"/>
              </w:rPr>
              <w:t>ekokatalizę</w:t>
            </w:r>
            <w:proofErr w:type="spellEnd"/>
            <w:r w:rsidRPr="0085511C">
              <w:rPr>
                <w:rFonts w:ascii="Times New Roman" w:eastAsia="Times New Roman" w:hAnsi="Times New Roman"/>
              </w:rPr>
              <w:t xml:space="preserve"> – technologiją, leidžiančią naudoti augalus, gebančius kaupti metalus iš užterštų dirvožemių ar pramoninių nuotekų, ir taip sumažinti priklausomybę nuo importuojamų žaliavų bei prisidėti prie tvaresnės chemijos pramonės Europoje.</w:t>
            </w:r>
          </w:p>
        </w:tc>
        <w:tc>
          <w:tcPr>
            <w:tcW w:w="2268" w:type="dxa"/>
            <w:tcBorders>
              <w:bottom w:val="single" w:sz="4" w:space="0" w:color="000000"/>
            </w:tcBorders>
            <w:tcMar>
              <w:top w:w="29" w:type="dxa"/>
              <w:left w:w="115" w:type="dxa"/>
              <w:bottom w:w="29" w:type="dxa"/>
              <w:right w:w="115" w:type="dxa"/>
            </w:tcMar>
          </w:tcPr>
          <w:p w14:paraId="016BB22E" w14:textId="523F9F58" w:rsidR="00D807EF" w:rsidRPr="0085511C" w:rsidRDefault="008A54EE" w:rsidP="006C0034">
            <w:pPr>
              <w:spacing w:after="120" w:line="240" w:lineRule="auto"/>
              <w:rPr>
                <w:rFonts w:ascii="Times New Roman" w:hAnsi="Times New Roman"/>
              </w:rPr>
            </w:pPr>
            <w:hyperlink r:id="rId20" w:history="1">
              <w:proofErr w:type="spellStart"/>
              <w:r w:rsidRPr="0085511C">
                <w:rPr>
                  <w:rFonts w:ascii="Times New Roman" w:hAnsi="Times New Roman"/>
                  <w:color w:val="0000FF"/>
                  <w:u w:val="single"/>
                </w:rPr>
                <w:t>Chimie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pharmaceutique</w:t>
              </w:r>
              <w:proofErr w:type="spellEnd"/>
              <w:r w:rsidRPr="0085511C">
                <w:rPr>
                  <w:rFonts w:ascii="Times New Roman" w:hAnsi="Times New Roman"/>
                  <w:color w:val="0000FF"/>
                  <w:u w:val="single"/>
                </w:rPr>
                <w:t xml:space="preserve"> : « Les </w:t>
              </w:r>
              <w:proofErr w:type="spellStart"/>
              <w:r w:rsidRPr="0085511C">
                <w:rPr>
                  <w:rFonts w:ascii="Times New Roman" w:hAnsi="Times New Roman"/>
                  <w:color w:val="0000FF"/>
                  <w:u w:val="single"/>
                </w:rPr>
                <w:t>plantes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peuvent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libérer</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l'Europe</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sa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dépendance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aux</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métaux</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critiques</w:t>
              </w:r>
              <w:proofErr w:type="spellEnd"/>
              <w:r w:rsidRPr="0085511C">
                <w:rPr>
                  <w:rFonts w:ascii="Times New Roman" w:hAnsi="Times New Roman"/>
                  <w:color w:val="0000FF"/>
                  <w:u w:val="single"/>
                </w:rPr>
                <w:t xml:space="preserve"> » | Les </w:t>
              </w:r>
              <w:proofErr w:type="spellStart"/>
              <w:r w:rsidRPr="0085511C">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1B9F494F" w14:textId="3B4263E8" w:rsidR="00D807EF" w:rsidRPr="0085511C" w:rsidRDefault="008A54EE" w:rsidP="006C0034">
            <w:pPr>
              <w:spacing w:after="120" w:line="240" w:lineRule="auto"/>
              <w:rPr>
                <w:rFonts w:ascii="Times New Roman" w:hAnsi="Times New Roman"/>
              </w:rPr>
            </w:pPr>
            <w:proofErr w:type="spellStart"/>
            <w:r w:rsidRPr="0085511C">
              <w:rPr>
                <w:rFonts w:ascii="Times New Roman" w:hAnsi="Times New Roman"/>
              </w:rPr>
              <w:t>Ekokatalizė</w:t>
            </w:r>
            <w:proofErr w:type="spellEnd"/>
            <w:r w:rsidRPr="0085511C">
              <w:rPr>
                <w:rFonts w:ascii="Times New Roman" w:hAnsi="Times New Roman"/>
              </w:rPr>
              <w:t xml:space="preserve"> – siūlomas sprendimas Europos priklausomybei nuo kritinių metalų mažinti</w:t>
            </w:r>
          </w:p>
        </w:tc>
      </w:tr>
      <w:tr w:rsidR="00311D41" w:rsidRPr="004B1D00" w14:paraId="42A9FF80" w14:textId="77777777" w:rsidTr="00B869D6">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41F7919E" w14:textId="568017ED" w:rsidR="00311D41" w:rsidRPr="0085511C" w:rsidRDefault="00311D41" w:rsidP="006C0034">
            <w:pPr>
              <w:spacing w:after="120" w:line="240" w:lineRule="auto"/>
              <w:rPr>
                <w:rFonts w:ascii="Times New Roman" w:eastAsia="Times New Roman" w:hAnsi="Times New Roman"/>
              </w:rPr>
            </w:pPr>
            <w:r w:rsidRPr="0085511C">
              <w:rPr>
                <w:rFonts w:ascii="Times New Roman" w:eastAsia="Times New Roman" w:hAnsi="Times New Roman"/>
              </w:rPr>
              <w:t>2026 02 21</w:t>
            </w:r>
          </w:p>
        </w:tc>
        <w:tc>
          <w:tcPr>
            <w:tcW w:w="5812" w:type="dxa"/>
            <w:tcMar>
              <w:top w:w="29" w:type="dxa"/>
              <w:left w:w="115" w:type="dxa"/>
              <w:bottom w:w="29" w:type="dxa"/>
              <w:right w:w="115" w:type="dxa"/>
            </w:tcMar>
          </w:tcPr>
          <w:p w14:paraId="519A3CA1" w14:textId="224578C7" w:rsidR="00311D41" w:rsidRPr="0085511C" w:rsidRDefault="00311D41" w:rsidP="00886F12">
            <w:pPr>
              <w:pBdr>
                <w:top w:val="nil"/>
                <w:left w:val="nil"/>
                <w:bottom w:val="nil"/>
                <w:right w:val="nil"/>
                <w:between w:val="nil"/>
              </w:pBdr>
              <w:spacing w:after="120" w:line="240" w:lineRule="auto"/>
              <w:rPr>
                <w:rFonts w:ascii="Times New Roman" w:eastAsia="Times New Roman" w:hAnsi="Times New Roman"/>
              </w:rPr>
            </w:pPr>
            <w:r w:rsidRPr="0085511C">
              <w:rPr>
                <w:rFonts w:ascii="Times New Roman" w:eastAsia="Times New Roman" w:hAnsi="Times New Roman"/>
              </w:rPr>
              <w:t>Paris-</w:t>
            </w:r>
            <w:proofErr w:type="spellStart"/>
            <w:r w:rsidRPr="0085511C">
              <w:rPr>
                <w:rFonts w:ascii="Times New Roman" w:eastAsia="Times New Roman" w:hAnsi="Times New Roman"/>
              </w:rPr>
              <w:t>Saclay</w:t>
            </w:r>
            <w:proofErr w:type="spellEnd"/>
            <w:r w:rsidRPr="0085511C">
              <w:rPr>
                <w:rFonts w:ascii="Times New Roman" w:eastAsia="Times New Roman" w:hAnsi="Times New Roman"/>
              </w:rPr>
              <w:t xml:space="preserve"> universitetas tapo pirmąja Prancūzijos aukštojo mokslo institucija, priimta į pasaulinį intensyvių tyrimų universitetų tinklą „</w:t>
            </w:r>
            <w:proofErr w:type="spellStart"/>
            <w:r w:rsidRPr="0085511C">
              <w:rPr>
                <w:rFonts w:ascii="Times New Roman" w:eastAsia="Times New Roman" w:hAnsi="Times New Roman"/>
              </w:rPr>
              <w:t>Universitas</w:t>
            </w:r>
            <w:proofErr w:type="spellEnd"/>
            <w:r w:rsidRPr="0085511C">
              <w:rPr>
                <w:rFonts w:ascii="Times New Roman" w:eastAsia="Times New Roman" w:hAnsi="Times New Roman"/>
              </w:rPr>
              <w:t xml:space="preserve"> 21“, vienijantį 31 universitetą šešiuose žemynuose. Narystė suteiks apie 50 tūkst. universiteto studentų ir tyrėjų galimybes dalyvauti tarptautinėse mokslinių tyrimų programose, bendruose projektuose ir akademiniuose mainuose, taip dar labiau stiprinant universiteto tarptautiškumą mokslo, inovacijų ir studijų srityse.</w:t>
            </w:r>
          </w:p>
        </w:tc>
        <w:tc>
          <w:tcPr>
            <w:tcW w:w="2268" w:type="dxa"/>
            <w:tcBorders>
              <w:bottom w:val="single" w:sz="4" w:space="0" w:color="000000"/>
            </w:tcBorders>
            <w:tcMar>
              <w:top w:w="29" w:type="dxa"/>
              <w:left w:w="115" w:type="dxa"/>
              <w:bottom w:w="29" w:type="dxa"/>
              <w:right w:w="115" w:type="dxa"/>
            </w:tcMar>
          </w:tcPr>
          <w:p w14:paraId="2514CB59" w14:textId="58190A4E" w:rsidR="00311D41" w:rsidRPr="0085511C" w:rsidRDefault="00311D41" w:rsidP="006C0034">
            <w:pPr>
              <w:spacing w:after="120" w:line="240" w:lineRule="auto"/>
              <w:rPr>
                <w:rFonts w:ascii="Times New Roman" w:hAnsi="Times New Roman"/>
              </w:rPr>
            </w:pPr>
            <w:hyperlink r:id="rId21" w:history="1">
              <w:proofErr w:type="spellStart"/>
              <w:r w:rsidRPr="0085511C">
                <w:rPr>
                  <w:rFonts w:ascii="Times New Roman" w:hAnsi="Times New Roman"/>
                  <w:color w:val="0000FF"/>
                  <w:u w:val="single"/>
                </w:rPr>
                <w:t>L'Université</w:t>
              </w:r>
              <w:proofErr w:type="spellEnd"/>
              <w:r w:rsidRPr="0085511C">
                <w:rPr>
                  <w:rFonts w:ascii="Times New Roman" w:hAnsi="Times New Roman"/>
                  <w:color w:val="0000FF"/>
                  <w:u w:val="single"/>
                </w:rPr>
                <w:t xml:space="preserve"> Paris-</w:t>
              </w:r>
              <w:proofErr w:type="spellStart"/>
              <w:r w:rsidRPr="0085511C">
                <w:rPr>
                  <w:rFonts w:ascii="Times New Roman" w:hAnsi="Times New Roman"/>
                  <w:color w:val="0000FF"/>
                  <w:u w:val="single"/>
                </w:rPr>
                <w:t>Saclay</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rejoint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cercle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fermé</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des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universités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mondiales</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recherche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intensive</w:t>
              </w:r>
              <w:proofErr w:type="spellEnd"/>
              <w:r w:rsidRPr="0085511C">
                <w:rPr>
                  <w:rFonts w:ascii="Times New Roman" w:hAnsi="Times New Roman"/>
                  <w:color w:val="0000FF"/>
                  <w:u w:val="single"/>
                </w:rPr>
                <w:t xml:space="preserve"> | Les </w:t>
              </w:r>
              <w:proofErr w:type="spellStart"/>
              <w:r w:rsidRPr="0085511C">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29C9ED86" w14:textId="2AE9BBA3" w:rsidR="00311D41" w:rsidRPr="0085511C" w:rsidRDefault="00311D41" w:rsidP="006C0034">
            <w:pPr>
              <w:spacing w:after="120" w:line="240" w:lineRule="auto"/>
              <w:rPr>
                <w:rFonts w:ascii="Times New Roman" w:hAnsi="Times New Roman"/>
              </w:rPr>
            </w:pPr>
            <w:r w:rsidRPr="0085511C">
              <w:rPr>
                <w:rFonts w:ascii="Times New Roman" w:hAnsi="Times New Roman"/>
              </w:rPr>
              <w:t>Paris-</w:t>
            </w:r>
            <w:proofErr w:type="spellStart"/>
            <w:r w:rsidRPr="0085511C">
              <w:rPr>
                <w:rFonts w:ascii="Times New Roman" w:hAnsi="Times New Roman"/>
              </w:rPr>
              <w:t>Saclay</w:t>
            </w:r>
            <w:proofErr w:type="spellEnd"/>
            <w:r w:rsidRPr="0085511C">
              <w:rPr>
                <w:rFonts w:ascii="Times New Roman" w:hAnsi="Times New Roman"/>
              </w:rPr>
              <w:t xml:space="preserve"> </w:t>
            </w:r>
            <w:proofErr w:type="spellStart"/>
            <w:r w:rsidRPr="0085511C">
              <w:rPr>
                <w:rFonts w:ascii="Times New Roman" w:hAnsi="Times New Roman"/>
              </w:rPr>
              <w:t>universitetasprisijungė</w:t>
            </w:r>
            <w:proofErr w:type="spellEnd"/>
            <w:r w:rsidRPr="0085511C">
              <w:rPr>
                <w:rFonts w:ascii="Times New Roman" w:hAnsi="Times New Roman"/>
              </w:rPr>
              <w:t xml:space="preserve"> prie pasaulinio tyrimų universitetų tinklo</w:t>
            </w:r>
          </w:p>
        </w:tc>
      </w:tr>
      <w:tr w:rsidR="00F40A77" w:rsidRPr="004B1D00" w14:paraId="52A2F232" w14:textId="77777777" w:rsidTr="00B869D6">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77D61A1D" w14:textId="6E0BDE16" w:rsidR="00F40A77" w:rsidRPr="0085511C" w:rsidRDefault="00886F12" w:rsidP="006C0034">
            <w:pPr>
              <w:spacing w:after="120" w:line="240" w:lineRule="auto"/>
              <w:rPr>
                <w:rFonts w:ascii="Times New Roman" w:eastAsia="Times New Roman" w:hAnsi="Times New Roman"/>
              </w:rPr>
            </w:pPr>
            <w:r w:rsidRPr="0085511C">
              <w:rPr>
                <w:rFonts w:ascii="Times New Roman" w:eastAsia="Times New Roman" w:hAnsi="Times New Roman"/>
              </w:rPr>
              <w:t>2026 02 24</w:t>
            </w:r>
          </w:p>
        </w:tc>
        <w:tc>
          <w:tcPr>
            <w:tcW w:w="5812" w:type="dxa"/>
            <w:tcMar>
              <w:top w:w="29" w:type="dxa"/>
              <w:left w:w="115" w:type="dxa"/>
              <w:bottom w:w="29" w:type="dxa"/>
              <w:right w:w="115" w:type="dxa"/>
            </w:tcMar>
          </w:tcPr>
          <w:p w14:paraId="468C9048" w14:textId="120F73A3" w:rsidR="00886F12" w:rsidRPr="0085511C" w:rsidRDefault="00886F12" w:rsidP="00886F12">
            <w:pPr>
              <w:pBdr>
                <w:top w:val="nil"/>
                <w:left w:val="nil"/>
                <w:bottom w:val="nil"/>
                <w:right w:val="nil"/>
                <w:between w:val="nil"/>
              </w:pBdr>
              <w:spacing w:after="120" w:line="240" w:lineRule="auto"/>
              <w:rPr>
                <w:rFonts w:ascii="Times New Roman" w:eastAsia="Times New Roman" w:hAnsi="Times New Roman"/>
              </w:rPr>
            </w:pPr>
            <w:r w:rsidRPr="0085511C">
              <w:rPr>
                <w:rFonts w:ascii="Times New Roman" w:eastAsia="Times New Roman" w:hAnsi="Times New Roman"/>
              </w:rPr>
              <w:t xml:space="preserve">Prancūzija pradėjo 30 mln. eurų vertės mokslinių tyrimų programą </w:t>
            </w:r>
            <w:proofErr w:type="spellStart"/>
            <w:r w:rsidRPr="0085511C">
              <w:rPr>
                <w:rFonts w:ascii="Times New Roman" w:eastAsia="Times New Roman" w:hAnsi="Times New Roman"/>
              </w:rPr>
              <w:t>robotikos</w:t>
            </w:r>
            <w:proofErr w:type="spellEnd"/>
            <w:r w:rsidRPr="0085511C">
              <w:rPr>
                <w:rFonts w:ascii="Times New Roman" w:eastAsia="Times New Roman" w:hAnsi="Times New Roman"/>
              </w:rPr>
              <w:t xml:space="preserve"> srityje, siekdama išlikti konkurencinga pasaulinėje technologijų rinkoje. Programą koordinuoja CNRS, o jos tikslas – kurti naujos kartos robotus, paremtus pažangiu, tačiau </w:t>
            </w:r>
            <w:proofErr w:type="spellStart"/>
            <w:r w:rsidRPr="0085511C">
              <w:rPr>
                <w:rFonts w:ascii="Times New Roman" w:eastAsia="Times New Roman" w:hAnsi="Times New Roman"/>
              </w:rPr>
              <w:t>energiškai</w:t>
            </w:r>
            <w:proofErr w:type="spellEnd"/>
            <w:r w:rsidRPr="0085511C">
              <w:rPr>
                <w:rFonts w:ascii="Times New Roman" w:eastAsia="Times New Roman" w:hAnsi="Times New Roman"/>
              </w:rPr>
              <w:t xml:space="preserve"> efektyviu ir ekonomiškai prieinamu dirbtiniu intelektu.</w:t>
            </w:r>
          </w:p>
          <w:p w14:paraId="6BB4C6C4" w14:textId="19880408" w:rsidR="00F40A77" w:rsidRPr="0085511C" w:rsidRDefault="00886F12" w:rsidP="00886F12">
            <w:pPr>
              <w:pBdr>
                <w:top w:val="nil"/>
                <w:left w:val="nil"/>
                <w:bottom w:val="nil"/>
                <w:right w:val="nil"/>
                <w:between w:val="nil"/>
              </w:pBdr>
              <w:spacing w:after="120" w:line="240" w:lineRule="auto"/>
              <w:rPr>
                <w:rFonts w:ascii="Times New Roman" w:eastAsia="Times New Roman" w:hAnsi="Times New Roman"/>
              </w:rPr>
            </w:pPr>
            <w:r w:rsidRPr="0085511C">
              <w:rPr>
                <w:rFonts w:ascii="Times New Roman" w:eastAsia="Times New Roman" w:hAnsi="Times New Roman"/>
              </w:rPr>
              <w:lastRenderedPageBreak/>
              <w:t xml:space="preserve">Iniciatyva orientuota į pramonės stiprinimą, technologinį savarankiškumą ir darbo jėgos trūkumo sprendimą, atsižvelgiant į sparčią </w:t>
            </w:r>
            <w:proofErr w:type="spellStart"/>
            <w:r w:rsidRPr="0085511C">
              <w:rPr>
                <w:rFonts w:ascii="Times New Roman" w:eastAsia="Times New Roman" w:hAnsi="Times New Roman"/>
              </w:rPr>
              <w:t>robotikos</w:t>
            </w:r>
            <w:proofErr w:type="spellEnd"/>
            <w:r w:rsidRPr="0085511C">
              <w:rPr>
                <w:rFonts w:ascii="Times New Roman" w:eastAsia="Times New Roman" w:hAnsi="Times New Roman"/>
              </w:rPr>
              <w:t xml:space="preserve"> plėtrą JAV ir Kinijoje.</w:t>
            </w:r>
          </w:p>
        </w:tc>
        <w:tc>
          <w:tcPr>
            <w:tcW w:w="2268" w:type="dxa"/>
            <w:tcBorders>
              <w:bottom w:val="single" w:sz="4" w:space="0" w:color="000000"/>
            </w:tcBorders>
            <w:tcMar>
              <w:top w:w="29" w:type="dxa"/>
              <w:left w:w="115" w:type="dxa"/>
              <w:bottom w:w="29" w:type="dxa"/>
              <w:right w:w="115" w:type="dxa"/>
            </w:tcMar>
          </w:tcPr>
          <w:p w14:paraId="113A2D57" w14:textId="0296105A" w:rsidR="00905700" w:rsidRPr="0085511C" w:rsidRDefault="00886F12" w:rsidP="006C0034">
            <w:pPr>
              <w:spacing w:after="120" w:line="240" w:lineRule="auto"/>
              <w:rPr>
                <w:rFonts w:ascii="Times New Roman" w:eastAsia="Times New Roman" w:hAnsi="Times New Roman"/>
              </w:rPr>
            </w:pPr>
            <w:hyperlink r:id="rId22" w:history="1">
              <w:proofErr w:type="spellStart"/>
              <w:r w:rsidRPr="0085511C">
                <w:rPr>
                  <w:rFonts w:ascii="Times New Roman" w:hAnsi="Times New Roman"/>
                  <w:color w:val="0000FF"/>
                  <w:u w:val="single"/>
                </w:rPr>
                <w:t>Robotique</w:t>
              </w:r>
              <w:proofErr w:type="spellEnd"/>
              <w:r w:rsidRPr="0085511C">
                <w:rPr>
                  <w:rFonts w:ascii="Times New Roman" w:hAnsi="Times New Roman"/>
                  <w:color w:val="0000FF"/>
                  <w:u w:val="single"/>
                </w:rPr>
                <w:t xml:space="preserve"> : </w:t>
              </w:r>
              <w:proofErr w:type="spellStart"/>
              <w:r w:rsidRPr="0085511C">
                <w:rPr>
                  <w:rFonts w:ascii="Times New Roman" w:hAnsi="Times New Roman"/>
                  <w:color w:val="0000FF"/>
                  <w:u w:val="single"/>
                </w:rPr>
                <w:t>comment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France </w:t>
              </w:r>
              <w:proofErr w:type="spellStart"/>
              <w:r w:rsidRPr="0085511C">
                <w:rPr>
                  <w:rFonts w:ascii="Times New Roman" w:hAnsi="Times New Roman"/>
                  <w:color w:val="0000FF"/>
                  <w:u w:val="single"/>
                </w:rPr>
                <w:t>ambitionne</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rester</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dans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course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mondiale</w:t>
              </w:r>
              <w:proofErr w:type="spellEnd"/>
              <w:r w:rsidRPr="0085511C">
                <w:rPr>
                  <w:rFonts w:ascii="Times New Roman" w:hAnsi="Times New Roman"/>
                  <w:color w:val="0000FF"/>
                  <w:u w:val="single"/>
                </w:rPr>
                <w:t xml:space="preserve"> | Les </w:t>
              </w:r>
              <w:proofErr w:type="spellStart"/>
              <w:r w:rsidRPr="0085511C">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7FEA17E0" w14:textId="0733BBED" w:rsidR="00F40A77" w:rsidRPr="0085511C" w:rsidRDefault="00886F12" w:rsidP="006C0034">
            <w:pPr>
              <w:spacing w:after="120" w:line="240" w:lineRule="auto"/>
              <w:rPr>
                <w:rFonts w:ascii="Times New Roman" w:eastAsia="Times New Roman" w:hAnsi="Times New Roman"/>
              </w:rPr>
            </w:pPr>
            <w:r w:rsidRPr="0085511C">
              <w:rPr>
                <w:rFonts w:ascii="Times New Roman" w:hAnsi="Times New Roman"/>
              </w:rPr>
              <w:t xml:space="preserve">Prancūzija stiprina </w:t>
            </w:r>
            <w:proofErr w:type="spellStart"/>
            <w:r w:rsidRPr="0085511C">
              <w:rPr>
                <w:rFonts w:ascii="Times New Roman" w:hAnsi="Times New Roman"/>
              </w:rPr>
              <w:t>robotikos</w:t>
            </w:r>
            <w:proofErr w:type="spellEnd"/>
            <w:r w:rsidRPr="0085511C">
              <w:rPr>
                <w:rFonts w:ascii="Times New Roman" w:hAnsi="Times New Roman"/>
              </w:rPr>
              <w:t xml:space="preserve"> sektorių siekdama išlikti konkurencin</w:t>
            </w:r>
            <w:r w:rsidRPr="0085511C">
              <w:rPr>
                <w:rFonts w:ascii="Times New Roman" w:hAnsi="Times New Roman"/>
              </w:rPr>
              <w:lastRenderedPageBreak/>
              <w:t>ga pasauliniu mastu</w:t>
            </w:r>
          </w:p>
        </w:tc>
      </w:tr>
      <w:tr w:rsidR="00F40A77" w:rsidRPr="004B1D00" w14:paraId="27BCF2BE" w14:textId="77777777" w:rsidTr="00B869D6">
        <w:trPr>
          <w:gridAfter w:val="1"/>
          <w:wAfter w:w="11" w:type="dxa"/>
          <w:trHeight w:val="234"/>
        </w:trPr>
        <w:tc>
          <w:tcPr>
            <w:tcW w:w="1418" w:type="dxa"/>
            <w:tcBorders>
              <w:bottom w:val="single" w:sz="4" w:space="0" w:color="000000"/>
            </w:tcBorders>
            <w:tcMar>
              <w:top w:w="29" w:type="dxa"/>
              <w:left w:w="115" w:type="dxa"/>
              <w:bottom w:w="29" w:type="dxa"/>
              <w:right w:w="115" w:type="dxa"/>
            </w:tcMar>
          </w:tcPr>
          <w:p w14:paraId="503251E3" w14:textId="165B0778" w:rsidR="00F40A77" w:rsidRPr="0085511C" w:rsidRDefault="00AA1E40" w:rsidP="006C0034">
            <w:pPr>
              <w:spacing w:after="120" w:line="240" w:lineRule="auto"/>
              <w:rPr>
                <w:rFonts w:ascii="Times New Roman" w:eastAsia="Times New Roman" w:hAnsi="Times New Roman"/>
                <w:lang w:val="en-US"/>
              </w:rPr>
            </w:pPr>
            <w:r w:rsidRPr="0085511C">
              <w:rPr>
                <w:rFonts w:ascii="Times New Roman" w:eastAsia="Times New Roman" w:hAnsi="Times New Roman"/>
                <w:lang w:val="en-US"/>
              </w:rPr>
              <w:lastRenderedPageBreak/>
              <w:t>2026 02 24</w:t>
            </w:r>
          </w:p>
        </w:tc>
        <w:tc>
          <w:tcPr>
            <w:tcW w:w="5812" w:type="dxa"/>
            <w:tcMar>
              <w:top w:w="29" w:type="dxa"/>
              <w:left w:w="115" w:type="dxa"/>
              <w:bottom w:w="29" w:type="dxa"/>
              <w:right w:w="115" w:type="dxa"/>
            </w:tcMar>
          </w:tcPr>
          <w:p w14:paraId="357C569E" w14:textId="1B171E31" w:rsidR="00F40A77" w:rsidRPr="0085511C" w:rsidRDefault="00AA1E40" w:rsidP="006C0034">
            <w:pPr>
              <w:pBdr>
                <w:top w:val="nil"/>
                <w:left w:val="nil"/>
                <w:bottom w:val="nil"/>
                <w:right w:val="nil"/>
                <w:between w:val="nil"/>
              </w:pBdr>
              <w:spacing w:after="120" w:line="240" w:lineRule="auto"/>
              <w:rPr>
                <w:rFonts w:ascii="Times New Roman" w:eastAsia="Times New Roman" w:hAnsi="Times New Roman"/>
              </w:rPr>
            </w:pPr>
            <w:r w:rsidRPr="0085511C">
              <w:rPr>
                <w:rFonts w:ascii="Times New Roman" w:eastAsia="Times New Roman" w:hAnsi="Times New Roman"/>
              </w:rPr>
              <w:t xml:space="preserve">Prancūzijos medicinos technologijų bendrovė Quantum </w:t>
            </w:r>
            <w:proofErr w:type="spellStart"/>
            <w:r w:rsidRPr="0085511C">
              <w:rPr>
                <w:rFonts w:ascii="Times New Roman" w:eastAsia="Times New Roman" w:hAnsi="Times New Roman"/>
              </w:rPr>
              <w:t>Surgical</w:t>
            </w:r>
            <w:proofErr w:type="spellEnd"/>
            <w:r w:rsidRPr="0085511C">
              <w:rPr>
                <w:rFonts w:ascii="Times New Roman" w:eastAsia="Times New Roman" w:hAnsi="Times New Roman"/>
              </w:rPr>
              <w:t xml:space="preserve"> (</w:t>
            </w:r>
            <w:proofErr w:type="spellStart"/>
            <w:r w:rsidRPr="0085511C">
              <w:rPr>
                <w:rFonts w:ascii="Times New Roman" w:eastAsia="Times New Roman" w:hAnsi="Times New Roman"/>
              </w:rPr>
              <w:t>Montpeljė</w:t>
            </w:r>
            <w:proofErr w:type="spellEnd"/>
            <w:r w:rsidRPr="0085511C">
              <w:rPr>
                <w:rFonts w:ascii="Times New Roman" w:eastAsia="Times New Roman" w:hAnsi="Times New Roman"/>
              </w:rPr>
              <w:t xml:space="preserve">) įsigijo JAV įmonę </w:t>
            </w:r>
            <w:proofErr w:type="spellStart"/>
            <w:r w:rsidRPr="0085511C">
              <w:rPr>
                <w:rFonts w:ascii="Times New Roman" w:eastAsia="Times New Roman" w:hAnsi="Times New Roman"/>
              </w:rPr>
              <w:t>NeuWave</w:t>
            </w:r>
            <w:proofErr w:type="spellEnd"/>
            <w:r w:rsidRPr="0085511C">
              <w:rPr>
                <w:rFonts w:ascii="Times New Roman" w:eastAsia="Times New Roman" w:hAnsi="Times New Roman"/>
              </w:rPr>
              <w:t xml:space="preserve"> </w:t>
            </w:r>
            <w:proofErr w:type="spellStart"/>
            <w:r w:rsidRPr="0085511C">
              <w:rPr>
                <w:rFonts w:ascii="Times New Roman" w:eastAsia="Times New Roman" w:hAnsi="Times New Roman"/>
              </w:rPr>
              <w:t>Medical</w:t>
            </w:r>
            <w:proofErr w:type="spellEnd"/>
            <w:r w:rsidRPr="0085511C">
              <w:rPr>
                <w:rFonts w:ascii="Times New Roman" w:eastAsia="Times New Roman" w:hAnsi="Times New Roman"/>
              </w:rPr>
              <w:t xml:space="preserve"> iš </w:t>
            </w:r>
            <w:proofErr w:type="spellStart"/>
            <w:r w:rsidRPr="0085511C">
              <w:rPr>
                <w:rFonts w:ascii="Times New Roman" w:eastAsia="Times New Roman" w:hAnsi="Times New Roman"/>
              </w:rPr>
              <w:t>Johnson</w:t>
            </w:r>
            <w:proofErr w:type="spellEnd"/>
            <w:r w:rsidRPr="0085511C">
              <w:rPr>
                <w:rFonts w:ascii="Times New Roman" w:eastAsia="Times New Roman" w:hAnsi="Times New Roman"/>
              </w:rPr>
              <w:t xml:space="preserve"> &amp; </w:t>
            </w:r>
            <w:proofErr w:type="spellStart"/>
            <w:r w:rsidRPr="0085511C">
              <w:rPr>
                <w:rFonts w:ascii="Times New Roman" w:eastAsia="Times New Roman" w:hAnsi="Times New Roman"/>
              </w:rPr>
              <w:t>Johnson</w:t>
            </w:r>
            <w:proofErr w:type="spellEnd"/>
            <w:r w:rsidRPr="0085511C">
              <w:rPr>
                <w:rFonts w:ascii="Times New Roman" w:eastAsia="Times New Roman" w:hAnsi="Times New Roman"/>
              </w:rPr>
              <w:t xml:space="preserve">. Šis pirmasis įsigijimas nuo įmonės įkūrimo 2018 m. skirtas sustiprinti </w:t>
            </w:r>
            <w:proofErr w:type="spellStart"/>
            <w:r w:rsidRPr="0085511C">
              <w:rPr>
                <w:rFonts w:ascii="Times New Roman" w:eastAsia="Times New Roman" w:hAnsi="Times New Roman"/>
              </w:rPr>
              <w:t>robotikos</w:t>
            </w:r>
            <w:proofErr w:type="spellEnd"/>
            <w:r w:rsidRPr="0085511C">
              <w:rPr>
                <w:rFonts w:ascii="Times New Roman" w:eastAsia="Times New Roman" w:hAnsi="Times New Roman"/>
              </w:rPr>
              <w:t xml:space="preserve"> ir dirbtinio intelekto taikymą navikų gydymui minimaliai invazinėmis procedūromis bei plėtoti radiologijos intervencinės </w:t>
            </w:r>
            <w:proofErr w:type="spellStart"/>
            <w:r w:rsidRPr="0085511C">
              <w:rPr>
                <w:rFonts w:ascii="Times New Roman" w:eastAsia="Times New Roman" w:hAnsi="Times New Roman"/>
              </w:rPr>
              <w:t>robotikos</w:t>
            </w:r>
            <w:proofErr w:type="spellEnd"/>
            <w:r w:rsidRPr="0085511C">
              <w:rPr>
                <w:rFonts w:ascii="Times New Roman" w:eastAsia="Times New Roman" w:hAnsi="Times New Roman"/>
              </w:rPr>
              <w:t xml:space="preserve"> sprendimus, siekiant tapti vienu šio sektoriaus lyderių.</w:t>
            </w:r>
          </w:p>
        </w:tc>
        <w:tc>
          <w:tcPr>
            <w:tcW w:w="2268" w:type="dxa"/>
            <w:tcBorders>
              <w:bottom w:val="single" w:sz="4" w:space="0" w:color="000000"/>
            </w:tcBorders>
            <w:tcMar>
              <w:top w:w="29" w:type="dxa"/>
              <w:left w:w="115" w:type="dxa"/>
              <w:bottom w:w="29" w:type="dxa"/>
              <w:right w:w="115" w:type="dxa"/>
            </w:tcMar>
          </w:tcPr>
          <w:p w14:paraId="7E13CD7A" w14:textId="1F62F4BC" w:rsidR="00F40A77" w:rsidRPr="0085511C" w:rsidRDefault="00AA1E40" w:rsidP="006C0034">
            <w:pPr>
              <w:spacing w:after="120" w:line="240" w:lineRule="auto"/>
              <w:rPr>
                <w:rFonts w:ascii="Times New Roman" w:eastAsia="Times New Roman" w:hAnsi="Times New Roman"/>
              </w:rPr>
            </w:pPr>
            <w:hyperlink r:id="rId23" w:history="1">
              <w:proofErr w:type="spellStart"/>
              <w:r w:rsidRPr="0085511C">
                <w:rPr>
                  <w:rFonts w:ascii="Times New Roman" w:hAnsi="Times New Roman"/>
                  <w:color w:val="0000FF"/>
                  <w:u w:val="single"/>
                </w:rPr>
                <w:t>Robotique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chirurgicale</w:t>
              </w:r>
              <w:proofErr w:type="spellEnd"/>
              <w:r w:rsidRPr="0085511C">
                <w:rPr>
                  <w:rFonts w:ascii="Times New Roman" w:hAnsi="Times New Roman"/>
                  <w:color w:val="0000FF"/>
                  <w:u w:val="single"/>
                </w:rPr>
                <w:t xml:space="preserve"> : Quantum </w:t>
              </w:r>
              <w:proofErr w:type="spellStart"/>
              <w:r w:rsidRPr="0085511C">
                <w:rPr>
                  <w:rFonts w:ascii="Times New Roman" w:hAnsi="Times New Roman"/>
                  <w:color w:val="0000FF"/>
                  <w:u w:val="single"/>
                </w:rPr>
                <w:t>Surgical</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acquiert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l'américain</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Neuwave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Medical</w:t>
              </w:r>
              <w:proofErr w:type="spellEnd"/>
              <w:r w:rsidRPr="0085511C">
                <w:rPr>
                  <w:rFonts w:ascii="Times New Roman" w:hAnsi="Times New Roman"/>
                  <w:color w:val="0000FF"/>
                  <w:u w:val="single"/>
                </w:rPr>
                <w:t xml:space="preserve"> | Les </w:t>
              </w:r>
              <w:proofErr w:type="spellStart"/>
              <w:r w:rsidRPr="0085511C">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58BEB89B" w14:textId="5FBE9A04" w:rsidR="00F40A77" w:rsidRPr="0085511C" w:rsidRDefault="00AA1E40" w:rsidP="006C0034">
            <w:pPr>
              <w:spacing w:after="120" w:line="240" w:lineRule="auto"/>
              <w:rPr>
                <w:rFonts w:ascii="Times New Roman" w:eastAsia="Times New Roman" w:hAnsi="Times New Roman"/>
              </w:rPr>
            </w:pPr>
            <w:r w:rsidRPr="0085511C">
              <w:rPr>
                <w:rFonts w:ascii="Times New Roman" w:eastAsia="Times New Roman" w:hAnsi="Times New Roman"/>
              </w:rPr>
              <w:t xml:space="preserve">Quantum </w:t>
            </w:r>
            <w:proofErr w:type="spellStart"/>
            <w:r w:rsidRPr="0085511C">
              <w:rPr>
                <w:rFonts w:ascii="Times New Roman" w:eastAsia="Times New Roman" w:hAnsi="Times New Roman"/>
              </w:rPr>
              <w:t>Surgical</w:t>
            </w:r>
            <w:proofErr w:type="spellEnd"/>
            <w:r w:rsidRPr="0085511C">
              <w:rPr>
                <w:rFonts w:ascii="Times New Roman" w:eastAsia="Times New Roman" w:hAnsi="Times New Roman"/>
              </w:rPr>
              <w:t xml:space="preserve"> įsigyja JAV </w:t>
            </w:r>
            <w:proofErr w:type="spellStart"/>
            <w:r w:rsidRPr="0085511C">
              <w:rPr>
                <w:rFonts w:ascii="Times New Roman" w:eastAsia="Times New Roman" w:hAnsi="Times New Roman"/>
              </w:rPr>
              <w:t>medtech</w:t>
            </w:r>
            <w:proofErr w:type="spellEnd"/>
            <w:r w:rsidRPr="0085511C">
              <w:rPr>
                <w:rFonts w:ascii="Times New Roman" w:eastAsia="Times New Roman" w:hAnsi="Times New Roman"/>
              </w:rPr>
              <w:t xml:space="preserve"> įmonę „</w:t>
            </w:r>
            <w:proofErr w:type="spellStart"/>
            <w:r w:rsidRPr="0085511C">
              <w:rPr>
                <w:rFonts w:ascii="Times New Roman" w:eastAsia="Times New Roman" w:hAnsi="Times New Roman"/>
              </w:rPr>
              <w:t>NeuWave</w:t>
            </w:r>
            <w:proofErr w:type="spellEnd"/>
            <w:r w:rsidRPr="0085511C">
              <w:rPr>
                <w:rFonts w:ascii="Times New Roman" w:eastAsia="Times New Roman" w:hAnsi="Times New Roman"/>
              </w:rPr>
              <w:t xml:space="preserve"> </w:t>
            </w:r>
            <w:proofErr w:type="spellStart"/>
            <w:r w:rsidRPr="0085511C">
              <w:rPr>
                <w:rFonts w:ascii="Times New Roman" w:eastAsia="Times New Roman" w:hAnsi="Times New Roman"/>
              </w:rPr>
              <w:t>Medical</w:t>
            </w:r>
            <w:proofErr w:type="spellEnd"/>
            <w:r w:rsidRPr="0085511C">
              <w:rPr>
                <w:rFonts w:ascii="Times New Roman" w:eastAsia="Times New Roman" w:hAnsi="Times New Roman"/>
              </w:rPr>
              <w:t>“</w:t>
            </w:r>
          </w:p>
        </w:tc>
      </w:tr>
      <w:tr w:rsidR="00F40A77" w:rsidRPr="004B1D00" w14:paraId="05D39CDE" w14:textId="77777777" w:rsidTr="00090377">
        <w:trPr>
          <w:trHeight w:val="234"/>
        </w:trPr>
        <w:tc>
          <w:tcPr>
            <w:tcW w:w="10945" w:type="dxa"/>
            <w:gridSpan w:val="5"/>
            <w:tcMar>
              <w:top w:w="29" w:type="dxa"/>
              <w:left w:w="115" w:type="dxa"/>
              <w:bottom w:w="29" w:type="dxa"/>
              <w:right w:w="115" w:type="dxa"/>
            </w:tcMar>
          </w:tcPr>
          <w:p w14:paraId="41376968" w14:textId="77777777" w:rsidR="00F40A77" w:rsidRPr="0085511C" w:rsidRDefault="00F40A77" w:rsidP="006C0034">
            <w:pPr>
              <w:spacing w:after="120" w:line="240" w:lineRule="auto"/>
              <w:rPr>
                <w:rFonts w:ascii="Times New Roman" w:eastAsia="Times New Roman" w:hAnsi="Times New Roman"/>
                <w:b/>
              </w:rPr>
            </w:pPr>
            <w:r w:rsidRPr="0085511C">
              <w:rPr>
                <w:rFonts w:ascii="Times New Roman" w:eastAsia="Times New Roman" w:hAnsi="Times New Roman"/>
                <w:b/>
              </w:rPr>
              <w:t xml:space="preserve">Lietuvos ekonominiam saugumui aktuali informacija </w:t>
            </w:r>
          </w:p>
        </w:tc>
      </w:tr>
      <w:tr w:rsidR="00F40A77" w:rsidRPr="004B1D00" w14:paraId="2269CFA8" w14:textId="77777777" w:rsidTr="00B869D6">
        <w:trPr>
          <w:gridAfter w:val="1"/>
          <w:wAfter w:w="11" w:type="dxa"/>
          <w:trHeight w:val="234"/>
        </w:trPr>
        <w:tc>
          <w:tcPr>
            <w:tcW w:w="1418" w:type="dxa"/>
            <w:tcMar>
              <w:top w:w="29" w:type="dxa"/>
              <w:left w:w="115" w:type="dxa"/>
              <w:bottom w:w="29" w:type="dxa"/>
              <w:right w:w="115" w:type="dxa"/>
            </w:tcMar>
          </w:tcPr>
          <w:p w14:paraId="22359B36" w14:textId="1E61D8BD" w:rsidR="00F40A77" w:rsidRPr="0085511C" w:rsidRDefault="008A399E" w:rsidP="006C0034">
            <w:pPr>
              <w:spacing w:after="120" w:line="240" w:lineRule="auto"/>
              <w:rPr>
                <w:rFonts w:ascii="Times New Roman" w:eastAsia="Times New Roman" w:hAnsi="Times New Roman"/>
                <w:lang w:val="en-US"/>
              </w:rPr>
            </w:pPr>
            <w:r w:rsidRPr="0085511C">
              <w:rPr>
                <w:rFonts w:ascii="Times New Roman" w:eastAsia="Times New Roman" w:hAnsi="Times New Roman"/>
                <w:lang w:val="en-US"/>
              </w:rPr>
              <w:t>2026 02 14</w:t>
            </w:r>
          </w:p>
        </w:tc>
        <w:tc>
          <w:tcPr>
            <w:tcW w:w="5812" w:type="dxa"/>
            <w:tcMar>
              <w:top w:w="29" w:type="dxa"/>
              <w:left w:w="115" w:type="dxa"/>
              <w:bottom w:w="29" w:type="dxa"/>
              <w:right w:w="115" w:type="dxa"/>
            </w:tcMar>
          </w:tcPr>
          <w:p w14:paraId="7D9020AF" w14:textId="2BFE61B8" w:rsidR="00F40A77" w:rsidRPr="0085511C" w:rsidRDefault="008A399E" w:rsidP="006C0034">
            <w:pPr>
              <w:spacing w:after="120" w:line="240" w:lineRule="auto"/>
              <w:rPr>
                <w:rFonts w:ascii="Times New Roman" w:eastAsia="Times New Roman" w:hAnsi="Times New Roman"/>
              </w:rPr>
            </w:pPr>
            <w:r w:rsidRPr="0085511C">
              <w:rPr>
                <w:rFonts w:ascii="Times New Roman" w:eastAsia="Times New Roman" w:hAnsi="Times New Roman"/>
              </w:rPr>
              <w:t>Prancūzijos dienraštyje „</w:t>
            </w:r>
            <w:proofErr w:type="spellStart"/>
            <w:r w:rsidRPr="0085511C">
              <w:rPr>
                <w:rFonts w:ascii="Times New Roman" w:eastAsia="Times New Roman" w:hAnsi="Times New Roman"/>
              </w:rPr>
              <w:t>Le</w:t>
            </w:r>
            <w:proofErr w:type="spellEnd"/>
            <w:r w:rsidRPr="0085511C">
              <w:rPr>
                <w:rFonts w:ascii="Times New Roman" w:eastAsia="Times New Roman" w:hAnsi="Times New Roman"/>
              </w:rPr>
              <w:t xml:space="preserve"> </w:t>
            </w:r>
            <w:proofErr w:type="spellStart"/>
            <w:r w:rsidRPr="0085511C">
              <w:rPr>
                <w:rFonts w:ascii="Times New Roman" w:eastAsia="Times New Roman" w:hAnsi="Times New Roman"/>
              </w:rPr>
              <w:t>Monde</w:t>
            </w:r>
            <w:proofErr w:type="spellEnd"/>
            <w:r w:rsidRPr="0085511C">
              <w:rPr>
                <w:rFonts w:ascii="Times New Roman" w:eastAsia="Times New Roman" w:hAnsi="Times New Roman"/>
              </w:rPr>
              <w:t>“ pasirodė straipsnis apie Lietuvą, kuriame aptariamas šalies vaidmuo stiprinant Europos gynybą ir planai iki 2030 m. gynybai skirti 5–6 % BVP.</w:t>
            </w:r>
          </w:p>
        </w:tc>
        <w:tc>
          <w:tcPr>
            <w:tcW w:w="2268" w:type="dxa"/>
            <w:tcMar>
              <w:top w:w="29" w:type="dxa"/>
              <w:left w:w="115" w:type="dxa"/>
              <w:bottom w:w="29" w:type="dxa"/>
              <w:right w:w="115" w:type="dxa"/>
            </w:tcMar>
          </w:tcPr>
          <w:p w14:paraId="1D42D103" w14:textId="4DA8CA14" w:rsidR="005000BB" w:rsidRPr="0085511C" w:rsidRDefault="008A399E" w:rsidP="006C0034">
            <w:pPr>
              <w:spacing w:after="120" w:line="240" w:lineRule="auto"/>
              <w:rPr>
                <w:rFonts w:ascii="Times New Roman" w:eastAsia="Times New Roman" w:hAnsi="Times New Roman"/>
              </w:rPr>
            </w:pPr>
            <w:hyperlink r:id="rId24" w:history="1">
              <w:r w:rsidRPr="0085511C">
                <w:rPr>
                  <w:rFonts w:ascii="Times New Roman" w:hAnsi="Times New Roman"/>
                  <w:color w:val="0000FF"/>
                  <w:u w:val="single"/>
                </w:rPr>
                <w:t xml:space="preserve">La </w:t>
              </w:r>
              <w:proofErr w:type="spellStart"/>
              <w:r w:rsidRPr="0085511C">
                <w:rPr>
                  <w:rFonts w:ascii="Times New Roman" w:hAnsi="Times New Roman"/>
                  <w:color w:val="0000FF"/>
                  <w:u w:val="single"/>
                </w:rPr>
                <w:t>Lituanie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aux</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avant-postes</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défense</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l’Europe</w:t>
              </w:r>
              <w:proofErr w:type="spellEnd"/>
            </w:hyperlink>
          </w:p>
        </w:tc>
        <w:tc>
          <w:tcPr>
            <w:tcW w:w="1436" w:type="dxa"/>
            <w:tcMar>
              <w:top w:w="29" w:type="dxa"/>
              <w:left w:w="115" w:type="dxa"/>
              <w:bottom w:w="29" w:type="dxa"/>
              <w:right w:w="115" w:type="dxa"/>
            </w:tcMar>
          </w:tcPr>
          <w:p w14:paraId="2759283F" w14:textId="0796ED14" w:rsidR="00F40A77" w:rsidRPr="0085511C" w:rsidRDefault="008A399E" w:rsidP="006C0034">
            <w:pPr>
              <w:spacing w:after="120" w:line="240" w:lineRule="auto"/>
              <w:rPr>
                <w:rFonts w:ascii="Times New Roman" w:eastAsia="Times New Roman" w:hAnsi="Times New Roman"/>
              </w:rPr>
            </w:pPr>
            <w:r w:rsidRPr="0085511C">
              <w:rPr>
                <w:rFonts w:ascii="Times New Roman" w:eastAsia="Times New Roman" w:hAnsi="Times New Roman"/>
              </w:rPr>
              <w:t>Prancūzijos žiniasklaidoje</w:t>
            </w:r>
            <w:r w:rsidR="0085511C">
              <w:rPr>
                <w:rFonts w:ascii="Times New Roman" w:eastAsia="Times New Roman" w:hAnsi="Times New Roman"/>
              </w:rPr>
              <w:t xml:space="preserve"> aptariamas </w:t>
            </w:r>
            <w:r w:rsidRPr="0085511C">
              <w:rPr>
                <w:rFonts w:ascii="Times New Roman" w:eastAsia="Times New Roman" w:hAnsi="Times New Roman"/>
              </w:rPr>
              <w:t>Lietuvos vaidmuo stiprinant Europos gynybą</w:t>
            </w:r>
          </w:p>
        </w:tc>
      </w:tr>
      <w:tr w:rsidR="00F40A77" w:rsidRPr="004B1D00" w14:paraId="76232AD0" w14:textId="77777777" w:rsidTr="00090377">
        <w:trPr>
          <w:trHeight w:val="234"/>
        </w:trPr>
        <w:tc>
          <w:tcPr>
            <w:tcW w:w="10945" w:type="dxa"/>
            <w:gridSpan w:val="5"/>
            <w:tcMar>
              <w:top w:w="29" w:type="dxa"/>
              <w:left w:w="115" w:type="dxa"/>
              <w:bottom w:w="29" w:type="dxa"/>
              <w:right w:w="115" w:type="dxa"/>
            </w:tcMar>
          </w:tcPr>
          <w:p w14:paraId="7FAEF613" w14:textId="77777777" w:rsidR="00F40A77" w:rsidRPr="0085511C" w:rsidRDefault="00F40A77" w:rsidP="006C0034">
            <w:pPr>
              <w:spacing w:after="120" w:line="240" w:lineRule="auto"/>
              <w:rPr>
                <w:rFonts w:ascii="Times New Roman" w:eastAsia="Times New Roman" w:hAnsi="Times New Roman"/>
                <w:b/>
              </w:rPr>
            </w:pPr>
            <w:r w:rsidRPr="0085511C">
              <w:rPr>
                <w:rFonts w:ascii="Times New Roman" w:eastAsia="Times New Roman" w:hAnsi="Times New Roman"/>
                <w:b/>
              </w:rPr>
              <w:t>Bendra ekonominė informacija</w:t>
            </w:r>
          </w:p>
        </w:tc>
      </w:tr>
      <w:tr w:rsidR="00F40A77" w:rsidRPr="004B1D00" w14:paraId="103217EB" w14:textId="77777777" w:rsidTr="00B869D6">
        <w:trPr>
          <w:gridAfter w:val="1"/>
          <w:wAfter w:w="11" w:type="dxa"/>
          <w:trHeight w:val="216"/>
        </w:trPr>
        <w:tc>
          <w:tcPr>
            <w:tcW w:w="1418" w:type="dxa"/>
            <w:tcMar>
              <w:top w:w="29" w:type="dxa"/>
              <w:left w:w="115" w:type="dxa"/>
              <w:bottom w:w="29" w:type="dxa"/>
              <w:right w:w="115" w:type="dxa"/>
            </w:tcMar>
          </w:tcPr>
          <w:p w14:paraId="3E2E6DC4" w14:textId="0B0AADA2" w:rsidR="00862900" w:rsidRPr="0085511C" w:rsidRDefault="00BE5DA8" w:rsidP="006C0034">
            <w:pPr>
              <w:spacing w:after="120" w:line="240" w:lineRule="auto"/>
              <w:rPr>
                <w:rFonts w:ascii="Times New Roman" w:eastAsia="Times New Roman" w:hAnsi="Times New Roman"/>
                <w:lang w:val="en-US"/>
              </w:rPr>
            </w:pPr>
            <w:r w:rsidRPr="0085511C">
              <w:rPr>
                <w:rFonts w:ascii="Times New Roman" w:eastAsia="Times New Roman" w:hAnsi="Times New Roman"/>
                <w:lang w:val="en-US"/>
              </w:rPr>
              <w:t>2026 02 06</w:t>
            </w:r>
          </w:p>
        </w:tc>
        <w:tc>
          <w:tcPr>
            <w:tcW w:w="5812" w:type="dxa"/>
            <w:tcMar>
              <w:top w:w="29" w:type="dxa"/>
              <w:left w:w="115" w:type="dxa"/>
              <w:bottom w:w="29" w:type="dxa"/>
              <w:right w:w="115" w:type="dxa"/>
            </w:tcMar>
          </w:tcPr>
          <w:p w14:paraId="14F125D7" w14:textId="77777777" w:rsidR="00BE5DA8" w:rsidRPr="0085511C" w:rsidRDefault="00BE5DA8" w:rsidP="00BE5DA8">
            <w:pPr>
              <w:spacing w:after="120" w:line="240" w:lineRule="auto"/>
              <w:rPr>
                <w:rFonts w:ascii="Times New Roman" w:eastAsia="Times New Roman" w:hAnsi="Times New Roman"/>
              </w:rPr>
            </w:pPr>
            <w:r w:rsidRPr="0085511C">
              <w:rPr>
                <w:rFonts w:ascii="Times New Roman" w:eastAsia="Times New Roman" w:hAnsi="Times New Roman"/>
              </w:rPr>
              <w:t>Remiantis 2026 m. vasario 6 d. Prancūzijos muitinės paskelbtais duomenimis, Prancūzijos prekybos deficitas 2025 m. sumažėjo iki 69,2 mlrd. eurų, t. y. apie 10 mlrd. eurų mažiau nei 2024 metais. Jau treti metai iš eilės fiksuojamas prekybos balanso gerėjimas, nors deficitas vis dar išlieka 11,1 mlrd. eurų didesnis nei 2019 m. prieš COVID-19 krizę.</w:t>
            </w:r>
          </w:p>
          <w:p w14:paraId="0245699F" w14:textId="77777777" w:rsidR="00BE5DA8" w:rsidRPr="0085511C" w:rsidRDefault="00BE5DA8" w:rsidP="00BE5DA8">
            <w:pPr>
              <w:spacing w:after="120" w:line="240" w:lineRule="auto"/>
              <w:rPr>
                <w:rFonts w:ascii="Times New Roman" w:eastAsia="Times New Roman" w:hAnsi="Times New Roman"/>
              </w:rPr>
            </w:pPr>
            <w:r w:rsidRPr="0085511C">
              <w:rPr>
                <w:rFonts w:ascii="Times New Roman" w:eastAsia="Times New Roman" w:hAnsi="Times New Roman"/>
              </w:rPr>
              <w:t>Pagrindinė deficito mažėjimo priežastis – reikšmingai sumažėjusi energijos importo sąskaita. Tuo tarpu apdirbamosios pramonės prekybos balansas pablogėjo 2,4 mlrd. eurų, atspindėdamas struktūrinius konkurencingumo iššūkius.</w:t>
            </w:r>
          </w:p>
          <w:p w14:paraId="1635C9F4" w14:textId="1D847EBB" w:rsidR="00B442E2" w:rsidRPr="0085511C" w:rsidRDefault="00BE5DA8" w:rsidP="00BE5DA8">
            <w:pPr>
              <w:spacing w:after="120" w:line="240" w:lineRule="auto"/>
              <w:rPr>
                <w:rFonts w:ascii="Times New Roman" w:eastAsia="Times New Roman" w:hAnsi="Times New Roman"/>
              </w:rPr>
            </w:pPr>
            <w:r w:rsidRPr="0085511C">
              <w:rPr>
                <w:rFonts w:ascii="Times New Roman" w:eastAsia="Times New Roman" w:hAnsi="Times New Roman"/>
              </w:rPr>
              <w:t>Gerus metinius rezultatus pademonstravo paslaugų sektorius, kurio prekybos perteklius viršijo 55 mlrd. eurų, aviacijos ir kosmoso pramonė, užfiksavusi istorinį 33 mlrd. eurų prekybos perteklių. Nepaisant nepalankios tarptautinės aplinkos (muitų ir kt.), šalies ekonomika demonstruoja atsparumą, o prekybos situacija antroje metų pusėje buvo palankesnė nei metų pradžioje.</w:t>
            </w:r>
          </w:p>
        </w:tc>
        <w:tc>
          <w:tcPr>
            <w:tcW w:w="2268" w:type="dxa"/>
            <w:tcMar>
              <w:top w:w="29" w:type="dxa"/>
              <w:left w:w="115" w:type="dxa"/>
              <w:bottom w:w="29" w:type="dxa"/>
              <w:right w:w="115" w:type="dxa"/>
            </w:tcMar>
          </w:tcPr>
          <w:p w14:paraId="31A2F4E0" w14:textId="77777777" w:rsidR="00BE5DA8" w:rsidRPr="0085511C" w:rsidRDefault="00BE5DA8" w:rsidP="00BE5DA8">
            <w:pPr>
              <w:spacing w:after="120" w:line="240" w:lineRule="auto"/>
              <w:rPr>
                <w:rStyle w:val="Hyperlink"/>
                <w:rFonts w:ascii="Times New Roman" w:hAnsi="Times New Roman"/>
              </w:rPr>
            </w:pPr>
            <w:hyperlink r:id="rId25" w:history="1">
              <w:proofErr w:type="spellStart"/>
              <w:r w:rsidRPr="0085511C">
                <w:rPr>
                  <w:rStyle w:val="Hyperlink"/>
                  <w:rFonts w:ascii="Times New Roman" w:hAnsi="Times New Roman"/>
                </w:rPr>
                <w:t>Le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déficit</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commercial</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la</w:t>
              </w:r>
              <w:proofErr w:type="spellEnd"/>
              <w:r w:rsidRPr="0085511C">
                <w:rPr>
                  <w:rStyle w:val="Hyperlink"/>
                  <w:rFonts w:ascii="Times New Roman" w:hAnsi="Times New Roman"/>
                </w:rPr>
                <w:t xml:space="preserve"> France </w:t>
              </w:r>
              <w:proofErr w:type="spellStart"/>
              <w:r w:rsidRPr="0085511C">
                <w:rPr>
                  <w:rStyle w:val="Hyperlink"/>
                  <w:rFonts w:ascii="Times New Roman" w:hAnsi="Times New Roman"/>
                </w:rPr>
                <w:t>passe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sous</w:t>
              </w:r>
              <w:proofErr w:type="spellEnd"/>
              <w:r w:rsidRPr="0085511C">
                <w:rPr>
                  <w:rStyle w:val="Hyperlink"/>
                  <w:rFonts w:ascii="Times New Roman" w:hAnsi="Times New Roman"/>
                </w:rPr>
                <w:t xml:space="preserve"> les 70 </w:t>
              </w:r>
              <w:proofErr w:type="spellStart"/>
              <w:r w:rsidRPr="0085511C">
                <w:rPr>
                  <w:rStyle w:val="Hyperlink"/>
                  <w:rFonts w:ascii="Times New Roman" w:hAnsi="Times New Roman"/>
                </w:rPr>
                <w:t>milliards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malgré</w:t>
              </w:r>
              <w:proofErr w:type="spellEnd"/>
              <w:r w:rsidRPr="0085511C">
                <w:rPr>
                  <w:rStyle w:val="Hyperlink"/>
                  <w:rFonts w:ascii="Times New Roman" w:hAnsi="Times New Roman"/>
                </w:rPr>
                <w:t xml:space="preserve"> les </w:t>
              </w:r>
              <w:proofErr w:type="spellStart"/>
              <w:r w:rsidRPr="0085511C">
                <w:rPr>
                  <w:rStyle w:val="Hyperlink"/>
                  <w:rFonts w:ascii="Times New Roman" w:hAnsi="Times New Roman"/>
                </w:rPr>
                <w:t>droits</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douane</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Trump</w:t>
              </w:r>
              <w:proofErr w:type="spellEnd"/>
              <w:r w:rsidRPr="0085511C">
                <w:rPr>
                  <w:rStyle w:val="Hyperlink"/>
                  <w:rFonts w:ascii="Times New Roman" w:hAnsi="Times New Roman"/>
                </w:rPr>
                <w:t xml:space="preserve"> | Les </w:t>
              </w:r>
              <w:proofErr w:type="spellStart"/>
              <w:r w:rsidRPr="0085511C">
                <w:rPr>
                  <w:rStyle w:val="Hyperlink"/>
                  <w:rFonts w:ascii="Times New Roman" w:hAnsi="Times New Roman"/>
                </w:rPr>
                <w:t>Echos</w:t>
              </w:r>
              <w:proofErr w:type="spellEnd"/>
            </w:hyperlink>
          </w:p>
          <w:p w14:paraId="28914FA3" w14:textId="418B65F2" w:rsidR="003B4FF0" w:rsidRPr="0085511C" w:rsidRDefault="003B4FF0" w:rsidP="006C0034">
            <w:pPr>
              <w:spacing w:after="120" w:line="240" w:lineRule="auto"/>
              <w:rPr>
                <w:rFonts w:ascii="Times New Roman" w:eastAsia="Times New Roman" w:hAnsi="Times New Roman"/>
              </w:rPr>
            </w:pPr>
          </w:p>
        </w:tc>
        <w:tc>
          <w:tcPr>
            <w:tcW w:w="1436" w:type="dxa"/>
            <w:tcMar>
              <w:top w:w="29" w:type="dxa"/>
              <w:left w:w="115" w:type="dxa"/>
              <w:bottom w:w="29" w:type="dxa"/>
              <w:right w:w="115" w:type="dxa"/>
            </w:tcMar>
          </w:tcPr>
          <w:p w14:paraId="0708EA4F" w14:textId="77777777" w:rsidR="00BE5DA8" w:rsidRPr="0085511C" w:rsidRDefault="00BE5DA8" w:rsidP="00BE5DA8">
            <w:pPr>
              <w:spacing w:after="120" w:line="240" w:lineRule="auto"/>
              <w:rPr>
                <w:rFonts w:ascii="Times New Roman" w:eastAsia="Times New Roman" w:hAnsi="Times New Roman"/>
              </w:rPr>
            </w:pPr>
            <w:r w:rsidRPr="0085511C">
              <w:rPr>
                <w:rFonts w:ascii="Times New Roman" w:eastAsia="Times New Roman" w:hAnsi="Times New Roman"/>
              </w:rPr>
              <w:t>Energijos kainų kritimas teigiamai paveikė Prancūzijos prekybos balansą</w:t>
            </w:r>
          </w:p>
          <w:p w14:paraId="69A8EA51" w14:textId="0B6BCC5B" w:rsidR="00F40A77" w:rsidRPr="0085511C" w:rsidRDefault="00F40A77" w:rsidP="006C0034">
            <w:pPr>
              <w:spacing w:after="120" w:line="240" w:lineRule="auto"/>
              <w:rPr>
                <w:rFonts w:ascii="Times New Roman" w:eastAsia="Times New Roman" w:hAnsi="Times New Roman"/>
              </w:rPr>
            </w:pPr>
          </w:p>
        </w:tc>
      </w:tr>
      <w:tr w:rsidR="00F40A77" w:rsidRPr="004B1D00" w14:paraId="3F4EE6D4" w14:textId="77777777" w:rsidTr="00B869D6">
        <w:trPr>
          <w:gridAfter w:val="1"/>
          <w:wAfter w:w="11" w:type="dxa"/>
          <w:trHeight w:val="216"/>
        </w:trPr>
        <w:tc>
          <w:tcPr>
            <w:tcW w:w="1418" w:type="dxa"/>
            <w:tcMar>
              <w:top w:w="29" w:type="dxa"/>
              <w:left w:w="115" w:type="dxa"/>
              <w:bottom w:w="29" w:type="dxa"/>
              <w:right w:w="115" w:type="dxa"/>
            </w:tcMar>
          </w:tcPr>
          <w:p w14:paraId="6CCC5AD3" w14:textId="2DD64AAB" w:rsidR="00F40A77" w:rsidRPr="0085511C" w:rsidRDefault="00DE0B79" w:rsidP="006C0034">
            <w:pPr>
              <w:spacing w:after="120" w:line="240" w:lineRule="auto"/>
              <w:rPr>
                <w:rFonts w:ascii="Times New Roman" w:eastAsia="Times New Roman" w:hAnsi="Times New Roman"/>
              </w:rPr>
            </w:pPr>
            <w:r w:rsidRPr="0085511C">
              <w:rPr>
                <w:rFonts w:ascii="Times New Roman" w:eastAsia="Times New Roman" w:hAnsi="Times New Roman"/>
              </w:rPr>
              <w:t>2026 02 11</w:t>
            </w:r>
          </w:p>
        </w:tc>
        <w:tc>
          <w:tcPr>
            <w:tcW w:w="5812" w:type="dxa"/>
            <w:tcMar>
              <w:top w:w="29" w:type="dxa"/>
              <w:left w:w="115" w:type="dxa"/>
              <w:bottom w:w="29" w:type="dxa"/>
              <w:right w:w="115" w:type="dxa"/>
            </w:tcMar>
          </w:tcPr>
          <w:p w14:paraId="12E72295" w14:textId="77777777" w:rsidR="00DE0B79" w:rsidRPr="0085511C" w:rsidRDefault="00DE0B79" w:rsidP="00DE0B79">
            <w:pPr>
              <w:spacing w:after="120" w:line="240" w:lineRule="auto"/>
              <w:rPr>
                <w:rFonts w:ascii="Times New Roman" w:eastAsia="Times New Roman" w:hAnsi="Times New Roman"/>
              </w:rPr>
            </w:pPr>
            <w:r w:rsidRPr="0085511C">
              <w:rPr>
                <w:rFonts w:ascii="Times New Roman" w:eastAsia="Times New Roman" w:hAnsi="Times New Roman"/>
              </w:rPr>
              <w:t>Prancūzijos centrinio banko (</w:t>
            </w:r>
            <w:proofErr w:type="spellStart"/>
            <w:r w:rsidRPr="0085511C">
              <w:rPr>
                <w:rFonts w:ascii="Times New Roman" w:eastAsia="Times New Roman" w:hAnsi="Times New Roman"/>
              </w:rPr>
              <w:t>Banque</w:t>
            </w:r>
            <w:proofErr w:type="spellEnd"/>
            <w:r w:rsidRPr="0085511C">
              <w:rPr>
                <w:rFonts w:ascii="Times New Roman" w:eastAsia="Times New Roman" w:hAnsi="Times New Roman"/>
              </w:rPr>
              <w:t xml:space="preserve"> de France) vertinimu, Prancūzijos ekonomika išlieka stabili ir atspari, nepaisant įtemptos tarptautinės aplinkos. Prognozuojama, kad 2026 m. pirmąjį ketvirtį ekonominė veikla augs 0,2–0,3 % tempu, panašiu į fiksuotą 2025 m. pabaigoje. Šis vertinimas atitinka centrinio banko prognozę, pagal kurią metinis BVP augimas 2026 m. turėtų siekti apie 1 %.</w:t>
            </w:r>
          </w:p>
          <w:p w14:paraId="482674C9" w14:textId="59C4ABDA" w:rsidR="00DE0B79" w:rsidRPr="0085511C" w:rsidRDefault="00DE0B79" w:rsidP="00DE0B79">
            <w:pPr>
              <w:spacing w:after="120" w:line="240" w:lineRule="auto"/>
              <w:rPr>
                <w:rFonts w:ascii="Times New Roman" w:eastAsia="Times New Roman" w:hAnsi="Times New Roman"/>
              </w:rPr>
            </w:pPr>
            <w:r w:rsidRPr="0085511C">
              <w:rPr>
                <w:rFonts w:ascii="Times New Roman" w:eastAsia="Times New Roman" w:hAnsi="Times New Roman"/>
              </w:rPr>
              <w:t xml:space="preserve">Augimo dinamiką rodo visi pagrindiniai sektoriai: pramonė, paslaugos ir statyba, o pramonės gamyba jau aštuntą mėnesį iš eilės viršija ilgalaikį vidurkį, daugiausia dėl gynybos ir aviacijos-kosmoso sektorių plėtros. Tai patvirtina ir INSEE </w:t>
            </w:r>
            <w:r w:rsidRPr="0085511C">
              <w:rPr>
                <w:rFonts w:ascii="Times New Roman" w:eastAsia="Times New Roman" w:hAnsi="Times New Roman"/>
              </w:rPr>
              <w:lastRenderedPageBreak/>
              <w:t>skelbiamas verslo klimato rodiklis, kuris 2026 m. sausį pasiekė aukščiausią lygį nuo 2022 m. vasaros.</w:t>
            </w:r>
          </w:p>
          <w:p w14:paraId="76C5434A" w14:textId="02239ABC" w:rsidR="00CD3602" w:rsidRPr="0085511C" w:rsidRDefault="00DE0B79" w:rsidP="00DE0B79">
            <w:pPr>
              <w:spacing w:after="120" w:line="240" w:lineRule="auto"/>
              <w:rPr>
                <w:rFonts w:ascii="Times New Roman" w:eastAsia="Times New Roman" w:hAnsi="Times New Roman"/>
              </w:rPr>
            </w:pPr>
            <w:r w:rsidRPr="0085511C">
              <w:rPr>
                <w:rFonts w:ascii="Times New Roman" w:eastAsia="Times New Roman" w:hAnsi="Times New Roman"/>
              </w:rPr>
              <w:t xml:space="preserve">Verslas išlieka atsargus: užsakymų portfeliai daugelyje sektorių vertinami kaip nepakankami, išskyrus aviacijos pramonę. Dėl geopolitinių įtampų ir prekybos karo rizikų įmonės palaiko aukštą atsargų lygį ir atsargiai valdo tiekimo grandines. Fiksuojamas nedidelis darbuotojų trūkumo augimas, nepaisant padidėjusio nedarbo lygio (7,9 % 2025 m. </w:t>
            </w:r>
            <w:proofErr w:type="spellStart"/>
            <w:r w:rsidRPr="0085511C">
              <w:rPr>
                <w:rFonts w:ascii="Times New Roman" w:eastAsia="Times New Roman" w:hAnsi="Times New Roman"/>
              </w:rPr>
              <w:t>pab</w:t>
            </w:r>
            <w:proofErr w:type="spellEnd"/>
            <w:r w:rsidRPr="0085511C">
              <w:rPr>
                <w:rFonts w:ascii="Times New Roman" w:eastAsia="Times New Roman" w:hAnsi="Times New Roman"/>
              </w:rPr>
              <w:t>.), ypač statybų sektoriuje.</w:t>
            </w:r>
          </w:p>
        </w:tc>
        <w:tc>
          <w:tcPr>
            <w:tcW w:w="2268" w:type="dxa"/>
            <w:tcMar>
              <w:top w:w="29" w:type="dxa"/>
              <w:left w:w="115" w:type="dxa"/>
              <w:bottom w:w="29" w:type="dxa"/>
              <w:right w:w="115" w:type="dxa"/>
            </w:tcMar>
          </w:tcPr>
          <w:p w14:paraId="50113162" w14:textId="77777777" w:rsidR="00DE0B79" w:rsidRPr="0085511C" w:rsidRDefault="00DE0B79" w:rsidP="00DE0B79">
            <w:pPr>
              <w:spacing w:after="120" w:line="240" w:lineRule="auto"/>
              <w:rPr>
                <w:rFonts w:ascii="Times New Roman" w:hAnsi="Times New Roman"/>
              </w:rPr>
            </w:pPr>
            <w:hyperlink r:id="rId26" w:history="1">
              <w:r w:rsidRPr="0085511C">
                <w:rPr>
                  <w:rStyle w:val="Hyperlink"/>
                  <w:rFonts w:ascii="Times New Roman" w:hAnsi="Times New Roman"/>
                </w:rPr>
                <w:t>« </w:t>
              </w:r>
              <w:proofErr w:type="spellStart"/>
              <w:r w:rsidRPr="0085511C">
                <w:rPr>
                  <w:rStyle w:val="Hyperlink"/>
                  <w:rFonts w:ascii="Times New Roman" w:hAnsi="Times New Roman"/>
                </w:rPr>
                <w:t>Imperturbable</w:t>
              </w:r>
              <w:proofErr w:type="spellEnd"/>
              <w:r w:rsidRPr="0085511C">
                <w:rPr>
                  <w:rStyle w:val="Hyperlink"/>
                  <w:rFonts w:ascii="Times New Roman" w:hAnsi="Times New Roman"/>
                </w:rPr>
                <w:t xml:space="preserve"> » : </w:t>
              </w:r>
              <w:proofErr w:type="spellStart"/>
              <w:r w:rsidRPr="0085511C">
                <w:rPr>
                  <w:rStyle w:val="Hyperlink"/>
                  <w:rFonts w:ascii="Times New Roman" w:hAnsi="Times New Roman"/>
                </w:rPr>
                <w:t>l'économie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française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maintient</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le</w:t>
              </w:r>
              <w:proofErr w:type="spellEnd"/>
              <w:r w:rsidRPr="0085511C">
                <w:rPr>
                  <w:rStyle w:val="Hyperlink"/>
                  <w:rFonts w:ascii="Times New Roman" w:hAnsi="Times New Roman"/>
                </w:rPr>
                <w:t xml:space="preserve"> cap </w:t>
              </w:r>
              <w:proofErr w:type="spellStart"/>
              <w:r w:rsidRPr="0085511C">
                <w:rPr>
                  <w:rStyle w:val="Hyperlink"/>
                  <w:rFonts w:ascii="Times New Roman" w:hAnsi="Times New Roman"/>
                </w:rPr>
                <w:t>malgré</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le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contexte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international</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tendu</w:t>
              </w:r>
              <w:proofErr w:type="spellEnd"/>
              <w:r w:rsidRPr="0085511C">
                <w:rPr>
                  <w:rStyle w:val="Hyperlink"/>
                  <w:rFonts w:ascii="Times New Roman" w:hAnsi="Times New Roman"/>
                </w:rPr>
                <w:t xml:space="preserve"> | Les </w:t>
              </w:r>
              <w:proofErr w:type="spellStart"/>
              <w:r w:rsidRPr="0085511C">
                <w:rPr>
                  <w:rStyle w:val="Hyperlink"/>
                  <w:rFonts w:ascii="Times New Roman" w:hAnsi="Times New Roman"/>
                </w:rPr>
                <w:t>Echos</w:t>
              </w:r>
              <w:proofErr w:type="spellEnd"/>
            </w:hyperlink>
          </w:p>
          <w:p w14:paraId="08B36ACB" w14:textId="77777777" w:rsidR="00F40A77" w:rsidRPr="0085511C" w:rsidRDefault="00F40A77" w:rsidP="006C0034">
            <w:pPr>
              <w:spacing w:after="120" w:line="240" w:lineRule="auto"/>
              <w:rPr>
                <w:rFonts w:ascii="Times New Roman" w:eastAsia="Times New Roman" w:hAnsi="Times New Roman"/>
              </w:rPr>
            </w:pPr>
          </w:p>
        </w:tc>
        <w:tc>
          <w:tcPr>
            <w:tcW w:w="1436" w:type="dxa"/>
            <w:tcMar>
              <w:top w:w="29" w:type="dxa"/>
              <w:left w:w="115" w:type="dxa"/>
              <w:bottom w:w="29" w:type="dxa"/>
              <w:right w:w="115" w:type="dxa"/>
            </w:tcMar>
          </w:tcPr>
          <w:p w14:paraId="3CD65A92" w14:textId="77777777" w:rsidR="00DE0B79" w:rsidRPr="0085511C" w:rsidRDefault="00DE0B79" w:rsidP="00DE0B79">
            <w:pPr>
              <w:spacing w:after="120" w:line="240" w:lineRule="auto"/>
              <w:rPr>
                <w:rFonts w:ascii="Times New Roman" w:eastAsia="Times New Roman" w:hAnsi="Times New Roman"/>
              </w:rPr>
            </w:pPr>
            <w:r w:rsidRPr="0085511C">
              <w:rPr>
                <w:rFonts w:ascii="Times New Roman" w:eastAsia="Times New Roman" w:hAnsi="Times New Roman"/>
              </w:rPr>
              <w:t xml:space="preserve">Prancūzijos ekonomikai 2026-aisiais prognozuojamas lėtas, bet stabilus augimas </w:t>
            </w:r>
          </w:p>
          <w:p w14:paraId="6614996D" w14:textId="77777777" w:rsidR="00F40A77" w:rsidRPr="0085511C" w:rsidRDefault="00F40A77" w:rsidP="006C0034">
            <w:pPr>
              <w:spacing w:after="120" w:line="240" w:lineRule="auto"/>
              <w:rPr>
                <w:rFonts w:ascii="Times New Roman" w:eastAsia="Times New Roman" w:hAnsi="Times New Roman"/>
              </w:rPr>
            </w:pPr>
          </w:p>
        </w:tc>
      </w:tr>
      <w:tr w:rsidR="00F40A77" w:rsidRPr="004B1D00" w14:paraId="150406C0" w14:textId="77777777" w:rsidTr="00B869D6">
        <w:trPr>
          <w:gridAfter w:val="1"/>
          <w:wAfter w:w="11" w:type="dxa"/>
          <w:trHeight w:val="216"/>
        </w:trPr>
        <w:tc>
          <w:tcPr>
            <w:tcW w:w="1418" w:type="dxa"/>
            <w:tcMar>
              <w:top w:w="29" w:type="dxa"/>
              <w:left w:w="115" w:type="dxa"/>
              <w:bottom w:w="29" w:type="dxa"/>
              <w:right w:w="115" w:type="dxa"/>
            </w:tcMar>
          </w:tcPr>
          <w:p w14:paraId="50FA3300" w14:textId="725A727E" w:rsidR="00F40A77" w:rsidRPr="0085511C" w:rsidRDefault="00CC054D" w:rsidP="006C0034">
            <w:pPr>
              <w:spacing w:after="120" w:line="240" w:lineRule="auto"/>
              <w:rPr>
                <w:rFonts w:ascii="Times New Roman" w:eastAsia="Times New Roman" w:hAnsi="Times New Roman"/>
              </w:rPr>
            </w:pPr>
            <w:r w:rsidRPr="0085511C">
              <w:rPr>
                <w:rFonts w:ascii="Times New Roman" w:eastAsia="Times New Roman" w:hAnsi="Times New Roman"/>
              </w:rPr>
              <w:t>2026 02 16</w:t>
            </w:r>
          </w:p>
        </w:tc>
        <w:tc>
          <w:tcPr>
            <w:tcW w:w="5812" w:type="dxa"/>
            <w:tcMar>
              <w:top w:w="29" w:type="dxa"/>
              <w:left w:w="115" w:type="dxa"/>
              <w:bottom w:w="29" w:type="dxa"/>
              <w:right w:w="115" w:type="dxa"/>
            </w:tcMar>
          </w:tcPr>
          <w:p w14:paraId="298354A1" w14:textId="5F6303B6" w:rsidR="00F40A77" w:rsidRPr="0085511C" w:rsidRDefault="00CC054D" w:rsidP="006C0034">
            <w:pPr>
              <w:spacing w:after="120" w:line="240" w:lineRule="auto"/>
              <w:rPr>
                <w:rFonts w:ascii="Times New Roman" w:eastAsia="Times New Roman" w:hAnsi="Times New Roman"/>
              </w:rPr>
            </w:pPr>
            <w:r w:rsidRPr="0085511C">
              <w:rPr>
                <w:rFonts w:ascii="Times New Roman" w:eastAsia="Times New Roman" w:hAnsi="Times New Roman"/>
              </w:rPr>
              <w:t>Apklausos rodo, jog Prancūzijos visuomenėje ryškėja augantis palaikymas mokesčių mažinimui net ir galimo viešųjų paslaugų apimties mažėjimo sąskaita. 59 % respondentų teikia pirmenybę mokesčių ir privalomųjų įmokų mažinimui, nors kaip viešųjų paslaugų naudotojai jie išlieka gana patenkinti jų teikimo apimtimi bei kokybe. Ši tendencija rodo stiprėjantį mokestinį nuovargį ir didėjantį visuomenės skepticizmą dėl viešųjų finansų paskirstymo efektyvumo.</w:t>
            </w:r>
          </w:p>
        </w:tc>
        <w:tc>
          <w:tcPr>
            <w:tcW w:w="2268" w:type="dxa"/>
            <w:tcMar>
              <w:top w:w="29" w:type="dxa"/>
              <w:left w:w="115" w:type="dxa"/>
              <w:bottom w:w="29" w:type="dxa"/>
              <w:right w:w="115" w:type="dxa"/>
            </w:tcMar>
          </w:tcPr>
          <w:p w14:paraId="65DDB046" w14:textId="77777777" w:rsidR="00CC054D" w:rsidRPr="0085511C" w:rsidRDefault="00CC054D" w:rsidP="006C0034">
            <w:pPr>
              <w:spacing w:after="120" w:line="240" w:lineRule="auto"/>
              <w:rPr>
                <w:rFonts w:ascii="Times New Roman" w:hAnsi="Times New Roman"/>
              </w:rPr>
            </w:pPr>
            <w:hyperlink r:id="rId27" w:history="1">
              <w:r w:rsidRPr="0085511C">
                <w:rPr>
                  <w:rStyle w:val="Hyperlink"/>
                  <w:rFonts w:ascii="Times New Roman" w:hAnsi="Times New Roman"/>
                </w:rPr>
                <w:t xml:space="preserve">Les </w:t>
              </w:r>
              <w:proofErr w:type="spellStart"/>
              <w:r w:rsidRPr="0085511C">
                <w:rPr>
                  <w:rStyle w:val="Hyperlink"/>
                  <w:rFonts w:ascii="Times New Roman" w:hAnsi="Times New Roman"/>
                </w:rPr>
                <w:t>Français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préfèrent</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une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baisse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d'impôts</w:t>
              </w:r>
              <w:proofErr w:type="spellEnd"/>
              <w:r w:rsidRPr="0085511C">
                <w:rPr>
                  <w:rStyle w:val="Hyperlink"/>
                  <w:rFonts w:ascii="Times New Roman" w:hAnsi="Times New Roman"/>
                </w:rPr>
                <w:t xml:space="preserve"> à </w:t>
              </w:r>
              <w:proofErr w:type="spellStart"/>
              <w:r w:rsidRPr="0085511C">
                <w:rPr>
                  <w:rStyle w:val="Hyperlink"/>
                  <w:rFonts w:ascii="Times New Roman" w:hAnsi="Times New Roman"/>
                </w:rPr>
                <w:t>des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services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publics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renforcés</w:t>
              </w:r>
              <w:proofErr w:type="spellEnd"/>
              <w:r w:rsidRPr="0085511C">
                <w:rPr>
                  <w:rStyle w:val="Hyperlink"/>
                  <w:rFonts w:ascii="Times New Roman" w:hAnsi="Times New Roman"/>
                </w:rPr>
                <w:t xml:space="preserve"> | Les </w:t>
              </w:r>
              <w:proofErr w:type="spellStart"/>
              <w:r w:rsidRPr="0085511C">
                <w:rPr>
                  <w:rStyle w:val="Hyperlink"/>
                  <w:rFonts w:ascii="Times New Roman" w:hAnsi="Times New Roman"/>
                </w:rPr>
                <w:t>Echos</w:t>
              </w:r>
              <w:proofErr w:type="spellEnd"/>
            </w:hyperlink>
          </w:p>
          <w:p w14:paraId="2E525EDC" w14:textId="77777777" w:rsidR="00F40A77" w:rsidRPr="0085511C" w:rsidRDefault="00F40A77" w:rsidP="006C0034">
            <w:pPr>
              <w:spacing w:after="120" w:line="240" w:lineRule="auto"/>
              <w:rPr>
                <w:rFonts w:ascii="Times New Roman" w:eastAsia="Times New Roman" w:hAnsi="Times New Roman"/>
              </w:rPr>
            </w:pPr>
          </w:p>
        </w:tc>
        <w:tc>
          <w:tcPr>
            <w:tcW w:w="1436" w:type="dxa"/>
            <w:tcMar>
              <w:top w:w="29" w:type="dxa"/>
              <w:left w:w="115" w:type="dxa"/>
              <w:bottom w:w="29" w:type="dxa"/>
              <w:right w:w="115" w:type="dxa"/>
            </w:tcMar>
          </w:tcPr>
          <w:p w14:paraId="290DE482" w14:textId="1BDD773A" w:rsidR="00F40A77" w:rsidRPr="0085511C" w:rsidRDefault="00CC054D" w:rsidP="006C0034">
            <w:pPr>
              <w:spacing w:after="120" w:line="240" w:lineRule="auto"/>
              <w:rPr>
                <w:rFonts w:ascii="Times New Roman" w:eastAsia="Times New Roman" w:hAnsi="Times New Roman"/>
              </w:rPr>
            </w:pPr>
            <w:r w:rsidRPr="0085511C">
              <w:rPr>
                <w:rFonts w:ascii="Times New Roman" w:eastAsia="Times New Roman" w:hAnsi="Times New Roman"/>
              </w:rPr>
              <w:t>Prancūzijos visuomenė teikia prioritetą mokesčių mažinimui</w:t>
            </w:r>
          </w:p>
        </w:tc>
      </w:tr>
      <w:tr w:rsidR="00204E71" w:rsidRPr="004B1D00" w14:paraId="2C984FA9" w14:textId="77777777" w:rsidTr="00B869D6">
        <w:trPr>
          <w:gridAfter w:val="1"/>
          <w:wAfter w:w="11" w:type="dxa"/>
          <w:trHeight w:val="216"/>
        </w:trPr>
        <w:tc>
          <w:tcPr>
            <w:tcW w:w="1418" w:type="dxa"/>
            <w:tcMar>
              <w:top w:w="29" w:type="dxa"/>
              <w:left w:w="115" w:type="dxa"/>
              <w:bottom w:w="29" w:type="dxa"/>
              <w:right w:w="115" w:type="dxa"/>
            </w:tcMar>
          </w:tcPr>
          <w:p w14:paraId="7283BA2A" w14:textId="148C51A9" w:rsidR="00204E71" w:rsidRPr="0085511C" w:rsidRDefault="00204E71" w:rsidP="006C0034">
            <w:pPr>
              <w:spacing w:after="120" w:line="240" w:lineRule="auto"/>
              <w:rPr>
                <w:rFonts w:ascii="Times New Roman" w:hAnsi="Times New Roman"/>
              </w:rPr>
            </w:pPr>
            <w:r w:rsidRPr="0085511C">
              <w:rPr>
                <w:rFonts w:ascii="Times New Roman" w:hAnsi="Times New Roman"/>
              </w:rPr>
              <w:t>2026 02 19</w:t>
            </w:r>
          </w:p>
          <w:p w14:paraId="1A9950CE" w14:textId="77777777" w:rsidR="00204E71" w:rsidRPr="0085511C" w:rsidRDefault="00204E71" w:rsidP="006C0034">
            <w:pPr>
              <w:spacing w:after="120" w:line="240" w:lineRule="auto"/>
              <w:rPr>
                <w:rFonts w:ascii="Times New Roman" w:eastAsia="Times New Roman" w:hAnsi="Times New Roman"/>
              </w:rPr>
            </w:pPr>
          </w:p>
        </w:tc>
        <w:tc>
          <w:tcPr>
            <w:tcW w:w="5812" w:type="dxa"/>
            <w:tcMar>
              <w:top w:w="29" w:type="dxa"/>
              <w:left w:w="115" w:type="dxa"/>
              <w:bottom w:w="29" w:type="dxa"/>
              <w:right w:w="115" w:type="dxa"/>
            </w:tcMar>
          </w:tcPr>
          <w:p w14:paraId="06BD9F8B" w14:textId="4289E0E8" w:rsidR="00204E71" w:rsidRPr="0085511C" w:rsidRDefault="00204E71" w:rsidP="006C0034">
            <w:pPr>
              <w:spacing w:after="120" w:line="240" w:lineRule="auto"/>
              <w:rPr>
                <w:rFonts w:ascii="Times New Roman" w:hAnsi="Times New Roman"/>
              </w:rPr>
            </w:pPr>
            <w:r w:rsidRPr="0085511C">
              <w:rPr>
                <w:rFonts w:ascii="Times New Roman" w:hAnsi="Times New Roman"/>
              </w:rPr>
              <w:t>Prancūzijos 2026 m. valstybės biudžeto įstatymas buvo pateiktas vertinti Konstitucinei Tarybai po to, kai jį priėmė Prancūzijos Parlamentas, o vertinimą inicijavo Ministras Pirmininkas ir dalis parlamento narių, siekdami patikrinti įstatymo atitiktį Konstitucijai. Konstitucinė Taryba iš esmės patvirtino biudžeto įstatymą, nenustatydama esminių prieštaravimų Konstitucijai. Buvo pateiktos tik dvi išlygos ir panaikintos kelios su biudžetu nesusijusios nuostatos, nekeičiant bendros teisės akto struktūros. Taip pat atmesti argumentai dėl procedūrinių pažeidimų ir biudžeto neskaidrumo. Konstitucinė Taryba nepateikė vertinimo dėl kai kurių kovos su mokesčių optimizavimu priemonių, todėl 2026 m. valstybės biudžeto įstatymas galės būti skelbiamas be esminių pakeitimų.</w:t>
            </w:r>
          </w:p>
        </w:tc>
        <w:tc>
          <w:tcPr>
            <w:tcW w:w="2268" w:type="dxa"/>
            <w:tcMar>
              <w:top w:w="29" w:type="dxa"/>
              <w:left w:w="115" w:type="dxa"/>
              <w:bottom w:w="29" w:type="dxa"/>
              <w:right w:w="115" w:type="dxa"/>
            </w:tcMar>
          </w:tcPr>
          <w:p w14:paraId="41E84169" w14:textId="77777777" w:rsidR="00204E71" w:rsidRPr="0085511C" w:rsidRDefault="00204E71" w:rsidP="006C0034">
            <w:pPr>
              <w:spacing w:after="120" w:line="240" w:lineRule="auto"/>
              <w:rPr>
                <w:rFonts w:ascii="Times New Roman" w:hAnsi="Times New Roman"/>
              </w:rPr>
            </w:pPr>
            <w:hyperlink r:id="rId28" w:history="1">
              <w:proofErr w:type="spellStart"/>
              <w:r w:rsidRPr="0085511C">
                <w:rPr>
                  <w:rStyle w:val="Hyperlink"/>
                  <w:rFonts w:ascii="Times New Roman" w:hAnsi="Times New Roman"/>
                </w:rPr>
                <w:t>Budget</w:t>
              </w:r>
              <w:proofErr w:type="spellEnd"/>
              <w:r w:rsidRPr="0085511C">
                <w:rPr>
                  <w:rStyle w:val="Hyperlink"/>
                  <w:rFonts w:ascii="Times New Roman" w:hAnsi="Times New Roman"/>
                </w:rPr>
                <w:t xml:space="preserve"> 2026 : </w:t>
              </w:r>
              <w:proofErr w:type="spellStart"/>
              <w:r w:rsidRPr="0085511C">
                <w:rPr>
                  <w:rStyle w:val="Hyperlink"/>
                  <w:rFonts w:ascii="Times New Roman" w:hAnsi="Times New Roman"/>
                </w:rPr>
                <w:t>le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Conseil</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constitutionnel</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valide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l'essentiel</w:t>
              </w:r>
              <w:proofErr w:type="spellEnd"/>
              <w:r w:rsidRPr="0085511C">
                <w:rPr>
                  <w:rStyle w:val="Hyperlink"/>
                  <w:rFonts w:ascii="Times New Roman" w:hAnsi="Times New Roman"/>
                </w:rPr>
                <w:t xml:space="preserve"> du </w:t>
              </w:r>
              <w:proofErr w:type="spellStart"/>
              <w:r w:rsidRPr="0085511C">
                <w:rPr>
                  <w:rStyle w:val="Hyperlink"/>
                  <w:rFonts w:ascii="Times New Roman" w:hAnsi="Times New Roman"/>
                </w:rPr>
                <w:t>projet</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loi</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finances</w:t>
              </w:r>
              <w:proofErr w:type="spellEnd"/>
              <w:r w:rsidRPr="0085511C">
                <w:rPr>
                  <w:rStyle w:val="Hyperlink"/>
                  <w:rFonts w:ascii="Times New Roman" w:hAnsi="Times New Roman"/>
                </w:rPr>
                <w:t xml:space="preserve"> | Les </w:t>
              </w:r>
              <w:proofErr w:type="spellStart"/>
              <w:r w:rsidRPr="0085511C">
                <w:rPr>
                  <w:rStyle w:val="Hyperlink"/>
                  <w:rFonts w:ascii="Times New Roman" w:hAnsi="Times New Roman"/>
                </w:rPr>
                <w:t>Echos</w:t>
              </w:r>
              <w:proofErr w:type="spellEnd"/>
            </w:hyperlink>
          </w:p>
          <w:p w14:paraId="339E4D85" w14:textId="77777777" w:rsidR="00204E71" w:rsidRPr="0085511C" w:rsidRDefault="00204E71" w:rsidP="006C0034">
            <w:pPr>
              <w:spacing w:after="120" w:line="240" w:lineRule="auto"/>
              <w:rPr>
                <w:rFonts w:ascii="Times New Roman" w:hAnsi="Times New Roman"/>
              </w:rPr>
            </w:pPr>
          </w:p>
        </w:tc>
        <w:tc>
          <w:tcPr>
            <w:tcW w:w="1436" w:type="dxa"/>
            <w:tcMar>
              <w:top w:w="29" w:type="dxa"/>
              <w:left w:w="115" w:type="dxa"/>
              <w:bottom w:w="29" w:type="dxa"/>
              <w:right w:w="115" w:type="dxa"/>
            </w:tcMar>
          </w:tcPr>
          <w:p w14:paraId="3BF2A921" w14:textId="172C60EB" w:rsidR="00204E71" w:rsidRPr="0085511C" w:rsidRDefault="00204E71" w:rsidP="006C0034">
            <w:pPr>
              <w:spacing w:after="120" w:line="240" w:lineRule="auto"/>
              <w:rPr>
                <w:rFonts w:ascii="Times New Roman" w:hAnsi="Times New Roman"/>
              </w:rPr>
            </w:pPr>
            <w:r w:rsidRPr="0085511C">
              <w:rPr>
                <w:rFonts w:ascii="Times New Roman" w:hAnsi="Times New Roman"/>
              </w:rPr>
              <w:t>Konstitucinė Taryba įvertino Prancūzijos 2026 m. biudžetą: esminių pažeidimų nenustatyta</w:t>
            </w:r>
          </w:p>
          <w:p w14:paraId="5B10BFBB" w14:textId="77777777" w:rsidR="00204E71" w:rsidRPr="0085511C" w:rsidRDefault="00204E71" w:rsidP="006C0034">
            <w:pPr>
              <w:spacing w:after="120" w:line="240" w:lineRule="auto"/>
              <w:rPr>
                <w:rFonts w:ascii="Times New Roman" w:eastAsia="Times New Roman" w:hAnsi="Times New Roman"/>
              </w:rPr>
            </w:pPr>
          </w:p>
        </w:tc>
      </w:tr>
      <w:tr w:rsidR="000250B6" w:rsidRPr="004B1D00" w14:paraId="13F8C299" w14:textId="77777777" w:rsidTr="00B869D6">
        <w:trPr>
          <w:gridAfter w:val="1"/>
          <w:wAfter w:w="11" w:type="dxa"/>
          <w:trHeight w:val="216"/>
        </w:trPr>
        <w:tc>
          <w:tcPr>
            <w:tcW w:w="1418" w:type="dxa"/>
            <w:tcMar>
              <w:top w:w="29" w:type="dxa"/>
              <w:left w:w="115" w:type="dxa"/>
              <w:bottom w:w="29" w:type="dxa"/>
              <w:right w:w="115" w:type="dxa"/>
            </w:tcMar>
          </w:tcPr>
          <w:p w14:paraId="5683BE14" w14:textId="4270E507" w:rsidR="000250B6" w:rsidRPr="0085511C" w:rsidRDefault="00BD6880" w:rsidP="006C0034">
            <w:pPr>
              <w:spacing w:after="120" w:line="240" w:lineRule="auto"/>
              <w:rPr>
                <w:rFonts w:ascii="Times New Roman" w:eastAsia="Times New Roman" w:hAnsi="Times New Roman"/>
              </w:rPr>
            </w:pPr>
            <w:r w:rsidRPr="0085511C">
              <w:rPr>
                <w:rFonts w:ascii="Times New Roman" w:eastAsia="Times New Roman" w:hAnsi="Times New Roman"/>
              </w:rPr>
              <w:t>2026 02 22</w:t>
            </w:r>
          </w:p>
        </w:tc>
        <w:tc>
          <w:tcPr>
            <w:tcW w:w="5812" w:type="dxa"/>
            <w:tcMar>
              <w:top w:w="29" w:type="dxa"/>
              <w:left w:w="115" w:type="dxa"/>
              <w:bottom w:w="29" w:type="dxa"/>
              <w:right w:w="115" w:type="dxa"/>
            </w:tcMar>
          </w:tcPr>
          <w:p w14:paraId="171FE64D" w14:textId="183BB46F" w:rsidR="000250B6" w:rsidRPr="0085511C" w:rsidRDefault="00BD6880" w:rsidP="006C0034">
            <w:pPr>
              <w:spacing w:after="120" w:line="240" w:lineRule="auto"/>
              <w:rPr>
                <w:rFonts w:ascii="Times New Roman" w:eastAsia="Times New Roman" w:hAnsi="Times New Roman"/>
              </w:rPr>
            </w:pPr>
            <w:r w:rsidRPr="0085511C">
              <w:rPr>
                <w:rFonts w:ascii="Times New Roman" w:eastAsia="Times New Roman" w:hAnsi="Times New Roman"/>
              </w:rPr>
              <w:t>Prancūzijos prestižinių akademinių institucijų ir ekonomikos tyrimų centrų ekspertai kritiškai vertina siūlymą taikyti visuotinius muitus importui iš Kinijos, pabrėždami galimas neigiamas pasekmes ES ekonomikai ir prekybos sistemai. Nors pripažįstama, kad prekyba su Kinija kelia iššūkių dėl stiprėjančios konkurencijos atskiruose sektoriuose ir neigiamo prekybinio balanso, pažymima, kad siūlomi plataus masto muitai būtų neproporcinga ir netikslinga priemonė, panaši į JAV taikomą protekcionistinę politiką ir prieštarautų ES iki šiol gintai taisyklėmis grindžiamai daugiašalei prekybos sistemai. Vietoje to ekspertai siūlo taikyti tikslines priemones atskiriems sektoriams skatinti, stiprinti pramonės politiką ir investuoti į inovacijas bei strateginę autonomiją.</w:t>
            </w:r>
          </w:p>
        </w:tc>
        <w:tc>
          <w:tcPr>
            <w:tcW w:w="2268" w:type="dxa"/>
            <w:tcMar>
              <w:top w:w="29" w:type="dxa"/>
              <w:left w:w="115" w:type="dxa"/>
              <w:bottom w:w="29" w:type="dxa"/>
              <w:right w:w="115" w:type="dxa"/>
            </w:tcMar>
          </w:tcPr>
          <w:p w14:paraId="185F7A3C" w14:textId="77777777" w:rsidR="00BD6880" w:rsidRPr="0085511C" w:rsidRDefault="00BD6880" w:rsidP="006C0034">
            <w:pPr>
              <w:spacing w:after="120" w:line="240" w:lineRule="auto"/>
              <w:rPr>
                <w:rFonts w:ascii="Times New Roman" w:hAnsi="Times New Roman"/>
              </w:rPr>
            </w:pPr>
            <w:hyperlink r:id="rId29" w:history="1">
              <w:r w:rsidRPr="0085511C">
                <w:rPr>
                  <w:rStyle w:val="Hyperlink"/>
                  <w:rFonts w:ascii="Times New Roman" w:hAnsi="Times New Roman"/>
                </w:rPr>
                <w:t>« </w:t>
              </w:r>
              <w:proofErr w:type="spellStart"/>
              <w:r w:rsidRPr="0085511C">
                <w:rPr>
                  <w:rStyle w:val="Hyperlink"/>
                  <w:rFonts w:ascii="Times New Roman" w:hAnsi="Times New Roman"/>
                </w:rPr>
                <w:t>Si</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l’UE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impose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des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droits</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douane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sur</w:t>
              </w:r>
              <w:proofErr w:type="spellEnd"/>
              <w:r w:rsidRPr="0085511C">
                <w:rPr>
                  <w:rStyle w:val="Hyperlink"/>
                  <w:rFonts w:ascii="Times New Roman" w:hAnsi="Times New Roman"/>
                </w:rPr>
                <w:t xml:space="preserve"> les </w:t>
              </w:r>
              <w:proofErr w:type="spellStart"/>
              <w:r w:rsidRPr="0085511C">
                <w:rPr>
                  <w:rStyle w:val="Hyperlink"/>
                  <w:rFonts w:ascii="Times New Roman" w:hAnsi="Times New Roman"/>
                </w:rPr>
                <w:t>importations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chinoises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comment</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reprocher</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aux</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Etats-Unis</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faire</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même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avec</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nous</w:t>
              </w:r>
              <w:proofErr w:type="spellEnd"/>
              <w:r w:rsidRPr="0085511C">
                <w:rPr>
                  <w:rStyle w:val="Hyperlink"/>
                  <w:rFonts w:ascii="Times New Roman" w:hAnsi="Times New Roman"/>
                </w:rPr>
                <w:t> ? »</w:t>
              </w:r>
            </w:hyperlink>
          </w:p>
          <w:p w14:paraId="3DD2D411" w14:textId="77777777" w:rsidR="00575E10" w:rsidRPr="0085511C" w:rsidRDefault="00575E10" w:rsidP="006C0034">
            <w:pPr>
              <w:spacing w:after="120" w:line="240" w:lineRule="auto"/>
              <w:rPr>
                <w:rFonts w:ascii="Times New Roman" w:eastAsia="Times New Roman" w:hAnsi="Times New Roman"/>
              </w:rPr>
            </w:pPr>
          </w:p>
        </w:tc>
        <w:tc>
          <w:tcPr>
            <w:tcW w:w="1436" w:type="dxa"/>
            <w:tcMar>
              <w:top w:w="29" w:type="dxa"/>
              <w:left w:w="115" w:type="dxa"/>
              <w:bottom w:w="29" w:type="dxa"/>
              <w:right w:w="115" w:type="dxa"/>
            </w:tcMar>
          </w:tcPr>
          <w:p w14:paraId="123B66BA" w14:textId="669AF664" w:rsidR="00BD6880" w:rsidRPr="0085511C" w:rsidRDefault="00BD6880" w:rsidP="006C0034">
            <w:pPr>
              <w:spacing w:after="120" w:line="240" w:lineRule="auto"/>
              <w:rPr>
                <w:rFonts w:ascii="Times New Roman" w:eastAsia="Times New Roman" w:hAnsi="Times New Roman"/>
              </w:rPr>
            </w:pPr>
            <w:r w:rsidRPr="0085511C">
              <w:rPr>
                <w:rFonts w:ascii="Times New Roman" w:eastAsia="Times New Roman" w:hAnsi="Times New Roman"/>
              </w:rPr>
              <w:t>Ekspertai įspėja dėl muitų Kinijai pasekmių ES ekonomikai</w:t>
            </w:r>
          </w:p>
          <w:p w14:paraId="5C1E5D93" w14:textId="77777777" w:rsidR="000250B6" w:rsidRPr="0085511C" w:rsidRDefault="000250B6" w:rsidP="006C0034">
            <w:pPr>
              <w:spacing w:after="120" w:line="240" w:lineRule="auto"/>
              <w:rPr>
                <w:rFonts w:ascii="Times New Roman" w:eastAsia="Times New Roman" w:hAnsi="Times New Roman"/>
              </w:rPr>
            </w:pPr>
          </w:p>
        </w:tc>
      </w:tr>
      <w:tr w:rsidR="00C86E7A" w:rsidRPr="004B1D00" w14:paraId="603489EB" w14:textId="77777777" w:rsidTr="00B869D6">
        <w:trPr>
          <w:gridAfter w:val="1"/>
          <w:wAfter w:w="11" w:type="dxa"/>
          <w:trHeight w:val="216"/>
        </w:trPr>
        <w:tc>
          <w:tcPr>
            <w:tcW w:w="1418" w:type="dxa"/>
            <w:tcMar>
              <w:top w:w="29" w:type="dxa"/>
              <w:left w:w="115" w:type="dxa"/>
              <w:bottom w:w="29" w:type="dxa"/>
              <w:right w:w="115" w:type="dxa"/>
            </w:tcMar>
          </w:tcPr>
          <w:p w14:paraId="6DB12D5D" w14:textId="60115113" w:rsidR="00C86E7A" w:rsidRPr="0085511C" w:rsidRDefault="00C86E7A" w:rsidP="006C0034">
            <w:pPr>
              <w:spacing w:after="120" w:line="240" w:lineRule="auto"/>
              <w:rPr>
                <w:rFonts w:ascii="Times New Roman" w:eastAsia="Times New Roman" w:hAnsi="Times New Roman"/>
              </w:rPr>
            </w:pPr>
            <w:r w:rsidRPr="0085511C">
              <w:rPr>
                <w:rFonts w:ascii="Times New Roman" w:eastAsia="Times New Roman" w:hAnsi="Times New Roman"/>
              </w:rPr>
              <w:t>2026 02 22</w:t>
            </w:r>
          </w:p>
        </w:tc>
        <w:tc>
          <w:tcPr>
            <w:tcW w:w="5812" w:type="dxa"/>
            <w:tcMar>
              <w:top w:w="29" w:type="dxa"/>
              <w:left w:w="115" w:type="dxa"/>
              <w:bottom w:w="29" w:type="dxa"/>
              <w:right w:w="115" w:type="dxa"/>
            </w:tcMar>
          </w:tcPr>
          <w:p w14:paraId="41263701" w14:textId="6D39E2BF" w:rsidR="00C86E7A" w:rsidRPr="0085511C" w:rsidRDefault="00C86E7A" w:rsidP="006C0034">
            <w:pPr>
              <w:spacing w:after="120" w:line="240" w:lineRule="auto"/>
              <w:rPr>
                <w:rFonts w:ascii="Times New Roman" w:eastAsia="Times New Roman" w:hAnsi="Times New Roman"/>
              </w:rPr>
            </w:pPr>
            <w:r w:rsidRPr="0085511C">
              <w:rPr>
                <w:rFonts w:ascii="Times New Roman" w:eastAsia="Times New Roman" w:hAnsi="Times New Roman"/>
              </w:rPr>
              <w:t>Po 2026 02 21 JAV sprendimo padidinti muitus iki 15 % Prancūzija iš karto reagavo ragindama formuoti vieningą Europos Sąjungos atsaką. Prancūzijos URM nurodė, kad glaudžiai bendradarbiaujama su Europos Komisija ir valstybėmis narėmis, siekiant įvertinti JAV sprendimo pasekmes, ir pabrėžė, jog būtina koordinuota ES pozicija.</w:t>
            </w:r>
          </w:p>
        </w:tc>
        <w:tc>
          <w:tcPr>
            <w:tcW w:w="2268" w:type="dxa"/>
            <w:tcMar>
              <w:top w:w="29" w:type="dxa"/>
              <w:left w:w="115" w:type="dxa"/>
              <w:bottom w:w="29" w:type="dxa"/>
              <w:right w:w="115" w:type="dxa"/>
            </w:tcMar>
          </w:tcPr>
          <w:p w14:paraId="721902B1" w14:textId="515A25EB" w:rsidR="00C86E7A" w:rsidRPr="0085511C" w:rsidRDefault="00C86E7A" w:rsidP="006C0034">
            <w:pPr>
              <w:spacing w:after="120" w:line="240" w:lineRule="auto"/>
              <w:rPr>
                <w:rFonts w:ascii="Times New Roman" w:hAnsi="Times New Roman"/>
              </w:rPr>
            </w:pPr>
            <w:hyperlink r:id="rId30" w:history="1">
              <w:proofErr w:type="spellStart"/>
              <w:r w:rsidRPr="0085511C">
                <w:rPr>
                  <w:rStyle w:val="Hyperlink"/>
                  <w:rFonts w:ascii="Times New Roman" w:hAnsi="Times New Roman"/>
                </w:rPr>
                <w:t>Droits</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douane</w:t>
              </w:r>
              <w:proofErr w:type="spellEnd"/>
              <w:r w:rsidRPr="0085511C">
                <w:rPr>
                  <w:rStyle w:val="Hyperlink"/>
                  <w:rFonts w:ascii="Times New Roman" w:hAnsi="Times New Roman"/>
                </w:rPr>
                <w:t xml:space="preserve"> : </w:t>
              </w:r>
              <w:proofErr w:type="spellStart"/>
              <w:r w:rsidRPr="0085511C">
                <w:rPr>
                  <w:rStyle w:val="Hyperlink"/>
                  <w:rFonts w:ascii="Times New Roman" w:hAnsi="Times New Roman"/>
                </w:rPr>
                <w:t>la</w:t>
              </w:r>
              <w:proofErr w:type="spellEnd"/>
              <w:r w:rsidRPr="0085511C">
                <w:rPr>
                  <w:rStyle w:val="Hyperlink"/>
                  <w:rFonts w:ascii="Times New Roman" w:hAnsi="Times New Roman"/>
                </w:rPr>
                <w:t xml:space="preserve"> France et </w:t>
              </w:r>
              <w:proofErr w:type="spellStart"/>
              <w:r w:rsidRPr="0085511C">
                <w:rPr>
                  <w:rStyle w:val="Hyperlink"/>
                  <w:rFonts w:ascii="Times New Roman" w:hAnsi="Times New Roman"/>
                </w:rPr>
                <w:t>l’Allemagne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prônent</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une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réponse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commune</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l’UE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après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la</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décision</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Donald</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Trump</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d’augmenter</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ses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surtaxes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mondiales</w:t>
              </w:r>
              <w:proofErr w:type="spellEnd"/>
              <w:r w:rsidRPr="0085511C">
                <w:rPr>
                  <w:rStyle w:val="Hyperlink"/>
                  <w:rFonts w:ascii="Times New Roman" w:hAnsi="Times New Roman"/>
                </w:rPr>
                <w:t xml:space="preserve"> à 15 %</w:t>
              </w:r>
            </w:hyperlink>
          </w:p>
        </w:tc>
        <w:tc>
          <w:tcPr>
            <w:tcW w:w="1436" w:type="dxa"/>
            <w:tcMar>
              <w:top w:w="29" w:type="dxa"/>
              <w:left w:w="115" w:type="dxa"/>
              <w:bottom w:w="29" w:type="dxa"/>
              <w:right w:w="115" w:type="dxa"/>
            </w:tcMar>
          </w:tcPr>
          <w:p w14:paraId="44893EA1" w14:textId="5DB0C5DD" w:rsidR="00C86E7A" w:rsidRPr="0085511C" w:rsidRDefault="00C86E7A" w:rsidP="006C0034">
            <w:pPr>
              <w:spacing w:after="120" w:line="240" w:lineRule="auto"/>
              <w:rPr>
                <w:rFonts w:ascii="Times New Roman" w:eastAsia="Times New Roman" w:hAnsi="Times New Roman"/>
              </w:rPr>
            </w:pPr>
            <w:r w:rsidRPr="0085511C">
              <w:rPr>
                <w:rFonts w:ascii="Times New Roman" w:eastAsia="Times New Roman" w:hAnsi="Times New Roman"/>
              </w:rPr>
              <w:t xml:space="preserve">Prancūzija pasisako už bendrą ES atsaką </w:t>
            </w:r>
            <w:r w:rsidR="002908C5" w:rsidRPr="0085511C">
              <w:rPr>
                <w:rFonts w:ascii="Times New Roman" w:eastAsia="Times New Roman" w:hAnsi="Times New Roman"/>
              </w:rPr>
              <w:t>,</w:t>
            </w:r>
            <w:r w:rsidRPr="0085511C">
              <w:rPr>
                <w:rFonts w:ascii="Times New Roman" w:eastAsia="Times New Roman" w:hAnsi="Times New Roman"/>
              </w:rPr>
              <w:t xml:space="preserve">JAV </w:t>
            </w:r>
            <w:r w:rsidR="002908C5" w:rsidRPr="0085511C">
              <w:rPr>
                <w:rFonts w:ascii="Times New Roman" w:eastAsia="Times New Roman" w:hAnsi="Times New Roman"/>
              </w:rPr>
              <w:t>didinant</w:t>
            </w:r>
            <w:r w:rsidRPr="0085511C">
              <w:rPr>
                <w:rFonts w:ascii="Times New Roman" w:eastAsia="Times New Roman" w:hAnsi="Times New Roman"/>
              </w:rPr>
              <w:t xml:space="preserve"> pasaulinius muitus</w:t>
            </w:r>
          </w:p>
        </w:tc>
      </w:tr>
      <w:tr w:rsidR="00C86E7A" w:rsidRPr="004B1D00" w14:paraId="38751A8B" w14:textId="77777777" w:rsidTr="00B869D6">
        <w:trPr>
          <w:gridAfter w:val="1"/>
          <w:wAfter w:w="11" w:type="dxa"/>
          <w:trHeight w:val="216"/>
        </w:trPr>
        <w:tc>
          <w:tcPr>
            <w:tcW w:w="1418" w:type="dxa"/>
            <w:tcMar>
              <w:top w:w="29" w:type="dxa"/>
              <w:left w:w="115" w:type="dxa"/>
              <w:bottom w:w="29" w:type="dxa"/>
              <w:right w:w="115" w:type="dxa"/>
            </w:tcMar>
          </w:tcPr>
          <w:p w14:paraId="233228B5" w14:textId="448DB19D" w:rsidR="00E23E36" w:rsidRPr="0085511C" w:rsidRDefault="00E23E36" w:rsidP="00E23E36">
            <w:pPr>
              <w:spacing w:after="120" w:line="240" w:lineRule="auto"/>
              <w:rPr>
                <w:rFonts w:ascii="Times New Roman" w:hAnsi="Times New Roman"/>
                <w:lang w:val="en-US"/>
              </w:rPr>
            </w:pPr>
            <w:r w:rsidRPr="0085511C">
              <w:rPr>
                <w:rFonts w:ascii="Times New Roman" w:hAnsi="Times New Roman"/>
              </w:rPr>
              <w:lastRenderedPageBreak/>
              <w:t>2026 0</w:t>
            </w:r>
            <w:r w:rsidRPr="0085511C">
              <w:rPr>
                <w:rFonts w:ascii="Times New Roman" w:hAnsi="Times New Roman"/>
                <w:lang w:val="en-US"/>
              </w:rPr>
              <w:t>2 22</w:t>
            </w:r>
          </w:p>
          <w:p w14:paraId="3C6DE6CC" w14:textId="77777777" w:rsidR="00C86E7A" w:rsidRPr="0085511C" w:rsidRDefault="00C86E7A" w:rsidP="006C0034">
            <w:pPr>
              <w:spacing w:after="120" w:line="240" w:lineRule="auto"/>
              <w:rPr>
                <w:rFonts w:ascii="Times New Roman" w:eastAsia="Times New Roman" w:hAnsi="Times New Roman"/>
              </w:rPr>
            </w:pPr>
          </w:p>
        </w:tc>
        <w:tc>
          <w:tcPr>
            <w:tcW w:w="5812" w:type="dxa"/>
            <w:tcMar>
              <w:top w:w="29" w:type="dxa"/>
              <w:left w:w="115" w:type="dxa"/>
              <w:bottom w:w="29" w:type="dxa"/>
              <w:right w:w="115" w:type="dxa"/>
            </w:tcMar>
          </w:tcPr>
          <w:p w14:paraId="5F3BE438" w14:textId="2135D728" w:rsidR="00C86E7A" w:rsidRPr="0085511C" w:rsidRDefault="00E23E36" w:rsidP="0067301E">
            <w:pPr>
              <w:spacing w:after="120" w:line="240" w:lineRule="auto"/>
              <w:rPr>
                <w:rFonts w:ascii="Times New Roman" w:hAnsi="Times New Roman"/>
              </w:rPr>
            </w:pPr>
            <w:r w:rsidRPr="0085511C">
              <w:rPr>
                <w:rFonts w:ascii="Times New Roman" w:hAnsi="Times New Roman"/>
              </w:rPr>
              <w:t>Prancūzijos ūkininkai reiškia nepasitenkinimą dėl nuo 2026 m. pradėto taikyti ES anglies dioksido mokesčio (MACF) importuojamoms trąšoms, kuris didina jų gamybos sąnaudas. Reaguodama į šį spaudimą, Prancūzijos Vyriausybė ES lygmeniu siūlo netaikyti šio mechanizmo importuojamoms trąšoms. Tuo tarpu ES trąšų gamintojai įspėja, kad tokia išimtis sudarytų nesąžiningą konkurenciją iš trečiųjų šalių, todėl pozicijos tarp sektorių išsiskiria.</w:t>
            </w:r>
          </w:p>
        </w:tc>
        <w:tc>
          <w:tcPr>
            <w:tcW w:w="2268" w:type="dxa"/>
            <w:tcMar>
              <w:top w:w="29" w:type="dxa"/>
              <w:left w:w="115" w:type="dxa"/>
              <w:bottom w:w="29" w:type="dxa"/>
              <w:right w:w="115" w:type="dxa"/>
            </w:tcMar>
          </w:tcPr>
          <w:p w14:paraId="17AF1675" w14:textId="0EA7B16E" w:rsidR="00C86E7A" w:rsidRPr="0085511C" w:rsidRDefault="00E23E36" w:rsidP="006C0034">
            <w:pPr>
              <w:spacing w:after="120" w:line="240" w:lineRule="auto"/>
              <w:rPr>
                <w:rFonts w:ascii="Times New Roman" w:hAnsi="Times New Roman"/>
              </w:rPr>
            </w:pPr>
            <w:hyperlink r:id="rId31" w:history="1">
              <w:proofErr w:type="spellStart"/>
              <w:r w:rsidRPr="0085511C">
                <w:rPr>
                  <w:rStyle w:val="Hyperlink"/>
                  <w:rFonts w:ascii="Times New Roman" w:hAnsi="Times New Roman"/>
                </w:rPr>
                <w:t>Agriculture</w:t>
              </w:r>
              <w:proofErr w:type="spellEnd"/>
              <w:r w:rsidRPr="0085511C">
                <w:rPr>
                  <w:rStyle w:val="Hyperlink"/>
                  <w:rFonts w:ascii="Times New Roman" w:hAnsi="Times New Roman"/>
                </w:rPr>
                <w:t xml:space="preserve"> : </w:t>
              </w:r>
              <w:proofErr w:type="spellStart"/>
              <w:r w:rsidRPr="0085511C">
                <w:rPr>
                  <w:rStyle w:val="Hyperlink"/>
                  <w:rFonts w:ascii="Times New Roman" w:hAnsi="Times New Roman"/>
                </w:rPr>
                <w:t>le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sort</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la</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taxe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carbone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sur</w:t>
              </w:r>
              <w:proofErr w:type="spellEnd"/>
              <w:r w:rsidRPr="0085511C">
                <w:rPr>
                  <w:rStyle w:val="Hyperlink"/>
                  <w:rFonts w:ascii="Times New Roman" w:hAnsi="Times New Roman"/>
                </w:rPr>
                <w:t xml:space="preserve"> les </w:t>
              </w:r>
              <w:proofErr w:type="spellStart"/>
              <w:r w:rsidRPr="0085511C">
                <w:rPr>
                  <w:rStyle w:val="Hyperlink"/>
                  <w:rFonts w:ascii="Times New Roman" w:hAnsi="Times New Roman"/>
                </w:rPr>
                <w:t>engrais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déclenche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une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guerre</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d'influence</w:t>
              </w:r>
              <w:proofErr w:type="spellEnd"/>
              <w:r w:rsidRPr="0085511C">
                <w:rPr>
                  <w:rStyle w:val="Hyperlink"/>
                  <w:rFonts w:ascii="Times New Roman" w:hAnsi="Times New Roman"/>
                </w:rPr>
                <w:t xml:space="preserve"> | Les </w:t>
              </w:r>
              <w:proofErr w:type="spellStart"/>
              <w:r w:rsidRPr="0085511C">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32FD3F60" w14:textId="3476A72B" w:rsidR="00C86E7A" w:rsidRPr="0085511C" w:rsidRDefault="00E23E36" w:rsidP="006C0034">
            <w:pPr>
              <w:spacing w:after="120" w:line="240" w:lineRule="auto"/>
              <w:rPr>
                <w:rFonts w:ascii="Times New Roman" w:eastAsia="Times New Roman" w:hAnsi="Times New Roman"/>
              </w:rPr>
            </w:pPr>
            <w:r w:rsidRPr="0085511C">
              <w:rPr>
                <w:rFonts w:ascii="Times New Roman" w:hAnsi="Times New Roman"/>
              </w:rPr>
              <w:t>Prancūzija spaudžia ES dėl anglies mokesčio netaikymo importuojamoms trąšoms</w:t>
            </w:r>
          </w:p>
        </w:tc>
      </w:tr>
      <w:tr w:rsidR="009C7C69" w:rsidRPr="004B1D00" w14:paraId="42AE8074" w14:textId="77777777" w:rsidTr="00B869D6">
        <w:trPr>
          <w:gridAfter w:val="1"/>
          <w:wAfter w:w="11" w:type="dxa"/>
          <w:trHeight w:val="216"/>
        </w:trPr>
        <w:tc>
          <w:tcPr>
            <w:tcW w:w="1418" w:type="dxa"/>
            <w:tcMar>
              <w:top w:w="29" w:type="dxa"/>
              <w:left w:w="115" w:type="dxa"/>
              <w:bottom w:w="29" w:type="dxa"/>
              <w:right w:w="115" w:type="dxa"/>
            </w:tcMar>
          </w:tcPr>
          <w:p w14:paraId="49BF04B2" w14:textId="6460341E" w:rsidR="009C7C69" w:rsidRPr="0085511C" w:rsidRDefault="009C7C69" w:rsidP="00E23E36">
            <w:pPr>
              <w:spacing w:after="120" w:line="240" w:lineRule="auto"/>
              <w:rPr>
                <w:rFonts w:ascii="Times New Roman" w:hAnsi="Times New Roman"/>
              </w:rPr>
            </w:pPr>
            <w:r w:rsidRPr="0085511C">
              <w:rPr>
                <w:rFonts w:ascii="Times New Roman" w:hAnsi="Times New Roman"/>
              </w:rPr>
              <w:t>2025</w:t>
            </w:r>
            <w:r w:rsidR="000A780A" w:rsidRPr="0085511C">
              <w:rPr>
                <w:rFonts w:ascii="Times New Roman" w:hAnsi="Times New Roman"/>
              </w:rPr>
              <w:t xml:space="preserve"> </w:t>
            </w:r>
            <w:r w:rsidRPr="0085511C">
              <w:rPr>
                <w:rFonts w:ascii="Times New Roman" w:hAnsi="Times New Roman"/>
              </w:rPr>
              <w:t>02</w:t>
            </w:r>
            <w:r w:rsidR="000A780A" w:rsidRPr="0085511C">
              <w:rPr>
                <w:rFonts w:ascii="Times New Roman" w:hAnsi="Times New Roman"/>
              </w:rPr>
              <w:t xml:space="preserve"> </w:t>
            </w:r>
            <w:r w:rsidRPr="0085511C">
              <w:rPr>
                <w:rFonts w:ascii="Times New Roman" w:hAnsi="Times New Roman"/>
              </w:rPr>
              <w:t>25</w:t>
            </w:r>
          </w:p>
        </w:tc>
        <w:tc>
          <w:tcPr>
            <w:tcW w:w="5812" w:type="dxa"/>
            <w:tcMar>
              <w:top w:w="29" w:type="dxa"/>
              <w:left w:w="115" w:type="dxa"/>
              <w:bottom w:w="29" w:type="dxa"/>
              <w:right w:w="115" w:type="dxa"/>
            </w:tcMar>
          </w:tcPr>
          <w:p w14:paraId="4024037F" w14:textId="2B15A47D" w:rsidR="00D31D7A" w:rsidRPr="0085511C" w:rsidRDefault="00701569" w:rsidP="0067301E">
            <w:pPr>
              <w:spacing w:after="120" w:line="240" w:lineRule="auto"/>
              <w:rPr>
                <w:rFonts w:ascii="Times New Roman" w:hAnsi="Times New Roman"/>
              </w:rPr>
            </w:pPr>
            <w:r w:rsidRPr="0085511C">
              <w:rPr>
                <w:rFonts w:ascii="Times New Roman" w:hAnsi="Times New Roman"/>
              </w:rPr>
              <w:t>Per penkiolika metų gimstamumas Prancūzijoje sumažėjo 24 %, ir tapo mažesnis nei mirčių. Prancūzai gimdo mažiau vaikų, populiacija sensta ir tai kelia nerimą politikams.</w:t>
            </w:r>
            <w:r w:rsidR="00D31D7A" w:rsidRPr="0085511C">
              <w:rPr>
                <w:rFonts w:ascii="Times New Roman" w:hAnsi="Times New Roman"/>
              </w:rPr>
              <w:t xml:space="preserve"> Visiems 29 metų amžiaus asmenims išsiųstas laiškas, kuriuo siekiama atkreipti dėmesį į nevaisingumą. Tai viena iš vyriausybės pasiūlytų priemonių, skirtų gimstamumui Prancūzijoje didinti. </w:t>
            </w:r>
            <w:r w:rsidR="00FF17B1" w:rsidRPr="0085511C">
              <w:rPr>
                <w:rFonts w:ascii="Times New Roman" w:hAnsi="Times New Roman"/>
              </w:rPr>
              <w:t>2025 m., p</w:t>
            </w:r>
            <w:r w:rsidR="00D31D7A" w:rsidRPr="0085511C">
              <w:rPr>
                <w:rFonts w:ascii="Times New Roman" w:hAnsi="Times New Roman"/>
              </w:rPr>
              <w:t>irmą kartą nuo 1945 m., natūralus Prancūzijos gyventojų prieaugis tap</w:t>
            </w:r>
            <w:r w:rsidR="00863A6C" w:rsidRPr="0085511C">
              <w:rPr>
                <w:rFonts w:ascii="Times New Roman" w:hAnsi="Times New Roman"/>
              </w:rPr>
              <w:t>o</w:t>
            </w:r>
            <w:r w:rsidR="00D31D7A" w:rsidRPr="0085511C">
              <w:rPr>
                <w:rFonts w:ascii="Times New Roman" w:hAnsi="Times New Roman"/>
              </w:rPr>
              <w:t xml:space="preserve"> neigiamas: Prancūzijos gyventojų</w:t>
            </w:r>
            <w:r w:rsidR="00863A6C" w:rsidRPr="0085511C">
              <w:rPr>
                <w:rFonts w:ascii="Times New Roman" w:hAnsi="Times New Roman"/>
              </w:rPr>
              <w:t xml:space="preserve"> sumažėjo </w:t>
            </w:r>
            <w:r w:rsidR="00D31D7A" w:rsidRPr="0085511C">
              <w:rPr>
                <w:rFonts w:ascii="Times New Roman" w:hAnsi="Times New Roman"/>
              </w:rPr>
              <w:t>6000</w:t>
            </w:r>
            <w:r w:rsidR="00863A6C" w:rsidRPr="0085511C">
              <w:rPr>
                <w:rFonts w:ascii="Times New Roman" w:hAnsi="Times New Roman"/>
              </w:rPr>
              <w:t xml:space="preserve"> asmenų</w:t>
            </w:r>
            <w:r w:rsidR="00D31D7A" w:rsidRPr="0085511C">
              <w:rPr>
                <w:rFonts w:ascii="Times New Roman" w:hAnsi="Times New Roman"/>
              </w:rPr>
              <w:t>.</w:t>
            </w:r>
          </w:p>
        </w:tc>
        <w:tc>
          <w:tcPr>
            <w:tcW w:w="2268" w:type="dxa"/>
            <w:tcMar>
              <w:top w:w="29" w:type="dxa"/>
              <w:left w:w="115" w:type="dxa"/>
              <w:bottom w:w="29" w:type="dxa"/>
              <w:right w:w="115" w:type="dxa"/>
            </w:tcMar>
          </w:tcPr>
          <w:p w14:paraId="40A6E904" w14:textId="149E76E4" w:rsidR="009C7C69" w:rsidRPr="0085511C" w:rsidRDefault="009C7C69" w:rsidP="006C0034">
            <w:pPr>
              <w:spacing w:after="120" w:line="240" w:lineRule="auto"/>
              <w:rPr>
                <w:rFonts w:ascii="Times New Roman" w:hAnsi="Times New Roman"/>
              </w:rPr>
            </w:pPr>
            <w:hyperlink r:id="rId32" w:history="1">
              <w:proofErr w:type="spellStart"/>
              <w:r w:rsidRPr="0085511C">
                <w:rPr>
                  <w:rStyle w:val="Hyperlink"/>
                  <w:rFonts w:ascii="Times New Roman" w:hAnsi="Times New Roman"/>
                </w:rPr>
                <w:t>Chute</w:t>
              </w:r>
              <w:proofErr w:type="spellEnd"/>
              <w:r w:rsidRPr="0085511C">
                <w:rPr>
                  <w:rStyle w:val="Hyperlink"/>
                  <w:rFonts w:ascii="Times New Roman" w:hAnsi="Times New Roman"/>
                </w:rPr>
                <w:t xml:space="preserve"> de </w:t>
              </w:r>
              <w:proofErr w:type="spellStart"/>
              <w:r w:rsidRPr="0085511C">
                <w:rPr>
                  <w:rStyle w:val="Hyperlink"/>
                  <w:rFonts w:ascii="Times New Roman" w:hAnsi="Times New Roman"/>
                </w:rPr>
                <w:t>la</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natalité</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en</w:t>
              </w:r>
              <w:proofErr w:type="spellEnd"/>
              <w:r w:rsidRPr="0085511C">
                <w:rPr>
                  <w:rStyle w:val="Hyperlink"/>
                  <w:rFonts w:ascii="Times New Roman" w:hAnsi="Times New Roman"/>
                </w:rPr>
                <w:t xml:space="preserve"> France : </w:t>
              </w:r>
              <w:proofErr w:type="spellStart"/>
              <w:r w:rsidRPr="0085511C">
                <w:rPr>
                  <w:rStyle w:val="Hyperlink"/>
                  <w:rFonts w:ascii="Times New Roman" w:hAnsi="Times New Roman"/>
                </w:rPr>
                <w:t>pourquoi</w:t>
              </w:r>
              <w:proofErr w:type="spellEnd"/>
              <w:r w:rsidRPr="0085511C">
                <w:rPr>
                  <w:rStyle w:val="Hyperlink"/>
                  <w:rFonts w:ascii="Times New Roman" w:hAnsi="Times New Roman"/>
                </w:rPr>
                <w:t xml:space="preserve"> les </w:t>
              </w:r>
              <w:proofErr w:type="spellStart"/>
              <w:r w:rsidRPr="0085511C">
                <w:rPr>
                  <w:rStyle w:val="Hyperlink"/>
                  <w:rFonts w:ascii="Times New Roman" w:hAnsi="Times New Roman"/>
                </w:rPr>
                <w:t>Français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font</w:t>
              </w:r>
              <w:proofErr w:type="spellEnd"/>
              <w:r w:rsidRPr="0085511C">
                <w:rPr>
                  <w:rStyle w:val="Hyperlink"/>
                  <w:rFonts w:ascii="Times New Roman" w:hAnsi="Times New Roman"/>
                </w:rPr>
                <w:t xml:space="preserve">-ils </w:t>
              </w:r>
              <w:proofErr w:type="spellStart"/>
              <w:r w:rsidRPr="0085511C">
                <w:rPr>
                  <w:rStyle w:val="Hyperlink"/>
                  <w:rFonts w:ascii="Times New Roman" w:hAnsi="Times New Roman"/>
                </w:rPr>
                <w:t>moins</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d'enfants</w:t>
              </w:r>
              <w:proofErr w:type="spellEnd"/>
              <w:r w:rsidRPr="0085511C">
                <w:rPr>
                  <w:rStyle w:val="Hyperlink"/>
                  <w:rFonts w:ascii="Times New Roman" w:hAnsi="Times New Roman"/>
                </w:rPr>
                <w:t xml:space="preserve"> et </w:t>
              </w:r>
              <w:proofErr w:type="spellStart"/>
              <w:r w:rsidRPr="0085511C">
                <w:rPr>
                  <w:rStyle w:val="Hyperlink"/>
                  <w:rFonts w:ascii="Times New Roman" w:hAnsi="Times New Roman"/>
                </w:rPr>
                <w:t>comment</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leur</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redonner</w:t>
              </w:r>
              <w:proofErr w:type="spellEnd"/>
              <w:r w:rsidRPr="0085511C">
                <w:rPr>
                  <w:rStyle w:val="Hyperlink"/>
                  <w:rFonts w:ascii="Times New Roman" w:hAnsi="Times New Roman"/>
                </w:rPr>
                <w:t xml:space="preserve"> </w:t>
              </w:r>
              <w:proofErr w:type="spellStart"/>
              <w:r w:rsidRPr="0085511C">
                <w:rPr>
                  <w:rStyle w:val="Hyperlink"/>
                  <w:rFonts w:ascii="Times New Roman" w:hAnsi="Times New Roman"/>
                </w:rPr>
                <w:t>envie</w:t>
              </w:r>
              <w:proofErr w:type="spellEnd"/>
              <w:r w:rsidRPr="0085511C">
                <w:rPr>
                  <w:rStyle w:val="Hyperlink"/>
                  <w:rFonts w:ascii="Times New Roman" w:hAnsi="Times New Roman"/>
                </w:rPr>
                <w:t xml:space="preserve"> ? | Les </w:t>
              </w:r>
              <w:proofErr w:type="spellStart"/>
              <w:r w:rsidRPr="0085511C">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5E461C09" w14:textId="6B620DF1" w:rsidR="009C7C69" w:rsidRPr="0085511C" w:rsidRDefault="00604830" w:rsidP="006C0034">
            <w:pPr>
              <w:spacing w:after="120" w:line="240" w:lineRule="auto"/>
              <w:rPr>
                <w:rFonts w:ascii="Times New Roman" w:hAnsi="Times New Roman"/>
              </w:rPr>
            </w:pPr>
            <w:r w:rsidRPr="0085511C">
              <w:rPr>
                <w:rFonts w:ascii="Times New Roman" w:hAnsi="Times New Roman"/>
              </w:rPr>
              <w:t xml:space="preserve">Gimstamumo mažėjimas Prancūzijoje </w:t>
            </w:r>
          </w:p>
        </w:tc>
      </w:tr>
      <w:tr w:rsidR="000A780A" w:rsidRPr="004B1D00" w14:paraId="630702D6" w14:textId="77777777" w:rsidTr="00B869D6">
        <w:trPr>
          <w:gridAfter w:val="1"/>
          <w:wAfter w:w="11" w:type="dxa"/>
          <w:trHeight w:val="216"/>
        </w:trPr>
        <w:tc>
          <w:tcPr>
            <w:tcW w:w="1418" w:type="dxa"/>
            <w:tcMar>
              <w:top w:w="29" w:type="dxa"/>
              <w:left w:w="115" w:type="dxa"/>
              <w:bottom w:w="29" w:type="dxa"/>
              <w:right w:w="115" w:type="dxa"/>
            </w:tcMar>
          </w:tcPr>
          <w:p w14:paraId="02D6E7D2" w14:textId="6DC30C3E" w:rsidR="000A780A" w:rsidRPr="0085511C" w:rsidRDefault="000A780A" w:rsidP="00E23E36">
            <w:pPr>
              <w:spacing w:after="120" w:line="240" w:lineRule="auto"/>
              <w:rPr>
                <w:rFonts w:ascii="Times New Roman" w:hAnsi="Times New Roman"/>
              </w:rPr>
            </w:pPr>
            <w:r w:rsidRPr="0085511C">
              <w:rPr>
                <w:rFonts w:ascii="Times New Roman" w:hAnsi="Times New Roman"/>
              </w:rPr>
              <w:t>2026 02 26</w:t>
            </w:r>
          </w:p>
        </w:tc>
        <w:tc>
          <w:tcPr>
            <w:tcW w:w="5812" w:type="dxa"/>
            <w:tcMar>
              <w:top w:w="29" w:type="dxa"/>
              <w:left w:w="115" w:type="dxa"/>
              <w:bottom w:w="29" w:type="dxa"/>
              <w:right w:w="115" w:type="dxa"/>
            </w:tcMar>
          </w:tcPr>
          <w:p w14:paraId="09881A24" w14:textId="1CCFEBEC" w:rsidR="000A780A" w:rsidRPr="0085511C" w:rsidRDefault="000A780A" w:rsidP="0067301E">
            <w:pPr>
              <w:spacing w:after="120" w:line="240" w:lineRule="auto"/>
              <w:rPr>
                <w:rFonts w:ascii="Times New Roman" w:hAnsi="Times New Roman"/>
              </w:rPr>
            </w:pPr>
            <w:r w:rsidRPr="0085511C">
              <w:rPr>
                <w:rFonts w:ascii="Times New Roman" w:hAnsi="Times New Roman"/>
              </w:rPr>
              <w:t>Prancūzija, siekdama laikytis Europos Sąjungos fiskalinių taisyklių ir mažinti biudžeto deficitą, 2027 m. turės įgyvendinti apie 40 mlrd. eurų vertės biudžeto taupymo ar papildomų pajamų priemones (apie 1,2 % BVP), teigia Prancūzijos ekonominių konjunktūrų observatorija (OFCE). Toks fiskalinis koregavimas būtų didesnis nei ankstesniais metais, nes 2026 m. deficito mažinimas buvo mažesnis nei planuota, o būtinų sprendimų priėmimą gali apsunkinti artėjantys prezidento rinkimai.</w:t>
            </w:r>
          </w:p>
        </w:tc>
        <w:tc>
          <w:tcPr>
            <w:tcW w:w="2268" w:type="dxa"/>
            <w:tcMar>
              <w:top w:w="29" w:type="dxa"/>
              <w:left w:w="115" w:type="dxa"/>
              <w:bottom w:w="29" w:type="dxa"/>
              <w:right w:w="115" w:type="dxa"/>
            </w:tcMar>
          </w:tcPr>
          <w:p w14:paraId="455F890F" w14:textId="2EF8B550" w:rsidR="000A780A" w:rsidRPr="0085511C" w:rsidRDefault="000A780A" w:rsidP="006C0034">
            <w:pPr>
              <w:spacing w:after="120" w:line="240" w:lineRule="auto"/>
              <w:rPr>
                <w:rFonts w:ascii="Times New Roman" w:hAnsi="Times New Roman"/>
              </w:rPr>
            </w:pPr>
            <w:hyperlink r:id="rId33" w:history="1">
              <w:proofErr w:type="spellStart"/>
              <w:r w:rsidRPr="0085511C">
                <w:rPr>
                  <w:rFonts w:ascii="Times New Roman" w:hAnsi="Times New Roman"/>
                  <w:color w:val="0000FF"/>
                  <w:u w:val="single"/>
                </w:rPr>
                <w:t>Budget</w:t>
              </w:r>
              <w:proofErr w:type="spellEnd"/>
              <w:r w:rsidRPr="0085511C">
                <w:rPr>
                  <w:rFonts w:ascii="Times New Roman" w:hAnsi="Times New Roman"/>
                  <w:color w:val="0000FF"/>
                  <w:u w:val="single"/>
                </w:rPr>
                <w:t xml:space="preserve"> 2027 : 40 </w:t>
              </w:r>
              <w:proofErr w:type="spellStart"/>
              <w:r w:rsidRPr="0085511C">
                <w:rPr>
                  <w:rFonts w:ascii="Times New Roman" w:hAnsi="Times New Roman"/>
                  <w:color w:val="0000FF"/>
                  <w:u w:val="single"/>
                </w:rPr>
                <w:t>milliards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d'euros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l'effort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impossible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qui</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attend</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France </w:t>
              </w:r>
              <w:proofErr w:type="spellStart"/>
              <w:r w:rsidRPr="0085511C">
                <w:rPr>
                  <w:rFonts w:ascii="Times New Roman" w:hAnsi="Times New Roman"/>
                  <w:color w:val="0000FF"/>
                  <w:u w:val="single"/>
                </w:rPr>
                <w:t>pour</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réduire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son</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déficit</w:t>
              </w:r>
              <w:proofErr w:type="spellEnd"/>
              <w:r w:rsidRPr="0085511C">
                <w:rPr>
                  <w:rFonts w:ascii="Times New Roman" w:hAnsi="Times New Roman"/>
                  <w:color w:val="0000FF"/>
                  <w:u w:val="single"/>
                </w:rPr>
                <w:t xml:space="preserve"> | Les </w:t>
              </w:r>
              <w:proofErr w:type="spellStart"/>
              <w:r w:rsidRPr="0085511C">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7D19D4D6" w14:textId="40FDD9F6" w:rsidR="000A780A" w:rsidRPr="0085511C" w:rsidRDefault="000A780A" w:rsidP="006C0034">
            <w:pPr>
              <w:spacing w:after="120" w:line="240" w:lineRule="auto"/>
              <w:rPr>
                <w:rFonts w:ascii="Times New Roman" w:hAnsi="Times New Roman"/>
              </w:rPr>
            </w:pPr>
            <w:r w:rsidRPr="0085511C">
              <w:rPr>
                <w:rFonts w:ascii="Times New Roman" w:hAnsi="Times New Roman"/>
              </w:rPr>
              <w:t>2027 m. Prancūzijai gali tekti sutaupyti apie 40 mlrd. eurų</w:t>
            </w:r>
          </w:p>
        </w:tc>
      </w:tr>
      <w:tr w:rsidR="006C3120" w:rsidRPr="004B1D00" w14:paraId="111D1526" w14:textId="77777777" w:rsidTr="00B869D6">
        <w:trPr>
          <w:gridAfter w:val="1"/>
          <w:wAfter w:w="11" w:type="dxa"/>
          <w:trHeight w:val="216"/>
        </w:trPr>
        <w:tc>
          <w:tcPr>
            <w:tcW w:w="1418" w:type="dxa"/>
            <w:tcMar>
              <w:top w:w="29" w:type="dxa"/>
              <w:left w:w="115" w:type="dxa"/>
              <w:bottom w:w="29" w:type="dxa"/>
              <w:right w:w="115" w:type="dxa"/>
            </w:tcMar>
          </w:tcPr>
          <w:p w14:paraId="0EC351A2" w14:textId="6547362C" w:rsidR="006C3120" w:rsidRPr="0085511C" w:rsidRDefault="006C3120" w:rsidP="00E23E36">
            <w:pPr>
              <w:spacing w:after="120" w:line="240" w:lineRule="auto"/>
              <w:rPr>
                <w:rFonts w:ascii="Times New Roman" w:hAnsi="Times New Roman"/>
                <w:lang w:val="en-US"/>
              </w:rPr>
            </w:pPr>
            <w:r w:rsidRPr="0085511C">
              <w:rPr>
                <w:rFonts w:ascii="Times New Roman" w:hAnsi="Times New Roman"/>
                <w:lang w:val="en-US"/>
              </w:rPr>
              <w:t>2026 02 26</w:t>
            </w:r>
          </w:p>
        </w:tc>
        <w:tc>
          <w:tcPr>
            <w:tcW w:w="5812" w:type="dxa"/>
            <w:tcMar>
              <w:top w:w="29" w:type="dxa"/>
              <w:left w:w="115" w:type="dxa"/>
              <w:bottom w:w="29" w:type="dxa"/>
              <w:right w:w="115" w:type="dxa"/>
            </w:tcMar>
          </w:tcPr>
          <w:p w14:paraId="761F5D5C" w14:textId="4DDB30A5" w:rsidR="006C3120" w:rsidRPr="0085511C" w:rsidRDefault="006C3120" w:rsidP="0067301E">
            <w:pPr>
              <w:spacing w:after="120" w:line="240" w:lineRule="auto"/>
              <w:rPr>
                <w:rFonts w:ascii="Times New Roman" w:hAnsi="Times New Roman"/>
              </w:rPr>
            </w:pPr>
            <w:r w:rsidRPr="0085511C">
              <w:rPr>
                <w:rFonts w:ascii="Times New Roman" w:hAnsi="Times New Roman"/>
              </w:rPr>
              <w:t xml:space="preserve">Prancūzijos ekonominių konjunktūrų observatorijos (OFCE) vertinimu, 2026 m. vasario 19 d. patvirtintas Prancūzijos valstybės biudžetas gali sumažinti šalies ekonomikos augimą apie 0,5 procentinio punkto, nes taupymo priemonės gali neigiamai paveikti namų ūkių vartojimą ir įmonių investicijas. </w:t>
            </w:r>
            <w:r w:rsidR="005620D0" w:rsidRPr="0085511C">
              <w:rPr>
                <w:rFonts w:ascii="Times New Roman" w:hAnsi="Times New Roman"/>
              </w:rPr>
              <w:t>p</w:t>
            </w:r>
            <w:r w:rsidRPr="0085511C">
              <w:rPr>
                <w:rFonts w:ascii="Times New Roman" w:hAnsi="Times New Roman"/>
              </w:rPr>
              <w:t>rognozuojama, kad 2026 m. BVP augimas sieks apie 1 %. Galutinėje biudžeto versijoje valstybės išlaidų mažinimas sudarys apie 7 mlrd. eurų, nors iš pradžių buvo planuota sutaupyti apie 16 mlrd. eurų, todėl fiskalinio deficito mažinimas bus lėtesnis ir gali siekti apie 5 % BVP. Analitikai taip pat pabrėžia, kad ekonomikos augimą gali veikti politinis ir tarptautinis neapibrėžtumas.</w:t>
            </w:r>
          </w:p>
        </w:tc>
        <w:tc>
          <w:tcPr>
            <w:tcW w:w="2268" w:type="dxa"/>
            <w:tcMar>
              <w:top w:w="29" w:type="dxa"/>
              <w:left w:w="115" w:type="dxa"/>
              <w:bottom w:w="29" w:type="dxa"/>
              <w:right w:w="115" w:type="dxa"/>
            </w:tcMar>
          </w:tcPr>
          <w:p w14:paraId="2C4D8464" w14:textId="69CA0428" w:rsidR="006C3120" w:rsidRPr="0085511C" w:rsidRDefault="006C3120" w:rsidP="006C0034">
            <w:pPr>
              <w:spacing w:after="120" w:line="240" w:lineRule="auto"/>
              <w:rPr>
                <w:rFonts w:ascii="Times New Roman" w:hAnsi="Times New Roman"/>
              </w:rPr>
            </w:pPr>
            <w:hyperlink r:id="rId34" w:history="1">
              <w:proofErr w:type="spellStart"/>
              <w:r w:rsidRPr="0085511C">
                <w:rPr>
                  <w:rFonts w:ascii="Times New Roman" w:hAnsi="Times New Roman"/>
                  <w:color w:val="0000FF"/>
                  <w:u w:val="single"/>
                </w:rPr>
                <w:t>Le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budget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pourrait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faire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baisser</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croissance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française</w:t>
              </w:r>
              <w:proofErr w:type="spellEnd"/>
              <w:r w:rsidRPr="0085511C">
                <w:rPr>
                  <w:rFonts w:ascii="Times New Roman" w:hAnsi="Times New Roman"/>
                  <w:color w:val="0000FF"/>
                  <w:u w:val="single"/>
                </w:rPr>
                <w:t xml:space="preserve"> de 0,5 </w:t>
              </w:r>
              <w:proofErr w:type="spellStart"/>
              <w:r w:rsidRPr="0085511C">
                <w:rPr>
                  <w:rFonts w:ascii="Times New Roman" w:hAnsi="Times New Roman"/>
                  <w:color w:val="0000FF"/>
                  <w:u w:val="single"/>
                </w:rPr>
                <w:t>point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en</w:t>
              </w:r>
              <w:proofErr w:type="spellEnd"/>
              <w:r w:rsidRPr="0085511C">
                <w:rPr>
                  <w:rFonts w:ascii="Times New Roman" w:hAnsi="Times New Roman"/>
                  <w:color w:val="0000FF"/>
                  <w:u w:val="single"/>
                </w:rPr>
                <w:t> 2026</w:t>
              </w:r>
            </w:hyperlink>
          </w:p>
        </w:tc>
        <w:tc>
          <w:tcPr>
            <w:tcW w:w="1436" w:type="dxa"/>
            <w:tcMar>
              <w:top w:w="29" w:type="dxa"/>
              <w:left w:w="115" w:type="dxa"/>
              <w:bottom w:w="29" w:type="dxa"/>
              <w:right w:w="115" w:type="dxa"/>
            </w:tcMar>
          </w:tcPr>
          <w:p w14:paraId="34DCAE72" w14:textId="766F01F4" w:rsidR="006C3120" w:rsidRPr="0085511C" w:rsidRDefault="006C3120" w:rsidP="006C0034">
            <w:pPr>
              <w:spacing w:after="120" w:line="240" w:lineRule="auto"/>
              <w:rPr>
                <w:rFonts w:ascii="Times New Roman" w:hAnsi="Times New Roman"/>
              </w:rPr>
            </w:pPr>
            <w:r w:rsidRPr="0085511C">
              <w:rPr>
                <w:rFonts w:ascii="Times New Roman" w:hAnsi="Times New Roman"/>
              </w:rPr>
              <w:t>2026 m. Prancūzijos biudžeto poveikio šalies ekonomikos augimui vertinimas</w:t>
            </w:r>
          </w:p>
        </w:tc>
      </w:tr>
      <w:tr w:rsidR="0099002D" w:rsidRPr="004B1D00" w14:paraId="7C360078" w14:textId="77777777" w:rsidTr="00B869D6">
        <w:trPr>
          <w:gridAfter w:val="1"/>
          <w:wAfter w:w="11" w:type="dxa"/>
          <w:trHeight w:val="216"/>
        </w:trPr>
        <w:tc>
          <w:tcPr>
            <w:tcW w:w="1418" w:type="dxa"/>
            <w:tcMar>
              <w:top w:w="29" w:type="dxa"/>
              <w:left w:w="115" w:type="dxa"/>
              <w:bottom w:w="29" w:type="dxa"/>
              <w:right w:w="115" w:type="dxa"/>
            </w:tcMar>
          </w:tcPr>
          <w:p w14:paraId="281A6A44" w14:textId="0721B87F" w:rsidR="0099002D" w:rsidRPr="0085511C" w:rsidRDefault="0099002D" w:rsidP="00E23E36">
            <w:pPr>
              <w:spacing w:after="120" w:line="240" w:lineRule="auto"/>
              <w:rPr>
                <w:rFonts w:ascii="Times New Roman" w:hAnsi="Times New Roman"/>
                <w:lang w:val="en-US"/>
              </w:rPr>
            </w:pPr>
            <w:r w:rsidRPr="0085511C">
              <w:rPr>
                <w:rFonts w:ascii="Times New Roman" w:hAnsi="Times New Roman"/>
                <w:lang w:val="en-US"/>
              </w:rPr>
              <w:t>2026 02 28</w:t>
            </w:r>
          </w:p>
        </w:tc>
        <w:tc>
          <w:tcPr>
            <w:tcW w:w="5812" w:type="dxa"/>
            <w:tcMar>
              <w:top w:w="29" w:type="dxa"/>
              <w:left w:w="115" w:type="dxa"/>
              <w:bottom w:w="29" w:type="dxa"/>
              <w:right w:w="115" w:type="dxa"/>
            </w:tcMar>
          </w:tcPr>
          <w:p w14:paraId="186B6E46" w14:textId="6798F710" w:rsidR="0099002D" w:rsidRPr="0085511C" w:rsidRDefault="0099002D" w:rsidP="0067301E">
            <w:pPr>
              <w:spacing w:after="120" w:line="240" w:lineRule="auto"/>
              <w:rPr>
                <w:rFonts w:ascii="Times New Roman" w:hAnsi="Times New Roman"/>
              </w:rPr>
            </w:pPr>
            <w:r w:rsidRPr="0085511C">
              <w:rPr>
                <w:rFonts w:ascii="Times New Roman" w:hAnsi="Times New Roman"/>
              </w:rPr>
              <w:t xml:space="preserve">Nacionalinė Asamblėja 2026 m. </w:t>
            </w:r>
            <w:r w:rsidR="001A325C" w:rsidRPr="0085511C">
              <w:rPr>
                <w:rFonts w:ascii="Times New Roman" w:hAnsi="Times New Roman"/>
              </w:rPr>
              <w:t xml:space="preserve">vasario </w:t>
            </w:r>
            <w:r w:rsidRPr="0085511C">
              <w:rPr>
                <w:rFonts w:ascii="Times New Roman" w:hAnsi="Times New Roman"/>
              </w:rPr>
              <w:t xml:space="preserve">28 d. naktį pritarė įstatymo projekto nuostatai, leidžiančiai laikinai, iki trijų mėnesių, sustabdyti nedarbo išmokų mokėjimą kilus rimtiems įtarimams dėl sukčiavimo deklaruojant nedarbą, gyvenamą vietą ar pajamas. Sprendimą galėtų priimti valstybinė užimtumo tarnyba „France </w:t>
            </w:r>
            <w:proofErr w:type="spellStart"/>
            <w:r w:rsidRPr="0085511C">
              <w:rPr>
                <w:rFonts w:ascii="Times New Roman" w:hAnsi="Times New Roman"/>
              </w:rPr>
              <w:t>Travail</w:t>
            </w:r>
            <w:proofErr w:type="spellEnd"/>
            <w:r w:rsidRPr="0085511C">
              <w:rPr>
                <w:rFonts w:ascii="Times New Roman" w:hAnsi="Times New Roman"/>
              </w:rPr>
              <w:t>“, o išmokų gavėjams būtų suteikta teisė jį apskųsti. Ši priemonė yra platesnio įstatymo projekto, skirto kovai su socialiniu ir mokestiniu sukčiavimu, dalis ir sulaukė dalies opozicijos kritikos. Debatai dėl įstatymo projekto bus tęsiami po savivaldos rinkimų.</w:t>
            </w:r>
          </w:p>
        </w:tc>
        <w:tc>
          <w:tcPr>
            <w:tcW w:w="2268" w:type="dxa"/>
            <w:tcMar>
              <w:top w:w="29" w:type="dxa"/>
              <w:left w:w="115" w:type="dxa"/>
              <w:bottom w:w="29" w:type="dxa"/>
              <w:right w:w="115" w:type="dxa"/>
            </w:tcMar>
          </w:tcPr>
          <w:p w14:paraId="6C72366A" w14:textId="6DA8E648" w:rsidR="0099002D" w:rsidRPr="0085511C" w:rsidRDefault="0099002D" w:rsidP="006C0034">
            <w:pPr>
              <w:spacing w:after="120" w:line="240" w:lineRule="auto"/>
              <w:rPr>
                <w:rFonts w:ascii="Times New Roman" w:hAnsi="Times New Roman"/>
              </w:rPr>
            </w:pPr>
            <w:hyperlink r:id="rId35" w:history="1">
              <w:r w:rsidRPr="0085511C">
                <w:rPr>
                  <w:rFonts w:ascii="Times New Roman" w:hAnsi="Times New Roman"/>
                  <w:color w:val="0000FF"/>
                  <w:u w:val="single"/>
                </w:rPr>
                <w:t xml:space="preserve">Les </w:t>
              </w:r>
              <w:proofErr w:type="spellStart"/>
              <w:r w:rsidRPr="0085511C">
                <w:rPr>
                  <w:rFonts w:ascii="Times New Roman" w:hAnsi="Times New Roman"/>
                  <w:color w:val="0000FF"/>
                  <w:u w:val="single"/>
                </w:rPr>
                <w:t>députés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votent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suspension</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des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allocations-chômage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en</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cas</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suspicion</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fraude</w:t>
              </w:r>
              <w:proofErr w:type="spellEnd"/>
            </w:hyperlink>
          </w:p>
        </w:tc>
        <w:tc>
          <w:tcPr>
            <w:tcW w:w="1436" w:type="dxa"/>
            <w:tcMar>
              <w:top w:w="29" w:type="dxa"/>
              <w:left w:w="115" w:type="dxa"/>
              <w:bottom w:w="29" w:type="dxa"/>
              <w:right w:w="115" w:type="dxa"/>
            </w:tcMar>
          </w:tcPr>
          <w:p w14:paraId="749E692E" w14:textId="07BF02FF" w:rsidR="0099002D" w:rsidRPr="0085511C" w:rsidRDefault="0099002D" w:rsidP="006C0034">
            <w:pPr>
              <w:spacing w:after="120" w:line="240" w:lineRule="auto"/>
              <w:rPr>
                <w:rFonts w:ascii="Times New Roman" w:hAnsi="Times New Roman"/>
              </w:rPr>
            </w:pPr>
            <w:r w:rsidRPr="0085511C">
              <w:rPr>
                <w:rFonts w:ascii="Times New Roman" w:hAnsi="Times New Roman"/>
              </w:rPr>
              <w:t xml:space="preserve">Prancūzijoje svarstomos griežtesnės priemonės kovai su sukčiavimu dėl nedarbo išmokų </w:t>
            </w:r>
          </w:p>
        </w:tc>
      </w:tr>
      <w:tr w:rsidR="00F40A77" w:rsidRPr="004B1D00" w14:paraId="53686C05" w14:textId="77777777" w:rsidTr="00090377">
        <w:trPr>
          <w:trHeight w:val="216"/>
        </w:trPr>
        <w:tc>
          <w:tcPr>
            <w:tcW w:w="10945" w:type="dxa"/>
            <w:gridSpan w:val="5"/>
            <w:tcMar>
              <w:top w:w="29" w:type="dxa"/>
              <w:left w:w="115" w:type="dxa"/>
              <w:bottom w:w="29" w:type="dxa"/>
              <w:right w:w="115" w:type="dxa"/>
            </w:tcMar>
          </w:tcPr>
          <w:p w14:paraId="494E142A" w14:textId="5EC2B793" w:rsidR="00F40A77" w:rsidRPr="0085511C" w:rsidRDefault="00951998" w:rsidP="006C0034">
            <w:pPr>
              <w:spacing w:after="120" w:line="240" w:lineRule="auto"/>
              <w:rPr>
                <w:rFonts w:ascii="Times New Roman" w:eastAsia="Times New Roman" w:hAnsi="Times New Roman"/>
                <w:b/>
              </w:rPr>
            </w:pPr>
            <w:bookmarkStart w:id="0" w:name="_heading=h.3ewnitgxijcj" w:colFirst="0" w:colLast="0"/>
            <w:bookmarkEnd w:id="0"/>
            <w:r w:rsidRPr="0085511C">
              <w:rPr>
                <w:rFonts w:ascii="Times New Roman" w:eastAsia="Times New Roman" w:hAnsi="Times New Roman"/>
                <w:b/>
              </w:rPr>
              <w:t>Kita ekonominiam b</w:t>
            </w:r>
            <w:r w:rsidR="00F40A77" w:rsidRPr="0085511C">
              <w:rPr>
                <w:rFonts w:ascii="Times New Roman" w:eastAsia="Times New Roman" w:hAnsi="Times New Roman"/>
                <w:b/>
              </w:rPr>
              <w:t>endradarbi</w:t>
            </w:r>
            <w:r w:rsidR="00F949A9" w:rsidRPr="0085511C">
              <w:rPr>
                <w:rFonts w:ascii="Times New Roman" w:eastAsia="Times New Roman" w:hAnsi="Times New Roman"/>
                <w:b/>
              </w:rPr>
              <w:t>a</w:t>
            </w:r>
            <w:r w:rsidR="00F40A77" w:rsidRPr="0085511C">
              <w:rPr>
                <w:rFonts w:ascii="Times New Roman" w:eastAsia="Times New Roman" w:hAnsi="Times New Roman"/>
                <w:b/>
              </w:rPr>
              <w:t xml:space="preserve">vimui </w:t>
            </w:r>
            <w:r w:rsidRPr="0085511C">
              <w:rPr>
                <w:rFonts w:ascii="Times New Roman" w:eastAsia="Times New Roman" w:hAnsi="Times New Roman"/>
                <w:b/>
              </w:rPr>
              <w:t>aktuali</w:t>
            </w:r>
            <w:r w:rsidR="00F40A77" w:rsidRPr="0085511C">
              <w:rPr>
                <w:rFonts w:ascii="Times New Roman" w:eastAsia="Times New Roman" w:hAnsi="Times New Roman"/>
                <w:b/>
              </w:rPr>
              <w:t xml:space="preserve"> informacija</w:t>
            </w:r>
          </w:p>
        </w:tc>
      </w:tr>
      <w:tr w:rsidR="00951998" w:rsidRPr="004B1D00" w14:paraId="11C5CE81" w14:textId="77777777" w:rsidTr="00B869D6">
        <w:trPr>
          <w:gridAfter w:val="1"/>
          <w:wAfter w:w="11" w:type="dxa"/>
          <w:trHeight w:val="216"/>
        </w:trPr>
        <w:tc>
          <w:tcPr>
            <w:tcW w:w="1418" w:type="dxa"/>
            <w:tcMar>
              <w:top w:w="29" w:type="dxa"/>
              <w:left w:w="115" w:type="dxa"/>
              <w:bottom w:w="29" w:type="dxa"/>
              <w:right w:w="115" w:type="dxa"/>
            </w:tcMar>
          </w:tcPr>
          <w:p w14:paraId="6804D0B5" w14:textId="622BFCD9" w:rsidR="00951998" w:rsidRPr="0085511C" w:rsidRDefault="00BE5DA8" w:rsidP="006C0034">
            <w:pPr>
              <w:spacing w:after="120" w:line="240" w:lineRule="auto"/>
              <w:rPr>
                <w:rFonts w:ascii="Times New Roman" w:eastAsia="Times New Roman" w:hAnsi="Times New Roman"/>
              </w:rPr>
            </w:pPr>
            <w:r w:rsidRPr="0085511C">
              <w:rPr>
                <w:rFonts w:ascii="Times New Roman" w:eastAsia="Times New Roman" w:hAnsi="Times New Roman"/>
              </w:rPr>
              <w:t>2026 02 12</w:t>
            </w:r>
          </w:p>
        </w:tc>
        <w:tc>
          <w:tcPr>
            <w:tcW w:w="5812" w:type="dxa"/>
            <w:tcMar>
              <w:top w:w="29" w:type="dxa"/>
              <w:left w:w="115" w:type="dxa"/>
              <w:bottom w:w="29" w:type="dxa"/>
              <w:right w:w="115" w:type="dxa"/>
            </w:tcMar>
          </w:tcPr>
          <w:p w14:paraId="4A6DECB1" w14:textId="77777777" w:rsidR="00BE5DA8" w:rsidRPr="0085511C" w:rsidRDefault="00BE5DA8" w:rsidP="00BE5DA8">
            <w:pPr>
              <w:spacing w:after="120" w:line="240" w:lineRule="auto"/>
              <w:rPr>
                <w:rFonts w:ascii="Times New Roman" w:eastAsia="Times New Roman" w:hAnsi="Times New Roman"/>
              </w:rPr>
            </w:pPr>
            <w:r w:rsidRPr="0085511C">
              <w:rPr>
                <w:rFonts w:ascii="Times New Roman" w:eastAsia="Times New Roman" w:hAnsi="Times New Roman"/>
              </w:rPr>
              <w:t xml:space="preserve">2026 m. vasario 12 d. Prancūzijos Vyriausybė pristatė trečiąją daugiametę energetikos programą (PPE 3), skirtą spartinti ekonomikos elektrifikaciją ir mažinti priklausomybę nuo </w:t>
            </w:r>
            <w:r w:rsidRPr="0085511C">
              <w:rPr>
                <w:rFonts w:ascii="Times New Roman" w:eastAsia="Times New Roman" w:hAnsi="Times New Roman"/>
              </w:rPr>
              <w:lastRenderedPageBreak/>
              <w:t>importuojamo iškastinio kuro. Programa numato didinti vietinės, mažai anglies dioksido išskiriančios energijos gamybą ir stiprinti energetinį savarankiškumą.</w:t>
            </w:r>
          </w:p>
          <w:p w14:paraId="1BC7A83E" w14:textId="7F0761C5" w:rsidR="00951998" w:rsidRPr="0085511C" w:rsidRDefault="00BE5DA8" w:rsidP="00BE5DA8">
            <w:pPr>
              <w:spacing w:after="120" w:line="240" w:lineRule="auto"/>
              <w:rPr>
                <w:rFonts w:ascii="Times New Roman" w:eastAsia="Times New Roman" w:hAnsi="Times New Roman"/>
              </w:rPr>
            </w:pPr>
            <w:r w:rsidRPr="0085511C">
              <w:rPr>
                <w:rFonts w:ascii="Times New Roman" w:eastAsia="Times New Roman" w:hAnsi="Times New Roman"/>
              </w:rPr>
              <w:t xml:space="preserve">Nepaisant to, kad didelė dalis elektros jau gaminama be CO₂ emisijų, šalis vis dar importuoja daug naftos ir dujų, kas laikoma svarbiu iššūkiu. PPE 3 siekiama iki 2030 m. didinti </w:t>
            </w:r>
            <w:proofErr w:type="spellStart"/>
            <w:r w:rsidRPr="0085511C">
              <w:rPr>
                <w:rFonts w:ascii="Times New Roman" w:eastAsia="Times New Roman" w:hAnsi="Times New Roman"/>
              </w:rPr>
              <w:t>dekarbonizuotos</w:t>
            </w:r>
            <w:proofErr w:type="spellEnd"/>
            <w:r w:rsidRPr="0085511C">
              <w:rPr>
                <w:rFonts w:ascii="Times New Roman" w:eastAsia="Times New Roman" w:hAnsi="Times New Roman"/>
              </w:rPr>
              <w:t xml:space="preserve"> energijos dalį iki 60 % ir plėtoti branduolinę energetiką bei kitus švarius energijos šaltinius, kartu skatinant transporto, šildymo ir pramonės elektrifikaciją.</w:t>
            </w:r>
          </w:p>
        </w:tc>
        <w:tc>
          <w:tcPr>
            <w:tcW w:w="2268" w:type="dxa"/>
            <w:tcMar>
              <w:top w:w="29" w:type="dxa"/>
              <w:left w:w="115" w:type="dxa"/>
              <w:bottom w:w="29" w:type="dxa"/>
              <w:right w:w="115" w:type="dxa"/>
            </w:tcMar>
          </w:tcPr>
          <w:p w14:paraId="4AFEF991" w14:textId="77777777" w:rsidR="00BE5DA8" w:rsidRPr="0085511C" w:rsidRDefault="00BE5DA8" w:rsidP="00BE5DA8">
            <w:pPr>
              <w:spacing w:after="120" w:line="240" w:lineRule="auto"/>
              <w:rPr>
                <w:rFonts w:ascii="Times New Roman" w:hAnsi="Times New Roman"/>
                <w:b/>
                <w:bCs/>
              </w:rPr>
            </w:pPr>
            <w:hyperlink r:id="rId36" w:history="1">
              <w:r w:rsidRPr="0085511C">
                <w:rPr>
                  <w:rFonts w:ascii="Times New Roman" w:hAnsi="Times New Roman"/>
                  <w:color w:val="0000FF"/>
                  <w:u w:val="single"/>
                </w:rPr>
                <w:t xml:space="preserve">PPE 3 :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nouvelle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feuille</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route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lastRenderedPageBreak/>
                <w:t>énergétique</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France | info.gouv.fr</w:t>
              </w:r>
            </w:hyperlink>
          </w:p>
          <w:p w14:paraId="558E08FF" w14:textId="77777777" w:rsidR="00951998" w:rsidRPr="0085511C" w:rsidRDefault="00951998" w:rsidP="006C0034">
            <w:pPr>
              <w:spacing w:after="120" w:line="240" w:lineRule="auto"/>
              <w:rPr>
                <w:rFonts w:ascii="Times New Roman" w:eastAsia="Times New Roman" w:hAnsi="Times New Roman"/>
              </w:rPr>
            </w:pPr>
          </w:p>
        </w:tc>
        <w:tc>
          <w:tcPr>
            <w:tcW w:w="1436" w:type="dxa"/>
            <w:tcMar>
              <w:top w:w="29" w:type="dxa"/>
              <w:left w:w="115" w:type="dxa"/>
              <w:bottom w:w="29" w:type="dxa"/>
              <w:right w:w="115" w:type="dxa"/>
            </w:tcMar>
          </w:tcPr>
          <w:p w14:paraId="4845B58F" w14:textId="77777777" w:rsidR="00BE5DA8" w:rsidRPr="0085511C" w:rsidRDefault="00BE5DA8" w:rsidP="00BE5DA8">
            <w:pPr>
              <w:spacing w:after="120" w:line="240" w:lineRule="auto"/>
              <w:rPr>
                <w:rFonts w:ascii="Times New Roman" w:eastAsia="Times New Roman" w:hAnsi="Times New Roman"/>
              </w:rPr>
            </w:pPr>
            <w:r w:rsidRPr="0085511C">
              <w:rPr>
                <w:rFonts w:ascii="Times New Roman" w:eastAsia="Times New Roman" w:hAnsi="Times New Roman"/>
              </w:rPr>
              <w:lastRenderedPageBreak/>
              <w:t xml:space="preserve">Daugiametė energetikos programa: </w:t>
            </w:r>
            <w:r w:rsidRPr="0085511C">
              <w:rPr>
                <w:rFonts w:ascii="Times New Roman" w:eastAsia="Times New Roman" w:hAnsi="Times New Roman"/>
              </w:rPr>
              <w:lastRenderedPageBreak/>
              <w:t>Prancūzijos kryptys iki 2030 m.</w:t>
            </w:r>
          </w:p>
          <w:p w14:paraId="44FBFA80" w14:textId="77777777" w:rsidR="00951998" w:rsidRPr="0085511C" w:rsidRDefault="00951998" w:rsidP="006C0034">
            <w:pPr>
              <w:spacing w:after="120" w:line="240" w:lineRule="auto"/>
              <w:rPr>
                <w:rFonts w:ascii="Times New Roman" w:eastAsia="Times New Roman" w:hAnsi="Times New Roman"/>
              </w:rPr>
            </w:pPr>
          </w:p>
        </w:tc>
      </w:tr>
      <w:tr w:rsidR="001B1BF5" w:rsidRPr="004B1D00" w14:paraId="364C172F" w14:textId="77777777" w:rsidTr="00B869D6">
        <w:trPr>
          <w:gridAfter w:val="1"/>
          <w:wAfter w:w="11" w:type="dxa"/>
          <w:trHeight w:val="216"/>
        </w:trPr>
        <w:tc>
          <w:tcPr>
            <w:tcW w:w="1418" w:type="dxa"/>
            <w:tcMar>
              <w:top w:w="29" w:type="dxa"/>
              <w:left w:w="115" w:type="dxa"/>
              <w:bottom w:w="29" w:type="dxa"/>
              <w:right w:w="115" w:type="dxa"/>
            </w:tcMar>
          </w:tcPr>
          <w:p w14:paraId="05A1817D" w14:textId="355D99F8" w:rsidR="001B1BF5" w:rsidRPr="0085511C" w:rsidRDefault="001B1BF5" w:rsidP="006C0034">
            <w:pPr>
              <w:spacing w:after="120" w:line="240" w:lineRule="auto"/>
              <w:rPr>
                <w:rFonts w:ascii="Times New Roman" w:eastAsia="Times New Roman" w:hAnsi="Times New Roman"/>
                <w:lang w:val="en-US"/>
              </w:rPr>
            </w:pPr>
            <w:r w:rsidRPr="0085511C">
              <w:rPr>
                <w:rFonts w:ascii="Times New Roman" w:eastAsia="Times New Roman" w:hAnsi="Times New Roman"/>
                <w:lang w:val="en-US"/>
              </w:rPr>
              <w:lastRenderedPageBreak/>
              <w:t>2026 02 12</w:t>
            </w:r>
          </w:p>
        </w:tc>
        <w:tc>
          <w:tcPr>
            <w:tcW w:w="5812" w:type="dxa"/>
            <w:tcMar>
              <w:top w:w="29" w:type="dxa"/>
              <w:left w:w="115" w:type="dxa"/>
              <w:bottom w:w="29" w:type="dxa"/>
              <w:right w:w="115" w:type="dxa"/>
            </w:tcMar>
          </w:tcPr>
          <w:p w14:paraId="1FF15AB9" w14:textId="25E2E2D9" w:rsidR="001B1BF5" w:rsidRPr="0085511C" w:rsidRDefault="001B1BF5" w:rsidP="00BE5DA8">
            <w:pPr>
              <w:spacing w:after="120" w:line="240" w:lineRule="auto"/>
              <w:rPr>
                <w:rFonts w:ascii="Times New Roman" w:eastAsia="Times New Roman" w:hAnsi="Times New Roman"/>
              </w:rPr>
            </w:pPr>
            <w:r w:rsidRPr="0085511C">
              <w:rPr>
                <w:rFonts w:ascii="Times New Roman" w:eastAsia="Times New Roman" w:hAnsi="Times New Roman"/>
              </w:rPr>
              <w:t xml:space="preserve">Vakarų šalių gynybos ekspertai atkreipia dėmesį, kad šiuolaikinių konfliktų suvaldymui vis svarbesni tampa greitas technologijų pritaikymas, nuolatinis jų atnaujinimas ir masinė ginkluotės, ypač dronų ir programinės įrangos, gamyba. Siekiant išlaikyti konkurencingumą siūloma reformuoti gynybos įsigijimų sistemas, mažinti biurokratines procedūras, didinti konkurenciją gynybos pramonėje ir stiprinti bendradarbiavimą su civilinių technologijų įmonėmis bei </w:t>
            </w:r>
            <w:proofErr w:type="spellStart"/>
            <w:r w:rsidRPr="0085511C">
              <w:rPr>
                <w:rFonts w:ascii="Times New Roman" w:eastAsia="Times New Roman" w:hAnsi="Times New Roman"/>
              </w:rPr>
              <w:t>startuoliais</w:t>
            </w:r>
            <w:proofErr w:type="spellEnd"/>
            <w:r w:rsidRPr="0085511C">
              <w:rPr>
                <w:rFonts w:ascii="Times New Roman" w:eastAsia="Times New Roman" w:hAnsi="Times New Roman"/>
              </w:rPr>
              <w:t>, įtraukiant juos į gynybos inovacijų kūrimą.</w:t>
            </w:r>
          </w:p>
        </w:tc>
        <w:tc>
          <w:tcPr>
            <w:tcW w:w="2268" w:type="dxa"/>
            <w:tcMar>
              <w:top w:w="29" w:type="dxa"/>
              <w:left w:w="115" w:type="dxa"/>
              <w:bottom w:w="29" w:type="dxa"/>
              <w:right w:w="115" w:type="dxa"/>
            </w:tcMar>
          </w:tcPr>
          <w:p w14:paraId="09323B89" w14:textId="3442EFC6" w:rsidR="001B1BF5" w:rsidRPr="0085511C" w:rsidRDefault="001B1BF5" w:rsidP="00BE5DA8">
            <w:pPr>
              <w:spacing w:after="120" w:line="240" w:lineRule="auto"/>
              <w:rPr>
                <w:rFonts w:ascii="Times New Roman" w:hAnsi="Times New Roman"/>
              </w:rPr>
            </w:pPr>
            <w:hyperlink r:id="rId37" w:history="1">
              <w:r w:rsidRPr="0085511C">
                <w:rPr>
                  <w:rFonts w:ascii="Times New Roman" w:hAnsi="Times New Roman"/>
                  <w:color w:val="0000FF"/>
                  <w:u w:val="single"/>
                </w:rPr>
                <w:t>« </w:t>
              </w:r>
              <w:proofErr w:type="spellStart"/>
              <w:r w:rsidRPr="0085511C">
                <w:rPr>
                  <w:rFonts w:ascii="Times New Roman" w:hAnsi="Times New Roman"/>
                  <w:color w:val="0000FF"/>
                  <w:u w:val="single"/>
                </w:rPr>
                <w:t>Nous</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assistons</w:t>
              </w:r>
              <w:proofErr w:type="spellEnd"/>
              <w:r w:rsidRPr="0085511C">
                <w:rPr>
                  <w:rFonts w:ascii="Times New Roman" w:hAnsi="Times New Roman"/>
                  <w:color w:val="0000FF"/>
                  <w:u w:val="single"/>
                </w:rPr>
                <w:t xml:space="preserve"> à </w:t>
              </w:r>
              <w:proofErr w:type="spellStart"/>
              <w:r w:rsidRPr="0085511C">
                <w:rPr>
                  <w:rFonts w:ascii="Times New Roman" w:hAnsi="Times New Roman"/>
                  <w:color w:val="0000FF"/>
                  <w:u w:val="single"/>
                </w:rPr>
                <w:t>un</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véritable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bouleversement</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façon</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dont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se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construit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puissance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militaire</w:t>
              </w:r>
              <w:proofErr w:type="spellEnd"/>
              <w:r w:rsidRPr="0085511C">
                <w:rPr>
                  <w:rFonts w:ascii="Times New Roman" w:hAnsi="Times New Roman"/>
                  <w:color w:val="0000FF"/>
                  <w:u w:val="single"/>
                </w:rPr>
                <w:t xml:space="preserve"> et </w:t>
              </w:r>
              <w:proofErr w:type="spellStart"/>
              <w:r w:rsidRPr="0085511C">
                <w:rPr>
                  <w:rFonts w:ascii="Times New Roman" w:hAnsi="Times New Roman"/>
                  <w:color w:val="0000FF"/>
                  <w:u w:val="single"/>
                </w:rPr>
                <w:t>dont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fonctionne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dissuasion</w:t>
              </w:r>
              <w:proofErr w:type="spellEnd"/>
              <w:r w:rsidRPr="0085511C">
                <w:rPr>
                  <w:rFonts w:ascii="Times New Roman" w:hAnsi="Times New Roman"/>
                  <w:color w:val="0000FF"/>
                  <w:u w:val="single"/>
                </w:rPr>
                <w:t> »</w:t>
              </w:r>
            </w:hyperlink>
          </w:p>
        </w:tc>
        <w:tc>
          <w:tcPr>
            <w:tcW w:w="1436" w:type="dxa"/>
            <w:tcMar>
              <w:top w:w="29" w:type="dxa"/>
              <w:left w:w="115" w:type="dxa"/>
              <w:bottom w:w="29" w:type="dxa"/>
              <w:right w:w="115" w:type="dxa"/>
            </w:tcMar>
          </w:tcPr>
          <w:p w14:paraId="67229F74" w14:textId="329D347A" w:rsidR="001B1BF5" w:rsidRPr="0085511C" w:rsidRDefault="001B1BF5" w:rsidP="00BE5DA8">
            <w:pPr>
              <w:spacing w:after="120" w:line="240" w:lineRule="auto"/>
              <w:rPr>
                <w:rFonts w:ascii="Times New Roman" w:eastAsia="Times New Roman" w:hAnsi="Times New Roman"/>
              </w:rPr>
            </w:pPr>
            <w:r w:rsidRPr="0085511C">
              <w:rPr>
                <w:rFonts w:ascii="Times New Roman" w:eastAsia="Times New Roman" w:hAnsi="Times New Roman"/>
              </w:rPr>
              <w:t>Ekspertai ragina reformuoti gynybos inovacijų sistemą Vakarų šalyse</w:t>
            </w:r>
          </w:p>
        </w:tc>
      </w:tr>
      <w:tr w:rsidR="008A399E" w:rsidRPr="004B1D00" w14:paraId="2FE52FAB" w14:textId="77777777" w:rsidTr="00B869D6">
        <w:trPr>
          <w:gridAfter w:val="1"/>
          <w:wAfter w:w="11" w:type="dxa"/>
          <w:trHeight w:val="216"/>
        </w:trPr>
        <w:tc>
          <w:tcPr>
            <w:tcW w:w="1418" w:type="dxa"/>
            <w:tcMar>
              <w:top w:w="29" w:type="dxa"/>
              <w:left w:w="115" w:type="dxa"/>
              <w:bottom w:w="29" w:type="dxa"/>
              <w:right w:w="115" w:type="dxa"/>
            </w:tcMar>
          </w:tcPr>
          <w:p w14:paraId="4B94E40F" w14:textId="25756889" w:rsidR="008A399E" w:rsidRPr="0085511C" w:rsidRDefault="008A399E" w:rsidP="006C0034">
            <w:pPr>
              <w:spacing w:after="120" w:line="240" w:lineRule="auto"/>
              <w:rPr>
                <w:rFonts w:ascii="Times New Roman" w:eastAsia="Times New Roman" w:hAnsi="Times New Roman"/>
              </w:rPr>
            </w:pPr>
            <w:r w:rsidRPr="0085511C">
              <w:rPr>
                <w:rFonts w:ascii="Times New Roman" w:eastAsia="Times New Roman" w:hAnsi="Times New Roman"/>
              </w:rPr>
              <w:t>2026 02 13</w:t>
            </w:r>
          </w:p>
        </w:tc>
        <w:tc>
          <w:tcPr>
            <w:tcW w:w="5812" w:type="dxa"/>
            <w:tcMar>
              <w:top w:w="29" w:type="dxa"/>
              <w:left w:w="115" w:type="dxa"/>
              <w:bottom w:w="29" w:type="dxa"/>
              <w:right w:w="115" w:type="dxa"/>
            </w:tcMar>
          </w:tcPr>
          <w:p w14:paraId="29FDEDE4" w14:textId="5893390D" w:rsidR="008A399E" w:rsidRPr="0085511C" w:rsidRDefault="008A399E" w:rsidP="006C0034">
            <w:pPr>
              <w:spacing w:after="120" w:line="240" w:lineRule="auto"/>
              <w:rPr>
                <w:rFonts w:ascii="Times New Roman" w:eastAsia="Times New Roman" w:hAnsi="Times New Roman"/>
                <w:bCs/>
              </w:rPr>
            </w:pPr>
            <w:r w:rsidRPr="0085511C">
              <w:rPr>
                <w:rFonts w:ascii="Times New Roman" w:eastAsia="Times New Roman" w:hAnsi="Times New Roman"/>
                <w:bCs/>
              </w:rPr>
              <w:t>Ekspertai teigia, kad didėjant geopolitinėms grėsmėms Europoje Prancūzija turėtų padidinti gynybos išlaidas nuo maždaug 2 % iki 2,5–3 % BVP, siekdama sustiprinti savo strateginį patikimumą, ypač lyginant su tokiomis valstybėmis kaip Lenkija, gynybai skiriančia daugiau kaip 4 % BVP. Investicijos į gynybą gali tapti ne tik saugumo stiprinimo priemone, bet ir pramonės atgaivinimo, technologinio suvereniteto ir ekonominio konkurencingumo varikliu.</w:t>
            </w:r>
          </w:p>
        </w:tc>
        <w:tc>
          <w:tcPr>
            <w:tcW w:w="2268" w:type="dxa"/>
            <w:tcMar>
              <w:top w:w="29" w:type="dxa"/>
              <w:left w:w="115" w:type="dxa"/>
              <w:bottom w:w="29" w:type="dxa"/>
              <w:right w:w="115" w:type="dxa"/>
            </w:tcMar>
          </w:tcPr>
          <w:p w14:paraId="0D9C0086" w14:textId="008AE1B3" w:rsidR="008A399E" w:rsidRPr="0085511C" w:rsidRDefault="008A399E" w:rsidP="006C0034">
            <w:pPr>
              <w:spacing w:after="120" w:line="240" w:lineRule="auto"/>
              <w:rPr>
                <w:rFonts w:ascii="Times New Roman" w:hAnsi="Times New Roman"/>
              </w:rPr>
            </w:pPr>
            <w:hyperlink r:id="rId38" w:history="1">
              <w:r w:rsidRPr="0085511C">
                <w:rPr>
                  <w:rFonts w:ascii="Times New Roman" w:hAnsi="Times New Roman"/>
                  <w:color w:val="0000FF"/>
                  <w:u w:val="single"/>
                </w:rPr>
                <w:t xml:space="preserve">De 2 à 2,5 </w:t>
              </w:r>
              <w:proofErr w:type="spellStart"/>
              <w:r w:rsidRPr="0085511C">
                <w:rPr>
                  <w:rFonts w:ascii="Times New Roman" w:hAnsi="Times New Roman"/>
                  <w:color w:val="0000FF"/>
                  <w:u w:val="single"/>
                </w:rPr>
                <w:t>ou</w:t>
              </w:r>
              <w:proofErr w:type="spellEnd"/>
              <w:r w:rsidRPr="0085511C">
                <w:rPr>
                  <w:rFonts w:ascii="Times New Roman" w:hAnsi="Times New Roman"/>
                  <w:color w:val="0000FF"/>
                  <w:u w:val="single"/>
                </w:rPr>
                <w:t xml:space="preserve"> 3 % du PIB : « </w:t>
              </w:r>
              <w:proofErr w:type="spellStart"/>
              <w:r w:rsidRPr="0085511C">
                <w:rPr>
                  <w:rFonts w:ascii="Times New Roman" w:hAnsi="Times New Roman"/>
                  <w:color w:val="0000FF"/>
                  <w:u w:val="single"/>
                </w:rPr>
                <w:t>L'effort</w:t>
              </w:r>
              <w:proofErr w:type="spellEnd"/>
              <w:r w:rsidRPr="0085511C">
                <w:rPr>
                  <w:rFonts w:ascii="Times New Roman" w:hAnsi="Times New Roman"/>
                  <w:color w:val="0000FF"/>
                  <w:u w:val="single"/>
                </w:rPr>
                <w:t xml:space="preserve"> de </w:t>
              </w:r>
              <w:proofErr w:type="spellStart"/>
              <w:r w:rsidRPr="0085511C">
                <w:rPr>
                  <w:rFonts w:ascii="Times New Roman" w:hAnsi="Times New Roman"/>
                  <w:color w:val="0000FF"/>
                  <w:u w:val="single"/>
                </w:rPr>
                <w:t>défense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peut</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devenir</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un</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avantage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durable</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pour</w:t>
              </w:r>
              <w:proofErr w:type="spellEnd"/>
              <w:r w:rsidRPr="0085511C">
                <w:rPr>
                  <w:rFonts w:ascii="Times New Roman" w:hAnsi="Times New Roman"/>
                  <w:color w:val="0000FF"/>
                  <w:u w:val="single"/>
                </w:rPr>
                <w:t xml:space="preserve"> </w:t>
              </w:r>
              <w:proofErr w:type="spellStart"/>
              <w:r w:rsidRPr="0085511C">
                <w:rPr>
                  <w:rFonts w:ascii="Times New Roman" w:hAnsi="Times New Roman"/>
                  <w:color w:val="0000FF"/>
                  <w:u w:val="single"/>
                </w:rPr>
                <w:t>la</w:t>
              </w:r>
              <w:proofErr w:type="spellEnd"/>
              <w:r w:rsidRPr="0085511C">
                <w:rPr>
                  <w:rFonts w:ascii="Times New Roman" w:hAnsi="Times New Roman"/>
                  <w:color w:val="0000FF"/>
                  <w:u w:val="single"/>
                </w:rPr>
                <w:t xml:space="preserve"> France » | Les </w:t>
              </w:r>
              <w:proofErr w:type="spellStart"/>
              <w:r w:rsidRPr="0085511C">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34CCCD1A" w14:textId="3DA1CAD7" w:rsidR="008A399E" w:rsidRPr="0085511C" w:rsidRDefault="008A399E" w:rsidP="006C0034">
            <w:pPr>
              <w:spacing w:after="120" w:line="240" w:lineRule="auto"/>
              <w:rPr>
                <w:rFonts w:ascii="Times New Roman" w:eastAsia="Times New Roman" w:hAnsi="Times New Roman"/>
              </w:rPr>
            </w:pPr>
            <w:r w:rsidRPr="0085511C">
              <w:rPr>
                <w:rFonts w:ascii="Times New Roman" w:eastAsia="Times New Roman" w:hAnsi="Times New Roman"/>
              </w:rPr>
              <w:t>Ekspertai ragina didinti Prancūzijos gynybos išlaidas iki 2,5–3 % BVP</w:t>
            </w:r>
          </w:p>
        </w:tc>
      </w:tr>
      <w:tr w:rsidR="00951998" w:rsidRPr="004B1D00" w14:paraId="793CC289" w14:textId="77777777" w:rsidTr="00B869D6">
        <w:trPr>
          <w:gridAfter w:val="1"/>
          <w:wAfter w:w="11" w:type="dxa"/>
          <w:trHeight w:val="216"/>
        </w:trPr>
        <w:tc>
          <w:tcPr>
            <w:tcW w:w="1418" w:type="dxa"/>
            <w:tcMar>
              <w:top w:w="29" w:type="dxa"/>
              <w:left w:w="115" w:type="dxa"/>
              <w:bottom w:w="29" w:type="dxa"/>
              <w:right w:w="115" w:type="dxa"/>
            </w:tcMar>
          </w:tcPr>
          <w:p w14:paraId="6C8FE1B5" w14:textId="34978E52" w:rsidR="00951998" w:rsidRPr="0085511C" w:rsidRDefault="00E10418" w:rsidP="006C0034">
            <w:pPr>
              <w:spacing w:after="120" w:line="240" w:lineRule="auto"/>
              <w:rPr>
                <w:rFonts w:ascii="Times New Roman" w:eastAsia="Times New Roman" w:hAnsi="Times New Roman"/>
              </w:rPr>
            </w:pPr>
            <w:r w:rsidRPr="0085511C">
              <w:rPr>
                <w:rFonts w:ascii="Times New Roman" w:eastAsia="Times New Roman" w:hAnsi="Times New Roman"/>
              </w:rPr>
              <w:t>2026</w:t>
            </w:r>
            <w:r w:rsidR="008A399E" w:rsidRPr="0085511C">
              <w:rPr>
                <w:rFonts w:ascii="Times New Roman" w:eastAsia="Times New Roman" w:hAnsi="Times New Roman"/>
              </w:rPr>
              <w:t xml:space="preserve"> </w:t>
            </w:r>
            <w:r w:rsidRPr="0085511C">
              <w:rPr>
                <w:rFonts w:ascii="Times New Roman" w:eastAsia="Times New Roman" w:hAnsi="Times New Roman"/>
              </w:rPr>
              <w:t>02</w:t>
            </w:r>
            <w:r w:rsidR="008A399E" w:rsidRPr="0085511C">
              <w:rPr>
                <w:rFonts w:ascii="Times New Roman" w:eastAsia="Times New Roman" w:hAnsi="Times New Roman"/>
              </w:rPr>
              <w:t xml:space="preserve"> </w:t>
            </w:r>
            <w:r w:rsidRPr="0085511C">
              <w:rPr>
                <w:rFonts w:ascii="Times New Roman" w:eastAsia="Times New Roman" w:hAnsi="Times New Roman"/>
              </w:rPr>
              <w:t>27</w:t>
            </w:r>
          </w:p>
        </w:tc>
        <w:tc>
          <w:tcPr>
            <w:tcW w:w="5812" w:type="dxa"/>
            <w:tcMar>
              <w:top w:w="29" w:type="dxa"/>
              <w:left w:w="115" w:type="dxa"/>
              <w:bottom w:w="29" w:type="dxa"/>
              <w:right w:w="115" w:type="dxa"/>
            </w:tcMar>
          </w:tcPr>
          <w:p w14:paraId="3A13CB96" w14:textId="0D926F91" w:rsidR="004B1C04" w:rsidRPr="0085511C" w:rsidRDefault="004E6D60" w:rsidP="006C0034">
            <w:pPr>
              <w:spacing w:after="120" w:line="240" w:lineRule="auto"/>
              <w:rPr>
                <w:rFonts w:ascii="Times New Roman" w:eastAsia="Times New Roman" w:hAnsi="Times New Roman"/>
                <w:bCs/>
              </w:rPr>
            </w:pPr>
            <w:r w:rsidRPr="0085511C">
              <w:rPr>
                <w:rFonts w:ascii="Times New Roman" w:eastAsia="Times New Roman" w:hAnsi="Times New Roman"/>
                <w:bCs/>
              </w:rPr>
              <w:t xml:space="preserve">Per kibernetinę ataką pavogti 11–15 milijonų prancūzų </w:t>
            </w:r>
            <w:r w:rsidR="004B1C04" w:rsidRPr="0085511C">
              <w:rPr>
                <w:rFonts w:ascii="Times New Roman" w:eastAsia="Times New Roman" w:hAnsi="Times New Roman"/>
                <w:bCs/>
              </w:rPr>
              <w:t xml:space="preserve">medicininiai </w:t>
            </w:r>
            <w:r w:rsidRPr="0085511C">
              <w:rPr>
                <w:rFonts w:ascii="Times New Roman" w:eastAsia="Times New Roman" w:hAnsi="Times New Roman"/>
                <w:bCs/>
              </w:rPr>
              <w:t>duomenys. „France 2“ tyrimas atskleidė</w:t>
            </w:r>
            <w:r w:rsidR="004B1C04" w:rsidRPr="0085511C">
              <w:rPr>
                <w:rFonts w:ascii="Times New Roman" w:eastAsia="Times New Roman" w:hAnsi="Times New Roman"/>
                <w:bCs/>
              </w:rPr>
              <w:t>, kad</w:t>
            </w:r>
            <w:r w:rsidRPr="0085511C">
              <w:rPr>
                <w:rFonts w:ascii="Times New Roman" w:eastAsia="Times New Roman" w:hAnsi="Times New Roman"/>
                <w:bCs/>
              </w:rPr>
              <w:t xml:space="preserve"> kibernetinės atakos</w:t>
            </w:r>
            <w:r w:rsidR="004B1C04" w:rsidRPr="0085511C">
              <w:rPr>
                <w:rFonts w:ascii="Times New Roman" w:eastAsia="Times New Roman" w:hAnsi="Times New Roman"/>
                <w:bCs/>
              </w:rPr>
              <w:t xml:space="preserve"> paveikta</w:t>
            </w:r>
            <w:r w:rsidRPr="0085511C">
              <w:rPr>
                <w:rFonts w:ascii="Times New Roman" w:eastAsia="Times New Roman" w:hAnsi="Times New Roman"/>
                <w:bCs/>
              </w:rPr>
              <w:t xml:space="preserve"> programin</w:t>
            </w:r>
            <w:r w:rsidR="004B1C04" w:rsidRPr="0085511C">
              <w:rPr>
                <w:rFonts w:ascii="Times New Roman" w:eastAsia="Times New Roman" w:hAnsi="Times New Roman"/>
                <w:bCs/>
              </w:rPr>
              <w:t>e</w:t>
            </w:r>
            <w:r w:rsidRPr="0085511C">
              <w:rPr>
                <w:rFonts w:ascii="Times New Roman" w:eastAsia="Times New Roman" w:hAnsi="Times New Roman"/>
                <w:bCs/>
              </w:rPr>
              <w:t xml:space="preserve"> įrang</w:t>
            </w:r>
            <w:r w:rsidR="004B1C04" w:rsidRPr="0085511C">
              <w:rPr>
                <w:rFonts w:ascii="Times New Roman" w:eastAsia="Times New Roman" w:hAnsi="Times New Roman"/>
                <w:bCs/>
              </w:rPr>
              <w:t xml:space="preserve">a </w:t>
            </w:r>
            <w:r w:rsidRPr="0085511C">
              <w:rPr>
                <w:rFonts w:ascii="Times New Roman" w:eastAsia="Times New Roman" w:hAnsi="Times New Roman"/>
                <w:bCs/>
              </w:rPr>
              <w:t>naudojosi beveik 4000 gydytojų Prancūzijoje. Duomenys, įskaitant „labai tikslią informaciją“, dabar yra „laisvai prieinami“ internete.</w:t>
            </w:r>
          </w:p>
          <w:p w14:paraId="66D2DB75" w14:textId="1605B712" w:rsidR="004B1C04" w:rsidRPr="0085511C" w:rsidRDefault="004B1C04" w:rsidP="006C0034">
            <w:pPr>
              <w:spacing w:after="120" w:line="240" w:lineRule="auto"/>
              <w:rPr>
                <w:rFonts w:ascii="Times New Roman" w:eastAsia="Times New Roman" w:hAnsi="Times New Roman"/>
                <w:bCs/>
                <w:lang w:val="en-US"/>
              </w:rPr>
            </w:pPr>
            <w:r w:rsidRPr="0085511C">
              <w:rPr>
                <w:rFonts w:ascii="Times New Roman" w:eastAsia="Times New Roman" w:hAnsi="Times New Roman"/>
                <w:bCs/>
              </w:rPr>
              <w:t>Tai košmaras tiek įmonėms, tiek vyriausybinėms agentūroms, tiek privatiems asmenims: jautrūs ir asmeniniai duomenys nutekinti internete. Su šiuo scenarijumi ką tik susidūrė mažiausiai 1500 Prancūzijoje dirbančių gydytojų pacientai. Šis didelis duomenų nutekėjimas, kaip pranešama, apima ir žinomų politinių veikėjų duomenis. Tai patvirtino ir bendrovė „</w:t>
            </w:r>
            <w:proofErr w:type="spellStart"/>
            <w:r w:rsidRPr="0085511C">
              <w:rPr>
                <w:rFonts w:ascii="Times New Roman" w:eastAsia="Times New Roman" w:hAnsi="Times New Roman"/>
                <w:bCs/>
              </w:rPr>
              <w:t>Cegedim</w:t>
            </w:r>
            <w:proofErr w:type="spellEnd"/>
            <w:r w:rsidRPr="0085511C">
              <w:rPr>
                <w:rFonts w:ascii="Times New Roman" w:eastAsia="Times New Roman" w:hAnsi="Times New Roman"/>
                <w:bCs/>
              </w:rPr>
              <w:t>“, MLM programinės įrangos kūrėja.</w:t>
            </w:r>
          </w:p>
        </w:tc>
        <w:tc>
          <w:tcPr>
            <w:tcW w:w="2268" w:type="dxa"/>
            <w:tcMar>
              <w:top w:w="29" w:type="dxa"/>
              <w:left w:w="115" w:type="dxa"/>
              <w:bottom w:w="29" w:type="dxa"/>
              <w:right w:w="115" w:type="dxa"/>
            </w:tcMar>
          </w:tcPr>
          <w:p w14:paraId="4239F756" w14:textId="2EC4AF84" w:rsidR="00951998" w:rsidRPr="0085511C" w:rsidRDefault="00E10418" w:rsidP="006C0034">
            <w:pPr>
              <w:spacing w:after="120" w:line="240" w:lineRule="auto"/>
              <w:rPr>
                <w:rFonts w:ascii="Times New Roman" w:eastAsia="Times New Roman" w:hAnsi="Times New Roman"/>
              </w:rPr>
            </w:pPr>
            <w:hyperlink r:id="rId39" w:history="1">
              <w:r w:rsidRPr="0085511C">
                <w:rPr>
                  <w:rStyle w:val="Hyperlink"/>
                  <w:rFonts w:ascii="Times New Roman" w:eastAsia="Times New Roman" w:hAnsi="Times New Roman"/>
                </w:rPr>
                <w:t xml:space="preserve">Les </w:t>
              </w:r>
              <w:proofErr w:type="spellStart"/>
              <w:r w:rsidRPr="0085511C">
                <w:rPr>
                  <w:rStyle w:val="Hyperlink"/>
                  <w:rFonts w:ascii="Times New Roman" w:eastAsia="Times New Roman" w:hAnsi="Times New Roman"/>
                </w:rPr>
                <w:t>données</w:t>
              </w:r>
              <w:proofErr w:type="spellEnd"/>
              <w:r w:rsidRPr="0085511C">
                <w:rPr>
                  <w:rStyle w:val="Hyperlink"/>
                  <w:rFonts w:ascii="Times New Roman" w:eastAsia="Times New Roman" w:hAnsi="Times New Roman"/>
                </w:rPr>
                <w:t xml:space="preserve"> de 11 à 15 </w:t>
              </w:r>
              <w:proofErr w:type="spellStart"/>
              <w:r w:rsidRPr="0085511C">
                <w:rPr>
                  <w:rStyle w:val="Hyperlink"/>
                  <w:rFonts w:ascii="Times New Roman" w:eastAsia="Times New Roman" w:hAnsi="Times New Roman"/>
                </w:rPr>
                <w:t>millions</w:t>
              </w:r>
              <w:proofErr w:type="spellEnd"/>
              <w:r w:rsidRPr="0085511C">
                <w:rPr>
                  <w:rStyle w:val="Hyperlink"/>
                  <w:rFonts w:ascii="Times New Roman" w:eastAsia="Times New Roman" w:hAnsi="Times New Roman"/>
                </w:rPr>
                <w:t xml:space="preserve"> de </w:t>
              </w:r>
              <w:proofErr w:type="spellStart"/>
              <w:r w:rsidRPr="0085511C">
                <w:rPr>
                  <w:rStyle w:val="Hyperlink"/>
                  <w:rFonts w:ascii="Times New Roman" w:eastAsia="Times New Roman" w:hAnsi="Times New Roman"/>
                </w:rPr>
                <w:t>Français</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dérobées</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lors</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d'une</w:t>
              </w:r>
              <w:proofErr w:type="spellEnd"/>
              <w:r w:rsidRPr="0085511C">
                <w:rPr>
                  <w:rStyle w:val="Hyperlink"/>
                  <w:rFonts w:ascii="Times New Roman" w:eastAsia="Times New Roman" w:hAnsi="Times New Roman"/>
                </w:rPr>
                <w:t xml:space="preserve"> </w:t>
              </w:r>
              <w:proofErr w:type="spellStart"/>
              <w:r w:rsidRPr="0085511C">
                <w:rPr>
                  <w:rStyle w:val="Hyperlink"/>
                  <w:rFonts w:ascii="Times New Roman" w:eastAsia="Times New Roman" w:hAnsi="Times New Roman"/>
                </w:rPr>
                <w:t>cyberattaque</w:t>
              </w:r>
              <w:proofErr w:type="spellEnd"/>
              <w:r w:rsidRPr="0085511C">
                <w:rPr>
                  <w:rStyle w:val="Hyperlink"/>
                  <w:rFonts w:ascii="Times New Roman" w:eastAsia="Times New Roman" w:hAnsi="Times New Roman"/>
                </w:rPr>
                <w:t xml:space="preserve"> | Les </w:t>
              </w:r>
              <w:proofErr w:type="spellStart"/>
              <w:r w:rsidRPr="0085511C">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44D2844B" w14:textId="7375E96D" w:rsidR="00951998" w:rsidRPr="0085511C" w:rsidRDefault="00E10418" w:rsidP="006C0034">
            <w:pPr>
              <w:spacing w:after="120" w:line="240" w:lineRule="auto"/>
              <w:rPr>
                <w:rFonts w:ascii="Times New Roman" w:eastAsia="Times New Roman" w:hAnsi="Times New Roman"/>
              </w:rPr>
            </w:pPr>
            <w:r w:rsidRPr="0085511C">
              <w:rPr>
                <w:rFonts w:ascii="Times New Roman" w:eastAsia="Times New Roman" w:hAnsi="Times New Roman"/>
              </w:rPr>
              <w:t>Kibernetinė ataka Prancūzijos sveikatos sektoriuje</w:t>
            </w:r>
          </w:p>
          <w:p w14:paraId="5B2A1A38" w14:textId="77777777" w:rsidR="00951998" w:rsidRPr="0085511C" w:rsidRDefault="00951998" w:rsidP="006C0034">
            <w:pPr>
              <w:spacing w:after="120" w:line="240" w:lineRule="auto"/>
              <w:rPr>
                <w:rFonts w:ascii="Times New Roman" w:eastAsia="Times New Roman" w:hAnsi="Times New Roman"/>
              </w:rPr>
            </w:pPr>
          </w:p>
        </w:tc>
      </w:tr>
    </w:tbl>
    <w:p w14:paraId="08F95D61" w14:textId="77777777" w:rsidR="00672C47" w:rsidRDefault="00672C47" w:rsidP="00672C47">
      <w:pPr>
        <w:spacing w:after="0" w:line="240" w:lineRule="auto"/>
        <w:rPr>
          <w:rFonts w:ascii="Times New Roman" w:eastAsia="Times New Roman" w:hAnsi="Times New Roman"/>
        </w:rPr>
      </w:pPr>
    </w:p>
    <w:p w14:paraId="25AD0475" w14:textId="0907BD64"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Parengė:</w:t>
      </w:r>
    </w:p>
    <w:p w14:paraId="7990BDC3" w14:textId="77777777" w:rsidR="00672C47" w:rsidRPr="00672C47" w:rsidRDefault="00672C47" w:rsidP="00672C47">
      <w:pPr>
        <w:spacing w:after="0" w:line="240" w:lineRule="auto"/>
        <w:rPr>
          <w:rFonts w:ascii="Times New Roman" w:eastAsia="Times New Roman" w:hAnsi="Times New Roman"/>
        </w:rPr>
      </w:pPr>
    </w:p>
    <w:p w14:paraId="40CCEA0F"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 xml:space="preserve">Vitalija Kardokaitė-Šimanauskienė, LR ambasados Prancūzijos Respublikoje antroji sekretorė, mob. +33 6 85 13 54 44, el. paštas vitalija.kardokaite-simanauskiene@urm.lt </w:t>
      </w:r>
    </w:p>
    <w:p w14:paraId="103C23FC" w14:textId="77777777" w:rsidR="00672C47" w:rsidRPr="00672C47" w:rsidRDefault="00672C47" w:rsidP="00672C47">
      <w:pPr>
        <w:spacing w:after="0" w:line="240" w:lineRule="auto"/>
        <w:rPr>
          <w:rFonts w:ascii="Times New Roman" w:eastAsia="Times New Roman" w:hAnsi="Times New Roman"/>
        </w:rPr>
      </w:pPr>
    </w:p>
    <w:p w14:paraId="6E3D288D"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Otilija Snieškaitė, LR ambasados Prancūzijos Respublikoje komercijos atašė, mob. +33 7 60 52 42 58, el. paštas otilija.snieskaite@urm.lt</w:t>
      </w:r>
    </w:p>
    <w:p w14:paraId="3B49974B" w14:textId="77777777" w:rsidR="00672C47" w:rsidRPr="00672C47" w:rsidRDefault="00672C47" w:rsidP="00672C47">
      <w:pPr>
        <w:spacing w:after="0" w:line="240" w:lineRule="auto"/>
        <w:rPr>
          <w:rFonts w:ascii="Times New Roman" w:eastAsia="Times New Roman" w:hAnsi="Times New Roman"/>
        </w:rPr>
      </w:pPr>
    </w:p>
    <w:p w14:paraId="113DEBA5" w14:textId="77777777" w:rsidR="00672C47" w:rsidRPr="00672C47" w:rsidRDefault="00672C47" w:rsidP="00672C47">
      <w:pPr>
        <w:spacing w:after="0" w:line="240" w:lineRule="auto"/>
        <w:rPr>
          <w:rFonts w:ascii="Times New Roman" w:eastAsia="Times New Roman" w:hAnsi="Times New Roman"/>
        </w:rPr>
      </w:pPr>
      <w:r w:rsidRPr="00672C47">
        <w:rPr>
          <w:rFonts w:ascii="Times New Roman" w:eastAsia="Times New Roman" w:hAnsi="Times New Roman"/>
        </w:rPr>
        <w:t xml:space="preserve">Neringa Greičiutė, LR ambasados Prancūzijos Respublikoje komercijos atašė, mob. +33 7 65 71 29 42, el. paštas neringa.greiciute@urm.lt </w:t>
      </w:r>
    </w:p>
    <w:p w14:paraId="0B2E9639" w14:textId="77777777" w:rsidR="00771DF0" w:rsidRPr="00771DF0" w:rsidRDefault="00771DF0" w:rsidP="00771DF0">
      <w:pPr>
        <w:spacing w:after="0" w:line="240" w:lineRule="auto"/>
        <w:rPr>
          <w:rFonts w:ascii="Times New Roman" w:eastAsia="Times New Roman" w:hAnsi="Times New Roman"/>
        </w:rPr>
      </w:pPr>
      <w:r w:rsidRPr="00771DF0">
        <w:rPr>
          <w:rFonts w:ascii="Times New Roman" w:eastAsia="Times New Roman" w:hAnsi="Times New Roman"/>
        </w:rPr>
        <w:t>_______________________________________________</w:t>
      </w:r>
    </w:p>
    <w:p w14:paraId="1545B272" w14:textId="77777777" w:rsidR="00771DF0" w:rsidRPr="00672C47" w:rsidRDefault="00771DF0" w:rsidP="00771DF0">
      <w:pPr>
        <w:spacing w:after="0" w:line="240" w:lineRule="auto"/>
        <w:rPr>
          <w:rFonts w:ascii="Times New Roman" w:eastAsia="Times New Roman" w:hAnsi="Times New Roman"/>
          <w:sz w:val="20"/>
          <w:szCs w:val="20"/>
        </w:rPr>
      </w:pPr>
      <w:r w:rsidRPr="00672C47">
        <w:rPr>
          <w:rFonts w:ascii="Times New Roman" w:eastAsia="Times New Roman" w:hAnsi="Times New Roman"/>
          <w:sz w:val="20"/>
          <w:szCs w:val="20"/>
        </w:rPr>
        <w:t xml:space="preserve">(Lietuvos Respublikos diplomatinės atstovybės ar konsulinės įstaigos darbuotojo </w:t>
      </w:r>
    </w:p>
    <w:p w14:paraId="2DDB798F" w14:textId="77777777" w:rsidR="00771DF0" w:rsidRPr="00672C47" w:rsidRDefault="00771DF0" w:rsidP="00771DF0">
      <w:pPr>
        <w:spacing w:after="0" w:line="240" w:lineRule="auto"/>
        <w:rPr>
          <w:rFonts w:ascii="Times New Roman" w:eastAsia="Times New Roman" w:hAnsi="Times New Roman"/>
          <w:sz w:val="20"/>
          <w:szCs w:val="20"/>
        </w:rPr>
      </w:pPr>
      <w:r w:rsidRPr="00672C47">
        <w:rPr>
          <w:rFonts w:ascii="Times New Roman" w:eastAsia="Times New Roman" w:hAnsi="Times New Roman"/>
          <w:sz w:val="20"/>
          <w:szCs w:val="20"/>
        </w:rPr>
        <w:t>pareigos, vardas pavardė, telefono numeris, el. paštas)</w:t>
      </w:r>
    </w:p>
    <w:p w14:paraId="1FCE2A0C" w14:textId="77777777" w:rsidR="00D22BFD" w:rsidRPr="00640017" w:rsidRDefault="00D22BFD">
      <w:pPr>
        <w:spacing w:after="0" w:line="240" w:lineRule="auto"/>
        <w:rPr>
          <w:rFonts w:ascii="Times New Roman" w:eastAsia="Times New Roman" w:hAnsi="Times New Roman"/>
        </w:rPr>
      </w:pPr>
    </w:p>
    <w:sectPr w:rsidR="00D22BFD" w:rsidRPr="00640017">
      <w:footerReference w:type="default" r:id="rId40"/>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3C20" w14:textId="77777777" w:rsidR="001B5E88" w:rsidRDefault="001B5E88">
      <w:pPr>
        <w:spacing w:after="0" w:line="240" w:lineRule="auto"/>
      </w:pPr>
      <w:r>
        <w:separator/>
      </w:r>
    </w:p>
  </w:endnote>
  <w:endnote w:type="continuationSeparator" w:id="0">
    <w:p w14:paraId="4384B930" w14:textId="77777777" w:rsidR="001B5E88" w:rsidRDefault="001B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92B1" w14:textId="77777777" w:rsidR="001B5E88" w:rsidRDefault="001B5E88">
      <w:pPr>
        <w:spacing w:after="0" w:line="240" w:lineRule="auto"/>
      </w:pPr>
      <w:r>
        <w:separator/>
      </w:r>
    </w:p>
  </w:footnote>
  <w:footnote w:type="continuationSeparator" w:id="0">
    <w:p w14:paraId="2B835B86" w14:textId="77777777" w:rsidR="001B5E88" w:rsidRDefault="001B5E88">
      <w:pPr>
        <w:spacing w:after="0" w:line="240" w:lineRule="auto"/>
      </w:pPr>
      <w:r>
        <w:continuationSeparator/>
      </w:r>
    </w:p>
  </w:footnote>
  <w:footnote w:id="1">
    <w:p w14:paraId="0CE32ADB" w14:textId="77777777" w:rsidR="00F40A77" w:rsidRDefault="00F40A77" w:rsidP="00D4766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olor w:val="000000"/>
          <w:sz w:val="20"/>
          <w:szCs w:val="20"/>
        </w:rPr>
        <w:t>MTEPI - moksliniai tyrimai, eksperimentinė plėtra ir inovacijos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0"/>
  </w:num>
  <w:num w:numId="2" w16cid:durableId="556207508">
    <w:abstractNumId w:val="15"/>
  </w:num>
  <w:num w:numId="3" w16cid:durableId="1762948714">
    <w:abstractNumId w:val="19"/>
  </w:num>
  <w:num w:numId="4" w16cid:durableId="112067306">
    <w:abstractNumId w:val="1"/>
  </w:num>
  <w:num w:numId="5" w16cid:durableId="1910727158">
    <w:abstractNumId w:val="5"/>
  </w:num>
  <w:num w:numId="6" w16cid:durableId="1410690169">
    <w:abstractNumId w:val="10"/>
  </w:num>
  <w:num w:numId="7" w16cid:durableId="1740059585">
    <w:abstractNumId w:val="6"/>
  </w:num>
  <w:num w:numId="8" w16cid:durableId="356388098">
    <w:abstractNumId w:val="14"/>
  </w:num>
  <w:num w:numId="9" w16cid:durableId="1074088669">
    <w:abstractNumId w:val="21"/>
  </w:num>
  <w:num w:numId="10" w16cid:durableId="769935733">
    <w:abstractNumId w:val="0"/>
  </w:num>
  <w:num w:numId="11" w16cid:durableId="1891306730">
    <w:abstractNumId w:val="18"/>
  </w:num>
  <w:num w:numId="12" w16cid:durableId="45304291">
    <w:abstractNumId w:val="12"/>
  </w:num>
  <w:num w:numId="13" w16cid:durableId="2111588096">
    <w:abstractNumId w:val="4"/>
  </w:num>
  <w:num w:numId="14" w16cid:durableId="2079211373">
    <w:abstractNumId w:val="22"/>
  </w:num>
  <w:num w:numId="15" w16cid:durableId="1613397813">
    <w:abstractNumId w:val="3"/>
  </w:num>
  <w:num w:numId="16" w16cid:durableId="1031152658">
    <w:abstractNumId w:val="16"/>
  </w:num>
  <w:num w:numId="17" w16cid:durableId="571088854">
    <w:abstractNumId w:val="17"/>
  </w:num>
  <w:num w:numId="18" w16cid:durableId="654139678">
    <w:abstractNumId w:val="13"/>
  </w:num>
  <w:num w:numId="19" w16cid:durableId="1090347938">
    <w:abstractNumId w:val="8"/>
  </w:num>
  <w:num w:numId="20" w16cid:durableId="1943412237">
    <w:abstractNumId w:val="2"/>
  </w:num>
  <w:num w:numId="21" w16cid:durableId="1914854989">
    <w:abstractNumId w:val="9"/>
  </w:num>
  <w:num w:numId="22" w16cid:durableId="397753456">
    <w:abstractNumId w:val="11"/>
  </w:num>
  <w:num w:numId="23" w16cid:durableId="1117289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250B6"/>
    <w:rsid w:val="0002730A"/>
    <w:rsid w:val="00027ED0"/>
    <w:rsid w:val="00031248"/>
    <w:rsid w:val="00033CF9"/>
    <w:rsid w:val="000365DB"/>
    <w:rsid w:val="00041854"/>
    <w:rsid w:val="00042BD4"/>
    <w:rsid w:val="00051172"/>
    <w:rsid w:val="00054E46"/>
    <w:rsid w:val="000569A6"/>
    <w:rsid w:val="000607C6"/>
    <w:rsid w:val="00061E4C"/>
    <w:rsid w:val="0006501C"/>
    <w:rsid w:val="000664DA"/>
    <w:rsid w:val="0006733C"/>
    <w:rsid w:val="0007150E"/>
    <w:rsid w:val="00071F81"/>
    <w:rsid w:val="00074AD5"/>
    <w:rsid w:val="000768D4"/>
    <w:rsid w:val="0008042B"/>
    <w:rsid w:val="00084D81"/>
    <w:rsid w:val="0008592C"/>
    <w:rsid w:val="0009000B"/>
    <w:rsid w:val="00090377"/>
    <w:rsid w:val="000931B9"/>
    <w:rsid w:val="00096246"/>
    <w:rsid w:val="0009694F"/>
    <w:rsid w:val="000A76B9"/>
    <w:rsid w:val="000A780A"/>
    <w:rsid w:val="000B14C6"/>
    <w:rsid w:val="000B306A"/>
    <w:rsid w:val="000B37C0"/>
    <w:rsid w:val="000B3B1D"/>
    <w:rsid w:val="000C03DC"/>
    <w:rsid w:val="000C2683"/>
    <w:rsid w:val="000C3429"/>
    <w:rsid w:val="000C3CE0"/>
    <w:rsid w:val="000C5DB6"/>
    <w:rsid w:val="000C6E63"/>
    <w:rsid w:val="000D09BF"/>
    <w:rsid w:val="000D0AA5"/>
    <w:rsid w:val="000D1780"/>
    <w:rsid w:val="000D2B1D"/>
    <w:rsid w:val="000D2CDC"/>
    <w:rsid w:val="000D3332"/>
    <w:rsid w:val="000D38F5"/>
    <w:rsid w:val="000D4C57"/>
    <w:rsid w:val="000D56A7"/>
    <w:rsid w:val="000D6F21"/>
    <w:rsid w:val="000D70C2"/>
    <w:rsid w:val="000E5118"/>
    <w:rsid w:val="000F5A47"/>
    <w:rsid w:val="000F6C7E"/>
    <w:rsid w:val="000F6FD9"/>
    <w:rsid w:val="000F7F43"/>
    <w:rsid w:val="00100331"/>
    <w:rsid w:val="0010268F"/>
    <w:rsid w:val="001036D8"/>
    <w:rsid w:val="0010596A"/>
    <w:rsid w:val="00106A79"/>
    <w:rsid w:val="001070DB"/>
    <w:rsid w:val="001076B6"/>
    <w:rsid w:val="00112807"/>
    <w:rsid w:val="00120A3D"/>
    <w:rsid w:val="0012207C"/>
    <w:rsid w:val="00122FF8"/>
    <w:rsid w:val="00125EB3"/>
    <w:rsid w:val="001310C1"/>
    <w:rsid w:val="001322BA"/>
    <w:rsid w:val="00137290"/>
    <w:rsid w:val="00142144"/>
    <w:rsid w:val="00143987"/>
    <w:rsid w:val="001445D6"/>
    <w:rsid w:val="00152986"/>
    <w:rsid w:val="001532E9"/>
    <w:rsid w:val="001629E8"/>
    <w:rsid w:val="00165564"/>
    <w:rsid w:val="00165D4A"/>
    <w:rsid w:val="001729AE"/>
    <w:rsid w:val="00172D27"/>
    <w:rsid w:val="0017795C"/>
    <w:rsid w:val="00181A3D"/>
    <w:rsid w:val="00186DE2"/>
    <w:rsid w:val="00190D3D"/>
    <w:rsid w:val="00195483"/>
    <w:rsid w:val="00196250"/>
    <w:rsid w:val="0019751B"/>
    <w:rsid w:val="001A0005"/>
    <w:rsid w:val="001A117B"/>
    <w:rsid w:val="001A2548"/>
    <w:rsid w:val="001A2EC2"/>
    <w:rsid w:val="001A325C"/>
    <w:rsid w:val="001A5FDB"/>
    <w:rsid w:val="001A77E3"/>
    <w:rsid w:val="001B1BF5"/>
    <w:rsid w:val="001B2DA1"/>
    <w:rsid w:val="001B376E"/>
    <w:rsid w:val="001B533E"/>
    <w:rsid w:val="001B5475"/>
    <w:rsid w:val="001B5E88"/>
    <w:rsid w:val="001B6EF3"/>
    <w:rsid w:val="001B6FD5"/>
    <w:rsid w:val="001C0A1C"/>
    <w:rsid w:val="001C213C"/>
    <w:rsid w:val="001C228F"/>
    <w:rsid w:val="001C252C"/>
    <w:rsid w:val="001C2742"/>
    <w:rsid w:val="001D0F0D"/>
    <w:rsid w:val="001D1490"/>
    <w:rsid w:val="001D5450"/>
    <w:rsid w:val="001E213D"/>
    <w:rsid w:val="001E5C73"/>
    <w:rsid w:val="001E6FB0"/>
    <w:rsid w:val="001F0C13"/>
    <w:rsid w:val="001F1CEE"/>
    <w:rsid w:val="00201C16"/>
    <w:rsid w:val="00202FEB"/>
    <w:rsid w:val="0020410B"/>
    <w:rsid w:val="00204E71"/>
    <w:rsid w:val="0020670D"/>
    <w:rsid w:val="00207D1A"/>
    <w:rsid w:val="00210E8F"/>
    <w:rsid w:val="00210F68"/>
    <w:rsid w:val="002144FF"/>
    <w:rsid w:val="00214E84"/>
    <w:rsid w:val="00215681"/>
    <w:rsid w:val="002165F9"/>
    <w:rsid w:val="002211B2"/>
    <w:rsid w:val="00222FFB"/>
    <w:rsid w:val="00224D55"/>
    <w:rsid w:val="0022699B"/>
    <w:rsid w:val="00226BFC"/>
    <w:rsid w:val="00231B5C"/>
    <w:rsid w:val="002366BC"/>
    <w:rsid w:val="002421E2"/>
    <w:rsid w:val="0024315C"/>
    <w:rsid w:val="002534F0"/>
    <w:rsid w:val="00253AE8"/>
    <w:rsid w:val="00253DE8"/>
    <w:rsid w:val="0025405B"/>
    <w:rsid w:val="0026270B"/>
    <w:rsid w:val="0026542D"/>
    <w:rsid w:val="002669DD"/>
    <w:rsid w:val="00273B9E"/>
    <w:rsid w:val="00280D13"/>
    <w:rsid w:val="002816F7"/>
    <w:rsid w:val="002843FD"/>
    <w:rsid w:val="002908C5"/>
    <w:rsid w:val="002925FB"/>
    <w:rsid w:val="00295984"/>
    <w:rsid w:val="00296453"/>
    <w:rsid w:val="002A08F0"/>
    <w:rsid w:val="002A14B8"/>
    <w:rsid w:val="002A24E6"/>
    <w:rsid w:val="002A464F"/>
    <w:rsid w:val="002A4CB3"/>
    <w:rsid w:val="002A5D73"/>
    <w:rsid w:val="002B22F4"/>
    <w:rsid w:val="002B2A24"/>
    <w:rsid w:val="002B44E7"/>
    <w:rsid w:val="002B5025"/>
    <w:rsid w:val="002B7659"/>
    <w:rsid w:val="002C1F44"/>
    <w:rsid w:val="002C324B"/>
    <w:rsid w:val="002C4D75"/>
    <w:rsid w:val="002C6EC9"/>
    <w:rsid w:val="002C7567"/>
    <w:rsid w:val="002D495E"/>
    <w:rsid w:val="002D6000"/>
    <w:rsid w:val="002D6883"/>
    <w:rsid w:val="002E1878"/>
    <w:rsid w:val="002E4FB7"/>
    <w:rsid w:val="002F0320"/>
    <w:rsid w:val="002F1AF8"/>
    <w:rsid w:val="002F2A06"/>
    <w:rsid w:val="002F2AA1"/>
    <w:rsid w:val="002F3D3A"/>
    <w:rsid w:val="002F456D"/>
    <w:rsid w:val="00302546"/>
    <w:rsid w:val="003047FF"/>
    <w:rsid w:val="00310965"/>
    <w:rsid w:val="00311D41"/>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803"/>
    <w:rsid w:val="00333C4C"/>
    <w:rsid w:val="00334118"/>
    <w:rsid w:val="003345B9"/>
    <w:rsid w:val="00335F78"/>
    <w:rsid w:val="00340A08"/>
    <w:rsid w:val="003426E9"/>
    <w:rsid w:val="00345B15"/>
    <w:rsid w:val="0034649B"/>
    <w:rsid w:val="00346643"/>
    <w:rsid w:val="00347ADD"/>
    <w:rsid w:val="00350BD1"/>
    <w:rsid w:val="003510E3"/>
    <w:rsid w:val="00352E32"/>
    <w:rsid w:val="0035309D"/>
    <w:rsid w:val="00354FEB"/>
    <w:rsid w:val="0035645A"/>
    <w:rsid w:val="003574BF"/>
    <w:rsid w:val="00357C70"/>
    <w:rsid w:val="00363D3D"/>
    <w:rsid w:val="00364351"/>
    <w:rsid w:val="00365024"/>
    <w:rsid w:val="003670CF"/>
    <w:rsid w:val="00370799"/>
    <w:rsid w:val="00370E50"/>
    <w:rsid w:val="00370FD8"/>
    <w:rsid w:val="00371E76"/>
    <w:rsid w:val="003733D3"/>
    <w:rsid w:val="00374789"/>
    <w:rsid w:val="00375FE9"/>
    <w:rsid w:val="003768E7"/>
    <w:rsid w:val="00376ED5"/>
    <w:rsid w:val="00377D7D"/>
    <w:rsid w:val="00382B1D"/>
    <w:rsid w:val="00382E8D"/>
    <w:rsid w:val="0038341B"/>
    <w:rsid w:val="003844F5"/>
    <w:rsid w:val="00390D69"/>
    <w:rsid w:val="0039119F"/>
    <w:rsid w:val="003950B4"/>
    <w:rsid w:val="00395194"/>
    <w:rsid w:val="00396996"/>
    <w:rsid w:val="003A3284"/>
    <w:rsid w:val="003A4900"/>
    <w:rsid w:val="003A4A96"/>
    <w:rsid w:val="003A77B5"/>
    <w:rsid w:val="003B1687"/>
    <w:rsid w:val="003B3CC9"/>
    <w:rsid w:val="003B4FF0"/>
    <w:rsid w:val="003B62EE"/>
    <w:rsid w:val="003B739C"/>
    <w:rsid w:val="003C41B7"/>
    <w:rsid w:val="003D1686"/>
    <w:rsid w:val="003D20B2"/>
    <w:rsid w:val="003D256C"/>
    <w:rsid w:val="003D780C"/>
    <w:rsid w:val="003E1B80"/>
    <w:rsid w:val="003F1144"/>
    <w:rsid w:val="0040009E"/>
    <w:rsid w:val="004044F1"/>
    <w:rsid w:val="00405B61"/>
    <w:rsid w:val="00406715"/>
    <w:rsid w:val="004126F4"/>
    <w:rsid w:val="0041274A"/>
    <w:rsid w:val="00415106"/>
    <w:rsid w:val="004163D6"/>
    <w:rsid w:val="004178C3"/>
    <w:rsid w:val="00425014"/>
    <w:rsid w:val="00432E4F"/>
    <w:rsid w:val="00434084"/>
    <w:rsid w:val="00434646"/>
    <w:rsid w:val="00434AF0"/>
    <w:rsid w:val="00435AC6"/>
    <w:rsid w:val="004375F7"/>
    <w:rsid w:val="00437854"/>
    <w:rsid w:val="00437E67"/>
    <w:rsid w:val="00443A41"/>
    <w:rsid w:val="00444328"/>
    <w:rsid w:val="00444C06"/>
    <w:rsid w:val="00446E8F"/>
    <w:rsid w:val="004473D9"/>
    <w:rsid w:val="00461F9F"/>
    <w:rsid w:val="0046235B"/>
    <w:rsid w:val="00462946"/>
    <w:rsid w:val="004633A1"/>
    <w:rsid w:val="00464D6C"/>
    <w:rsid w:val="00466AE1"/>
    <w:rsid w:val="00466E54"/>
    <w:rsid w:val="00471775"/>
    <w:rsid w:val="00472EFB"/>
    <w:rsid w:val="00474C05"/>
    <w:rsid w:val="00475623"/>
    <w:rsid w:val="004809D1"/>
    <w:rsid w:val="00480ED1"/>
    <w:rsid w:val="004814AD"/>
    <w:rsid w:val="004832E5"/>
    <w:rsid w:val="00484E60"/>
    <w:rsid w:val="00486343"/>
    <w:rsid w:val="00490806"/>
    <w:rsid w:val="00490BBE"/>
    <w:rsid w:val="00490FD7"/>
    <w:rsid w:val="00493522"/>
    <w:rsid w:val="0049571E"/>
    <w:rsid w:val="004A1212"/>
    <w:rsid w:val="004A206C"/>
    <w:rsid w:val="004A6B54"/>
    <w:rsid w:val="004B1C04"/>
    <w:rsid w:val="004B1D00"/>
    <w:rsid w:val="004B1D4F"/>
    <w:rsid w:val="004B6CA3"/>
    <w:rsid w:val="004B6CD5"/>
    <w:rsid w:val="004C06EF"/>
    <w:rsid w:val="004C0B87"/>
    <w:rsid w:val="004C1E01"/>
    <w:rsid w:val="004C3313"/>
    <w:rsid w:val="004C3968"/>
    <w:rsid w:val="004C5C01"/>
    <w:rsid w:val="004C686C"/>
    <w:rsid w:val="004D2A24"/>
    <w:rsid w:val="004D5AA8"/>
    <w:rsid w:val="004E0EB0"/>
    <w:rsid w:val="004E6D60"/>
    <w:rsid w:val="004F42B5"/>
    <w:rsid w:val="004F461D"/>
    <w:rsid w:val="004F499F"/>
    <w:rsid w:val="004F5E00"/>
    <w:rsid w:val="005000BB"/>
    <w:rsid w:val="00500E6F"/>
    <w:rsid w:val="00503487"/>
    <w:rsid w:val="00504332"/>
    <w:rsid w:val="00504D66"/>
    <w:rsid w:val="0050504B"/>
    <w:rsid w:val="005061EB"/>
    <w:rsid w:val="00507FAA"/>
    <w:rsid w:val="0051260B"/>
    <w:rsid w:val="00514704"/>
    <w:rsid w:val="005161C8"/>
    <w:rsid w:val="00521F8A"/>
    <w:rsid w:val="005279E7"/>
    <w:rsid w:val="00531D43"/>
    <w:rsid w:val="00532789"/>
    <w:rsid w:val="00537891"/>
    <w:rsid w:val="00537CA0"/>
    <w:rsid w:val="00542B01"/>
    <w:rsid w:val="005467BE"/>
    <w:rsid w:val="005519DE"/>
    <w:rsid w:val="00551AE7"/>
    <w:rsid w:val="00552578"/>
    <w:rsid w:val="00552D27"/>
    <w:rsid w:val="0055375C"/>
    <w:rsid w:val="00554D34"/>
    <w:rsid w:val="0055511D"/>
    <w:rsid w:val="005620D0"/>
    <w:rsid w:val="00563202"/>
    <w:rsid w:val="00566856"/>
    <w:rsid w:val="00567595"/>
    <w:rsid w:val="00570FE2"/>
    <w:rsid w:val="005717B2"/>
    <w:rsid w:val="00573A07"/>
    <w:rsid w:val="00575E10"/>
    <w:rsid w:val="0057611A"/>
    <w:rsid w:val="00584457"/>
    <w:rsid w:val="005856D8"/>
    <w:rsid w:val="005919D7"/>
    <w:rsid w:val="0059280B"/>
    <w:rsid w:val="005964F2"/>
    <w:rsid w:val="00597E84"/>
    <w:rsid w:val="005A1F00"/>
    <w:rsid w:val="005A348A"/>
    <w:rsid w:val="005A7B63"/>
    <w:rsid w:val="005B3F51"/>
    <w:rsid w:val="005C09FA"/>
    <w:rsid w:val="005C19BB"/>
    <w:rsid w:val="005C2924"/>
    <w:rsid w:val="005C4AEB"/>
    <w:rsid w:val="005C52A7"/>
    <w:rsid w:val="005C7234"/>
    <w:rsid w:val="005D1E54"/>
    <w:rsid w:val="005D351C"/>
    <w:rsid w:val="005D35D3"/>
    <w:rsid w:val="005D3DEB"/>
    <w:rsid w:val="005D62E4"/>
    <w:rsid w:val="005D729B"/>
    <w:rsid w:val="005E2181"/>
    <w:rsid w:val="005E41E2"/>
    <w:rsid w:val="005E676A"/>
    <w:rsid w:val="005F53A1"/>
    <w:rsid w:val="006019A6"/>
    <w:rsid w:val="00604830"/>
    <w:rsid w:val="00605A1B"/>
    <w:rsid w:val="00607D11"/>
    <w:rsid w:val="006143AB"/>
    <w:rsid w:val="00615B50"/>
    <w:rsid w:val="006160C5"/>
    <w:rsid w:val="00616CF5"/>
    <w:rsid w:val="0062270E"/>
    <w:rsid w:val="00633568"/>
    <w:rsid w:val="0063557C"/>
    <w:rsid w:val="00640017"/>
    <w:rsid w:val="00640614"/>
    <w:rsid w:val="006406A2"/>
    <w:rsid w:val="00642161"/>
    <w:rsid w:val="00645D04"/>
    <w:rsid w:val="00656D54"/>
    <w:rsid w:val="006608F7"/>
    <w:rsid w:val="0066139A"/>
    <w:rsid w:val="0066473B"/>
    <w:rsid w:val="00665613"/>
    <w:rsid w:val="0066563D"/>
    <w:rsid w:val="00671240"/>
    <w:rsid w:val="00672859"/>
    <w:rsid w:val="00672C47"/>
    <w:rsid w:val="0067301E"/>
    <w:rsid w:val="00674B81"/>
    <w:rsid w:val="00676E3B"/>
    <w:rsid w:val="006810BB"/>
    <w:rsid w:val="00682893"/>
    <w:rsid w:val="00684DAC"/>
    <w:rsid w:val="006856E3"/>
    <w:rsid w:val="006858FB"/>
    <w:rsid w:val="00687239"/>
    <w:rsid w:val="00687409"/>
    <w:rsid w:val="006874F6"/>
    <w:rsid w:val="006900BE"/>
    <w:rsid w:val="0069395D"/>
    <w:rsid w:val="00693F3D"/>
    <w:rsid w:val="00694D85"/>
    <w:rsid w:val="00697336"/>
    <w:rsid w:val="00697640"/>
    <w:rsid w:val="00697F82"/>
    <w:rsid w:val="006A0A1D"/>
    <w:rsid w:val="006A0E98"/>
    <w:rsid w:val="006A5174"/>
    <w:rsid w:val="006A5F38"/>
    <w:rsid w:val="006B0336"/>
    <w:rsid w:val="006B27BF"/>
    <w:rsid w:val="006B7616"/>
    <w:rsid w:val="006B7AED"/>
    <w:rsid w:val="006C0034"/>
    <w:rsid w:val="006C3120"/>
    <w:rsid w:val="006C3DE9"/>
    <w:rsid w:val="006C50B4"/>
    <w:rsid w:val="006C55CC"/>
    <w:rsid w:val="006C6967"/>
    <w:rsid w:val="006D1801"/>
    <w:rsid w:val="006D5CCF"/>
    <w:rsid w:val="006D62FC"/>
    <w:rsid w:val="006D7B1F"/>
    <w:rsid w:val="006E0687"/>
    <w:rsid w:val="006E120D"/>
    <w:rsid w:val="006E1C2F"/>
    <w:rsid w:val="006E5220"/>
    <w:rsid w:val="006F0021"/>
    <w:rsid w:val="006F38CE"/>
    <w:rsid w:val="00701569"/>
    <w:rsid w:val="00702BB7"/>
    <w:rsid w:val="00702FC5"/>
    <w:rsid w:val="007034C4"/>
    <w:rsid w:val="0070509E"/>
    <w:rsid w:val="00710D98"/>
    <w:rsid w:val="0071128D"/>
    <w:rsid w:val="00711933"/>
    <w:rsid w:val="00712249"/>
    <w:rsid w:val="00712C40"/>
    <w:rsid w:val="007209BE"/>
    <w:rsid w:val="00720DA3"/>
    <w:rsid w:val="007226BE"/>
    <w:rsid w:val="00723CCB"/>
    <w:rsid w:val="007250D5"/>
    <w:rsid w:val="00725E55"/>
    <w:rsid w:val="00733ADB"/>
    <w:rsid w:val="0073775B"/>
    <w:rsid w:val="00740A27"/>
    <w:rsid w:val="00742C85"/>
    <w:rsid w:val="00742FDD"/>
    <w:rsid w:val="00744B49"/>
    <w:rsid w:val="00747D06"/>
    <w:rsid w:val="007530FD"/>
    <w:rsid w:val="007556A7"/>
    <w:rsid w:val="007562F6"/>
    <w:rsid w:val="00757781"/>
    <w:rsid w:val="0076152E"/>
    <w:rsid w:val="00763863"/>
    <w:rsid w:val="007644BF"/>
    <w:rsid w:val="00764F29"/>
    <w:rsid w:val="007655CF"/>
    <w:rsid w:val="0077165F"/>
    <w:rsid w:val="00771DF0"/>
    <w:rsid w:val="00773E30"/>
    <w:rsid w:val="00782B33"/>
    <w:rsid w:val="00783352"/>
    <w:rsid w:val="00787893"/>
    <w:rsid w:val="00787917"/>
    <w:rsid w:val="0079731D"/>
    <w:rsid w:val="007A0A9C"/>
    <w:rsid w:val="007A1BCE"/>
    <w:rsid w:val="007A375D"/>
    <w:rsid w:val="007A45E4"/>
    <w:rsid w:val="007A533A"/>
    <w:rsid w:val="007B131C"/>
    <w:rsid w:val="007B1767"/>
    <w:rsid w:val="007C1B1B"/>
    <w:rsid w:val="007C2473"/>
    <w:rsid w:val="007C4CCF"/>
    <w:rsid w:val="007C55B4"/>
    <w:rsid w:val="007D1006"/>
    <w:rsid w:val="007D1A84"/>
    <w:rsid w:val="007E3403"/>
    <w:rsid w:val="007E4860"/>
    <w:rsid w:val="007E5B54"/>
    <w:rsid w:val="007E60F1"/>
    <w:rsid w:val="007E71A9"/>
    <w:rsid w:val="007F144B"/>
    <w:rsid w:val="007F1CC3"/>
    <w:rsid w:val="0080041B"/>
    <w:rsid w:val="0080065D"/>
    <w:rsid w:val="00804A07"/>
    <w:rsid w:val="008064A5"/>
    <w:rsid w:val="00812892"/>
    <w:rsid w:val="0081688D"/>
    <w:rsid w:val="00822A48"/>
    <w:rsid w:val="00826DFD"/>
    <w:rsid w:val="00832053"/>
    <w:rsid w:val="008351A6"/>
    <w:rsid w:val="0083599F"/>
    <w:rsid w:val="008376FF"/>
    <w:rsid w:val="0084019C"/>
    <w:rsid w:val="00840C96"/>
    <w:rsid w:val="00841231"/>
    <w:rsid w:val="00844A22"/>
    <w:rsid w:val="0084512A"/>
    <w:rsid w:val="00845E80"/>
    <w:rsid w:val="00847B1F"/>
    <w:rsid w:val="00847FC1"/>
    <w:rsid w:val="0085159E"/>
    <w:rsid w:val="00852FEF"/>
    <w:rsid w:val="0085511C"/>
    <w:rsid w:val="008554B0"/>
    <w:rsid w:val="00856173"/>
    <w:rsid w:val="00857381"/>
    <w:rsid w:val="008613D6"/>
    <w:rsid w:val="00862900"/>
    <w:rsid w:val="00863A6C"/>
    <w:rsid w:val="00871A5D"/>
    <w:rsid w:val="00873532"/>
    <w:rsid w:val="00880CC0"/>
    <w:rsid w:val="00880DD2"/>
    <w:rsid w:val="00881607"/>
    <w:rsid w:val="00881B23"/>
    <w:rsid w:val="0088448C"/>
    <w:rsid w:val="00884F22"/>
    <w:rsid w:val="00886230"/>
    <w:rsid w:val="00886F12"/>
    <w:rsid w:val="008918BC"/>
    <w:rsid w:val="0089534A"/>
    <w:rsid w:val="00896DAD"/>
    <w:rsid w:val="00897A90"/>
    <w:rsid w:val="008A04D5"/>
    <w:rsid w:val="008A055A"/>
    <w:rsid w:val="008A192B"/>
    <w:rsid w:val="008A2354"/>
    <w:rsid w:val="008A27DD"/>
    <w:rsid w:val="008A2A96"/>
    <w:rsid w:val="008A399E"/>
    <w:rsid w:val="008A3C9F"/>
    <w:rsid w:val="008A4FD2"/>
    <w:rsid w:val="008A54EE"/>
    <w:rsid w:val="008B112A"/>
    <w:rsid w:val="008B39B8"/>
    <w:rsid w:val="008B6955"/>
    <w:rsid w:val="008C134A"/>
    <w:rsid w:val="008C2168"/>
    <w:rsid w:val="008C647A"/>
    <w:rsid w:val="008C7646"/>
    <w:rsid w:val="008D0B18"/>
    <w:rsid w:val="008D1FD6"/>
    <w:rsid w:val="008D454B"/>
    <w:rsid w:val="008E2185"/>
    <w:rsid w:val="008E5192"/>
    <w:rsid w:val="008F60F6"/>
    <w:rsid w:val="008F7913"/>
    <w:rsid w:val="009051BB"/>
    <w:rsid w:val="00905700"/>
    <w:rsid w:val="00905E95"/>
    <w:rsid w:val="00906F0A"/>
    <w:rsid w:val="00911D9C"/>
    <w:rsid w:val="00912BDE"/>
    <w:rsid w:val="009155C2"/>
    <w:rsid w:val="00916A0E"/>
    <w:rsid w:val="00916BA8"/>
    <w:rsid w:val="00917BA5"/>
    <w:rsid w:val="00917E88"/>
    <w:rsid w:val="0092676A"/>
    <w:rsid w:val="00931336"/>
    <w:rsid w:val="0093146C"/>
    <w:rsid w:val="00934F39"/>
    <w:rsid w:val="0093550D"/>
    <w:rsid w:val="00941637"/>
    <w:rsid w:val="00942C4B"/>
    <w:rsid w:val="009438C0"/>
    <w:rsid w:val="00945101"/>
    <w:rsid w:val="00945CCF"/>
    <w:rsid w:val="00946748"/>
    <w:rsid w:val="00946AFE"/>
    <w:rsid w:val="00947A96"/>
    <w:rsid w:val="00950912"/>
    <w:rsid w:val="00950B33"/>
    <w:rsid w:val="00951998"/>
    <w:rsid w:val="00954E06"/>
    <w:rsid w:val="00970807"/>
    <w:rsid w:val="009738A2"/>
    <w:rsid w:val="00974B7F"/>
    <w:rsid w:val="00977F87"/>
    <w:rsid w:val="00983BBC"/>
    <w:rsid w:val="009878E4"/>
    <w:rsid w:val="0099002D"/>
    <w:rsid w:val="009916DA"/>
    <w:rsid w:val="00994DFA"/>
    <w:rsid w:val="009951D0"/>
    <w:rsid w:val="00996FAB"/>
    <w:rsid w:val="00997164"/>
    <w:rsid w:val="009A16BF"/>
    <w:rsid w:val="009A1C37"/>
    <w:rsid w:val="009A52B2"/>
    <w:rsid w:val="009A5527"/>
    <w:rsid w:val="009A6125"/>
    <w:rsid w:val="009A631D"/>
    <w:rsid w:val="009A6D9A"/>
    <w:rsid w:val="009B0441"/>
    <w:rsid w:val="009B31D7"/>
    <w:rsid w:val="009B3F2D"/>
    <w:rsid w:val="009B4097"/>
    <w:rsid w:val="009B5060"/>
    <w:rsid w:val="009B5856"/>
    <w:rsid w:val="009B780E"/>
    <w:rsid w:val="009C17F8"/>
    <w:rsid w:val="009C2659"/>
    <w:rsid w:val="009C7C69"/>
    <w:rsid w:val="009D234E"/>
    <w:rsid w:val="009D36B6"/>
    <w:rsid w:val="009E29C1"/>
    <w:rsid w:val="009E3C29"/>
    <w:rsid w:val="009F30B0"/>
    <w:rsid w:val="009F4176"/>
    <w:rsid w:val="009F579B"/>
    <w:rsid w:val="00A03C23"/>
    <w:rsid w:val="00A05635"/>
    <w:rsid w:val="00A0630C"/>
    <w:rsid w:val="00A068D2"/>
    <w:rsid w:val="00A06A1B"/>
    <w:rsid w:val="00A079D4"/>
    <w:rsid w:val="00A26EDD"/>
    <w:rsid w:val="00A33466"/>
    <w:rsid w:val="00A35B3A"/>
    <w:rsid w:val="00A36E8F"/>
    <w:rsid w:val="00A377A7"/>
    <w:rsid w:val="00A40649"/>
    <w:rsid w:val="00A42AD9"/>
    <w:rsid w:val="00A42E83"/>
    <w:rsid w:val="00A46133"/>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702C"/>
    <w:rsid w:val="00AA1E40"/>
    <w:rsid w:val="00AA3A0A"/>
    <w:rsid w:val="00AA5F5D"/>
    <w:rsid w:val="00AA6B17"/>
    <w:rsid w:val="00AB1CFB"/>
    <w:rsid w:val="00AB6735"/>
    <w:rsid w:val="00AC34CD"/>
    <w:rsid w:val="00AC622E"/>
    <w:rsid w:val="00AC7D43"/>
    <w:rsid w:val="00AD0C83"/>
    <w:rsid w:val="00AD4D7C"/>
    <w:rsid w:val="00AD5976"/>
    <w:rsid w:val="00AD6C94"/>
    <w:rsid w:val="00AE058A"/>
    <w:rsid w:val="00AE1C01"/>
    <w:rsid w:val="00AE25A8"/>
    <w:rsid w:val="00AE4B12"/>
    <w:rsid w:val="00AE6772"/>
    <w:rsid w:val="00AE7367"/>
    <w:rsid w:val="00AF2AE9"/>
    <w:rsid w:val="00AF351F"/>
    <w:rsid w:val="00AF357D"/>
    <w:rsid w:val="00AF35AE"/>
    <w:rsid w:val="00AF64BA"/>
    <w:rsid w:val="00AF65F2"/>
    <w:rsid w:val="00B00D92"/>
    <w:rsid w:val="00B0335A"/>
    <w:rsid w:val="00B13EEC"/>
    <w:rsid w:val="00B16050"/>
    <w:rsid w:val="00B22573"/>
    <w:rsid w:val="00B22745"/>
    <w:rsid w:val="00B26CC0"/>
    <w:rsid w:val="00B30351"/>
    <w:rsid w:val="00B31946"/>
    <w:rsid w:val="00B35D66"/>
    <w:rsid w:val="00B41676"/>
    <w:rsid w:val="00B41A3F"/>
    <w:rsid w:val="00B442E2"/>
    <w:rsid w:val="00B454B5"/>
    <w:rsid w:val="00B474DC"/>
    <w:rsid w:val="00B47C61"/>
    <w:rsid w:val="00B50D1A"/>
    <w:rsid w:val="00B50F67"/>
    <w:rsid w:val="00B50FC1"/>
    <w:rsid w:val="00B5189B"/>
    <w:rsid w:val="00B532AB"/>
    <w:rsid w:val="00B53B7F"/>
    <w:rsid w:val="00B560BB"/>
    <w:rsid w:val="00B560E5"/>
    <w:rsid w:val="00B5775F"/>
    <w:rsid w:val="00B60748"/>
    <w:rsid w:val="00B6153B"/>
    <w:rsid w:val="00B64065"/>
    <w:rsid w:val="00B649D0"/>
    <w:rsid w:val="00B70FDB"/>
    <w:rsid w:val="00B717FC"/>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6486"/>
    <w:rsid w:val="00BA0FE1"/>
    <w:rsid w:val="00BA2FD4"/>
    <w:rsid w:val="00BA3307"/>
    <w:rsid w:val="00BA4EC4"/>
    <w:rsid w:val="00BB0FDE"/>
    <w:rsid w:val="00BB34B9"/>
    <w:rsid w:val="00BB35B3"/>
    <w:rsid w:val="00BB4D25"/>
    <w:rsid w:val="00BB4F2D"/>
    <w:rsid w:val="00BB5477"/>
    <w:rsid w:val="00BC1167"/>
    <w:rsid w:val="00BC3724"/>
    <w:rsid w:val="00BC4FB6"/>
    <w:rsid w:val="00BC6A13"/>
    <w:rsid w:val="00BC6A28"/>
    <w:rsid w:val="00BC7F68"/>
    <w:rsid w:val="00BD33D1"/>
    <w:rsid w:val="00BD609F"/>
    <w:rsid w:val="00BD6880"/>
    <w:rsid w:val="00BE4712"/>
    <w:rsid w:val="00BE5DA8"/>
    <w:rsid w:val="00BE67BC"/>
    <w:rsid w:val="00BE70FD"/>
    <w:rsid w:val="00BF45CE"/>
    <w:rsid w:val="00BF6DF7"/>
    <w:rsid w:val="00BF76EB"/>
    <w:rsid w:val="00C008EE"/>
    <w:rsid w:val="00C04105"/>
    <w:rsid w:val="00C130EE"/>
    <w:rsid w:val="00C16379"/>
    <w:rsid w:val="00C16AC3"/>
    <w:rsid w:val="00C179E4"/>
    <w:rsid w:val="00C17D19"/>
    <w:rsid w:val="00C17FAC"/>
    <w:rsid w:val="00C20265"/>
    <w:rsid w:val="00C227BC"/>
    <w:rsid w:val="00C2341E"/>
    <w:rsid w:val="00C23F96"/>
    <w:rsid w:val="00C2439C"/>
    <w:rsid w:val="00C24980"/>
    <w:rsid w:val="00C34764"/>
    <w:rsid w:val="00C350E1"/>
    <w:rsid w:val="00C41ED0"/>
    <w:rsid w:val="00C42026"/>
    <w:rsid w:val="00C43D5A"/>
    <w:rsid w:val="00C449CC"/>
    <w:rsid w:val="00C47106"/>
    <w:rsid w:val="00C524E8"/>
    <w:rsid w:val="00C54771"/>
    <w:rsid w:val="00C5526D"/>
    <w:rsid w:val="00C55B69"/>
    <w:rsid w:val="00C6246C"/>
    <w:rsid w:val="00C62D32"/>
    <w:rsid w:val="00C62F40"/>
    <w:rsid w:val="00C64A19"/>
    <w:rsid w:val="00C665D2"/>
    <w:rsid w:val="00C67CD5"/>
    <w:rsid w:val="00C705B7"/>
    <w:rsid w:val="00C7290D"/>
    <w:rsid w:val="00C761DB"/>
    <w:rsid w:val="00C766E5"/>
    <w:rsid w:val="00C83BC3"/>
    <w:rsid w:val="00C85F19"/>
    <w:rsid w:val="00C869F4"/>
    <w:rsid w:val="00C86E7A"/>
    <w:rsid w:val="00C90403"/>
    <w:rsid w:val="00C90DE4"/>
    <w:rsid w:val="00C92E88"/>
    <w:rsid w:val="00C94FED"/>
    <w:rsid w:val="00CA00B7"/>
    <w:rsid w:val="00CA03C6"/>
    <w:rsid w:val="00CA133D"/>
    <w:rsid w:val="00CA60B8"/>
    <w:rsid w:val="00CA706E"/>
    <w:rsid w:val="00CA7542"/>
    <w:rsid w:val="00CB203B"/>
    <w:rsid w:val="00CB22FC"/>
    <w:rsid w:val="00CB2590"/>
    <w:rsid w:val="00CB2AA7"/>
    <w:rsid w:val="00CB7A3A"/>
    <w:rsid w:val="00CC054D"/>
    <w:rsid w:val="00CC2234"/>
    <w:rsid w:val="00CC6D2D"/>
    <w:rsid w:val="00CC78B1"/>
    <w:rsid w:val="00CD045A"/>
    <w:rsid w:val="00CD2027"/>
    <w:rsid w:val="00CD20FD"/>
    <w:rsid w:val="00CD285E"/>
    <w:rsid w:val="00CD3052"/>
    <w:rsid w:val="00CD3602"/>
    <w:rsid w:val="00CD3BCA"/>
    <w:rsid w:val="00CD686B"/>
    <w:rsid w:val="00CE12FC"/>
    <w:rsid w:val="00CE3264"/>
    <w:rsid w:val="00CE42F8"/>
    <w:rsid w:val="00CE482F"/>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6B60"/>
    <w:rsid w:val="00D2716F"/>
    <w:rsid w:val="00D30560"/>
    <w:rsid w:val="00D31D7A"/>
    <w:rsid w:val="00D34289"/>
    <w:rsid w:val="00D343E3"/>
    <w:rsid w:val="00D34CF2"/>
    <w:rsid w:val="00D36A92"/>
    <w:rsid w:val="00D4093C"/>
    <w:rsid w:val="00D445C7"/>
    <w:rsid w:val="00D4712E"/>
    <w:rsid w:val="00D4766B"/>
    <w:rsid w:val="00D50BFF"/>
    <w:rsid w:val="00D53658"/>
    <w:rsid w:val="00D571A3"/>
    <w:rsid w:val="00D57968"/>
    <w:rsid w:val="00D603AE"/>
    <w:rsid w:val="00D6161C"/>
    <w:rsid w:val="00D63318"/>
    <w:rsid w:val="00D63E09"/>
    <w:rsid w:val="00D63E67"/>
    <w:rsid w:val="00D67725"/>
    <w:rsid w:val="00D70156"/>
    <w:rsid w:val="00D70F71"/>
    <w:rsid w:val="00D7211D"/>
    <w:rsid w:val="00D74EE3"/>
    <w:rsid w:val="00D76AB7"/>
    <w:rsid w:val="00D807EF"/>
    <w:rsid w:val="00D80BFC"/>
    <w:rsid w:val="00D860F4"/>
    <w:rsid w:val="00D901CC"/>
    <w:rsid w:val="00D90BE4"/>
    <w:rsid w:val="00D90C9E"/>
    <w:rsid w:val="00D90E8A"/>
    <w:rsid w:val="00D9498E"/>
    <w:rsid w:val="00DA09DA"/>
    <w:rsid w:val="00DA19E2"/>
    <w:rsid w:val="00DA235D"/>
    <w:rsid w:val="00DA4A89"/>
    <w:rsid w:val="00DA5FF6"/>
    <w:rsid w:val="00DA7015"/>
    <w:rsid w:val="00DB0464"/>
    <w:rsid w:val="00DB177C"/>
    <w:rsid w:val="00DB1B2C"/>
    <w:rsid w:val="00DB698D"/>
    <w:rsid w:val="00DB7D10"/>
    <w:rsid w:val="00DC1CB4"/>
    <w:rsid w:val="00DD060B"/>
    <w:rsid w:val="00DD1641"/>
    <w:rsid w:val="00DD3126"/>
    <w:rsid w:val="00DD31F5"/>
    <w:rsid w:val="00DD4BB7"/>
    <w:rsid w:val="00DD6F83"/>
    <w:rsid w:val="00DE0751"/>
    <w:rsid w:val="00DE0B79"/>
    <w:rsid w:val="00DE2C3B"/>
    <w:rsid w:val="00DE4E5F"/>
    <w:rsid w:val="00DE5C5E"/>
    <w:rsid w:val="00DF13E4"/>
    <w:rsid w:val="00DF1BEB"/>
    <w:rsid w:val="00DF2E97"/>
    <w:rsid w:val="00DF3580"/>
    <w:rsid w:val="00DF4083"/>
    <w:rsid w:val="00E10418"/>
    <w:rsid w:val="00E1110F"/>
    <w:rsid w:val="00E1464B"/>
    <w:rsid w:val="00E15C41"/>
    <w:rsid w:val="00E16047"/>
    <w:rsid w:val="00E23E36"/>
    <w:rsid w:val="00E24AA1"/>
    <w:rsid w:val="00E32FC6"/>
    <w:rsid w:val="00E339E0"/>
    <w:rsid w:val="00E36A3B"/>
    <w:rsid w:val="00E375C1"/>
    <w:rsid w:val="00E41F9D"/>
    <w:rsid w:val="00E431F4"/>
    <w:rsid w:val="00E46B6C"/>
    <w:rsid w:val="00E46D64"/>
    <w:rsid w:val="00E46D75"/>
    <w:rsid w:val="00E55DD3"/>
    <w:rsid w:val="00E56544"/>
    <w:rsid w:val="00E57549"/>
    <w:rsid w:val="00E57B32"/>
    <w:rsid w:val="00E61286"/>
    <w:rsid w:val="00E61B51"/>
    <w:rsid w:val="00E640E4"/>
    <w:rsid w:val="00E655EC"/>
    <w:rsid w:val="00E6646C"/>
    <w:rsid w:val="00E67E9B"/>
    <w:rsid w:val="00E72984"/>
    <w:rsid w:val="00E74278"/>
    <w:rsid w:val="00E745D2"/>
    <w:rsid w:val="00E74C48"/>
    <w:rsid w:val="00E826DA"/>
    <w:rsid w:val="00E90535"/>
    <w:rsid w:val="00E9266D"/>
    <w:rsid w:val="00EA0B9C"/>
    <w:rsid w:val="00EA1AB6"/>
    <w:rsid w:val="00EA1B4B"/>
    <w:rsid w:val="00EA4348"/>
    <w:rsid w:val="00EA44E8"/>
    <w:rsid w:val="00EA5061"/>
    <w:rsid w:val="00EA6A06"/>
    <w:rsid w:val="00EA7A30"/>
    <w:rsid w:val="00EB107B"/>
    <w:rsid w:val="00EB182E"/>
    <w:rsid w:val="00EB3FF6"/>
    <w:rsid w:val="00EB61FB"/>
    <w:rsid w:val="00EC0731"/>
    <w:rsid w:val="00EC0B84"/>
    <w:rsid w:val="00EC2262"/>
    <w:rsid w:val="00EC2CCD"/>
    <w:rsid w:val="00EC5199"/>
    <w:rsid w:val="00ED1C7E"/>
    <w:rsid w:val="00ED3BBC"/>
    <w:rsid w:val="00ED66CF"/>
    <w:rsid w:val="00EE026C"/>
    <w:rsid w:val="00EE093E"/>
    <w:rsid w:val="00EE0A51"/>
    <w:rsid w:val="00EE2C43"/>
    <w:rsid w:val="00EE2C66"/>
    <w:rsid w:val="00EE5181"/>
    <w:rsid w:val="00EE62B2"/>
    <w:rsid w:val="00EF0D6A"/>
    <w:rsid w:val="00EF23D2"/>
    <w:rsid w:val="00EF5540"/>
    <w:rsid w:val="00EF5FD6"/>
    <w:rsid w:val="00F001F7"/>
    <w:rsid w:val="00F07574"/>
    <w:rsid w:val="00F11C17"/>
    <w:rsid w:val="00F16AC8"/>
    <w:rsid w:val="00F17050"/>
    <w:rsid w:val="00F17DAE"/>
    <w:rsid w:val="00F200C8"/>
    <w:rsid w:val="00F23C54"/>
    <w:rsid w:val="00F243BD"/>
    <w:rsid w:val="00F24F35"/>
    <w:rsid w:val="00F26111"/>
    <w:rsid w:val="00F26715"/>
    <w:rsid w:val="00F310FD"/>
    <w:rsid w:val="00F40A77"/>
    <w:rsid w:val="00F42212"/>
    <w:rsid w:val="00F442F8"/>
    <w:rsid w:val="00F44645"/>
    <w:rsid w:val="00F45C26"/>
    <w:rsid w:val="00F5182C"/>
    <w:rsid w:val="00F51A2C"/>
    <w:rsid w:val="00F5390E"/>
    <w:rsid w:val="00F548DE"/>
    <w:rsid w:val="00F54A68"/>
    <w:rsid w:val="00F55664"/>
    <w:rsid w:val="00F5738E"/>
    <w:rsid w:val="00F64913"/>
    <w:rsid w:val="00F72500"/>
    <w:rsid w:val="00F7416C"/>
    <w:rsid w:val="00F81382"/>
    <w:rsid w:val="00F8197E"/>
    <w:rsid w:val="00F82852"/>
    <w:rsid w:val="00F8472E"/>
    <w:rsid w:val="00F847B1"/>
    <w:rsid w:val="00F86167"/>
    <w:rsid w:val="00F86237"/>
    <w:rsid w:val="00F91614"/>
    <w:rsid w:val="00F93B91"/>
    <w:rsid w:val="00F93F4B"/>
    <w:rsid w:val="00F949A9"/>
    <w:rsid w:val="00FA0303"/>
    <w:rsid w:val="00FA095A"/>
    <w:rsid w:val="00FA187B"/>
    <w:rsid w:val="00FA6494"/>
    <w:rsid w:val="00FA7742"/>
    <w:rsid w:val="00FB0A9E"/>
    <w:rsid w:val="00FB200D"/>
    <w:rsid w:val="00FB3D1A"/>
    <w:rsid w:val="00FB44FA"/>
    <w:rsid w:val="00FB59F8"/>
    <w:rsid w:val="00FB5A27"/>
    <w:rsid w:val="00FB64C5"/>
    <w:rsid w:val="00FC16C7"/>
    <w:rsid w:val="00FC4F22"/>
    <w:rsid w:val="00FC5807"/>
    <w:rsid w:val="00FD1671"/>
    <w:rsid w:val="00FD176A"/>
    <w:rsid w:val="00FD1FFE"/>
    <w:rsid w:val="00FD2EAF"/>
    <w:rsid w:val="00FD579D"/>
    <w:rsid w:val="00FE20ED"/>
    <w:rsid w:val="00FE6804"/>
    <w:rsid w:val="00FE73EF"/>
    <w:rsid w:val="00FF17B1"/>
    <w:rsid w:val="00FF1F99"/>
    <w:rsid w:val="00FF20D1"/>
    <w:rsid w:val="00FF60FE"/>
    <w:rsid w:val="00FF626B"/>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character" w:customStyle="1" w:styleId="whitespace-normal">
    <w:name w:val="whitespace-normal"/>
    <w:basedOn w:val="DefaultParagraphFont"/>
    <w:rsid w:val="00204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sechos.fr/economie-france/conjoncture/plus-de-consommation-moins-depargne-des-fremissements-positifs-apparaissent-pour-leconomie-francaise-2218393" TargetMode="External"/><Relationship Id="rId18" Type="http://schemas.openxmlformats.org/officeDocument/2006/relationships/hyperlink" Target="https://www.lemonde.fr/economie/article/2026/02/26/seb-contraint-de-delocaliser-sa-recherche-et-developpement-face-a-la-concurrence-asiatique_6668295_3234.html" TargetMode="External"/><Relationship Id="rId26" Type="http://schemas.openxmlformats.org/officeDocument/2006/relationships/hyperlink" Target="https://www.lesechos.fr/economie-france/conjoncture/imperturbable-leconomie-francaise-maintient-le-cap-malgre-le-contexte-international-tendu-2215356" TargetMode="External"/><Relationship Id="rId39" Type="http://schemas.openxmlformats.org/officeDocument/2006/relationships/hyperlink" Target="https://www.lesechos.fr/politique-societe/societe/les-donnees-de-11-a-15-millions-de-francais-derobees-lors-dune-cyberattaque-2218424" TargetMode="External"/><Relationship Id="rId21" Type="http://schemas.openxmlformats.org/officeDocument/2006/relationships/hyperlink" Target="https://www.lesechos.fr/pme-regions/ile-de-france/luniversite-paris-saclay-rejoint-le-cercle-ferme-des-universites-mondiales-de-recherche-intensive-2217276" TargetMode="External"/><Relationship Id="rId34" Type="http://schemas.openxmlformats.org/officeDocument/2006/relationships/hyperlink" Target="https://www.lemonde.fr/economie/article/2026/02/26/le-budget-pourrait-faire-baisser-la-croissance-francaise-de-0-5-point-en-2026_6668402_3234.html"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sechos.fr/economie-france/budget-fiscalite/impots-le-ras-le-bol-monte-chez-les-grands-patrons-2216220" TargetMode="External"/><Relationship Id="rId20" Type="http://schemas.openxmlformats.org/officeDocument/2006/relationships/hyperlink" Target="https://www.lesechos.fr/idees-debats/cercle/chimie-pharmaceutique-les-plantes-peuvent-liberer-leurope-de-sa-dependance-aux-metaux-critiques-2215001" TargetMode="External"/><Relationship Id="rId29" Type="http://schemas.openxmlformats.org/officeDocument/2006/relationships/hyperlink" Target="https://www.lemonde.fr/idees/article/2026/02/22/si-l-ue-impose-des-droits-de-douane-sur-les-importations-chinoises-comment-reprocher-aux-etats-unis-de-faire-de-meme-avec-nous_6667797_3232.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sechos.fr/economie-france/conjoncture/linflation-rebondit-en-fevrier-2218315" TargetMode="External"/><Relationship Id="rId24" Type="http://schemas.openxmlformats.org/officeDocument/2006/relationships/hyperlink" Target="https://www.lemonde.fr/international/article/2025/02/14/la-lituanie-aux-avant-postes-de-la-defense-de-l-europe_6545960_3210.html?utm_source=chatgpt.com" TargetMode="External"/><Relationship Id="rId32" Type="http://schemas.openxmlformats.org/officeDocument/2006/relationships/hyperlink" Target="https://www.lesechos.fr/economie-france/conjoncture/chute-de-la-natalite-en-france-pourquoi-les-francais-font-ils-moins-denfants-et-comment-leur-redonner-envie-2217917" TargetMode="External"/><Relationship Id="rId37" Type="http://schemas.openxmlformats.org/officeDocument/2006/relationships/hyperlink" Target="https://www.lemonde.fr/idees/article/2026/02/12/nous-assistons-a-un-veritable-bouleversement-de-la-facon-dont-se-construit-la-puissance-militaire-et-dont-fonctionne-la-dissuasion_6666500_3232.html"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sechos.fr/industrie-services/services-conseils/avec-lia-il-faut-aller-au-dela-des-purs-centres-dappel-le-plan-de-teleperformance-pour-rester-leader-des-services-aux-entreprises-2218237" TargetMode="External"/><Relationship Id="rId23" Type="http://schemas.openxmlformats.org/officeDocument/2006/relationships/hyperlink" Target="https://www.lesechos.fr/pme-regions/occitanie/robotique-chirurgicale-quantum-surgical-acquiert-lamericain-neuwave-medical-2217539" TargetMode="External"/><Relationship Id="rId28" Type="http://schemas.openxmlformats.org/officeDocument/2006/relationships/hyperlink" Target="https://www.lesechos.fr/economie-france/budget-fiscalite/budget-2026-le-conseil-constitutionnel-valide-lessentiel-du-projet-de-loi-de-finances-2216982" TargetMode="External"/><Relationship Id="rId36" Type="http://schemas.openxmlformats.org/officeDocument/2006/relationships/hyperlink" Target="https://www.info.gouv.fr/actualite/ppe-3-la-nouvelle-feuille-de-route-energetique-de-la-france" TargetMode="External"/><Relationship Id="rId10" Type="http://schemas.openxmlformats.org/officeDocument/2006/relationships/hyperlink" Target="https://www.lesechos.fr/industrie-services/conso-distribution/bio-loffre-se-reduit-en-pleine-reprise-de-la-consommation-2218193" TargetMode="External"/><Relationship Id="rId19" Type="http://schemas.openxmlformats.org/officeDocument/2006/relationships/hyperlink" Target="https://www.lemonde.fr/economie/article/2026/02/19/la-france-a-accueilli-102-millions-de-touristes-etrangers-en-2025_6667383_3234.html?search-type=classic&amp;ise_click_rank=2" TargetMode="External"/><Relationship Id="rId31" Type="http://schemas.openxmlformats.org/officeDocument/2006/relationships/hyperlink" Target="https://www.lesechos.fr/industrie-services/conso-distribution/agriculture-le-sort-de-la-taxe-carbone-sur-les-engrais-declenche-une-guerre-dinfluence-2217310" TargetMode="External"/><Relationship Id="rId4" Type="http://schemas.openxmlformats.org/officeDocument/2006/relationships/styles" Target="styles.xml"/><Relationship Id="rId9" Type="http://schemas.openxmlformats.org/officeDocument/2006/relationships/hyperlink" Target="https://www.lesechos.fr/economie-france/conjoncture/linflation-au-plus-bas-depuis-fin-2020-se-rapproche-de-zero-en-france-2213567" TargetMode="External"/><Relationship Id="rId14" Type="http://schemas.openxmlformats.org/officeDocument/2006/relationships/hyperlink" Target="https://www.lesechos.fr/economie-france/budget-fiscalite/impot-lescure-refuse-de-sengager-sur-la-fin-de-la-surtaxe-exceptionnelle-des-entreprises-en-2027-2213663" TargetMode="External"/><Relationship Id="rId22" Type="http://schemas.openxmlformats.org/officeDocument/2006/relationships/hyperlink" Target="https://www.lesechos.fr/idees-debats/sciences-prospective/robotique-comment-la-france-ambitionne-de-rester-dans-la-course-mondiale-2217600" TargetMode="External"/><Relationship Id="rId27" Type="http://schemas.openxmlformats.org/officeDocument/2006/relationships/hyperlink" Target="https://www.lesechos.fr/economie-france/budget-fiscalite/les-francais-preferent-une-baisse-dimpots-a-des-services-publics-renforces-2216052" TargetMode="External"/><Relationship Id="rId30" Type="http://schemas.openxmlformats.org/officeDocument/2006/relationships/hyperlink" Target="https://www.lemonde.fr/economie/article/2026/02/22/droits-de-douane-la-france-et-l-allemagne-pronent-une-reponse-commune-de-l-ue-apres-la-decision-de-donald-trump-d-augmenter-ses-surtaxes-mondiales-a-15_6667767_3234.html" TargetMode="External"/><Relationship Id="rId35" Type="http://schemas.openxmlformats.org/officeDocument/2006/relationships/hyperlink" Target="https://www.lemonde.fr/politique/article/2026/02/28/les-deputes-votent-la-suspension-des-allocations-chomage-en-cas-de-suspicion-de-fraude_6668672_823448.html"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monde.fr/economie/article/2026/02/27/la-periode-d-inflation-tres-faible-se-referme-en-france_6668601_3234.html" TargetMode="External"/><Relationship Id="rId17" Type="http://schemas.openxmlformats.org/officeDocument/2006/relationships/hyperlink" Target="https://www.lesechos.fr/start-up/ecosysteme/guerre-en-ukraine-ces-dirigeants-de-la-french-tech-qui-se-battent-contre-la-russie-avec-leurs-drones-et-leurs-logiciels-2217673" TargetMode="External"/><Relationship Id="rId25" Type="http://schemas.openxmlformats.org/officeDocument/2006/relationships/hyperlink" Target="https://www.lesechos.fr/economie-france/conjoncture/le-deficit-commercial-de-la-france-est-passe-sous-les-70-milliards-deuros-en-2025-2214406" TargetMode="External"/><Relationship Id="rId33" Type="http://schemas.openxmlformats.org/officeDocument/2006/relationships/hyperlink" Target="https://www.lesechos.fr/economie-france/budget-fiscalite/budget-2027-40-milliards-deuros-leffort-impossible-qui-attend-la-france-pour-reduire-son-deficit-2218077" TargetMode="External"/><Relationship Id="rId38" Type="http://schemas.openxmlformats.org/officeDocument/2006/relationships/hyperlink" Target="https://www.lesechos.fr/idees-debats/cercle/de-2-a-25-ou-3-du-pib-leffort-de-defense-peut-devenir-un-avantage-durable-pour-la-france-2215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Props1.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18915</Words>
  <Characters>10783</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ATROŠKA</dc:creator>
  <cp:lastModifiedBy>Vitalija Kardokaitė-Šimanauskienė</cp:lastModifiedBy>
  <cp:revision>4</cp:revision>
  <cp:lastPrinted>2021-07-01T13:41:00Z</cp:lastPrinted>
  <dcterms:created xsi:type="dcterms:W3CDTF">2026-03-12T23:03:00Z</dcterms:created>
  <dcterms:modified xsi:type="dcterms:W3CDTF">2026-03-13T09:45:00Z</dcterms:modified>
</cp:coreProperties>
</file>