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52D9C464"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6F2EF1">
        <w:rPr>
          <w:rFonts w:ascii="Times New Roman" w:eastAsia="Calibri" w:hAnsi="Times New Roman" w:cs="Times New Roman"/>
          <w:b/>
          <w:kern w:val="0"/>
          <w14:ligatures w14:val="none"/>
        </w:rPr>
        <w:t>vasari</w:t>
      </w:r>
      <w:r w:rsidR="00BA573B">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347"/>
        <w:gridCol w:w="1618"/>
      </w:tblGrid>
      <w:tr w:rsidR="00882B55" w:rsidRPr="00882B55" w14:paraId="5B7D63B2" w14:textId="77777777" w:rsidTr="007035E1">
        <w:trPr>
          <w:trHeight w:val="462"/>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9DD677F" w:rsidR="00882B55" w:rsidRPr="00882B55" w:rsidRDefault="0062350A"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4F701E" w:rsidRPr="00882B55" w14:paraId="355FB27B"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BEFCC8" w14:textId="63B59A75" w:rsidR="004F701E" w:rsidRPr="004F701E" w:rsidRDefault="004F701E" w:rsidP="004F701E">
            <w:pPr>
              <w:spacing w:after="0" w:line="240" w:lineRule="auto"/>
              <w:jc w:val="both"/>
              <w:rPr>
                <w:rFonts w:ascii="Times New Roman" w:eastAsia="Calibri" w:hAnsi="Times New Roman" w:cs="Times New Roman"/>
                <w:kern w:val="0"/>
                <w:sz w:val="22"/>
                <w:szCs w:val="22"/>
                <w:lang w:val="ru-RU"/>
                <w14:ligatures w14:val="none"/>
              </w:rPr>
            </w:pPr>
            <w:r w:rsidRPr="004F701E">
              <w:rPr>
                <w:rFonts w:ascii="Times New Roman" w:eastAsia="Calibri" w:hAnsi="Times New Roman" w:cs="Times New Roman"/>
                <w:kern w:val="0"/>
                <w:sz w:val="22"/>
                <w:szCs w:val="22"/>
                <w:lang w:val="ru-RU"/>
                <w14:ligatures w14:val="none"/>
              </w:rPr>
              <w:t xml:space="preserve">2026 m. </w:t>
            </w:r>
            <w:proofErr w:type="spellStart"/>
            <w:r w:rsidR="00BD2A2E">
              <w:rPr>
                <w:rFonts w:ascii="Times New Roman" w:eastAsia="Calibri" w:hAnsi="Times New Roman" w:cs="Times New Roman"/>
                <w:kern w:val="0"/>
                <w:sz w:val="22"/>
                <w:szCs w:val="22"/>
                <w14:ligatures w14:val="none"/>
              </w:rPr>
              <w:t>balandži</w:t>
            </w:r>
            <w:proofErr w:type="spellEnd"/>
            <w:r w:rsidRPr="004F701E">
              <w:rPr>
                <w:rFonts w:ascii="Times New Roman" w:eastAsia="Calibri" w:hAnsi="Times New Roman" w:cs="Times New Roman"/>
                <w:kern w:val="0"/>
                <w:sz w:val="22"/>
                <w:szCs w:val="22"/>
                <w:lang w:val="ru-RU"/>
                <w14:ligatures w14:val="none"/>
              </w:rPr>
              <w:t xml:space="preserve">o </w:t>
            </w:r>
          </w:p>
          <w:p w14:paraId="1409A81A" w14:textId="5B0D97EF" w:rsidR="004F701E" w:rsidRPr="00AE1C14" w:rsidRDefault="00BD2A2E" w:rsidP="004F701E">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004F701E" w:rsidRPr="004F701E">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24</w:t>
            </w:r>
            <w:r w:rsidR="004F701E" w:rsidRPr="004F701E">
              <w:rPr>
                <w:rFonts w:ascii="Times New Roman" w:eastAsia="Calibri" w:hAnsi="Times New Roman" w:cs="Times New Roman"/>
                <w:kern w:val="0"/>
                <w:sz w:val="22"/>
                <w:szCs w:val="22"/>
                <w:lang w:val="ru-RU"/>
                <w14:ligatures w14:val="none"/>
              </w:rPr>
              <w:t xml:space="preserve"> d. (</w:t>
            </w:r>
            <w:proofErr w:type="spellStart"/>
            <w:r w:rsidR="004F701E" w:rsidRPr="004F701E">
              <w:rPr>
                <w:rFonts w:ascii="Times New Roman" w:eastAsia="Calibri" w:hAnsi="Times New Roman" w:cs="Times New Roman"/>
                <w:kern w:val="0"/>
                <w:sz w:val="22"/>
                <w:szCs w:val="22"/>
                <w:lang w:val="ru-RU"/>
                <w14:ligatures w14:val="none"/>
              </w:rPr>
              <w:t>Almata</w:t>
            </w:r>
            <w:proofErr w:type="spellEnd"/>
            <w:r w:rsidR="004F701E" w:rsidRPr="004F701E">
              <w:rPr>
                <w:rFonts w:ascii="Times New Roman" w:eastAsia="Calibri" w:hAnsi="Times New Roman" w:cs="Times New Roman"/>
                <w:kern w:val="0"/>
                <w:sz w:val="22"/>
                <w:szCs w:val="22"/>
                <w:lang w:val="ru-RU"/>
                <w14:ligatures w14:val="none"/>
              </w:rPr>
              <w:t>)</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86894C" w14:textId="03836B89"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F701E">
              <w:rPr>
                <w:rFonts w:ascii="Times New Roman" w:eastAsia="Calibri" w:hAnsi="Times New Roman" w:cs="Times New Roman"/>
                <w:b/>
                <w:bCs/>
                <w:kern w:val="0"/>
                <w:sz w:val="22"/>
                <w:szCs w:val="22"/>
                <w14:ligatures w14:val="none"/>
              </w:rPr>
              <w:t>KITF 2026</w:t>
            </w:r>
          </w:p>
          <w:p w14:paraId="51829B3A" w14:textId="0DFC86C2"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F701E">
              <w:rPr>
                <w:rFonts w:ascii="Times New Roman" w:eastAsia="Calibri" w:hAnsi="Times New Roman" w:cs="Times New Roman"/>
                <w:kern w:val="0"/>
                <w:sz w:val="22"/>
                <w:szCs w:val="22"/>
                <w14:ligatures w14:val="none"/>
              </w:rPr>
              <w:t>24-oji tarptautinė paroda „Turizmas ir kelionės“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89D93D" w14:textId="0EBCC32D" w:rsidR="004F701E" w:rsidRDefault="004F701E" w:rsidP="00882B55">
            <w:pPr>
              <w:spacing w:after="0" w:line="240" w:lineRule="auto"/>
              <w:jc w:val="both"/>
              <w:rPr>
                <w:rFonts w:ascii="Times New Roman" w:hAnsi="Times New Roman" w:cs="Times New Roman"/>
                <w:i/>
                <w:iCs/>
                <w:sz w:val="20"/>
                <w:szCs w:val="20"/>
              </w:rPr>
            </w:pPr>
            <w:hyperlink r:id="rId8" w:history="1">
              <w:r w:rsidRPr="006B48E3">
                <w:rPr>
                  <w:rStyle w:val="Hyperlink"/>
                  <w:rFonts w:ascii="Times New Roman" w:hAnsi="Times New Roman" w:cs="Times New Roman"/>
                  <w:i/>
                  <w:iCs/>
                  <w:sz w:val="20"/>
                  <w:szCs w:val="20"/>
                </w:rPr>
                <w:t>https://kitf.kz/en/</w:t>
              </w:r>
            </w:hyperlink>
            <w:r>
              <w:rPr>
                <w:rFonts w:ascii="Times New Roman" w:hAnsi="Times New Roman" w:cs="Times New Roman"/>
                <w:i/>
                <w:iCs/>
                <w:sz w:val="20"/>
                <w:szCs w:val="20"/>
              </w:rPr>
              <w:t xml:space="preserve"> </w:t>
            </w:r>
          </w:p>
        </w:tc>
      </w:tr>
      <w:tr w:rsidR="00CC266E" w:rsidRPr="00882B55" w14:paraId="586693D5"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2CA3ED" w14:textId="416C3EA7" w:rsidR="00CC266E" w:rsidRPr="00CC266E" w:rsidRDefault="00CC266E" w:rsidP="00CC266E">
            <w:pPr>
              <w:spacing w:after="0" w:line="240" w:lineRule="auto"/>
              <w:jc w:val="both"/>
              <w:rPr>
                <w:rFonts w:ascii="Times New Roman" w:eastAsia="Calibri" w:hAnsi="Times New Roman" w:cs="Times New Roman"/>
                <w:kern w:val="0"/>
                <w:sz w:val="22"/>
                <w:szCs w:val="22"/>
                <w:lang w:val="ru-RU"/>
                <w14:ligatures w14:val="none"/>
              </w:rPr>
            </w:pPr>
            <w:r w:rsidRPr="00CC266E">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r w:rsidRPr="00CC266E">
              <w:rPr>
                <w:rFonts w:ascii="Times New Roman" w:eastAsia="Calibri" w:hAnsi="Times New Roman" w:cs="Times New Roman"/>
                <w:kern w:val="0"/>
                <w:sz w:val="22"/>
                <w:szCs w:val="22"/>
                <w:lang w:val="ru-RU"/>
                <w14:ligatures w14:val="none"/>
              </w:rPr>
              <w:t xml:space="preserve"> </w:t>
            </w:r>
          </w:p>
          <w:p w14:paraId="4C4B514C" w14:textId="252A0931" w:rsidR="00CC266E" w:rsidRPr="004F701E" w:rsidRDefault="00CC266E" w:rsidP="00CC266E">
            <w:pPr>
              <w:spacing w:after="0" w:line="240" w:lineRule="auto"/>
              <w:jc w:val="both"/>
              <w:rPr>
                <w:rFonts w:ascii="Times New Roman" w:eastAsia="Calibri" w:hAnsi="Times New Roman" w:cs="Times New Roman"/>
                <w:kern w:val="0"/>
                <w:sz w:val="22"/>
                <w:szCs w:val="22"/>
                <w:lang w:val="ru-RU"/>
                <w14:ligatures w14:val="none"/>
              </w:rPr>
            </w:pPr>
            <w:proofErr w:type="gramStart"/>
            <w:r w:rsidRPr="00CC266E">
              <w:rPr>
                <w:rFonts w:ascii="Times New Roman" w:eastAsia="Calibri" w:hAnsi="Times New Roman" w:cs="Times New Roman"/>
                <w:kern w:val="0"/>
                <w:sz w:val="22"/>
                <w:szCs w:val="22"/>
                <w:lang w:val="ru-RU"/>
                <w14:ligatures w14:val="none"/>
              </w:rPr>
              <w:t>1</w:t>
            </w:r>
            <w:r>
              <w:rPr>
                <w:rFonts w:ascii="Times New Roman" w:eastAsia="Calibri" w:hAnsi="Times New Roman" w:cs="Times New Roman"/>
                <w:kern w:val="0"/>
                <w:sz w:val="22"/>
                <w:szCs w:val="22"/>
                <w14:ligatures w14:val="none"/>
              </w:rPr>
              <w:t>3</w:t>
            </w:r>
            <w:r w:rsidRPr="00CC266E">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15</w:t>
            </w:r>
            <w:proofErr w:type="gramEnd"/>
            <w:r w:rsidRPr="00CC266E">
              <w:rPr>
                <w:rFonts w:ascii="Times New Roman" w:eastAsia="Calibri" w:hAnsi="Times New Roman" w:cs="Times New Roman"/>
                <w:kern w:val="0"/>
                <w:sz w:val="22"/>
                <w:szCs w:val="22"/>
                <w:lang w:val="ru-RU"/>
                <w14:ligatures w14:val="none"/>
              </w:rPr>
              <w:t xml:space="preserve"> d. (</w:t>
            </w:r>
            <w:proofErr w:type="spellStart"/>
            <w:r w:rsidRPr="00CC266E">
              <w:rPr>
                <w:rFonts w:ascii="Times New Roman" w:eastAsia="Calibri" w:hAnsi="Times New Roman" w:cs="Times New Roman"/>
                <w:kern w:val="0"/>
                <w:sz w:val="22"/>
                <w:szCs w:val="22"/>
                <w:lang w:val="ru-RU"/>
                <w14:ligatures w14:val="none"/>
              </w:rPr>
              <w:t>Astana</w:t>
            </w:r>
            <w:proofErr w:type="spellEnd"/>
            <w:r w:rsidRPr="00CC266E">
              <w:rPr>
                <w:rFonts w:ascii="Times New Roman" w:eastAsia="Calibri" w:hAnsi="Times New Roman" w:cs="Times New Roman"/>
                <w:kern w:val="0"/>
                <w:sz w:val="22"/>
                <w:szCs w:val="22"/>
                <w:lang w:val="ru-RU"/>
                <w14:ligatures w14:val="none"/>
              </w:rPr>
              <w:t>)</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A074FC" w14:textId="77777777" w:rsidR="00CC266E" w:rsidRDefault="000255E9"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InterFood</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Astana</w:t>
            </w:r>
            <w:proofErr w:type="spellEnd"/>
            <w:r>
              <w:rPr>
                <w:rFonts w:ascii="Times New Roman" w:eastAsia="Calibri" w:hAnsi="Times New Roman" w:cs="Times New Roman"/>
                <w:b/>
                <w:bCs/>
                <w:kern w:val="0"/>
                <w:sz w:val="22"/>
                <w:szCs w:val="22"/>
                <w14:ligatures w14:val="none"/>
              </w:rPr>
              <w:t xml:space="preserve"> 2026</w:t>
            </w:r>
          </w:p>
          <w:p w14:paraId="007AA116" w14:textId="43D53E58" w:rsidR="000255E9" w:rsidRPr="000255E9" w:rsidRDefault="000255E9"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0255E9">
              <w:rPr>
                <w:rFonts w:ascii="Times New Roman" w:eastAsia="Calibri" w:hAnsi="Times New Roman" w:cs="Times New Roman"/>
                <w:kern w:val="0"/>
                <w:sz w:val="22"/>
                <w:szCs w:val="22"/>
                <w14:ligatures w14:val="none"/>
              </w:rPr>
              <w:t xml:space="preserve">26-oji tarptautinė </w:t>
            </w:r>
            <w:r>
              <w:rPr>
                <w:rFonts w:ascii="Times New Roman" w:eastAsia="Calibri" w:hAnsi="Times New Roman" w:cs="Times New Roman"/>
                <w:kern w:val="0"/>
                <w:sz w:val="22"/>
                <w:szCs w:val="22"/>
                <w14:ligatures w14:val="none"/>
              </w:rPr>
              <w:t xml:space="preserve">maisto pramonės </w:t>
            </w:r>
            <w:r w:rsidRPr="000255E9">
              <w:rPr>
                <w:rFonts w:ascii="Times New Roman" w:eastAsia="Calibri" w:hAnsi="Times New Roman" w:cs="Times New Roman"/>
                <w:kern w:val="0"/>
                <w:sz w:val="22"/>
                <w:szCs w:val="22"/>
                <w14:ligatures w14:val="none"/>
              </w:rPr>
              <w:t xml:space="preserve">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27F9D" w14:textId="6C5D686B" w:rsidR="00CC266E" w:rsidRPr="00CC266E" w:rsidRDefault="00CC266E" w:rsidP="00882B55">
            <w:pPr>
              <w:spacing w:after="0" w:line="240" w:lineRule="auto"/>
              <w:jc w:val="both"/>
              <w:rPr>
                <w:rFonts w:ascii="Times New Roman" w:hAnsi="Times New Roman" w:cs="Times New Roman"/>
                <w:i/>
                <w:iCs/>
                <w:sz w:val="20"/>
                <w:szCs w:val="20"/>
              </w:rPr>
            </w:pPr>
            <w:hyperlink r:id="rId9" w:history="1">
              <w:r w:rsidRPr="00222ABD">
                <w:rPr>
                  <w:rStyle w:val="Hyperlink"/>
                  <w:rFonts w:ascii="Times New Roman" w:hAnsi="Times New Roman" w:cs="Times New Roman"/>
                  <w:i/>
                  <w:iCs/>
                  <w:sz w:val="20"/>
                  <w:szCs w:val="20"/>
                </w:rPr>
                <w:t>https://interfoodastana.kz/en/</w:t>
              </w:r>
            </w:hyperlink>
            <w:r>
              <w:rPr>
                <w:rFonts w:ascii="Times New Roman" w:hAnsi="Times New Roman" w:cs="Times New Roman"/>
                <w:i/>
                <w:iCs/>
                <w:sz w:val="20"/>
                <w:szCs w:val="20"/>
              </w:rPr>
              <w:t xml:space="preserve"> </w:t>
            </w:r>
          </w:p>
        </w:tc>
      </w:tr>
      <w:tr w:rsidR="001E3F57" w:rsidRPr="00882B55" w14:paraId="4361DD4C"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0CB34" w14:textId="64C73093" w:rsidR="001E3F57" w:rsidRPr="001E3F57" w:rsidRDefault="001E3F57" w:rsidP="001E3F57">
            <w:pPr>
              <w:spacing w:after="0" w:line="240" w:lineRule="auto"/>
              <w:jc w:val="both"/>
              <w:rPr>
                <w:rFonts w:ascii="Times New Roman" w:eastAsia="Calibri" w:hAnsi="Times New Roman" w:cs="Times New Roman"/>
                <w:kern w:val="0"/>
                <w:sz w:val="22"/>
                <w:szCs w:val="22"/>
                <w:lang w:val="ru-RU"/>
                <w14:ligatures w14:val="none"/>
              </w:rPr>
            </w:pPr>
            <w:r w:rsidRPr="001E3F5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r w:rsidRPr="001E3F57">
              <w:rPr>
                <w:rFonts w:ascii="Times New Roman" w:eastAsia="Calibri" w:hAnsi="Times New Roman" w:cs="Times New Roman"/>
                <w:kern w:val="0"/>
                <w:sz w:val="22"/>
                <w:szCs w:val="22"/>
                <w:lang w:val="ru-RU"/>
                <w14:ligatures w14:val="none"/>
              </w:rPr>
              <w:t xml:space="preserve"> </w:t>
            </w:r>
          </w:p>
          <w:p w14:paraId="04A5B5CA" w14:textId="36A07ABC" w:rsidR="001E3F57" w:rsidRPr="004F701E" w:rsidRDefault="001E3F57" w:rsidP="001E3F57">
            <w:pPr>
              <w:spacing w:after="0" w:line="240" w:lineRule="auto"/>
              <w:jc w:val="both"/>
              <w:rPr>
                <w:rFonts w:ascii="Times New Roman" w:eastAsia="Calibri" w:hAnsi="Times New Roman" w:cs="Times New Roman"/>
                <w:kern w:val="0"/>
                <w:sz w:val="22"/>
                <w:szCs w:val="22"/>
                <w:lang w:val="ru-RU"/>
                <w14:ligatures w14:val="none"/>
              </w:rPr>
            </w:pPr>
            <w:proofErr w:type="gramStart"/>
            <w:r w:rsidRPr="001E3F57">
              <w:rPr>
                <w:rFonts w:ascii="Times New Roman" w:eastAsia="Calibri" w:hAnsi="Times New Roman" w:cs="Times New Roman"/>
                <w:kern w:val="0"/>
                <w:sz w:val="22"/>
                <w:szCs w:val="22"/>
                <w:lang w:val="ru-RU"/>
                <w14:ligatures w14:val="none"/>
              </w:rPr>
              <w:t>22-24</w:t>
            </w:r>
            <w:proofErr w:type="gramEnd"/>
            <w:r w:rsidRPr="001E3F57">
              <w:rPr>
                <w:rFonts w:ascii="Times New Roman" w:eastAsia="Calibri" w:hAnsi="Times New Roman" w:cs="Times New Roman"/>
                <w:kern w:val="0"/>
                <w:sz w:val="22"/>
                <w:szCs w:val="22"/>
                <w:lang w:val="ru-RU"/>
                <w14:ligatures w14:val="none"/>
              </w:rPr>
              <w:t xml:space="preserve"> d. (</w:t>
            </w:r>
            <w:proofErr w:type="spellStart"/>
            <w:r w:rsidRPr="001E3F57">
              <w:rPr>
                <w:rFonts w:ascii="Times New Roman" w:eastAsia="Calibri" w:hAnsi="Times New Roman" w:cs="Times New Roman"/>
                <w:kern w:val="0"/>
                <w:sz w:val="22"/>
                <w:szCs w:val="22"/>
                <w:lang w:val="ru-RU"/>
                <w14:ligatures w14:val="none"/>
              </w:rPr>
              <w:t>Almata</w:t>
            </w:r>
            <w:proofErr w:type="spellEnd"/>
            <w:r w:rsidRPr="001E3F57">
              <w:rPr>
                <w:rFonts w:ascii="Times New Roman" w:eastAsia="Calibri" w:hAnsi="Times New Roman" w:cs="Times New Roman"/>
                <w:kern w:val="0"/>
                <w:sz w:val="22"/>
                <w:szCs w:val="22"/>
                <w:lang w:val="ru-RU"/>
                <w14:ligatures w14:val="none"/>
              </w:rPr>
              <w:t>)</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9045F" w14:textId="32A7A942" w:rsidR="0017420D" w:rsidRPr="0017420D" w:rsidRDefault="0017420D"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17420D">
              <w:rPr>
                <w:rFonts w:ascii="Times New Roman" w:eastAsia="Calibri" w:hAnsi="Times New Roman" w:cs="Times New Roman"/>
                <w:b/>
                <w:bCs/>
                <w:kern w:val="0"/>
                <w:sz w:val="22"/>
                <w:szCs w:val="22"/>
                <w14:ligatures w14:val="none"/>
              </w:rPr>
              <w:t>PharmaTECH</w:t>
            </w:r>
            <w:proofErr w:type="spellEnd"/>
            <w:r w:rsidRPr="0017420D">
              <w:rPr>
                <w:rFonts w:ascii="Times New Roman" w:eastAsia="Calibri" w:hAnsi="Times New Roman" w:cs="Times New Roman"/>
                <w:b/>
                <w:bCs/>
                <w:kern w:val="0"/>
                <w:sz w:val="22"/>
                <w:szCs w:val="22"/>
                <w14:ligatures w14:val="none"/>
              </w:rPr>
              <w:t xml:space="preserve"> </w:t>
            </w:r>
            <w:proofErr w:type="spellStart"/>
            <w:r w:rsidR="004B0CC4">
              <w:rPr>
                <w:rFonts w:ascii="Times New Roman" w:eastAsia="Calibri" w:hAnsi="Times New Roman" w:cs="Times New Roman"/>
                <w:b/>
                <w:bCs/>
                <w:kern w:val="0"/>
                <w:sz w:val="22"/>
                <w:szCs w:val="22"/>
                <w14:ligatures w14:val="none"/>
              </w:rPr>
              <w:t>Kazakhstan</w:t>
            </w:r>
            <w:proofErr w:type="spellEnd"/>
            <w:r w:rsidR="004B0CC4">
              <w:rPr>
                <w:rFonts w:ascii="Times New Roman" w:eastAsia="Calibri" w:hAnsi="Times New Roman" w:cs="Times New Roman"/>
                <w:b/>
                <w:bCs/>
                <w:kern w:val="0"/>
                <w:sz w:val="22"/>
                <w:szCs w:val="22"/>
                <w14:ligatures w14:val="none"/>
              </w:rPr>
              <w:t xml:space="preserve"> </w:t>
            </w:r>
            <w:r w:rsidRPr="0017420D">
              <w:rPr>
                <w:rFonts w:ascii="Times New Roman" w:eastAsia="Calibri" w:hAnsi="Times New Roman" w:cs="Times New Roman"/>
                <w:b/>
                <w:bCs/>
                <w:kern w:val="0"/>
                <w:sz w:val="22"/>
                <w:szCs w:val="22"/>
                <w14:ligatures w14:val="none"/>
              </w:rPr>
              <w:t>2026</w:t>
            </w:r>
          </w:p>
          <w:p w14:paraId="643BBAC1" w14:textId="51A8CF64" w:rsidR="001E3F57" w:rsidRPr="0017420D" w:rsidRDefault="0017420D"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w:t>
            </w:r>
            <w:r w:rsidRPr="0017420D">
              <w:rPr>
                <w:rFonts w:ascii="Times New Roman" w:eastAsia="Calibri" w:hAnsi="Times New Roman" w:cs="Times New Roman"/>
                <w:kern w:val="0"/>
                <w:sz w:val="22"/>
                <w:szCs w:val="22"/>
                <w14:ligatures w14:val="none"/>
              </w:rPr>
              <w:t>arptautinė farmacijos pramonės įrangos, ingredientų ir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787D0A" w14:textId="6A0D1932" w:rsidR="001E3F57" w:rsidRPr="001E3F57" w:rsidRDefault="001E3F57" w:rsidP="00882B55">
            <w:pPr>
              <w:spacing w:after="0" w:line="240" w:lineRule="auto"/>
              <w:jc w:val="both"/>
              <w:rPr>
                <w:rFonts w:ascii="Times New Roman" w:hAnsi="Times New Roman" w:cs="Times New Roman"/>
                <w:i/>
                <w:iCs/>
                <w:sz w:val="20"/>
                <w:szCs w:val="20"/>
              </w:rPr>
            </w:pPr>
            <w:hyperlink r:id="rId10" w:history="1">
              <w:r w:rsidRPr="00222ABD">
                <w:rPr>
                  <w:rStyle w:val="Hyperlink"/>
                  <w:rFonts w:ascii="Times New Roman" w:hAnsi="Times New Roman" w:cs="Times New Roman"/>
                  <w:i/>
                  <w:iCs/>
                  <w:sz w:val="20"/>
                  <w:szCs w:val="20"/>
                </w:rPr>
                <w:t>https://pharmatechexpo.kz/en/</w:t>
              </w:r>
            </w:hyperlink>
            <w:r>
              <w:rPr>
                <w:rFonts w:ascii="Times New Roman" w:hAnsi="Times New Roman" w:cs="Times New Roman"/>
                <w:i/>
                <w:iCs/>
                <w:sz w:val="20"/>
                <w:szCs w:val="20"/>
              </w:rPr>
              <w:t xml:space="preserve"> </w:t>
            </w:r>
          </w:p>
        </w:tc>
      </w:tr>
      <w:tr w:rsidR="00E13820" w:rsidRPr="00882B55" w14:paraId="018D59B2"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608A64" w14:textId="661D2363" w:rsidR="00AC11A7" w:rsidRPr="00AC11A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r w:rsidRPr="00AC11A7">
              <w:rPr>
                <w:rFonts w:ascii="Times New Roman" w:eastAsia="Calibri" w:hAnsi="Times New Roman" w:cs="Times New Roman"/>
                <w:kern w:val="0"/>
                <w:sz w:val="22"/>
                <w:szCs w:val="22"/>
                <w:lang w:val="ru-RU"/>
                <w14:ligatures w14:val="none"/>
              </w:rPr>
              <w:t xml:space="preserve"> </w:t>
            </w:r>
          </w:p>
          <w:p w14:paraId="2E6D79BA" w14:textId="281FABF8" w:rsidR="00E13820" w:rsidRPr="001E3F57" w:rsidRDefault="00AC11A7" w:rsidP="00AC11A7">
            <w:pPr>
              <w:spacing w:after="0" w:line="240" w:lineRule="auto"/>
              <w:jc w:val="both"/>
              <w:rPr>
                <w:rFonts w:ascii="Times New Roman" w:eastAsia="Calibri" w:hAnsi="Times New Roman" w:cs="Times New Roman"/>
                <w:kern w:val="0"/>
                <w:sz w:val="22"/>
                <w:szCs w:val="22"/>
                <w:lang w:val="ru-RU"/>
                <w14:ligatures w14:val="none"/>
              </w:rPr>
            </w:pPr>
            <w:proofErr w:type="gramStart"/>
            <w:r w:rsidRPr="00AC11A7">
              <w:rPr>
                <w:rFonts w:ascii="Times New Roman" w:eastAsia="Calibri" w:hAnsi="Times New Roman" w:cs="Times New Roman"/>
                <w:kern w:val="0"/>
                <w:sz w:val="22"/>
                <w:szCs w:val="22"/>
                <w:lang w:val="ru-RU"/>
                <w14:ligatures w14:val="none"/>
              </w:rPr>
              <w:t>2-4</w:t>
            </w:r>
            <w:proofErr w:type="gramEnd"/>
            <w:r w:rsidRPr="00AC11A7">
              <w:rPr>
                <w:rFonts w:ascii="Times New Roman" w:eastAsia="Calibri" w:hAnsi="Times New Roman" w:cs="Times New Roman"/>
                <w:kern w:val="0"/>
                <w:sz w:val="22"/>
                <w:szCs w:val="22"/>
                <w:lang w:val="ru-RU"/>
                <w14:ligatures w14:val="none"/>
              </w:rPr>
              <w:t xml:space="preserve"> d. (</w:t>
            </w:r>
            <w:proofErr w:type="spellStart"/>
            <w:r w:rsidRPr="00AC11A7">
              <w:rPr>
                <w:rFonts w:ascii="Times New Roman" w:eastAsia="Calibri" w:hAnsi="Times New Roman" w:cs="Times New Roman"/>
                <w:kern w:val="0"/>
                <w:sz w:val="22"/>
                <w:szCs w:val="22"/>
                <w:lang w:val="ru-RU"/>
                <w14:ligatures w14:val="none"/>
              </w:rPr>
              <w:t>Almata</w:t>
            </w:r>
            <w:proofErr w:type="spellEnd"/>
            <w:r w:rsidRPr="00AC11A7">
              <w:rPr>
                <w:rFonts w:ascii="Times New Roman" w:eastAsia="Calibri" w:hAnsi="Times New Roman" w:cs="Times New Roman"/>
                <w:kern w:val="0"/>
                <w:sz w:val="22"/>
                <w:szCs w:val="22"/>
                <w:lang w:val="ru-RU"/>
                <w14:ligatures w14:val="none"/>
              </w:rPr>
              <w:t>)</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6F8BFE" w14:textId="77777777" w:rsidR="00E13820" w:rsidRDefault="002F356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KazBuild</w:t>
            </w:r>
            <w:proofErr w:type="spellEnd"/>
            <w:r>
              <w:rPr>
                <w:rFonts w:ascii="Times New Roman" w:eastAsia="Calibri" w:hAnsi="Times New Roman" w:cs="Times New Roman"/>
                <w:b/>
                <w:bCs/>
                <w:kern w:val="0"/>
                <w:sz w:val="22"/>
                <w:szCs w:val="22"/>
                <w14:ligatures w14:val="none"/>
              </w:rPr>
              <w:t xml:space="preserve"> 2026</w:t>
            </w:r>
          </w:p>
          <w:p w14:paraId="38E38F51" w14:textId="2BCA84F6" w:rsidR="002F356E" w:rsidRPr="00AC11A7" w:rsidRDefault="00AC11A7"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C11A7">
              <w:rPr>
                <w:rFonts w:ascii="Times New Roman" w:eastAsia="Calibri" w:hAnsi="Times New Roman" w:cs="Times New Roman"/>
                <w:kern w:val="0"/>
                <w:sz w:val="22"/>
                <w:szCs w:val="22"/>
                <w14:ligatures w14:val="none"/>
              </w:rPr>
              <w:t>32-oji tarptautinė statybos ir interjero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FDD97D" w14:textId="1A05FB67" w:rsidR="00E13820" w:rsidRDefault="002F356E" w:rsidP="00882B55">
            <w:pPr>
              <w:spacing w:after="0" w:line="240" w:lineRule="auto"/>
              <w:jc w:val="both"/>
              <w:rPr>
                <w:rFonts w:ascii="Times New Roman" w:hAnsi="Times New Roman" w:cs="Times New Roman"/>
                <w:i/>
                <w:iCs/>
                <w:sz w:val="20"/>
                <w:szCs w:val="20"/>
              </w:rPr>
            </w:pPr>
            <w:hyperlink r:id="rId11" w:history="1">
              <w:r w:rsidRPr="00222ABD">
                <w:rPr>
                  <w:rStyle w:val="Hyperlink"/>
                  <w:rFonts w:ascii="Times New Roman" w:hAnsi="Times New Roman" w:cs="Times New Roman"/>
                  <w:i/>
                  <w:iCs/>
                  <w:sz w:val="20"/>
                  <w:szCs w:val="20"/>
                </w:rPr>
                <w:t>https://kazbuild.kz/en/</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956F69">
        <w:trPr>
          <w:trHeight w:val="128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78E31F8E" w:rsidR="00882B55" w:rsidRPr="00EF37A8" w:rsidRDefault="004B213C"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02.18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1454A6" w14:textId="5F4F275D" w:rsidR="006C5079" w:rsidRPr="006C5079" w:rsidRDefault="006C5079" w:rsidP="006C5079">
            <w:pPr>
              <w:spacing w:after="0" w:line="240" w:lineRule="auto"/>
              <w:jc w:val="both"/>
              <w:rPr>
                <w:rFonts w:ascii="Times New Roman" w:eastAsia="Times New Roman" w:hAnsi="Times New Roman" w:cs="Times New Roman"/>
                <w:kern w:val="0"/>
                <w:sz w:val="22"/>
                <w:szCs w:val="22"/>
                <w14:ligatures w14:val="none"/>
              </w:rPr>
            </w:pPr>
            <w:r w:rsidRPr="006C5079">
              <w:rPr>
                <w:rFonts w:ascii="Times New Roman" w:eastAsia="Times New Roman" w:hAnsi="Times New Roman" w:cs="Times New Roman"/>
                <w:kern w:val="0"/>
                <w:sz w:val="22"/>
                <w:szCs w:val="22"/>
                <w14:ligatures w14:val="none"/>
              </w:rPr>
              <w:t>Prekybos ir integracijos ministras A</w:t>
            </w:r>
            <w:r>
              <w:rPr>
                <w:rFonts w:ascii="Times New Roman" w:eastAsia="Times New Roman" w:hAnsi="Times New Roman" w:cs="Times New Roman"/>
                <w:kern w:val="0"/>
                <w:sz w:val="22"/>
                <w:szCs w:val="22"/>
                <w14:ligatures w14:val="none"/>
              </w:rPr>
              <w:t>.</w:t>
            </w:r>
            <w:r w:rsidRPr="006C5079">
              <w:rPr>
                <w:rFonts w:ascii="Times New Roman" w:eastAsia="Times New Roman" w:hAnsi="Times New Roman" w:cs="Times New Roman"/>
                <w:kern w:val="0"/>
                <w:sz w:val="22"/>
                <w:szCs w:val="22"/>
                <w14:ligatures w14:val="none"/>
              </w:rPr>
              <w:t xml:space="preserve"> </w:t>
            </w:r>
            <w:proofErr w:type="spellStart"/>
            <w:r w:rsidRPr="006C5079">
              <w:rPr>
                <w:rFonts w:ascii="Times New Roman" w:eastAsia="Times New Roman" w:hAnsi="Times New Roman" w:cs="Times New Roman"/>
                <w:kern w:val="0"/>
                <w:sz w:val="22"/>
                <w:szCs w:val="22"/>
                <w14:ligatures w14:val="none"/>
              </w:rPr>
              <w:t>Šakkalijevas</w:t>
            </w:r>
            <w:proofErr w:type="spellEnd"/>
            <w:r w:rsidRPr="006C5079">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praneš</w:t>
            </w:r>
            <w:r w:rsidRPr="006C5079">
              <w:rPr>
                <w:rFonts w:ascii="Times New Roman" w:eastAsia="Times New Roman" w:hAnsi="Times New Roman" w:cs="Times New Roman"/>
                <w:kern w:val="0"/>
                <w:sz w:val="22"/>
                <w:szCs w:val="22"/>
                <w14:ligatures w14:val="none"/>
              </w:rPr>
              <w:t>ė, kad 2025 m. prekybos sektoriaus fizinės apimties indeksas siekė 108,9</w:t>
            </w:r>
            <w:r>
              <w:rPr>
                <w:rFonts w:ascii="Times New Roman" w:eastAsia="Times New Roman" w:hAnsi="Times New Roman" w:cs="Times New Roman"/>
                <w:kern w:val="0"/>
                <w:sz w:val="22"/>
                <w:szCs w:val="22"/>
                <w14:ligatures w14:val="none"/>
              </w:rPr>
              <w:t>%</w:t>
            </w:r>
            <w:r w:rsidRPr="006C5079">
              <w:rPr>
                <w:rFonts w:ascii="Times New Roman" w:eastAsia="Times New Roman" w:hAnsi="Times New Roman" w:cs="Times New Roman"/>
                <w:kern w:val="0"/>
                <w:sz w:val="22"/>
                <w:szCs w:val="22"/>
                <w14:ligatures w14:val="none"/>
              </w:rPr>
              <w:t xml:space="preserve"> ir sudarė 26</w:t>
            </w:r>
            <w:r>
              <w:rPr>
                <w:rFonts w:ascii="Times New Roman" w:eastAsia="Times New Roman" w:hAnsi="Times New Roman" w:cs="Times New Roman"/>
                <w:kern w:val="0"/>
                <w:sz w:val="22"/>
                <w:szCs w:val="22"/>
                <w14:ligatures w14:val="none"/>
              </w:rPr>
              <w:t>%</w:t>
            </w:r>
            <w:r w:rsidRPr="006C5079">
              <w:rPr>
                <w:rFonts w:ascii="Times New Roman" w:eastAsia="Times New Roman" w:hAnsi="Times New Roman" w:cs="Times New Roman"/>
                <w:kern w:val="0"/>
                <w:sz w:val="22"/>
                <w:szCs w:val="22"/>
                <w14:ligatures w14:val="none"/>
              </w:rPr>
              <w:t xml:space="preserve"> bendro </w:t>
            </w:r>
            <w:r>
              <w:rPr>
                <w:rFonts w:ascii="Times New Roman" w:eastAsia="Times New Roman" w:hAnsi="Times New Roman" w:cs="Times New Roman"/>
                <w:kern w:val="0"/>
                <w:sz w:val="22"/>
                <w:szCs w:val="22"/>
                <w14:ligatures w14:val="none"/>
              </w:rPr>
              <w:t xml:space="preserve">šalies </w:t>
            </w:r>
            <w:r w:rsidRPr="006C5079">
              <w:rPr>
                <w:rFonts w:ascii="Times New Roman" w:eastAsia="Times New Roman" w:hAnsi="Times New Roman" w:cs="Times New Roman"/>
                <w:kern w:val="0"/>
                <w:sz w:val="22"/>
                <w:szCs w:val="22"/>
                <w14:ligatures w14:val="none"/>
              </w:rPr>
              <w:t>ekonomikos augimo.</w:t>
            </w:r>
            <w:r>
              <w:rPr>
                <w:rFonts w:ascii="Times New Roman" w:eastAsia="Times New Roman" w:hAnsi="Times New Roman" w:cs="Times New Roman"/>
                <w:kern w:val="0"/>
                <w:sz w:val="22"/>
                <w:szCs w:val="22"/>
                <w14:ligatures w14:val="none"/>
              </w:rPr>
              <w:t xml:space="preserve"> V</w:t>
            </w:r>
            <w:r w:rsidRPr="006C5079">
              <w:rPr>
                <w:rFonts w:ascii="Times New Roman" w:eastAsia="Times New Roman" w:hAnsi="Times New Roman" w:cs="Times New Roman"/>
                <w:kern w:val="0"/>
                <w:sz w:val="22"/>
                <w:szCs w:val="22"/>
                <w14:ligatures w14:val="none"/>
              </w:rPr>
              <w:t>idaus prekybos apyvarta išaugo 14,6</w:t>
            </w:r>
            <w:r>
              <w:rPr>
                <w:rFonts w:ascii="Times New Roman" w:eastAsia="Times New Roman" w:hAnsi="Times New Roman" w:cs="Times New Roman"/>
                <w:kern w:val="0"/>
                <w:sz w:val="22"/>
                <w:szCs w:val="22"/>
                <w14:ligatures w14:val="none"/>
              </w:rPr>
              <w:t>%</w:t>
            </w:r>
            <w:r w:rsidRPr="006C5079">
              <w:rPr>
                <w:rFonts w:ascii="Times New Roman" w:eastAsia="Times New Roman" w:hAnsi="Times New Roman" w:cs="Times New Roman"/>
                <w:kern w:val="0"/>
                <w:sz w:val="22"/>
                <w:szCs w:val="22"/>
                <w14:ligatures w14:val="none"/>
              </w:rPr>
              <w:t xml:space="preserve"> iki 80 </w:t>
            </w:r>
            <w:proofErr w:type="spellStart"/>
            <w:r>
              <w:rPr>
                <w:rFonts w:ascii="Times New Roman" w:eastAsia="Times New Roman" w:hAnsi="Times New Roman" w:cs="Times New Roman"/>
                <w:kern w:val="0"/>
                <w:sz w:val="22"/>
                <w:szCs w:val="22"/>
                <w14:ligatures w14:val="none"/>
              </w:rPr>
              <w:t>trln</w:t>
            </w:r>
            <w:proofErr w:type="spellEnd"/>
            <w:r>
              <w:rPr>
                <w:rFonts w:ascii="Times New Roman" w:eastAsia="Times New Roman" w:hAnsi="Times New Roman" w:cs="Times New Roman"/>
                <w:kern w:val="0"/>
                <w:sz w:val="22"/>
                <w:szCs w:val="22"/>
                <w14:ligatures w14:val="none"/>
              </w:rPr>
              <w:t>. KZT</w:t>
            </w:r>
            <w:r w:rsidRPr="006C5079">
              <w:rPr>
                <w:rFonts w:ascii="Times New Roman" w:eastAsia="Times New Roman" w:hAnsi="Times New Roman" w:cs="Times New Roman"/>
                <w:kern w:val="0"/>
                <w:sz w:val="22"/>
                <w:szCs w:val="22"/>
                <w14:ligatures w14:val="none"/>
              </w:rPr>
              <w:t xml:space="preserve">, palyginti su 69,7 </w:t>
            </w:r>
            <w:proofErr w:type="spellStart"/>
            <w:r>
              <w:rPr>
                <w:rFonts w:ascii="Times New Roman" w:eastAsia="Times New Roman" w:hAnsi="Times New Roman" w:cs="Times New Roman"/>
                <w:kern w:val="0"/>
                <w:sz w:val="22"/>
                <w:szCs w:val="22"/>
                <w14:ligatures w14:val="none"/>
              </w:rPr>
              <w:t>trln</w:t>
            </w:r>
            <w:proofErr w:type="spellEnd"/>
            <w:r>
              <w:rPr>
                <w:rFonts w:ascii="Times New Roman" w:eastAsia="Times New Roman" w:hAnsi="Times New Roman" w:cs="Times New Roman"/>
                <w:kern w:val="0"/>
                <w:sz w:val="22"/>
                <w:szCs w:val="22"/>
                <w14:ligatures w14:val="none"/>
              </w:rPr>
              <w:t>. KZT</w:t>
            </w:r>
            <w:r w:rsidRPr="006C5079">
              <w:rPr>
                <w:rFonts w:ascii="Times New Roman" w:eastAsia="Times New Roman" w:hAnsi="Times New Roman" w:cs="Times New Roman"/>
                <w:kern w:val="0"/>
                <w:sz w:val="22"/>
                <w:szCs w:val="22"/>
                <w14:ligatures w14:val="none"/>
              </w:rPr>
              <w:t xml:space="preserve"> prieš metus. Padidėjimą skatino tiek didmeninė prekyba, kuri sudarė 53,5 </w:t>
            </w:r>
            <w:proofErr w:type="spellStart"/>
            <w:r>
              <w:rPr>
                <w:rFonts w:ascii="Times New Roman" w:eastAsia="Times New Roman" w:hAnsi="Times New Roman" w:cs="Times New Roman"/>
                <w:kern w:val="0"/>
                <w:sz w:val="22"/>
                <w:szCs w:val="22"/>
                <w14:ligatures w14:val="none"/>
              </w:rPr>
              <w:t>trln</w:t>
            </w:r>
            <w:proofErr w:type="spellEnd"/>
            <w:r>
              <w:rPr>
                <w:rFonts w:ascii="Times New Roman" w:eastAsia="Times New Roman" w:hAnsi="Times New Roman" w:cs="Times New Roman"/>
                <w:kern w:val="0"/>
                <w:sz w:val="22"/>
                <w:szCs w:val="22"/>
                <w14:ligatures w14:val="none"/>
              </w:rPr>
              <w:t>. KZT</w:t>
            </w:r>
            <w:r w:rsidRPr="006C5079">
              <w:rPr>
                <w:rFonts w:ascii="Times New Roman" w:eastAsia="Times New Roman" w:hAnsi="Times New Roman" w:cs="Times New Roman"/>
                <w:kern w:val="0"/>
                <w:sz w:val="22"/>
                <w:szCs w:val="22"/>
                <w14:ligatures w14:val="none"/>
              </w:rPr>
              <w:t xml:space="preserve">, tiek mažmeninės prekybos sektorius, kurio bendra vertė siekė 26,4 </w:t>
            </w:r>
            <w:proofErr w:type="spellStart"/>
            <w:r>
              <w:rPr>
                <w:rFonts w:ascii="Times New Roman" w:eastAsia="Times New Roman" w:hAnsi="Times New Roman" w:cs="Times New Roman"/>
                <w:kern w:val="0"/>
                <w:sz w:val="22"/>
                <w:szCs w:val="22"/>
                <w14:ligatures w14:val="none"/>
              </w:rPr>
              <w:t>trln</w:t>
            </w:r>
            <w:proofErr w:type="spellEnd"/>
            <w:r>
              <w:rPr>
                <w:rFonts w:ascii="Times New Roman" w:eastAsia="Times New Roman" w:hAnsi="Times New Roman" w:cs="Times New Roman"/>
                <w:kern w:val="0"/>
                <w:sz w:val="22"/>
                <w:szCs w:val="22"/>
                <w14:ligatures w14:val="none"/>
              </w:rPr>
              <w:t>. KZT</w:t>
            </w:r>
            <w:r w:rsidRPr="006C5079">
              <w:rPr>
                <w:rFonts w:ascii="Times New Roman" w:eastAsia="Times New Roman" w:hAnsi="Times New Roman" w:cs="Times New Roman"/>
                <w:kern w:val="0"/>
                <w:sz w:val="22"/>
                <w:szCs w:val="22"/>
                <w14:ligatures w14:val="none"/>
              </w:rPr>
              <w:t>. Ministras teigė, kad sektoriuje pastebimas spartus investicijų augimas – tai pirmas kartas per pastaruosius trejus metus.</w:t>
            </w:r>
            <w:r>
              <w:rPr>
                <w:rFonts w:ascii="Times New Roman" w:eastAsia="Times New Roman" w:hAnsi="Times New Roman" w:cs="Times New Roman"/>
                <w:kern w:val="0"/>
                <w:sz w:val="22"/>
                <w:szCs w:val="22"/>
                <w14:ligatures w14:val="none"/>
              </w:rPr>
              <w:t xml:space="preserve"> </w:t>
            </w:r>
            <w:r w:rsidRPr="006C5079">
              <w:rPr>
                <w:rFonts w:ascii="Times New Roman" w:eastAsia="Times New Roman" w:hAnsi="Times New Roman" w:cs="Times New Roman"/>
                <w:kern w:val="0"/>
                <w:sz w:val="22"/>
                <w:szCs w:val="22"/>
                <w14:ligatures w14:val="none"/>
              </w:rPr>
              <w:t>Investicijos išaugo 42</w:t>
            </w:r>
            <w:r>
              <w:rPr>
                <w:rFonts w:ascii="Times New Roman" w:eastAsia="Times New Roman" w:hAnsi="Times New Roman" w:cs="Times New Roman"/>
                <w:kern w:val="0"/>
                <w:sz w:val="22"/>
                <w:szCs w:val="22"/>
                <w14:ligatures w14:val="none"/>
              </w:rPr>
              <w:t xml:space="preserve">% </w:t>
            </w:r>
            <w:r w:rsidRPr="006C5079">
              <w:rPr>
                <w:rFonts w:ascii="Times New Roman" w:eastAsia="Times New Roman" w:hAnsi="Times New Roman" w:cs="Times New Roman"/>
                <w:kern w:val="0"/>
                <w:sz w:val="22"/>
                <w:szCs w:val="22"/>
                <w14:ligatures w14:val="none"/>
              </w:rPr>
              <w:t xml:space="preserve">iki 1 229 </w:t>
            </w:r>
            <w:r>
              <w:rPr>
                <w:rFonts w:ascii="Times New Roman" w:eastAsia="Times New Roman" w:hAnsi="Times New Roman" w:cs="Times New Roman"/>
                <w:kern w:val="0"/>
                <w:sz w:val="22"/>
                <w:szCs w:val="22"/>
                <w14:ligatures w14:val="none"/>
              </w:rPr>
              <w:t>mlrd. KZT</w:t>
            </w:r>
            <w:r w:rsidRPr="006C5079">
              <w:rPr>
                <w:rFonts w:ascii="Times New Roman" w:eastAsia="Times New Roman" w:hAnsi="Times New Roman" w:cs="Times New Roman"/>
                <w:kern w:val="0"/>
                <w:sz w:val="22"/>
                <w:szCs w:val="22"/>
                <w14:ligatures w14:val="none"/>
              </w:rPr>
              <w:t>, o tai rodo augantį verslo pasitikėjimą prekybos sektoriumi, taip pat besiformuojančias augimo sritis.</w:t>
            </w:r>
          </w:p>
          <w:p w14:paraId="4DD6328D" w14:textId="737288CB" w:rsidR="00344BF0" w:rsidRPr="00882B55" w:rsidRDefault="006C5079" w:rsidP="006C5079">
            <w:pPr>
              <w:spacing w:after="0" w:line="240" w:lineRule="auto"/>
              <w:jc w:val="both"/>
              <w:rPr>
                <w:rFonts w:ascii="Times New Roman" w:eastAsia="Times New Roman" w:hAnsi="Times New Roman" w:cs="Times New Roman"/>
                <w:kern w:val="0"/>
                <w:sz w:val="22"/>
                <w:szCs w:val="22"/>
                <w14:ligatures w14:val="none"/>
              </w:rPr>
            </w:pPr>
            <w:r w:rsidRPr="006C5079">
              <w:rPr>
                <w:rFonts w:ascii="Times New Roman" w:eastAsia="Times New Roman" w:hAnsi="Times New Roman" w:cs="Times New Roman"/>
                <w:kern w:val="0"/>
                <w:sz w:val="22"/>
                <w:szCs w:val="22"/>
                <w14:ligatures w14:val="none"/>
              </w:rPr>
              <w:t>Nepaisant nuolatinių pasaulinių iššūkių, K</w:t>
            </w:r>
            <w:r>
              <w:rPr>
                <w:rFonts w:ascii="Times New Roman" w:eastAsia="Times New Roman" w:hAnsi="Times New Roman" w:cs="Times New Roman"/>
                <w:kern w:val="0"/>
                <w:sz w:val="22"/>
                <w:szCs w:val="22"/>
                <w14:ligatures w14:val="none"/>
              </w:rPr>
              <w:t>Z</w:t>
            </w:r>
            <w:r w:rsidRPr="006C5079">
              <w:rPr>
                <w:rFonts w:ascii="Times New Roman" w:eastAsia="Times New Roman" w:hAnsi="Times New Roman" w:cs="Times New Roman"/>
                <w:kern w:val="0"/>
                <w:sz w:val="22"/>
                <w:szCs w:val="22"/>
                <w14:ligatures w14:val="none"/>
              </w:rPr>
              <w:t xml:space="preserve"> užsienio prekyba </w:t>
            </w:r>
            <w:r>
              <w:rPr>
                <w:rFonts w:ascii="Times New Roman" w:eastAsia="Times New Roman" w:hAnsi="Times New Roman" w:cs="Times New Roman"/>
                <w:kern w:val="0"/>
                <w:sz w:val="22"/>
                <w:szCs w:val="22"/>
                <w14:ligatures w14:val="none"/>
              </w:rPr>
              <w:t xml:space="preserve">2025 m. </w:t>
            </w:r>
            <w:r w:rsidRPr="006C5079">
              <w:rPr>
                <w:rFonts w:ascii="Times New Roman" w:eastAsia="Times New Roman" w:hAnsi="Times New Roman" w:cs="Times New Roman"/>
                <w:kern w:val="0"/>
                <w:sz w:val="22"/>
                <w:szCs w:val="22"/>
                <w14:ligatures w14:val="none"/>
              </w:rPr>
              <w:t>taip pat demonstravo augimo tendenciją – išaugo 1,3</w:t>
            </w:r>
            <w:r>
              <w:rPr>
                <w:rFonts w:ascii="Times New Roman" w:eastAsia="Times New Roman" w:hAnsi="Times New Roman" w:cs="Times New Roman"/>
                <w:kern w:val="0"/>
                <w:sz w:val="22"/>
                <w:szCs w:val="22"/>
                <w14:ligatures w14:val="none"/>
              </w:rPr>
              <w:t xml:space="preserve">% </w:t>
            </w:r>
            <w:r w:rsidRPr="006C5079">
              <w:rPr>
                <w:rFonts w:ascii="Times New Roman" w:eastAsia="Times New Roman" w:hAnsi="Times New Roman" w:cs="Times New Roman"/>
                <w:kern w:val="0"/>
                <w:sz w:val="22"/>
                <w:szCs w:val="22"/>
                <w14:ligatures w14:val="none"/>
              </w:rPr>
              <w:t xml:space="preserve">iki 143,9 mlrd. </w:t>
            </w:r>
            <w:r>
              <w:rPr>
                <w:rFonts w:ascii="Times New Roman" w:eastAsia="Times New Roman" w:hAnsi="Times New Roman" w:cs="Times New Roman"/>
                <w:kern w:val="0"/>
                <w:sz w:val="22"/>
                <w:szCs w:val="22"/>
                <w14:ligatures w14:val="none"/>
              </w:rPr>
              <w:t>USD</w:t>
            </w:r>
            <w:r w:rsidRPr="006C5079">
              <w:rPr>
                <w:rFonts w:ascii="Times New Roman" w:eastAsia="Times New Roman" w:hAnsi="Times New Roman" w:cs="Times New Roman"/>
                <w:kern w:val="0"/>
                <w:sz w:val="22"/>
                <w:szCs w:val="22"/>
                <w14:ligatures w14:val="none"/>
              </w:rPr>
              <w:t xml:space="preserve">, palyginti su 142,1 mlrd. </w:t>
            </w:r>
            <w:r>
              <w:rPr>
                <w:rFonts w:ascii="Times New Roman" w:eastAsia="Times New Roman" w:hAnsi="Times New Roman" w:cs="Times New Roman"/>
                <w:kern w:val="0"/>
                <w:sz w:val="22"/>
                <w:szCs w:val="22"/>
                <w14:ligatures w14:val="none"/>
              </w:rPr>
              <w:t>USD</w:t>
            </w:r>
            <w:r w:rsidRPr="006C5079">
              <w:rPr>
                <w:rFonts w:ascii="Times New Roman" w:eastAsia="Times New Roman" w:hAnsi="Times New Roman" w:cs="Times New Roman"/>
                <w:kern w:val="0"/>
                <w:sz w:val="22"/>
                <w:szCs w:val="22"/>
                <w14:ligatures w14:val="none"/>
              </w:rPr>
              <w:t xml:space="preserve"> 2024 m. Šalyje taip pat užfiksuotas ne pirminių prekių eksporto padidėjimas 1,2</w:t>
            </w:r>
            <w:r>
              <w:rPr>
                <w:rFonts w:ascii="Times New Roman" w:eastAsia="Times New Roman" w:hAnsi="Times New Roman" w:cs="Times New Roman"/>
                <w:kern w:val="0"/>
                <w:sz w:val="22"/>
                <w:szCs w:val="22"/>
                <w14:ligatures w14:val="none"/>
              </w:rPr>
              <w:t xml:space="preserve">% </w:t>
            </w:r>
            <w:r w:rsidRPr="006C5079">
              <w:rPr>
                <w:rFonts w:ascii="Times New Roman" w:eastAsia="Times New Roman" w:hAnsi="Times New Roman" w:cs="Times New Roman"/>
                <w:kern w:val="0"/>
                <w:sz w:val="22"/>
                <w:szCs w:val="22"/>
                <w14:ligatures w14:val="none"/>
              </w:rPr>
              <w:t xml:space="preserve">iki 41 mlrd. </w:t>
            </w:r>
            <w:r>
              <w:rPr>
                <w:rFonts w:ascii="Times New Roman" w:eastAsia="Times New Roman" w:hAnsi="Times New Roman" w:cs="Times New Roman"/>
                <w:kern w:val="0"/>
                <w:sz w:val="22"/>
                <w:szCs w:val="22"/>
                <w14:ligatures w14:val="none"/>
              </w:rPr>
              <w:t>USD</w:t>
            </w:r>
            <w:r w:rsidRPr="006C5079">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KZ</w:t>
            </w:r>
            <w:r w:rsidRPr="006C5079">
              <w:rPr>
                <w:rFonts w:ascii="Times New Roman" w:eastAsia="Times New Roman" w:hAnsi="Times New Roman" w:cs="Times New Roman"/>
                <w:kern w:val="0"/>
                <w:sz w:val="22"/>
                <w:szCs w:val="22"/>
                <w14:ligatures w14:val="none"/>
              </w:rPr>
              <w:t xml:space="preserve"> paslaugų eksportas išaugo 3,7</w:t>
            </w:r>
            <w:r>
              <w:rPr>
                <w:rFonts w:ascii="Times New Roman" w:eastAsia="Times New Roman" w:hAnsi="Times New Roman" w:cs="Times New Roman"/>
                <w:kern w:val="0"/>
                <w:sz w:val="22"/>
                <w:szCs w:val="22"/>
                <w14:ligatures w14:val="none"/>
              </w:rPr>
              <w:t xml:space="preserve">% </w:t>
            </w:r>
            <w:r w:rsidRPr="006C5079">
              <w:rPr>
                <w:rFonts w:ascii="Times New Roman" w:eastAsia="Times New Roman" w:hAnsi="Times New Roman" w:cs="Times New Roman"/>
                <w:kern w:val="0"/>
                <w:sz w:val="22"/>
                <w:szCs w:val="22"/>
                <w14:ligatures w14:val="none"/>
              </w:rPr>
              <w:t xml:space="preserve">iki 12,3 mlrd. </w:t>
            </w:r>
            <w:r>
              <w:rPr>
                <w:rFonts w:ascii="Times New Roman" w:eastAsia="Times New Roman" w:hAnsi="Times New Roman" w:cs="Times New Roman"/>
                <w:kern w:val="0"/>
                <w:sz w:val="22"/>
                <w:szCs w:val="22"/>
                <w14:ligatures w14:val="none"/>
              </w:rPr>
              <w:t>USD</w:t>
            </w:r>
            <w:r w:rsidRPr="006C5079">
              <w:rPr>
                <w:rFonts w:ascii="Times New Roman" w:eastAsia="Times New Roman" w:hAnsi="Times New Roman" w:cs="Times New Roman"/>
                <w:kern w:val="0"/>
                <w:sz w:val="22"/>
                <w:szCs w:val="22"/>
                <w14:ligatures w14:val="none"/>
              </w:rPr>
              <w:t xml:space="preserve">, palyginti su 11,8 mlrd. </w:t>
            </w:r>
            <w:r>
              <w:rPr>
                <w:rFonts w:ascii="Times New Roman" w:eastAsia="Times New Roman" w:hAnsi="Times New Roman" w:cs="Times New Roman"/>
                <w:kern w:val="0"/>
                <w:sz w:val="22"/>
                <w:szCs w:val="22"/>
                <w14:ligatures w14:val="none"/>
              </w:rPr>
              <w:t>USD</w:t>
            </w:r>
            <w:r w:rsidRPr="006C5079">
              <w:rPr>
                <w:rFonts w:ascii="Times New Roman" w:eastAsia="Times New Roman" w:hAnsi="Times New Roman" w:cs="Times New Roman"/>
                <w:kern w:val="0"/>
                <w:sz w:val="22"/>
                <w:szCs w:val="22"/>
                <w14:ligatures w14:val="none"/>
              </w:rPr>
              <w:t xml:space="preserve"> ankstesniais metais.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36A9D015" w:rsidR="00047986" w:rsidRPr="00B8152E" w:rsidRDefault="004B213C" w:rsidP="00AE12DF">
            <w:pPr>
              <w:pStyle w:val="NoSpacing"/>
              <w:rPr>
                <w:rFonts w:ascii="Times New Roman" w:hAnsi="Times New Roman" w:cs="Times New Roman"/>
                <w:i/>
                <w:iCs/>
                <w:sz w:val="20"/>
                <w:szCs w:val="20"/>
                <w:lang w:eastAsia="ja-JP"/>
              </w:rPr>
            </w:pPr>
            <w:hyperlink r:id="rId12" w:history="1">
              <w:r w:rsidRPr="0025246C">
                <w:rPr>
                  <w:rStyle w:val="Hyperlink"/>
                  <w:rFonts w:ascii="Times New Roman" w:hAnsi="Times New Roman" w:cs="Times New Roman"/>
                  <w:i/>
                  <w:iCs/>
                  <w:sz w:val="20"/>
                  <w:szCs w:val="20"/>
                  <w:lang w:eastAsia="ja-JP"/>
                </w:rPr>
                <w:t>https://www.kt.kz/eng/economy/kazakhstan_s_trade_ends_2025_with_14_2bn_surplus_1377988136.html</w:t>
              </w:r>
            </w:hyperlink>
            <w:r>
              <w:rPr>
                <w:rFonts w:ascii="Times New Roman" w:hAnsi="Times New Roman" w:cs="Times New Roman"/>
                <w:i/>
                <w:iCs/>
                <w:sz w:val="20"/>
                <w:szCs w:val="20"/>
                <w:lang w:eastAsia="ja-JP"/>
              </w:rPr>
              <w:t xml:space="preserve"> </w:t>
            </w:r>
          </w:p>
        </w:tc>
      </w:tr>
      <w:tr w:rsidR="0013003B" w:rsidRPr="00882B55" w14:paraId="671F5C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4F16992A" w:rsidR="0013003B" w:rsidRDefault="004F600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663F1">
              <w:rPr>
                <w:rFonts w:ascii="Times New Roman" w:eastAsia="Calibri" w:hAnsi="Times New Roman" w:cs="Times New Roman"/>
                <w:kern w:val="0"/>
                <w:sz w:val="22"/>
                <w:szCs w:val="22"/>
                <w:lang w:eastAsia="ja-JP"/>
                <w14:ligatures w14:val="none"/>
              </w:rPr>
              <w:t>2.19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6BD613" w14:textId="769B061F" w:rsidR="00607D7B" w:rsidRPr="00607D7B" w:rsidRDefault="00607D7B" w:rsidP="00607D7B">
            <w:pPr>
              <w:spacing w:after="0" w:line="240" w:lineRule="auto"/>
              <w:jc w:val="both"/>
              <w:rPr>
                <w:rFonts w:ascii="Times New Roman" w:eastAsia="Times New Roman" w:hAnsi="Times New Roman" w:cs="Times New Roman"/>
                <w:kern w:val="0"/>
                <w:sz w:val="22"/>
                <w:szCs w:val="22"/>
                <w14:ligatures w14:val="none"/>
              </w:rPr>
            </w:pPr>
            <w:r w:rsidRPr="00607D7B">
              <w:rPr>
                <w:rFonts w:ascii="Times New Roman" w:eastAsia="Times New Roman" w:hAnsi="Times New Roman" w:cs="Times New Roman"/>
                <w:kern w:val="0"/>
                <w:sz w:val="22"/>
                <w:szCs w:val="22"/>
                <w14:ligatures w14:val="none"/>
              </w:rPr>
              <w:t xml:space="preserve">Bitininkystė nuolat stiprina savo pozicijas </w:t>
            </w:r>
            <w:r>
              <w:rPr>
                <w:rFonts w:ascii="Times New Roman" w:eastAsia="Times New Roman" w:hAnsi="Times New Roman" w:cs="Times New Roman"/>
                <w:kern w:val="0"/>
                <w:sz w:val="22"/>
                <w:szCs w:val="22"/>
                <w14:ligatures w14:val="none"/>
              </w:rPr>
              <w:t xml:space="preserve">KZ </w:t>
            </w:r>
            <w:r w:rsidRPr="00607D7B">
              <w:rPr>
                <w:rFonts w:ascii="Times New Roman" w:eastAsia="Times New Roman" w:hAnsi="Times New Roman" w:cs="Times New Roman"/>
                <w:kern w:val="0"/>
                <w:sz w:val="22"/>
                <w:szCs w:val="22"/>
                <w14:ligatures w14:val="none"/>
              </w:rPr>
              <w:t>ir gali tapti vienu pelningiausių ir strategiškai svarbiausių žemės ūkio pramonės komplekso sektorių.</w:t>
            </w:r>
            <w:r>
              <w:rPr>
                <w:rFonts w:ascii="Times New Roman" w:eastAsia="Times New Roman" w:hAnsi="Times New Roman" w:cs="Times New Roman"/>
                <w:kern w:val="0"/>
                <w:sz w:val="22"/>
                <w:szCs w:val="22"/>
                <w14:ligatures w14:val="none"/>
              </w:rPr>
              <w:t xml:space="preserve"> </w:t>
            </w:r>
            <w:r w:rsidRPr="00607D7B">
              <w:rPr>
                <w:rFonts w:ascii="Times New Roman" w:eastAsia="Times New Roman" w:hAnsi="Times New Roman" w:cs="Times New Roman"/>
                <w:kern w:val="0"/>
                <w:sz w:val="22"/>
                <w:szCs w:val="22"/>
                <w14:ligatures w14:val="none"/>
              </w:rPr>
              <w:t>Šalies medaus eksportas praėjusiais metais išaugo 2,5 karto ir sudarė 1477 tonas, palyginti su 603 tonomis, apie kurias pranešta 2024 m. Eksporto augimas įrodo didelę tarptautinę K</w:t>
            </w:r>
            <w:r>
              <w:rPr>
                <w:rFonts w:ascii="Times New Roman" w:eastAsia="Times New Roman" w:hAnsi="Times New Roman" w:cs="Times New Roman"/>
                <w:kern w:val="0"/>
                <w:sz w:val="22"/>
                <w:szCs w:val="22"/>
                <w14:ligatures w14:val="none"/>
              </w:rPr>
              <w:t>Z</w:t>
            </w:r>
            <w:r w:rsidRPr="00607D7B">
              <w:rPr>
                <w:rFonts w:ascii="Times New Roman" w:eastAsia="Times New Roman" w:hAnsi="Times New Roman" w:cs="Times New Roman"/>
                <w:kern w:val="0"/>
                <w:sz w:val="22"/>
                <w:szCs w:val="22"/>
                <w14:ligatures w14:val="none"/>
              </w:rPr>
              <w:t xml:space="preserve"> produktų paklausą ir atveria naujas galimybes didinti žemės ūkio produktų eksportą.</w:t>
            </w:r>
            <w:r>
              <w:rPr>
                <w:rFonts w:ascii="Times New Roman" w:eastAsia="Times New Roman" w:hAnsi="Times New Roman" w:cs="Times New Roman"/>
                <w:kern w:val="0"/>
                <w:sz w:val="22"/>
                <w:szCs w:val="22"/>
                <w14:ligatures w14:val="none"/>
              </w:rPr>
              <w:t xml:space="preserve"> </w:t>
            </w:r>
            <w:r w:rsidRPr="00607D7B">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607D7B">
              <w:rPr>
                <w:rFonts w:ascii="Times New Roman" w:eastAsia="Times New Roman" w:hAnsi="Times New Roman" w:cs="Times New Roman"/>
                <w:kern w:val="0"/>
                <w:sz w:val="22"/>
                <w:szCs w:val="22"/>
                <w14:ligatures w14:val="none"/>
              </w:rPr>
              <w:t xml:space="preserve"> išlieka pagrindine paskirties šalimi – eksportuojama 1264 tonos arba 85,6% viso </w:t>
            </w:r>
            <w:r>
              <w:rPr>
                <w:rFonts w:ascii="Times New Roman" w:eastAsia="Times New Roman" w:hAnsi="Times New Roman" w:cs="Times New Roman"/>
                <w:kern w:val="0"/>
                <w:sz w:val="22"/>
                <w:szCs w:val="22"/>
                <w14:ligatures w14:val="none"/>
              </w:rPr>
              <w:t xml:space="preserve">medaus </w:t>
            </w:r>
            <w:r w:rsidRPr="00607D7B">
              <w:rPr>
                <w:rFonts w:ascii="Times New Roman" w:eastAsia="Times New Roman" w:hAnsi="Times New Roman" w:cs="Times New Roman"/>
                <w:kern w:val="0"/>
                <w:sz w:val="22"/>
                <w:szCs w:val="22"/>
                <w14:ligatures w14:val="none"/>
              </w:rPr>
              <w:t>kiekio. Be to, K</w:t>
            </w:r>
            <w:r>
              <w:rPr>
                <w:rFonts w:ascii="Times New Roman" w:eastAsia="Times New Roman" w:hAnsi="Times New Roman" w:cs="Times New Roman"/>
                <w:kern w:val="0"/>
                <w:sz w:val="22"/>
                <w:szCs w:val="22"/>
                <w14:ligatures w14:val="none"/>
              </w:rPr>
              <w:t>Z</w:t>
            </w:r>
            <w:r w:rsidRPr="00607D7B">
              <w:rPr>
                <w:rFonts w:ascii="Times New Roman" w:eastAsia="Times New Roman" w:hAnsi="Times New Roman" w:cs="Times New Roman"/>
                <w:kern w:val="0"/>
                <w:sz w:val="22"/>
                <w:szCs w:val="22"/>
                <w14:ligatures w14:val="none"/>
              </w:rPr>
              <w:t xml:space="preserve"> eksportuoja medų į </w:t>
            </w:r>
            <w:r>
              <w:rPr>
                <w:rFonts w:ascii="Times New Roman" w:eastAsia="Times New Roman" w:hAnsi="Times New Roman" w:cs="Times New Roman"/>
                <w:kern w:val="0"/>
                <w:sz w:val="22"/>
                <w:szCs w:val="22"/>
                <w14:ligatures w14:val="none"/>
              </w:rPr>
              <w:t>CND</w:t>
            </w:r>
            <w:r w:rsidRPr="00607D7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CN</w:t>
            </w:r>
            <w:r w:rsidRPr="00607D7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SA</w:t>
            </w:r>
            <w:r w:rsidRPr="00607D7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RU</w:t>
            </w:r>
            <w:r w:rsidRPr="00607D7B">
              <w:rPr>
                <w:rFonts w:ascii="Times New Roman" w:eastAsia="Times New Roman" w:hAnsi="Times New Roman" w:cs="Times New Roman"/>
                <w:kern w:val="0"/>
                <w:sz w:val="22"/>
                <w:szCs w:val="22"/>
                <w14:ligatures w14:val="none"/>
              </w:rPr>
              <w:t xml:space="preserve">, JAV ir pirmą kartą į </w:t>
            </w:r>
            <w:r>
              <w:rPr>
                <w:rFonts w:ascii="Times New Roman" w:eastAsia="Times New Roman" w:hAnsi="Times New Roman" w:cs="Times New Roman"/>
                <w:kern w:val="0"/>
                <w:sz w:val="22"/>
                <w:szCs w:val="22"/>
                <w14:ligatures w14:val="none"/>
              </w:rPr>
              <w:t>OMN</w:t>
            </w:r>
            <w:r w:rsidRPr="00607D7B">
              <w:rPr>
                <w:rFonts w:ascii="Times New Roman" w:eastAsia="Times New Roman" w:hAnsi="Times New Roman" w:cs="Times New Roman"/>
                <w:kern w:val="0"/>
                <w:sz w:val="22"/>
                <w:szCs w:val="22"/>
                <w14:ligatures w14:val="none"/>
              </w:rPr>
              <w:t>.</w:t>
            </w:r>
          </w:p>
          <w:p w14:paraId="538E1FAE" w14:textId="36A4FE9A" w:rsidR="0013003B" w:rsidRPr="0029094F" w:rsidRDefault="00607D7B" w:rsidP="00607D7B">
            <w:pPr>
              <w:spacing w:after="0" w:line="240" w:lineRule="auto"/>
              <w:jc w:val="both"/>
              <w:rPr>
                <w:rFonts w:ascii="Times New Roman" w:eastAsia="Times New Roman" w:hAnsi="Times New Roman" w:cs="Times New Roman"/>
                <w:kern w:val="0"/>
                <w:sz w:val="22"/>
                <w:szCs w:val="22"/>
                <w14:ligatures w14:val="none"/>
              </w:rPr>
            </w:pPr>
            <w:r w:rsidRPr="00607D7B">
              <w:rPr>
                <w:rFonts w:ascii="Times New Roman" w:eastAsia="Times New Roman" w:hAnsi="Times New Roman" w:cs="Times New Roman"/>
                <w:kern w:val="0"/>
                <w:sz w:val="22"/>
                <w:szCs w:val="22"/>
                <w14:ligatures w14:val="none"/>
              </w:rPr>
              <w:t xml:space="preserve">2025 m. medaus importas sumažėjo iki 262,4 tonos, o tai rodo stiprėjančią vidaus gamybą ir stiprėjančias vidaus gamintojų pozicijas. Rytų Kazachstano, </w:t>
            </w:r>
            <w:proofErr w:type="spellStart"/>
            <w:r w:rsidRPr="00607D7B">
              <w:rPr>
                <w:rFonts w:ascii="Times New Roman" w:eastAsia="Times New Roman" w:hAnsi="Times New Roman" w:cs="Times New Roman"/>
                <w:kern w:val="0"/>
                <w:sz w:val="22"/>
                <w:szCs w:val="22"/>
                <w14:ligatures w14:val="none"/>
              </w:rPr>
              <w:t>Pavlodaro</w:t>
            </w:r>
            <w:proofErr w:type="spellEnd"/>
            <w:r w:rsidRPr="00607D7B">
              <w:rPr>
                <w:rFonts w:ascii="Times New Roman" w:eastAsia="Times New Roman" w:hAnsi="Times New Roman" w:cs="Times New Roman"/>
                <w:kern w:val="0"/>
                <w:sz w:val="22"/>
                <w:szCs w:val="22"/>
                <w14:ligatures w14:val="none"/>
              </w:rPr>
              <w:t xml:space="preserve">, Almatos, </w:t>
            </w:r>
            <w:proofErr w:type="spellStart"/>
            <w:r w:rsidRPr="00607D7B">
              <w:rPr>
                <w:rFonts w:ascii="Times New Roman" w:eastAsia="Times New Roman" w:hAnsi="Times New Roman" w:cs="Times New Roman"/>
                <w:kern w:val="0"/>
                <w:sz w:val="22"/>
                <w:szCs w:val="22"/>
                <w14:ligatures w14:val="none"/>
              </w:rPr>
              <w:t>Turkestano</w:t>
            </w:r>
            <w:proofErr w:type="spellEnd"/>
            <w:r w:rsidRPr="00607D7B">
              <w:rPr>
                <w:rFonts w:ascii="Times New Roman" w:eastAsia="Times New Roman" w:hAnsi="Times New Roman" w:cs="Times New Roman"/>
                <w:kern w:val="0"/>
                <w:sz w:val="22"/>
                <w:szCs w:val="22"/>
                <w14:ligatures w14:val="none"/>
              </w:rPr>
              <w:t xml:space="preserve">, </w:t>
            </w:r>
            <w:proofErr w:type="spellStart"/>
            <w:r w:rsidRPr="00607D7B">
              <w:rPr>
                <w:rFonts w:ascii="Times New Roman" w:eastAsia="Times New Roman" w:hAnsi="Times New Roman" w:cs="Times New Roman"/>
                <w:kern w:val="0"/>
                <w:sz w:val="22"/>
                <w:szCs w:val="22"/>
                <w14:ligatures w14:val="none"/>
              </w:rPr>
              <w:t>Abajaus</w:t>
            </w:r>
            <w:proofErr w:type="spellEnd"/>
            <w:r w:rsidRPr="00607D7B">
              <w:rPr>
                <w:rFonts w:ascii="Times New Roman" w:eastAsia="Times New Roman" w:hAnsi="Times New Roman" w:cs="Times New Roman"/>
                <w:kern w:val="0"/>
                <w:sz w:val="22"/>
                <w:szCs w:val="22"/>
                <w14:ligatures w14:val="none"/>
              </w:rPr>
              <w:t xml:space="preserve"> ir </w:t>
            </w:r>
            <w:proofErr w:type="spellStart"/>
            <w:r w:rsidRPr="00607D7B">
              <w:rPr>
                <w:rFonts w:ascii="Times New Roman" w:eastAsia="Times New Roman" w:hAnsi="Times New Roman" w:cs="Times New Roman"/>
                <w:kern w:val="0"/>
                <w:sz w:val="22"/>
                <w:szCs w:val="22"/>
                <w14:ligatures w14:val="none"/>
              </w:rPr>
              <w:t>Žetysu</w:t>
            </w:r>
            <w:proofErr w:type="spellEnd"/>
            <w:r w:rsidRPr="00607D7B">
              <w:rPr>
                <w:rFonts w:ascii="Times New Roman" w:eastAsia="Times New Roman" w:hAnsi="Times New Roman" w:cs="Times New Roman"/>
                <w:kern w:val="0"/>
                <w:sz w:val="22"/>
                <w:szCs w:val="22"/>
                <w14:ligatures w14:val="none"/>
              </w:rPr>
              <w:t xml:space="preserve"> regionuose yra 241 </w:t>
            </w:r>
            <w:r>
              <w:rPr>
                <w:rFonts w:ascii="Times New Roman" w:eastAsia="Times New Roman" w:hAnsi="Times New Roman" w:cs="Times New Roman"/>
                <w:kern w:val="0"/>
                <w:sz w:val="22"/>
                <w:szCs w:val="22"/>
                <w14:ligatures w14:val="none"/>
              </w:rPr>
              <w:t>tūkst.</w:t>
            </w:r>
            <w:r w:rsidRPr="00607D7B">
              <w:rPr>
                <w:rFonts w:ascii="Times New Roman" w:eastAsia="Times New Roman" w:hAnsi="Times New Roman" w:cs="Times New Roman"/>
                <w:kern w:val="0"/>
                <w:sz w:val="22"/>
                <w:szCs w:val="22"/>
                <w14:ligatures w14:val="none"/>
              </w:rPr>
              <w:t xml:space="preserve"> bičių šeimų, įskaitant 90</w:t>
            </w:r>
            <w:r>
              <w:rPr>
                <w:rFonts w:ascii="Times New Roman" w:eastAsia="Times New Roman" w:hAnsi="Times New Roman" w:cs="Times New Roman"/>
                <w:kern w:val="0"/>
                <w:sz w:val="22"/>
                <w:szCs w:val="22"/>
                <w14:ligatures w14:val="none"/>
              </w:rPr>
              <w:t>,</w:t>
            </w:r>
            <w:r w:rsidRPr="00607D7B">
              <w:rPr>
                <w:rFonts w:ascii="Times New Roman" w:eastAsia="Times New Roman" w:hAnsi="Times New Roman" w:cs="Times New Roman"/>
                <w:kern w:val="0"/>
                <w:sz w:val="22"/>
                <w:szCs w:val="22"/>
                <w14:ligatures w14:val="none"/>
              </w:rPr>
              <w:t>2</w:t>
            </w:r>
            <w:r>
              <w:rPr>
                <w:rFonts w:ascii="Times New Roman" w:eastAsia="Times New Roman" w:hAnsi="Times New Roman" w:cs="Times New Roman"/>
                <w:kern w:val="0"/>
                <w:sz w:val="22"/>
                <w:szCs w:val="22"/>
                <w14:ligatures w14:val="none"/>
              </w:rPr>
              <w:t xml:space="preserve"> tūkst.</w:t>
            </w:r>
            <w:r w:rsidRPr="00607D7B">
              <w:rPr>
                <w:rFonts w:ascii="Times New Roman" w:eastAsia="Times New Roman" w:hAnsi="Times New Roman" w:cs="Times New Roman"/>
                <w:kern w:val="0"/>
                <w:sz w:val="22"/>
                <w:szCs w:val="22"/>
                <w14:ligatures w14:val="none"/>
              </w:rPr>
              <w:t xml:space="preserve"> veislinių šeimų. Apskaičiuota, kad metinė medaus gamyba siekia apie 5</w:t>
            </w:r>
            <w:r>
              <w:rPr>
                <w:rFonts w:ascii="Times New Roman" w:eastAsia="Times New Roman" w:hAnsi="Times New Roman" w:cs="Times New Roman"/>
                <w:kern w:val="0"/>
                <w:sz w:val="22"/>
                <w:szCs w:val="22"/>
                <w14:ligatures w14:val="none"/>
              </w:rPr>
              <w:t xml:space="preserve"> tūkst.</w:t>
            </w:r>
            <w:r w:rsidRPr="00607D7B">
              <w:rPr>
                <w:rFonts w:ascii="Times New Roman" w:eastAsia="Times New Roman" w:hAnsi="Times New Roman" w:cs="Times New Roman"/>
                <w:kern w:val="0"/>
                <w:sz w:val="22"/>
                <w:szCs w:val="22"/>
                <w14:ligatures w14:val="none"/>
              </w:rPr>
              <w:t xml:space="preserve"> tonų, įskaitant 2</w:t>
            </w:r>
            <w:r>
              <w:rPr>
                <w:rFonts w:ascii="Times New Roman" w:eastAsia="Times New Roman" w:hAnsi="Times New Roman" w:cs="Times New Roman"/>
                <w:kern w:val="0"/>
                <w:sz w:val="22"/>
                <w:szCs w:val="22"/>
                <w14:ligatures w14:val="none"/>
              </w:rPr>
              <w:t>,</w:t>
            </w:r>
            <w:r w:rsidRPr="00607D7B">
              <w:rPr>
                <w:rFonts w:ascii="Times New Roman" w:eastAsia="Times New Roman" w:hAnsi="Times New Roman" w:cs="Times New Roman"/>
                <w:kern w:val="0"/>
                <w:sz w:val="22"/>
                <w:szCs w:val="22"/>
                <w14:ligatures w14:val="none"/>
              </w:rPr>
              <w:t>3</w:t>
            </w:r>
            <w:r>
              <w:rPr>
                <w:rFonts w:ascii="Times New Roman" w:eastAsia="Times New Roman" w:hAnsi="Times New Roman" w:cs="Times New Roman"/>
                <w:kern w:val="0"/>
                <w:sz w:val="22"/>
                <w:szCs w:val="22"/>
                <w14:ligatures w14:val="none"/>
              </w:rPr>
              <w:t xml:space="preserve"> tūkst.</w:t>
            </w:r>
            <w:r w:rsidRPr="00607D7B">
              <w:rPr>
                <w:rFonts w:ascii="Times New Roman" w:eastAsia="Times New Roman" w:hAnsi="Times New Roman" w:cs="Times New Roman"/>
                <w:kern w:val="0"/>
                <w:sz w:val="22"/>
                <w:szCs w:val="22"/>
                <w14:ligatures w14:val="none"/>
              </w:rPr>
              <w:t xml:space="preserve"> tonų </w:t>
            </w:r>
            <w:r>
              <w:rPr>
                <w:rFonts w:ascii="Times New Roman" w:eastAsia="Times New Roman" w:hAnsi="Times New Roman" w:cs="Times New Roman"/>
                <w:kern w:val="0"/>
                <w:sz w:val="22"/>
                <w:szCs w:val="22"/>
                <w14:ligatures w14:val="none"/>
              </w:rPr>
              <w:t>(</w:t>
            </w:r>
            <w:r w:rsidRPr="00607D7B">
              <w:rPr>
                <w:rFonts w:ascii="Times New Roman" w:eastAsia="Times New Roman" w:hAnsi="Times New Roman" w:cs="Times New Roman"/>
                <w:kern w:val="0"/>
                <w:sz w:val="22"/>
                <w:szCs w:val="22"/>
                <w14:ligatures w14:val="none"/>
              </w:rPr>
              <w:t>46,5%</w:t>
            </w:r>
            <w:r>
              <w:rPr>
                <w:rFonts w:ascii="Times New Roman" w:eastAsia="Times New Roman" w:hAnsi="Times New Roman" w:cs="Times New Roman"/>
                <w:kern w:val="0"/>
                <w:sz w:val="22"/>
                <w:szCs w:val="22"/>
                <w14:ligatures w14:val="none"/>
              </w:rPr>
              <w:t xml:space="preserve">) </w:t>
            </w:r>
            <w:r w:rsidRPr="00607D7B">
              <w:rPr>
                <w:rFonts w:ascii="Times New Roman" w:eastAsia="Times New Roman" w:hAnsi="Times New Roman" w:cs="Times New Roman"/>
                <w:kern w:val="0"/>
                <w:sz w:val="22"/>
                <w:szCs w:val="22"/>
                <w14:ligatures w14:val="none"/>
              </w:rPr>
              <w:t>iš namų ūkių ir 2</w:t>
            </w:r>
            <w:r>
              <w:rPr>
                <w:rFonts w:ascii="Times New Roman" w:eastAsia="Times New Roman" w:hAnsi="Times New Roman" w:cs="Times New Roman"/>
                <w:kern w:val="0"/>
                <w:sz w:val="22"/>
                <w:szCs w:val="22"/>
                <w14:ligatures w14:val="none"/>
              </w:rPr>
              <w:t>,7 tūkst.</w:t>
            </w:r>
            <w:r w:rsidR="00206C4C">
              <w:rPr>
                <w:rFonts w:ascii="Times New Roman" w:eastAsia="Times New Roman" w:hAnsi="Times New Roman" w:cs="Times New Roman"/>
                <w:kern w:val="0"/>
                <w:sz w:val="22"/>
                <w:szCs w:val="22"/>
                <w14:ligatures w14:val="none"/>
              </w:rPr>
              <w:t xml:space="preserve"> tonų</w:t>
            </w:r>
            <w:r w:rsidRPr="00607D7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(54%) </w:t>
            </w:r>
            <w:r w:rsidRPr="00607D7B">
              <w:rPr>
                <w:rFonts w:ascii="Times New Roman" w:eastAsia="Times New Roman" w:hAnsi="Times New Roman" w:cs="Times New Roman"/>
                <w:kern w:val="0"/>
                <w:sz w:val="22"/>
                <w:szCs w:val="22"/>
                <w14:ligatures w14:val="none"/>
              </w:rPr>
              <w:t>tonų iš žemės ūkio produkcijos gamintojų.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57856331" w:rsidR="00B25820" w:rsidRPr="00B8152E" w:rsidRDefault="00C663F1" w:rsidP="00AE12DF">
            <w:pPr>
              <w:pStyle w:val="NoSpacing"/>
              <w:rPr>
                <w:rFonts w:ascii="Times New Roman" w:hAnsi="Times New Roman" w:cs="Times New Roman"/>
                <w:i/>
                <w:iCs/>
                <w:sz w:val="20"/>
                <w:szCs w:val="20"/>
              </w:rPr>
            </w:pPr>
            <w:hyperlink r:id="rId13" w:history="1">
              <w:r w:rsidRPr="0025246C">
                <w:rPr>
                  <w:rStyle w:val="Hyperlink"/>
                  <w:rFonts w:ascii="Times New Roman" w:hAnsi="Times New Roman" w:cs="Times New Roman"/>
                  <w:i/>
                  <w:iCs/>
                  <w:sz w:val="20"/>
                  <w:szCs w:val="20"/>
                </w:rPr>
                <w:t>https://qazinform.com/news/beekeeping-turns-into-new-growth-point-for-kazakhstans-agro-exports-a6aa1b</w:t>
              </w:r>
            </w:hyperlink>
            <w:r>
              <w:rPr>
                <w:rFonts w:ascii="Times New Roman" w:hAnsi="Times New Roman" w:cs="Times New Roman"/>
                <w:i/>
                <w:iCs/>
                <w:sz w:val="20"/>
                <w:szCs w:val="20"/>
              </w:rPr>
              <w:t xml:space="preserve"> </w:t>
            </w:r>
          </w:p>
        </w:tc>
      </w:tr>
      <w:tr w:rsidR="004B592D" w:rsidRPr="00882B55" w14:paraId="742E54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B9518F" w14:textId="323C948C" w:rsidR="004B592D" w:rsidRDefault="004B592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02.27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7A8EE1" w14:textId="2C754AE4" w:rsidR="004B592D" w:rsidRPr="00607D7B" w:rsidRDefault="002F5B93" w:rsidP="002F5B93">
            <w:pPr>
              <w:spacing w:after="0" w:line="240" w:lineRule="auto"/>
              <w:jc w:val="both"/>
              <w:rPr>
                <w:rFonts w:ascii="Times New Roman" w:eastAsia="Times New Roman" w:hAnsi="Times New Roman" w:cs="Times New Roman"/>
                <w:kern w:val="0"/>
                <w:sz w:val="22"/>
                <w:szCs w:val="22"/>
                <w14:ligatures w14:val="none"/>
              </w:rPr>
            </w:pPr>
            <w:r w:rsidRPr="002F5B93">
              <w:rPr>
                <w:rFonts w:ascii="Times New Roman" w:eastAsia="Times New Roman" w:hAnsi="Times New Roman" w:cs="Times New Roman"/>
                <w:kern w:val="0"/>
                <w:sz w:val="22"/>
                <w:szCs w:val="22"/>
                <w14:ligatures w14:val="none"/>
              </w:rPr>
              <w:t>2025 m. pabaig</w:t>
            </w:r>
            <w:r>
              <w:rPr>
                <w:rFonts w:ascii="Times New Roman" w:eastAsia="Times New Roman" w:hAnsi="Times New Roman" w:cs="Times New Roman"/>
                <w:kern w:val="0"/>
                <w:sz w:val="22"/>
                <w:szCs w:val="22"/>
                <w14:ligatures w14:val="none"/>
              </w:rPr>
              <w:t>oje</w:t>
            </w:r>
            <w:r w:rsidRPr="002F5B93">
              <w:rPr>
                <w:rFonts w:ascii="Times New Roman" w:eastAsia="Times New Roman" w:hAnsi="Times New Roman" w:cs="Times New Roman"/>
                <w:kern w:val="0"/>
                <w:sz w:val="22"/>
                <w:szCs w:val="22"/>
                <w14:ligatures w14:val="none"/>
              </w:rPr>
              <w:t xml:space="preserve"> perdirbtų žemės ūkio produktų dalis šalyje pagal pagrindines kategorijas – mėsą, pieną, aliejinius augalus, kukurūzus, ryžius ir grikius – pasiekė 64%.</w:t>
            </w:r>
            <w:r>
              <w:rPr>
                <w:rFonts w:ascii="Times New Roman" w:eastAsia="Times New Roman" w:hAnsi="Times New Roman" w:cs="Times New Roman"/>
                <w:kern w:val="0"/>
                <w:sz w:val="22"/>
                <w:szCs w:val="22"/>
                <w14:ligatures w14:val="none"/>
              </w:rPr>
              <w:t xml:space="preserve"> </w:t>
            </w:r>
            <w:r w:rsidRPr="002F5B93">
              <w:rPr>
                <w:rFonts w:ascii="Times New Roman" w:eastAsia="Times New Roman" w:hAnsi="Times New Roman" w:cs="Times New Roman"/>
                <w:kern w:val="0"/>
                <w:sz w:val="22"/>
                <w:szCs w:val="22"/>
                <w14:ligatures w14:val="none"/>
              </w:rPr>
              <w:t xml:space="preserve">Maisto produktų gamybos apimtys iš viso siekė 3,9 </w:t>
            </w:r>
            <w:proofErr w:type="spellStart"/>
            <w:r>
              <w:rPr>
                <w:rFonts w:ascii="Times New Roman" w:eastAsia="Times New Roman" w:hAnsi="Times New Roman" w:cs="Times New Roman"/>
                <w:kern w:val="0"/>
                <w:sz w:val="22"/>
                <w:szCs w:val="22"/>
                <w14:ligatures w14:val="none"/>
              </w:rPr>
              <w:t>trln</w:t>
            </w:r>
            <w:proofErr w:type="spellEnd"/>
            <w:r>
              <w:rPr>
                <w:rFonts w:ascii="Times New Roman" w:eastAsia="Times New Roman" w:hAnsi="Times New Roman" w:cs="Times New Roman"/>
                <w:kern w:val="0"/>
                <w:sz w:val="22"/>
                <w:szCs w:val="22"/>
                <w14:ligatures w14:val="none"/>
              </w:rPr>
              <w:t>. KZT</w:t>
            </w:r>
            <w:r w:rsidRPr="002F5B93">
              <w:rPr>
                <w:rFonts w:ascii="Times New Roman" w:eastAsia="Times New Roman" w:hAnsi="Times New Roman" w:cs="Times New Roman"/>
                <w:kern w:val="0"/>
                <w:sz w:val="22"/>
                <w:szCs w:val="22"/>
                <w14:ligatures w14:val="none"/>
              </w:rPr>
              <w:t xml:space="preserve">, tai </w:t>
            </w:r>
            <w:r w:rsidRPr="002F5B93">
              <w:rPr>
                <w:rFonts w:ascii="Times New Roman" w:eastAsia="Times New Roman" w:hAnsi="Times New Roman" w:cs="Times New Roman"/>
                <w:kern w:val="0"/>
                <w:sz w:val="22"/>
                <w:szCs w:val="22"/>
                <w14:ligatures w14:val="none"/>
              </w:rPr>
              <w:lastRenderedPageBreak/>
              <w:t>yra 8,1% daugiau nei ankstesniais metais. Perdirbtų produktų eksportas išaugo 35,3% ir pasiekė 3,6 mlrd</w:t>
            </w:r>
            <w:r>
              <w:rPr>
                <w:rFonts w:ascii="Times New Roman" w:eastAsia="Times New Roman" w:hAnsi="Times New Roman" w:cs="Times New Roman"/>
                <w:kern w:val="0"/>
                <w:sz w:val="22"/>
                <w:szCs w:val="22"/>
                <w14:ligatures w14:val="none"/>
              </w:rPr>
              <w:t>. USD</w:t>
            </w:r>
            <w:r w:rsidRPr="002F5B93">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2F5B93">
              <w:rPr>
                <w:rFonts w:ascii="Times New Roman" w:eastAsia="Times New Roman" w:hAnsi="Times New Roman" w:cs="Times New Roman"/>
                <w:kern w:val="0"/>
                <w:sz w:val="22"/>
                <w:szCs w:val="22"/>
                <w14:ligatures w14:val="none"/>
              </w:rPr>
              <w:t>Šie skaičiai buvo paskelbti išplėstiniame Žemės ūkio ministerijos posėdyje, kuriame buvo aptarti šalies žemės ūkio pramonės sektoriaus plėtros rezultatai 2025 m. ir prioritetai 2026 m.</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C7FC7E" w14:textId="3577FB2E" w:rsidR="004B592D" w:rsidRDefault="000F74C9" w:rsidP="00AE12DF">
            <w:pPr>
              <w:pStyle w:val="NoSpacing"/>
              <w:rPr>
                <w:rFonts w:ascii="Times New Roman" w:hAnsi="Times New Roman" w:cs="Times New Roman"/>
                <w:i/>
                <w:iCs/>
                <w:sz w:val="20"/>
                <w:szCs w:val="20"/>
              </w:rPr>
            </w:pPr>
            <w:hyperlink r:id="rId14" w:history="1">
              <w:r w:rsidRPr="0025246C">
                <w:rPr>
                  <w:rStyle w:val="Hyperlink"/>
                  <w:rFonts w:ascii="Times New Roman" w:hAnsi="Times New Roman" w:cs="Times New Roman"/>
                  <w:i/>
                  <w:iCs/>
                  <w:sz w:val="20"/>
                  <w:szCs w:val="20"/>
                </w:rPr>
                <w:t>https://qazinform.com/news/kazakhstan-to-raise-share-of-</w:t>
              </w:r>
              <w:r w:rsidRPr="0025246C">
                <w:rPr>
                  <w:rStyle w:val="Hyperlink"/>
                  <w:rFonts w:ascii="Times New Roman" w:hAnsi="Times New Roman" w:cs="Times New Roman"/>
                  <w:i/>
                  <w:iCs/>
                  <w:sz w:val="20"/>
                  <w:szCs w:val="20"/>
                </w:rPr>
                <w:lastRenderedPageBreak/>
                <w:t>processed-farm-products-to-70-499056</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82B55">
              <w:rPr>
                <w:rFonts w:ascii="Times New Roman" w:eastAsia="Calibri" w:hAnsi="Times New Roman" w:cs="Times New Roman"/>
                <w:b/>
                <w:kern w:val="0"/>
                <w:sz w:val="22"/>
                <w:szCs w:val="22"/>
                <w:lang w:eastAsia="ja-JP"/>
                <w14:ligatures w14:val="none"/>
              </w:rPr>
              <w:lastRenderedPageBreak/>
              <w:t>Startuoliai</w:t>
            </w:r>
            <w:proofErr w:type="spellEnd"/>
            <w:r w:rsidRPr="00882B55">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830B7D" w:rsidRPr="00C325FB" w14:paraId="042461AC"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575160" w14:textId="345F1943" w:rsidR="00830B7D" w:rsidRPr="00882B55" w:rsidRDefault="00F2274A" w:rsidP="00882B55">
            <w:pPr>
              <w:spacing w:after="20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A5554A">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1C7A8C">
              <w:rPr>
                <w:rFonts w:ascii="Times New Roman" w:eastAsia="Calibri" w:hAnsi="Times New Roman" w:cs="Times New Roman"/>
                <w:kern w:val="0"/>
                <w:sz w:val="22"/>
                <w:szCs w:val="22"/>
                <w:lang w:eastAsia="ja-JP"/>
                <w14:ligatures w14:val="none"/>
              </w:rPr>
              <w:t>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D98D8A" w14:textId="2A1C1051" w:rsidR="00830B7D" w:rsidRPr="00882B55" w:rsidRDefault="00397502" w:rsidP="008F71E9">
            <w:pPr>
              <w:spacing w:after="200" w:line="240" w:lineRule="auto"/>
              <w:jc w:val="both"/>
              <w:rPr>
                <w:rFonts w:ascii="Times New Roman" w:eastAsia="Calibri" w:hAnsi="Times New Roman" w:cs="Times New Roman"/>
                <w:kern w:val="0"/>
                <w:sz w:val="22"/>
                <w:szCs w:val="22"/>
                <w:lang w:eastAsia="ja-JP"/>
                <w14:ligatures w14:val="none"/>
              </w:rPr>
            </w:pPr>
            <w:r w:rsidRPr="00397502">
              <w:rPr>
                <w:rFonts w:ascii="Times New Roman" w:eastAsia="Calibri" w:hAnsi="Times New Roman" w:cs="Times New Roman"/>
                <w:kern w:val="0"/>
                <w:sz w:val="22"/>
                <w:szCs w:val="22"/>
                <w:lang w:eastAsia="ja-JP"/>
                <w14:ligatures w14:val="none"/>
              </w:rPr>
              <w:t>K</w:t>
            </w:r>
            <w:r>
              <w:rPr>
                <w:rFonts w:ascii="Times New Roman" w:eastAsia="Calibri" w:hAnsi="Times New Roman" w:cs="Times New Roman"/>
                <w:kern w:val="0"/>
                <w:sz w:val="22"/>
                <w:szCs w:val="22"/>
                <w:lang w:eastAsia="ja-JP"/>
                <w14:ligatures w14:val="none"/>
              </w:rPr>
              <w:t>Z</w:t>
            </w:r>
            <w:r w:rsidRPr="00397502">
              <w:rPr>
                <w:rFonts w:ascii="Times New Roman" w:eastAsia="Calibri" w:hAnsi="Times New Roman" w:cs="Times New Roman"/>
                <w:kern w:val="0"/>
                <w:sz w:val="22"/>
                <w:szCs w:val="22"/>
                <w:lang w:eastAsia="ja-JP"/>
                <w14:ligatures w14:val="none"/>
              </w:rPr>
              <w:t xml:space="preserve"> parengė skaitmeninės tengės išleidimo, apyvartos ir išpirkimo taisyklių projektą, </w:t>
            </w:r>
            <w:r>
              <w:rPr>
                <w:rFonts w:ascii="Times New Roman" w:eastAsia="Calibri" w:hAnsi="Times New Roman" w:cs="Times New Roman"/>
                <w:kern w:val="0"/>
                <w:sz w:val="22"/>
                <w:szCs w:val="22"/>
                <w:lang w:eastAsia="ja-JP"/>
                <w14:ligatures w14:val="none"/>
              </w:rPr>
              <w:t xml:space="preserve">KZ </w:t>
            </w:r>
            <w:r w:rsidRPr="00397502">
              <w:rPr>
                <w:rFonts w:ascii="Times New Roman" w:eastAsia="Calibri" w:hAnsi="Times New Roman" w:cs="Times New Roman"/>
                <w:kern w:val="0"/>
                <w:sz w:val="22"/>
                <w:szCs w:val="22"/>
                <w:lang w:eastAsia="ja-JP"/>
                <w14:ligatures w14:val="none"/>
              </w:rPr>
              <w:t>Nacionaliniam bankui</w:t>
            </w:r>
            <w:r>
              <w:rPr>
                <w:rFonts w:ascii="Times New Roman" w:eastAsia="Calibri" w:hAnsi="Times New Roman" w:cs="Times New Roman"/>
                <w:kern w:val="0"/>
                <w:sz w:val="22"/>
                <w:szCs w:val="22"/>
                <w:lang w:eastAsia="ja-JP"/>
                <w14:ligatures w14:val="none"/>
              </w:rPr>
              <w:t xml:space="preserve"> (KNB)</w:t>
            </w:r>
            <w:r w:rsidRPr="00397502">
              <w:rPr>
                <w:rFonts w:ascii="Times New Roman" w:eastAsia="Calibri" w:hAnsi="Times New Roman" w:cs="Times New Roman"/>
                <w:kern w:val="0"/>
                <w:sz w:val="22"/>
                <w:szCs w:val="22"/>
                <w:lang w:eastAsia="ja-JP"/>
                <w14:ligatures w14:val="none"/>
              </w:rPr>
              <w:t xml:space="preserve"> rengiant skaitmeninės valiutos naudojimo teisinę sistemą. Siūlomas </w:t>
            </w:r>
            <w:r>
              <w:rPr>
                <w:rFonts w:ascii="Times New Roman" w:eastAsia="Calibri" w:hAnsi="Times New Roman" w:cs="Times New Roman"/>
                <w:kern w:val="0"/>
                <w:sz w:val="22"/>
                <w:szCs w:val="22"/>
                <w:lang w:eastAsia="ja-JP"/>
                <w14:ligatures w14:val="none"/>
              </w:rPr>
              <w:t xml:space="preserve">teisinis </w:t>
            </w:r>
            <w:r w:rsidRPr="00397502">
              <w:rPr>
                <w:rFonts w:ascii="Times New Roman" w:eastAsia="Calibri" w:hAnsi="Times New Roman" w:cs="Times New Roman"/>
                <w:kern w:val="0"/>
                <w:sz w:val="22"/>
                <w:szCs w:val="22"/>
                <w:lang w:eastAsia="ja-JP"/>
                <w14:ligatures w14:val="none"/>
              </w:rPr>
              <w:t>reg</w:t>
            </w:r>
            <w:r>
              <w:rPr>
                <w:rFonts w:ascii="Times New Roman" w:eastAsia="Calibri" w:hAnsi="Times New Roman" w:cs="Times New Roman"/>
                <w:kern w:val="0"/>
                <w:sz w:val="22"/>
                <w:szCs w:val="22"/>
                <w:lang w:eastAsia="ja-JP"/>
                <w14:ligatures w14:val="none"/>
              </w:rPr>
              <w:t>uliavimas</w:t>
            </w:r>
            <w:r w:rsidRPr="00397502">
              <w:rPr>
                <w:rFonts w:ascii="Times New Roman" w:eastAsia="Calibri" w:hAnsi="Times New Roman" w:cs="Times New Roman"/>
                <w:kern w:val="0"/>
                <w:sz w:val="22"/>
                <w:szCs w:val="22"/>
                <w:lang w:eastAsia="ja-JP"/>
                <w14:ligatures w14:val="none"/>
              </w:rPr>
              <w:t>, paskelbtas „</w:t>
            </w:r>
            <w:proofErr w:type="spellStart"/>
            <w:r w:rsidRPr="00397502">
              <w:rPr>
                <w:rFonts w:ascii="Times New Roman" w:eastAsia="Calibri" w:hAnsi="Times New Roman" w:cs="Times New Roman"/>
                <w:kern w:val="0"/>
                <w:sz w:val="22"/>
                <w:szCs w:val="22"/>
                <w:lang w:eastAsia="ja-JP"/>
                <w14:ligatures w14:val="none"/>
              </w:rPr>
              <w:t>Open</w:t>
            </w:r>
            <w:proofErr w:type="spellEnd"/>
            <w:r w:rsidRPr="00397502">
              <w:rPr>
                <w:rFonts w:ascii="Times New Roman" w:eastAsia="Calibri" w:hAnsi="Times New Roman" w:cs="Times New Roman"/>
                <w:kern w:val="0"/>
                <w:sz w:val="22"/>
                <w:szCs w:val="22"/>
                <w:lang w:eastAsia="ja-JP"/>
                <w14:ligatures w14:val="none"/>
              </w:rPr>
              <w:t xml:space="preserve"> NLA“ platformoje, nustato finansų rinkos dalyvių, įmonių ir piliečių skaitmeninių sąskaitų atidarymo ir tvarkymo procedūras. Jame taip pat nustatomi skaitmeninės tengės ženklinimo, išmaniųjų sutarčių naudojimo ir dalyvių sąveikos skaitmeninės tengės platformoje reikalavimai. </w:t>
            </w:r>
            <w:r>
              <w:rPr>
                <w:rFonts w:ascii="Times New Roman" w:eastAsia="Calibri" w:hAnsi="Times New Roman" w:cs="Times New Roman"/>
                <w:kern w:val="0"/>
                <w:sz w:val="22"/>
                <w:szCs w:val="22"/>
                <w:lang w:eastAsia="ja-JP"/>
                <w14:ligatures w14:val="none"/>
              </w:rPr>
              <w:t>KNB</w:t>
            </w:r>
            <w:r w:rsidRPr="00397502">
              <w:rPr>
                <w:rFonts w:ascii="Times New Roman" w:eastAsia="Calibri" w:hAnsi="Times New Roman" w:cs="Times New Roman"/>
                <w:kern w:val="0"/>
                <w:sz w:val="22"/>
                <w:szCs w:val="22"/>
                <w:lang w:eastAsia="ja-JP"/>
                <w14:ligatures w14:val="none"/>
              </w:rPr>
              <w:t xml:space="preserve"> paaiškino, kad skaitmeninė tengė bus skaitmeninė nacionalinės valiutos ir teisėtos mokėjimo priemonės forma, išleista ir platinama per specialią platformą, o bankai aptarnaus skaitmenines sąskaitas. Nutarimo projektas buvo parengtas siekiant įgyvendinti sausio mėnesį prezidento pasirašytus teisės aktų pakeitimus, kurie apibrėžia skaitmeninės tengės teisinį statusą ir reglamentuoja skaitmeninį finansinį turtą. Įstatyme taip pat nustatomos trys skaitmeninio finansinio turto kategorijos, įskaitant stabiliąsias monetas, turtu užtikrintą skaitmeninį turtą ir skaitmeninės formos finansines priemones.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17D3C7" w14:textId="3662C4A6" w:rsidR="00830B7D" w:rsidRPr="00830B7D" w:rsidRDefault="00A5554A" w:rsidP="00882B55">
            <w:pPr>
              <w:spacing w:after="0" w:line="240" w:lineRule="auto"/>
              <w:jc w:val="both"/>
              <w:rPr>
                <w:rFonts w:ascii="Times New Roman" w:hAnsi="Times New Roman" w:cs="Times New Roman"/>
                <w:i/>
                <w:iCs/>
                <w:sz w:val="20"/>
                <w:szCs w:val="20"/>
              </w:rPr>
            </w:pPr>
            <w:hyperlink r:id="rId15" w:history="1">
              <w:r w:rsidRPr="00FE331C">
                <w:rPr>
                  <w:rStyle w:val="Hyperlink"/>
                  <w:rFonts w:ascii="Times New Roman" w:hAnsi="Times New Roman" w:cs="Times New Roman"/>
                  <w:i/>
                  <w:iCs/>
                  <w:sz w:val="20"/>
                  <w:szCs w:val="20"/>
                </w:rPr>
                <w:t>https://forbes.kz/articles/kak-obrashatsya-s-tsifrovym-tenge-c4b118</w:t>
              </w:r>
            </w:hyperlink>
            <w:r>
              <w:rPr>
                <w:rFonts w:ascii="Times New Roman" w:hAnsi="Times New Roman" w:cs="Times New Roman"/>
                <w:i/>
                <w:iCs/>
                <w:sz w:val="20"/>
                <w:szCs w:val="20"/>
              </w:rPr>
              <w:t xml:space="preserve"> </w:t>
            </w:r>
          </w:p>
        </w:tc>
      </w:tr>
      <w:tr w:rsidR="001C7A8C" w:rsidRPr="00C325FB" w14:paraId="1FF7186D"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3713EE" w14:textId="26583546" w:rsidR="001C7A8C" w:rsidRDefault="007122DE" w:rsidP="00882B55">
            <w:pPr>
              <w:spacing w:after="20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A524D2" w14:textId="77777777" w:rsidR="00377999" w:rsidRDefault="00377999" w:rsidP="00377999">
            <w:pPr>
              <w:spacing w:after="200" w:line="240" w:lineRule="auto"/>
              <w:jc w:val="both"/>
              <w:rPr>
                <w:rFonts w:ascii="Times New Roman" w:eastAsia="Calibri" w:hAnsi="Times New Roman" w:cs="Times New Roman"/>
                <w:kern w:val="0"/>
                <w:sz w:val="22"/>
                <w:szCs w:val="22"/>
                <w:lang w:eastAsia="ja-JP"/>
                <w14:ligatures w14:val="none"/>
              </w:rPr>
            </w:pPr>
            <w:r w:rsidRPr="00377999">
              <w:rPr>
                <w:rFonts w:ascii="Times New Roman" w:eastAsia="Calibri" w:hAnsi="Times New Roman" w:cs="Times New Roman"/>
                <w:kern w:val="0"/>
                <w:sz w:val="22"/>
                <w:szCs w:val="22"/>
                <w:lang w:eastAsia="ja-JP"/>
                <w14:ligatures w14:val="none"/>
              </w:rPr>
              <w:t>K</w:t>
            </w:r>
            <w:r>
              <w:rPr>
                <w:rFonts w:ascii="Times New Roman" w:eastAsia="Calibri" w:hAnsi="Times New Roman" w:cs="Times New Roman"/>
                <w:kern w:val="0"/>
                <w:sz w:val="22"/>
                <w:szCs w:val="22"/>
                <w:lang w:eastAsia="ja-JP"/>
                <w14:ligatures w14:val="none"/>
              </w:rPr>
              <w:t>Z N</w:t>
            </w:r>
            <w:r w:rsidRPr="00377999">
              <w:rPr>
                <w:rFonts w:ascii="Times New Roman" w:eastAsia="Calibri" w:hAnsi="Times New Roman" w:cs="Times New Roman"/>
                <w:kern w:val="0"/>
                <w:sz w:val="22"/>
                <w:szCs w:val="22"/>
                <w:lang w:eastAsia="ja-JP"/>
                <w14:ligatures w14:val="none"/>
              </w:rPr>
              <w:t>acionalinis bankas</w:t>
            </w:r>
            <w:r>
              <w:rPr>
                <w:rFonts w:ascii="Times New Roman" w:eastAsia="Calibri" w:hAnsi="Times New Roman" w:cs="Times New Roman"/>
                <w:kern w:val="0"/>
                <w:sz w:val="22"/>
                <w:szCs w:val="22"/>
                <w:lang w:eastAsia="ja-JP"/>
                <w14:ligatures w14:val="none"/>
              </w:rPr>
              <w:t xml:space="preserve"> (KNB)</w:t>
            </w:r>
            <w:r w:rsidRPr="00377999">
              <w:rPr>
                <w:rFonts w:ascii="Times New Roman" w:eastAsia="Calibri" w:hAnsi="Times New Roman" w:cs="Times New Roman"/>
                <w:kern w:val="0"/>
                <w:sz w:val="22"/>
                <w:szCs w:val="22"/>
                <w:lang w:eastAsia="ja-JP"/>
                <w14:ligatures w14:val="none"/>
              </w:rPr>
              <w:t xml:space="preserve"> pradeda nekilnojamojo turto žetonų išdavimo bandomąjį projektą.</w:t>
            </w:r>
            <w:r>
              <w:rPr>
                <w:rFonts w:ascii="Times New Roman" w:eastAsia="Calibri" w:hAnsi="Times New Roman" w:cs="Times New Roman"/>
                <w:kern w:val="0"/>
                <w:sz w:val="22"/>
                <w:szCs w:val="22"/>
                <w:lang w:eastAsia="ja-JP"/>
                <w14:ligatures w14:val="none"/>
              </w:rPr>
              <w:t xml:space="preserve"> </w:t>
            </w:r>
            <w:r w:rsidRPr="00377999">
              <w:rPr>
                <w:rFonts w:ascii="Times New Roman" w:eastAsia="Calibri" w:hAnsi="Times New Roman" w:cs="Times New Roman"/>
                <w:kern w:val="0"/>
                <w:sz w:val="22"/>
                <w:szCs w:val="22"/>
                <w:lang w:eastAsia="ja-JP"/>
                <w14:ligatures w14:val="none"/>
              </w:rPr>
              <w:t>Projektas numato skaitmeninių žetonų, padengtų komerciniu nekilnojamuoju turtu, išleidimą, kai kiekvienas žetonas atitinka vieną kvadratinį metrą turto. Nekilnojamasis turtas yra struktūrizuotas kaip skaitmeninės akcijos, kuriomis galima prekiauti specializuotoje blokų grandinės platformoje.</w:t>
            </w:r>
          </w:p>
          <w:p w14:paraId="68048B71" w14:textId="5F8DFCE4" w:rsidR="001C7A8C" w:rsidRPr="008F71E9" w:rsidRDefault="00377999" w:rsidP="00377999">
            <w:pPr>
              <w:spacing w:after="200" w:line="240" w:lineRule="auto"/>
              <w:jc w:val="both"/>
              <w:rPr>
                <w:rFonts w:ascii="Times New Roman" w:eastAsia="Calibri" w:hAnsi="Times New Roman" w:cs="Times New Roman"/>
                <w:kern w:val="0"/>
                <w:sz w:val="22"/>
                <w:szCs w:val="22"/>
                <w:lang w:eastAsia="ja-JP"/>
                <w14:ligatures w14:val="none"/>
              </w:rPr>
            </w:pPr>
            <w:r w:rsidRPr="00377999">
              <w:rPr>
                <w:rFonts w:ascii="Times New Roman" w:eastAsia="Calibri" w:hAnsi="Times New Roman" w:cs="Times New Roman"/>
                <w:kern w:val="0"/>
                <w:sz w:val="22"/>
                <w:szCs w:val="22"/>
                <w:lang w:eastAsia="ja-JP"/>
                <w14:ligatures w14:val="none"/>
              </w:rPr>
              <w:t>Bandomojoje programoje investuotojams suteikiama galimybė įsigyti žetonų, atitinkančių komercinio nekilnojamojo turto dalį, jais prekiauti ir dalyvauti pajamų paskirstyme pagal savo valdomą turtą. Blokų grandinės naudojimas garantuoja skaidrią nuosavybės registraciją ir atsekamus sandorių įrašus. Bandomasis projektas vykdomas ribotoje reguliavimo sistemoje – reguliavimo smėlio dėžėje – atidžiai prižiūrint technologinius ir veiklos procesus, taip pat vertinant riziką ir vykdymo praktiką. Tikimasi, kad ši iniciatyva padės sukurti aiškų ir prieinamą mechanizmą dalyvavimui nekilnojamojo turto sandoriuose naudojant skaitmeninį finansinį turtą (žetonus), sudarant sąlygas platesniam jų pritaikymui K</w:t>
            </w:r>
            <w:r>
              <w:rPr>
                <w:rFonts w:ascii="Times New Roman" w:eastAsia="Calibri" w:hAnsi="Times New Roman" w:cs="Times New Roman"/>
                <w:kern w:val="0"/>
                <w:sz w:val="22"/>
                <w:szCs w:val="22"/>
                <w:lang w:eastAsia="ja-JP"/>
                <w14:ligatures w14:val="none"/>
              </w:rPr>
              <w:t xml:space="preserve">Z </w:t>
            </w:r>
            <w:r w:rsidRPr="00377999">
              <w:rPr>
                <w:rFonts w:ascii="Times New Roman" w:eastAsia="Calibri" w:hAnsi="Times New Roman" w:cs="Times New Roman"/>
                <w:kern w:val="0"/>
                <w:sz w:val="22"/>
                <w:szCs w:val="22"/>
                <w:lang w:eastAsia="ja-JP"/>
                <w14:ligatures w14:val="none"/>
              </w:rPr>
              <w:t>rinkoje.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6632B" w14:textId="31CC4532" w:rsidR="001C7A8C" w:rsidRDefault="007122DE" w:rsidP="00882B55">
            <w:pPr>
              <w:spacing w:after="0" w:line="240" w:lineRule="auto"/>
              <w:jc w:val="both"/>
              <w:rPr>
                <w:rFonts w:ascii="Times New Roman" w:hAnsi="Times New Roman" w:cs="Times New Roman"/>
                <w:i/>
                <w:iCs/>
                <w:sz w:val="20"/>
                <w:szCs w:val="20"/>
              </w:rPr>
            </w:pPr>
            <w:hyperlink r:id="rId16" w:history="1">
              <w:r w:rsidRPr="00D801F7">
                <w:rPr>
                  <w:rStyle w:val="Hyperlink"/>
                  <w:rFonts w:ascii="Times New Roman" w:hAnsi="Times New Roman" w:cs="Times New Roman"/>
                  <w:i/>
                  <w:iCs/>
                  <w:sz w:val="20"/>
                  <w:szCs w:val="20"/>
                </w:rPr>
                <w:t>https://qazinform.com/news/kazakhstans-national-bank-rolls-out-real-estate-tokenization-pilot-4b8ca5</w:t>
              </w:r>
            </w:hyperlink>
            <w:r>
              <w:rPr>
                <w:rFonts w:ascii="Times New Roman" w:hAnsi="Times New Roman" w:cs="Times New Roman"/>
                <w:i/>
                <w:iCs/>
                <w:sz w:val="20"/>
                <w:szCs w:val="20"/>
              </w:rPr>
              <w:t xml:space="preserve"> </w:t>
            </w:r>
          </w:p>
        </w:tc>
      </w:tr>
      <w:tr w:rsidR="00882B55" w:rsidRPr="00C325FB" w14:paraId="67479DBF"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3759B12F"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E12336">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E12336">
              <w:rPr>
                <w:rFonts w:ascii="Times New Roman" w:eastAsia="Calibri" w:hAnsi="Times New Roman" w:cs="Times New Roman"/>
                <w:kern w:val="0"/>
                <w:sz w:val="22"/>
                <w:szCs w:val="22"/>
                <w:lang w:eastAsia="ja-JP"/>
                <w14:ligatures w14:val="none"/>
              </w:rPr>
              <w:t>0</w:t>
            </w:r>
            <w:r w:rsidR="0014777A">
              <w:rPr>
                <w:rFonts w:ascii="Times New Roman" w:eastAsia="Calibri" w:hAnsi="Times New Roman" w:cs="Times New Roman"/>
                <w:kern w:val="0"/>
                <w:sz w:val="22"/>
                <w:szCs w:val="22"/>
                <w:lang w:eastAsia="ja-JP"/>
                <w14:ligatures w14:val="none"/>
              </w:rPr>
              <w:t>2</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25F84288"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80107C">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80107C">
              <w:rPr>
                <w:rFonts w:ascii="Times New Roman" w:eastAsia="Calibri" w:hAnsi="Times New Roman" w:cs="Times New Roman"/>
                <w:kern w:val="0"/>
                <w:sz w:val="22"/>
                <w:szCs w:val="22"/>
                <w:lang w:eastAsia="ja-JP"/>
                <w14:ligatures w14:val="none"/>
              </w:rPr>
              <w:t>0</w:t>
            </w:r>
            <w:r w:rsidR="00563B1E">
              <w:rPr>
                <w:rFonts w:ascii="Times New Roman" w:eastAsia="Calibri" w:hAnsi="Times New Roman" w:cs="Times New Roman"/>
                <w:kern w:val="0"/>
                <w:sz w:val="22"/>
                <w:szCs w:val="22"/>
                <w:lang w:eastAsia="ja-JP"/>
                <w14:ligatures w14:val="none"/>
              </w:rPr>
              <w:t>2</w:t>
            </w:r>
            <w:r w:rsidR="00E92B22">
              <w:rPr>
                <w:rFonts w:ascii="Times New Roman" w:eastAsia="Calibri" w:hAnsi="Times New Roman" w:cs="Times New Roman"/>
                <w:kern w:val="0"/>
                <w:sz w:val="22"/>
                <w:szCs w:val="22"/>
                <w:lang w:eastAsia="ja-JP"/>
                <w14:ligatures w14:val="none"/>
              </w:rPr>
              <w:t>-</w:t>
            </w:r>
            <w:r w:rsidR="00563B1E">
              <w:rPr>
                <w:rFonts w:ascii="Times New Roman" w:eastAsia="Calibri" w:hAnsi="Times New Roman" w:cs="Times New Roman"/>
                <w:kern w:val="0"/>
                <w:sz w:val="22"/>
                <w:szCs w:val="22"/>
                <w:lang w:eastAsia="ja-JP"/>
                <w14:ligatures w14:val="none"/>
              </w:rPr>
              <w:t>28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50F0A10A"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2D3711" w:rsidRPr="002D3711">
              <w:rPr>
                <w:rFonts w:ascii="Times New Roman" w:eastAsia="Calibri" w:hAnsi="Times New Roman" w:cs="Times New Roman"/>
                <w:b/>
                <w:bCs/>
                <w:kern w:val="0"/>
                <w:sz w:val="22"/>
                <w:szCs w:val="22"/>
                <w:lang w:eastAsia="ja-JP"/>
                <w14:ligatures w14:val="none"/>
              </w:rPr>
              <w:t>597</w:t>
            </w:r>
            <w:r w:rsidR="002D3711">
              <w:rPr>
                <w:rFonts w:ascii="Times New Roman" w:eastAsia="Calibri" w:hAnsi="Times New Roman" w:cs="Times New Roman"/>
                <w:b/>
                <w:bCs/>
                <w:kern w:val="0"/>
                <w:sz w:val="22"/>
                <w:szCs w:val="22"/>
                <w:lang w:eastAsia="ja-JP"/>
                <w14:ligatures w14:val="none"/>
              </w:rPr>
              <w:t>,</w:t>
            </w:r>
            <w:r w:rsidR="002D3711" w:rsidRPr="002D3711">
              <w:rPr>
                <w:rFonts w:ascii="Times New Roman" w:eastAsia="Calibri" w:hAnsi="Times New Roman" w:cs="Times New Roman"/>
                <w:b/>
                <w:bCs/>
                <w:kern w:val="0"/>
                <w:sz w:val="22"/>
                <w:szCs w:val="22"/>
                <w:lang w:eastAsia="ja-JP"/>
                <w14:ligatures w14:val="none"/>
              </w:rPr>
              <w:t>27</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14777A" w:rsidRPr="0014777A">
              <w:rPr>
                <w:rFonts w:ascii="Times New Roman" w:eastAsia="Calibri" w:hAnsi="Times New Roman" w:cs="Times New Roman"/>
                <w:b/>
                <w:bCs/>
                <w:kern w:val="0"/>
                <w:sz w:val="22"/>
                <w:szCs w:val="22"/>
                <w:lang w:eastAsia="ja-JP"/>
                <w14:ligatures w14:val="none"/>
              </w:rPr>
              <w:t>501</w:t>
            </w:r>
            <w:r w:rsidR="0014777A">
              <w:rPr>
                <w:rFonts w:ascii="Times New Roman" w:eastAsia="Calibri" w:hAnsi="Times New Roman" w:cs="Times New Roman"/>
                <w:b/>
                <w:bCs/>
                <w:kern w:val="0"/>
                <w:sz w:val="22"/>
                <w:szCs w:val="22"/>
                <w:lang w:eastAsia="ja-JP"/>
                <w14:ligatures w14:val="none"/>
              </w:rPr>
              <w:t>,</w:t>
            </w:r>
            <w:r w:rsidR="0014777A" w:rsidRPr="0014777A">
              <w:rPr>
                <w:rFonts w:ascii="Times New Roman" w:eastAsia="Calibri" w:hAnsi="Times New Roman" w:cs="Times New Roman"/>
                <w:b/>
                <w:bCs/>
                <w:kern w:val="0"/>
                <w:sz w:val="22"/>
                <w:szCs w:val="22"/>
                <w:lang w:eastAsia="ja-JP"/>
                <w14:ligatures w14:val="none"/>
              </w:rPr>
              <w:t>02</w:t>
            </w:r>
          </w:p>
          <w:p w14:paraId="7C962AF6" w14:textId="54C8B715"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563B1E" w:rsidRPr="00563B1E">
              <w:rPr>
                <w:rFonts w:ascii="Times New Roman" w:eastAsia="Calibri" w:hAnsi="Times New Roman" w:cs="Times New Roman"/>
                <w:b/>
                <w:bCs/>
                <w:kern w:val="0"/>
                <w:sz w:val="22"/>
                <w:szCs w:val="22"/>
                <w:lang w:eastAsia="ja-JP"/>
                <w14:ligatures w14:val="none"/>
              </w:rPr>
              <w:t>586</w:t>
            </w:r>
            <w:r w:rsidR="00563B1E">
              <w:rPr>
                <w:rFonts w:ascii="Times New Roman" w:eastAsia="Calibri" w:hAnsi="Times New Roman" w:cs="Times New Roman"/>
                <w:b/>
                <w:bCs/>
                <w:kern w:val="0"/>
                <w:sz w:val="22"/>
                <w:szCs w:val="22"/>
                <w:lang w:eastAsia="ja-JP"/>
                <w14:ligatures w14:val="none"/>
              </w:rPr>
              <w:t>,</w:t>
            </w:r>
            <w:r w:rsidR="00563B1E" w:rsidRPr="00563B1E">
              <w:rPr>
                <w:rFonts w:ascii="Times New Roman" w:eastAsia="Calibri" w:hAnsi="Times New Roman" w:cs="Times New Roman"/>
                <w:b/>
                <w:bCs/>
                <w:kern w:val="0"/>
                <w:sz w:val="22"/>
                <w:szCs w:val="22"/>
                <w:lang w:eastAsia="ja-JP"/>
                <w14:ligatures w14:val="none"/>
              </w:rPr>
              <w:t>92</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563B1E" w:rsidRPr="00563B1E">
              <w:rPr>
                <w:rFonts w:ascii="Times New Roman" w:eastAsia="Calibri" w:hAnsi="Times New Roman" w:cs="Times New Roman"/>
                <w:b/>
                <w:bCs/>
                <w:kern w:val="0"/>
                <w:sz w:val="22"/>
                <w:szCs w:val="22"/>
                <w:lang w:eastAsia="ja-JP"/>
                <w14:ligatures w14:val="none"/>
              </w:rPr>
              <w:t>497</w:t>
            </w:r>
            <w:r w:rsidR="00563B1E">
              <w:rPr>
                <w:rFonts w:ascii="Times New Roman" w:eastAsia="Calibri" w:hAnsi="Times New Roman" w:cs="Times New Roman"/>
                <w:b/>
                <w:bCs/>
                <w:kern w:val="0"/>
                <w:sz w:val="22"/>
                <w:szCs w:val="22"/>
                <w:lang w:eastAsia="ja-JP"/>
                <w14:ligatures w14:val="none"/>
              </w:rPr>
              <w:t>,</w:t>
            </w:r>
            <w:r w:rsidR="00563B1E" w:rsidRPr="00563B1E">
              <w:rPr>
                <w:rFonts w:ascii="Times New Roman" w:eastAsia="Calibri" w:hAnsi="Times New Roman" w:cs="Times New Roman"/>
                <w:b/>
                <w:bCs/>
                <w:kern w:val="0"/>
                <w:sz w:val="22"/>
                <w:szCs w:val="22"/>
                <w:lang w:eastAsia="ja-JP"/>
                <w14:ligatures w14:val="none"/>
              </w:rPr>
              <w:t>56</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2703E5" w:rsidRDefault="00D43F3D"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17" w:history="1">
              <w:r w:rsidRPr="002703E5">
                <w:rPr>
                  <w:rStyle w:val="Hyperlink"/>
                  <w:rFonts w:ascii="Times New Roman" w:eastAsia="Calibri" w:hAnsi="Times New Roman" w:cs="Times New Roman"/>
                  <w:i/>
                  <w:iCs/>
                  <w:kern w:val="0"/>
                  <w:sz w:val="20"/>
                  <w:szCs w:val="20"/>
                  <w:lang w:eastAsia="ja-JP"/>
                  <w14:ligatures w14:val="none"/>
                </w:rPr>
                <w:t>https://nationalbank.kz/en/exchangerates/ezhednevnye-oficialnye-rynochnye-kursy-valyut</w:t>
              </w:r>
            </w:hyperlink>
            <w:r w:rsidRPr="002703E5">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6C128623" w:rsidR="00882B55" w:rsidRPr="00EF37A8" w:rsidRDefault="00337642"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02.02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944DEC" w14:textId="2F27B6CB" w:rsidR="00337642" w:rsidRPr="00337642" w:rsidRDefault="00337642" w:rsidP="00337642">
            <w:pPr>
              <w:spacing w:after="0" w:line="240" w:lineRule="auto"/>
              <w:jc w:val="both"/>
              <w:rPr>
                <w:rFonts w:ascii="Times New Roman" w:eastAsia="Calibri" w:hAnsi="Times New Roman" w:cs="Times New Roman"/>
                <w:kern w:val="0"/>
                <w:sz w:val="22"/>
                <w:szCs w:val="22"/>
                <w14:ligatures w14:val="none"/>
              </w:rPr>
            </w:pPr>
            <w:r w:rsidRPr="00337642">
              <w:rPr>
                <w:rFonts w:ascii="Times New Roman" w:eastAsia="Calibri" w:hAnsi="Times New Roman" w:cs="Times New Roman"/>
                <w:kern w:val="0"/>
                <w:sz w:val="22"/>
                <w:szCs w:val="22"/>
                <w14:ligatures w14:val="none"/>
              </w:rPr>
              <w:t>Nuo 2026 m. sausio mėn. K</w:t>
            </w:r>
            <w:r w:rsidR="00F12FEF">
              <w:rPr>
                <w:rFonts w:ascii="Times New Roman" w:eastAsia="Calibri" w:hAnsi="Times New Roman" w:cs="Times New Roman"/>
                <w:kern w:val="0"/>
                <w:sz w:val="22"/>
                <w:szCs w:val="22"/>
                <w14:ligatures w14:val="none"/>
              </w:rPr>
              <w:t>Z</w:t>
            </w:r>
            <w:r w:rsidRPr="00337642">
              <w:rPr>
                <w:rFonts w:ascii="Times New Roman" w:eastAsia="Calibri" w:hAnsi="Times New Roman" w:cs="Times New Roman"/>
                <w:kern w:val="0"/>
                <w:sz w:val="22"/>
                <w:szCs w:val="22"/>
                <w14:ligatures w14:val="none"/>
              </w:rPr>
              <w:t xml:space="preserve"> Strateginio planavimo ir reformų agentūros Nacionalinės statistikos biuras įdiegs atnaujintą vartotojų kainų indekso – infliacijos – skaičiavimo metodą. Be tradicinio kainų stebėjimo parduotuvėse ir internete, skaičiavimuose dabar bus naudojami kasos aparatų generuojami fiskalinių kvitų duomenys. Tai leis gauti tikslesnę ir išsamesnę informaciją apie faktines kainas ir namų ūkių pirkinius“, – rašoma </w:t>
            </w:r>
            <w:r w:rsidR="00F12FEF">
              <w:rPr>
                <w:rFonts w:ascii="Times New Roman" w:eastAsia="Calibri" w:hAnsi="Times New Roman" w:cs="Times New Roman"/>
                <w:kern w:val="0"/>
                <w:sz w:val="22"/>
                <w:szCs w:val="22"/>
                <w14:ligatures w14:val="none"/>
              </w:rPr>
              <w:t xml:space="preserve">Biuro </w:t>
            </w:r>
            <w:r w:rsidRPr="00337642">
              <w:rPr>
                <w:rFonts w:ascii="Times New Roman" w:eastAsia="Calibri" w:hAnsi="Times New Roman" w:cs="Times New Roman"/>
                <w:kern w:val="0"/>
                <w:sz w:val="22"/>
                <w:szCs w:val="22"/>
                <w14:ligatures w14:val="none"/>
              </w:rPr>
              <w:t>pranešime.</w:t>
            </w:r>
          </w:p>
          <w:p w14:paraId="18B479E6" w14:textId="0ED2C915" w:rsidR="007762A6" w:rsidRPr="00882B55" w:rsidRDefault="00337642" w:rsidP="00337642">
            <w:pPr>
              <w:spacing w:after="0" w:line="240" w:lineRule="auto"/>
              <w:jc w:val="both"/>
              <w:rPr>
                <w:rFonts w:ascii="Times New Roman" w:eastAsia="Calibri" w:hAnsi="Times New Roman" w:cs="Times New Roman"/>
                <w:kern w:val="0"/>
                <w:sz w:val="22"/>
                <w:szCs w:val="22"/>
                <w14:ligatures w14:val="none"/>
              </w:rPr>
            </w:pPr>
            <w:r w:rsidRPr="00337642">
              <w:rPr>
                <w:rFonts w:ascii="Times New Roman" w:eastAsia="Calibri" w:hAnsi="Times New Roman" w:cs="Times New Roman"/>
                <w:kern w:val="0"/>
                <w:sz w:val="22"/>
                <w:szCs w:val="22"/>
                <w14:ligatures w14:val="none"/>
              </w:rPr>
              <w:lastRenderedPageBreak/>
              <w:t>Perėjimas vykdomas pagal valstybės statistikos ir nacionalinės duomenų ekosistemos plėtros koncepciją. Jos tikslas – pagerinti oficialios statistikos tikslumą, savalaikiškumą ir kokybę</w:t>
            </w:r>
            <w:r w:rsidR="00F12FEF">
              <w:rPr>
                <w:rFonts w:ascii="Times New Roman" w:eastAsia="Calibri" w:hAnsi="Times New Roman" w:cs="Times New Roman"/>
                <w:kern w:val="0"/>
                <w:sz w:val="22"/>
                <w:szCs w:val="22"/>
                <w14:ligatures w14:val="none"/>
              </w:rPr>
              <w:t>, j</w:t>
            </w:r>
            <w:r w:rsidRPr="00337642">
              <w:rPr>
                <w:rFonts w:ascii="Times New Roman" w:eastAsia="Calibri" w:hAnsi="Times New Roman" w:cs="Times New Roman"/>
                <w:kern w:val="0"/>
                <w:sz w:val="22"/>
                <w:szCs w:val="22"/>
                <w14:ligatures w14:val="none"/>
              </w:rPr>
              <w:t>i apima duomenų valymą ir apdorojimą, automatinį prekių klasifikavimą, duomenų grupavimą ir modernų, dinamišką indekso skaičiavimo metodą</w:t>
            </w:r>
            <w:r w:rsidR="00F12FEF">
              <w:rPr>
                <w:rFonts w:ascii="Times New Roman" w:eastAsia="Calibri" w:hAnsi="Times New Roman" w:cs="Times New Roman"/>
                <w:kern w:val="0"/>
                <w:sz w:val="22"/>
                <w:szCs w:val="22"/>
                <w14:ligatures w14:val="none"/>
              </w:rPr>
              <w:t xml:space="preserve">. Kaip pažymima pranešime, nauja </w:t>
            </w:r>
            <w:r w:rsidRPr="00337642">
              <w:rPr>
                <w:rFonts w:ascii="Times New Roman" w:eastAsia="Calibri" w:hAnsi="Times New Roman" w:cs="Times New Roman"/>
                <w:kern w:val="0"/>
                <w:sz w:val="22"/>
                <w:szCs w:val="22"/>
                <w14:ligatures w14:val="none"/>
              </w:rPr>
              <w:t xml:space="preserve">metodika </w:t>
            </w:r>
            <w:r w:rsidR="00F12FEF">
              <w:rPr>
                <w:rFonts w:ascii="Times New Roman" w:eastAsia="Calibri" w:hAnsi="Times New Roman" w:cs="Times New Roman"/>
                <w:kern w:val="0"/>
                <w:sz w:val="22"/>
                <w:szCs w:val="22"/>
                <w14:ligatures w14:val="none"/>
              </w:rPr>
              <w:t xml:space="preserve">jau </w:t>
            </w:r>
            <w:r w:rsidRPr="00337642">
              <w:rPr>
                <w:rFonts w:ascii="Times New Roman" w:eastAsia="Calibri" w:hAnsi="Times New Roman" w:cs="Times New Roman"/>
                <w:kern w:val="0"/>
                <w:sz w:val="22"/>
                <w:szCs w:val="22"/>
                <w14:ligatures w14:val="none"/>
              </w:rPr>
              <w:t>buvo išbandyta ir sulaukė teigiamų Tarptautinio valiutos fondo ir Pasaulio banko įvertinimų kaip techninės pagalbos dalis.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2C9443A4" w:rsidR="00882B55" w:rsidRPr="00B8152E" w:rsidRDefault="00F72715" w:rsidP="00882B55">
            <w:pPr>
              <w:spacing w:after="0" w:line="240" w:lineRule="auto"/>
              <w:jc w:val="both"/>
              <w:rPr>
                <w:rFonts w:ascii="Times New Roman" w:eastAsia="Calibri" w:hAnsi="Times New Roman" w:cs="Times New Roman"/>
                <w:i/>
                <w:iCs/>
                <w:kern w:val="0"/>
                <w:sz w:val="20"/>
                <w:szCs w:val="20"/>
                <w14:ligatures w14:val="none"/>
              </w:rPr>
            </w:pPr>
            <w:hyperlink r:id="rId18" w:history="1">
              <w:r w:rsidRPr="00FE331C">
                <w:rPr>
                  <w:rStyle w:val="Hyperlink"/>
                  <w:rFonts w:ascii="Times New Roman" w:eastAsia="Calibri" w:hAnsi="Times New Roman" w:cs="Times New Roman"/>
                  <w:i/>
                  <w:iCs/>
                  <w:kern w:val="0"/>
                  <w:sz w:val="20"/>
                  <w:szCs w:val="20"/>
                  <w14:ligatures w14:val="none"/>
                </w:rPr>
                <w:t>https://kaztag.kz/en/news/kazakhstan-is-to-change-official-approach-to-</w:t>
              </w:r>
              <w:r w:rsidRPr="00FE331C">
                <w:rPr>
                  <w:rStyle w:val="Hyperlink"/>
                  <w:rFonts w:ascii="Times New Roman" w:eastAsia="Calibri" w:hAnsi="Times New Roman" w:cs="Times New Roman"/>
                  <w:i/>
                  <w:iCs/>
                  <w:kern w:val="0"/>
                  <w:sz w:val="20"/>
                  <w:szCs w:val="20"/>
                  <w14:ligatures w14:val="none"/>
                </w:rPr>
                <w:lastRenderedPageBreak/>
                <w:t>inflation-calculation</w:t>
              </w:r>
            </w:hyperlink>
            <w:r>
              <w:rPr>
                <w:rFonts w:ascii="Times New Roman" w:eastAsia="Calibri" w:hAnsi="Times New Roman" w:cs="Times New Roman"/>
                <w:i/>
                <w:iCs/>
                <w:kern w:val="0"/>
                <w:sz w:val="20"/>
                <w:szCs w:val="20"/>
                <w14:ligatures w14:val="none"/>
              </w:rPr>
              <w:t xml:space="preserve"> </w:t>
            </w:r>
          </w:p>
        </w:tc>
      </w:tr>
      <w:tr w:rsidR="00045005" w:rsidRPr="00882B55" w14:paraId="233C7C3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7DF2F004" w:rsidR="00045005" w:rsidRPr="00045005" w:rsidRDefault="005C2CDE"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5C157F">
              <w:rPr>
                <w:rFonts w:ascii="Times New Roman" w:eastAsia="Calibri" w:hAnsi="Times New Roman" w:cs="Times New Roman"/>
                <w:kern w:val="0"/>
                <w:sz w:val="22"/>
                <w:szCs w:val="22"/>
                <w:lang w:eastAsia="ja-JP"/>
                <w14:ligatures w14:val="none"/>
              </w:rPr>
              <w:t>2.03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7D503D" w14:textId="2D32A964" w:rsidR="004560CB" w:rsidRPr="004560CB" w:rsidRDefault="004560CB" w:rsidP="004560CB">
            <w:pPr>
              <w:spacing w:after="0" w:line="240" w:lineRule="auto"/>
              <w:jc w:val="both"/>
              <w:rPr>
                <w:rFonts w:ascii="Times New Roman" w:eastAsia="Calibri" w:hAnsi="Times New Roman" w:cs="Times New Roman"/>
                <w:kern w:val="0"/>
                <w:sz w:val="22"/>
                <w:szCs w:val="22"/>
                <w14:ligatures w14:val="none"/>
              </w:rPr>
            </w:pPr>
            <w:r w:rsidRPr="004560CB">
              <w:rPr>
                <w:rFonts w:ascii="Times New Roman" w:eastAsia="Calibri" w:hAnsi="Times New Roman" w:cs="Times New Roman"/>
                <w:kern w:val="0"/>
                <w:sz w:val="22"/>
                <w:szCs w:val="22"/>
                <w14:ligatures w14:val="none"/>
              </w:rPr>
              <w:t>„</w:t>
            </w:r>
            <w:proofErr w:type="spellStart"/>
            <w:r w:rsidRPr="004560CB">
              <w:rPr>
                <w:rFonts w:ascii="Times New Roman" w:eastAsia="Calibri" w:hAnsi="Times New Roman" w:cs="Times New Roman"/>
                <w:kern w:val="0"/>
                <w:sz w:val="22"/>
                <w:szCs w:val="22"/>
                <w14:ligatures w14:val="none"/>
              </w:rPr>
              <w:t>KazTransOil</w:t>
            </w:r>
            <w:proofErr w:type="spellEnd"/>
            <w:r w:rsidRPr="004560CB">
              <w:rPr>
                <w:rFonts w:ascii="Times New Roman" w:eastAsia="Calibri" w:hAnsi="Times New Roman" w:cs="Times New Roman"/>
                <w:kern w:val="0"/>
                <w:sz w:val="22"/>
                <w:szCs w:val="22"/>
                <w14:ligatures w14:val="none"/>
              </w:rPr>
              <w:t xml:space="preserve">“ patvirtino naujus naftos transportavimo eksportui ir tranzitui tarifus, galiojančius nuo 2026 m. kovo 1 d. Didžiausias kainų padidėjimas numatomas naftos iškrovimo paslaugoms T. </w:t>
            </w:r>
            <w:proofErr w:type="spellStart"/>
            <w:r w:rsidRPr="004560CB">
              <w:rPr>
                <w:rFonts w:ascii="Times New Roman" w:eastAsia="Calibri" w:hAnsi="Times New Roman" w:cs="Times New Roman"/>
                <w:kern w:val="0"/>
                <w:sz w:val="22"/>
                <w:szCs w:val="22"/>
                <w14:ligatures w14:val="none"/>
              </w:rPr>
              <w:t>Kasymovo</w:t>
            </w:r>
            <w:proofErr w:type="spellEnd"/>
            <w:r w:rsidRPr="004560CB">
              <w:rPr>
                <w:rFonts w:ascii="Times New Roman" w:eastAsia="Calibri" w:hAnsi="Times New Roman" w:cs="Times New Roman"/>
                <w:kern w:val="0"/>
                <w:sz w:val="22"/>
                <w:szCs w:val="22"/>
                <w14:ligatures w14:val="none"/>
              </w:rPr>
              <w:t xml:space="preserve"> naftos siurblinėje. Čia tarifas padidės 130% iki 1715,05 </w:t>
            </w:r>
            <w:r>
              <w:rPr>
                <w:rFonts w:ascii="Times New Roman" w:eastAsia="Calibri" w:hAnsi="Times New Roman" w:cs="Times New Roman"/>
                <w:kern w:val="0"/>
                <w:sz w:val="22"/>
                <w:szCs w:val="22"/>
                <w14:ligatures w14:val="none"/>
              </w:rPr>
              <w:t>KZT</w:t>
            </w:r>
            <w:r w:rsidRPr="004560CB">
              <w:rPr>
                <w:rFonts w:ascii="Times New Roman" w:eastAsia="Calibri" w:hAnsi="Times New Roman" w:cs="Times New Roman"/>
                <w:kern w:val="0"/>
                <w:sz w:val="22"/>
                <w:szCs w:val="22"/>
                <w14:ligatures w14:val="none"/>
              </w:rPr>
              <w:t xml:space="preserve"> už toną.</w:t>
            </w:r>
            <w:r>
              <w:rPr>
                <w:rFonts w:ascii="Times New Roman" w:eastAsia="Calibri" w:hAnsi="Times New Roman" w:cs="Times New Roman"/>
                <w:kern w:val="0"/>
                <w:sz w:val="22"/>
                <w:szCs w:val="22"/>
                <w14:ligatures w14:val="none"/>
              </w:rPr>
              <w:t xml:space="preserve"> </w:t>
            </w:r>
            <w:r w:rsidRPr="004560CB">
              <w:rPr>
                <w:rFonts w:ascii="Times New Roman" w:eastAsia="Calibri" w:hAnsi="Times New Roman" w:cs="Times New Roman"/>
                <w:kern w:val="0"/>
                <w:sz w:val="22"/>
                <w:szCs w:val="22"/>
                <w14:ligatures w14:val="none"/>
              </w:rPr>
              <w:t>Naftos krov</w:t>
            </w:r>
            <w:r w:rsidR="00916B0F">
              <w:rPr>
                <w:rFonts w:ascii="Times New Roman" w:eastAsia="Calibri" w:hAnsi="Times New Roman" w:cs="Times New Roman"/>
                <w:kern w:val="0"/>
                <w:sz w:val="22"/>
                <w:szCs w:val="22"/>
                <w14:ligatures w14:val="none"/>
              </w:rPr>
              <w:t>os kaina</w:t>
            </w:r>
            <w:r w:rsidRPr="004560CB">
              <w:rPr>
                <w:rFonts w:ascii="Times New Roman" w:eastAsia="Calibri" w:hAnsi="Times New Roman" w:cs="Times New Roman"/>
                <w:kern w:val="0"/>
                <w:sz w:val="22"/>
                <w:szCs w:val="22"/>
                <w14:ligatures w14:val="none"/>
              </w:rPr>
              <w:t xml:space="preserve"> </w:t>
            </w:r>
            <w:proofErr w:type="spellStart"/>
            <w:r w:rsidRPr="004560CB">
              <w:rPr>
                <w:rFonts w:ascii="Times New Roman" w:eastAsia="Calibri" w:hAnsi="Times New Roman" w:cs="Times New Roman"/>
                <w:kern w:val="0"/>
                <w:sz w:val="22"/>
                <w:szCs w:val="22"/>
                <w14:ligatures w14:val="none"/>
              </w:rPr>
              <w:t>Šagiro</w:t>
            </w:r>
            <w:proofErr w:type="spellEnd"/>
            <w:r w:rsidRPr="004560CB">
              <w:rPr>
                <w:rFonts w:ascii="Times New Roman" w:eastAsia="Calibri" w:hAnsi="Times New Roman" w:cs="Times New Roman"/>
                <w:kern w:val="0"/>
                <w:sz w:val="22"/>
                <w:szCs w:val="22"/>
                <w14:ligatures w14:val="none"/>
              </w:rPr>
              <w:t xml:space="preserve"> krovos aikštelėje taip pat žymiai padidės – 84 % iki 517 </w:t>
            </w:r>
            <w:r w:rsidR="00916B0F">
              <w:rPr>
                <w:rFonts w:ascii="Times New Roman" w:eastAsia="Calibri" w:hAnsi="Times New Roman" w:cs="Times New Roman"/>
                <w:kern w:val="0"/>
                <w:sz w:val="22"/>
                <w:szCs w:val="22"/>
                <w14:ligatures w14:val="none"/>
              </w:rPr>
              <w:t>KZT</w:t>
            </w:r>
            <w:r w:rsidRPr="004560CB">
              <w:rPr>
                <w:rFonts w:ascii="Times New Roman" w:eastAsia="Calibri" w:hAnsi="Times New Roman" w:cs="Times New Roman"/>
                <w:kern w:val="0"/>
                <w:sz w:val="22"/>
                <w:szCs w:val="22"/>
                <w14:ligatures w14:val="none"/>
              </w:rPr>
              <w:t xml:space="preserve"> už toną. Tuo tarpu naftos perkrovimas į </w:t>
            </w:r>
            <w:proofErr w:type="spellStart"/>
            <w:r w:rsidRPr="004560CB">
              <w:rPr>
                <w:rFonts w:ascii="Times New Roman" w:eastAsia="Calibri" w:hAnsi="Times New Roman" w:cs="Times New Roman"/>
                <w:kern w:val="0"/>
                <w:sz w:val="22"/>
                <w:szCs w:val="22"/>
                <w14:ligatures w14:val="none"/>
              </w:rPr>
              <w:t>Kenkijako</w:t>
            </w:r>
            <w:proofErr w:type="spellEnd"/>
            <w:r w:rsidRPr="004560CB">
              <w:rPr>
                <w:rFonts w:ascii="Times New Roman" w:eastAsia="Calibri" w:hAnsi="Times New Roman" w:cs="Times New Roman"/>
                <w:kern w:val="0"/>
                <w:sz w:val="22"/>
                <w:szCs w:val="22"/>
                <w14:ligatures w14:val="none"/>
              </w:rPr>
              <w:t>–</w:t>
            </w:r>
            <w:proofErr w:type="spellStart"/>
            <w:r w:rsidRPr="004560CB">
              <w:rPr>
                <w:rFonts w:ascii="Times New Roman" w:eastAsia="Calibri" w:hAnsi="Times New Roman" w:cs="Times New Roman"/>
                <w:kern w:val="0"/>
                <w:sz w:val="22"/>
                <w:szCs w:val="22"/>
                <w14:ligatures w14:val="none"/>
              </w:rPr>
              <w:t>Atyrau</w:t>
            </w:r>
            <w:proofErr w:type="spellEnd"/>
            <w:r w:rsidRPr="004560CB">
              <w:rPr>
                <w:rFonts w:ascii="Times New Roman" w:eastAsia="Calibri" w:hAnsi="Times New Roman" w:cs="Times New Roman"/>
                <w:kern w:val="0"/>
                <w:sz w:val="22"/>
                <w:szCs w:val="22"/>
                <w14:ligatures w14:val="none"/>
              </w:rPr>
              <w:t xml:space="preserve"> naftotiekį padidės </w:t>
            </w:r>
            <w:r w:rsidR="00916B0F">
              <w:rPr>
                <w:rFonts w:ascii="Times New Roman" w:eastAsia="Calibri" w:hAnsi="Times New Roman" w:cs="Times New Roman"/>
                <w:kern w:val="0"/>
                <w:sz w:val="22"/>
                <w:szCs w:val="22"/>
                <w14:ligatures w14:val="none"/>
              </w:rPr>
              <w:t xml:space="preserve">nežymiai </w:t>
            </w:r>
            <w:r w:rsidRPr="004560CB">
              <w:rPr>
                <w:rFonts w:ascii="Times New Roman" w:eastAsia="Calibri" w:hAnsi="Times New Roman" w:cs="Times New Roman"/>
                <w:kern w:val="0"/>
                <w:sz w:val="22"/>
                <w:szCs w:val="22"/>
                <w14:ligatures w14:val="none"/>
              </w:rPr>
              <w:t xml:space="preserve">– 0,8 % iki 80,99 </w:t>
            </w:r>
            <w:r w:rsidR="00916B0F">
              <w:rPr>
                <w:rFonts w:ascii="Times New Roman" w:eastAsia="Calibri" w:hAnsi="Times New Roman" w:cs="Times New Roman"/>
                <w:kern w:val="0"/>
                <w:sz w:val="22"/>
                <w:szCs w:val="22"/>
                <w14:ligatures w14:val="none"/>
              </w:rPr>
              <w:t>KZT</w:t>
            </w:r>
            <w:r w:rsidRPr="004560CB">
              <w:rPr>
                <w:rFonts w:ascii="Times New Roman" w:eastAsia="Calibri" w:hAnsi="Times New Roman" w:cs="Times New Roman"/>
                <w:kern w:val="0"/>
                <w:sz w:val="22"/>
                <w:szCs w:val="22"/>
                <w14:ligatures w14:val="none"/>
              </w:rPr>
              <w:t xml:space="preserve"> už toną.</w:t>
            </w:r>
            <w:r w:rsidR="008D49B5">
              <w:rPr>
                <w:rFonts w:ascii="Times New Roman" w:eastAsia="Calibri" w:hAnsi="Times New Roman" w:cs="Times New Roman"/>
                <w:kern w:val="0"/>
                <w:sz w:val="22"/>
                <w:szCs w:val="22"/>
                <w14:ligatures w14:val="none"/>
              </w:rPr>
              <w:t xml:space="preserve"> </w:t>
            </w:r>
            <w:r w:rsidRPr="004560CB">
              <w:rPr>
                <w:rFonts w:ascii="Times New Roman" w:eastAsia="Calibri" w:hAnsi="Times New Roman" w:cs="Times New Roman"/>
                <w:kern w:val="0"/>
                <w:sz w:val="22"/>
                <w:szCs w:val="22"/>
                <w14:ligatures w14:val="none"/>
              </w:rPr>
              <w:t>Atskirai peržiūrėt</w:t>
            </w:r>
            <w:r w:rsidR="008D49B5">
              <w:rPr>
                <w:rFonts w:ascii="Times New Roman" w:eastAsia="Calibri" w:hAnsi="Times New Roman" w:cs="Times New Roman"/>
                <w:kern w:val="0"/>
                <w:sz w:val="22"/>
                <w:szCs w:val="22"/>
                <w14:ligatures w14:val="none"/>
              </w:rPr>
              <w:t>i</w:t>
            </w:r>
            <w:r w:rsidRPr="004560CB">
              <w:rPr>
                <w:rFonts w:ascii="Times New Roman" w:eastAsia="Calibri" w:hAnsi="Times New Roman" w:cs="Times New Roman"/>
                <w:kern w:val="0"/>
                <w:sz w:val="22"/>
                <w:szCs w:val="22"/>
                <w14:ligatures w14:val="none"/>
              </w:rPr>
              <w:t xml:space="preserve"> </w:t>
            </w:r>
            <w:r w:rsidR="008D49B5">
              <w:rPr>
                <w:rFonts w:ascii="Times New Roman" w:eastAsia="Calibri" w:hAnsi="Times New Roman" w:cs="Times New Roman"/>
                <w:kern w:val="0"/>
                <w:sz w:val="22"/>
                <w:szCs w:val="22"/>
                <w14:ligatures w14:val="none"/>
              </w:rPr>
              <w:t xml:space="preserve">RU </w:t>
            </w:r>
            <w:r w:rsidRPr="004560CB">
              <w:rPr>
                <w:rFonts w:ascii="Times New Roman" w:eastAsia="Calibri" w:hAnsi="Times New Roman" w:cs="Times New Roman"/>
                <w:kern w:val="0"/>
                <w:sz w:val="22"/>
                <w:szCs w:val="22"/>
                <w14:ligatures w14:val="none"/>
              </w:rPr>
              <w:t xml:space="preserve">naftos tranzito per </w:t>
            </w:r>
            <w:r w:rsidR="008D49B5">
              <w:rPr>
                <w:rFonts w:ascii="Times New Roman" w:eastAsia="Calibri" w:hAnsi="Times New Roman" w:cs="Times New Roman"/>
                <w:kern w:val="0"/>
                <w:sz w:val="22"/>
                <w:szCs w:val="22"/>
                <w14:ligatures w14:val="none"/>
              </w:rPr>
              <w:t>KZ</w:t>
            </w:r>
            <w:r w:rsidRPr="004560CB">
              <w:rPr>
                <w:rFonts w:ascii="Times New Roman" w:eastAsia="Calibri" w:hAnsi="Times New Roman" w:cs="Times New Roman"/>
                <w:kern w:val="0"/>
                <w:sz w:val="22"/>
                <w:szCs w:val="22"/>
                <w14:ligatures w14:val="none"/>
              </w:rPr>
              <w:t xml:space="preserve"> į U</w:t>
            </w:r>
            <w:r w:rsidR="008D49B5">
              <w:rPr>
                <w:rFonts w:ascii="Times New Roman" w:eastAsia="Calibri" w:hAnsi="Times New Roman" w:cs="Times New Roman"/>
                <w:kern w:val="0"/>
                <w:sz w:val="22"/>
                <w:szCs w:val="22"/>
                <w14:ligatures w14:val="none"/>
              </w:rPr>
              <w:t>Z</w:t>
            </w:r>
            <w:r w:rsidRPr="004560CB">
              <w:rPr>
                <w:rFonts w:ascii="Times New Roman" w:eastAsia="Calibri" w:hAnsi="Times New Roman" w:cs="Times New Roman"/>
                <w:kern w:val="0"/>
                <w:sz w:val="22"/>
                <w:szCs w:val="22"/>
                <w14:ligatures w14:val="none"/>
              </w:rPr>
              <w:t xml:space="preserve"> </w:t>
            </w:r>
            <w:r w:rsidR="008D49B5">
              <w:rPr>
                <w:rFonts w:ascii="Times New Roman" w:eastAsia="Calibri" w:hAnsi="Times New Roman" w:cs="Times New Roman"/>
                <w:kern w:val="0"/>
                <w:sz w:val="22"/>
                <w:szCs w:val="22"/>
                <w14:ligatures w14:val="none"/>
              </w:rPr>
              <w:t>tarifai</w:t>
            </w:r>
            <w:r w:rsidRPr="004560CB">
              <w:rPr>
                <w:rFonts w:ascii="Times New Roman" w:eastAsia="Calibri" w:hAnsi="Times New Roman" w:cs="Times New Roman"/>
                <w:kern w:val="0"/>
                <w:sz w:val="22"/>
                <w:szCs w:val="22"/>
                <w14:ligatures w14:val="none"/>
              </w:rPr>
              <w:t xml:space="preserve">. Bendros transportavimo išlaidos padidės 0,4% iki 28,02 </w:t>
            </w:r>
            <w:r w:rsidR="008D49B5">
              <w:rPr>
                <w:rFonts w:ascii="Times New Roman" w:eastAsia="Calibri" w:hAnsi="Times New Roman" w:cs="Times New Roman"/>
                <w:kern w:val="0"/>
                <w:sz w:val="22"/>
                <w:szCs w:val="22"/>
                <w14:ligatures w14:val="none"/>
              </w:rPr>
              <w:t>USD</w:t>
            </w:r>
            <w:r w:rsidRPr="004560CB">
              <w:rPr>
                <w:rFonts w:ascii="Times New Roman" w:eastAsia="Calibri" w:hAnsi="Times New Roman" w:cs="Times New Roman"/>
                <w:kern w:val="0"/>
                <w:sz w:val="22"/>
                <w:szCs w:val="22"/>
                <w14:ligatures w14:val="none"/>
              </w:rPr>
              <w:t xml:space="preserve"> už toną. Į šią sumą įskaičiuotas naftos krovos tarifas </w:t>
            </w:r>
            <w:proofErr w:type="spellStart"/>
            <w:r w:rsidRPr="004560CB">
              <w:rPr>
                <w:rFonts w:ascii="Times New Roman" w:eastAsia="Calibri" w:hAnsi="Times New Roman" w:cs="Times New Roman"/>
                <w:kern w:val="0"/>
                <w:sz w:val="22"/>
                <w:szCs w:val="22"/>
                <w14:ligatures w14:val="none"/>
              </w:rPr>
              <w:t>Šagiro</w:t>
            </w:r>
            <w:proofErr w:type="spellEnd"/>
            <w:r w:rsidRPr="004560CB">
              <w:rPr>
                <w:rFonts w:ascii="Times New Roman" w:eastAsia="Calibri" w:hAnsi="Times New Roman" w:cs="Times New Roman"/>
                <w:kern w:val="0"/>
                <w:sz w:val="22"/>
                <w:szCs w:val="22"/>
                <w14:ligatures w14:val="none"/>
              </w:rPr>
              <w:t xml:space="preserve"> terminale, kuris padidės 14% iki 0,96 </w:t>
            </w:r>
            <w:r w:rsidR="008D49B5">
              <w:rPr>
                <w:rFonts w:ascii="Times New Roman" w:eastAsia="Calibri" w:hAnsi="Times New Roman" w:cs="Times New Roman"/>
                <w:kern w:val="0"/>
                <w:sz w:val="22"/>
                <w:szCs w:val="22"/>
                <w14:ligatures w14:val="none"/>
              </w:rPr>
              <w:t>USD</w:t>
            </w:r>
            <w:r w:rsidRPr="004560CB">
              <w:rPr>
                <w:rFonts w:ascii="Times New Roman" w:eastAsia="Calibri" w:hAnsi="Times New Roman" w:cs="Times New Roman"/>
                <w:kern w:val="0"/>
                <w:sz w:val="22"/>
                <w:szCs w:val="22"/>
                <w14:ligatures w14:val="none"/>
              </w:rPr>
              <w:t xml:space="preserve"> už toną.</w:t>
            </w:r>
          </w:p>
          <w:p w14:paraId="2EC6374C" w14:textId="1E17CA01" w:rsidR="00045005" w:rsidRPr="00882B55" w:rsidRDefault="004560CB" w:rsidP="004560CB">
            <w:pPr>
              <w:spacing w:after="0" w:line="240" w:lineRule="auto"/>
              <w:jc w:val="both"/>
              <w:rPr>
                <w:rFonts w:ascii="Times New Roman" w:eastAsia="Calibri" w:hAnsi="Times New Roman" w:cs="Times New Roman"/>
                <w:kern w:val="0"/>
                <w:sz w:val="22"/>
                <w:szCs w:val="22"/>
                <w14:ligatures w14:val="none"/>
              </w:rPr>
            </w:pPr>
            <w:r w:rsidRPr="004560CB">
              <w:rPr>
                <w:rFonts w:ascii="Times New Roman" w:eastAsia="Calibri" w:hAnsi="Times New Roman" w:cs="Times New Roman"/>
                <w:kern w:val="0"/>
                <w:sz w:val="22"/>
                <w:szCs w:val="22"/>
                <w14:ligatures w14:val="none"/>
              </w:rPr>
              <w:t>„</w:t>
            </w:r>
            <w:proofErr w:type="spellStart"/>
            <w:r w:rsidRPr="004560CB">
              <w:rPr>
                <w:rFonts w:ascii="Times New Roman" w:eastAsia="Calibri" w:hAnsi="Times New Roman" w:cs="Times New Roman"/>
                <w:kern w:val="0"/>
                <w:sz w:val="22"/>
                <w:szCs w:val="22"/>
                <w14:ligatures w14:val="none"/>
              </w:rPr>
              <w:t>KazTransOil</w:t>
            </w:r>
            <w:proofErr w:type="spellEnd"/>
            <w:r w:rsidRPr="004560CB">
              <w:rPr>
                <w:rFonts w:ascii="Times New Roman" w:eastAsia="Calibri" w:hAnsi="Times New Roman" w:cs="Times New Roman"/>
                <w:kern w:val="0"/>
                <w:sz w:val="22"/>
                <w:szCs w:val="22"/>
                <w14:ligatures w14:val="none"/>
              </w:rPr>
              <w:t>“ vamzdynais 2025 m. buvo transportuota 45,1 mln. tonų naftos. Šis skaičius, palyginti su praėjusiais metais, padidėjo 1% ir pasiekė septynerių metų rekordą.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68D102FB" w:rsidR="00045005" w:rsidRPr="00B8152E" w:rsidRDefault="005C157F" w:rsidP="00045005">
            <w:pPr>
              <w:spacing w:after="0" w:line="240" w:lineRule="auto"/>
              <w:jc w:val="both"/>
              <w:rPr>
                <w:rFonts w:ascii="Times New Roman" w:eastAsia="Calibri" w:hAnsi="Times New Roman" w:cs="Times New Roman"/>
                <w:i/>
                <w:iCs/>
                <w:kern w:val="0"/>
                <w:sz w:val="20"/>
                <w:szCs w:val="20"/>
                <w14:ligatures w14:val="none"/>
              </w:rPr>
            </w:pPr>
            <w:hyperlink r:id="rId19" w:history="1">
              <w:r w:rsidRPr="00FE331C">
                <w:rPr>
                  <w:rStyle w:val="Hyperlink"/>
                  <w:rFonts w:ascii="Times New Roman" w:eastAsia="Calibri" w:hAnsi="Times New Roman" w:cs="Times New Roman"/>
                  <w:i/>
                  <w:iCs/>
                  <w:kern w:val="0"/>
                  <w:sz w:val="20"/>
                  <w:szCs w:val="20"/>
                  <w14:ligatures w14:val="none"/>
                </w:rPr>
                <w:t>https://forbes.kz/articles/kak-v-kazahstane-izmenyatsya-tarify-naeksport-itranzit-nefti</w:t>
              </w:r>
            </w:hyperlink>
            <w:r>
              <w:rPr>
                <w:rFonts w:ascii="Times New Roman" w:eastAsia="Calibri" w:hAnsi="Times New Roman" w:cs="Times New Roman"/>
                <w:i/>
                <w:iCs/>
                <w:kern w:val="0"/>
                <w:sz w:val="20"/>
                <w:szCs w:val="20"/>
                <w14:ligatures w14:val="none"/>
              </w:rPr>
              <w:t xml:space="preserve"> </w:t>
            </w:r>
          </w:p>
        </w:tc>
      </w:tr>
      <w:tr w:rsidR="00A95328" w:rsidRPr="00882B55" w14:paraId="01DF045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31C07592" w:rsidR="00A95328" w:rsidRPr="00A95328" w:rsidRDefault="00F869A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3E3D667A" w:rsidR="00FF76F8" w:rsidRPr="00561D20" w:rsidRDefault="00F869A4" w:rsidP="00984F79">
            <w:pPr>
              <w:spacing w:after="0" w:line="240" w:lineRule="auto"/>
              <w:jc w:val="both"/>
              <w:rPr>
                <w:rFonts w:ascii="Times New Roman" w:eastAsia="Calibri" w:hAnsi="Times New Roman" w:cs="Times New Roman"/>
                <w:kern w:val="0"/>
                <w:sz w:val="22"/>
                <w:szCs w:val="22"/>
                <w14:ligatures w14:val="none"/>
              </w:rPr>
            </w:pPr>
            <w:proofErr w:type="spellStart"/>
            <w:r w:rsidRPr="00F869A4">
              <w:rPr>
                <w:rFonts w:ascii="Times New Roman" w:eastAsia="Calibri" w:hAnsi="Times New Roman" w:cs="Times New Roman"/>
                <w:kern w:val="0"/>
                <w:sz w:val="22"/>
                <w:szCs w:val="22"/>
                <w14:ligatures w14:val="none"/>
              </w:rPr>
              <w:t>Astanos</w:t>
            </w:r>
            <w:proofErr w:type="spellEnd"/>
            <w:r w:rsidRPr="00F869A4">
              <w:rPr>
                <w:rFonts w:ascii="Times New Roman" w:eastAsia="Calibri" w:hAnsi="Times New Roman" w:cs="Times New Roman"/>
                <w:kern w:val="0"/>
                <w:sz w:val="22"/>
                <w:szCs w:val="22"/>
                <w14:ligatures w14:val="none"/>
              </w:rPr>
              <w:t xml:space="preserve"> meras Ž</w:t>
            </w:r>
            <w:r>
              <w:rPr>
                <w:rFonts w:ascii="Times New Roman" w:eastAsia="Calibri" w:hAnsi="Times New Roman" w:cs="Times New Roman"/>
                <w:kern w:val="0"/>
                <w:sz w:val="22"/>
                <w:szCs w:val="22"/>
                <w14:ligatures w14:val="none"/>
              </w:rPr>
              <w:t xml:space="preserve">. </w:t>
            </w:r>
            <w:proofErr w:type="spellStart"/>
            <w:r w:rsidRPr="00F869A4">
              <w:rPr>
                <w:rFonts w:ascii="Times New Roman" w:eastAsia="Calibri" w:hAnsi="Times New Roman" w:cs="Times New Roman"/>
                <w:kern w:val="0"/>
                <w:sz w:val="22"/>
                <w:szCs w:val="22"/>
                <w14:ligatures w14:val="none"/>
              </w:rPr>
              <w:t>Kasymbekas</w:t>
            </w:r>
            <w:proofErr w:type="spellEnd"/>
            <w:r w:rsidRPr="00F869A4">
              <w:rPr>
                <w:rFonts w:ascii="Times New Roman" w:eastAsia="Calibri" w:hAnsi="Times New Roman" w:cs="Times New Roman"/>
                <w:kern w:val="0"/>
                <w:sz w:val="22"/>
                <w:szCs w:val="22"/>
                <w14:ligatures w14:val="none"/>
              </w:rPr>
              <w:t xml:space="preserve"> informa</w:t>
            </w:r>
            <w:r>
              <w:rPr>
                <w:rFonts w:ascii="Times New Roman" w:eastAsia="Calibri" w:hAnsi="Times New Roman" w:cs="Times New Roman"/>
                <w:kern w:val="0"/>
                <w:sz w:val="22"/>
                <w:szCs w:val="22"/>
                <w14:ligatures w14:val="none"/>
              </w:rPr>
              <w:t>vo</w:t>
            </w:r>
            <w:r w:rsidRPr="00F869A4">
              <w:rPr>
                <w:rFonts w:ascii="Times New Roman" w:eastAsia="Calibri" w:hAnsi="Times New Roman" w:cs="Times New Roman"/>
                <w:kern w:val="0"/>
                <w:sz w:val="22"/>
                <w:szCs w:val="22"/>
                <w14:ligatures w14:val="none"/>
              </w:rPr>
              <w:t xml:space="preserve"> apie pritrauktas investicijas </w:t>
            </w:r>
            <w:r>
              <w:rPr>
                <w:rFonts w:ascii="Times New Roman" w:eastAsia="Calibri" w:hAnsi="Times New Roman" w:cs="Times New Roman"/>
                <w:kern w:val="0"/>
                <w:sz w:val="22"/>
                <w:szCs w:val="22"/>
                <w14:ligatures w14:val="none"/>
              </w:rPr>
              <w:t xml:space="preserve">KZ </w:t>
            </w:r>
            <w:r w:rsidRPr="00F869A4">
              <w:rPr>
                <w:rFonts w:ascii="Times New Roman" w:eastAsia="Calibri" w:hAnsi="Times New Roman" w:cs="Times New Roman"/>
                <w:kern w:val="0"/>
                <w:sz w:val="22"/>
                <w:szCs w:val="22"/>
                <w14:ligatures w14:val="none"/>
              </w:rPr>
              <w:t>sostinės plėtrai.</w:t>
            </w:r>
            <w:r>
              <w:rPr>
                <w:rFonts w:ascii="Times New Roman" w:eastAsia="Calibri" w:hAnsi="Times New Roman" w:cs="Times New Roman"/>
                <w:kern w:val="0"/>
                <w:sz w:val="22"/>
                <w:szCs w:val="22"/>
                <w14:ligatures w14:val="none"/>
              </w:rPr>
              <w:t xml:space="preserve"> </w:t>
            </w:r>
            <w:r w:rsidRPr="00F869A4">
              <w:rPr>
                <w:rFonts w:ascii="Times New Roman" w:eastAsia="Calibri" w:hAnsi="Times New Roman" w:cs="Times New Roman"/>
                <w:kern w:val="0"/>
                <w:sz w:val="22"/>
                <w:szCs w:val="22"/>
                <w14:ligatures w14:val="none"/>
              </w:rPr>
              <w:t xml:space="preserve">„Mes ir toliau pritraukiame privačias investicijas į miesto plėtrą. Tai apima socialinius objektus, taip pat gamybos, logistikos, transporto ir kitų sektorių projektus. 2025 m. pritraukėme rekordinį investicijų kiekį į sostinės ekonomiką – apie 2,5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KZT</w:t>
            </w:r>
            <w:r w:rsidRPr="00F869A4">
              <w:rPr>
                <w:rFonts w:ascii="Times New Roman" w:eastAsia="Calibri" w:hAnsi="Times New Roman" w:cs="Times New Roman"/>
                <w:kern w:val="0"/>
                <w:sz w:val="22"/>
                <w:szCs w:val="22"/>
                <w14:ligatures w14:val="none"/>
              </w:rPr>
              <w:t xml:space="preserve">, tai yra 21,3% daugiau nei ankstesniais metais“, – </w:t>
            </w:r>
            <w:r>
              <w:rPr>
                <w:rFonts w:ascii="Times New Roman" w:eastAsia="Calibri" w:hAnsi="Times New Roman" w:cs="Times New Roman"/>
                <w:kern w:val="0"/>
                <w:sz w:val="22"/>
                <w:szCs w:val="22"/>
                <w14:ligatures w14:val="none"/>
              </w:rPr>
              <w:t>pažymėjo jis</w:t>
            </w:r>
            <w:r w:rsidRPr="00F869A4">
              <w:rPr>
                <w:rFonts w:ascii="Times New Roman" w:eastAsia="Calibri" w:hAnsi="Times New Roman" w:cs="Times New Roman"/>
                <w:kern w:val="0"/>
                <w:sz w:val="22"/>
                <w:szCs w:val="22"/>
                <w14:ligatures w14:val="none"/>
              </w:rPr>
              <w:t>.</w:t>
            </w:r>
            <w:r w:rsidR="00436572">
              <w:rPr>
                <w:rFonts w:ascii="Times New Roman" w:eastAsia="Calibri" w:hAnsi="Times New Roman" w:cs="Times New Roman"/>
                <w:kern w:val="0"/>
                <w:sz w:val="22"/>
                <w:szCs w:val="22"/>
                <w14:ligatures w14:val="none"/>
              </w:rPr>
              <w:t xml:space="preserve"> </w:t>
            </w:r>
            <w:r w:rsidRPr="00F869A4">
              <w:rPr>
                <w:rFonts w:ascii="Times New Roman" w:eastAsia="Calibri" w:hAnsi="Times New Roman" w:cs="Times New Roman"/>
                <w:kern w:val="0"/>
                <w:sz w:val="22"/>
                <w:szCs w:val="22"/>
                <w14:ligatures w14:val="none"/>
              </w:rPr>
              <w:t>„Šiais metais tikimasi pradėti apie 60 investicinių projektų, kurių bendra investicijų suma sieks 220 mlrd. tengių. Šie projektai sukurs apie 2</w:t>
            </w:r>
            <w:r w:rsidR="00436572">
              <w:rPr>
                <w:rFonts w:ascii="Times New Roman" w:eastAsia="Calibri" w:hAnsi="Times New Roman" w:cs="Times New Roman"/>
                <w:kern w:val="0"/>
                <w:sz w:val="22"/>
                <w:szCs w:val="22"/>
                <w14:ligatures w14:val="none"/>
              </w:rPr>
              <w:t xml:space="preserve"> tūkst.</w:t>
            </w:r>
            <w:r w:rsidRPr="00F869A4">
              <w:rPr>
                <w:rFonts w:ascii="Times New Roman" w:eastAsia="Calibri" w:hAnsi="Times New Roman" w:cs="Times New Roman"/>
                <w:kern w:val="0"/>
                <w:sz w:val="22"/>
                <w:szCs w:val="22"/>
                <w14:ligatures w14:val="none"/>
              </w:rPr>
              <w:t xml:space="preserve"> darbo vietų“, – rašė </w:t>
            </w:r>
            <w:proofErr w:type="spellStart"/>
            <w:r w:rsidR="00AE1D71">
              <w:rPr>
                <w:rFonts w:ascii="Times New Roman" w:eastAsia="Calibri" w:hAnsi="Times New Roman" w:cs="Times New Roman"/>
                <w:kern w:val="0"/>
                <w:sz w:val="22"/>
                <w:szCs w:val="22"/>
                <w14:ligatures w14:val="none"/>
              </w:rPr>
              <w:t>Astanos</w:t>
            </w:r>
            <w:proofErr w:type="spellEnd"/>
            <w:r w:rsidR="00AE1D71">
              <w:rPr>
                <w:rFonts w:ascii="Times New Roman" w:eastAsia="Calibri" w:hAnsi="Times New Roman" w:cs="Times New Roman"/>
                <w:kern w:val="0"/>
                <w:sz w:val="22"/>
                <w:szCs w:val="22"/>
                <w14:ligatures w14:val="none"/>
              </w:rPr>
              <w:t xml:space="preserve"> </w:t>
            </w:r>
            <w:r w:rsidRPr="00F869A4">
              <w:rPr>
                <w:rFonts w:ascii="Times New Roman" w:eastAsia="Calibri" w:hAnsi="Times New Roman" w:cs="Times New Roman"/>
                <w:kern w:val="0"/>
                <w:sz w:val="22"/>
                <w:szCs w:val="22"/>
                <w14:ligatures w14:val="none"/>
              </w:rPr>
              <w:t>meras.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2CFAF002" w:rsidR="00A95328" w:rsidRPr="00B8152E" w:rsidRDefault="00E12D59" w:rsidP="00882B55">
            <w:pPr>
              <w:spacing w:after="0" w:line="240" w:lineRule="auto"/>
              <w:jc w:val="both"/>
              <w:rPr>
                <w:rFonts w:ascii="Times New Roman" w:hAnsi="Times New Roman" w:cs="Times New Roman"/>
                <w:i/>
                <w:iCs/>
                <w:sz w:val="20"/>
                <w:szCs w:val="20"/>
              </w:rPr>
            </w:pPr>
            <w:hyperlink r:id="rId20" w:history="1">
              <w:r w:rsidRPr="003C7D72">
                <w:rPr>
                  <w:rStyle w:val="Hyperlink"/>
                  <w:rFonts w:ascii="Times New Roman" w:hAnsi="Times New Roman" w:cs="Times New Roman"/>
                  <w:i/>
                  <w:iCs/>
                  <w:sz w:val="20"/>
                  <w:szCs w:val="20"/>
                </w:rPr>
                <w:t>https://kz.kursiv.media/en/2026-01-06/engk-nknk-china-edges-out-russia-as-kazakhstans-top-investor/</w:t>
              </w:r>
            </w:hyperlink>
            <w:r>
              <w:rPr>
                <w:rFonts w:ascii="Times New Roman" w:hAnsi="Times New Roman" w:cs="Times New Roman"/>
                <w:i/>
                <w:iCs/>
                <w:sz w:val="20"/>
                <w:szCs w:val="20"/>
              </w:rPr>
              <w:t xml:space="preserve"> </w:t>
            </w:r>
          </w:p>
        </w:tc>
      </w:tr>
      <w:tr w:rsidR="00475234" w:rsidRPr="00882B55" w14:paraId="07EC480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27165671" w:rsidR="00475234" w:rsidRDefault="00F1640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5A6034" w14:textId="7289CABF" w:rsidR="00475234" w:rsidRPr="00D82312" w:rsidRDefault="00F16408" w:rsidP="00B55EE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 </w:t>
            </w:r>
            <w:r w:rsidR="00B55EE1" w:rsidRPr="00B55EE1">
              <w:rPr>
                <w:rFonts w:ascii="Times New Roman" w:eastAsia="Calibri" w:hAnsi="Times New Roman" w:cs="Times New Roman"/>
                <w:kern w:val="0"/>
                <w:sz w:val="22"/>
                <w:szCs w:val="22"/>
                <w14:ligatures w14:val="none"/>
              </w:rPr>
              <w:t>„</w:t>
            </w:r>
            <w:proofErr w:type="spellStart"/>
            <w:r w:rsidR="00B55EE1" w:rsidRPr="00B55EE1">
              <w:rPr>
                <w:rFonts w:ascii="Times New Roman" w:eastAsia="Calibri" w:hAnsi="Times New Roman" w:cs="Times New Roman"/>
                <w:kern w:val="0"/>
                <w:sz w:val="22"/>
                <w:szCs w:val="22"/>
                <w14:ligatures w14:val="none"/>
              </w:rPr>
              <w:t>Geo-Jade</w:t>
            </w:r>
            <w:proofErr w:type="spellEnd"/>
            <w:r w:rsidR="00B55EE1" w:rsidRPr="00B55EE1">
              <w:rPr>
                <w:rFonts w:ascii="Times New Roman" w:eastAsia="Calibri" w:hAnsi="Times New Roman" w:cs="Times New Roman"/>
                <w:kern w:val="0"/>
                <w:sz w:val="22"/>
                <w:szCs w:val="22"/>
                <w14:ligatures w14:val="none"/>
              </w:rPr>
              <w:t xml:space="preserve"> </w:t>
            </w:r>
            <w:proofErr w:type="spellStart"/>
            <w:r w:rsidR="00B55EE1" w:rsidRPr="00B55EE1">
              <w:rPr>
                <w:rFonts w:ascii="Times New Roman" w:eastAsia="Calibri" w:hAnsi="Times New Roman" w:cs="Times New Roman"/>
                <w:kern w:val="0"/>
                <w:sz w:val="22"/>
                <w:szCs w:val="22"/>
                <w14:ligatures w14:val="none"/>
              </w:rPr>
              <w:t>Petroleum</w:t>
            </w:r>
            <w:proofErr w:type="spellEnd"/>
            <w:r w:rsidR="00B55EE1" w:rsidRPr="00B55EE1">
              <w:rPr>
                <w:rFonts w:ascii="Times New Roman" w:eastAsia="Calibri" w:hAnsi="Times New Roman" w:cs="Times New Roman"/>
                <w:kern w:val="0"/>
                <w:sz w:val="22"/>
                <w:szCs w:val="22"/>
                <w14:ligatures w14:val="none"/>
              </w:rPr>
              <w:t xml:space="preserve"> </w:t>
            </w:r>
            <w:proofErr w:type="spellStart"/>
            <w:r w:rsidR="00B55EE1" w:rsidRPr="00B55EE1">
              <w:rPr>
                <w:rFonts w:ascii="Times New Roman" w:eastAsia="Calibri" w:hAnsi="Times New Roman" w:cs="Times New Roman"/>
                <w:kern w:val="0"/>
                <w:sz w:val="22"/>
                <w:szCs w:val="22"/>
                <w14:ligatures w14:val="none"/>
              </w:rPr>
              <w:t>Corporation</w:t>
            </w:r>
            <w:proofErr w:type="spellEnd"/>
            <w:r w:rsidR="00B55EE1" w:rsidRPr="00B55EE1">
              <w:rPr>
                <w:rFonts w:ascii="Times New Roman" w:eastAsia="Calibri" w:hAnsi="Times New Roman" w:cs="Times New Roman"/>
                <w:kern w:val="0"/>
                <w:sz w:val="22"/>
                <w:szCs w:val="22"/>
                <w14:ligatures w14:val="none"/>
              </w:rPr>
              <w:t>“ pasirašė bendradarbiavimo ir projekto paramos sutartį su K</w:t>
            </w:r>
            <w:r w:rsidR="00B55EE1">
              <w:rPr>
                <w:rFonts w:ascii="Times New Roman" w:eastAsia="Calibri" w:hAnsi="Times New Roman" w:cs="Times New Roman"/>
                <w:kern w:val="0"/>
                <w:sz w:val="22"/>
                <w:szCs w:val="22"/>
                <w14:ligatures w14:val="none"/>
              </w:rPr>
              <w:t>Z</w:t>
            </w:r>
            <w:r w:rsidR="00B55EE1" w:rsidRPr="00B55EE1">
              <w:rPr>
                <w:rFonts w:ascii="Times New Roman" w:eastAsia="Calibri" w:hAnsi="Times New Roman" w:cs="Times New Roman"/>
                <w:kern w:val="0"/>
                <w:sz w:val="22"/>
                <w:szCs w:val="22"/>
                <w14:ligatures w14:val="none"/>
              </w:rPr>
              <w:t xml:space="preserve"> puse.</w:t>
            </w:r>
            <w:r w:rsidR="00B55EE1">
              <w:rPr>
                <w:rFonts w:ascii="Times New Roman" w:eastAsia="Calibri" w:hAnsi="Times New Roman" w:cs="Times New Roman"/>
                <w:kern w:val="0"/>
                <w:sz w:val="22"/>
                <w:szCs w:val="22"/>
                <w14:ligatures w14:val="none"/>
              </w:rPr>
              <w:t xml:space="preserve"> </w:t>
            </w:r>
            <w:r w:rsidR="00B55EE1" w:rsidRPr="00B55EE1">
              <w:rPr>
                <w:rFonts w:ascii="Times New Roman" w:eastAsia="Calibri" w:hAnsi="Times New Roman" w:cs="Times New Roman"/>
                <w:kern w:val="0"/>
                <w:sz w:val="22"/>
                <w:szCs w:val="22"/>
                <w14:ligatures w14:val="none"/>
              </w:rPr>
              <w:t>Pasak „</w:t>
            </w:r>
            <w:proofErr w:type="spellStart"/>
            <w:r w:rsidR="00B55EE1" w:rsidRPr="00B55EE1">
              <w:rPr>
                <w:rFonts w:ascii="Times New Roman" w:eastAsia="Calibri" w:hAnsi="Times New Roman" w:cs="Times New Roman"/>
                <w:kern w:val="0"/>
                <w:sz w:val="22"/>
                <w:szCs w:val="22"/>
                <w14:ligatures w14:val="none"/>
              </w:rPr>
              <w:t>Kazakh</w:t>
            </w:r>
            <w:proofErr w:type="spellEnd"/>
            <w:r w:rsidR="00B55EE1" w:rsidRPr="00B55EE1">
              <w:rPr>
                <w:rFonts w:ascii="Times New Roman" w:eastAsia="Calibri" w:hAnsi="Times New Roman" w:cs="Times New Roman"/>
                <w:kern w:val="0"/>
                <w:sz w:val="22"/>
                <w:szCs w:val="22"/>
                <w14:ligatures w14:val="none"/>
              </w:rPr>
              <w:t xml:space="preserve"> </w:t>
            </w:r>
            <w:proofErr w:type="spellStart"/>
            <w:r w:rsidR="00B55EE1" w:rsidRPr="00B55EE1">
              <w:rPr>
                <w:rFonts w:ascii="Times New Roman" w:eastAsia="Calibri" w:hAnsi="Times New Roman" w:cs="Times New Roman"/>
                <w:kern w:val="0"/>
                <w:sz w:val="22"/>
                <w:szCs w:val="22"/>
                <w14:ligatures w14:val="none"/>
              </w:rPr>
              <w:t>Invest</w:t>
            </w:r>
            <w:proofErr w:type="spellEnd"/>
            <w:r w:rsidR="00B55EE1" w:rsidRPr="00B55EE1">
              <w:rPr>
                <w:rFonts w:ascii="Times New Roman" w:eastAsia="Calibri" w:hAnsi="Times New Roman" w:cs="Times New Roman"/>
                <w:kern w:val="0"/>
                <w:sz w:val="22"/>
                <w:szCs w:val="22"/>
                <w14:ligatures w14:val="none"/>
              </w:rPr>
              <w:t>“ valdybos pirmininko S</w:t>
            </w:r>
            <w:r w:rsidR="00B55EE1">
              <w:rPr>
                <w:rFonts w:ascii="Times New Roman" w:eastAsia="Calibri" w:hAnsi="Times New Roman" w:cs="Times New Roman"/>
                <w:kern w:val="0"/>
                <w:sz w:val="22"/>
                <w:szCs w:val="22"/>
                <w14:ligatures w14:val="none"/>
              </w:rPr>
              <w:t xml:space="preserve">. </w:t>
            </w:r>
            <w:proofErr w:type="spellStart"/>
            <w:r w:rsidR="00D713C5" w:rsidRPr="00D713C5">
              <w:rPr>
                <w:rFonts w:ascii="Times New Roman" w:eastAsia="Calibri" w:hAnsi="Times New Roman" w:cs="Times New Roman"/>
                <w:kern w:val="0"/>
                <w:sz w:val="22"/>
                <w:szCs w:val="22"/>
                <w14:ligatures w14:val="none"/>
              </w:rPr>
              <w:t>Kinžakulov</w:t>
            </w:r>
            <w:r w:rsidR="00D713C5">
              <w:rPr>
                <w:rFonts w:ascii="Times New Roman" w:eastAsia="Calibri" w:hAnsi="Times New Roman" w:cs="Times New Roman"/>
                <w:kern w:val="0"/>
                <w:sz w:val="22"/>
                <w:szCs w:val="22"/>
                <w14:ligatures w14:val="none"/>
              </w:rPr>
              <w:t>o</w:t>
            </w:r>
            <w:proofErr w:type="spellEnd"/>
            <w:r w:rsidR="00B55EE1" w:rsidRPr="00B55EE1">
              <w:rPr>
                <w:rFonts w:ascii="Times New Roman" w:eastAsia="Calibri" w:hAnsi="Times New Roman" w:cs="Times New Roman"/>
                <w:kern w:val="0"/>
                <w:sz w:val="22"/>
                <w:szCs w:val="22"/>
                <w14:ligatures w14:val="none"/>
              </w:rPr>
              <w:t xml:space="preserve">, </w:t>
            </w:r>
            <w:r w:rsidR="00B55EE1">
              <w:rPr>
                <w:rFonts w:ascii="Times New Roman" w:eastAsia="Calibri" w:hAnsi="Times New Roman" w:cs="Times New Roman"/>
                <w:kern w:val="0"/>
                <w:sz w:val="22"/>
                <w:szCs w:val="22"/>
                <w14:ligatures w14:val="none"/>
              </w:rPr>
              <w:t>kinai</w:t>
            </w:r>
            <w:r w:rsidR="00B55EE1" w:rsidRPr="00B55EE1">
              <w:rPr>
                <w:rFonts w:ascii="Times New Roman" w:eastAsia="Calibri" w:hAnsi="Times New Roman" w:cs="Times New Roman"/>
                <w:kern w:val="0"/>
                <w:sz w:val="22"/>
                <w:szCs w:val="22"/>
                <w14:ligatures w14:val="none"/>
              </w:rPr>
              <w:t xml:space="preserve"> </w:t>
            </w:r>
            <w:r w:rsidR="000F1893">
              <w:rPr>
                <w:rFonts w:ascii="Times New Roman" w:eastAsia="Calibri" w:hAnsi="Times New Roman" w:cs="Times New Roman"/>
                <w:kern w:val="0"/>
                <w:sz w:val="22"/>
                <w:szCs w:val="22"/>
                <w14:ligatures w14:val="none"/>
              </w:rPr>
              <w:t xml:space="preserve">ir </w:t>
            </w:r>
            <w:proofErr w:type="spellStart"/>
            <w:r w:rsidR="000F1893">
              <w:rPr>
                <w:rFonts w:ascii="Times New Roman" w:eastAsia="Calibri" w:hAnsi="Times New Roman" w:cs="Times New Roman"/>
                <w:kern w:val="0"/>
                <w:sz w:val="22"/>
                <w:szCs w:val="22"/>
                <w14:ligatures w14:val="none"/>
              </w:rPr>
              <w:t>katariečiai</w:t>
            </w:r>
            <w:proofErr w:type="spellEnd"/>
            <w:r w:rsidR="000F1893">
              <w:rPr>
                <w:rFonts w:ascii="Times New Roman" w:eastAsia="Calibri" w:hAnsi="Times New Roman" w:cs="Times New Roman"/>
                <w:kern w:val="0"/>
                <w:sz w:val="22"/>
                <w:szCs w:val="22"/>
                <w14:ligatures w14:val="none"/>
              </w:rPr>
              <w:t xml:space="preserve"> </w:t>
            </w:r>
            <w:r w:rsidR="00B55EE1" w:rsidRPr="00B55EE1">
              <w:rPr>
                <w:rFonts w:ascii="Times New Roman" w:eastAsia="Calibri" w:hAnsi="Times New Roman" w:cs="Times New Roman"/>
                <w:kern w:val="0"/>
                <w:sz w:val="22"/>
                <w:szCs w:val="22"/>
                <w14:ligatures w14:val="none"/>
              </w:rPr>
              <w:t xml:space="preserve">ketina investuoti 7,8 mlrd. </w:t>
            </w:r>
            <w:r w:rsidR="00B55EE1">
              <w:rPr>
                <w:rFonts w:ascii="Times New Roman" w:eastAsia="Calibri" w:hAnsi="Times New Roman" w:cs="Times New Roman"/>
                <w:kern w:val="0"/>
                <w:sz w:val="22"/>
                <w:szCs w:val="22"/>
                <w14:ligatures w14:val="none"/>
              </w:rPr>
              <w:t>USD</w:t>
            </w:r>
            <w:r w:rsidR="00B55EE1" w:rsidRPr="00B55EE1">
              <w:rPr>
                <w:rFonts w:ascii="Times New Roman" w:eastAsia="Calibri" w:hAnsi="Times New Roman" w:cs="Times New Roman"/>
                <w:kern w:val="0"/>
                <w:sz w:val="22"/>
                <w:szCs w:val="22"/>
                <w14:ligatures w14:val="none"/>
              </w:rPr>
              <w:t xml:space="preserve"> į didelės rizikos dujų gavybos projektą </w:t>
            </w:r>
            <w:proofErr w:type="spellStart"/>
            <w:r w:rsidR="00B55EE1" w:rsidRPr="00B55EE1">
              <w:rPr>
                <w:rFonts w:ascii="Times New Roman" w:eastAsia="Calibri" w:hAnsi="Times New Roman" w:cs="Times New Roman"/>
                <w:kern w:val="0"/>
                <w:sz w:val="22"/>
                <w:szCs w:val="22"/>
                <w14:ligatures w14:val="none"/>
              </w:rPr>
              <w:t>Sozako</w:t>
            </w:r>
            <w:proofErr w:type="spellEnd"/>
            <w:r w:rsidR="00B55EE1" w:rsidRPr="00B55EE1">
              <w:rPr>
                <w:rFonts w:ascii="Times New Roman" w:eastAsia="Calibri" w:hAnsi="Times New Roman" w:cs="Times New Roman"/>
                <w:kern w:val="0"/>
                <w:sz w:val="22"/>
                <w:szCs w:val="22"/>
                <w14:ligatures w14:val="none"/>
              </w:rPr>
              <w:t xml:space="preserve"> telkinyje </w:t>
            </w:r>
            <w:proofErr w:type="spellStart"/>
            <w:r w:rsidR="00B55EE1" w:rsidRPr="00B55EE1">
              <w:rPr>
                <w:rFonts w:ascii="Times New Roman" w:eastAsia="Calibri" w:hAnsi="Times New Roman" w:cs="Times New Roman"/>
                <w:kern w:val="0"/>
                <w:sz w:val="22"/>
                <w:szCs w:val="22"/>
                <w14:ligatures w14:val="none"/>
              </w:rPr>
              <w:t>Kyzylordos</w:t>
            </w:r>
            <w:proofErr w:type="spellEnd"/>
            <w:r w:rsidR="00B55EE1" w:rsidRPr="00B55EE1">
              <w:rPr>
                <w:rFonts w:ascii="Times New Roman" w:eastAsia="Calibri" w:hAnsi="Times New Roman" w:cs="Times New Roman"/>
                <w:kern w:val="0"/>
                <w:sz w:val="22"/>
                <w:szCs w:val="22"/>
                <w14:ligatures w14:val="none"/>
              </w:rPr>
              <w:t xml:space="preserve"> regione.</w:t>
            </w:r>
            <w:r w:rsidR="00B12B14">
              <w:rPr>
                <w:rFonts w:ascii="Times New Roman" w:eastAsia="Calibri" w:hAnsi="Times New Roman" w:cs="Times New Roman"/>
                <w:kern w:val="0"/>
                <w:sz w:val="22"/>
                <w:szCs w:val="22"/>
                <w14:ligatures w14:val="none"/>
              </w:rPr>
              <w:t xml:space="preserve"> </w:t>
            </w:r>
            <w:r w:rsidR="00B55EE1" w:rsidRPr="00B55EE1">
              <w:rPr>
                <w:rFonts w:ascii="Times New Roman" w:eastAsia="Calibri" w:hAnsi="Times New Roman" w:cs="Times New Roman"/>
                <w:kern w:val="0"/>
                <w:sz w:val="22"/>
                <w:szCs w:val="22"/>
                <w14:ligatures w14:val="none"/>
              </w:rPr>
              <w:t xml:space="preserve">„Dujų gavyba gali siekti iki 1 </w:t>
            </w:r>
            <w:proofErr w:type="spellStart"/>
            <w:r w:rsidR="00B55EE1" w:rsidRPr="00B55EE1">
              <w:rPr>
                <w:rFonts w:ascii="Times New Roman" w:eastAsia="Calibri" w:hAnsi="Times New Roman" w:cs="Times New Roman"/>
                <w:kern w:val="0"/>
                <w:sz w:val="22"/>
                <w:szCs w:val="22"/>
                <w14:ligatures w14:val="none"/>
              </w:rPr>
              <w:t>tr</w:t>
            </w:r>
            <w:r w:rsidR="00B12B14">
              <w:rPr>
                <w:rFonts w:ascii="Times New Roman" w:eastAsia="Calibri" w:hAnsi="Times New Roman" w:cs="Times New Roman"/>
                <w:kern w:val="0"/>
                <w:sz w:val="22"/>
                <w:szCs w:val="22"/>
                <w14:ligatures w14:val="none"/>
              </w:rPr>
              <w:t>ln</w:t>
            </w:r>
            <w:proofErr w:type="spellEnd"/>
            <w:r w:rsidR="00B12B14">
              <w:rPr>
                <w:rFonts w:ascii="Times New Roman" w:eastAsia="Calibri" w:hAnsi="Times New Roman" w:cs="Times New Roman"/>
                <w:kern w:val="0"/>
                <w:sz w:val="22"/>
                <w:szCs w:val="22"/>
                <w14:ligatures w14:val="none"/>
              </w:rPr>
              <w:t>.</w:t>
            </w:r>
            <w:r w:rsidR="00B55EE1" w:rsidRPr="00B55EE1">
              <w:rPr>
                <w:rFonts w:ascii="Times New Roman" w:eastAsia="Calibri" w:hAnsi="Times New Roman" w:cs="Times New Roman"/>
                <w:kern w:val="0"/>
                <w:sz w:val="22"/>
                <w:szCs w:val="22"/>
                <w14:ligatures w14:val="none"/>
              </w:rPr>
              <w:t xml:space="preserve"> </w:t>
            </w:r>
            <w:r w:rsidR="00B12B14">
              <w:rPr>
                <w:rFonts w:ascii="Times New Roman" w:eastAsia="Calibri" w:hAnsi="Times New Roman" w:cs="Times New Roman"/>
                <w:kern w:val="0"/>
                <w:sz w:val="22"/>
                <w:szCs w:val="22"/>
                <w14:ligatures w14:val="none"/>
              </w:rPr>
              <w:t>k</w:t>
            </w:r>
            <w:r w:rsidR="00B55EE1" w:rsidRPr="00B55EE1">
              <w:rPr>
                <w:rFonts w:ascii="Times New Roman" w:eastAsia="Calibri" w:hAnsi="Times New Roman" w:cs="Times New Roman"/>
                <w:kern w:val="0"/>
                <w:sz w:val="22"/>
                <w:szCs w:val="22"/>
                <w14:ligatures w14:val="none"/>
              </w:rPr>
              <w:t>ub</w:t>
            </w:r>
            <w:r w:rsidR="00B12B14">
              <w:rPr>
                <w:rFonts w:ascii="Times New Roman" w:eastAsia="Calibri" w:hAnsi="Times New Roman" w:cs="Times New Roman"/>
                <w:kern w:val="0"/>
                <w:sz w:val="22"/>
                <w:szCs w:val="22"/>
                <w14:ligatures w14:val="none"/>
              </w:rPr>
              <w:t xml:space="preserve">. </w:t>
            </w:r>
            <w:r w:rsidR="00B55EE1" w:rsidRPr="00B55EE1">
              <w:rPr>
                <w:rFonts w:ascii="Times New Roman" w:eastAsia="Calibri" w:hAnsi="Times New Roman" w:cs="Times New Roman"/>
                <w:kern w:val="0"/>
                <w:sz w:val="22"/>
                <w:szCs w:val="22"/>
                <w14:ligatures w14:val="none"/>
              </w:rPr>
              <w:t xml:space="preserve">metrų, o tai yra labai didelis skaičius ir atspindi numatomas atsargas. Šiuo metu projektas yra vertinimo etape, kuris tęsis iki šių metų pabaigos ir iš dalies gali tęstis kitais metais. Tikimasi, kad per šį laikotarpį investuotojai papildomai žvalgybai išleis apie 250 mln. </w:t>
            </w:r>
            <w:r w:rsidR="000F1893">
              <w:rPr>
                <w:rFonts w:ascii="Times New Roman" w:eastAsia="Calibri" w:hAnsi="Times New Roman" w:cs="Times New Roman"/>
                <w:kern w:val="0"/>
                <w:sz w:val="22"/>
                <w:szCs w:val="22"/>
                <w14:ligatures w14:val="none"/>
              </w:rPr>
              <w:t>USD</w:t>
            </w:r>
            <w:r w:rsidR="00B55EE1" w:rsidRPr="00B55EE1">
              <w:rPr>
                <w:rFonts w:ascii="Times New Roman" w:eastAsia="Calibri" w:hAnsi="Times New Roman" w:cs="Times New Roman"/>
                <w:kern w:val="0"/>
                <w:sz w:val="22"/>
                <w:szCs w:val="22"/>
                <w14:ligatures w14:val="none"/>
              </w:rPr>
              <w:t>. Norėčiau atkreipti dėmesį, kad tai yra Kinijos ir Kataro bendrovių konsorciumas“, – sakė jis</w:t>
            </w:r>
            <w:r w:rsidR="00D713C5">
              <w:rPr>
                <w:rFonts w:ascii="Times New Roman" w:eastAsia="Calibri" w:hAnsi="Times New Roman" w:cs="Times New Roman"/>
                <w:kern w:val="0"/>
                <w:sz w:val="22"/>
                <w:szCs w:val="22"/>
                <w14:ligatures w14:val="none"/>
              </w:rPr>
              <w:t xml:space="preserve">. S. </w:t>
            </w:r>
            <w:proofErr w:type="spellStart"/>
            <w:r w:rsidR="00B55EE1" w:rsidRPr="00B55EE1">
              <w:rPr>
                <w:rFonts w:ascii="Times New Roman" w:eastAsia="Calibri" w:hAnsi="Times New Roman" w:cs="Times New Roman"/>
                <w:kern w:val="0"/>
                <w:sz w:val="22"/>
                <w:szCs w:val="22"/>
                <w14:ligatures w14:val="none"/>
              </w:rPr>
              <w:t>Kinžakulovas</w:t>
            </w:r>
            <w:proofErr w:type="spellEnd"/>
            <w:r w:rsidR="00B55EE1" w:rsidRPr="00B55EE1">
              <w:rPr>
                <w:rFonts w:ascii="Times New Roman" w:eastAsia="Calibri" w:hAnsi="Times New Roman" w:cs="Times New Roman"/>
                <w:kern w:val="0"/>
                <w:sz w:val="22"/>
                <w:szCs w:val="22"/>
                <w14:ligatures w14:val="none"/>
              </w:rPr>
              <w:t xml:space="preserve"> pridūrė, kad projektas turėtų veikti maždaug iki 2045 m.</w:t>
            </w:r>
            <w:r w:rsidR="00D713C5">
              <w:rPr>
                <w:rFonts w:ascii="Times New Roman" w:eastAsia="Calibri" w:hAnsi="Times New Roman" w:cs="Times New Roman"/>
                <w:kern w:val="0"/>
                <w:sz w:val="22"/>
                <w:szCs w:val="22"/>
                <w14:ligatures w14:val="none"/>
              </w:rPr>
              <w:t>, o be</w:t>
            </w:r>
            <w:r w:rsidR="00B55EE1" w:rsidRPr="00B55EE1">
              <w:rPr>
                <w:rFonts w:ascii="Times New Roman" w:eastAsia="Calibri" w:hAnsi="Times New Roman" w:cs="Times New Roman"/>
                <w:kern w:val="0"/>
                <w:sz w:val="22"/>
                <w:szCs w:val="22"/>
                <w14:ligatures w14:val="none"/>
              </w:rPr>
              <w:t xml:space="preserve">ndros mokesčių įmokos per visą laikotarpį gali siekti iki 5 mlrd. </w:t>
            </w:r>
            <w:r w:rsidR="001A6BDF">
              <w:rPr>
                <w:rFonts w:ascii="Times New Roman" w:eastAsia="Calibri" w:hAnsi="Times New Roman" w:cs="Times New Roman"/>
                <w:kern w:val="0"/>
                <w:sz w:val="22"/>
                <w:szCs w:val="22"/>
                <w14:ligatures w14:val="none"/>
              </w:rPr>
              <w:t>USD</w:t>
            </w:r>
            <w:r w:rsidR="00B55EE1" w:rsidRPr="00B55EE1">
              <w:rPr>
                <w:rFonts w:ascii="Times New Roman" w:eastAsia="Calibri" w:hAnsi="Times New Roman" w:cs="Times New Roman"/>
                <w:kern w:val="0"/>
                <w:sz w:val="22"/>
                <w:szCs w:val="22"/>
                <w14:ligatures w14:val="none"/>
              </w:rPr>
              <w:t>. Pradiniame etape tikimasi sukurti apie 2</w:t>
            </w:r>
            <w:r w:rsidR="001A6BDF">
              <w:rPr>
                <w:rFonts w:ascii="Times New Roman" w:eastAsia="Calibri" w:hAnsi="Times New Roman" w:cs="Times New Roman"/>
                <w:kern w:val="0"/>
                <w:sz w:val="22"/>
                <w:szCs w:val="22"/>
                <w14:ligatures w14:val="none"/>
              </w:rPr>
              <w:t xml:space="preserve"> tūkst.</w:t>
            </w:r>
            <w:r w:rsidR="00B55EE1" w:rsidRPr="00B55EE1">
              <w:rPr>
                <w:rFonts w:ascii="Times New Roman" w:eastAsia="Calibri" w:hAnsi="Times New Roman" w:cs="Times New Roman"/>
                <w:kern w:val="0"/>
                <w:sz w:val="22"/>
                <w:szCs w:val="22"/>
                <w14:ligatures w14:val="none"/>
              </w:rPr>
              <w:t xml:space="preserve"> darbo vietų, o po visiško projekto paleidimo galėtų būti sukurta 5–7</w:t>
            </w:r>
            <w:r w:rsidR="001A6BDF">
              <w:rPr>
                <w:rFonts w:ascii="Times New Roman" w:eastAsia="Calibri" w:hAnsi="Times New Roman" w:cs="Times New Roman"/>
                <w:kern w:val="0"/>
                <w:sz w:val="22"/>
                <w:szCs w:val="22"/>
                <w14:ligatures w14:val="none"/>
              </w:rPr>
              <w:t xml:space="preserve"> tūkst.</w:t>
            </w:r>
            <w:r w:rsidR="00B55EE1" w:rsidRPr="00B55EE1">
              <w:rPr>
                <w:rFonts w:ascii="Times New Roman" w:eastAsia="Calibri" w:hAnsi="Times New Roman" w:cs="Times New Roman"/>
                <w:kern w:val="0"/>
                <w:sz w:val="22"/>
                <w:szCs w:val="22"/>
                <w14:ligatures w14:val="none"/>
              </w:rPr>
              <w:t xml:space="preserve"> darbo vietų. Apskritai </w:t>
            </w:r>
            <w:r w:rsidR="001A6BDF">
              <w:rPr>
                <w:rFonts w:ascii="Times New Roman" w:eastAsia="Calibri" w:hAnsi="Times New Roman" w:cs="Times New Roman"/>
                <w:kern w:val="0"/>
                <w:sz w:val="22"/>
                <w:szCs w:val="22"/>
                <w14:ligatures w14:val="none"/>
              </w:rPr>
              <w:t xml:space="preserve">KZ atveju </w:t>
            </w:r>
            <w:r w:rsidR="00B55EE1" w:rsidRPr="00B55EE1">
              <w:rPr>
                <w:rFonts w:ascii="Times New Roman" w:eastAsia="Calibri" w:hAnsi="Times New Roman" w:cs="Times New Roman"/>
                <w:kern w:val="0"/>
                <w:sz w:val="22"/>
                <w:szCs w:val="22"/>
                <w14:ligatures w14:val="none"/>
              </w:rPr>
              <w:t xml:space="preserve">tai yra nauja kryptis, nes </w:t>
            </w:r>
            <w:r w:rsidR="001A6BDF">
              <w:rPr>
                <w:rFonts w:ascii="Times New Roman" w:eastAsia="Calibri" w:hAnsi="Times New Roman" w:cs="Times New Roman"/>
                <w:kern w:val="0"/>
                <w:sz w:val="22"/>
                <w:szCs w:val="22"/>
                <w14:ligatures w14:val="none"/>
              </w:rPr>
              <w:t xml:space="preserve">kalbama apie </w:t>
            </w:r>
            <w:r w:rsidR="00B55EE1" w:rsidRPr="00B55EE1">
              <w:rPr>
                <w:rFonts w:ascii="Times New Roman" w:eastAsia="Calibri" w:hAnsi="Times New Roman" w:cs="Times New Roman"/>
                <w:kern w:val="0"/>
                <w:sz w:val="22"/>
                <w:szCs w:val="22"/>
                <w14:ligatures w14:val="none"/>
              </w:rPr>
              <w:t xml:space="preserve">sunkiai išgaunamų dujų gamybą. Tik dvi pasaulio šalys – </w:t>
            </w:r>
            <w:r w:rsidR="001A6BDF">
              <w:rPr>
                <w:rFonts w:ascii="Times New Roman" w:eastAsia="Calibri" w:hAnsi="Times New Roman" w:cs="Times New Roman"/>
                <w:kern w:val="0"/>
                <w:sz w:val="22"/>
                <w:szCs w:val="22"/>
                <w14:ligatures w14:val="none"/>
              </w:rPr>
              <w:t>JAV ir CN</w:t>
            </w:r>
            <w:r w:rsidR="00B55EE1" w:rsidRPr="00B55EE1">
              <w:rPr>
                <w:rFonts w:ascii="Times New Roman" w:eastAsia="Calibri" w:hAnsi="Times New Roman" w:cs="Times New Roman"/>
                <w:kern w:val="0"/>
                <w:sz w:val="22"/>
                <w:szCs w:val="22"/>
                <w14:ligatures w14:val="none"/>
              </w:rPr>
              <w:t xml:space="preserve"> – turi tokias technologijas, o investuotojas įsipareigojo jomis pasidalyti su mumis“, – </w:t>
            </w:r>
            <w:r w:rsidR="001A6BDF">
              <w:rPr>
                <w:rFonts w:ascii="Times New Roman" w:eastAsia="Calibri" w:hAnsi="Times New Roman" w:cs="Times New Roman"/>
                <w:kern w:val="0"/>
                <w:sz w:val="22"/>
                <w:szCs w:val="22"/>
                <w14:ligatures w14:val="none"/>
              </w:rPr>
              <w:t xml:space="preserve">pažymėjo </w:t>
            </w:r>
            <w:r w:rsidR="001A6BDF" w:rsidRPr="00B55EE1">
              <w:rPr>
                <w:rFonts w:ascii="Times New Roman" w:eastAsia="Calibri" w:hAnsi="Times New Roman" w:cs="Times New Roman"/>
                <w:kern w:val="0"/>
                <w:sz w:val="22"/>
                <w:szCs w:val="22"/>
                <w14:ligatures w14:val="none"/>
              </w:rPr>
              <w:t>„</w:t>
            </w:r>
            <w:proofErr w:type="spellStart"/>
            <w:r w:rsidR="001A6BDF" w:rsidRPr="00B55EE1">
              <w:rPr>
                <w:rFonts w:ascii="Times New Roman" w:eastAsia="Calibri" w:hAnsi="Times New Roman" w:cs="Times New Roman"/>
                <w:kern w:val="0"/>
                <w:sz w:val="22"/>
                <w:szCs w:val="22"/>
                <w14:ligatures w14:val="none"/>
              </w:rPr>
              <w:t>Kazakh</w:t>
            </w:r>
            <w:proofErr w:type="spellEnd"/>
            <w:r w:rsidR="001A6BDF" w:rsidRPr="00B55EE1">
              <w:rPr>
                <w:rFonts w:ascii="Times New Roman" w:eastAsia="Calibri" w:hAnsi="Times New Roman" w:cs="Times New Roman"/>
                <w:kern w:val="0"/>
                <w:sz w:val="22"/>
                <w:szCs w:val="22"/>
                <w14:ligatures w14:val="none"/>
              </w:rPr>
              <w:t xml:space="preserve"> </w:t>
            </w:r>
            <w:proofErr w:type="spellStart"/>
            <w:r w:rsidR="001A6BDF" w:rsidRPr="00B55EE1">
              <w:rPr>
                <w:rFonts w:ascii="Times New Roman" w:eastAsia="Calibri" w:hAnsi="Times New Roman" w:cs="Times New Roman"/>
                <w:kern w:val="0"/>
                <w:sz w:val="22"/>
                <w:szCs w:val="22"/>
                <w14:ligatures w14:val="none"/>
              </w:rPr>
              <w:t>Invest</w:t>
            </w:r>
            <w:proofErr w:type="spellEnd"/>
            <w:r w:rsidR="001A6BDF" w:rsidRPr="00B55EE1">
              <w:rPr>
                <w:rFonts w:ascii="Times New Roman" w:eastAsia="Calibri" w:hAnsi="Times New Roman" w:cs="Times New Roman"/>
                <w:kern w:val="0"/>
                <w:sz w:val="22"/>
                <w:szCs w:val="22"/>
                <w14:ligatures w14:val="none"/>
              </w:rPr>
              <w:t>“ valdybos pirminink</w:t>
            </w:r>
            <w:r w:rsidR="001A6BDF">
              <w:rPr>
                <w:rFonts w:ascii="Times New Roman" w:eastAsia="Calibri" w:hAnsi="Times New Roman" w:cs="Times New Roman"/>
                <w:kern w:val="0"/>
                <w:sz w:val="22"/>
                <w:szCs w:val="22"/>
                <w14:ligatures w14:val="none"/>
              </w:rPr>
              <w:t xml:space="preserve">as. </w:t>
            </w:r>
            <w:r w:rsidR="00B55EE1" w:rsidRPr="00B55EE1">
              <w:rPr>
                <w:rFonts w:ascii="Times New Roman" w:eastAsia="Calibri" w:hAnsi="Times New Roman" w:cs="Times New Roman"/>
                <w:kern w:val="0"/>
                <w:sz w:val="22"/>
                <w:szCs w:val="22"/>
                <w14:ligatures w14:val="none"/>
              </w:rPr>
              <w:t>Tuo tarpu „</w:t>
            </w:r>
            <w:proofErr w:type="spellStart"/>
            <w:r w:rsidR="00B55EE1" w:rsidRPr="00B55EE1">
              <w:rPr>
                <w:rFonts w:ascii="Times New Roman" w:eastAsia="Calibri" w:hAnsi="Times New Roman" w:cs="Times New Roman"/>
                <w:kern w:val="0"/>
                <w:sz w:val="22"/>
                <w:szCs w:val="22"/>
                <w14:ligatures w14:val="none"/>
              </w:rPr>
              <w:t>Geo-Jade</w:t>
            </w:r>
            <w:proofErr w:type="spellEnd"/>
            <w:r w:rsidR="00B55EE1" w:rsidRPr="00B55EE1">
              <w:rPr>
                <w:rFonts w:ascii="Times New Roman" w:eastAsia="Calibri" w:hAnsi="Times New Roman" w:cs="Times New Roman"/>
                <w:kern w:val="0"/>
                <w:sz w:val="22"/>
                <w:szCs w:val="22"/>
                <w14:ligatures w14:val="none"/>
              </w:rPr>
              <w:t xml:space="preserve"> </w:t>
            </w:r>
            <w:proofErr w:type="spellStart"/>
            <w:r w:rsidR="00B55EE1" w:rsidRPr="00B55EE1">
              <w:rPr>
                <w:rFonts w:ascii="Times New Roman" w:eastAsia="Calibri" w:hAnsi="Times New Roman" w:cs="Times New Roman"/>
                <w:kern w:val="0"/>
                <w:sz w:val="22"/>
                <w:szCs w:val="22"/>
                <w14:ligatures w14:val="none"/>
              </w:rPr>
              <w:t>Petroleum</w:t>
            </w:r>
            <w:proofErr w:type="spellEnd"/>
            <w:r w:rsidR="00B55EE1" w:rsidRPr="00B55EE1">
              <w:rPr>
                <w:rFonts w:ascii="Times New Roman" w:eastAsia="Calibri" w:hAnsi="Times New Roman" w:cs="Times New Roman"/>
                <w:kern w:val="0"/>
                <w:sz w:val="22"/>
                <w:szCs w:val="22"/>
                <w14:ligatures w14:val="none"/>
              </w:rPr>
              <w:t xml:space="preserve"> </w:t>
            </w:r>
            <w:proofErr w:type="spellStart"/>
            <w:r w:rsidR="00B55EE1" w:rsidRPr="00B55EE1">
              <w:rPr>
                <w:rFonts w:ascii="Times New Roman" w:eastAsia="Calibri" w:hAnsi="Times New Roman" w:cs="Times New Roman"/>
                <w:kern w:val="0"/>
                <w:sz w:val="22"/>
                <w:szCs w:val="22"/>
                <w14:ligatures w14:val="none"/>
              </w:rPr>
              <w:t>Corporation</w:t>
            </w:r>
            <w:proofErr w:type="spellEnd"/>
            <w:r w:rsidR="00B55EE1" w:rsidRPr="00B55EE1">
              <w:rPr>
                <w:rFonts w:ascii="Times New Roman" w:eastAsia="Calibri" w:hAnsi="Times New Roman" w:cs="Times New Roman"/>
                <w:kern w:val="0"/>
                <w:sz w:val="22"/>
                <w:szCs w:val="22"/>
                <w14:ligatures w14:val="none"/>
              </w:rPr>
              <w:t xml:space="preserve">“ valdybos pirmininkas </w:t>
            </w:r>
            <w:proofErr w:type="spellStart"/>
            <w:r w:rsidR="00B55EE1" w:rsidRPr="00B55EE1">
              <w:rPr>
                <w:rFonts w:ascii="Times New Roman" w:eastAsia="Calibri" w:hAnsi="Times New Roman" w:cs="Times New Roman"/>
                <w:kern w:val="0"/>
                <w:sz w:val="22"/>
                <w:szCs w:val="22"/>
                <w14:ligatures w14:val="none"/>
              </w:rPr>
              <w:t>Chenas</w:t>
            </w:r>
            <w:proofErr w:type="spellEnd"/>
            <w:r w:rsidR="00B55EE1" w:rsidRPr="00B55EE1">
              <w:rPr>
                <w:rFonts w:ascii="Times New Roman" w:eastAsia="Calibri" w:hAnsi="Times New Roman" w:cs="Times New Roman"/>
                <w:kern w:val="0"/>
                <w:sz w:val="22"/>
                <w:szCs w:val="22"/>
                <w14:ligatures w14:val="none"/>
              </w:rPr>
              <w:t xml:space="preserve"> </w:t>
            </w:r>
            <w:proofErr w:type="spellStart"/>
            <w:r w:rsidR="00B55EE1" w:rsidRPr="00B55EE1">
              <w:rPr>
                <w:rFonts w:ascii="Times New Roman" w:eastAsia="Calibri" w:hAnsi="Times New Roman" w:cs="Times New Roman"/>
                <w:kern w:val="0"/>
                <w:sz w:val="22"/>
                <w:szCs w:val="22"/>
                <w14:ligatures w14:val="none"/>
              </w:rPr>
              <w:t>Huanlongas</w:t>
            </w:r>
            <w:proofErr w:type="spellEnd"/>
            <w:r w:rsidR="00B55EE1" w:rsidRPr="00B55EE1">
              <w:rPr>
                <w:rFonts w:ascii="Times New Roman" w:eastAsia="Calibri" w:hAnsi="Times New Roman" w:cs="Times New Roman"/>
                <w:kern w:val="0"/>
                <w:sz w:val="22"/>
                <w:szCs w:val="22"/>
                <w14:ligatures w14:val="none"/>
              </w:rPr>
              <w:t xml:space="preserve"> pareiškė, kad dalį dujų planuojama eksportuoti į </w:t>
            </w:r>
            <w:r w:rsidR="001A6BDF">
              <w:rPr>
                <w:rFonts w:ascii="Times New Roman" w:eastAsia="Calibri" w:hAnsi="Times New Roman" w:cs="Times New Roman"/>
                <w:kern w:val="0"/>
                <w:sz w:val="22"/>
                <w:szCs w:val="22"/>
                <w14:ligatures w14:val="none"/>
              </w:rPr>
              <w:t>CN</w:t>
            </w:r>
            <w:r w:rsidR="00B55EE1" w:rsidRPr="00B55EE1">
              <w:rPr>
                <w:rFonts w:ascii="Times New Roman" w:eastAsia="Calibri" w:hAnsi="Times New Roman" w:cs="Times New Roman"/>
                <w:kern w:val="0"/>
                <w:sz w:val="22"/>
                <w:szCs w:val="22"/>
                <w14:ligatures w14:val="none"/>
              </w:rPr>
              <w:t xml:space="preserve">, o kita dalis bus tiekiama </w:t>
            </w:r>
            <w:r w:rsidR="001A6BDF">
              <w:rPr>
                <w:rFonts w:ascii="Times New Roman" w:eastAsia="Calibri" w:hAnsi="Times New Roman" w:cs="Times New Roman"/>
                <w:kern w:val="0"/>
                <w:sz w:val="22"/>
                <w:szCs w:val="22"/>
                <w14:ligatures w14:val="none"/>
              </w:rPr>
              <w:t>KZ</w:t>
            </w:r>
            <w:r w:rsidR="00B55EE1" w:rsidRPr="00B55EE1">
              <w:rPr>
                <w:rFonts w:ascii="Times New Roman" w:eastAsia="Calibri" w:hAnsi="Times New Roman" w:cs="Times New Roman"/>
                <w:kern w:val="0"/>
                <w:sz w:val="22"/>
                <w:szCs w:val="22"/>
                <w14:ligatures w14:val="none"/>
              </w:rPr>
              <w:t xml:space="preserve"> vidaus rinkai.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4909A03C" w:rsidR="00475234" w:rsidRDefault="00F16408" w:rsidP="00882B55">
            <w:pPr>
              <w:spacing w:after="0" w:line="240" w:lineRule="auto"/>
              <w:jc w:val="both"/>
              <w:rPr>
                <w:rFonts w:ascii="Times New Roman" w:hAnsi="Times New Roman" w:cs="Times New Roman"/>
                <w:i/>
                <w:iCs/>
                <w:sz w:val="20"/>
                <w:szCs w:val="20"/>
              </w:rPr>
            </w:pPr>
            <w:hyperlink r:id="rId21" w:history="1">
              <w:r w:rsidRPr="00FE331C">
                <w:rPr>
                  <w:rStyle w:val="Hyperlink"/>
                  <w:rFonts w:ascii="Times New Roman" w:hAnsi="Times New Roman" w:cs="Times New Roman"/>
                  <w:i/>
                  <w:iCs/>
                  <w:sz w:val="20"/>
                  <w:szCs w:val="20"/>
                </w:rPr>
                <w:t>https://lsm.kz/krupnyj-gazovyj-proekt-hotyat-zapustit</w:t>
              </w:r>
            </w:hyperlink>
            <w:r>
              <w:rPr>
                <w:rFonts w:ascii="Times New Roman" w:hAnsi="Times New Roman" w:cs="Times New Roman"/>
                <w:i/>
                <w:iCs/>
                <w:sz w:val="20"/>
                <w:szCs w:val="20"/>
              </w:rPr>
              <w:t xml:space="preserve"> </w:t>
            </w:r>
          </w:p>
        </w:tc>
      </w:tr>
      <w:tr w:rsidR="001E24FB" w:rsidRPr="00882B55" w14:paraId="78E84BA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8E45A3" w14:textId="6737065F" w:rsidR="001E24FB" w:rsidRDefault="00FC6E5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122D58" w14:textId="68369F04" w:rsidR="001E24FB" w:rsidRPr="00124562" w:rsidRDefault="00F327BC" w:rsidP="00A1195F">
            <w:pPr>
              <w:spacing w:after="0" w:line="240" w:lineRule="auto"/>
              <w:jc w:val="both"/>
              <w:rPr>
                <w:rFonts w:ascii="Times New Roman" w:eastAsia="Calibri" w:hAnsi="Times New Roman" w:cs="Times New Roman"/>
                <w:kern w:val="0"/>
                <w:sz w:val="22"/>
                <w:szCs w:val="22"/>
                <w14:ligatures w14:val="none"/>
              </w:rPr>
            </w:pPr>
            <w:r w:rsidRPr="00F327BC">
              <w:rPr>
                <w:rFonts w:ascii="Times New Roman" w:eastAsia="Calibri" w:hAnsi="Times New Roman" w:cs="Times New Roman"/>
                <w:kern w:val="0"/>
                <w:sz w:val="22"/>
                <w:szCs w:val="22"/>
                <w14:ligatures w14:val="none"/>
              </w:rPr>
              <w:t xml:space="preserve"> </w:t>
            </w:r>
            <w:r w:rsidR="001C6785" w:rsidRPr="001C6785">
              <w:rPr>
                <w:rFonts w:ascii="Times New Roman" w:eastAsia="Calibri" w:hAnsi="Times New Roman" w:cs="Times New Roman"/>
                <w:kern w:val="0"/>
                <w:sz w:val="22"/>
                <w:szCs w:val="22"/>
                <w14:ligatures w14:val="none"/>
              </w:rPr>
              <w:t>„</w:t>
            </w:r>
            <w:proofErr w:type="spellStart"/>
            <w:r w:rsidR="001C6785" w:rsidRPr="001C6785">
              <w:rPr>
                <w:rFonts w:ascii="Times New Roman" w:eastAsia="Calibri" w:hAnsi="Times New Roman" w:cs="Times New Roman"/>
                <w:kern w:val="0"/>
                <w:sz w:val="22"/>
                <w:szCs w:val="22"/>
                <w14:ligatures w14:val="none"/>
              </w:rPr>
              <w:t>KazTransOil</w:t>
            </w:r>
            <w:proofErr w:type="spellEnd"/>
            <w:r w:rsidR="001C6785" w:rsidRPr="001C6785">
              <w:rPr>
                <w:rFonts w:ascii="Times New Roman" w:eastAsia="Calibri" w:hAnsi="Times New Roman" w:cs="Times New Roman"/>
                <w:kern w:val="0"/>
                <w:sz w:val="22"/>
                <w:szCs w:val="22"/>
                <w14:ligatures w14:val="none"/>
              </w:rPr>
              <w:t xml:space="preserve">“ duomenimis, </w:t>
            </w:r>
            <w:proofErr w:type="spellStart"/>
            <w:r w:rsidR="001C6785">
              <w:rPr>
                <w:rFonts w:ascii="Times New Roman" w:eastAsia="Calibri" w:hAnsi="Times New Roman" w:cs="Times New Roman"/>
                <w:kern w:val="0"/>
                <w:sz w:val="22"/>
                <w:szCs w:val="22"/>
                <w14:ligatures w14:val="none"/>
              </w:rPr>
              <w:t>š.</w:t>
            </w:r>
            <w:r w:rsidR="001C6785" w:rsidRPr="001C6785">
              <w:rPr>
                <w:rFonts w:ascii="Times New Roman" w:eastAsia="Calibri" w:hAnsi="Times New Roman" w:cs="Times New Roman"/>
                <w:kern w:val="0"/>
                <w:sz w:val="22"/>
                <w:szCs w:val="22"/>
                <w14:ligatures w14:val="none"/>
              </w:rPr>
              <w:t>m</w:t>
            </w:r>
            <w:proofErr w:type="spellEnd"/>
            <w:r w:rsidR="001C6785" w:rsidRPr="001C6785">
              <w:rPr>
                <w:rFonts w:ascii="Times New Roman" w:eastAsia="Calibri" w:hAnsi="Times New Roman" w:cs="Times New Roman"/>
                <w:kern w:val="0"/>
                <w:sz w:val="22"/>
                <w:szCs w:val="22"/>
                <w14:ligatures w14:val="none"/>
              </w:rPr>
              <w:t>. sausio mėn. K</w:t>
            </w:r>
            <w:r w:rsidR="001C6785">
              <w:rPr>
                <w:rFonts w:ascii="Times New Roman" w:eastAsia="Calibri" w:hAnsi="Times New Roman" w:cs="Times New Roman"/>
                <w:kern w:val="0"/>
                <w:sz w:val="22"/>
                <w:szCs w:val="22"/>
                <w14:ligatures w14:val="none"/>
              </w:rPr>
              <w:t>Z</w:t>
            </w:r>
            <w:r w:rsidR="001C6785" w:rsidRPr="001C6785">
              <w:rPr>
                <w:rFonts w:ascii="Times New Roman" w:eastAsia="Calibri" w:hAnsi="Times New Roman" w:cs="Times New Roman"/>
                <w:kern w:val="0"/>
                <w:sz w:val="22"/>
                <w:szCs w:val="22"/>
                <w14:ligatures w14:val="none"/>
              </w:rPr>
              <w:t xml:space="preserve"> padidino naftos eksportą į </w:t>
            </w:r>
            <w:r w:rsidR="001C6785">
              <w:rPr>
                <w:rFonts w:ascii="Times New Roman" w:eastAsia="Calibri" w:hAnsi="Times New Roman" w:cs="Times New Roman"/>
                <w:kern w:val="0"/>
                <w:sz w:val="22"/>
                <w:szCs w:val="22"/>
                <w14:ligatures w14:val="none"/>
              </w:rPr>
              <w:t>DE</w:t>
            </w:r>
            <w:r w:rsidR="001C6785" w:rsidRPr="001C6785">
              <w:rPr>
                <w:rFonts w:ascii="Times New Roman" w:eastAsia="Calibri" w:hAnsi="Times New Roman" w:cs="Times New Roman"/>
                <w:kern w:val="0"/>
                <w:sz w:val="22"/>
                <w:szCs w:val="22"/>
                <w14:ligatures w14:val="none"/>
              </w:rPr>
              <w:t xml:space="preserve">, į Europos rinką išsiųsdamas 310 </w:t>
            </w:r>
            <w:r w:rsidR="001C6785">
              <w:rPr>
                <w:rFonts w:ascii="Times New Roman" w:eastAsia="Calibri" w:hAnsi="Times New Roman" w:cs="Times New Roman"/>
                <w:kern w:val="0"/>
                <w:sz w:val="22"/>
                <w:szCs w:val="22"/>
                <w14:ligatures w14:val="none"/>
              </w:rPr>
              <w:t>tūkst.</w:t>
            </w:r>
            <w:r w:rsidR="001C6785" w:rsidRPr="001C6785">
              <w:rPr>
                <w:rFonts w:ascii="Times New Roman" w:eastAsia="Calibri" w:hAnsi="Times New Roman" w:cs="Times New Roman"/>
                <w:kern w:val="0"/>
                <w:sz w:val="22"/>
                <w:szCs w:val="22"/>
                <w14:ligatures w14:val="none"/>
              </w:rPr>
              <w:t xml:space="preserve"> tonų. Iš šių siuntų 106 </w:t>
            </w:r>
            <w:r w:rsidR="001C6785">
              <w:rPr>
                <w:rFonts w:ascii="Times New Roman" w:eastAsia="Calibri" w:hAnsi="Times New Roman" w:cs="Times New Roman"/>
                <w:kern w:val="0"/>
                <w:sz w:val="22"/>
                <w:szCs w:val="22"/>
                <w14:ligatures w14:val="none"/>
              </w:rPr>
              <w:t>tūkst.</w:t>
            </w:r>
            <w:r w:rsidR="001C6785" w:rsidRPr="001C6785">
              <w:rPr>
                <w:rFonts w:ascii="Times New Roman" w:eastAsia="Calibri" w:hAnsi="Times New Roman" w:cs="Times New Roman"/>
                <w:kern w:val="0"/>
                <w:sz w:val="22"/>
                <w:szCs w:val="22"/>
                <w14:ligatures w14:val="none"/>
              </w:rPr>
              <w:t xml:space="preserve"> tonų buvo gabenama Baku–Tbilisis–</w:t>
            </w:r>
            <w:proofErr w:type="spellStart"/>
            <w:r w:rsidR="001C6785" w:rsidRPr="001C6785">
              <w:rPr>
                <w:rFonts w:ascii="Times New Roman" w:eastAsia="Calibri" w:hAnsi="Times New Roman" w:cs="Times New Roman"/>
                <w:kern w:val="0"/>
                <w:sz w:val="22"/>
                <w:szCs w:val="22"/>
                <w14:ligatures w14:val="none"/>
              </w:rPr>
              <w:t>Džeichano</w:t>
            </w:r>
            <w:proofErr w:type="spellEnd"/>
            <w:r w:rsidR="001C6785" w:rsidRPr="001C6785">
              <w:rPr>
                <w:rFonts w:ascii="Times New Roman" w:eastAsia="Calibri" w:hAnsi="Times New Roman" w:cs="Times New Roman"/>
                <w:kern w:val="0"/>
                <w:sz w:val="22"/>
                <w:szCs w:val="22"/>
                <w14:ligatures w14:val="none"/>
              </w:rPr>
              <w:t xml:space="preserve"> (BTC) naftotiekiu, vasario 3 d. pranešė „Reuters“.</w:t>
            </w:r>
            <w:r w:rsidR="001844AF">
              <w:rPr>
                <w:rFonts w:ascii="Times New Roman" w:eastAsia="Calibri" w:hAnsi="Times New Roman" w:cs="Times New Roman"/>
                <w:kern w:val="0"/>
                <w:sz w:val="22"/>
                <w:szCs w:val="22"/>
                <w14:ligatures w14:val="none"/>
              </w:rPr>
              <w:t xml:space="preserve"> </w:t>
            </w:r>
            <w:r w:rsidR="001C6785" w:rsidRPr="001C6785">
              <w:rPr>
                <w:rFonts w:ascii="Times New Roman" w:eastAsia="Calibri" w:hAnsi="Times New Roman" w:cs="Times New Roman"/>
                <w:kern w:val="0"/>
                <w:sz w:val="22"/>
                <w:szCs w:val="22"/>
                <w14:ligatures w14:val="none"/>
              </w:rPr>
              <w:t>Ši</w:t>
            </w:r>
            <w:r w:rsidR="001844AF">
              <w:rPr>
                <w:rFonts w:ascii="Times New Roman" w:eastAsia="Calibri" w:hAnsi="Times New Roman" w:cs="Times New Roman"/>
                <w:kern w:val="0"/>
                <w:sz w:val="22"/>
                <w:szCs w:val="22"/>
                <w14:ligatures w14:val="none"/>
              </w:rPr>
              <w:t xml:space="preserve">e skaičiai </w:t>
            </w:r>
            <w:r w:rsidR="001C6785" w:rsidRPr="001C6785">
              <w:rPr>
                <w:rFonts w:ascii="Times New Roman" w:eastAsia="Calibri" w:hAnsi="Times New Roman" w:cs="Times New Roman"/>
                <w:kern w:val="0"/>
                <w:sz w:val="22"/>
                <w:szCs w:val="22"/>
                <w14:ligatures w14:val="none"/>
              </w:rPr>
              <w:t xml:space="preserve">rodo staigų 183 </w:t>
            </w:r>
            <w:r w:rsidR="001844AF">
              <w:rPr>
                <w:rFonts w:ascii="Times New Roman" w:eastAsia="Calibri" w:hAnsi="Times New Roman" w:cs="Times New Roman"/>
                <w:kern w:val="0"/>
                <w:sz w:val="22"/>
                <w:szCs w:val="22"/>
                <w14:ligatures w14:val="none"/>
              </w:rPr>
              <w:t>tūkst.</w:t>
            </w:r>
            <w:r w:rsidR="001C6785" w:rsidRPr="001C6785">
              <w:rPr>
                <w:rFonts w:ascii="Times New Roman" w:eastAsia="Calibri" w:hAnsi="Times New Roman" w:cs="Times New Roman"/>
                <w:kern w:val="0"/>
                <w:sz w:val="22"/>
                <w:szCs w:val="22"/>
                <w14:ligatures w14:val="none"/>
              </w:rPr>
              <w:t xml:space="preserve"> tonų padidėjimą, palyginti su 2025 </w:t>
            </w:r>
            <w:r w:rsidR="001C6785" w:rsidRPr="001C6785">
              <w:rPr>
                <w:rFonts w:ascii="Times New Roman" w:eastAsia="Calibri" w:hAnsi="Times New Roman" w:cs="Times New Roman"/>
                <w:kern w:val="0"/>
                <w:sz w:val="22"/>
                <w:szCs w:val="22"/>
                <w14:ligatures w14:val="none"/>
              </w:rPr>
              <w:lastRenderedPageBreak/>
              <w:t xml:space="preserve">m. sausio mėn., ir tai pabrėžia augantį </w:t>
            </w:r>
            <w:r w:rsidR="001844AF">
              <w:rPr>
                <w:rFonts w:ascii="Times New Roman" w:eastAsia="Calibri" w:hAnsi="Times New Roman" w:cs="Times New Roman"/>
                <w:kern w:val="0"/>
                <w:sz w:val="22"/>
                <w:szCs w:val="22"/>
                <w14:ligatures w14:val="none"/>
              </w:rPr>
              <w:t>KZ</w:t>
            </w:r>
            <w:r w:rsidR="001C6785" w:rsidRPr="001C6785">
              <w:rPr>
                <w:rFonts w:ascii="Times New Roman" w:eastAsia="Calibri" w:hAnsi="Times New Roman" w:cs="Times New Roman"/>
                <w:kern w:val="0"/>
                <w:sz w:val="22"/>
                <w:szCs w:val="22"/>
                <w14:ligatures w14:val="none"/>
              </w:rPr>
              <w:t>, kaip patikimo energijos tiekėjo Europai, vaidmenį. „</w:t>
            </w:r>
            <w:proofErr w:type="spellStart"/>
            <w:r w:rsidR="001C6785" w:rsidRPr="001C6785">
              <w:rPr>
                <w:rFonts w:ascii="Times New Roman" w:eastAsia="Calibri" w:hAnsi="Times New Roman" w:cs="Times New Roman"/>
                <w:kern w:val="0"/>
                <w:sz w:val="22"/>
                <w:szCs w:val="22"/>
                <w14:ligatures w14:val="none"/>
              </w:rPr>
              <w:t>Družba</w:t>
            </w:r>
            <w:proofErr w:type="spellEnd"/>
            <w:r w:rsidR="001C6785" w:rsidRPr="001C6785">
              <w:rPr>
                <w:rFonts w:ascii="Times New Roman" w:eastAsia="Calibri" w:hAnsi="Times New Roman" w:cs="Times New Roman"/>
                <w:kern w:val="0"/>
                <w:sz w:val="22"/>
                <w:szCs w:val="22"/>
                <w14:ligatures w14:val="none"/>
              </w:rPr>
              <w:t xml:space="preserve">“ naftotiekis į Vokietiją ir BTC maršrutas į </w:t>
            </w:r>
            <w:r w:rsidR="001844AF">
              <w:rPr>
                <w:rFonts w:ascii="Times New Roman" w:eastAsia="Calibri" w:hAnsi="Times New Roman" w:cs="Times New Roman"/>
                <w:kern w:val="0"/>
                <w:sz w:val="22"/>
                <w:szCs w:val="22"/>
                <w14:ligatures w14:val="none"/>
              </w:rPr>
              <w:t>TR</w:t>
            </w:r>
            <w:r w:rsidR="001C6785" w:rsidRPr="001C6785">
              <w:rPr>
                <w:rFonts w:ascii="Times New Roman" w:eastAsia="Calibri" w:hAnsi="Times New Roman" w:cs="Times New Roman"/>
                <w:kern w:val="0"/>
                <w:sz w:val="22"/>
                <w:szCs w:val="22"/>
                <w14:ligatures w14:val="none"/>
              </w:rPr>
              <w:t xml:space="preserve"> uostą </w:t>
            </w:r>
            <w:proofErr w:type="spellStart"/>
            <w:r w:rsidR="001C6785" w:rsidRPr="001C6785">
              <w:rPr>
                <w:rFonts w:ascii="Times New Roman" w:eastAsia="Calibri" w:hAnsi="Times New Roman" w:cs="Times New Roman"/>
                <w:kern w:val="0"/>
                <w:sz w:val="22"/>
                <w:szCs w:val="22"/>
                <w14:ligatures w14:val="none"/>
              </w:rPr>
              <w:t>Džeichaną</w:t>
            </w:r>
            <w:proofErr w:type="spellEnd"/>
            <w:r w:rsidR="001C6785" w:rsidRPr="001C6785">
              <w:rPr>
                <w:rFonts w:ascii="Times New Roman" w:eastAsia="Calibri" w:hAnsi="Times New Roman" w:cs="Times New Roman"/>
                <w:kern w:val="0"/>
                <w:sz w:val="22"/>
                <w:szCs w:val="22"/>
                <w14:ligatures w14:val="none"/>
              </w:rPr>
              <w:t xml:space="preserve"> suteikia strategines alternatyvas, leidžiančias K</w:t>
            </w:r>
            <w:r w:rsidR="001844AF">
              <w:rPr>
                <w:rFonts w:ascii="Times New Roman" w:eastAsia="Calibri" w:hAnsi="Times New Roman" w:cs="Times New Roman"/>
                <w:kern w:val="0"/>
                <w:sz w:val="22"/>
                <w:szCs w:val="22"/>
                <w14:ligatures w14:val="none"/>
              </w:rPr>
              <w:t>Z</w:t>
            </w:r>
            <w:r w:rsidR="001C6785" w:rsidRPr="001C6785">
              <w:rPr>
                <w:rFonts w:ascii="Times New Roman" w:eastAsia="Calibri" w:hAnsi="Times New Roman" w:cs="Times New Roman"/>
                <w:kern w:val="0"/>
                <w:sz w:val="22"/>
                <w:szCs w:val="22"/>
                <w14:ligatures w14:val="none"/>
              </w:rPr>
              <w:t xml:space="preserve"> apeiti logistinius apribojimus.</w:t>
            </w:r>
            <w:r w:rsidR="001844AF">
              <w:rPr>
                <w:rFonts w:ascii="Times New Roman" w:eastAsia="Calibri" w:hAnsi="Times New Roman" w:cs="Times New Roman"/>
                <w:kern w:val="0"/>
                <w:sz w:val="22"/>
                <w:szCs w:val="22"/>
                <w14:ligatures w14:val="none"/>
              </w:rPr>
              <w:t xml:space="preserve"> Per </w:t>
            </w:r>
            <w:r w:rsidR="001C6785" w:rsidRPr="001C6785">
              <w:rPr>
                <w:rFonts w:ascii="Times New Roman" w:eastAsia="Calibri" w:hAnsi="Times New Roman" w:cs="Times New Roman"/>
                <w:kern w:val="0"/>
                <w:sz w:val="22"/>
                <w:szCs w:val="22"/>
                <w14:ligatures w14:val="none"/>
              </w:rPr>
              <w:t xml:space="preserve">2025 m. </w:t>
            </w:r>
            <w:proofErr w:type="spellStart"/>
            <w:r w:rsidR="001C6785" w:rsidRPr="001C6785">
              <w:rPr>
                <w:rFonts w:ascii="Times New Roman" w:eastAsia="Calibri" w:hAnsi="Times New Roman" w:cs="Times New Roman"/>
                <w:kern w:val="0"/>
                <w:sz w:val="22"/>
                <w:szCs w:val="22"/>
                <w14:ligatures w14:val="none"/>
              </w:rPr>
              <w:t>K</w:t>
            </w:r>
            <w:r w:rsidR="001844AF">
              <w:rPr>
                <w:rFonts w:ascii="Times New Roman" w:eastAsia="Calibri" w:hAnsi="Times New Roman" w:cs="Times New Roman"/>
                <w:kern w:val="0"/>
                <w:sz w:val="22"/>
                <w:szCs w:val="22"/>
                <w14:ligatures w14:val="none"/>
              </w:rPr>
              <w:t>Z</w:t>
            </w:r>
            <w:r w:rsidR="001C6785" w:rsidRPr="001C6785">
              <w:rPr>
                <w:rFonts w:ascii="Times New Roman" w:eastAsia="Calibri" w:hAnsi="Times New Roman" w:cs="Times New Roman"/>
                <w:kern w:val="0"/>
                <w:sz w:val="22"/>
                <w:szCs w:val="22"/>
                <w14:ligatures w14:val="none"/>
              </w:rPr>
              <w:t>į</w:t>
            </w:r>
            <w:proofErr w:type="spellEnd"/>
            <w:r w:rsidR="001C6785" w:rsidRPr="001C6785">
              <w:rPr>
                <w:rFonts w:ascii="Times New Roman" w:eastAsia="Calibri" w:hAnsi="Times New Roman" w:cs="Times New Roman"/>
                <w:kern w:val="0"/>
                <w:sz w:val="22"/>
                <w:szCs w:val="22"/>
                <w14:ligatures w14:val="none"/>
              </w:rPr>
              <w:t xml:space="preserve"> </w:t>
            </w:r>
            <w:r w:rsidR="001844AF">
              <w:rPr>
                <w:rFonts w:ascii="Times New Roman" w:eastAsia="Calibri" w:hAnsi="Times New Roman" w:cs="Times New Roman"/>
                <w:kern w:val="0"/>
                <w:sz w:val="22"/>
                <w:szCs w:val="22"/>
                <w14:ligatures w14:val="none"/>
              </w:rPr>
              <w:t>DE</w:t>
            </w:r>
            <w:r w:rsidR="001C6785" w:rsidRPr="001C6785">
              <w:rPr>
                <w:rFonts w:ascii="Times New Roman" w:eastAsia="Calibri" w:hAnsi="Times New Roman" w:cs="Times New Roman"/>
                <w:kern w:val="0"/>
                <w:sz w:val="22"/>
                <w:szCs w:val="22"/>
                <w14:ligatures w14:val="none"/>
              </w:rPr>
              <w:t xml:space="preserve"> eksportavo iš viso 2,146 mln. tonų naftos – 44% daugiau nei </w:t>
            </w:r>
            <w:r w:rsidR="001844AF">
              <w:rPr>
                <w:rFonts w:ascii="Times New Roman" w:eastAsia="Calibri" w:hAnsi="Times New Roman" w:cs="Times New Roman"/>
                <w:kern w:val="0"/>
                <w:sz w:val="22"/>
                <w:szCs w:val="22"/>
                <w14:ligatures w14:val="none"/>
              </w:rPr>
              <w:t>2024 m</w:t>
            </w:r>
            <w:r w:rsidR="001C6785" w:rsidRPr="001C6785">
              <w:rPr>
                <w:rFonts w:ascii="Times New Roman" w:eastAsia="Calibri" w:hAnsi="Times New Roman" w:cs="Times New Roman"/>
                <w:kern w:val="0"/>
                <w:sz w:val="22"/>
                <w:szCs w:val="22"/>
                <w14:ligatures w14:val="none"/>
              </w:rPr>
              <w:t xml:space="preserve">. Siuntos iš Kaspijos jūros uosto </w:t>
            </w:r>
            <w:proofErr w:type="spellStart"/>
            <w:r w:rsidR="001C6785" w:rsidRPr="001C6785">
              <w:rPr>
                <w:rFonts w:ascii="Times New Roman" w:eastAsia="Calibri" w:hAnsi="Times New Roman" w:cs="Times New Roman"/>
                <w:kern w:val="0"/>
                <w:sz w:val="22"/>
                <w:szCs w:val="22"/>
                <w14:ligatures w14:val="none"/>
              </w:rPr>
              <w:t>Aktau</w:t>
            </w:r>
            <w:proofErr w:type="spellEnd"/>
            <w:r w:rsidR="001C6785" w:rsidRPr="001C6785">
              <w:rPr>
                <w:rFonts w:ascii="Times New Roman" w:eastAsia="Calibri" w:hAnsi="Times New Roman" w:cs="Times New Roman"/>
                <w:kern w:val="0"/>
                <w:sz w:val="22"/>
                <w:szCs w:val="22"/>
                <w14:ligatures w14:val="none"/>
              </w:rPr>
              <w:t xml:space="preserve"> per BTC naftotiekį sumažėjo 11% ir iš viso sudarė 1,263 mln. tonų. Žvelgdamas į ateitį, K</w:t>
            </w:r>
            <w:r w:rsidR="001844AF">
              <w:rPr>
                <w:rFonts w:ascii="Times New Roman" w:eastAsia="Calibri" w:hAnsi="Times New Roman" w:cs="Times New Roman"/>
                <w:kern w:val="0"/>
                <w:sz w:val="22"/>
                <w:szCs w:val="22"/>
                <w14:ligatures w14:val="none"/>
              </w:rPr>
              <w:t>Z</w:t>
            </w:r>
            <w:r w:rsidR="001C6785" w:rsidRPr="001C6785">
              <w:rPr>
                <w:rFonts w:ascii="Times New Roman" w:eastAsia="Calibri" w:hAnsi="Times New Roman" w:cs="Times New Roman"/>
                <w:kern w:val="0"/>
                <w:sz w:val="22"/>
                <w:szCs w:val="22"/>
                <w14:ligatures w14:val="none"/>
              </w:rPr>
              <w:t xml:space="preserve"> planuoja toliau plėsti eksportą į </w:t>
            </w:r>
            <w:r w:rsidR="001844AF">
              <w:rPr>
                <w:rFonts w:ascii="Times New Roman" w:eastAsia="Calibri" w:hAnsi="Times New Roman" w:cs="Times New Roman"/>
                <w:kern w:val="0"/>
                <w:sz w:val="22"/>
                <w:szCs w:val="22"/>
                <w14:ligatures w14:val="none"/>
              </w:rPr>
              <w:t>DE</w:t>
            </w:r>
            <w:r w:rsidR="001C6785" w:rsidRPr="001C6785">
              <w:rPr>
                <w:rFonts w:ascii="Times New Roman" w:eastAsia="Calibri" w:hAnsi="Times New Roman" w:cs="Times New Roman"/>
                <w:kern w:val="0"/>
                <w:sz w:val="22"/>
                <w:szCs w:val="22"/>
                <w14:ligatures w14:val="none"/>
              </w:rPr>
              <w:t xml:space="preserve"> ir iki 2026 m. pasiekti 2,5 mln. tonų, palyginti su 2,146 mln. tonų 2025 m.</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26C7A" w14:textId="610E0A57" w:rsidR="001E24FB" w:rsidRPr="001E24FB" w:rsidRDefault="00FC6E59" w:rsidP="00882B55">
            <w:pPr>
              <w:spacing w:after="0" w:line="240" w:lineRule="auto"/>
              <w:jc w:val="both"/>
              <w:rPr>
                <w:rFonts w:ascii="Times New Roman" w:hAnsi="Times New Roman" w:cs="Times New Roman"/>
                <w:i/>
                <w:iCs/>
                <w:sz w:val="20"/>
                <w:szCs w:val="20"/>
              </w:rPr>
            </w:pPr>
            <w:hyperlink r:id="rId22" w:history="1">
              <w:r w:rsidRPr="00FE331C">
                <w:rPr>
                  <w:rStyle w:val="Hyperlink"/>
                  <w:rFonts w:ascii="Times New Roman" w:hAnsi="Times New Roman" w:cs="Times New Roman"/>
                  <w:i/>
                  <w:iCs/>
                  <w:sz w:val="20"/>
                  <w:szCs w:val="20"/>
                </w:rPr>
                <w:t>https://astanatimes.com/2026/02/kazakhstan-boosts-january-</w:t>
              </w:r>
              <w:r w:rsidRPr="00FE331C">
                <w:rPr>
                  <w:rStyle w:val="Hyperlink"/>
                  <w:rFonts w:ascii="Times New Roman" w:hAnsi="Times New Roman" w:cs="Times New Roman"/>
                  <w:i/>
                  <w:iCs/>
                  <w:sz w:val="20"/>
                  <w:szCs w:val="20"/>
                </w:rPr>
                <w:lastRenderedPageBreak/>
                <w:t>oil-exports-to-germany/</w:t>
              </w:r>
            </w:hyperlink>
            <w:r>
              <w:rPr>
                <w:rFonts w:ascii="Times New Roman" w:hAnsi="Times New Roman" w:cs="Times New Roman"/>
                <w:i/>
                <w:iCs/>
                <w:sz w:val="20"/>
                <w:szCs w:val="20"/>
              </w:rPr>
              <w:t xml:space="preserve"> </w:t>
            </w:r>
          </w:p>
        </w:tc>
      </w:tr>
      <w:tr w:rsidR="00A95328" w:rsidRPr="00882B55" w14:paraId="6F5BA04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45F01232" w:rsidR="00A95328" w:rsidRPr="00A95328" w:rsidRDefault="006C37E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02.05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3040D6" w14:textId="34BAE7CF" w:rsidR="00EF1D91" w:rsidRPr="00EF1D91" w:rsidRDefault="00EF1D91" w:rsidP="00EF1D91">
            <w:pPr>
              <w:spacing w:after="0" w:line="240" w:lineRule="auto"/>
              <w:jc w:val="both"/>
              <w:rPr>
                <w:rFonts w:ascii="Times New Roman" w:eastAsia="Calibri" w:hAnsi="Times New Roman" w:cs="Times New Roman"/>
                <w:kern w:val="0"/>
                <w:sz w:val="22"/>
                <w:szCs w:val="22"/>
                <w14:ligatures w14:val="none"/>
              </w:rPr>
            </w:pPr>
            <w:r w:rsidRPr="00EF1D91">
              <w:rPr>
                <w:rFonts w:ascii="Times New Roman" w:eastAsia="Calibri" w:hAnsi="Times New Roman" w:cs="Times New Roman"/>
                <w:kern w:val="0"/>
                <w:sz w:val="22"/>
                <w:szCs w:val="22"/>
                <w14:ligatures w14:val="none"/>
              </w:rPr>
              <w:t xml:space="preserve">Europos rekonstrukcijos ir plėtros bankas </w:t>
            </w:r>
            <w:r>
              <w:rPr>
                <w:rFonts w:ascii="Times New Roman" w:eastAsia="Calibri" w:hAnsi="Times New Roman" w:cs="Times New Roman"/>
                <w:kern w:val="0"/>
                <w:sz w:val="22"/>
                <w:szCs w:val="22"/>
                <w14:ligatures w14:val="none"/>
              </w:rPr>
              <w:t>(EBR</w:t>
            </w:r>
            <w:r w:rsidR="00530D49">
              <w:rPr>
                <w:rFonts w:ascii="Times New Roman" w:eastAsia="Calibri" w:hAnsi="Times New Roman" w:cs="Times New Roman"/>
                <w:kern w:val="0"/>
                <w:sz w:val="22"/>
                <w:szCs w:val="22"/>
                <w14:ligatures w14:val="none"/>
              </w:rPr>
              <w:t>D</w:t>
            </w:r>
            <w:r>
              <w:rPr>
                <w:rFonts w:ascii="Times New Roman" w:eastAsia="Calibri" w:hAnsi="Times New Roman" w:cs="Times New Roman"/>
                <w:kern w:val="0"/>
                <w:sz w:val="22"/>
                <w:szCs w:val="22"/>
                <w14:ligatures w14:val="none"/>
              </w:rPr>
              <w:t xml:space="preserve">) </w:t>
            </w:r>
            <w:r w:rsidRPr="00EF1D91">
              <w:rPr>
                <w:rFonts w:ascii="Times New Roman" w:eastAsia="Calibri" w:hAnsi="Times New Roman" w:cs="Times New Roman"/>
                <w:kern w:val="0"/>
                <w:sz w:val="22"/>
                <w:szCs w:val="22"/>
                <w14:ligatures w14:val="none"/>
              </w:rPr>
              <w:t xml:space="preserve">2025 m. </w:t>
            </w:r>
            <w:r w:rsidR="002D789A">
              <w:rPr>
                <w:rFonts w:ascii="Times New Roman" w:eastAsia="Calibri" w:hAnsi="Times New Roman" w:cs="Times New Roman"/>
                <w:kern w:val="0"/>
                <w:sz w:val="22"/>
                <w:szCs w:val="22"/>
                <w14:ligatures w14:val="none"/>
              </w:rPr>
              <w:t xml:space="preserve">KZ </w:t>
            </w:r>
            <w:r w:rsidRPr="00EF1D91">
              <w:rPr>
                <w:rFonts w:ascii="Times New Roman" w:eastAsia="Calibri" w:hAnsi="Times New Roman" w:cs="Times New Roman"/>
                <w:kern w:val="0"/>
                <w:sz w:val="22"/>
                <w:szCs w:val="22"/>
                <w14:ligatures w14:val="none"/>
              </w:rPr>
              <w:t xml:space="preserve">investavo 378 mln. </w:t>
            </w:r>
            <w:r w:rsidR="00530D49">
              <w:rPr>
                <w:rFonts w:ascii="Times New Roman" w:eastAsia="Calibri" w:hAnsi="Times New Roman" w:cs="Times New Roman"/>
                <w:kern w:val="0"/>
                <w:sz w:val="22"/>
                <w:szCs w:val="22"/>
                <w14:ligatures w14:val="none"/>
              </w:rPr>
              <w:t>EUR</w:t>
            </w:r>
            <w:r w:rsidRPr="00EF1D91">
              <w:rPr>
                <w:rFonts w:ascii="Times New Roman" w:eastAsia="Calibri" w:hAnsi="Times New Roman" w:cs="Times New Roman"/>
                <w:kern w:val="0"/>
                <w:sz w:val="22"/>
                <w:szCs w:val="22"/>
                <w14:ligatures w14:val="none"/>
              </w:rPr>
              <w:t xml:space="preserve"> (446 mln. </w:t>
            </w:r>
            <w:r w:rsidR="00530D49">
              <w:rPr>
                <w:rFonts w:ascii="Times New Roman" w:eastAsia="Calibri" w:hAnsi="Times New Roman" w:cs="Times New Roman"/>
                <w:kern w:val="0"/>
                <w:sz w:val="22"/>
                <w:szCs w:val="22"/>
                <w14:ligatures w14:val="none"/>
              </w:rPr>
              <w:t>USD</w:t>
            </w:r>
            <w:r w:rsidRPr="00EF1D91">
              <w:rPr>
                <w:rFonts w:ascii="Times New Roman" w:eastAsia="Calibri" w:hAnsi="Times New Roman" w:cs="Times New Roman"/>
                <w:kern w:val="0"/>
                <w:sz w:val="22"/>
                <w:szCs w:val="22"/>
                <w14:ligatures w14:val="none"/>
              </w:rPr>
              <w:t xml:space="preserve">), todėl bendras jo finansavimas </w:t>
            </w:r>
            <w:r w:rsidR="00530D49">
              <w:rPr>
                <w:rFonts w:ascii="Times New Roman" w:eastAsia="Calibri" w:hAnsi="Times New Roman" w:cs="Times New Roman"/>
                <w:kern w:val="0"/>
                <w:sz w:val="22"/>
                <w:szCs w:val="22"/>
                <w14:ligatures w14:val="none"/>
              </w:rPr>
              <w:t xml:space="preserve">Centrinėje </w:t>
            </w:r>
            <w:r w:rsidRPr="00EF1D91">
              <w:rPr>
                <w:rFonts w:ascii="Times New Roman" w:eastAsia="Calibri" w:hAnsi="Times New Roman" w:cs="Times New Roman"/>
                <w:kern w:val="0"/>
                <w:sz w:val="22"/>
                <w:szCs w:val="22"/>
                <w14:ligatures w14:val="none"/>
              </w:rPr>
              <w:t xml:space="preserve">Azijoje </w:t>
            </w:r>
            <w:r w:rsidR="00530D49">
              <w:rPr>
                <w:rFonts w:ascii="Times New Roman" w:eastAsia="Calibri" w:hAnsi="Times New Roman" w:cs="Times New Roman"/>
                <w:kern w:val="0"/>
                <w:sz w:val="22"/>
                <w:szCs w:val="22"/>
                <w14:ligatures w14:val="none"/>
              </w:rPr>
              <w:t xml:space="preserve">(CA) </w:t>
            </w:r>
            <w:r w:rsidRPr="00EF1D91">
              <w:rPr>
                <w:rFonts w:ascii="Times New Roman" w:eastAsia="Calibri" w:hAnsi="Times New Roman" w:cs="Times New Roman"/>
                <w:kern w:val="0"/>
                <w:sz w:val="22"/>
                <w:szCs w:val="22"/>
                <w14:ligatures w14:val="none"/>
              </w:rPr>
              <w:t xml:space="preserve">ir Mongolijoje pasiekė beveik 2 mlrd. </w:t>
            </w:r>
            <w:r w:rsidR="00530D49">
              <w:rPr>
                <w:rFonts w:ascii="Times New Roman" w:eastAsia="Calibri" w:hAnsi="Times New Roman" w:cs="Times New Roman"/>
                <w:kern w:val="0"/>
                <w:sz w:val="22"/>
                <w:szCs w:val="22"/>
                <w14:ligatures w14:val="none"/>
              </w:rPr>
              <w:t>USD</w:t>
            </w:r>
            <w:r w:rsidRPr="00EF1D91">
              <w:rPr>
                <w:rFonts w:ascii="Times New Roman" w:eastAsia="Calibri" w:hAnsi="Times New Roman" w:cs="Times New Roman"/>
                <w:kern w:val="0"/>
                <w:sz w:val="22"/>
                <w:szCs w:val="22"/>
                <w14:ligatures w14:val="none"/>
              </w:rPr>
              <w:t>. Bankas rėmė atsinaujinančiosios energijos, infrastruktūros ir smulkaus verslo finansavimo projektus – tai buvo vienas stipriausių regioninių rezultatų per daugiau nei dešimtmetį.</w:t>
            </w:r>
            <w:r w:rsidR="00551F9C">
              <w:rPr>
                <w:rFonts w:ascii="Times New Roman" w:eastAsia="Calibri" w:hAnsi="Times New Roman" w:cs="Times New Roman"/>
                <w:kern w:val="0"/>
                <w:sz w:val="22"/>
                <w:szCs w:val="22"/>
                <w14:ligatures w14:val="none"/>
              </w:rPr>
              <w:t xml:space="preserve"> </w:t>
            </w:r>
            <w:r w:rsidRPr="00EF1D91">
              <w:rPr>
                <w:rFonts w:ascii="Times New Roman" w:eastAsia="Calibri" w:hAnsi="Times New Roman" w:cs="Times New Roman"/>
                <w:kern w:val="0"/>
                <w:sz w:val="22"/>
                <w:szCs w:val="22"/>
                <w14:ligatures w14:val="none"/>
              </w:rPr>
              <w:t>E</w:t>
            </w:r>
            <w:r w:rsidR="00530D49">
              <w:rPr>
                <w:rFonts w:ascii="Times New Roman" w:eastAsia="Calibri" w:hAnsi="Times New Roman" w:cs="Times New Roman"/>
                <w:kern w:val="0"/>
                <w:sz w:val="22"/>
                <w:szCs w:val="22"/>
                <w14:ligatures w14:val="none"/>
              </w:rPr>
              <w:t>BRD</w:t>
            </w:r>
            <w:r w:rsidRPr="00EF1D91">
              <w:rPr>
                <w:rFonts w:ascii="Times New Roman" w:eastAsia="Calibri" w:hAnsi="Times New Roman" w:cs="Times New Roman"/>
                <w:kern w:val="0"/>
                <w:sz w:val="22"/>
                <w:szCs w:val="22"/>
                <w14:ligatures w14:val="none"/>
              </w:rPr>
              <w:t xml:space="preserve"> yra didžiausias institucinis investuotojas </w:t>
            </w:r>
            <w:r w:rsidR="00530D49">
              <w:rPr>
                <w:rFonts w:ascii="Times New Roman" w:eastAsia="Calibri" w:hAnsi="Times New Roman" w:cs="Times New Roman"/>
                <w:kern w:val="0"/>
                <w:sz w:val="22"/>
                <w:szCs w:val="22"/>
                <w14:ligatures w14:val="none"/>
              </w:rPr>
              <w:t>CA</w:t>
            </w:r>
            <w:r w:rsidRPr="00EF1D91">
              <w:rPr>
                <w:rFonts w:ascii="Times New Roman" w:eastAsia="Calibri" w:hAnsi="Times New Roman" w:cs="Times New Roman"/>
                <w:kern w:val="0"/>
                <w:sz w:val="22"/>
                <w:szCs w:val="22"/>
                <w14:ligatures w14:val="none"/>
              </w:rPr>
              <w:t>. Iki šiol</w:t>
            </w:r>
            <w:r w:rsidR="00551F9C">
              <w:rPr>
                <w:rFonts w:ascii="Times New Roman" w:eastAsia="Calibri" w:hAnsi="Times New Roman" w:cs="Times New Roman"/>
                <w:kern w:val="0"/>
                <w:sz w:val="22"/>
                <w:szCs w:val="22"/>
                <w14:ligatures w14:val="none"/>
              </w:rPr>
              <w:t xml:space="preserve"> visame pasaulyje</w:t>
            </w:r>
            <w:r w:rsidRPr="00EF1D91">
              <w:rPr>
                <w:rFonts w:ascii="Times New Roman" w:eastAsia="Calibri" w:hAnsi="Times New Roman" w:cs="Times New Roman"/>
                <w:kern w:val="0"/>
                <w:sz w:val="22"/>
                <w:szCs w:val="22"/>
                <w14:ligatures w14:val="none"/>
              </w:rPr>
              <w:t xml:space="preserve"> jis finansavo 1250 projektų už daugiau nei 21 mlrd. </w:t>
            </w:r>
            <w:r w:rsidR="00530D49">
              <w:rPr>
                <w:rFonts w:ascii="Times New Roman" w:eastAsia="Calibri" w:hAnsi="Times New Roman" w:cs="Times New Roman"/>
                <w:kern w:val="0"/>
                <w:sz w:val="22"/>
                <w:szCs w:val="22"/>
                <w14:ligatures w14:val="none"/>
              </w:rPr>
              <w:t>EUR.</w:t>
            </w:r>
            <w:r w:rsidRPr="00EF1D91">
              <w:rPr>
                <w:rFonts w:ascii="Times New Roman" w:eastAsia="Calibri" w:hAnsi="Times New Roman" w:cs="Times New Roman"/>
                <w:kern w:val="0"/>
                <w:sz w:val="22"/>
                <w:szCs w:val="22"/>
                <w14:ligatures w14:val="none"/>
              </w:rPr>
              <w:t xml:space="preserve"> </w:t>
            </w:r>
          </w:p>
          <w:p w14:paraId="55F65B94" w14:textId="46616912" w:rsidR="00A95328" w:rsidRPr="0054227F" w:rsidRDefault="00EF1D91" w:rsidP="00551F9C">
            <w:pPr>
              <w:spacing w:after="0" w:line="240" w:lineRule="auto"/>
              <w:jc w:val="both"/>
              <w:rPr>
                <w:rFonts w:ascii="Times New Roman" w:eastAsia="Calibri" w:hAnsi="Times New Roman" w:cs="Times New Roman"/>
                <w:kern w:val="0"/>
                <w:sz w:val="22"/>
                <w:szCs w:val="22"/>
                <w14:ligatures w14:val="none"/>
              </w:rPr>
            </w:pPr>
            <w:r w:rsidRPr="00EF1D91">
              <w:rPr>
                <w:rFonts w:ascii="Times New Roman" w:eastAsia="Calibri" w:hAnsi="Times New Roman" w:cs="Times New Roman"/>
                <w:kern w:val="0"/>
                <w:sz w:val="22"/>
                <w:szCs w:val="22"/>
                <w14:ligatures w14:val="none"/>
              </w:rPr>
              <w:t xml:space="preserve">Praėjusiais metais bankas </w:t>
            </w:r>
            <w:r w:rsidR="00551F9C">
              <w:rPr>
                <w:rFonts w:ascii="Times New Roman" w:eastAsia="Calibri" w:hAnsi="Times New Roman" w:cs="Times New Roman"/>
                <w:kern w:val="0"/>
                <w:sz w:val="22"/>
                <w:szCs w:val="22"/>
                <w14:ligatures w14:val="none"/>
              </w:rPr>
              <w:t xml:space="preserve">CA </w:t>
            </w:r>
            <w:r w:rsidRPr="00EF1D91">
              <w:rPr>
                <w:rFonts w:ascii="Times New Roman" w:eastAsia="Calibri" w:hAnsi="Times New Roman" w:cs="Times New Roman"/>
                <w:kern w:val="0"/>
                <w:sz w:val="22"/>
                <w:szCs w:val="22"/>
                <w14:ligatures w14:val="none"/>
              </w:rPr>
              <w:t>regione finansavo 120 projektų, iš kurių beveik trečdalis lėšų buvo skirta tvariai infrastruktūrai, o kitas trečdalis – per vietos bankus, siekiant paremti mažas ir vidutines įmones, įskaitant moterų ir jaunimo vadovaujamą verslą, taip pat atsparumo klimato kaitai ir išteklių naudojimo efektyvumo paskolas.</w:t>
            </w:r>
            <w:r w:rsidR="00551F9C">
              <w:rPr>
                <w:rFonts w:ascii="Times New Roman" w:eastAsia="Calibri" w:hAnsi="Times New Roman" w:cs="Times New Roman"/>
                <w:kern w:val="0"/>
                <w:sz w:val="22"/>
                <w:szCs w:val="22"/>
                <w14:ligatures w14:val="none"/>
              </w:rPr>
              <w:t xml:space="preserve"> </w:t>
            </w:r>
            <w:r w:rsidRPr="00EF1D91">
              <w:rPr>
                <w:rFonts w:ascii="Times New Roman" w:eastAsia="Calibri" w:hAnsi="Times New Roman" w:cs="Times New Roman"/>
                <w:kern w:val="0"/>
                <w:sz w:val="22"/>
                <w:szCs w:val="22"/>
                <w14:ligatures w14:val="none"/>
              </w:rPr>
              <w:t xml:space="preserve">Dar 15% banko paskolų buvo skirta remti privačias įmones, užsiimančias gamyba ir teikiančias paslaugas visoje </w:t>
            </w:r>
            <w:r w:rsidR="00551F9C">
              <w:rPr>
                <w:rFonts w:ascii="Times New Roman" w:eastAsia="Calibri" w:hAnsi="Times New Roman" w:cs="Times New Roman"/>
                <w:kern w:val="0"/>
                <w:sz w:val="22"/>
                <w:szCs w:val="22"/>
                <w14:ligatures w14:val="none"/>
              </w:rPr>
              <w:t>CA</w:t>
            </w:r>
            <w:r w:rsidRPr="00EF1D91">
              <w:rPr>
                <w:rFonts w:ascii="Times New Roman" w:eastAsia="Calibri" w:hAnsi="Times New Roman" w:cs="Times New Roman"/>
                <w:kern w:val="0"/>
                <w:sz w:val="22"/>
                <w:szCs w:val="22"/>
                <w14:ligatures w14:val="none"/>
              </w:rPr>
              <w:t>. Daugelis šių projektų paskatino tiesioginių užsienio investicijų srautą. Beveik 68% paskolų buvo skirta privačioms verslumo iniciatyvoms remti, o 53% ERPB investicijų buvo skirta žaliosios ekonomikos projektams skatinti“</w:t>
            </w:r>
            <w:r w:rsidR="00551F9C">
              <w:rPr>
                <w:rFonts w:ascii="Times New Roman" w:eastAsia="Calibri" w:hAnsi="Times New Roman" w:cs="Times New Roman"/>
                <w:kern w:val="0"/>
                <w:sz w:val="22"/>
                <w:szCs w:val="22"/>
                <w14:ligatures w14:val="none"/>
              </w:rPr>
              <w:t xml:space="preserve">. </w:t>
            </w:r>
            <w:r w:rsidRPr="00EF1D91">
              <w:rPr>
                <w:rFonts w:ascii="Times New Roman" w:eastAsia="Calibri" w:hAnsi="Times New Roman" w:cs="Times New Roman"/>
                <w:kern w:val="0"/>
                <w:sz w:val="22"/>
                <w:szCs w:val="22"/>
                <w14:ligatures w14:val="none"/>
              </w:rPr>
              <w:t>U</w:t>
            </w:r>
            <w:r w:rsidR="00551F9C">
              <w:rPr>
                <w:rFonts w:ascii="Times New Roman" w:eastAsia="Calibri" w:hAnsi="Times New Roman" w:cs="Times New Roman"/>
                <w:kern w:val="0"/>
                <w:sz w:val="22"/>
                <w:szCs w:val="22"/>
                <w14:ligatures w14:val="none"/>
              </w:rPr>
              <w:t xml:space="preserve">Z </w:t>
            </w:r>
            <w:r w:rsidRPr="00EF1D91">
              <w:rPr>
                <w:rFonts w:ascii="Times New Roman" w:eastAsia="Calibri" w:hAnsi="Times New Roman" w:cs="Times New Roman"/>
                <w:kern w:val="0"/>
                <w:sz w:val="22"/>
                <w:szCs w:val="22"/>
                <w14:ligatures w14:val="none"/>
              </w:rPr>
              <w:t xml:space="preserve">buvo didžiausias gavėjas šeštus metus iš eilės, gavęs 880 mln. </w:t>
            </w:r>
            <w:r w:rsidR="00551F9C">
              <w:rPr>
                <w:rFonts w:ascii="Times New Roman" w:eastAsia="Calibri" w:hAnsi="Times New Roman" w:cs="Times New Roman"/>
                <w:kern w:val="0"/>
                <w:sz w:val="22"/>
                <w:szCs w:val="22"/>
                <w14:ligatures w14:val="none"/>
              </w:rPr>
              <w:t>EUR</w:t>
            </w:r>
            <w:r w:rsidRPr="00EF1D91">
              <w:rPr>
                <w:rFonts w:ascii="Times New Roman" w:eastAsia="Calibri" w:hAnsi="Times New Roman" w:cs="Times New Roman"/>
                <w:kern w:val="0"/>
                <w:sz w:val="22"/>
                <w:szCs w:val="22"/>
                <w14:ligatures w14:val="none"/>
              </w:rPr>
              <w:t xml:space="preserve"> (1 mlrd. </w:t>
            </w:r>
            <w:r w:rsidR="00551F9C">
              <w:rPr>
                <w:rFonts w:ascii="Times New Roman" w:eastAsia="Calibri" w:hAnsi="Times New Roman" w:cs="Times New Roman"/>
                <w:kern w:val="0"/>
                <w:sz w:val="22"/>
                <w:szCs w:val="22"/>
                <w14:ligatures w14:val="none"/>
              </w:rPr>
              <w:t>USD</w:t>
            </w:r>
            <w:r w:rsidRPr="00EF1D91">
              <w:rPr>
                <w:rFonts w:ascii="Times New Roman" w:eastAsia="Calibri" w:hAnsi="Times New Roman" w:cs="Times New Roman"/>
                <w:kern w:val="0"/>
                <w:sz w:val="22"/>
                <w:szCs w:val="22"/>
                <w14:ligatures w14:val="none"/>
              </w:rPr>
              <w:t xml:space="preserve">) ERPB finansavimo. Antroje vietoje buvo </w:t>
            </w:r>
            <w:r w:rsidR="004D5FB7">
              <w:rPr>
                <w:rFonts w:ascii="Times New Roman" w:eastAsia="Calibri" w:hAnsi="Times New Roman" w:cs="Times New Roman"/>
                <w:kern w:val="0"/>
                <w:sz w:val="22"/>
                <w:szCs w:val="22"/>
                <w14:ligatures w14:val="none"/>
              </w:rPr>
              <w:t>KZ</w:t>
            </w:r>
            <w:r w:rsidR="00D32A92">
              <w:rPr>
                <w:rFonts w:ascii="Times New Roman" w:eastAsia="Calibri" w:hAnsi="Times New Roman" w:cs="Times New Roman"/>
                <w:kern w:val="0"/>
                <w:sz w:val="22"/>
                <w:szCs w:val="22"/>
                <w14:ligatures w14:val="none"/>
              </w:rPr>
              <w:t xml:space="preserve"> su 378 mln. EUR (446 mln. EUR)</w:t>
            </w:r>
            <w:r w:rsidRPr="00EF1D91">
              <w:rPr>
                <w:rFonts w:ascii="Times New Roman" w:eastAsia="Calibri" w:hAnsi="Times New Roman" w:cs="Times New Roman"/>
                <w:kern w:val="0"/>
                <w:sz w:val="22"/>
                <w:szCs w:val="22"/>
                <w14:ligatures w14:val="none"/>
              </w:rPr>
              <w:t xml:space="preserve">, po jo sekė </w:t>
            </w:r>
            <w:r w:rsidR="003258B3">
              <w:rPr>
                <w:rFonts w:ascii="Times New Roman" w:eastAsia="Calibri" w:hAnsi="Times New Roman" w:cs="Times New Roman"/>
                <w:kern w:val="0"/>
                <w:sz w:val="22"/>
                <w:szCs w:val="22"/>
                <w14:ligatures w14:val="none"/>
              </w:rPr>
              <w:t>MNG</w:t>
            </w:r>
            <w:r w:rsidRPr="00EF1D91">
              <w:rPr>
                <w:rFonts w:ascii="Times New Roman" w:eastAsia="Calibri" w:hAnsi="Times New Roman" w:cs="Times New Roman"/>
                <w:kern w:val="0"/>
                <w:sz w:val="22"/>
                <w:szCs w:val="22"/>
                <w14:ligatures w14:val="none"/>
              </w:rPr>
              <w:t xml:space="preserve"> su 188 mln.</w:t>
            </w:r>
            <w:r w:rsidR="003258B3">
              <w:rPr>
                <w:rFonts w:ascii="Times New Roman" w:eastAsia="Calibri" w:hAnsi="Times New Roman" w:cs="Times New Roman"/>
                <w:kern w:val="0"/>
                <w:sz w:val="22"/>
                <w:szCs w:val="22"/>
                <w14:ligatures w14:val="none"/>
              </w:rPr>
              <w:t xml:space="preserve"> EUR </w:t>
            </w:r>
            <w:r w:rsidRPr="00EF1D91">
              <w:rPr>
                <w:rFonts w:ascii="Times New Roman" w:eastAsia="Calibri" w:hAnsi="Times New Roman" w:cs="Times New Roman"/>
                <w:kern w:val="0"/>
                <w:sz w:val="22"/>
                <w:szCs w:val="22"/>
                <w14:ligatures w14:val="none"/>
              </w:rPr>
              <w:t xml:space="preserve">(222 mln. </w:t>
            </w:r>
            <w:r w:rsidR="003258B3">
              <w:rPr>
                <w:rFonts w:ascii="Times New Roman" w:eastAsia="Calibri" w:hAnsi="Times New Roman" w:cs="Times New Roman"/>
                <w:kern w:val="0"/>
                <w:sz w:val="22"/>
                <w:szCs w:val="22"/>
                <w14:ligatures w14:val="none"/>
              </w:rPr>
              <w:t>USD</w:t>
            </w:r>
            <w:r w:rsidRPr="00EF1D91">
              <w:rPr>
                <w:rFonts w:ascii="Times New Roman" w:eastAsia="Calibri" w:hAnsi="Times New Roman" w:cs="Times New Roman"/>
                <w:kern w:val="0"/>
                <w:sz w:val="22"/>
                <w:szCs w:val="22"/>
                <w14:ligatures w14:val="none"/>
              </w:rPr>
              <w:t xml:space="preserve">), </w:t>
            </w:r>
            <w:r w:rsidR="003258B3">
              <w:rPr>
                <w:rFonts w:ascii="Times New Roman" w:eastAsia="Calibri" w:hAnsi="Times New Roman" w:cs="Times New Roman"/>
                <w:kern w:val="0"/>
                <w:sz w:val="22"/>
                <w:szCs w:val="22"/>
                <w14:ligatures w14:val="none"/>
              </w:rPr>
              <w:t>KG</w:t>
            </w:r>
            <w:r w:rsidRPr="00EF1D91">
              <w:rPr>
                <w:rFonts w:ascii="Times New Roman" w:eastAsia="Calibri" w:hAnsi="Times New Roman" w:cs="Times New Roman"/>
                <w:kern w:val="0"/>
                <w:sz w:val="22"/>
                <w:szCs w:val="22"/>
                <w14:ligatures w14:val="none"/>
              </w:rPr>
              <w:t xml:space="preserve"> su 183 mln. </w:t>
            </w:r>
            <w:r w:rsidR="003258B3">
              <w:rPr>
                <w:rFonts w:ascii="Times New Roman" w:eastAsia="Calibri" w:hAnsi="Times New Roman" w:cs="Times New Roman"/>
                <w:kern w:val="0"/>
                <w:sz w:val="22"/>
                <w:szCs w:val="22"/>
                <w14:ligatures w14:val="none"/>
              </w:rPr>
              <w:t>EUR</w:t>
            </w:r>
            <w:r w:rsidRPr="00EF1D91">
              <w:rPr>
                <w:rFonts w:ascii="Times New Roman" w:eastAsia="Calibri" w:hAnsi="Times New Roman" w:cs="Times New Roman"/>
                <w:kern w:val="0"/>
                <w:sz w:val="22"/>
                <w:szCs w:val="22"/>
                <w14:ligatures w14:val="none"/>
              </w:rPr>
              <w:t xml:space="preserve"> (216 mln. </w:t>
            </w:r>
            <w:r w:rsidR="003258B3">
              <w:rPr>
                <w:rFonts w:ascii="Times New Roman" w:eastAsia="Calibri" w:hAnsi="Times New Roman" w:cs="Times New Roman"/>
                <w:kern w:val="0"/>
                <w:sz w:val="22"/>
                <w:szCs w:val="22"/>
                <w14:ligatures w14:val="none"/>
              </w:rPr>
              <w:t>USD</w:t>
            </w:r>
            <w:r w:rsidRPr="00EF1D91">
              <w:rPr>
                <w:rFonts w:ascii="Times New Roman" w:eastAsia="Calibri" w:hAnsi="Times New Roman" w:cs="Times New Roman"/>
                <w:kern w:val="0"/>
                <w:sz w:val="22"/>
                <w:szCs w:val="22"/>
                <w14:ligatures w14:val="none"/>
              </w:rPr>
              <w:t>) ir T</w:t>
            </w:r>
            <w:r w:rsidR="003258B3">
              <w:rPr>
                <w:rFonts w:ascii="Times New Roman" w:eastAsia="Calibri" w:hAnsi="Times New Roman" w:cs="Times New Roman"/>
                <w:kern w:val="0"/>
                <w:sz w:val="22"/>
                <w:szCs w:val="22"/>
                <w14:ligatures w14:val="none"/>
              </w:rPr>
              <w:t>J</w:t>
            </w:r>
            <w:r w:rsidRPr="00EF1D91">
              <w:rPr>
                <w:rFonts w:ascii="Times New Roman" w:eastAsia="Calibri" w:hAnsi="Times New Roman" w:cs="Times New Roman"/>
                <w:kern w:val="0"/>
                <w:sz w:val="22"/>
                <w:szCs w:val="22"/>
                <w14:ligatures w14:val="none"/>
              </w:rPr>
              <w:t xml:space="preserve"> su 88 mln. </w:t>
            </w:r>
            <w:r w:rsidR="003258B3">
              <w:rPr>
                <w:rFonts w:ascii="Times New Roman" w:eastAsia="Calibri" w:hAnsi="Times New Roman" w:cs="Times New Roman"/>
                <w:kern w:val="0"/>
                <w:sz w:val="22"/>
                <w:szCs w:val="22"/>
                <w14:ligatures w14:val="none"/>
              </w:rPr>
              <w:t>EUR</w:t>
            </w:r>
            <w:r w:rsidRPr="00EF1D91">
              <w:rPr>
                <w:rFonts w:ascii="Times New Roman" w:eastAsia="Calibri" w:hAnsi="Times New Roman" w:cs="Times New Roman"/>
                <w:kern w:val="0"/>
                <w:sz w:val="22"/>
                <w:szCs w:val="22"/>
                <w14:ligatures w14:val="none"/>
              </w:rPr>
              <w:t xml:space="preserve"> (104 mln. </w:t>
            </w:r>
            <w:r w:rsidR="003258B3">
              <w:rPr>
                <w:rFonts w:ascii="Times New Roman" w:eastAsia="Calibri" w:hAnsi="Times New Roman" w:cs="Times New Roman"/>
                <w:kern w:val="0"/>
                <w:sz w:val="22"/>
                <w:szCs w:val="22"/>
                <w14:ligatures w14:val="none"/>
              </w:rPr>
              <w:t>USD</w:t>
            </w:r>
            <w:r w:rsidRPr="00EF1D91">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6E991845" w:rsidR="00A95328" w:rsidRPr="00B8152E" w:rsidRDefault="00747E7E" w:rsidP="00882B55">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 </w:t>
            </w:r>
          </w:p>
        </w:tc>
      </w:tr>
      <w:tr w:rsidR="0072179E" w:rsidRPr="00882B55" w14:paraId="34D87CD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A24803" w14:textId="23241534" w:rsidR="0072179E" w:rsidRDefault="0072179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E35BED">
              <w:rPr>
                <w:rFonts w:ascii="Times New Roman" w:eastAsia="Calibri" w:hAnsi="Times New Roman" w:cs="Times New Roman"/>
                <w:kern w:val="0"/>
                <w:sz w:val="22"/>
                <w:szCs w:val="22"/>
                <w:lang w:eastAsia="ja-JP"/>
                <w14:ligatures w14:val="none"/>
              </w:rPr>
              <w:t>2.06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B16259" w14:textId="4ECB44C1" w:rsidR="0072179E" w:rsidRPr="008141A4" w:rsidRDefault="000D559F" w:rsidP="00BC6B28">
            <w:pPr>
              <w:spacing w:after="0" w:line="240" w:lineRule="auto"/>
              <w:jc w:val="both"/>
              <w:rPr>
                <w:rFonts w:ascii="Times New Roman" w:eastAsia="Calibri" w:hAnsi="Times New Roman" w:cs="Times New Roman"/>
                <w:kern w:val="0"/>
                <w:sz w:val="22"/>
                <w:szCs w:val="22"/>
                <w14:ligatures w14:val="none"/>
              </w:rPr>
            </w:pPr>
            <w:r w:rsidRPr="000D559F">
              <w:rPr>
                <w:rFonts w:ascii="Times New Roman" w:eastAsia="Calibri" w:hAnsi="Times New Roman" w:cs="Times New Roman"/>
                <w:kern w:val="0"/>
                <w:sz w:val="22"/>
                <w:szCs w:val="22"/>
                <w14:ligatures w14:val="none"/>
              </w:rPr>
              <w:t xml:space="preserve">Vadovaujantis prezidento </w:t>
            </w:r>
            <w:r>
              <w:rPr>
                <w:rFonts w:ascii="Times New Roman" w:eastAsia="Calibri" w:hAnsi="Times New Roman" w:cs="Times New Roman"/>
                <w:kern w:val="0"/>
                <w:sz w:val="22"/>
                <w:szCs w:val="22"/>
                <w14:ligatures w14:val="none"/>
              </w:rPr>
              <w:t>K.Ž.</w:t>
            </w:r>
            <w:r w:rsidRPr="000D559F">
              <w:rPr>
                <w:rFonts w:ascii="Times New Roman" w:eastAsia="Calibri" w:hAnsi="Times New Roman" w:cs="Times New Roman"/>
                <w:kern w:val="0"/>
                <w:sz w:val="22"/>
                <w:szCs w:val="22"/>
                <w14:ligatures w14:val="none"/>
              </w:rPr>
              <w:t xml:space="preserve"> </w:t>
            </w:r>
            <w:proofErr w:type="spellStart"/>
            <w:r w:rsidRPr="000D559F">
              <w:rPr>
                <w:rFonts w:ascii="Times New Roman" w:eastAsia="Calibri" w:hAnsi="Times New Roman" w:cs="Times New Roman"/>
                <w:kern w:val="0"/>
                <w:sz w:val="22"/>
                <w:szCs w:val="22"/>
                <w14:ligatures w14:val="none"/>
              </w:rPr>
              <w:t>Tokajevo</w:t>
            </w:r>
            <w:proofErr w:type="spellEnd"/>
            <w:r w:rsidRPr="000D559F">
              <w:rPr>
                <w:rFonts w:ascii="Times New Roman" w:eastAsia="Calibri" w:hAnsi="Times New Roman" w:cs="Times New Roman"/>
                <w:kern w:val="0"/>
                <w:sz w:val="22"/>
                <w:szCs w:val="22"/>
                <w14:ligatures w14:val="none"/>
              </w:rPr>
              <w:t xml:space="preserve"> 2025 m. sausio 28 d. išplėstiniame Vyriausybės posėdyje paskelbtais nurodymais, K</w:t>
            </w:r>
            <w:r>
              <w:rPr>
                <w:rFonts w:ascii="Times New Roman" w:eastAsia="Calibri" w:hAnsi="Times New Roman" w:cs="Times New Roman"/>
                <w:kern w:val="0"/>
                <w:sz w:val="22"/>
                <w:szCs w:val="22"/>
                <w14:ligatures w14:val="none"/>
              </w:rPr>
              <w:t>Z</w:t>
            </w:r>
            <w:r w:rsidRPr="000D559F">
              <w:rPr>
                <w:rFonts w:ascii="Times New Roman" w:eastAsia="Calibri" w:hAnsi="Times New Roman" w:cs="Times New Roman"/>
                <w:kern w:val="0"/>
                <w:sz w:val="22"/>
                <w:szCs w:val="22"/>
                <w14:ligatures w14:val="none"/>
              </w:rPr>
              <w:t xml:space="preserve"> dedamos pastangos užtikrinti sistemingą energetikos sektoriaus plėtrą ir pereiti prie naujo infrastruktūros patikimumo lygio.</w:t>
            </w:r>
            <w:r w:rsidR="002D6253">
              <w:rPr>
                <w:rFonts w:ascii="Times New Roman" w:eastAsia="Calibri" w:hAnsi="Times New Roman" w:cs="Times New Roman"/>
                <w:kern w:val="0"/>
                <w:sz w:val="22"/>
                <w:szCs w:val="22"/>
                <w14:ligatures w14:val="none"/>
              </w:rPr>
              <w:t xml:space="preserve"> </w:t>
            </w:r>
            <w:r w:rsidRPr="000D559F">
              <w:rPr>
                <w:rFonts w:ascii="Times New Roman" w:eastAsia="Calibri" w:hAnsi="Times New Roman" w:cs="Times New Roman"/>
                <w:kern w:val="0"/>
                <w:sz w:val="22"/>
                <w:szCs w:val="22"/>
                <w14:ligatures w14:val="none"/>
              </w:rPr>
              <w:t xml:space="preserve">Pasak </w:t>
            </w:r>
            <w:r w:rsidR="002D6253">
              <w:rPr>
                <w:rFonts w:ascii="Times New Roman" w:eastAsia="Calibri" w:hAnsi="Times New Roman" w:cs="Times New Roman"/>
                <w:kern w:val="0"/>
                <w:sz w:val="22"/>
                <w:szCs w:val="22"/>
                <w14:ligatures w14:val="none"/>
              </w:rPr>
              <w:t xml:space="preserve">KZ </w:t>
            </w:r>
            <w:r w:rsidRPr="000D559F">
              <w:rPr>
                <w:rFonts w:ascii="Times New Roman" w:eastAsia="Calibri" w:hAnsi="Times New Roman" w:cs="Times New Roman"/>
                <w:kern w:val="0"/>
                <w:sz w:val="22"/>
                <w:szCs w:val="22"/>
                <w14:ligatures w14:val="none"/>
              </w:rPr>
              <w:t xml:space="preserve">Energetikos ministerijos, iki 2027 m. </w:t>
            </w:r>
            <w:r w:rsidR="002D6253">
              <w:rPr>
                <w:rFonts w:ascii="Times New Roman" w:eastAsia="Calibri" w:hAnsi="Times New Roman" w:cs="Times New Roman"/>
                <w:kern w:val="0"/>
                <w:sz w:val="22"/>
                <w:szCs w:val="22"/>
                <w14:ligatures w14:val="none"/>
              </w:rPr>
              <w:t xml:space="preserve">I </w:t>
            </w:r>
            <w:proofErr w:type="spellStart"/>
            <w:r w:rsidR="002D6253">
              <w:rPr>
                <w:rFonts w:ascii="Times New Roman" w:eastAsia="Calibri" w:hAnsi="Times New Roman" w:cs="Times New Roman"/>
                <w:kern w:val="0"/>
                <w:sz w:val="22"/>
                <w:szCs w:val="22"/>
                <w14:ligatures w14:val="none"/>
              </w:rPr>
              <w:t>ketv</w:t>
            </w:r>
            <w:proofErr w:type="spellEnd"/>
            <w:r w:rsidR="002D6253">
              <w:rPr>
                <w:rFonts w:ascii="Times New Roman" w:eastAsia="Calibri" w:hAnsi="Times New Roman" w:cs="Times New Roman"/>
                <w:kern w:val="0"/>
                <w:sz w:val="22"/>
                <w:szCs w:val="22"/>
                <w14:ligatures w14:val="none"/>
              </w:rPr>
              <w:t>.</w:t>
            </w:r>
            <w:r w:rsidRPr="000D559F">
              <w:rPr>
                <w:rFonts w:ascii="Times New Roman" w:eastAsia="Calibri" w:hAnsi="Times New Roman" w:cs="Times New Roman"/>
                <w:kern w:val="0"/>
                <w:sz w:val="22"/>
                <w:szCs w:val="22"/>
                <w14:ligatures w14:val="none"/>
              </w:rPr>
              <w:t xml:space="preserve"> pabaigos šalis visiškai patenkins savo vidaus elektros energijos poreikius, o iki 2029 m. pasieks tvarų perteklių.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16C034" w14:textId="6D3DA791" w:rsidR="0072179E" w:rsidRDefault="00E35BED" w:rsidP="00882B55">
            <w:pPr>
              <w:spacing w:after="0" w:line="240" w:lineRule="auto"/>
              <w:jc w:val="both"/>
              <w:rPr>
                <w:rFonts w:ascii="Times New Roman" w:hAnsi="Times New Roman" w:cs="Times New Roman"/>
                <w:i/>
                <w:iCs/>
                <w:sz w:val="20"/>
                <w:szCs w:val="20"/>
              </w:rPr>
            </w:pPr>
            <w:hyperlink r:id="rId23" w:history="1">
              <w:r w:rsidRPr="00FE331C">
                <w:rPr>
                  <w:rStyle w:val="Hyperlink"/>
                  <w:rFonts w:ascii="Times New Roman" w:hAnsi="Times New Roman" w:cs="Times New Roman"/>
                  <w:i/>
                  <w:iCs/>
                  <w:sz w:val="20"/>
                  <w:szCs w:val="20"/>
                </w:rPr>
                <w:t>https://www.inform.kz/ru/kazahstan-polnostyu-zakroet-potrebnosti-v-elektroenergii-k-2027-godu-eb89dc</w:t>
              </w:r>
            </w:hyperlink>
            <w:r>
              <w:rPr>
                <w:rFonts w:ascii="Times New Roman" w:hAnsi="Times New Roman" w:cs="Times New Roman"/>
                <w:i/>
                <w:iCs/>
                <w:sz w:val="20"/>
                <w:szCs w:val="20"/>
              </w:rPr>
              <w:t xml:space="preserve"> </w:t>
            </w:r>
          </w:p>
        </w:tc>
      </w:tr>
      <w:tr w:rsidR="00BF72F5" w:rsidRPr="00882B55" w14:paraId="6E64DB1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ACF97" w14:textId="15918CB9" w:rsidR="00BF72F5" w:rsidRDefault="00BA70A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EB1E33" w14:textId="0DFBF79D" w:rsidR="00EF1177" w:rsidRPr="00EF1177" w:rsidRDefault="00EF1177" w:rsidP="00EF1177">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Pr="00EF1177">
              <w:rPr>
                <w:rFonts w:ascii="Times New Roman" w:eastAsia="Calibri" w:hAnsi="Times New Roman" w:cs="Times New Roman"/>
                <w:kern w:val="0"/>
                <w:sz w:val="22"/>
                <w:szCs w:val="22"/>
                <w14:ligatures w14:val="none"/>
              </w:rPr>
              <w:t xml:space="preserve"> stiprina savo, kaip pagrindinio tranzito mazgo tarp </w:t>
            </w:r>
            <w:r>
              <w:rPr>
                <w:rFonts w:ascii="Times New Roman" w:eastAsia="Calibri" w:hAnsi="Times New Roman" w:cs="Times New Roman"/>
                <w:kern w:val="0"/>
                <w:sz w:val="22"/>
                <w:szCs w:val="22"/>
                <w14:ligatures w14:val="none"/>
              </w:rPr>
              <w:t>CN</w:t>
            </w:r>
            <w:r w:rsidRPr="00EF1177">
              <w:rPr>
                <w:rFonts w:ascii="Times New Roman" w:eastAsia="Calibri" w:hAnsi="Times New Roman" w:cs="Times New Roman"/>
                <w:kern w:val="0"/>
                <w:sz w:val="22"/>
                <w:szCs w:val="22"/>
                <w14:ligatures w14:val="none"/>
              </w:rPr>
              <w:t xml:space="preserve"> ir Europos, poziciją, o</w:t>
            </w:r>
            <w:r w:rsidR="009306FA">
              <w:rPr>
                <w:rFonts w:ascii="Times New Roman" w:eastAsia="Calibri" w:hAnsi="Times New Roman" w:cs="Times New Roman"/>
                <w:kern w:val="0"/>
                <w:sz w:val="22"/>
                <w:szCs w:val="22"/>
                <w14:ligatures w14:val="none"/>
              </w:rPr>
              <w:t xml:space="preserve"> „sausasis uostas“</w:t>
            </w:r>
            <w:r w:rsidRPr="00EF1177">
              <w:rPr>
                <w:rFonts w:ascii="Times New Roman" w:eastAsia="Calibri" w:hAnsi="Times New Roman" w:cs="Times New Roman"/>
                <w:kern w:val="0"/>
                <w:sz w:val="22"/>
                <w:szCs w:val="22"/>
                <w14:ligatures w14:val="none"/>
              </w:rPr>
              <w:t xml:space="preserve"> </w:t>
            </w:r>
            <w:proofErr w:type="spellStart"/>
            <w:r w:rsidR="009306FA">
              <w:rPr>
                <w:rFonts w:ascii="Times New Roman" w:eastAsia="Calibri" w:hAnsi="Times New Roman" w:cs="Times New Roman"/>
                <w:kern w:val="0"/>
                <w:sz w:val="22"/>
                <w:szCs w:val="22"/>
                <w14:ligatures w14:val="none"/>
              </w:rPr>
              <w:t>Ch</w:t>
            </w:r>
            <w:r w:rsidRPr="00EF1177">
              <w:rPr>
                <w:rFonts w:ascii="Times New Roman" w:eastAsia="Calibri" w:hAnsi="Times New Roman" w:cs="Times New Roman"/>
                <w:kern w:val="0"/>
                <w:sz w:val="22"/>
                <w:szCs w:val="22"/>
                <w14:ligatures w14:val="none"/>
              </w:rPr>
              <w:t>orgosas</w:t>
            </w:r>
            <w:proofErr w:type="spellEnd"/>
            <w:r w:rsidRPr="00EF1177">
              <w:rPr>
                <w:rFonts w:ascii="Times New Roman" w:eastAsia="Calibri" w:hAnsi="Times New Roman" w:cs="Times New Roman"/>
                <w:kern w:val="0"/>
                <w:sz w:val="22"/>
                <w:szCs w:val="22"/>
                <w14:ligatures w14:val="none"/>
              </w:rPr>
              <w:t xml:space="preserve"> atlieka pagrindinį vaidmenį. Dar prieš kelerius metus </w:t>
            </w:r>
            <w:proofErr w:type="spellStart"/>
            <w:r w:rsidR="009306FA">
              <w:rPr>
                <w:rFonts w:ascii="Times New Roman" w:eastAsia="Calibri" w:hAnsi="Times New Roman" w:cs="Times New Roman"/>
                <w:kern w:val="0"/>
                <w:sz w:val="22"/>
                <w:szCs w:val="22"/>
                <w14:ligatures w14:val="none"/>
              </w:rPr>
              <w:t>C</w:t>
            </w:r>
            <w:r w:rsidRPr="00EF1177">
              <w:rPr>
                <w:rFonts w:ascii="Times New Roman" w:eastAsia="Calibri" w:hAnsi="Times New Roman" w:cs="Times New Roman"/>
                <w:kern w:val="0"/>
                <w:sz w:val="22"/>
                <w:szCs w:val="22"/>
                <w14:ligatures w14:val="none"/>
              </w:rPr>
              <w:t>horgosas</w:t>
            </w:r>
            <w:proofErr w:type="spellEnd"/>
            <w:r w:rsidRPr="00EF1177">
              <w:rPr>
                <w:rFonts w:ascii="Times New Roman" w:eastAsia="Calibri" w:hAnsi="Times New Roman" w:cs="Times New Roman"/>
                <w:kern w:val="0"/>
                <w:sz w:val="22"/>
                <w:szCs w:val="22"/>
                <w14:ligatures w14:val="none"/>
              </w:rPr>
              <w:t xml:space="preserve"> buvo laikomas daugiausia pasienio kontrolės punktu, tačiau šiandien jis tapo vienu sparčiausiai augančių logistikos centrų Eurazijoje, tvarkančiu didelius krovinių srautus tarp </w:t>
            </w:r>
            <w:r w:rsidR="009306FA">
              <w:rPr>
                <w:rFonts w:ascii="Times New Roman" w:eastAsia="Calibri" w:hAnsi="Times New Roman" w:cs="Times New Roman"/>
                <w:kern w:val="0"/>
                <w:sz w:val="22"/>
                <w:szCs w:val="22"/>
                <w14:ligatures w14:val="none"/>
              </w:rPr>
              <w:t>CN</w:t>
            </w:r>
            <w:r w:rsidRPr="00EF1177">
              <w:rPr>
                <w:rFonts w:ascii="Times New Roman" w:eastAsia="Calibri" w:hAnsi="Times New Roman" w:cs="Times New Roman"/>
                <w:kern w:val="0"/>
                <w:sz w:val="22"/>
                <w:szCs w:val="22"/>
                <w14:ligatures w14:val="none"/>
              </w:rPr>
              <w:t xml:space="preserve">, Europos ir </w:t>
            </w:r>
            <w:r w:rsidR="009306FA">
              <w:rPr>
                <w:rFonts w:ascii="Times New Roman" w:eastAsia="Calibri" w:hAnsi="Times New Roman" w:cs="Times New Roman"/>
                <w:kern w:val="0"/>
                <w:sz w:val="22"/>
                <w:szCs w:val="22"/>
                <w14:ligatures w14:val="none"/>
              </w:rPr>
              <w:t>Cent</w:t>
            </w:r>
            <w:r w:rsidRPr="00EF1177">
              <w:rPr>
                <w:rFonts w:ascii="Times New Roman" w:eastAsia="Calibri" w:hAnsi="Times New Roman" w:cs="Times New Roman"/>
                <w:kern w:val="0"/>
                <w:sz w:val="22"/>
                <w:szCs w:val="22"/>
                <w14:ligatures w14:val="none"/>
              </w:rPr>
              <w:t>rinės Azijos</w:t>
            </w:r>
            <w:r w:rsidR="009306FA">
              <w:rPr>
                <w:rFonts w:ascii="Times New Roman" w:eastAsia="Calibri" w:hAnsi="Times New Roman" w:cs="Times New Roman"/>
                <w:kern w:val="0"/>
                <w:sz w:val="22"/>
                <w:szCs w:val="22"/>
                <w14:ligatures w14:val="none"/>
              </w:rPr>
              <w:t xml:space="preserve"> (CA)</w:t>
            </w:r>
            <w:r w:rsidRPr="00EF1177">
              <w:rPr>
                <w:rFonts w:ascii="Times New Roman" w:eastAsia="Calibri" w:hAnsi="Times New Roman" w:cs="Times New Roman"/>
                <w:kern w:val="0"/>
                <w:sz w:val="22"/>
                <w:szCs w:val="22"/>
                <w14:ligatures w14:val="none"/>
              </w:rPr>
              <w:t xml:space="preserve">. 2025 m. </w:t>
            </w:r>
            <w:proofErr w:type="spellStart"/>
            <w:r w:rsidR="009306FA">
              <w:rPr>
                <w:rFonts w:ascii="Times New Roman" w:eastAsia="Calibri" w:hAnsi="Times New Roman" w:cs="Times New Roman"/>
                <w:kern w:val="0"/>
                <w:sz w:val="22"/>
                <w:szCs w:val="22"/>
                <w14:ligatures w14:val="none"/>
              </w:rPr>
              <w:t>Chorgosas</w:t>
            </w:r>
            <w:proofErr w:type="spellEnd"/>
            <w:r w:rsidRPr="00EF1177">
              <w:rPr>
                <w:rFonts w:ascii="Times New Roman" w:eastAsia="Calibri" w:hAnsi="Times New Roman" w:cs="Times New Roman"/>
                <w:kern w:val="0"/>
                <w:sz w:val="22"/>
                <w:szCs w:val="22"/>
                <w14:ligatures w14:val="none"/>
              </w:rPr>
              <w:t xml:space="preserve"> apdorojo daugiau nei 372 </w:t>
            </w:r>
            <w:r w:rsidR="009306FA">
              <w:rPr>
                <w:rFonts w:ascii="Times New Roman" w:eastAsia="Calibri" w:hAnsi="Times New Roman" w:cs="Times New Roman"/>
                <w:kern w:val="0"/>
                <w:sz w:val="22"/>
                <w:szCs w:val="22"/>
                <w14:ligatures w14:val="none"/>
              </w:rPr>
              <w:t>tūkst</w:t>
            </w:r>
            <w:r w:rsidR="00BB322D">
              <w:rPr>
                <w:rFonts w:ascii="Times New Roman" w:eastAsia="Calibri" w:hAnsi="Times New Roman" w:cs="Times New Roman"/>
                <w:kern w:val="0"/>
                <w:sz w:val="22"/>
                <w:szCs w:val="22"/>
                <w14:ligatures w14:val="none"/>
              </w:rPr>
              <w:t>.</w:t>
            </w:r>
            <w:r w:rsidRPr="00EF1177">
              <w:rPr>
                <w:rFonts w:ascii="Times New Roman" w:eastAsia="Calibri" w:hAnsi="Times New Roman" w:cs="Times New Roman"/>
                <w:kern w:val="0"/>
                <w:sz w:val="22"/>
                <w:szCs w:val="22"/>
                <w14:ligatures w14:val="none"/>
              </w:rPr>
              <w:t xml:space="preserve"> dvidešimties pėdų konteinerių – 2% daugiau nei ankstesniais metais, </w:t>
            </w:r>
            <w:proofErr w:type="spellStart"/>
            <w:r w:rsidR="00BB322D">
              <w:rPr>
                <w:rFonts w:ascii="Times New Roman" w:eastAsia="Calibri" w:hAnsi="Times New Roman" w:cs="Times New Roman"/>
                <w:kern w:val="0"/>
                <w:sz w:val="22"/>
                <w:szCs w:val="22"/>
                <w14:ligatures w14:val="none"/>
              </w:rPr>
              <w:t>demosntruojant</w:t>
            </w:r>
            <w:proofErr w:type="spellEnd"/>
            <w:r w:rsidRPr="00EF1177">
              <w:rPr>
                <w:rFonts w:ascii="Times New Roman" w:eastAsia="Calibri" w:hAnsi="Times New Roman" w:cs="Times New Roman"/>
                <w:kern w:val="0"/>
                <w:sz w:val="22"/>
                <w:szCs w:val="22"/>
                <w14:ligatures w14:val="none"/>
              </w:rPr>
              <w:t xml:space="preserve"> stabilią paklausą, nepaisant pasaulinių logistikos iššūkių.</w:t>
            </w:r>
          </w:p>
          <w:p w14:paraId="52F25B60" w14:textId="6DB5D1F7" w:rsidR="00EF1177" w:rsidRPr="00EF1177" w:rsidRDefault="00BB322D" w:rsidP="00EF1177">
            <w:pPr>
              <w:spacing w:after="0" w:line="240" w:lineRule="auto"/>
              <w:jc w:val="both"/>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Chorgoso</w:t>
            </w:r>
            <w:proofErr w:type="spellEnd"/>
            <w:r>
              <w:rPr>
                <w:rFonts w:ascii="Times New Roman" w:eastAsia="Calibri" w:hAnsi="Times New Roman" w:cs="Times New Roman"/>
                <w:kern w:val="0"/>
                <w:sz w:val="22"/>
                <w:szCs w:val="22"/>
                <w14:ligatures w14:val="none"/>
              </w:rPr>
              <w:t xml:space="preserve"> m</w:t>
            </w:r>
            <w:r w:rsidR="00EF1177" w:rsidRPr="00EF1177">
              <w:rPr>
                <w:rFonts w:ascii="Times New Roman" w:eastAsia="Calibri" w:hAnsi="Times New Roman" w:cs="Times New Roman"/>
                <w:kern w:val="0"/>
                <w:sz w:val="22"/>
                <w:szCs w:val="22"/>
                <w14:ligatures w14:val="none"/>
              </w:rPr>
              <w:t xml:space="preserve">azgas išsivystė į visavertį transporto ir logistikos centrą, kurio maršrutai tęsiasi ne tik </w:t>
            </w:r>
            <w:r>
              <w:rPr>
                <w:rFonts w:ascii="Times New Roman" w:eastAsia="Calibri" w:hAnsi="Times New Roman" w:cs="Times New Roman"/>
                <w:kern w:val="0"/>
                <w:sz w:val="22"/>
                <w:szCs w:val="22"/>
                <w14:ligatures w14:val="none"/>
              </w:rPr>
              <w:t>CN</w:t>
            </w:r>
            <w:r w:rsidR="00EF1177" w:rsidRPr="00EF1177">
              <w:rPr>
                <w:rFonts w:ascii="Times New Roman" w:eastAsia="Calibri" w:hAnsi="Times New Roman" w:cs="Times New Roman"/>
                <w:kern w:val="0"/>
                <w:sz w:val="22"/>
                <w:szCs w:val="22"/>
                <w14:ligatures w14:val="none"/>
              </w:rPr>
              <w:t xml:space="preserve"> ir Europos linijas, bet ir į </w:t>
            </w:r>
            <w:r>
              <w:rPr>
                <w:rFonts w:ascii="Times New Roman" w:eastAsia="Calibri" w:hAnsi="Times New Roman" w:cs="Times New Roman"/>
                <w:kern w:val="0"/>
                <w:sz w:val="22"/>
                <w:szCs w:val="22"/>
                <w14:ligatures w14:val="none"/>
              </w:rPr>
              <w:t>CA</w:t>
            </w:r>
            <w:r w:rsidR="00EF1177" w:rsidRPr="00EF1177">
              <w:rPr>
                <w:rFonts w:ascii="Times New Roman" w:eastAsia="Calibri" w:hAnsi="Times New Roman" w:cs="Times New Roman"/>
                <w:kern w:val="0"/>
                <w:sz w:val="22"/>
                <w:szCs w:val="22"/>
                <w14:ligatures w14:val="none"/>
              </w:rPr>
              <w:t xml:space="preserve"> šalis, o dabar jame yra specializuoti konteinerių ir žemės ūkio krovinių įrenginiai. 2025 m. išplėsta infrastruktūra pridėjo dešimt naujų </w:t>
            </w:r>
            <w:proofErr w:type="spellStart"/>
            <w:r w:rsidR="00EF1177" w:rsidRPr="00EF1177">
              <w:rPr>
                <w:rFonts w:ascii="Times New Roman" w:eastAsia="Calibri" w:hAnsi="Times New Roman" w:cs="Times New Roman"/>
                <w:kern w:val="0"/>
                <w:sz w:val="22"/>
                <w:szCs w:val="22"/>
                <w14:ligatures w14:val="none"/>
              </w:rPr>
              <w:t>plačiavėžės</w:t>
            </w:r>
            <w:proofErr w:type="spellEnd"/>
            <w:r w:rsidR="00EF1177" w:rsidRPr="00EF1177">
              <w:rPr>
                <w:rFonts w:ascii="Times New Roman" w:eastAsia="Calibri" w:hAnsi="Times New Roman" w:cs="Times New Roman"/>
                <w:kern w:val="0"/>
                <w:sz w:val="22"/>
                <w:szCs w:val="22"/>
                <w14:ligatures w14:val="none"/>
              </w:rPr>
              <w:t xml:space="preserve"> geležinkelio linijų, o tai žymiai padidino pajėgumus, o skaitmeninė modernizacija sutrumpino konteinerių tvarkymo laiką nuo penkių valandų iki vienos, pagerindama efektyvumą ir sumažindama gabenimo išlaidas.</w:t>
            </w:r>
          </w:p>
          <w:p w14:paraId="3D5AAF6B" w14:textId="083ED8DB" w:rsidR="00BF72F5" w:rsidRPr="0032351E" w:rsidRDefault="00BB322D" w:rsidP="00EF1177">
            <w:pPr>
              <w:spacing w:after="0" w:line="240" w:lineRule="auto"/>
              <w:jc w:val="both"/>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lastRenderedPageBreak/>
              <w:t>C</w:t>
            </w:r>
            <w:r w:rsidR="00EF1177" w:rsidRPr="00EF1177">
              <w:rPr>
                <w:rFonts w:ascii="Times New Roman" w:eastAsia="Calibri" w:hAnsi="Times New Roman" w:cs="Times New Roman"/>
                <w:kern w:val="0"/>
                <w:sz w:val="22"/>
                <w:szCs w:val="22"/>
                <w14:ligatures w14:val="none"/>
              </w:rPr>
              <w:t>horgosas</w:t>
            </w:r>
            <w:proofErr w:type="spellEnd"/>
            <w:r w:rsidR="00EF1177" w:rsidRPr="00EF1177">
              <w:rPr>
                <w:rFonts w:ascii="Times New Roman" w:eastAsia="Calibri" w:hAnsi="Times New Roman" w:cs="Times New Roman"/>
                <w:kern w:val="0"/>
                <w:sz w:val="22"/>
                <w:szCs w:val="22"/>
                <w14:ligatures w14:val="none"/>
              </w:rPr>
              <w:t xml:space="preserve"> yra ilgalaikės bendros </w:t>
            </w:r>
            <w:r>
              <w:rPr>
                <w:rFonts w:ascii="Times New Roman" w:eastAsia="Calibri" w:hAnsi="Times New Roman" w:cs="Times New Roman"/>
                <w:kern w:val="0"/>
                <w:sz w:val="22"/>
                <w:szCs w:val="22"/>
                <w14:ligatures w14:val="none"/>
              </w:rPr>
              <w:t>KZ</w:t>
            </w:r>
            <w:r w:rsidR="00EF1177" w:rsidRPr="00EF1177">
              <w:rPr>
                <w:rFonts w:ascii="Times New Roman" w:eastAsia="Calibri" w:hAnsi="Times New Roman" w:cs="Times New Roman"/>
                <w:kern w:val="0"/>
                <w:sz w:val="22"/>
                <w:szCs w:val="22"/>
                <w14:ligatures w14:val="none"/>
              </w:rPr>
              <w:t xml:space="preserve"> ir</w:t>
            </w:r>
            <w:r>
              <w:rPr>
                <w:rFonts w:ascii="Times New Roman" w:eastAsia="Calibri" w:hAnsi="Times New Roman" w:cs="Times New Roman"/>
                <w:kern w:val="0"/>
                <w:sz w:val="22"/>
                <w:szCs w:val="22"/>
                <w14:ligatures w14:val="none"/>
              </w:rPr>
              <w:t xml:space="preserve"> CN</w:t>
            </w:r>
            <w:r w:rsidR="00EF1177" w:rsidRPr="00EF1177">
              <w:rPr>
                <w:rFonts w:ascii="Times New Roman" w:eastAsia="Calibri" w:hAnsi="Times New Roman" w:cs="Times New Roman"/>
                <w:kern w:val="0"/>
                <w:sz w:val="22"/>
                <w:szCs w:val="22"/>
                <w14:ligatures w14:val="none"/>
              </w:rPr>
              <w:t xml:space="preserve"> strategijos, kuria siekiama sukurti tvarius alternatyvius tranzito maršrutus, dalis, papildanti tokius projektus kaip </w:t>
            </w:r>
            <w:proofErr w:type="spellStart"/>
            <w:r w:rsidR="00EF1177" w:rsidRPr="00EF1177">
              <w:rPr>
                <w:rFonts w:ascii="Times New Roman" w:eastAsia="Calibri" w:hAnsi="Times New Roman" w:cs="Times New Roman"/>
                <w:kern w:val="0"/>
                <w:sz w:val="22"/>
                <w:szCs w:val="22"/>
                <w14:ligatures w14:val="none"/>
              </w:rPr>
              <w:t>Lianyungango</w:t>
            </w:r>
            <w:proofErr w:type="spellEnd"/>
            <w:r w:rsidR="00EF1177" w:rsidRPr="00EF1177">
              <w:rPr>
                <w:rFonts w:ascii="Times New Roman" w:eastAsia="Calibri" w:hAnsi="Times New Roman" w:cs="Times New Roman"/>
                <w:kern w:val="0"/>
                <w:sz w:val="22"/>
                <w:szCs w:val="22"/>
                <w14:ligatures w14:val="none"/>
              </w:rPr>
              <w:t xml:space="preserve"> logistikos bazė. Jo plėtra paskatino pramonės ir logistikos klasterį aplink uostą, pritraukiant investicijas, kuriant darbo vietas ir gilinant </w:t>
            </w:r>
            <w:r>
              <w:rPr>
                <w:rFonts w:ascii="Times New Roman" w:eastAsia="Calibri" w:hAnsi="Times New Roman" w:cs="Times New Roman"/>
                <w:kern w:val="0"/>
                <w:sz w:val="22"/>
                <w:szCs w:val="22"/>
                <w14:ligatures w14:val="none"/>
              </w:rPr>
              <w:t>KZ</w:t>
            </w:r>
            <w:r w:rsidR="00EF1177" w:rsidRPr="00EF1177">
              <w:rPr>
                <w:rFonts w:ascii="Times New Roman" w:eastAsia="Calibri" w:hAnsi="Times New Roman" w:cs="Times New Roman"/>
                <w:kern w:val="0"/>
                <w:sz w:val="22"/>
                <w:szCs w:val="22"/>
                <w14:ligatures w14:val="none"/>
              </w:rPr>
              <w:t xml:space="preserve"> integraciją į pasaulines tiekimo grandines. Rezultatai patvirtina, kad </w:t>
            </w:r>
            <w:proofErr w:type="spellStart"/>
            <w:r>
              <w:rPr>
                <w:rFonts w:ascii="Times New Roman" w:eastAsia="Calibri" w:hAnsi="Times New Roman" w:cs="Times New Roman"/>
                <w:kern w:val="0"/>
                <w:sz w:val="22"/>
                <w:szCs w:val="22"/>
                <w14:ligatures w14:val="none"/>
              </w:rPr>
              <w:t>C</w:t>
            </w:r>
            <w:r w:rsidR="00EF1177" w:rsidRPr="00EF1177">
              <w:rPr>
                <w:rFonts w:ascii="Times New Roman" w:eastAsia="Calibri" w:hAnsi="Times New Roman" w:cs="Times New Roman"/>
                <w:kern w:val="0"/>
                <w:sz w:val="22"/>
                <w:szCs w:val="22"/>
                <w14:ligatures w14:val="none"/>
              </w:rPr>
              <w:t>horgosas</w:t>
            </w:r>
            <w:proofErr w:type="spellEnd"/>
            <w:r w:rsidR="00EF1177" w:rsidRPr="00EF1177">
              <w:rPr>
                <w:rFonts w:ascii="Times New Roman" w:eastAsia="Calibri" w:hAnsi="Times New Roman" w:cs="Times New Roman"/>
                <w:kern w:val="0"/>
                <w:sz w:val="22"/>
                <w:szCs w:val="22"/>
                <w14:ligatures w14:val="none"/>
              </w:rPr>
              <w:t xml:space="preserve"> nebėra eksperimentinis; dabar jis yra stabilus regioninės prekybos variklis ir pagrindinis K</w:t>
            </w:r>
            <w:r>
              <w:rPr>
                <w:rFonts w:ascii="Times New Roman" w:eastAsia="Calibri" w:hAnsi="Times New Roman" w:cs="Times New Roman"/>
                <w:kern w:val="0"/>
                <w:sz w:val="22"/>
                <w:szCs w:val="22"/>
                <w14:ligatures w14:val="none"/>
              </w:rPr>
              <w:t>Z</w:t>
            </w:r>
            <w:r w:rsidR="00EF1177" w:rsidRPr="00EF1177">
              <w:rPr>
                <w:rFonts w:ascii="Times New Roman" w:eastAsia="Calibri" w:hAnsi="Times New Roman" w:cs="Times New Roman"/>
                <w:kern w:val="0"/>
                <w:sz w:val="22"/>
                <w:szCs w:val="22"/>
                <w14:ligatures w14:val="none"/>
              </w:rPr>
              <w:t xml:space="preserve"> ekonomikos augimo variklis.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08745C" w14:textId="4E8F1039" w:rsidR="00BF72F5" w:rsidRPr="00BF72F5" w:rsidRDefault="00BA70A9" w:rsidP="00882B55">
            <w:pPr>
              <w:spacing w:after="0" w:line="240" w:lineRule="auto"/>
              <w:jc w:val="both"/>
              <w:rPr>
                <w:rFonts w:ascii="Times New Roman" w:hAnsi="Times New Roman" w:cs="Times New Roman"/>
                <w:i/>
                <w:iCs/>
                <w:sz w:val="20"/>
                <w:szCs w:val="20"/>
              </w:rPr>
            </w:pPr>
            <w:hyperlink r:id="rId24" w:history="1">
              <w:r w:rsidRPr="00D801F7">
                <w:rPr>
                  <w:rStyle w:val="Hyperlink"/>
                  <w:rFonts w:ascii="Times New Roman" w:hAnsi="Times New Roman" w:cs="Times New Roman"/>
                  <w:i/>
                  <w:iCs/>
                  <w:sz w:val="20"/>
                  <w:szCs w:val="20"/>
                </w:rPr>
                <w:t>https://dknews.kz/ru/shelkovyy-put/384650-kazahstan-usilivaet-pozicii-mezhdu-kitaem-i-evropoy</w:t>
              </w:r>
            </w:hyperlink>
            <w:r>
              <w:rPr>
                <w:rFonts w:ascii="Times New Roman" w:hAnsi="Times New Roman" w:cs="Times New Roman"/>
                <w:i/>
                <w:iCs/>
                <w:sz w:val="20"/>
                <w:szCs w:val="20"/>
              </w:rPr>
              <w:t xml:space="preserve"> </w:t>
            </w:r>
          </w:p>
        </w:tc>
      </w:tr>
      <w:tr w:rsidR="00795E24" w:rsidRPr="00882B55" w14:paraId="21B50492"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CF2035" w14:textId="34DAA3D6" w:rsidR="00795E24" w:rsidRDefault="005F33C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5B34BB" w14:textId="77777777" w:rsidR="008F0DB2" w:rsidRDefault="00BD709A" w:rsidP="00374C1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CND</w:t>
            </w:r>
            <w:r w:rsidRPr="00BD709A">
              <w:rPr>
                <w:rFonts w:ascii="Times New Roman" w:eastAsia="Calibri" w:hAnsi="Times New Roman" w:cs="Times New Roman"/>
                <w:kern w:val="0"/>
                <w:sz w:val="22"/>
                <w:szCs w:val="22"/>
                <w14:ligatures w14:val="none"/>
              </w:rPr>
              <w:t xml:space="preserve"> bendrovė „</w:t>
            </w:r>
            <w:proofErr w:type="spellStart"/>
            <w:r w:rsidRPr="00BD709A">
              <w:rPr>
                <w:rFonts w:ascii="Times New Roman" w:eastAsia="Calibri" w:hAnsi="Times New Roman" w:cs="Times New Roman"/>
                <w:kern w:val="0"/>
                <w:sz w:val="22"/>
                <w:szCs w:val="22"/>
                <w14:ligatures w14:val="none"/>
              </w:rPr>
              <w:t>Laramide</w:t>
            </w:r>
            <w:proofErr w:type="spellEnd"/>
            <w:r w:rsidRPr="00BD709A">
              <w:rPr>
                <w:rFonts w:ascii="Times New Roman" w:eastAsia="Calibri" w:hAnsi="Times New Roman" w:cs="Times New Roman"/>
                <w:kern w:val="0"/>
                <w:sz w:val="22"/>
                <w:szCs w:val="22"/>
                <w14:ligatures w14:val="none"/>
              </w:rPr>
              <w:t xml:space="preserve"> </w:t>
            </w:r>
            <w:proofErr w:type="spellStart"/>
            <w:r w:rsidRPr="00BD709A">
              <w:rPr>
                <w:rFonts w:ascii="Times New Roman" w:eastAsia="Calibri" w:hAnsi="Times New Roman" w:cs="Times New Roman"/>
                <w:kern w:val="0"/>
                <w:sz w:val="22"/>
                <w:szCs w:val="22"/>
                <w14:ligatures w14:val="none"/>
              </w:rPr>
              <w:t>Resources</w:t>
            </w:r>
            <w:proofErr w:type="spellEnd"/>
            <w:r w:rsidRPr="00BD709A">
              <w:rPr>
                <w:rFonts w:ascii="Times New Roman" w:eastAsia="Calibri" w:hAnsi="Times New Roman" w:cs="Times New Roman"/>
                <w:kern w:val="0"/>
                <w:sz w:val="22"/>
                <w:szCs w:val="22"/>
                <w14:ligatures w14:val="none"/>
              </w:rPr>
              <w:t>“ paskelbė apie pasitraukimą iš urano projekto pietų K</w:t>
            </w:r>
            <w:r>
              <w:rPr>
                <w:rFonts w:ascii="Times New Roman" w:eastAsia="Calibri" w:hAnsi="Times New Roman" w:cs="Times New Roman"/>
                <w:kern w:val="0"/>
                <w:sz w:val="22"/>
                <w:szCs w:val="22"/>
                <w14:ligatures w14:val="none"/>
              </w:rPr>
              <w:t>Z</w:t>
            </w:r>
            <w:r w:rsidRPr="00BD709A">
              <w:rPr>
                <w:rFonts w:ascii="Times New Roman" w:eastAsia="Calibri" w:hAnsi="Times New Roman" w:cs="Times New Roman"/>
                <w:kern w:val="0"/>
                <w:sz w:val="22"/>
                <w:szCs w:val="22"/>
                <w14:ligatures w14:val="none"/>
              </w:rPr>
              <w:t>, pavadindama žemės gelmių naudojimo kodekso pakeitimus „į</w:t>
            </w:r>
            <w:r w:rsidR="008F0DB2">
              <w:rPr>
                <w:rFonts w:ascii="Times New Roman" w:eastAsia="Calibri" w:hAnsi="Times New Roman" w:cs="Times New Roman"/>
                <w:kern w:val="0"/>
                <w:sz w:val="22"/>
                <w:szCs w:val="22"/>
                <w14:ligatures w14:val="none"/>
              </w:rPr>
              <w:t>varčiu</w:t>
            </w:r>
            <w:r w:rsidRPr="00BD709A">
              <w:rPr>
                <w:rFonts w:ascii="Times New Roman" w:eastAsia="Calibri" w:hAnsi="Times New Roman" w:cs="Times New Roman"/>
                <w:kern w:val="0"/>
                <w:sz w:val="22"/>
                <w:szCs w:val="22"/>
                <w14:ligatures w14:val="none"/>
              </w:rPr>
              <w:t xml:space="preserve"> į </w:t>
            </w:r>
            <w:r w:rsidR="008F0DB2">
              <w:rPr>
                <w:rFonts w:ascii="Times New Roman" w:eastAsia="Calibri" w:hAnsi="Times New Roman" w:cs="Times New Roman"/>
                <w:kern w:val="0"/>
                <w:sz w:val="22"/>
                <w:szCs w:val="22"/>
                <w14:ligatures w14:val="none"/>
              </w:rPr>
              <w:t>savo</w:t>
            </w:r>
            <w:r w:rsidRPr="00BD709A">
              <w:rPr>
                <w:rFonts w:ascii="Times New Roman" w:eastAsia="Calibri" w:hAnsi="Times New Roman" w:cs="Times New Roman"/>
                <w:kern w:val="0"/>
                <w:sz w:val="22"/>
                <w:szCs w:val="22"/>
                <w14:ligatures w14:val="none"/>
              </w:rPr>
              <w:t xml:space="preserve"> pačių vartus“ ir veiksmingu būsimos urano žvalgybos nacionalizavimu. Pakeitimai padidina nacionalinės bendrovės „</w:t>
            </w:r>
            <w:proofErr w:type="spellStart"/>
            <w:r w:rsidRPr="00BD709A">
              <w:rPr>
                <w:rFonts w:ascii="Times New Roman" w:eastAsia="Calibri" w:hAnsi="Times New Roman" w:cs="Times New Roman"/>
                <w:kern w:val="0"/>
                <w:sz w:val="22"/>
                <w:szCs w:val="22"/>
                <w14:ligatures w14:val="none"/>
              </w:rPr>
              <w:t>Kazatomprom</w:t>
            </w:r>
            <w:proofErr w:type="spellEnd"/>
            <w:r w:rsidRPr="00BD709A">
              <w:rPr>
                <w:rFonts w:ascii="Times New Roman" w:eastAsia="Calibri" w:hAnsi="Times New Roman" w:cs="Times New Roman"/>
                <w:kern w:val="0"/>
                <w:sz w:val="22"/>
                <w:szCs w:val="22"/>
                <w14:ligatures w14:val="none"/>
              </w:rPr>
              <w:t>“ dalį naujose ir pratęstose sutartyse iki 75–90</w:t>
            </w:r>
            <w:r w:rsidR="008F0DB2">
              <w:rPr>
                <w:rFonts w:ascii="Times New Roman" w:eastAsia="Calibri" w:hAnsi="Times New Roman" w:cs="Times New Roman"/>
                <w:kern w:val="0"/>
                <w:sz w:val="22"/>
                <w:szCs w:val="22"/>
                <w14:ligatures w14:val="none"/>
              </w:rPr>
              <w:t xml:space="preserve">% </w:t>
            </w:r>
            <w:r w:rsidRPr="00BD709A">
              <w:rPr>
                <w:rFonts w:ascii="Times New Roman" w:eastAsia="Calibri" w:hAnsi="Times New Roman" w:cs="Times New Roman"/>
                <w:kern w:val="0"/>
                <w:sz w:val="22"/>
                <w:szCs w:val="22"/>
                <w14:ligatures w14:val="none"/>
              </w:rPr>
              <w:t>ir suteikia jai prioritetines teises žvalgyti uraną perspektyviose vietovėse. „</w:t>
            </w:r>
            <w:proofErr w:type="spellStart"/>
            <w:r w:rsidRPr="00BD709A">
              <w:rPr>
                <w:rFonts w:ascii="Times New Roman" w:eastAsia="Calibri" w:hAnsi="Times New Roman" w:cs="Times New Roman"/>
                <w:kern w:val="0"/>
                <w:sz w:val="22"/>
                <w:szCs w:val="22"/>
                <w14:ligatures w14:val="none"/>
              </w:rPr>
              <w:t>Laramide</w:t>
            </w:r>
            <w:proofErr w:type="spellEnd"/>
            <w:r w:rsidRPr="00BD709A">
              <w:rPr>
                <w:rFonts w:ascii="Times New Roman" w:eastAsia="Calibri" w:hAnsi="Times New Roman" w:cs="Times New Roman"/>
                <w:kern w:val="0"/>
                <w:sz w:val="22"/>
                <w:szCs w:val="22"/>
                <w14:ligatures w14:val="none"/>
              </w:rPr>
              <w:t>“ teigė, kad tiesioginės investicijos šalyje nebėra ekonomiškai prasmingos ir kad urano atsargos gali būti išeikvotos iki 2057 m. Šie pokyčiai kelia klausimų, atsižvelgiant į K</w:t>
            </w:r>
            <w:r w:rsidR="008F0DB2">
              <w:rPr>
                <w:rFonts w:ascii="Times New Roman" w:eastAsia="Calibri" w:hAnsi="Times New Roman" w:cs="Times New Roman"/>
                <w:kern w:val="0"/>
                <w:sz w:val="22"/>
                <w:szCs w:val="22"/>
                <w14:ligatures w14:val="none"/>
              </w:rPr>
              <w:t>Z</w:t>
            </w:r>
            <w:r w:rsidRPr="00BD709A">
              <w:rPr>
                <w:rFonts w:ascii="Times New Roman" w:eastAsia="Calibri" w:hAnsi="Times New Roman" w:cs="Times New Roman"/>
                <w:kern w:val="0"/>
                <w:sz w:val="22"/>
                <w:szCs w:val="22"/>
                <w14:ligatures w14:val="none"/>
              </w:rPr>
              <w:t xml:space="preserve"> planus statyti tris atomines elektrines ir užtikrinti jų ilgalaikį eksploatavimą. „</w:t>
            </w:r>
            <w:proofErr w:type="spellStart"/>
            <w:r w:rsidRPr="00BD709A">
              <w:rPr>
                <w:rFonts w:ascii="Times New Roman" w:eastAsia="Calibri" w:hAnsi="Times New Roman" w:cs="Times New Roman"/>
                <w:kern w:val="0"/>
                <w:sz w:val="22"/>
                <w:szCs w:val="22"/>
                <w14:ligatures w14:val="none"/>
              </w:rPr>
              <w:t>Kazatomprom</w:t>
            </w:r>
            <w:proofErr w:type="spellEnd"/>
            <w:r w:rsidRPr="00BD709A">
              <w:rPr>
                <w:rFonts w:ascii="Times New Roman" w:eastAsia="Calibri" w:hAnsi="Times New Roman" w:cs="Times New Roman"/>
                <w:kern w:val="0"/>
                <w:sz w:val="22"/>
                <w:szCs w:val="22"/>
                <w14:ligatures w14:val="none"/>
              </w:rPr>
              <w:t xml:space="preserve">“ pabrėžė, kad ji yra pajėgi savarankiškai vykdyti žvalgybą, turėdama pakankamai išteklių, personalo ir technologijų. </w:t>
            </w:r>
            <w:r w:rsidR="008F0DB2">
              <w:rPr>
                <w:rFonts w:ascii="Times New Roman" w:eastAsia="Calibri" w:hAnsi="Times New Roman" w:cs="Times New Roman"/>
                <w:kern w:val="0"/>
                <w:sz w:val="22"/>
                <w:szCs w:val="22"/>
                <w14:ligatures w14:val="none"/>
              </w:rPr>
              <w:t>KZ A</w:t>
            </w:r>
            <w:r w:rsidRPr="00BD709A">
              <w:rPr>
                <w:rFonts w:ascii="Times New Roman" w:eastAsia="Calibri" w:hAnsi="Times New Roman" w:cs="Times New Roman"/>
                <w:kern w:val="0"/>
                <w:sz w:val="22"/>
                <w:szCs w:val="22"/>
                <w14:ligatures w14:val="none"/>
              </w:rPr>
              <w:t xml:space="preserve">tominės energijos agentūra teigė, kad pakeitimais siekiama sukurti patikimą išteklių bazę ir užtikrinti racionalų žemės gelmių naudojimą. </w:t>
            </w:r>
          </w:p>
          <w:p w14:paraId="56137788" w14:textId="3D942C25" w:rsidR="00795E24" w:rsidRDefault="00BD709A" w:rsidP="00374C18">
            <w:pPr>
              <w:spacing w:after="0" w:line="240" w:lineRule="auto"/>
              <w:jc w:val="both"/>
              <w:rPr>
                <w:rFonts w:ascii="Times New Roman" w:eastAsia="Calibri" w:hAnsi="Times New Roman" w:cs="Times New Roman"/>
                <w:kern w:val="0"/>
                <w:sz w:val="22"/>
                <w:szCs w:val="22"/>
                <w14:ligatures w14:val="none"/>
              </w:rPr>
            </w:pPr>
            <w:r w:rsidRPr="00BD709A">
              <w:rPr>
                <w:rFonts w:ascii="Times New Roman" w:eastAsia="Calibri" w:hAnsi="Times New Roman" w:cs="Times New Roman"/>
                <w:kern w:val="0"/>
                <w:sz w:val="22"/>
                <w:szCs w:val="22"/>
                <w14:ligatures w14:val="none"/>
              </w:rPr>
              <w:t xml:space="preserve">Ekspertai perspėja apie galimą geopolitinę riziką ir žalą </w:t>
            </w:r>
            <w:r w:rsidR="008F0DB2">
              <w:rPr>
                <w:rFonts w:ascii="Times New Roman" w:eastAsia="Calibri" w:hAnsi="Times New Roman" w:cs="Times New Roman"/>
                <w:kern w:val="0"/>
                <w:sz w:val="22"/>
                <w:szCs w:val="22"/>
                <w14:ligatures w14:val="none"/>
              </w:rPr>
              <w:t>KZ</w:t>
            </w:r>
            <w:r w:rsidRPr="00BD709A">
              <w:rPr>
                <w:rFonts w:ascii="Times New Roman" w:eastAsia="Calibri" w:hAnsi="Times New Roman" w:cs="Times New Roman"/>
                <w:kern w:val="0"/>
                <w:sz w:val="22"/>
                <w:szCs w:val="22"/>
                <w14:ligatures w14:val="none"/>
              </w:rPr>
              <w:t xml:space="preserve"> įvaizdžiui tarp Vakarų investuotojų, kurie pakeitimus gali suvokti kaip nacionalizavimą, o </w:t>
            </w:r>
            <w:r w:rsidR="008F0DB2">
              <w:rPr>
                <w:rFonts w:ascii="Times New Roman" w:eastAsia="Calibri" w:hAnsi="Times New Roman" w:cs="Times New Roman"/>
                <w:kern w:val="0"/>
                <w:sz w:val="22"/>
                <w:szCs w:val="22"/>
                <w14:ligatures w14:val="none"/>
              </w:rPr>
              <w:t>CN</w:t>
            </w:r>
            <w:r w:rsidRPr="00BD709A">
              <w:rPr>
                <w:rFonts w:ascii="Times New Roman" w:eastAsia="Calibri" w:hAnsi="Times New Roman" w:cs="Times New Roman"/>
                <w:kern w:val="0"/>
                <w:sz w:val="22"/>
                <w:szCs w:val="22"/>
                <w14:ligatures w14:val="none"/>
              </w:rPr>
              <w:t xml:space="preserve"> galėtų padidinti savo įtaką šalies urano sektoriuje. Vyriausybė planuoja iki 2026 m. sumažinti urano gamybą 10%, kad būtų išvengta rinkos pertekliaus ir išlaikytos pajamos šalies viduje. </w:t>
            </w:r>
            <w:r w:rsidR="008F0DB2">
              <w:rPr>
                <w:rFonts w:ascii="Times New Roman" w:eastAsia="Calibri" w:hAnsi="Times New Roman" w:cs="Times New Roman"/>
                <w:kern w:val="0"/>
                <w:sz w:val="22"/>
                <w:szCs w:val="22"/>
                <w14:ligatures w14:val="none"/>
              </w:rPr>
              <w:t>Viena vertus,</w:t>
            </w:r>
            <w:r w:rsidRPr="00BD709A">
              <w:rPr>
                <w:rFonts w:ascii="Times New Roman" w:eastAsia="Calibri" w:hAnsi="Times New Roman" w:cs="Times New Roman"/>
                <w:kern w:val="0"/>
                <w:sz w:val="22"/>
                <w:szCs w:val="22"/>
                <w14:ligatures w14:val="none"/>
              </w:rPr>
              <w:t xml:space="preserve"> šis sprendimas užtikrina K</w:t>
            </w:r>
            <w:r w:rsidR="008F0DB2">
              <w:rPr>
                <w:rFonts w:ascii="Times New Roman" w:eastAsia="Calibri" w:hAnsi="Times New Roman" w:cs="Times New Roman"/>
                <w:kern w:val="0"/>
                <w:sz w:val="22"/>
                <w:szCs w:val="22"/>
                <w14:ligatures w14:val="none"/>
              </w:rPr>
              <w:t>Z</w:t>
            </w:r>
            <w:r w:rsidRPr="00BD709A">
              <w:rPr>
                <w:rFonts w:ascii="Times New Roman" w:eastAsia="Calibri" w:hAnsi="Times New Roman" w:cs="Times New Roman"/>
                <w:kern w:val="0"/>
                <w:sz w:val="22"/>
                <w:szCs w:val="22"/>
                <w14:ligatures w14:val="none"/>
              </w:rPr>
              <w:t xml:space="preserve"> strateginių išteklių kontrolę, tačiau gali priversti užsienio partnerius būti atsargesnius dėl būsimų projektų.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DD73EC" w14:textId="2424F677" w:rsidR="00795E24" w:rsidRDefault="005F33C4" w:rsidP="00882B55">
            <w:pPr>
              <w:spacing w:after="0" w:line="240" w:lineRule="auto"/>
              <w:jc w:val="both"/>
              <w:rPr>
                <w:rFonts w:ascii="Times New Roman" w:hAnsi="Times New Roman" w:cs="Times New Roman"/>
                <w:i/>
                <w:iCs/>
                <w:sz w:val="20"/>
                <w:szCs w:val="20"/>
              </w:rPr>
            </w:pPr>
            <w:hyperlink r:id="rId25" w:history="1">
              <w:r w:rsidRPr="00D801F7">
                <w:rPr>
                  <w:rStyle w:val="Hyperlink"/>
                  <w:rFonts w:ascii="Times New Roman" w:hAnsi="Times New Roman" w:cs="Times New Roman"/>
                  <w:i/>
                  <w:iCs/>
                  <w:sz w:val="20"/>
                  <w:szCs w:val="20"/>
                </w:rPr>
                <w:t>https://www.azattyqasia.org/a/zapadnyy-investor-ushel-iz-dobyvayuschego-proekta-obviniv-kazahstan/33671482.html</w:t>
              </w:r>
            </w:hyperlink>
            <w:r>
              <w:rPr>
                <w:rFonts w:ascii="Times New Roman" w:hAnsi="Times New Roman" w:cs="Times New Roman"/>
                <w:i/>
                <w:iCs/>
                <w:sz w:val="20"/>
                <w:szCs w:val="20"/>
              </w:rPr>
              <w:t xml:space="preserve"> </w:t>
            </w:r>
          </w:p>
        </w:tc>
      </w:tr>
      <w:tr w:rsidR="001316E9" w:rsidRPr="00882B55" w14:paraId="368278C2"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0E35FB" w14:textId="656CE5F0" w:rsidR="001316E9" w:rsidRDefault="00E6786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EA1DE8" w14:textId="6F866DF4" w:rsidR="000F2D89" w:rsidRPr="000F2D89" w:rsidRDefault="000F2D89" w:rsidP="000F2D89">
            <w:pPr>
              <w:spacing w:after="0" w:line="240" w:lineRule="auto"/>
              <w:jc w:val="both"/>
              <w:rPr>
                <w:rFonts w:ascii="Times New Roman" w:eastAsia="Calibri" w:hAnsi="Times New Roman" w:cs="Times New Roman"/>
                <w:kern w:val="0"/>
                <w:sz w:val="22"/>
                <w:szCs w:val="22"/>
                <w14:ligatures w14:val="none"/>
              </w:rPr>
            </w:pPr>
            <w:r w:rsidRPr="000F2D89">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0F2D89">
              <w:rPr>
                <w:rFonts w:ascii="Times New Roman" w:eastAsia="Calibri" w:hAnsi="Times New Roman" w:cs="Times New Roman"/>
                <w:kern w:val="0"/>
                <w:sz w:val="22"/>
                <w:szCs w:val="22"/>
                <w14:ligatures w14:val="none"/>
              </w:rPr>
              <w:t xml:space="preserve"> </w:t>
            </w:r>
            <w:proofErr w:type="spellStart"/>
            <w:r w:rsidRPr="000F2D89">
              <w:rPr>
                <w:rFonts w:ascii="Times New Roman" w:eastAsia="Calibri" w:hAnsi="Times New Roman" w:cs="Times New Roman"/>
                <w:kern w:val="0"/>
                <w:sz w:val="22"/>
                <w:szCs w:val="22"/>
                <w14:ligatures w14:val="none"/>
              </w:rPr>
              <w:t>Tengizo</w:t>
            </w:r>
            <w:proofErr w:type="spellEnd"/>
            <w:r w:rsidRPr="000F2D89">
              <w:rPr>
                <w:rFonts w:ascii="Times New Roman" w:eastAsia="Calibri" w:hAnsi="Times New Roman" w:cs="Times New Roman"/>
                <w:kern w:val="0"/>
                <w:sz w:val="22"/>
                <w:szCs w:val="22"/>
                <w14:ligatures w14:val="none"/>
              </w:rPr>
              <w:t xml:space="preserve"> naftos telkinio gavyba atsigavo iki maždaug 60% įprasto lygio. Tikimasi, kad iki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0F2D89">
              <w:rPr>
                <w:rFonts w:ascii="Times New Roman" w:eastAsia="Calibri" w:hAnsi="Times New Roman" w:cs="Times New Roman"/>
                <w:kern w:val="0"/>
                <w:sz w:val="22"/>
                <w:szCs w:val="22"/>
                <w14:ligatures w14:val="none"/>
              </w:rPr>
              <w:t>vasario 23 d. telkiny</w:t>
            </w:r>
            <w:r w:rsidR="00DC4C91">
              <w:rPr>
                <w:rFonts w:ascii="Times New Roman" w:eastAsia="Calibri" w:hAnsi="Times New Roman" w:cs="Times New Roman"/>
                <w:kern w:val="0"/>
                <w:sz w:val="22"/>
                <w:szCs w:val="22"/>
                <w14:ligatures w14:val="none"/>
              </w:rPr>
              <w:t>je gavyba vyks pilnu pajėgumu</w:t>
            </w:r>
            <w:r w:rsidRPr="000F2D89">
              <w:rPr>
                <w:rFonts w:ascii="Times New Roman" w:eastAsia="Calibri" w:hAnsi="Times New Roman" w:cs="Times New Roman"/>
                <w:kern w:val="0"/>
                <w:sz w:val="22"/>
                <w:szCs w:val="22"/>
                <w14:ligatures w14:val="none"/>
              </w:rPr>
              <w:t xml:space="preserve">, teigia du pramonės šaltiniai, kuriuos vasario 9 d. citavo naujienų agentūra „Reuters“. </w:t>
            </w:r>
            <w:proofErr w:type="spellStart"/>
            <w:r w:rsidRPr="000F2D89">
              <w:rPr>
                <w:rFonts w:ascii="Times New Roman" w:eastAsia="Calibri" w:hAnsi="Times New Roman" w:cs="Times New Roman"/>
                <w:kern w:val="0"/>
                <w:sz w:val="22"/>
                <w:szCs w:val="22"/>
                <w14:ligatures w14:val="none"/>
              </w:rPr>
              <w:t>Tengizo</w:t>
            </w:r>
            <w:proofErr w:type="spellEnd"/>
            <w:r w:rsidRPr="000F2D89">
              <w:rPr>
                <w:rFonts w:ascii="Times New Roman" w:eastAsia="Calibri" w:hAnsi="Times New Roman" w:cs="Times New Roman"/>
                <w:kern w:val="0"/>
                <w:sz w:val="22"/>
                <w:szCs w:val="22"/>
                <w14:ligatures w14:val="none"/>
              </w:rPr>
              <w:t xml:space="preserve"> telkinys, iš kurio išgaunama 40% visos </w:t>
            </w:r>
            <w:r w:rsidR="00DC4C91">
              <w:rPr>
                <w:rFonts w:ascii="Times New Roman" w:eastAsia="Calibri" w:hAnsi="Times New Roman" w:cs="Times New Roman"/>
                <w:kern w:val="0"/>
                <w:sz w:val="22"/>
                <w:szCs w:val="22"/>
                <w14:ligatures w14:val="none"/>
              </w:rPr>
              <w:t>KZ</w:t>
            </w:r>
            <w:r w:rsidRPr="000F2D89">
              <w:rPr>
                <w:rFonts w:ascii="Times New Roman" w:eastAsia="Calibri" w:hAnsi="Times New Roman" w:cs="Times New Roman"/>
                <w:kern w:val="0"/>
                <w:sz w:val="22"/>
                <w:szCs w:val="22"/>
                <w14:ligatures w14:val="none"/>
              </w:rPr>
              <w:t xml:space="preserve"> naftos, praėjusį mėnesį buvo iš esmės sustabdytas po to, kai gaisrai apgadino </w:t>
            </w:r>
            <w:r w:rsidR="00057B4B">
              <w:rPr>
                <w:rFonts w:ascii="Times New Roman" w:eastAsia="Calibri" w:hAnsi="Times New Roman" w:cs="Times New Roman"/>
                <w:kern w:val="0"/>
                <w:sz w:val="22"/>
                <w:szCs w:val="22"/>
                <w14:ligatures w14:val="none"/>
              </w:rPr>
              <w:t>jėgaines</w:t>
            </w:r>
            <w:r w:rsidRPr="000F2D89">
              <w:rPr>
                <w:rFonts w:ascii="Times New Roman" w:eastAsia="Calibri" w:hAnsi="Times New Roman" w:cs="Times New Roman"/>
                <w:kern w:val="0"/>
                <w:sz w:val="22"/>
                <w:szCs w:val="22"/>
                <w14:ligatures w14:val="none"/>
              </w:rPr>
              <w:t>.</w:t>
            </w:r>
          </w:p>
          <w:p w14:paraId="1245765F" w14:textId="5AE56A18" w:rsidR="000F2D89" w:rsidRPr="000F2D89" w:rsidRDefault="000F2D89" w:rsidP="000F2D89">
            <w:pPr>
              <w:spacing w:after="0" w:line="240" w:lineRule="auto"/>
              <w:jc w:val="both"/>
              <w:rPr>
                <w:rFonts w:ascii="Times New Roman" w:eastAsia="Calibri" w:hAnsi="Times New Roman" w:cs="Times New Roman"/>
                <w:kern w:val="0"/>
                <w:sz w:val="22"/>
                <w:szCs w:val="22"/>
                <w14:ligatures w14:val="none"/>
              </w:rPr>
            </w:pPr>
            <w:r w:rsidRPr="000F2D89">
              <w:rPr>
                <w:rFonts w:ascii="Times New Roman" w:eastAsia="Calibri" w:hAnsi="Times New Roman" w:cs="Times New Roman"/>
                <w:kern w:val="0"/>
                <w:sz w:val="22"/>
                <w:szCs w:val="22"/>
                <w14:ligatures w14:val="none"/>
              </w:rPr>
              <w:t xml:space="preserve">Dalinis </w:t>
            </w:r>
            <w:proofErr w:type="spellStart"/>
            <w:r w:rsidRPr="000F2D89">
              <w:rPr>
                <w:rFonts w:ascii="Times New Roman" w:eastAsia="Calibri" w:hAnsi="Times New Roman" w:cs="Times New Roman"/>
                <w:kern w:val="0"/>
                <w:sz w:val="22"/>
                <w:szCs w:val="22"/>
                <w14:ligatures w14:val="none"/>
              </w:rPr>
              <w:t>Tengizo</w:t>
            </w:r>
            <w:proofErr w:type="spellEnd"/>
            <w:r w:rsidRPr="000F2D89">
              <w:rPr>
                <w:rFonts w:ascii="Times New Roman" w:eastAsia="Calibri" w:hAnsi="Times New Roman" w:cs="Times New Roman"/>
                <w:kern w:val="0"/>
                <w:sz w:val="22"/>
                <w:szCs w:val="22"/>
                <w14:ligatures w14:val="none"/>
              </w:rPr>
              <w:t xml:space="preserve"> telkinio atsigavimas jau padidino bendrą šalies naftos ir dujų kondensato gavybą. Šaltinių teigimu, vasario 1–8 dienomis vidutinė gavyba siekė apie 1,6 mln. barelių per dieną (</w:t>
            </w:r>
            <w:proofErr w:type="spellStart"/>
            <w:r w:rsidRPr="000F2D89">
              <w:rPr>
                <w:rFonts w:ascii="Times New Roman" w:eastAsia="Calibri" w:hAnsi="Times New Roman" w:cs="Times New Roman"/>
                <w:kern w:val="0"/>
                <w:sz w:val="22"/>
                <w:szCs w:val="22"/>
                <w14:ligatures w14:val="none"/>
              </w:rPr>
              <w:t>bpd</w:t>
            </w:r>
            <w:proofErr w:type="spellEnd"/>
            <w:r w:rsidRPr="000F2D89">
              <w:rPr>
                <w:rFonts w:ascii="Times New Roman" w:eastAsia="Calibri" w:hAnsi="Times New Roman" w:cs="Times New Roman"/>
                <w:kern w:val="0"/>
                <w:sz w:val="22"/>
                <w:szCs w:val="22"/>
                <w14:ligatures w14:val="none"/>
              </w:rPr>
              <w:t xml:space="preserve">), palyginti su 1,27 mln. </w:t>
            </w:r>
            <w:proofErr w:type="spellStart"/>
            <w:r w:rsidRPr="000F2D89">
              <w:rPr>
                <w:rFonts w:ascii="Times New Roman" w:eastAsia="Calibri" w:hAnsi="Times New Roman" w:cs="Times New Roman"/>
                <w:kern w:val="0"/>
                <w:sz w:val="22"/>
                <w:szCs w:val="22"/>
                <w14:ligatures w14:val="none"/>
              </w:rPr>
              <w:t>bpd</w:t>
            </w:r>
            <w:proofErr w:type="spellEnd"/>
            <w:r w:rsidRPr="000F2D89">
              <w:rPr>
                <w:rFonts w:ascii="Times New Roman" w:eastAsia="Calibri" w:hAnsi="Times New Roman" w:cs="Times New Roman"/>
                <w:kern w:val="0"/>
                <w:sz w:val="22"/>
                <w:szCs w:val="22"/>
                <w14:ligatures w14:val="none"/>
              </w:rPr>
              <w:t xml:space="preserve"> sausį. „Reuters“ duomenimis, vasario 8 d. „</w:t>
            </w:r>
            <w:proofErr w:type="spellStart"/>
            <w:r w:rsidRPr="000F2D89">
              <w:rPr>
                <w:rFonts w:ascii="Times New Roman" w:eastAsia="Calibri" w:hAnsi="Times New Roman" w:cs="Times New Roman"/>
                <w:kern w:val="0"/>
                <w:sz w:val="22"/>
                <w:szCs w:val="22"/>
                <w14:ligatures w14:val="none"/>
              </w:rPr>
              <w:t>Tengiz</w:t>
            </w:r>
            <w:proofErr w:type="spellEnd"/>
            <w:r w:rsidRPr="000F2D89">
              <w:rPr>
                <w:rFonts w:ascii="Times New Roman" w:eastAsia="Calibri" w:hAnsi="Times New Roman" w:cs="Times New Roman"/>
                <w:kern w:val="0"/>
                <w:sz w:val="22"/>
                <w:szCs w:val="22"/>
                <w14:ligatures w14:val="none"/>
              </w:rPr>
              <w:t>“ išgavo 70</w:t>
            </w:r>
            <w:r w:rsidR="00057B4B">
              <w:rPr>
                <w:rFonts w:ascii="Times New Roman" w:eastAsia="Calibri" w:hAnsi="Times New Roman" w:cs="Times New Roman"/>
                <w:kern w:val="0"/>
                <w:sz w:val="22"/>
                <w:szCs w:val="22"/>
                <w14:ligatures w14:val="none"/>
              </w:rPr>
              <w:t xml:space="preserve"> tūkst.</w:t>
            </w:r>
            <w:r w:rsidRPr="000F2D89">
              <w:rPr>
                <w:rFonts w:ascii="Times New Roman" w:eastAsia="Calibri" w:hAnsi="Times New Roman" w:cs="Times New Roman"/>
                <w:kern w:val="0"/>
                <w:sz w:val="22"/>
                <w:szCs w:val="22"/>
                <w14:ligatures w14:val="none"/>
              </w:rPr>
              <w:t xml:space="preserve"> tonų naftos, arba maždaug 550 </w:t>
            </w:r>
            <w:r w:rsidR="00057B4B">
              <w:rPr>
                <w:rFonts w:ascii="Times New Roman" w:eastAsia="Calibri" w:hAnsi="Times New Roman" w:cs="Times New Roman"/>
                <w:kern w:val="0"/>
                <w:sz w:val="22"/>
                <w:szCs w:val="22"/>
                <w14:ligatures w14:val="none"/>
              </w:rPr>
              <w:t>tūkst.</w:t>
            </w:r>
            <w:r w:rsidRPr="000F2D89">
              <w:rPr>
                <w:rFonts w:ascii="Times New Roman" w:eastAsia="Calibri" w:hAnsi="Times New Roman" w:cs="Times New Roman"/>
                <w:kern w:val="0"/>
                <w:sz w:val="22"/>
                <w:szCs w:val="22"/>
                <w14:ligatures w14:val="none"/>
              </w:rPr>
              <w:t xml:space="preserve"> barelių. Tikimasi, kad telkinys iki vasario 23 d. pasieks </w:t>
            </w:r>
            <w:r w:rsidR="00057B4B">
              <w:rPr>
                <w:rFonts w:ascii="Times New Roman" w:eastAsia="Calibri" w:hAnsi="Times New Roman" w:cs="Times New Roman"/>
                <w:kern w:val="0"/>
                <w:sz w:val="22"/>
                <w:szCs w:val="22"/>
                <w14:ligatures w14:val="none"/>
              </w:rPr>
              <w:t>maksimum</w:t>
            </w:r>
            <w:r w:rsidRPr="000F2D89">
              <w:rPr>
                <w:rFonts w:ascii="Times New Roman" w:eastAsia="Calibri" w:hAnsi="Times New Roman" w:cs="Times New Roman"/>
                <w:kern w:val="0"/>
                <w:sz w:val="22"/>
                <w:szCs w:val="22"/>
                <w14:ligatures w14:val="none"/>
              </w:rPr>
              <w:t xml:space="preserve">ą – apie 120 </w:t>
            </w:r>
            <w:r w:rsidR="00057B4B">
              <w:rPr>
                <w:rFonts w:ascii="Times New Roman" w:eastAsia="Calibri" w:hAnsi="Times New Roman" w:cs="Times New Roman"/>
                <w:kern w:val="0"/>
                <w:sz w:val="22"/>
                <w:szCs w:val="22"/>
                <w14:ligatures w14:val="none"/>
              </w:rPr>
              <w:t>tūkst.</w:t>
            </w:r>
            <w:r w:rsidRPr="000F2D89">
              <w:rPr>
                <w:rFonts w:ascii="Times New Roman" w:eastAsia="Calibri" w:hAnsi="Times New Roman" w:cs="Times New Roman"/>
                <w:kern w:val="0"/>
                <w:sz w:val="22"/>
                <w:szCs w:val="22"/>
                <w14:ligatures w14:val="none"/>
              </w:rPr>
              <w:t xml:space="preserve"> tonų, tai atitinka maždaug 950 </w:t>
            </w:r>
            <w:r w:rsidR="00C21690">
              <w:rPr>
                <w:rFonts w:ascii="Times New Roman" w:eastAsia="Calibri" w:hAnsi="Times New Roman" w:cs="Times New Roman"/>
                <w:kern w:val="0"/>
                <w:sz w:val="22"/>
                <w:szCs w:val="22"/>
                <w14:ligatures w14:val="none"/>
              </w:rPr>
              <w:t>tūkst.</w:t>
            </w:r>
            <w:r w:rsidRPr="000F2D89">
              <w:rPr>
                <w:rFonts w:ascii="Times New Roman" w:eastAsia="Calibri" w:hAnsi="Times New Roman" w:cs="Times New Roman"/>
                <w:kern w:val="0"/>
                <w:sz w:val="22"/>
                <w:szCs w:val="22"/>
                <w14:ligatures w14:val="none"/>
              </w:rPr>
              <w:t xml:space="preserve"> barelių per dieną. Staigus „</w:t>
            </w:r>
            <w:proofErr w:type="spellStart"/>
            <w:r w:rsidRPr="000F2D89">
              <w:rPr>
                <w:rFonts w:ascii="Times New Roman" w:eastAsia="Calibri" w:hAnsi="Times New Roman" w:cs="Times New Roman"/>
                <w:kern w:val="0"/>
                <w:sz w:val="22"/>
                <w:szCs w:val="22"/>
                <w14:ligatures w14:val="none"/>
              </w:rPr>
              <w:t>Tengiz</w:t>
            </w:r>
            <w:proofErr w:type="spellEnd"/>
            <w:r w:rsidRPr="000F2D89">
              <w:rPr>
                <w:rFonts w:ascii="Times New Roman" w:eastAsia="Calibri" w:hAnsi="Times New Roman" w:cs="Times New Roman"/>
                <w:kern w:val="0"/>
                <w:sz w:val="22"/>
                <w:szCs w:val="22"/>
                <w14:ligatures w14:val="none"/>
              </w:rPr>
              <w:t>“ gavybos sumažėjimas labai paveikė K</w:t>
            </w:r>
            <w:r w:rsidR="00C21690">
              <w:rPr>
                <w:rFonts w:ascii="Times New Roman" w:eastAsia="Calibri" w:hAnsi="Times New Roman" w:cs="Times New Roman"/>
                <w:kern w:val="0"/>
                <w:sz w:val="22"/>
                <w:szCs w:val="22"/>
                <w14:ligatures w14:val="none"/>
              </w:rPr>
              <w:t>Z</w:t>
            </w:r>
            <w:r w:rsidRPr="000F2D89">
              <w:rPr>
                <w:rFonts w:ascii="Times New Roman" w:eastAsia="Calibri" w:hAnsi="Times New Roman" w:cs="Times New Roman"/>
                <w:kern w:val="0"/>
                <w:sz w:val="22"/>
                <w:szCs w:val="22"/>
                <w14:ligatures w14:val="none"/>
              </w:rPr>
              <w:t xml:space="preserve"> naftos eksportą, ypač gabenimą per Kaspijos naftotiekio konsorciumą (CPC) – pagrindinį šalies eksporto maršrutą. Pramonės šaltiniai „Reuters“ teigė, kad CPC eksportas gali sumažėti nuo preliminaraus vasario mėnesio krovos plano – maždaug 1,7 mln. </w:t>
            </w:r>
            <w:proofErr w:type="spellStart"/>
            <w:r w:rsidR="00C21690">
              <w:rPr>
                <w:rFonts w:ascii="Times New Roman" w:eastAsia="Calibri" w:hAnsi="Times New Roman" w:cs="Times New Roman"/>
                <w:kern w:val="0"/>
                <w:sz w:val="22"/>
                <w:szCs w:val="22"/>
                <w14:ligatures w14:val="none"/>
              </w:rPr>
              <w:t>bpd</w:t>
            </w:r>
            <w:proofErr w:type="spellEnd"/>
            <w:r w:rsidRPr="000F2D89">
              <w:rPr>
                <w:rFonts w:ascii="Times New Roman" w:eastAsia="Calibri" w:hAnsi="Times New Roman" w:cs="Times New Roman"/>
                <w:kern w:val="0"/>
                <w:sz w:val="22"/>
                <w:szCs w:val="22"/>
                <w14:ligatures w14:val="none"/>
              </w:rPr>
              <w:t xml:space="preserve"> – iki maždaug 1,1 mln. </w:t>
            </w:r>
            <w:proofErr w:type="spellStart"/>
            <w:r w:rsidR="00C21690">
              <w:rPr>
                <w:rFonts w:ascii="Times New Roman" w:eastAsia="Calibri" w:hAnsi="Times New Roman" w:cs="Times New Roman"/>
                <w:kern w:val="0"/>
                <w:sz w:val="22"/>
                <w:szCs w:val="22"/>
                <w14:ligatures w14:val="none"/>
              </w:rPr>
              <w:t>bpd</w:t>
            </w:r>
            <w:proofErr w:type="spellEnd"/>
            <w:r w:rsidRPr="000F2D89">
              <w:rPr>
                <w:rFonts w:ascii="Times New Roman" w:eastAsia="Calibri" w:hAnsi="Times New Roman" w:cs="Times New Roman"/>
                <w:kern w:val="0"/>
                <w:sz w:val="22"/>
                <w:szCs w:val="22"/>
                <w14:ligatures w14:val="none"/>
              </w:rPr>
              <w:t>.</w:t>
            </w:r>
          </w:p>
          <w:p w14:paraId="5A39B5D9" w14:textId="0D898BD6" w:rsidR="001316E9" w:rsidRPr="0032351E" w:rsidRDefault="000F2D89" w:rsidP="000F2D89">
            <w:pPr>
              <w:spacing w:after="0" w:line="240" w:lineRule="auto"/>
              <w:jc w:val="both"/>
              <w:rPr>
                <w:rFonts w:ascii="Times New Roman" w:eastAsia="Calibri" w:hAnsi="Times New Roman" w:cs="Times New Roman"/>
                <w:kern w:val="0"/>
                <w:sz w:val="22"/>
                <w:szCs w:val="22"/>
                <w14:ligatures w14:val="none"/>
              </w:rPr>
            </w:pPr>
            <w:r w:rsidRPr="000F2D89">
              <w:rPr>
                <w:rFonts w:ascii="Times New Roman" w:eastAsia="Calibri" w:hAnsi="Times New Roman" w:cs="Times New Roman"/>
                <w:kern w:val="0"/>
                <w:sz w:val="22"/>
                <w:szCs w:val="22"/>
                <w14:ligatures w14:val="none"/>
              </w:rPr>
              <w:t>Sausio mėnesį CPC „</w:t>
            </w:r>
            <w:proofErr w:type="spellStart"/>
            <w:r w:rsidRPr="000F2D89">
              <w:rPr>
                <w:rFonts w:ascii="Times New Roman" w:eastAsia="Calibri" w:hAnsi="Times New Roman" w:cs="Times New Roman"/>
                <w:kern w:val="0"/>
                <w:sz w:val="22"/>
                <w:szCs w:val="22"/>
                <w14:ligatures w14:val="none"/>
              </w:rPr>
              <w:t>Blend</w:t>
            </w:r>
            <w:proofErr w:type="spellEnd"/>
            <w:r w:rsidRPr="000F2D89">
              <w:rPr>
                <w:rFonts w:ascii="Times New Roman" w:eastAsia="Calibri" w:hAnsi="Times New Roman" w:cs="Times New Roman"/>
                <w:kern w:val="0"/>
                <w:sz w:val="22"/>
                <w:szCs w:val="22"/>
                <w14:ligatures w14:val="none"/>
              </w:rPr>
              <w:t xml:space="preserve">“ žalios naftos krovos apimtys sumažėjo iki vos 880 </w:t>
            </w:r>
            <w:r w:rsidR="00DC21DD">
              <w:rPr>
                <w:rFonts w:ascii="Times New Roman" w:eastAsia="Calibri" w:hAnsi="Times New Roman" w:cs="Times New Roman"/>
                <w:kern w:val="0"/>
                <w:sz w:val="22"/>
                <w:szCs w:val="22"/>
                <w14:ligatures w14:val="none"/>
              </w:rPr>
              <w:t xml:space="preserve">tūkst. </w:t>
            </w:r>
            <w:proofErr w:type="spellStart"/>
            <w:r w:rsidR="00DC21DD">
              <w:rPr>
                <w:rFonts w:ascii="Times New Roman" w:eastAsia="Calibri" w:hAnsi="Times New Roman" w:cs="Times New Roman"/>
                <w:kern w:val="0"/>
                <w:sz w:val="22"/>
                <w:szCs w:val="22"/>
                <w14:ligatures w14:val="none"/>
              </w:rPr>
              <w:t>bpd</w:t>
            </w:r>
            <w:proofErr w:type="spellEnd"/>
            <w:r w:rsidRPr="000F2D89">
              <w:rPr>
                <w:rFonts w:ascii="Times New Roman" w:eastAsia="Calibri" w:hAnsi="Times New Roman" w:cs="Times New Roman"/>
                <w:kern w:val="0"/>
                <w:sz w:val="22"/>
                <w:szCs w:val="22"/>
                <w14:ligatures w14:val="none"/>
              </w:rPr>
              <w:t>, tai yra beveik pusė pradinio planuoto kiekio, o tai rodo „</w:t>
            </w:r>
            <w:proofErr w:type="spellStart"/>
            <w:r w:rsidRPr="000F2D89">
              <w:rPr>
                <w:rFonts w:ascii="Times New Roman" w:eastAsia="Calibri" w:hAnsi="Times New Roman" w:cs="Times New Roman"/>
                <w:kern w:val="0"/>
                <w:sz w:val="22"/>
                <w:szCs w:val="22"/>
                <w14:ligatures w14:val="none"/>
              </w:rPr>
              <w:t>Tengiz</w:t>
            </w:r>
            <w:proofErr w:type="spellEnd"/>
            <w:r w:rsidRPr="000F2D89">
              <w:rPr>
                <w:rFonts w:ascii="Times New Roman" w:eastAsia="Calibri" w:hAnsi="Times New Roman" w:cs="Times New Roman"/>
                <w:kern w:val="0"/>
                <w:sz w:val="22"/>
                <w:szCs w:val="22"/>
                <w14:ligatures w14:val="none"/>
              </w:rPr>
              <w:t>“ gavybos sutrikimų mastą.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023399" w14:textId="45E890F1" w:rsidR="001316E9" w:rsidRPr="001316E9" w:rsidRDefault="00E67866" w:rsidP="00882B55">
            <w:pPr>
              <w:spacing w:after="0" w:line="240" w:lineRule="auto"/>
              <w:jc w:val="both"/>
              <w:rPr>
                <w:rFonts w:ascii="Times New Roman" w:hAnsi="Times New Roman" w:cs="Times New Roman"/>
                <w:i/>
                <w:iCs/>
                <w:sz w:val="20"/>
                <w:szCs w:val="20"/>
              </w:rPr>
            </w:pPr>
            <w:hyperlink r:id="rId26" w:history="1">
              <w:r w:rsidRPr="00D801F7">
                <w:rPr>
                  <w:rStyle w:val="Hyperlink"/>
                  <w:rFonts w:ascii="Times New Roman" w:hAnsi="Times New Roman" w:cs="Times New Roman"/>
                  <w:i/>
                  <w:iCs/>
                  <w:sz w:val="20"/>
                  <w:szCs w:val="20"/>
                </w:rPr>
                <w:t>https://astanatimes.com/2026/02/tengiz-oil-field-set-to-reach-full-production-later-this-month/</w:t>
              </w:r>
            </w:hyperlink>
            <w:r>
              <w:rPr>
                <w:rFonts w:ascii="Times New Roman" w:hAnsi="Times New Roman" w:cs="Times New Roman"/>
                <w:i/>
                <w:iCs/>
                <w:sz w:val="20"/>
                <w:szCs w:val="20"/>
              </w:rPr>
              <w:t xml:space="preserve"> </w:t>
            </w:r>
          </w:p>
        </w:tc>
      </w:tr>
      <w:tr w:rsidR="00561D04" w:rsidRPr="00882B55" w14:paraId="641F54C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A3C0F4" w14:textId="5044AF83" w:rsidR="00561D04" w:rsidRDefault="00395B2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1101C8" w14:textId="3D472DF9" w:rsidR="00386EBA" w:rsidRPr="00386EBA" w:rsidRDefault="00386EBA" w:rsidP="00386EBA">
            <w:pPr>
              <w:spacing w:after="0" w:line="240" w:lineRule="auto"/>
              <w:jc w:val="both"/>
              <w:rPr>
                <w:rFonts w:ascii="Times New Roman" w:eastAsia="Calibri" w:hAnsi="Times New Roman" w:cs="Times New Roman"/>
                <w:kern w:val="0"/>
                <w:sz w:val="22"/>
                <w:szCs w:val="22"/>
                <w14:ligatures w14:val="none"/>
              </w:rPr>
            </w:pPr>
            <w:r w:rsidRPr="00386EBA">
              <w:rPr>
                <w:rFonts w:ascii="Times New Roman" w:eastAsia="Calibri" w:hAnsi="Times New Roman" w:cs="Times New Roman"/>
                <w:kern w:val="0"/>
                <w:sz w:val="22"/>
                <w:szCs w:val="22"/>
                <w14:ligatures w14:val="none"/>
              </w:rPr>
              <w:t>Užsienio kapitalo įplaukos į K</w:t>
            </w:r>
            <w:r>
              <w:rPr>
                <w:rFonts w:ascii="Times New Roman" w:eastAsia="Calibri" w:hAnsi="Times New Roman" w:cs="Times New Roman"/>
                <w:kern w:val="0"/>
                <w:sz w:val="22"/>
                <w:szCs w:val="22"/>
                <w14:ligatures w14:val="none"/>
              </w:rPr>
              <w:t>Z</w:t>
            </w:r>
            <w:r w:rsidRPr="00386EBA">
              <w:rPr>
                <w:rFonts w:ascii="Times New Roman" w:eastAsia="Calibri" w:hAnsi="Times New Roman" w:cs="Times New Roman"/>
                <w:kern w:val="0"/>
                <w:sz w:val="22"/>
                <w:szCs w:val="22"/>
                <w14:ligatures w14:val="none"/>
              </w:rPr>
              <w:t xml:space="preserve"> 2025 m. viršijo 58 mlrd. </w:t>
            </w:r>
            <w:r>
              <w:rPr>
                <w:rFonts w:ascii="Times New Roman" w:eastAsia="Calibri" w:hAnsi="Times New Roman" w:cs="Times New Roman"/>
                <w:kern w:val="0"/>
                <w:sz w:val="22"/>
                <w:szCs w:val="22"/>
                <w14:ligatures w14:val="none"/>
              </w:rPr>
              <w:t>USD</w:t>
            </w:r>
            <w:r w:rsidRPr="00386EBA">
              <w:rPr>
                <w:rFonts w:ascii="Times New Roman" w:eastAsia="Calibri" w:hAnsi="Times New Roman" w:cs="Times New Roman"/>
                <w:kern w:val="0"/>
                <w:sz w:val="22"/>
                <w:szCs w:val="22"/>
                <w14:ligatures w14:val="none"/>
              </w:rPr>
              <w:t xml:space="preserve">, vasario 10 d. </w:t>
            </w:r>
            <w:proofErr w:type="spellStart"/>
            <w:r w:rsidRPr="00386EBA">
              <w:rPr>
                <w:rFonts w:ascii="Times New Roman" w:eastAsia="Calibri" w:hAnsi="Times New Roman" w:cs="Times New Roman"/>
                <w:kern w:val="0"/>
                <w:sz w:val="22"/>
                <w:szCs w:val="22"/>
                <w14:ligatures w14:val="none"/>
              </w:rPr>
              <w:t>Astanoje</w:t>
            </w:r>
            <w:proofErr w:type="spellEnd"/>
            <w:r w:rsidRPr="00386EBA">
              <w:rPr>
                <w:rFonts w:ascii="Times New Roman" w:eastAsia="Calibri" w:hAnsi="Times New Roman" w:cs="Times New Roman"/>
                <w:kern w:val="0"/>
                <w:sz w:val="22"/>
                <w:szCs w:val="22"/>
                <w14:ligatures w14:val="none"/>
              </w:rPr>
              <w:t xml:space="preserve"> vykusiame išplėstiniame vyriausybės posėdyje prezidentui </w:t>
            </w:r>
            <w:r>
              <w:rPr>
                <w:rFonts w:ascii="Times New Roman" w:eastAsia="Calibri" w:hAnsi="Times New Roman" w:cs="Times New Roman"/>
                <w:kern w:val="0"/>
                <w:sz w:val="22"/>
                <w:szCs w:val="22"/>
                <w14:ligatures w14:val="none"/>
              </w:rPr>
              <w:t xml:space="preserve">K.Ž. </w:t>
            </w:r>
            <w:proofErr w:type="spellStart"/>
            <w:r w:rsidRPr="00386EBA">
              <w:rPr>
                <w:rFonts w:ascii="Times New Roman" w:eastAsia="Calibri" w:hAnsi="Times New Roman" w:cs="Times New Roman"/>
                <w:kern w:val="0"/>
                <w:sz w:val="22"/>
                <w:szCs w:val="22"/>
                <w14:ligatures w14:val="none"/>
              </w:rPr>
              <w:t>Tokajevui</w:t>
            </w:r>
            <w:proofErr w:type="spellEnd"/>
            <w:r w:rsidRPr="00386EBA">
              <w:rPr>
                <w:rFonts w:ascii="Times New Roman" w:eastAsia="Calibri" w:hAnsi="Times New Roman" w:cs="Times New Roman"/>
                <w:kern w:val="0"/>
                <w:sz w:val="22"/>
                <w:szCs w:val="22"/>
                <w14:ligatures w14:val="none"/>
              </w:rPr>
              <w:t xml:space="preserve"> pristatydamas naujausius ekonominius duomenis, teigė </w:t>
            </w:r>
            <w:r>
              <w:rPr>
                <w:rFonts w:ascii="Times New Roman" w:eastAsia="Calibri" w:hAnsi="Times New Roman" w:cs="Times New Roman"/>
                <w:kern w:val="0"/>
                <w:sz w:val="22"/>
                <w:szCs w:val="22"/>
                <w14:ligatures w14:val="none"/>
              </w:rPr>
              <w:t>KZ premjeras</w:t>
            </w:r>
            <w:r w:rsidRPr="00386EBA">
              <w:rPr>
                <w:rFonts w:ascii="Times New Roman" w:eastAsia="Calibri" w:hAnsi="Times New Roman" w:cs="Times New Roman"/>
                <w:kern w:val="0"/>
                <w:sz w:val="22"/>
                <w:szCs w:val="22"/>
                <w14:ligatures w14:val="none"/>
              </w:rPr>
              <w:t xml:space="preserve"> O</w:t>
            </w:r>
            <w:r>
              <w:rPr>
                <w:rFonts w:ascii="Times New Roman" w:eastAsia="Calibri" w:hAnsi="Times New Roman" w:cs="Times New Roman"/>
                <w:kern w:val="0"/>
                <w:sz w:val="22"/>
                <w:szCs w:val="22"/>
                <w14:ligatures w14:val="none"/>
              </w:rPr>
              <w:t xml:space="preserve">. </w:t>
            </w:r>
            <w:proofErr w:type="spellStart"/>
            <w:r w:rsidRPr="00386EBA">
              <w:rPr>
                <w:rFonts w:ascii="Times New Roman" w:eastAsia="Calibri" w:hAnsi="Times New Roman" w:cs="Times New Roman"/>
                <w:kern w:val="0"/>
                <w:sz w:val="22"/>
                <w:szCs w:val="22"/>
                <w14:ligatures w14:val="none"/>
              </w:rPr>
              <w:t>Bektenovas</w:t>
            </w:r>
            <w:proofErr w:type="spellEnd"/>
            <w:r w:rsidRPr="00386EBA">
              <w:rPr>
                <w:rFonts w:ascii="Times New Roman" w:eastAsia="Calibri" w:hAnsi="Times New Roman" w:cs="Times New Roman"/>
                <w:kern w:val="0"/>
                <w:sz w:val="22"/>
                <w:szCs w:val="22"/>
                <w14:ligatures w14:val="none"/>
              </w:rPr>
              <w:t xml:space="preserve">. „Per devynis mėnesius tiesioginės užsienio investicijos išaugo 1,5 mlrd. </w:t>
            </w:r>
            <w:r>
              <w:rPr>
                <w:rFonts w:ascii="Times New Roman" w:eastAsia="Calibri" w:hAnsi="Times New Roman" w:cs="Times New Roman"/>
                <w:kern w:val="0"/>
                <w:sz w:val="22"/>
                <w:szCs w:val="22"/>
                <w14:ligatures w14:val="none"/>
              </w:rPr>
              <w:t>USD</w:t>
            </w:r>
            <w:r w:rsidRPr="00386EBA">
              <w:rPr>
                <w:rFonts w:ascii="Times New Roman" w:eastAsia="Calibri" w:hAnsi="Times New Roman" w:cs="Times New Roman"/>
                <w:kern w:val="0"/>
                <w:sz w:val="22"/>
                <w:szCs w:val="22"/>
                <w14:ligatures w14:val="none"/>
              </w:rPr>
              <w:t xml:space="preserve"> arba 10,9% ir pasiekė 14,9 mlrd. </w:t>
            </w:r>
            <w:r>
              <w:rPr>
                <w:rFonts w:ascii="Times New Roman" w:eastAsia="Calibri" w:hAnsi="Times New Roman" w:cs="Times New Roman"/>
                <w:kern w:val="0"/>
                <w:sz w:val="22"/>
                <w:szCs w:val="22"/>
                <w14:ligatures w14:val="none"/>
              </w:rPr>
              <w:t>USD</w:t>
            </w:r>
            <w:r w:rsidRPr="00386EBA">
              <w:rPr>
                <w:rFonts w:ascii="Times New Roman" w:eastAsia="Calibri" w:hAnsi="Times New Roman" w:cs="Times New Roman"/>
                <w:kern w:val="0"/>
                <w:sz w:val="22"/>
                <w:szCs w:val="22"/>
                <w14:ligatures w14:val="none"/>
              </w:rPr>
              <w:t xml:space="preserve">. Įskaitant portfelio investicijas </w:t>
            </w:r>
            <w:r w:rsidRPr="00386EBA">
              <w:rPr>
                <w:rFonts w:ascii="Times New Roman" w:eastAsia="Calibri" w:hAnsi="Times New Roman" w:cs="Times New Roman"/>
                <w:kern w:val="0"/>
                <w:sz w:val="22"/>
                <w:szCs w:val="22"/>
                <w14:ligatures w14:val="none"/>
              </w:rPr>
              <w:lastRenderedPageBreak/>
              <w:t xml:space="preserve">ir pasiskolintas lėšas, bendros užsienio kapitalo įplaukos viršijo 58 mlrd. </w:t>
            </w:r>
            <w:r>
              <w:rPr>
                <w:rFonts w:ascii="Times New Roman" w:eastAsia="Calibri" w:hAnsi="Times New Roman" w:cs="Times New Roman"/>
                <w:kern w:val="0"/>
                <w:sz w:val="22"/>
                <w:szCs w:val="22"/>
                <w14:ligatures w14:val="none"/>
              </w:rPr>
              <w:t>USD</w:t>
            </w:r>
            <w:r w:rsidRPr="00386EBA">
              <w:rPr>
                <w:rFonts w:ascii="Times New Roman" w:eastAsia="Calibri" w:hAnsi="Times New Roman" w:cs="Times New Roman"/>
                <w:kern w:val="0"/>
                <w:sz w:val="22"/>
                <w:szCs w:val="22"/>
                <w14:ligatures w14:val="none"/>
              </w:rPr>
              <w:t xml:space="preserve">“, – </w:t>
            </w:r>
            <w:r>
              <w:rPr>
                <w:rFonts w:ascii="Times New Roman" w:eastAsia="Calibri" w:hAnsi="Times New Roman" w:cs="Times New Roman"/>
                <w:kern w:val="0"/>
                <w:sz w:val="22"/>
                <w:szCs w:val="22"/>
                <w14:ligatures w14:val="none"/>
              </w:rPr>
              <w:t>pažymėjo KZ premjeras</w:t>
            </w:r>
            <w:r w:rsidRPr="00386EBA">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386EBA">
              <w:rPr>
                <w:rFonts w:ascii="Times New Roman" w:eastAsia="Calibri" w:hAnsi="Times New Roman" w:cs="Times New Roman"/>
                <w:kern w:val="0"/>
                <w:sz w:val="22"/>
                <w:szCs w:val="22"/>
                <w14:ligatures w14:val="none"/>
              </w:rPr>
              <w:t xml:space="preserve">Fiksuoto kapitalo investicijos išaugo 13% ir pasiekė 22,7 </w:t>
            </w:r>
            <w:proofErr w:type="spellStart"/>
            <w:r w:rsidRPr="00386EBA">
              <w:rPr>
                <w:rFonts w:ascii="Times New Roman" w:eastAsia="Calibri" w:hAnsi="Times New Roman" w:cs="Times New Roman"/>
                <w:kern w:val="0"/>
                <w:sz w:val="22"/>
                <w:szCs w:val="22"/>
                <w14:ligatures w14:val="none"/>
              </w:rPr>
              <w:t>tr</w:t>
            </w:r>
            <w:r>
              <w:rPr>
                <w:rFonts w:ascii="Times New Roman" w:eastAsia="Calibri" w:hAnsi="Times New Roman" w:cs="Times New Roman"/>
                <w:kern w:val="0"/>
                <w:sz w:val="22"/>
                <w:szCs w:val="22"/>
                <w14:ligatures w14:val="none"/>
              </w:rPr>
              <w:t>ln</w:t>
            </w:r>
            <w:proofErr w:type="spellEnd"/>
            <w:r>
              <w:rPr>
                <w:rFonts w:ascii="Times New Roman" w:eastAsia="Calibri" w:hAnsi="Times New Roman" w:cs="Times New Roman"/>
                <w:kern w:val="0"/>
                <w:sz w:val="22"/>
                <w:szCs w:val="22"/>
                <w14:ligatures w14:val="none"/>
              </w:rPr>
              <w:t>. KZT</w:t>
            </w:r>
            <w:r w:rsidRPr="00386EBA">
              <w:rPr>
                <w:rFonts w:ascii="Times New Roman" w:eastAsia="Calibri" w:hAnsi="Times New Roman" w:cs="Times New Roman"/>
                <w:kern w:val="0"/>
                <w:sz w:val="22"/>
                <w:szCs w:val="22"/>
                <w14:ligatures w14:val="none"/>
              </w:rPr>
              <w:t xml:space="preserve"> (46,1 mlrd. </w:t>
            </w:r>
            <w:r>
              <w:rPr>
                <w:rFonts w:ascii="Times New Roman" w:eastAsia="Calibri" w:hAnsi="Times New Roman" w:cs="Times New Roman"/>
                <w:kern w:val="0"/>
                <w:sz w:val="22"/>
                <w:szCs w:val="22"/>
                <w14:ligatures w14:val="none"/>
              </w:rPr>
              <w:t>USD</w:t>
            </w:r>
            <w:r w:rsidRPr="00386EBA">
              <w:rPr>
                <w:rFonts w:ascii="Times New Roman" w:eastAsia="Calibri" w:hAnsi="Times New Roman" w:cs="Times New Roman"/>
                <w:kern w:val="0"/>
                <w:sz w:val="22"/>
                <w:szCs w:val="22"/>
                <w14:ligatures w14:val="none"/>
              </w:rPr>
              <w:t>).</w:t>
            </w:r>
          </w:p>
          <w:p w14:paraId="7B2E3C29" w14:textId="7F518728" w:rsidR="00561D04" w:rsidRDefault="00386EBA" w:rsidP="00020057">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 premjeras pažymėjo</w:t>
            </w:r>
            <w:r w:rsidRPr="00386EBA">
              <w:rPr>
                <w:rFonts w:ascii="Times New Roman" w:eastAsia="Calibri" w:hAnsi="Times New Roman" w:cs="Times New Roman"/>
                <w:kern w:val="0"/>
                <w:sz w:val="22"/>
                <w:szCs w:val="22"/>
                <w14:ligatures w14:val="none"/>
              </w:rPr>
              <w:t xml:space="preserve">, kad investicijų ombudsmeno funkcijos buvo perduotos </w:t>
            </w:r>
            <w:r>
              <w:rPr>
                <w:rFonts w:ascii="Times New Roman" w:eastAsia="Calibri" w:hAnsi="Times New Roman" w:cs="Times New Roman"/>
                <w:kern w:val="0"/>
                <w:sz w:val="22"/>
                <w:szCs w:val="22"/>
                <w14:ligatures w14:val="none"/>
              </w:rPr>
              <w:t xml:space="preserve">šalies </w:t>
            </w:r>
            <w:r w:rsidRPr="00386EBA">
              <w:rPr>
                <w:rFonts w:ascii="Times New Roman" w:eastAsia="Calibri" w:hAnsi="Times New Roman" w:cs="Times New Roman"/>
                <w:kern w:val="0"/>
                <w:sz w:val="22"/>
                <w:szCs w:val="22"/>
                <w14:ligatures w14:val="none"/>
              </w:rPr>
              <w:t>generaliniam prokurorui, stiprinant investuotojų teisinę apsaugą sustiprinant prokuratūros priežiūrą. „</w:t>
            </w:r>
            <w:proofErr w:type="spellStart"/>
            <w:r w:rsidRPr="00386EBA">
              <w:rPr>
                <w:rFonts w:ascii="Times New Roman" w:eastAsia="Calibri" w:hAnsi="Times New Roman" w:cs="Times New Roman"/>
                <w:kern w:val="0"/>
                <w:sz w:val="22"/>
                <w:szCs w:val="22"/>
                <w14:ligatures w14:val="none"/>
              </w:rPr>
              <w:t>Baiterek</w:t>
            </w:r>
            <w:proofErr w:type="spellEnd"/>
            <w:r w:rsidRPr="00386EBA">
              <w:rPr>
                <w:rFonts w:ascii="Times New Roman" w:eastAsia="Calibri" w:hAnsi="Times New Roman" w:cs="Times New Roman"/>
                <w:kern w:val="0"/>
                <w:sz w:val="22"/>
                <w:szCs w:val="22"/>
                <w14:ligatures w14:val="none"/>
              </w:rPr>
              <w:t xml:space="preserve"> </w:t>
            </w:r>
            <w:proofErr w:type="spellStart"/>
            <w:r w:rsidRPr="00386EBA">
              <w:rPr>
                <w:rFonts w:ascii="Times New Roman" w:eastAsia="Calibri" w:hAnsi="Times New Roman" w:cs="Times New Roman"/>
                <w:kern w:val="0"/>
                <w:sz w:val="22"/>
                <w:szCs w:val="22"/>
                <w14:ligatures w14:val="none"/>
              </w:rPr>
              <w:t>Holding</w:t>
            </w:r>
            <w:proofErr w:type="spellEnd"/>
            <w:r w:rsidRPr="00386EBA">
              <w:rPr>
                <w:rFonts w:ascii="Times New Roman" w:eastAsia="Calibri" w:hAnsi="Times New Roman" w:cs="Times New Roman"/>
                <w:kern w:val="0"/>
                <w:sz w:val="22"/>
                <w:szCs w:val="22"/>
                <w14:ligatures w14:val="none"/>
              </w:rPr>
              <w:t>“ taip pat pradėjo aktyviai ieškoti didelių investuotojų, suinteresuotų įgyvendinti prioritetinius projektus K</w:t>
            </w:r>
            <w:r>
              <w:rPr>
                <w:rFonts w:ascii="Times New Roman" w:eastAsia="Calibri" w:hAnsi="Times New Roman" w:cs="Times New Roman"/>
                <w:kern w:val="0"/>
                <w:sz w:val="22"/>
                <w:szCs w:val="22"/>
                <w14:ligatures w14:val="none"/>
              </w:rPr>
              <w:t>Z</w:t>
            </w:r>
            <w:r w:rsidRPr="00386EBA">
              <w:rPr>
                <w:rFonts w:ascii="Times New Roman" w:eastAsia="Calibri" w:hAnsi="Times New Roman" w:cs="Times New Roman"/>
                <w:kern w:val="0"/>
                <w:sz w:val="22"/>
                <w:szCs w:val="22"/>
                <w14:ligatures w14:val="none"/>
              </w:rPr>
              <w:t xml:space="preserve">. Kalbėdamas apie ekonominius rodiklius, </w:t>
            </w:r>
            <w:proofErr w:type="spellStart"/>
            <w:r w:rsidRPr="00386EBA">
              <w:rPr>
                <w:rFonts w:ascii="Times New Roman" w:eastAsia="Calibri" w:hAnsi="Times New Roman" w:cs="Times New Roman"/>
                <w:kern w:val="0"/>
                <w:sz w:val="22"/>
                <w:szCs w:val="22"/>
                <w14:ligatures w14:val="none"/>
              </w:rPr>
              <w:t>Bektenovas</w:t>
            </w:r>
            <w:proofErr w:type="spellEnd"/>
            <w:r w:rsidRPr="00386EBA">
              <w:rPr>
                <w:rFonts w:ascii="Times New Roman" w:eastAsia="Calibri" w:hAnsi="Times New Roman" w:cs="Times New Roman"/>
                <w:kern w:val="0"/>
                <w:sz w:val="22"/>
                <w:szCs w:val="22"/>
                <w14:ligatures w14:val="none"/>
              </w:rPr>
              <w:t xml:space="preserve"> pabrėžė nuolatinį augimą, kai BVP išaugo 6,5%. Transportas išaugo 17,8%, statyba – 14,6%, kasyba – 17,4%, gamyba – 12,2%, prekyba – 26%, o žemės ūkis – 5,9%. </w:t>
            </w:r>
            <w:r>
              <w:rPr>
                <w:rFonts w:ascii="Times New Roman" w:eastAsia="Calibri" w:hAnsi="Times New Roman" w:cs="Times New Roman"/>
                <w:kern w:val="0"/>
                <w:sz w:val="22"/>
                <w:szCs w:val="22"/>
                <w14:ligatures w14:val="none"/>
              </w:rPr>
              <w:t xml:space="preserve">O. </w:t>
            </w:r>
            <w:proofErr w:type="spellStart"/>
            <w:r w:rsidRPr="00386EBA">
              <w:rPr>
                <w:rFonts w:ascii="Times New Roman" w:eastAsia="Calibri" w:hAnsi="Times New Roman" w:cs="Times New Roman"/>
                <w:kern w:val="0"/>
                <w:sz w:val="22"/>
                <w:szCs w:val="22"/>
                <w14:ligatures w14:val="none"/>
              </w:rPr>
              <w:t>Bektenovas</w:t>
            </w:r>
            <w:proofErr w:type="spellEnd"/>
            <w:r w:rsidRPr="00386EBA">
              <w:rPr>
                <w:rFonts w:ascii="Times New Roman" w:eastAsia="Calibri" w:hAnsi="Times New Roman" w:cs="Times New Roman"/>
                <w:kern w:val="0"/>
                <w:sz w:val="22"/>
                <w:szCs w:val="22"/>
                <w14:ligatures w14:val="none"/>
              </w:rPr>
              <w:t xml:space="preserve"> teigė, kad dabartiniai gamybos augimo tempai yra nepakankami, kad būtų pasiektas visiškas ekonomikos diversifikavimas. Siekdama paspartinti pagreitį, vyriausybė įgyvendina projektus, skirtus skatinti perdirbimo pramonės plėtrą. Pasak jo, šiuo metu, pasitelkiant „</w:t>
            </w:r>
            <w:proofErr w:type="spellStart"/>
            <w:r w:rsidRPr="00386EBA">
              <w:rPr>
                <w:rFonts w:ascii="Times New Roman" w:eastAsia="Calibri" w:hAnsi="Times New Roman" w:cs="Times New Roman"/>
                <w:kern w:val="0"/>
                <w:sz w:val="22"/>
                <w:szCs w:val="22"/>
                <w14:ligatures w14:val="none"/>
              </w:rPr>
              <w:t>Baiterek</w:t>
            </w:r>
            <w:proofErr w:type="spellEnd"/>
            <w:r w:rsidRPr="00386EBA">
              <w:rPr>
                <w:rFonts w:ascii="Times New Roman" w:eastAsia="Calibri" w:hAnsi="Times New Roman" w:cs="Times New Roman"/>
                <w:kern w:val="0"/>
                <w:sz w:val="22"/>
                <w:szCs w:val="22"/>
                <w14:ligatures w14:val="none"/>
              </w:rPr>
              <w:t xml:space="preserve"> </w:t>
            </w:r>
            <w:proofErr w:type="spellStart"/>
            <w:r w:rsidRPr="00386EBA">
              <w:rPr>
                <w:rFonts w:ascii="Times New Roman" w:eastAsia="Calibri" w:hAnsi="Times New Roman" w:cs="Times New Roman"/>
                <w:kern w:val="0"/>
                <w:sz w:val="22"/>
                <w:szCs w:val="22"/>
                <w14:ligatures w14:val="none"/>
              </w:rPr>
              <w:t>Holding</w:t>
            </w:r>
            <w:proofErr w:type="spellEnd"/>
            <w:r w:rsidRPr="00386EBA">
              <w:rPr>
                <w:rFonts w:ascii="Times New Roman" w:eastAsia="Calibri" w:hAnsi="Times New Roman" w:cs="Times New Roman"/>
                <w:kern w:val="0"/>
                <w:sz w:val="22"/>
                <w:szCs w:val="22"/>
                <w14:ligatures w14:val="none"/>
              </w:rPr>
              <w:t>“ finansavimo mechanizmus, vykdomi projektai, susiję su didesnės pridėtinės vertės gamyba metalurgijoje, mechanikos inžinerijoje ir žemės ūkio pramonės sektoriuje.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C6E3D6" w14:textId="3BB78B12" w:rsidR="00561D04" w:rsidRDefault="00395B28" w:rsidP="00882B55">
            <w:pPr>
              <w:spacing w:after="0" w:line="240" w:lineRule="auto"/>
              <w:jc w:val="both"/>
              <w:rPr>
                <w:rFonts w:ascii="Times New Roman" w:hAnsi="Times New Roman" w:cs="Times New Roman"/>
                <w:i/>
                <w:iCs/>
                <w:sz w:val="20"/>
                <w:szCs w:val="20"/>
              </w:rPr>
            </w:pPr>
            <w:hyperlink r:id="rId27" w:history="1">
              <w:r w:rsidRPr="00D801F7">
                <w:rPr>
                  <w:rStyle w:val="Hyperlink"/>
                  <w:rFonts w:ascii="Times New Roman" w:hAnsi="Times New Roman" w:cs="Times New Roman"/>
                  <w:i/>
                  <w:iCs/>
                  <w:sz w:val="20"/>
                  <w:szCs w:val="20"/>
                </w:rPr>
                <w:t>https://astanatimes.com/2026/02/foreign-capital-inflows-exceed-58-billion-says-prime-minister/</w:t>
              </w:r>
            </w:hyperlink>
            <w:r>
              <w:rPr>
                <w:rFonts w:ascii="Times New Roman" w:hAnsi="Times New Roman" w:cs="Times New Roman"/>
                <w:i/>
                <w:iCs/>
                <w:sz w:val="20"/>
                <w:szCs w:val="20"/>
              </w:rPr>
              <w:t xml:space="preserve"> </w:t>
            </w:r>
          </w:p>
        </w:tc>
      </w:tr>
      <w:tr w:rsidR="00882B55" w:rsidRPr="00882B55" w14:paraId="0D2E69E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D695F" w14:textId="56A41099" w:rsidR="00882B55" w:rsidRPr="00882B55" w:rsidRDefault="00D45AB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2014D8">
              <w:rPr>
                <w:rFonts w:ascii="Times New Roman" w:eastAsia="Calibri" w:hAnsi="Times New Roman" w:cs="Times New Roman"/>
                <w:kern w:val="0"/>
                <w:sz w:val="22"/>
                <w:szCs w:val="22"/>
                <w:lang w:eastAsia="ja-JP"/>
                <w14:ligatures w14:val="none"/>
              </w:rPr>
              <w:t>2.12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A60DC8" w14:textId="5423FE99" w:rsidR="007A1A6E" w:rsidRPr="007A1A6E" w:rsidRDefault="007A1A6E" w:rsidP="007A1A6E">
            <w:pPr>
              <w:spacing w:after="0" w:line="240" w:lineRule="auto"/>
              <w:jc w:val="both"/>
              <w:rPr>
                <w:rFonts w:ascii="Times New Roman" w:eastAsia="Calibri" w:hAnsi="Times New Roman" w:cs="Times New Roman"/>
                <w:kern w:val="0"/>
                <w:sz w:val="22"/>
                <w:szCs w:val="22"/>
                <w14:ligatures w14:val="none"/>
              </w:rPr>
            </w:pPr>
            <w:r w:rsidRPr="007A1A6E">
              <w:rPr>
                <w:rFonts w:ascii="Times New Roman" w:eastAsia="Calibri" w:hAnsi="Times New Roman" w:cs="Times New Roman"/>
                <w:kern w:val="0"/>
                <w:sz w:val="22"/>
                <w:szCs w:val="22"/>
                <w14:ligatures w14:val="none"/>
              </w:rPr>
              <w:t>Atsižvelgiant į naująjį Mokesčių kodeksą, įsigaliojusį 2026 m., ir susijusius politikos pakeitimus, K</w:t>
            </w:r>
            <w:r>
              <w:rPr>
                <w:rFonts w:ascii="Times New Roman" w:eastAsia="Calibri" w:hAnsi="Times New Roman" w:cs="Times New Roman"/>
                <w:kern w:val="0"/>
                <w:sz w:val="22"/>
                <w:szCs w:val="22"/>
                <w14:ligatures w14:val="none"/>
              </w:rPr>
              <w:t>Z</w:t>
            </w:r>
            <w:r w:rsidRPr="007A1A6E">
              <w:rPr>
                <w:rFonts w:ascii="Times New Roman" w:eastAsia="Calibri" w:hAnsi="Times New Roman" w:cs="Times New Roman"/>
                <w:kern w:val="0"/>
                <w:sz w:val="22"/>
                <w:szCs w:val="22"/>
                <w14:ligatures w14:val="none"/>
              </w:rPr>
              <w:t xml:space="preserve"> gerokai sugriežtin</w:t>
            </w:r>
            <w:r>
              <w:rPr>
                <w:rFonts w:ascii="Times New Roman" w:eastAsia="Calibri" w:hAnsi="Times New Roman" w:cs="Times New Roman"/>
                <w:kern w:val="0"/>
                <w:sz w:val="22"/>
                <w:szCs w:val="22"/>
                <w14:ligatures w14:val="none"/>
              </w:rPr>
              <w:t>s</w:t>
            </w:r>
            <w:r w:rsidRPr="007A1A6E">
              <w:rPr>
                <w:rFonts w:ascii="Times New Roman" w:eastAsia="Calibri" w:hAnsi="Times New Roman" w:cs="Times New Roman"/>
                <w:kern w:val="0"/>
                <w:sz w:val="22"/>
                <w:szCs w:val="22"/>
                <w14:ligatures w14:val="none"/>
              </w:rPr>
              <w:t xml:space="preserve"> kasybos įmonių apmokestinimo reikalavimus, teigiama „MINEX </w:t>
            </w:r>
            <w:proofErr w:type="spellStart"/>
            <w:r w:rsidRPr="007A1A6E">
              <w:rPr>
                <w:rFonts w:ascii="Times New Roman" w:eastAsia="Calibri" w:hAnsi="Times New Roman" w:cs="Times New Roman"/>
                <w:kern w:val="0"/>
                <w:sz w:val="22"/>
                <w:szCs w:val="22"/>
                <w14:ligatures w14:val="none"/>
              </w:rPr>
              <w:t>Kazakhstan</w:t>
            </w:r>
            <w:proofErr w:type="spellEnd"/>
            <w:r w:rsidRPr="007A1A6E">
              <w:rPr>
                <w:rFonts w:ascii="Times New Roman" w:eastAsia="Calibri" w:hAnsi="Times New Roman" w:cs="Times New Roman"/>
                <w:kern w:val="0"/>
                <w:sz w:val="22"/>
                <w:szCs w:val="22"/>
                <w14:ligatures w14:val="none"/>
              </w:rPr>
              <w:t>“ 2026 m. prognozėje. Ataskaitoje pabrėžiami didėjantys urano ir aukso kasybos mokesčiai, kylant šių metalų rinkos kainoms. „Urano sektorius susiduria su ypač agresyviu mokesčių didinimu, kuris atspindi vyriausybės norą išgauti „perteklinį pelną“ didelių žaliavų kainų laikotarpiais“, – teigiama ataskaitoje. 2023 m. galiojęs fiksuotas 6% mineralų gavybos mokesčio (MRK) tarifas 2025 m. išaugo iki 9%. 2026 m. mokestis perėjo prie pakopinės sistemos, pagrįstos gamybos apimtimi. MRK tarifas nustatomas 4%, kai urano metinė gamyba siekia iki 500 tonų; 6% – nuo ​​500 iki 1000 tonų; 9% – nuo ​​1000 iki 2000 tonų; 12% – nuo ​​2000 iki 3000 tonų; 15% – nuo ​​3 000 iki 4 000 tonų; ir 18% – nuo ​​daugiau nei 4 000 tonų.</w:t>
            </w:r>
          </w:p>
          <w:p w14:paraId="1AB05055" w14:textId="4F501EDB" w:rsidR="00D36419" w:rsidRPr="00E3450B" w:rsidRDefault="007A1A6E" w:rsidP="007A1A6E">
            <w:pPr>
              <w:spacing w:after="0" w:line="240" w:lineRule="auto"/>
              <w:jc w:val="both"/>
              <w:rPr>
                <w:rFonts w:ascii="Times New Roman" w:eastAsia="Calibri" w:hAnsi="Times New Roman" w:cs="Times New Roman"/>
                <w:kern w:val="0"/>
                <w:sz w:val="22"/>
                <w:szCs w:val="22"/>
                <w14:ligatures w14:val="none"/>
              </w:rPr>
            </w:pPr>
            <w:r w:rsidRPr="007A1A6E">
              <w:rPr>
                <w:rFonts w:ascii="Times New Roman" w:eastAsia="Calibri" w:hAnsi="Times New Roman" w:cs="Times New Roman"/>
                <w:kern w:val="0"/>
                <w:sz w:val="22"/>
                <w:szCs w:val="22"/>
                <w14:ligatures w14:val="none"/>
              </w:rPr>
              <w:t>Papildomas mokestis taikomas, jei vidutinė svertinė urano oksido (U₃O₈) kaina už svarą viršija tam tikras ribas. Uraną šia forma dažniausiai parduoda didžiausia pasaulyje gamintoja „</w:t>
            </w:r>
            <w:proofErr w:type="spellStart"/>
            <w:r w:rsidRPr="007A1A6E">
              <w:rPr>
                <w:rFonts w:ascii="Times New Roman" w:eastAsia="Calibri" w:hAnsi="Times New Roman" w:cs="Times New Roman"/>
                <w:kern w:val="0"/>
                <w:sz w:val="22"/>
                <w:szCs w:val="22"/>
                <w14:ligatures w14:val="none"/>
              </w:rPr>
              <w:t>Kazatomprom</w:t>
            </w:r>
            <w:proofErr w:type="spellEnd"/>
            <w:r w:rsidRPr="007A1A6E">
              <w:rPr>
                <w:rFonts w:ascii="Times New Roman" w:eastAsia="Calibri" w:hAnsi="Times New Roman" w:cs="Times New Roman"/>
                <w:kern w:val="0"/>
                <w:sz w:val="22"/>
                <w:szCs w:val="22"/>
                <w14:ligatures w14:val="none"/>
              </w:rPr>
              <w:t>“ ir kitos įmonės; 1 kilogramas lygus 2,5998 svaro. Papildomas mokestis svyruoja nuo papildomų 0,5%, kai kainos viršija 70 USD už svarą, iki 2,5%, kai kainos viršija 110 USD už svarą.</w:t>
            </w:r>
            <w:r>
              <w:rPr>
                <w:rFonts w:ascii="Times New Roman" w:eastAsia="Calibri" w:hAnsi="Times New Roman" w:cs="Times New Roman"/>
                <w:kern w:val="0"/>
                <w:sz w:val="22"/>
                <w:szCs w:val="22"/>
                <w14:ligatures w14:val="none"/>
              </w:rPr>
              <w:t xml:space="preserve"> </w:t>
            </w:r>
            <w:r w:rsidRPr="007A1A6E">
              <w:rPr>
                <w:rFonts w:ascii="Times New Roman" w:eastAsia="Calibri" w:hAnsi="Times New Roman" w:cs="Times New Roman"/>
                <w:kern w:val="0"/>
                <w:sz w:val="22"/>
                <w:szCs w:val="22"/>
                <w14:ligatures w14:val="none"/>
              </w:rPr>
              <w:t>Prognozėje pažymima, kad ši struktūra neproporcingai paveikia didelius gamintojus, įskaitant „</w:t>
            </w:r>
            <w:proofErr w:type="spellStart"/>
            <w:r w:rsidRPr="007A1A6E">
              <w:rPr>
                <w:rFonts w:ascii="Times New Roman" w:eastAsia="Calibri" w:hAnsi="Times New Roman" w:cs="Times New Roman"/>
                <w:kern w:val="0"/>
                <w:sz w:val="22"/>
                <w:szCs w:val="22"/>
                <w14:ligatures w14:val="none"/>
              </w:rPr>
              <w:t>Kazatomprom</w:t>
            </w:r>
            <w:proofErr w:type="spellEnd"/>
            <w:r w:rsidRPr="007A1A6E">
              <w:rPr>
                <w:rFonts w:ascii="Times New Roman" w:eastAsia="Calibri" w:hAnsi="Times New Roman" w:cs="Times New Roman"/>
                <w:kern w:val="0"/>
                <w:sz w:val="22"/>
                <w:szCs w:val="22"/>
                <w14:ligatures w14:val="none"/>
              </w:rPr>
              <w:t>“ bendras įmones, ir iš esmės veikia kaip nenumatyto pelno mokestis.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069927" w14:textId="0CFB3ACD" w:rsidR="00882B55" w:rsidRPr="00B8152E" w:rsidRDefault="002014D8" w:rsidP="00882B55">
            <w:pPr>
              <w:spacing w:after="0" w:line="240" w:lineRule="auto"/>
              <w:jc w:val="both"/>
              <w:rPr>
                <w:rFonts w:ascii="Times New Roman" w:eastAsia="Calibri" w:hAnsi="Times New Roman" w:cs="Times New Roman"/>
                <w:i/>
                <w:iCs/>
                <w:kern w:val="0"/>
                <w:sz w:val="20"/>
                <w:szCs w:val="20"/>
                <w14:ligatures w14:val="none"/>
              </w:rPr>
            </w:pPr>
            <w:hyperlink r:id="rId28" w:history="1">
              <w:r w:rsidRPr="00D801F7">
                <w:rPr>
                  <w:rStyle w:val="Hyperlink"/>
                  <w:rFonts w:ascii="Times New Roman" w:eastAsia="Calibri" w:hAnsi="Times New Roman" w:cs="Times New Roman"/>
                  <w:i/>
                  <w:iCs/>
                  <w:kern w:val="0"/>
                  <w:sz w:val="20"/>
                  <w:szCs w:val="20"/>
                  <w14:ligatures w14:val="none"/>
                </w:rPr>
                <w:t>https://kz.kursiv.media/en/2026-02-11/engk-yeri-kazakhstans-new-taxes-target-excess-profits-in-uranium-and-gold/?utm_campaign=endless_feed</w:t>
              </w:r>
            </w:hyperlink>
            <w:r>
              <w:rPr>
                <w:rFonts w:ascii="Times New Roman" w:eastAsia="Calibri" w:hAnsi="Times New Roman" w:cs="Times New Roman"/>
                <w:i/>
                <w:iCs/>
                <w:kern w:val="0"/>
                <w:sz w:val="20"/>
                <w:szCs w:val="20"/>
                <w14:ligatures w14:val="none"/>
              </w:rPr>
              <w:t xml:space="preserve"> </w:t>
            </w:r>
          </w:p>
        </w:tc>
      </w:tr>
      <w:tr w:rsidR="00882B55" w:rsidRPr="00882B55" w14:paraId="5F3FA253"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A26D35" w14:textId="7FA6F655" w:rsidR="00882B55" w:rsidRPr="00882B55" w:rsidRDefault="00391B0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026F7D" w14:textId="7F5F4629" w:rsidR="00882B55" w:rsidRPr="00882B55" w:rsidRDefault="00907E39" w:rsidP="00907E3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KZ </w:t>
            </w:r>
            <w:r w:rsidR="00F363C2">
              <w:rPr>
                <w:rFonts w:ascii="Times New Roman" w:eastAsia="Calibri" w:hAnsi="Times New Roman" w:cs="Times New Roman"/>
                <w:kern w:val="0"/>
                <w:sz w:val="22"/>
                <w:szCs w:val="22"/>
                <w14:ligatures w14:val="none"/>
              </w:rPr>
              <w:t>s</w:t>
            </w:r>
            <w:r w:rsidRPr="00907E39">
              <w:rPr>
                <w:rFonts w:ascii="Times New Roman" w:eastAsia="Calibri" w:hAnsi="Times New Roman" w:cs="Times New Roman"/>
                <w:kern w:val="0"/>
                <w:sz w:val="22"/>
                <w:szCs w:val="22"/>
                <w14:ligatures w14:val="none"/>
              </w:rPr>
              <w:t>varsto</w:t>
            </w:r>
            <w:r w:rsidR="00F363C2">
              <w:rPr>
                <w:rFonts w:ascii="Times New Roman" w:eastAsia="Calibri" w:hAnsi="Times New Roman" w:cs="Times New Roman"/>
                <w:kern w:val="0"/>
                <w:sz w:val="22"/>
                <w:szCs w:val="22"/>
                <w14:ligatures w14:val="none"/>
              </w:rPr>
              <w:t xml:space="preserve"> </w:t>
            </w:r>
            <w:r w:rsidRPr="00907E39">
              <w:rPr>
                <w:rFonts w:ascii="Times New Roman" w:eastAsia="Calibri" w:hAnsi="Times New Roman" w:cs="Times New Roman"/>
                <w:kern w:val="0"/>
                <w:sz w:val="22"/>
                <w:szCs w:val="22"/>
                <w14:ligatures w14:val="none"/>
              </w:rPr>
              <w:t xml:space="preserve">ketvirtosios naftos perdirbimo gamyklos statyba </w:t>
            </w:r>
            <w:proofErr w:type="spellStart"/>
            <w:r w:rsidRPr="00907E39">
              <w:rPr>
                <w:rFonts w:ascii="Times New Roman" w:eastAsia="Calibri" w:hAnsi="Times New Roman" w:cs="Times New Roman"/>
                <w:kern w:val="0"/>
                <w:sz w:val="22"/>
                <w:szCs w:val="22"/>
                <w14:ligatures w14:val="none"/>
              </w:rPr>
              <w:t>Ulytau</w:t>
            </w:r>
            <w:proofErr w:type="spellEnd"/>
            <w:r w:rsidRPr="00907E39">
              <w:rPr>
                <w:rFonts w:ascii="Times New Roman" w:eastAsia="Calibri" w:hAnsi="Times New Roman" w:cs="Times New Roman"/>
                <w:kern w:val="0"/>
                <w:sz w:val="22"/>
                <w:szCs w:val="22"/>
                <w14:ligatures w14:val="none"/>
              </w:rPr>
              <w:t xml:space="preserve"> regione.</w:t>
            </w:r>
            <w:r w:rsidR="00F363C2">
              <w:rPr>
                <w:rFonts w:ascii="Times New Roman" w:eastAsia="Calibri" w:hAnsi="Times New Roman" w:cs="Times New Roman"/>
                <w:kern w:val="0"/>
                <w:sz w:val="22"/>
                <w:szCs w:val="22"/>
                <w14:ligatures w14:val="none"/>
              </w:rPr>
              <w:t xml:space="preserve"> „</w:t>
            </w:r>
            <w:r w:rsidRPr="00907E39">
              <w:rPr>
                <w:rFonts w:ascii="Times New Roman" w:eastAsia="Calibri" w:hAnsi="Times New Roman" w:cs="Times New Roman"/>
                <w:kern w:val="0"/>
                <w:sz w:val="22"/>
                <w:szCs w:val="22"/>
                <w14:ligatures w14:val="none"/>
              </w:rPr>
              <w:t xml:space="preserve">Šiuo metu peržiūrime kelis naftos perdirbimo gamyklos statybos variantus, vienas iš jų – </w:t>
            </w:r>
            <w:proofErr w:type="spellStart"/>
            <w:r w:rsidRPr="00907E39">
              <w:rPr>
                <w:rFonts w:ascii="Times New Roman" w:eastAsia="Calibri" w:hAnsi="Times New Roman" w:cs="Times New Roman"/>
                <w:kern w:val="0"/>
                <w:sz w:val="22"/>
                <w:szCs w:val="22"/>
                <w14:ligatures w14:val="none"/>
              </w:rPr>
              <w:t>Ulytau</w:t>
            </w:r>
            <w:proofErr w:type="spellEnd"/>
            <w:r w:rsidRPr="00907E39">
              <w:rPr>
                <w:rFonts w:ascii="Times New Roman" w:eastAsia="Calibri" w:hAnsi="Times New Roman" w:cs="Times New Roman"/>
                <w:kern w:val="0"/>
                <w:sz w:val="22"/>
                <w:szCs w:val="22"/>
                <w14:ligatures w14:val="none"/>
              </w:rPr>
              <w:t xml:space="preserve"> regionas. Atliekami ekspertų vertinimai, ir kai tik bus patvirtintos techninės specifikacijos ir vieta, pasidalinsime papildoma informacija“, – </w:t>
            </w:r>
            <w:r w:rsidR="00F363C2">
              <w:rPr>
                <w:rFonts w:ascii="Times New Roman" w:eastAsia="Calibri" w:hAnsi="Times New Roman" w:cs="Times New Roman"/>
                <w:kern w:val="0"/>
                <w:sz w:val="22"/>
                <w:szCs w:val="22"/>
                <w14:ligatures w14:val="none"/>
              </w:rPr>
              <w:t>pranešė KZ</w:t>
            </w:r>
            <w:r w:rsidRPr="00907E39">
              <w:rPr>
                <w:rFonts w:ascii="Times New Roman" w:eastAsia="Calibri" w:hAnsi="Times New Roman" w:cs="Times New Roman"/>
                <w:kern w:val="0"/>
                <w:sz w:val="22"/>
                <w:szCs w:val="22"/>
                <w14:ligatures w14:val="none"/>
              </w:rPr>
              <w:t xml:space="preserve"> energetikos viceministras K</w:t>
            </w:r>
            <w:r w:rsidR="00F363C2">
              <w:rPr>
                <w:rFonts w:ascii="Times New Roman" w:eastAsia="Calibri" w:hAnsi="Times New Roman" w:cs="Times New Roman"/>
                <w:kern w:val="0"/>
                <w:sz w:val="22"/>
                <w:szCs w:val="22"/>
                <w14:ligatures w14:val="none"/>
              </w:rPr>
              <w:t>.</w:t>
            </w:r>
            <w:r w:rsidR="002B7AB0">
              <w:rPr>
                <w:rFonts w:ascii="Times New Roman" w:eastAsia="Calibri" w:hAnsi="Times New Roman" w:cs="Times New Roman"/>
                <w:kern w:val="0"/>
                <w:sz w:val="22"/>
                <w:szCs w:val="22"/>
                <w14:ligatures w14:val="none"/>
              </w:rPr>
              <w:t xml:space="preserve"> </w:t>
            </w:r>
            <w:proofErr w:type="spellStart"/>
            <w:r w:rsidRPr="00907E39">
              <w:rPr>
                <w:rFonts w:ascii="Times New Roman" w:eastAsia="Calibri" w:hAnsi="Times New Roman" w:cs="Times New Roman"/>
                <w:kern w:val="0"/>
                <w:sz w:val="22"/>
                <w:szCs w:val="22"/>
                <w14:ligatures w14:val="none"/>
              </w:rPr>
              <w:t>Tutkyšbajevas</w:t>
            </w:r>
            <w:proofErr w:type="spellEnd"/>
            <w:r w:rsidRPr="00907E39">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7BCBA1" w14:textId="5B75A29C" w:rsidR="00882B55" w:rsidRPr="00B8152E" w:rsidRDefault="00391B02" w:rsidP="00882B55">
            <w:pPr>
              <w:spacing w:after="0" w:line="240" w:lineRule="auto"/>
              <w:jc w:val="both"/>
              <w:rPr>
                <w:rFonts w:ascii="Times New Roman" w:eastAsia="Calibri" w:hAnsi="Times New Roman" w:cs="Times New Roman"/>
                <w:i/>
                <w:iCs/>
                <w:kern w:val="0"/>
                <w:sz w:val="20"/>
                <w:szCs w:val="20"/>
                <w14:ligatures w14:val="none"/>
              </w:rPr>
            </w:pPr>
            <w:hyperlink r:id="rId29" w:history="1">
              <w:r w:rsidRPr="00D801F7">
                <w:rPr>
                  <w:rStyle w:val="Hyperlink"/>
                  <w:rFonts w:ascii="Times New Roman" w:eastAsia="Calibri" w:hAnsi="Times New Roman" w:cs="Times New Roman"/>
                  <w:i/>
                  <w:iCs/>
                  <w:kern w:val="0"/>
                  <w:sz w:val="20"/>
                  <w:szCs w:val="20"/>
                  <w14:ligatures w14:val="none"/>
                </w:rPr>
                <w:t>https://www.kt.kz/eng/economy/ulytau_region_named_as_possible_site_for_new_oil_refinery_1377987797.html</w:t>
              </w:r>
            </w:hyperlink>
            <w:r>
              <w:rPr>
                <w:rFonts w:ascii="Times New Roman" w:eastAsia="Calibri" w:hAnsi="Times New Roman" w:cs="Times New Roman"/>
                <w:i/>
                <w:iCs/>
                <w:kern w:val="0"/>
                <w:sz w:val="20"/>
                <w:szCs w:val="20"/>
                <w14:ligatures w14:val="none"/>
              </w:rPr>
              <w:t xml:space="preserve"> </w:t>
            </w:r>
          </w:p>
        </w:tc>
      </w:tr>
      <w:tr w:rsidR="00161488" w:rsidRPr="00882B55" w14:paraId="08D10329"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71025E" w14:textId="0A4C4A67" w:rsidR="00161488" w:rsidRDefault="004F68D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7487F8" w14:textId="7CE74F7C" w:rsidR="00161488" w:rsidRPr="004B3BD6" w:rsidRDefault="006B5831" w:rsidP="006B583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0002311F">
              <w:rPr>
                <w:rFonts w:ascii="Times New Roman" w:eastAsia="Calibri" w:hAnsi="Times New Roman" w:cs="Times New Roman"/>
                <w:kern w:val="0"/>
                <w:sz w:val="22"/>
                <w:szCs w:val="22"/>
                <w14:ligatures w14:val="none"/>
              </w:rPr>
              <w:t xml:space="preserve"> </w:t>
            </w:r>
            <w:r w:rsidRPr="006B5831">
              <w:rPr>
                <w:rFonts w:ascii="Times New Roman" w:eastAsia="Calibri" w:hAnsi="Times New Roman" w:cs="Times New Roman"/>
                <w:kern w:val="0"/>
                <w:sz w:val="22"/>
                <w:szCs w:val="22"/>
                <w14:ligatures w14:val="none"/>
              </w:rPr>
              <w:t>nacionalin</w:t>
            </w:r>
            <w:r w:rsidR="0002311F">
              <w:rPr>
                <w:rFonts w:ascii="Times New Roman" w:eastAsia="Calibri" w:hAnsi="Times New Roman" w:cs="Times New Roman"/>
                <w:kern w:val="0"/>
                <w:sz w:val="22"/>
                <w:szCs w:val="22"/>
                <w14:ligatures w14:val="none"/>
              </w:rPr>
              <w:t>ė</w:t>
            </w:r>
            <w:r w:rsidRPr="006B5831">
              <w:rPr>
                <w:rFonts w:ascii="Times New Roman" w:eastAsia="Calibri" w:hAnsi="Times New Roman" w:cs="Times New Roman"/>
                <w:kern w:val="0"/>
                <w:sz w:val="22"/>
                <w:szCs w:val="22"/>
                <w14:ligatures w14:val="none"/>
              </w:rPr>
              <w:t>s ekonomikos ministras S</w:t>
            </w:r>
            <w:r>
              <w:rPr>
                <w:rFonts w:ascii="Times New Roman" w:eastAsia="Calibri" w:hAnsi="Times New Roman" w:cs="Times New Roman"/>
                <w:kern w:val="0"/>
                <w:sz w:val="22"/>
                <w:szCs w:val="22"/>
                <w14:ligatures w14:val="none"/>
              </w:rPr>
              <w:t>.</w:t>
            </w:r>
            <w:r w:rsidRPr="006B5831">
              <w:rPr>
                <w:rFonts w:ascii="Times New Roman" w:eastAsia="Calibri" w:hAnsi="Times New Roman" w:cs="Times New Roman"/>
                <w:kern w:val="0"/>
                <w:sz w:val="22"/>
                <w:szCs w:val="22"/>
                <w14:ligatures w14:val="none"/>
              </w:rPr>
              <w:t xml:space="preserve"> </w:t>
            </w:r>
            <w:proofErr w:type="spellStart"/>
            <w:r w:rsidRPr="006B5831">
              <w:rPr>
                <w:rFonts w:ascii="Times New Roman" w:eastAsia="Calibri" w:hAnsi="Times New Roman" w:cs="Times New Roman"/>
                <w:kern w:val="0"/>
                <w:sz w:val="22"/>
                <w:szCs w:val="22"/>
                <w14:ligatures w14:val="none"/>
              </w:rPr>
              <w:t>Žumangarinas</w:t>
            </w:r>
            <w:proofErr w:type="spellEnd"/>
            <w:r w:rsidRPr="006B5831">
              <w:rPr>
                <w:rFonts w:ascii="Times New Roman" w:eastAsia="Calibri" w:hAnsi="Times New Roman" w:cs="Times New Roman"/>
                <w:kern w:val="0"/>
                <w:sz w:val="22"/>
                <w:szCs w:val="22"/>
                <w14:ligatures w14:val="none"/>
              </w:rPr>
              <w:t xml:space="preserve"> ir Pasaulio banko </w:t>
            </w:r>
            <w:r w:rsidR="00BA2AF9">
              <w:rPr>
                <w:rFonts w:ascii="Times New Roman" w:eastAsia="Calibri" w:hAnsi="Times New Roman" w:cs="Times New Roman"/>
                <w:kern w:val="0"/>
                <w:sz w:val="22"/>
                <w:szCs w:val="22"/>
                <w14:ligatures w14:val="none"/>
              </w:rPr>
              <w:t xml:space="preserve">(PB) </w:t>
            </w:r>
            <w:r w:rsidRPr="006B5831">
              <w:rPr>
                <w:rFonts w:ascii="Times New Roman" w:eastAsia="Calibri" w:hAnsi="Times New Roman" w:cs="Times New Roman"/>
                <w:kern w:val="0"/>
                <w:sz w:val="22"/>
                <w:szCs w:val="22"/>
                <w14:ligatures w14:val="none"/>
              </w:rPr>
              <w:t>grupės atstovai surengė derybas dėl naujos Šalies partnerystės programos (ŠPP) 2026–2031 m. formavimo.</w:t>
            </w:r>
            <w:r w:rsidR="00BA2AF9">
              <w:rPr>
                <w:rFonts w:ascii="Times New Roman" w:eastAsia="Calibri" w:hAnsi="Times New Roman" w:cs="Times New Roman"/>
                <w:kern w:val="0"/>
                <w:sz w:val="22"/>
                <w:szCs w:val="22"/>
                <w14:ligatures w14:val="none"/>
              </w:rPr>
              <w:t xml:space="preserve"> PB</w:t>
            </w:r>
            <w:r w:rsidRPr="006B5831">
              <w:rPr>
                <w:rFonts w:ascii="Times New Roman" w:eastAsia="Calibri" w:hAnsi="Times New Roman" w:cs="Times New Roman"/>
                <w:kern w:val="0"/>
                <w:sz w:val="22"/>
                <w:szCs w:val="22"/>
                <w14:ligatures w14:val="none"/>
              </w:rPr>
              <w:t xml:space="preserve"> pareiškė esąs pasirengęs per šešerius metus kasmet skirti iki 1 </w:t>
            </w:r>
            <w:r w:rsidR="00BA2AF9">
              <w:rPr>
                <w:rFonts w:ascii="Times New Roman" w:eastAsia="Calibri" w:hAnsi="Times New Roman" w:cs="Times New Roman"/>
                <w:kern w:val="0"/>
                <w:sz w:val="22"/>
                <w:szCs w:val="22"/>
                <w14:ligatures w14:val="none"/>
              </w:rPr>
              <w:t>mlrd. USD</w:t>
            </w:r>
            <w:r w:rsidRPr="006B5831">
              <w:rPr>
                <w:rFonts w:ascii="Times New Roman" w:eastAsia="Calibri" w:hAnsi="Times New Roman" w:cs="Times New Roman"/>
                <w:kern w:val="0"/>
                <w:sz w:val="22"/>
                <w:szCs w:val="22"/>
                <w14:ligatures w14:val="none"/>
              </w:rPr>
              <w:t xml:space="preserve">, remiant infrastruktūrą, privačiojo sektoriaus augimą ir konkurencingumą. Analitinė parama bus tęsiama pagal Jungtinę ekonominių tyrimų programą. Dalyviai taip pat apibendrino 2020–2025 m. </w:t>
            </w:r>
            <w:r w:rsidR="002761B9">
              <w:rPr>
                <w:rFonts w:ascii="Times New Roman" w:eastAsia="Calibri" w:hAnsi="Times New Roman" w:cs="Times New Roman"/>
                <w:kern w:val="0"/>
                <w:sz w:val="22"/>
                <w:szCs w:val="22"/>
                <w14:ligatures w14:val="none"/>
              </w:rPr>
              <w:t>KZ ŠPP</w:t>
            </w:r>
            <w:r w:rsidRPr="006B5831">
              <w:rPr>
                <w:rFonts w:ascii="Times New Roman" w:eastAsia="Calibri" w:hAnsi="Times New Roman" w:cs="Times New Roman"/>
                <w:kern w:val="0"/>
                <w:sz w:val="22"/>
                <w:szCs w:val="22"/>
                <w14:ligatures w14:val="none"/>
              </w:rPr>
              <w:t xml:space="preserve"> rezultatus. Iš viso buvo įgyvendinta 14 projektų, kurių vertė siekia 4,2 mlrd. </w:t>
            </w:r>
            <w:r w:rsidR="002761B9">
              <w:rPr>
                <w:rFonts w:ascii="Times New Roman" w:eastAsia="Calibri" w:hAnsi="Times New Roman" w:cs="Times New Roman"/>
                <w:kern w:val="0"/>
                <w:sz w:val="22"/>
                <w:szCs w:val="22"/>
                <w14:ligatures w14:val="none"/>
              </w:rPr>
              <w:t>USD</w:t>
            </w:r>
            <w:r w:rsidRPr="006B5831">
              <w:rPr>
                <w:rFonts w:ascii="Times New Roman" w:eastAsia="Calibri" w:hAnsi="Times New Roman" w:cs="Times New Roman"/>
                <w:kern w:val="0"/>
                <w:sz w:val="22"/>
                <w:szCs w:val="22"/>
                <w14:ligatures w14:val="none"/>
              </w:rPr>
              <w:t>, įskaitant Vakarų Europos ir Vakarų Kinijos tranzito koridoriaus plėtrą ir Almatos–</w:t>
            </w:r>
            <w:proofErr w:type="spellStart"/>
            <w:r w:rsidRPr="006B5831">
              <w:rPr>
                <w:rFonts w:ascii="Times New Roman" w:eastAsia="Calibri" w:hAnsi="Times New Roman" w:cs="Times New Roman"/>
                <w:kern w:val="0"/>
                <w:sz w:val="22"/>
                <w:szCs w:val="22"/>
                <w14:ligatures w14:val="none"/>
              </w:rPr>
              <w:t>Chorgoso</w:t>
            </w:r>
            <w:proofErr w:type="spellEnd"/>
            <w:r w:rsidRPr="006B5831">
              <w:rPr>
                <w:rFonts w:ascii="Times New Roman" w:eastAsia="Calibri" w:hAnsi="Times New Roman" w:cs="Times New Roman"/>
                <w:kern w:val="0"/>
                <w:sz w:val="22"/>
                <w:szCs w:val="22"/>
                <w14:ligatures w14:val="none"/>
              </w:rPr>
              <w:t xml:space="preserve"> greitkelio rekonstrukciją, drėkinimo ir drenažo sistemų </w:t>
            </w:r>
            <w:r w:rsidRPr="006B5831">
              <w:rPr>
                <w:rFonts w:ascii="Times New Roman" w:eastAsia="Calibri" w:hAnsi="Times New Roman" w:cs="Times New Roman"/>
                <w:kern w:val="0"/>
                <w:sz w:val="22"/>
                <w:szCs w:val="22"/>
                <w14:ligatures w14:val="none"/>
              </w:rPr>
              <w:lastRenderedPageBreak/>
              <w:t xml:space="preserve">modernizavimą, vandens naudojimo efektyvumo gerinimą 94 </w:t>
            </w:r>
            <w:proofErr w:type="spellStart"/>
            <w:r w:rsidR="002761B9">
              <w:rPr>
                <w:rFonts w:ascii="Times New Roman" w:eastAsia="Calibri" w:hAnsi="Times New Roman" w:cs="Times New Roman"/>
                <w:kern w:val="0"/>
                <w:sz w:val="22"/>
                <w:szCs w:val="22"/>
                <w14:ligatures w14:val="none"/>
              </w:rPr>
              <w:t>tūkst.</w:t>
            </w:r>
            <w:r w:rsidRPr="006B5831">
              <w:rPr>
                <w:rFonts w:ascii="Times New Roman" w:eastAsia="Calibri" w:hAnsi="Times New Roman" w:cs="Times New Roman"/>
                <w:kern w:val="0"/>
                <w:sz w:val="22"/>
                <w:szCs w:val="22"/>
                <w14:ligatures w14:val="none"/>
              </w:rPr>
              <w:t>vartotojų</w:t>
            </w:r>
            <w:proofErr w:type="spellEnd"/>
            <w:r w:rsidRPr="006B5831">
              <w:rPr>
                <w:rFonts w:ascii="Times New Roman" w:eastAsia="Calibri" w:hAnsi="Times New Roman" w:cs="Times New Roman"/>
                <w:kern w:val="0"/>
                <w:sz w:val="22"/>
                <w:szCs w:val="22"/>
                <w14:ligatures w14:val="none"/>
              </w:rPr>
              <w:t xml:space="preserve"> ir kitus.</w:t>
            </w:r>
            <w:r w:rsidR="002761B9">
              <w:rPr>
                <w:rFonts w:ascii="Times New Roman" w:eastAsia="Calibri" w:hAnsi="Times New Roman" w:cs="Times New Roman"/>
                <w:kern w:val="0"/>
                <w:sz w:val="22"/>
                <w:szCs w:val="22"/>
                <w14:ligatures w14:val="none"/>
              </w:rPr>
              <w:t xml:space="preserve"> </w:t>
            </w:r>
            <w:r w:rsidRPr="006B5831">
              <w:rPr>
                <w:rFonts w:ascii="Times New Roman" w:eastAsia="Calibri" w:hAnsi="Times New Roman" w:cs="Times New Roman"/>
                <w:kern w:val="0"/>
                <w:sz w:val="22"/>
                <w:szCs w:val="22"/>
                <w14:ligatures w14:val="none"/>
              </w:rPr>
              <w:t xml:space="preserve">Dotacijas ir konsultacijas gavo daugiau nei 1000 įmonių; 175 </w:t>
            </w:r>
            <w:proofErr w:type="spellStart"/>
            <w:r w:rsidRPr="006B5831">
              <w:rPr>
                <w:rFonts w:ascii="Times New Roman" w:eastAsia="Calibri" w:hAnsi="Times New Roman" w:cs="Times New Roman"/>
                <w:kern w:val="0"/>
                <w:sz w:val="22"/>
                <w:szCs w:val="22"/>
                <w14:ligatures w14:val="none"/>
              </w:rPr>
              <w:t>startuoliai</w:t>
            </w:r>
            <w:proofErr w:type="spellEnd"/>
            <w:r w:rsidRPr="006B5831">
              <w:rPr>
                <w:rFonts w:ascii="Times New Roman" w:eastAsia="Calibri" w:hAnsi="Times New Roman" w:cs="Times New Roman"/>
                <w:kern w:val="0"/>
                <w:sz w:val="22"/>
                <w:szCs w:val="22"/>
                <w14:ligatures w14:val="none"/>
              </w:rPr>
              <w:t xml:space="preserve"> generavo 41 mln. </w:t>
            </w:r>
            <w:r w:rsidR="002761B9">
              <w:rPr>
                <w:rFonts w:ascii="Times New Roman" w:eastAsia="Calibri" w:hAnsi="Times New Roman" w:cs="Times New Roman"/>
                <w:kern w:val="0"/>
                <w:sz w:val="22"/>
                <w:szCs w:val="22"/>
                <w14:ligatures w14:val="none"/>
              </w:rPr>
              <w:t>USD</w:t>
            </w:r>
            <w:r w:rsidRPr="006B5831">
              <w:rPr>
                <w:rFonts w:ascii="Times New Roman" w:eastAsia="Calibri" w:hAnsi="Times New Roman" w:cs="Times New Roman"/>
                <w:kern w:val="0"/>
                <w:sz w:val="22"/>
                <w:szCs w:val="22"/>
                <w14:ligatures w14:val="none"/>
              </w:rPr>
              <w:t xml:space="preserve"> pardavimų ir pritraukė 16 mln. </w:t>
            </w:r>
            <w:r w:rsidR="002761B9">
              <w:rPr>
                <w:rFonts w:ascii="Times New Roman" w:eastAsia="Calibri" w:hAnsi="Times New Roman" w:cs="Times New Roman"/>
                <w:kern w:val="0"/>
                <w:sz w:val="22"/>
                <w:szCs w:val="22"/>
                <w14:ligatures w14:val="none"/>
              </w:rPr>
              <w:t>USD</w:t>
            </w:r>
            <w:r w:rsidRPr="006B5831">
              <w:rPr>
                <w:rFonts w:ascii="Times New Roman" w:eastAsia="Calibri" w:hAnsi="Times New Roman" w:cs="Times New Roman"/>
                <w:kern w:val="0"/>
                <w:sz w:val="22"/>
                <w:szCs w:val="22"/>
                <w14:ligatures w14:val="none"/>
              </w:rPr>
              <w:t xml:space="preserve"> investicijų. Transporto projektai dviem trečdaliais sutrumpino kelionės laiką, trigubai padidino greitį, 35% sumažino išlaidas ir sukūrė 1200 nuolatinių darbo vietų.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911B4B" w14:textId="63F97BD2" w:rsidR="00161488" w:rsidRDefault="004F68D3" w:rsidP="00882B55">
            <w:pPr>
              <w:spacing w:after="0" w:line="240" w:lineRule="auto"/>
              <w:jc w:val="both"/>
              <w:rPr>
                <w:rFonts w:ascii="Times New Roman" w:eastAsia="Calibri" w:hAnsi="Times New Roman" w:cs="Times New Roman"/>
                <w:i/>
                <w:iCs/>
                <w:kern w:val="0"/>
                <w:sz w:val="20"/>
                <w:szCs w:val="20"/>
                <w14:ligatures w14:val="none"/>
              </w:rPr>
            </w:pPr>
            <w:hyperlink r:id="rId30" w:history="1">
              <w:r w:rsidRPr="00D801F7">
                <w:rPr>
                  <w:rStyle w:val="Hyperlink"/>
                  <w:rFonts w:ascii="Times New Roman" w:eastAsia="Calibri" w:hAnsi="Times New Roman" w:cs="Times New Roman"/>
                  <w:i/>
                  <w:iCs/>
                  <w:kern w:val="0"/>
                  <w:sz w:val="20"/>
                  <w:szCs w:val="20"/>
                  <w14:ligatures w14:val="none"/>
                </w:rPr>
                <w:t>https://qazinform.com/news/kazakhstan-and-world-bank-outline-new-20262031-partnership-framework-2870b1</w:t>
              </w:r>
            </w:hyperlink>
            <w:r>
              <w:rPr>
                <w:rFonts w:ascii="Times New Roman" w:eastAsia="Calibri" w:hAnsi="Times New Roman" w:cs="Times New Roman"/>
                <w:i/>
                <w:iCs/>
                <w:kern w:val="0"/>
                <w:sz w:val="20"/>
                <w:szCs w:val="20"/>
                <w14:ligatures w14:val="none"/>
              </w:rPr>
              <w:t xml:space="preserve"> </w:t>
            </w:r>
          </w:p>
        </w:tc>
      </w:tr>
      <w:tr w:rsidR="00C04C1D" w:rsidRPr="00882B55" w14:paraId="78BDAEB5"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C106C0" w14:textId="3F8879D1" w:rsidR="00C04C1D" w:rsidRDefault="00051D7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02.13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2CE2A5" w14:textId="7FF30028" w:rsidR="00C04C1D" w:rsidRPr="00904008" w:rsidRDefault="0002311F" w:rsidP="0002311F">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JAV</w:t>
            </w:r>
            <w:r w:rsidRPr="0002311F">
              <w:rPr>
                <w:rFonts w:ascii="Times New Roman" w:eastAsia="Calibri" w:hAnsi="Times New Roman" w:cs="Times New Roman"/>
                <w:kern w:val="0"/>
                <w:sz w:val="22"/>
                <w:szCs w:val="22"/>
                <w14:ligatures w14:val="none"/>
              </w:rPr>
              <w:t xml:space="preserve"> Tarptautinė plėtros finansų korporacija (DFC) išsiuntė susidomėjimo raštus, kuriuose nagrinėjama galimybė gauti iki 700 mln. </w:t>
            </w:r>
            <w:r>
              <w:rPr>
                <w:rFonts w:ascii="Times New Roman" w:eastAsia="Calibri" w:hAnsi="Times New Roman" w:cs="Times New Roman"/>
                <w:kern w:val="0"/>
                <w:sz w:val="22"/>
                <w:szCs w:val="22"/>
                <w14:ligatures w14:val="none"/>
              </w:rPr>
              <w:t>USD</w:t>
            </w:r>
            <w:r w:rsidRPr="0002311F">
              <w:rPr>
                <w:rFonts w:ascii="Times New Roman" w:eastAsia="Calibri" w:hAnsi="Times New Roman" w:cs="Times New Roman"/>
                <w:kern w:val="0"/>
                <w:sz w:val="22"/>
                <w:szCs w:val="22"/>
                <w14:ligatures w14:val="none"/>
              </w:rPr>
              <w:t xml:space="preserve"> finansavimą volframo kasybos projektui </w:t>
            </w:r>
            <w:r>
              <w:rPr>
                <w:rFonts w:ascii="Times New Roman" w:eastAsia="Calibri" w:hAnsi="Times New Roman" w:cs="Times New Roman"/>
                <w:kern w:val="0"/>
                <w:sz w:val="22"/>
                <w:szCs w:val="22"/>
                <w14:ligatures w14:val="none"/>
              </w:rPr>
              <w:t>KZ</w:t>
            </w:r>
            <w:r w:rsidRPr="0002311F">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02311F">
              <w:rPr>
                <w:rFonts w:ascii="Times New Roman" w:eastAsia="Calibri" w:hAnsi="Times New Roman" w:cs="Times New Roman"/>
                <w:kern w:val="0"/>
                <w:sz w:val="22"/>
                <w:szCs w:val="22"/>
                <w14:ligatures w14:val="none"/>
              </w:rPr>
              <w:t>Potencialus finansavimas paremtų „</w:t>
            </w:r>
            <w:proofErr w:type="spellStart"/>
            <w:r w:rsidRPr="0002311F">
              <w:rPr>
                <w:rFonts w:ascii="Times New Roman" w:eastAsia="Calibri" w:hAnsi="Times New Roman" w:cs="Times New Roman"/>
                <w:kern w:val="0"/>
                <w:sz w:val="22"/>
                <w:szCs w:val="22"/>
                <w14:ligatures w14:val="none"/>
              </w:rPr>
              <w:t>Cove</w:t>
            </w:r>
            <w:proofErr w:type="spellEnd"/>
            <w:r w:rsidRPr="0002311F">
              <w:rPr>
                <w:rFonts w:ascii="Times New Roman" w:eastAsia="Calibri" w:hAnsi="Times New Roman" w:cs="Times New Roman"/>
                <w:kern w:val="0"/>
                <w:sz w:val="22"/>
                <w:szCs w:val="22"/>
                <w14:ligatures w14:val="none"/>
              </w:rPr>
              <w:t xml:space="preserve"> Kaz </w:t>
            </w:r>
            <w:proofErr w:type="spellStart"/>
            <w:r w:rsidRPr="0002311F">
              <w:rPr>
                <w:rFonts w:ascii="Times New Roman" w:eastAsia="Calibri" w:hAnsi="Times New Roman" w:cs="Times New Roman"/>
                <w:kern w:val="0"/>
                <w:sz w:val="22"/>
                <w:szCs w:val="22"/>
                <w14:ligatures w14:val="none"/>
              </w:rPr>
              <w:t>Capital</w:t>
            </w:r>
            <w:proofErr w:type="spellEnd"/>
            <w:r w:rsidRPr="0002311F">
              <w:rPr>
                <w:rFonts w:ascii="Times New Roman" w:eastAsia="Calibri" w:hAnsi="Times New Roman" w:cs="Times New Roman"/>
                <w:kern w:val="0"/>
                <w:sz w:val="22"/>
                <w:szCs w:val="22"/>
                <w14:ligatures w14:val="none"/>
              </w:rPr>
              <w:t xml:space="preserve"> Group“ investicijas į </w:t>
            </w:r>
            <w:r>
              <w:rPr>
                <w:rFonts w:ascii="Times New Roman" w:eastAsia="Calibri" w:hAnsi="Times New Roman" w:cs="Times New Roman"/>
                <w:kern w:val="0"/>
                <w:sz w:val="22"/>
                <w:szCs w:val="22"/>
                <w14:ligatures w14:val="none"/>
              </w:rPr>
              <w:t>„</w:t>
            </w:r>
            <w:proofErr w:type="spellStart"/>
            <w:r w:rsidRPr="0002311F">
              <w:rPr>
                <w:rFonts w:ascii="Times New Roman" w:eastAsia="Calibri" w:hAnsi="Times New Roman" w:cs="Times New Roman"/>
                <w:kern w:val="0"/>
                <w:sz w:val="22"/>
                <w:szCs w:val="22"/>
                <w14:ligatures w14:val="none"/>
              </w:rPr>
              <w:t>Severniy</w:t>
            </w:r>
            <w:proofErr w:type="spellEnd"/>
            <w:r w:rsidRPr="0002311F">
              <w:rPr>
                <w:rFonts w:ascii="Times New Roman" w:eastAsia="Calibri" w:hAnsi="Times New Roman" w:cs="Times New Roman"/>
                <w:kern w:val="0"/>
                <w:sz w:val="22"/>
                <w:szCs w:val="22"/>
                <w14:ligatures w14:val="none"/>
              </w:rPr>
              <w:t xml:space="preserve"> </w:t>
            </w:r>
            <w:proofErr w:type="spellStart"/>
            <w:r w:rsidRPr="0002311F">
              <w:rPr>
                <w:rFonts w:ascii="Times New Roman" w:eastAsia="Calibri" w:hAnsi="Times New Roman" w:cs="Times New Roman"/>
                <w:kern w:val="0"/>
                <w:sz w:val="22"/>
                <w:szCs w:val="22"/>
                <w14:ligatures w14:val="none"/>
              </w:rPr>
              <w:t>Katpar</w:t>
            </w:r>
            <w:proofErr w:type="spellEnd"/>
            <w:r>
              <w:rPr>
                <w:rFonts w:ascii="Times New Roman" w:eastAsia="Calibri" w:hAnsi="Times New Roman" w:cs="Times New Roman"/>
                <w:kern w:val="0"/>
                <w:sz w:val="22"/>
                <w:szCs w:val="22"/>
                <w14:ligatures w14:val="none"/>
              </w:rPr>
              <w:t>“</w:t>
            </w:r>
            <w:r w:rsidRPr="0002311F">
              <w:rPr>
                <w:rFonts w:ascii="Times New Roman" w:eastAsia="Calibri" w:hAnsi="Times New Roman" w:cs="Times New Roman"/>
                <w:kern w:val="0"/>
                <w:sz w:val="22"/>
                <w:szCs w:val="22"/>
                <w14:ligatures w14:val="none"/>
              </w:rPr>
              <w:t xml:space="preserve"> </w:t>
            </w:r>
            <w:r w:rsidR="0060518D">
              <w:rPr>
                <w:rFonts w:ascii="Times New Roman" w:eastAsia="Calibri" w:hAnsi="Times New Roman" w:cs="Times New Roman"/>
                <w:kern w:val="0"/>
                <w:sz w:val="22"/>
                <w:szCs w:val="22"/>
                <w14:ligatures w14:val="none"/>
              </w:rPr>
              <w:t>(</w:t>
            </w:r>
            <w:r w:rsidR="0060518D" w:rsidRPr="0060518D">
              <w:rPr>
                <w:rFonts w:ascii="Times New Roman" w:eastAsia="Calibri" w:hAnsi="Times New Roman" w:cs="Times New Roman"/>
                <w:kern w:val="0"/>
                <w:sz w:val="22"/>
                <w:szCs w:val="22"/>
                <w14:ligatures w14:val="none"/>
              </w:rPr>
              <w:t xml:space="preserve">Šiaurės </w:t>
            </w:r>
            <w:proofErr w:type="spellStart"/>
            <w:r w:rsidR="0060518D" w:rsidRPr="0060518D">
              <w:rPr>
                <w:rFonts w:ascii="Times New Roman" w:eastAsia="Calibri" w:hAnsi="Times New Roman" w:cs="Times New Roman"/>
                <w:kern w:val="0"/>
                <w:sz w:val="22"/>
                <w:szCs w:val="22"/>
                <w14:ligatures w14:val="none"/>
              </w:rPr>
              <w:t>Katparo</w:t>
            </w:r>
            <w:proofErr w:type="spellEnd"/>
            <w:r w:rsidR="0060518D">
              <w:rPr>
                <w:rFonts w:ascii="Times New Roman" w:eastAsia="Calibri" w:hAnsi="Times New Roman" w:cs="Times New Roman"/>
                <w:kern w:val="0"/>
                <w:sz w:val="22"/>
                <w:szCs w:val="22"/>
                <w14:ligatures w14:val="none"/>
              </w:rPr>
              <w:t xml:space="preserve">) </w:t>
            </w:r>
            <w:r w:rsidRPr="0002311F">
              <w:rPr>
                <w:rFonts w:ascii="Times New Roman" w:eastAsia="Calibri" w:hAnsi="Times New Roman" w:cs="Times New Roman"/>
                <w:kern w:val="0"/>
                <w:sz w:val="22"/>
                <w:szCs w:val="22"/>
                <w14:ligatures w14:val="none"/>
              </w:rPr>
              <w:t>volframo kasyklą – vieną didžiausių pasaulyje neišnaudotų volframo telkinių. Projektas apima tiek skolos finansavimą, tiek projekto plėtros finansavimą. Projektas yra struktūrizuotas kaip bendra „</w:t>
            </w:r>
            <w:proofErr w:type="spellStart"/>
            <w:r w:rsidRPr="0002311F">
              <w:rPr>
                <w:rFonts w:ascii="Times New Roman" w:eastAsia="Calibri" w:hAnsi="Times New Roman" w:cs="Times New Roman"/>
                <w:kern w:val="0"/>
                <w:sz w:val="22"/>
                <w:szCs w:val="22"/>
                <w14:ligatures w14:val="none"/>
              </w:rPr>
              <w:t>Cove</w:t>
            </w:r>
            <w:proofErr w:type="spellEnd"/>
            <w:r w:rsidRPr="0002311F">
              <w:rPr>
                <w:rFonts w:ascii="Times New Roman" w:eastAsia="Calibri" w:hAnsi="Times New Roman" w:cs="Times New Roman"/>
                <w:kern w:val="0"/>
                <w:sz w:val="22"/>
                <w:szCs w:val="22"/>
                <w14:ligatures w14:val="none"/>
              </w:rPr>
              <w:t xml:space="preserve"> Kaz </w:t>
            </w:r>
            <w:proofErr w:type="spellStart"/>
            <w:r w:rsidRPr="0002311F">
              <w:rPr>
                <w:rFonts w:ascii="Times New Roman" w:eastAsia="Calibri" w:hAnsi="Times New Roman" w:cs="Times New Roman"/>
                <w:kern w:val="0"/>
                <w:sz w:val="22"/>
                <w:szCs w:val="22"/>
                <w14:ligatures w14:val="none"/>
              </w:rPr>
              <w:t>Capital</w:t>
            </w:r>
            <w:proofErr w:type="spellEnd"/>
            <w:r w:rsidRPr="0002311F">
              <w:rPr>
                <w:rFonts w:ascii="Times New Roman" w:eastAsia="Calibri" w:hAnsi="Times New Roman" w:cs="Times New Roman"/>
                <w:kern w:val="0"/>
                <w:sz w:val="22"/>
                <w:szCs w:val="22"/>
                <w14:ligatures w14:val="none"/>
              </w:rPr>
              <w:t>“ ir K</w:t>
            </w:r>
            <w:r>
              <w:rPr>
                <w:rFonts w:ascii="Times New Roman" w:eastAsia="Calibri" w:hAnsi="Times New Roman" w:cs="Times New Roman"/>
                <w:kern w:val="0"/>
                <w:sz w:val="22"/>
                <w:szCs w:val="22"/>
                <w14:ligatures w14:val="none"/>
              </w:rPr>
              <w:t xml:space="preserve">Z </w:t>
            </w:r>
            <w:r w:rsidRPr="0002311F">
              <w:rPr>
                <w:rFonts w:ascii="Times New Roman" w:eastAsia="Calibri" w:hAnsi="Times New Roman" w:cs="Times New Roman"/>
                <w:kern w:val="0"/>
                <w:sz w:val="22"/>
                <w:szCs w:val="22"/>
                <w14:ligatures w14:val="none"/>
              </w:rPr>
              <w:t>nacionalinės kasybos bendrovės „Tau-</w:t>
            </w:r>
            <w:proofErr w:type="spellStart"/>
            <w:r w:rsidRPr="0002311F">
              <w:rPr>
                <w:rFonts w:ascii="Times New Roman" w:eastAsia="Calibri" w:hAnsi="Times New Roman" w:cs="Times New Roman"/>
                <w:kern w:val="0"/>
                <w:sz w:val="22"/>
                <w:szCs w:val="22"/>
                <w14:ligatures w14:val="none"/>
              </w:rPr>
              <w:t>Ken</w:t>
            </w:r>
            <w:proofErr w:type="spellEnd"/>
            <w:r w:rsidRPr="0002311F">
              <w:rPr>
                <w:rFonts w:ascii="Times New Roman" w:eastAsia="Calibri" w:hAnsi="Times New Roman" w:cs="Times New Roman"/>
                <w:kern w:val="0"/>
                <w:sz w:val="22"/>
                <w:szCs w:val="22"/>
                <w14:ligatures w14:val="none"/>
              </w:rPr>
              <w:t xml:space="preserve"> </w:t>
            </w:r>
            <w:proofErr w:type="spellStart"/>
            <w:r w:rsidRPr="0002311F">
              <w:rPr>
                <w:rFonts w:ascii="Times New Roman" w:eastAsia="Calibri" w:hAnsi="Times New Roman" w:cs="Times New Roman"/>
                <w:kern w:val="0"/>
                <w:sz w:val="22"/>
                <w:szCs w:val="22"/>
                <w14:ligatures w14:val="none"/>
              </w:rPr>
              <w:t>Samruk</w:t>
            </w:r>
            <w:proofErr w:type="spellEnd"/>
            <w:r w:rsidRPr="0002311F">
              <w:rPr>
                <w:rFonts w:ascii="Times New Roman" w:eastAsia="Calibri" w:hAnsi="Times New Roman" w:cs="Times New Roman"/>
                <w:kern w:val="0"/>
                <w:sz w:val="22"/>
                <w:szCs w:val="22"/>
                <w14:ligatures w14:val="none"/>
              </w:rPr>
              <w:t>“ įmonė, o tai, JAV pareigūnų teigimu, yra svarbi investicija į K</w:t>
            </w:r>
            <w:r>
              <w:rPr>
                <w:rFonts w:ascii="Times New Roman" w:eastAsia="Calibri" w:hAnsi="Times New Roman" w:cs="Times New Roman"/>
                <w:kern w:val="0"/>
                <w:sz w:val="22"/>
                <w:szCs w:val="22"/>
                <w14:ligatures w14:val="none"/>
              </w:rPr>
              <w:t>Z</w:t>
            </w:r>
            <w:r w:rsidRPr="0002311F">
              <w:rPr>
                <w:rFonts w:ascii="Times New Roman" w:eastAsia="Calibri" w:hAnsi="Times New Roman" w:cs="Times New Roman"/>
                <w:kern w:val="0"/>
                <w:sz w:val="22"/>
                <w:szCs w:val="22"/>
                <w14:ligatures w14:val="none"/>
              </w:rPr>
              <w:t xml:space="preserve"> kasybos sektorių.</w:t>
            </w:r>
            <w:r>
              <w:rPr>
                <w:rFonts w:ascii="Times New Roman" w:eastAsia="Calibri" w:hAnsi="Times New Roman" w:cs="Times New Roman"/>
                <w:kern w:val="0"/>
                <w:sz w:val="22"/>
                <w:szCs w:val="22"/>
                <w14:ligatures w14:val="none"/>
              </w:rPr>
              <w:t xml:space="preserve"> </w:t>
            </w:r>
            <w:r w:rsidRPr="0002311F">
              <w:rPr>
                <w:rFonts w:ascii="Times New Roman" w:eastAsia="Calibri" w:hAnsi="Times New Roman" w:cs="Times New Roman"/>
                <w:kern w:val="0"/>
                <w:sz w:val="22"/>
                <w:szCs w:val="22"/>
                <w14:ligatures w14:val="none"/>
              </w:rPr>
              <w:t xml:space="preserve">Pasak JAV pareigūnų, </w:t>
            </w:r>
            <w:r>
              <w:rPr>
                <w:rFonts w:ascii="Times New Roman" w:eastAsia="Calibri" w:hAnsi="Times New Roman" w:cs="Times New Roman"/>
                <w:kern w:val="0"/>
                <w:sz w:val="22"/>
                <w:szCs w:val="22"/>
                <w14:ligatures w14:val="none"/>
              </w:rPr>
              <w:t>„</w:t>
            </w:r>
            <w:proofErr w:type="spellStart"/>
            <w:r w:rsidRPr="0002311F">
              <w:rPr>
                <w:rFonts w:ascii="Times New Roman" w:eastAsia="Calibri" w:hAnsi="Times New Roman" w:cs="Times New Roman"/>
                <w:kern w:val="0"/>
                <w:sz w:val="22"/>
                <w:szCs w:val="22"/>
                <w14:ligatures w14:val="none"/>
              </w:rPr>
              <w:t>Severniy</w:t>
            </w:r>
            <w:proofErr w:type="spellEnd"/>
            <w:r w:rsidRPr="0002311F">
              <w:rPr>
                <w:rFonts w:ascii="Times New Roman" w:eastAsia="Calibri" w:hAnsi="Times New Roman" w:cs="Times New Roman"/>
                <w:kern w:val="0"/>
                <w:sz w:val="22"/>
                <w:szCs w:val="22"/>
                <w14:ligatures w14:val="none"/>
              </w:rPr>
              <w:t xml:space="preserve"> </w:t>
            </w:r>
            <w:proofErr w:type="spellStart"/>
            <w:r w:rsidRPr="0002311F">
              <w:rPr>
                <w:rFonts w:ascii="Times New Roman" w:eastAsia="Calibri" w:hAnsi="Times New Roman" w:cs="Times New Roman"/>
                <w:kern w:val="0"/>
                <w:sz w:val="22"/>
                <w:szCs w:val="22"/>
                <w14:ligatures w14:val="none"/>
              </w:rPr>
              <w:t>Katpar</w:t>
            </w:r>
            <w:proofErr w:type="spellEnd"/>
            <w:r>
              <w:rPr>
                <w:rFonts w:ascii="Times New Roman" w:eastAsia="Calibri" w:hAnsi="Times New Roman" w:cs="Times New Roman"/>
                <w:kern w:val="0"/>
                <w:sz w:val="22"/>
                <w:szCs w:val="22"/>
                <w14:ligatures w14:val="none"/>
              </w:rPr>
              <w:t>“</w:t>
            </w:r>
            <w:r w:rsidRPr="0002311F">
              <w:rPr>
                <w:rFonts w:ascii="Times New Roman" w:eastAsia="Calibri" w:hAnsi="Times New Roman" w:cs="Times New Roman"/>
                <w:kern w:val="0"/>
                <w:sz w:val="22"/>
                <w:szCs w:val="22"/>
                <w14:ligatures w14:val="none"/>
              </w:rPr>
              <w:t xml:space="preserve"> kasykloje yra daugiau nei 10% pasaulinių volframo atsargų. Volframas laikomas itin svarbiu mineralu, būtinu JAV gynybos sistemoms, aviacijos ir kosmoso reikmėms, elektronikai ir pažangiai pramoninei gamybai.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FFA72F" w14:textId="69FEB4E8" w:rsidR="00C04C1D" w:rsidRDefault="00051D70" w:rsidP="00882B55">
            <w:pPr>
              <w:spacing w:after="0" w:line="240" w:lineRule="auto"/>
              <w:jc w:val="both"/>
              <w:rPr>
                <w:rFonts w:ascii="Times New Roman" w:eastAsia="Calibri" w:hAnsi="Times New Roman" w:cs="Times New Roman"/>
                <w:i/>
                <w:iCs/>
                <w:kern w:val="0"/>
                <w:sz w:val="20"/>
                <w:szCs w:val="20"/>
                <w14:ligatures w14:val="none"/>
              </w:rPr>
            </w:pPr>
            <w:hyperlink r:id="rId31" w:history="1">
              <w:r w:rsidRPr="00D801F7">
                <w:rPr>
                  <w:rStyle w:val="Hyperlink"/>
                  <w:rFonts w:ascii="Times New Roman" w:eastAsia="Calibri" w:hAnsi="Times New Roman" w:cs="Times New Roman"/>
                  <w:i/>
                  <w:iCs/>
                  <w:kern w:val="0"/>
                  <w:sz w:val="20"/>
                  <w:szCs w:val="20"/>
                  <w14:ligatures w14:val="none"/>
                </w:rPr>
                <w:t>https://astanatimes.com/2026/02/us-eyes-up-to-700-million-for-kazakhstan-tungsten-project-to-bolster-supply-chains/</w:t>
              </w:r>
            </w:hyperlink>
            <w:r>
              <w:rPr>
                <w:rFonts w:ascii="Times New Roman" w:eastAsia="Calibri" w:hAnsi="Times New Roman" w:cs="Times New Roman"/>
                <w:i/>
                <w:iCs/>
                <w:kern w:val="0"/>
                <w:sz w:val="20"/>
                <w:szCs w:val="20"/>
                <w14:ligatures w14:val="none"/>
              </w:rPr>
              <w:t xml:space="preserve"> </w:t>
            </w:r>
          </w:p>
        </w:tc>
      </w:tr>
      <w:tr w:rsidR="00E469F5" w:rsidRPr="00882B55" w14:paraId="3C1475D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49C31B" w14:textId="2D256E44" w:rsidR="00E469F5" w:rsidRDefault="00E469F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EBF0B" w14:textId="63A9A3D4" w:rsidR="00E469F5" w:rsidRPr="0060518D" w:rsidRDefault="000435C2" w:rsidP="000435C2">
            <w:pPr>
              <w:spacing w:after="0" w:line="240" w:lineRule="auto"/>
              <w:jc w:val="both"/>
              <w:rPr>
                <w:rFonts w:ascii="Times New Roman" w:eastAsia="Calibri" w:hAnsi="Times New Roman" w:cs="Times New Roman"/>
                <w:kern w:val="0"/>
                <w:sz w:val="22"/>
                <w:szCs w:val="22"/>
                <w14:ligatures w14:val="none"/>
              </w:rPr>
            </w:pPr>
            <w:r w:rsidRPr="000435C2">
              <w:rPr>
                <w:rFonts w:ascii="Times New Roman" w:eastAsia="Calibri" w:hAnsi="Times New Roman" w:cs="Times New Roman"/>
                <w:kern w:val="0"/>
                <w:sz w:val="22"/>
                <w:szCs w:val="22"/>
                <w14:ligatures w14:val="none"/>
              </w:rPr>
              <w:t>„</w:t>
            </w:r>
            <w:proofErr w:type="spellStart"/>
            <w:r w:rsidRPr="000435C2">
              <w:rPr>
                <w:rFonts w:ascii="Times New Roman" w:eastAsia="Calibri" w:hAnsi="Times New Roman" w:cs="Times New Roman"/>
                <w:kern w:val="0"/>
                <w:sz w:val="22"/>
                <w:szCs w:val="22"/>
                <w14:ligatures w14:val="none"/>
              </w:rPr>
              <w:t>Samruk-Kazyna</w:t>
            </w:r>
            <w:proofErr w:type="spellEnd"/>
            <w:r w:rsidRPr="000435C2">
              <w:rPr>
                <w:rFonts w:ascii="Times New Roman" w:eastAsia="Calibri" w:hAnsi="Times New Roman" w:cs="Times New Roman"/>
                <w:kern w:val="0"/>
                <w:sz w:val="22"/>
                <w:szCs w:val="22"/>
                <w14:ligatures w14:val="none"/>
              </w:rPr>
              <w:t>“ fondo portfelio įmonė „Tau-</w:t>
            </w:r>
            <w:proofErr w:type="spellStart"/>
            <w:r w:rsidRPr="000435C2">
              <w:rPr>
                <w:rFonts w:ascii="Times New Roman" w:eastAsia="Calibri" w:hAnsi="Times New Roman" w:cs="Times New Roman"/>
                <w:kern w:val="0"/>
                <w:sz w:val="22"/>
                <w:szCs w:val="22"/>
                <w14:ligatures w14:val="none"/>
              </w:rPr>
              <w:t>Ken</w:t>
            </w:r>
            <w:proofErr w:type="spellEnd"/>
            <w:r w:rsidRPr="000435C2">
              <w:rPr>
                <w:rFonts w:ascii="Times New Roman" w:eastAsia="Calibri" w:hAnsi="Times New Roman" w:cs="Times New Roman"/>
                <w:kern w:val="0"/>
                <w:sz w:val="22"/>
                <w:szCs w:val="22"/>
                <w14:ligatures w14:val="none"/>
              </w:rPr>
              <w:t xml:space="preserve"> </w:t>
            </w:r>
            <w:proofErr w:type="spellStart"/>
            <w:r w:rsidRPr="000435C2">
              <w:rPr>
                <w:rFonts w:ascii="Times New Roman" w:eastAsia="Calibri" w:hAnsi="Times New Roman" w:cs="Times New Roman"/>
                <w:kern w:val="0"/>
                <w:sz w:val="22"/>
                <w:szCs w:val="22"/>
                <w14:ligatures w14:val="none"/>
              </w:rPr>
              <w:t>Samruk</w:t>
            </w:r>
            <w:proofErr w:type="spellEnd"/>
            <w:r w:rsidRPr="000435C2">
              <w:rPr>
                <w:rFonts w:ascii="Times New Roman" w:eastAsia="Calibri" w:hAnsi="Times New Roman" w:cs="Times New Roman"/>
                <w:kern w:val="0"/>
                <w:sz w:val="22"/>
                <w:szCs w:val="22"/>
                <w14:ligatures w14:val="none"/>
              </w:rPr>
              <w:t>“ ir „</w:t>
            </w:r>
            <w:proofErr w:type="spellStart"/>
            <w:r w:rsidRPr="000435C2">
              <w:rPr>
                <w:rFonts w:ascii="Times New Roman" w:eastAsia="Calibri" w:hAnsi="Times New Roman" w:cs="Times New Roman"/>
                <w:kern w:val="0"/>
                <w:sz w:val="22"/>
                <w:szCs w:val="22"/>
                <w14:ligatures w14:val="none"/>
              </w:rPr>
              <w:t>Cove</w:t>
            </w:r>
            <w:proofErr w:type="spellEnd"/>
            <w:r w:rsidRPr="000435C2">
              <w:rPr>
                <w:rFonts w:ascii="Times New Roman" w:eastAsia="Calibri" w:hAnsi="Times New Roman" w:cs="Times New Roman"/>
                <w:kern w:val="0"/>
                <w:sz w:val="22"/>
                <w:szCs w:val="22"/>
                <w14:ligatures w14:val="none"/>
              </w:rPr>
              <w:t xml:space="preserve"> Kaz </w:t>
            </w:r>
            <w:proofErr w:type="spellStart"/>
            <w:r w:rsidRPr="000435C2">
              <w:rPr>
                <w:rFonts w:ascii="Times New Roman" w:eastAsia="Calibri" w:hAnsi="Times New Roman" w:cs="Times New Roman"/>
                <w:kern w:val="0"/>
                <w:sz w:val="22"/>
                <w:szCs w:val="22"/>
                <w14:ligatures w14:val="none"/>
              </w:rPr>
              <w:t>Capital</w:t>
            </w:r>
            <w:proofErr w:type="spellEnd"/>
            <w:r w:rsidRPr="000435C2">
              <w:rPr>
                <w:rFonts w:ascii="Times New Roman" w:eastAsia="Calibri" w:hAnsi="Times New Roman" w:cs="Times New Roman"/>
                <w:kern w:val="0"/>
                <w:sz w:val="22"/>
                <w:szCs w:val="22"/>
                <w14:ligatures w14:val="none"/>
              </w:rPr>
              <w:t xml:space="preserve"> Group LLC“ („</w:t>
            </w:r>
            <w:proofErr w:type="spellStart"/>
            <w:r w:rsidRPr="000435C2">
              <w:rPr>
                <w:rFonts w:ascii="Times New Roman" w:eastAsia="Calibri" w:hAnsi="Times New Roman" w:cs="Times New Roman"/>
                <w:kern w:val="0"/>
                <w:sz w:val="22"/>
                <w:szCs w:val="22"/>
                <w14:ligatures w14:val="none"/>
              </w:rPr>
              <w:t>Cove</w:t>
            </w:r>
            <w:proofErr w:type="spellEnd"/>
            <w:r w:rsidRPr="000435C2">
              <w:rPr>
                <w:rFonts w:ascii="Times New Roman" w:eastAsia="Calibri" w:hAnsi="Times New Roman" w:cs="Times New Roman"/>
                <w:kern w:val="0"/>
                <w:sz w:val="22"/>
                <w:szCs w:val="22"/>
                <w14:ligatures w14:val="none"/>
              </w:rPr>
              <w:t xml:space="preserve"> </w:t>
            </w:r>
            <w:proofErr w:type="spellStart"/>
            <w:r w:rsidRPr="000435C2">
              <w:rPr>
                <w:rFonts w:ascii="Times New Roman" w:eastAsia="Calibri" w:hAnsi="Times New Roman" w:cs="Times New Roman"/>
                <w:kern w:val="0"/>
                <w:sz w:val="22"/>
                <w:szCs w:val="22"/>
                <w14:ligatures w14:val="none"/>
              </w:rPr>
              <w:t>Capital</w:t>
            </w:r>
            <w:proofErr w:type="spellEnd"/>
            <w:r w:rsidRPr="000435C2">
              <w:rPr>
                <w:rFonts w:ascii="Times New Roman" w:eastAsia="Calibri" w:hAnsi="Times New Roman" w:cs="Times New Roman"/>
                <w:kern w:val="0"/>
                <w:sz w:val="22"/>
                <w:szCs w:val="22"/>
                <w14:ligatures w14:val="none"/>
              </w:rPr>
              <w:t>“) pasirašė sandorio dokumentų paketą.</w:t>
            </w:r>
            <w:r w:rsidR="0060518D">
              <w:rPr>
                <w:rFonts w:ascii="Times New Roman" w:eastAsia="Calibri" w:hAnsi="Times New Roman" w:cs="Times New Roman"/>
                <w:kern w:val="0"/>
                <w:sz w:val="22"/>
                <w:szCs w:val="22"/>
                <w14:ligatures w14:val="none"/>
              </w:rPr>
              <w:t xml:space="preserve"> </w:t>
            </w:r>
            <w:r w:rsidRPr="000435C2">
              <w:rPr>
                <w:rFonts w:ascii="Times New Roman" w:eastAsia="Calibri" w:hAnsi="Times New Roman" w:cs="Times New Roman"/>
                <w:kern w:val="0"/>
                <w:sz w:val="22"/>
                <w:szCs w:val="22"/>
                <w14:ligatures w14:val="none"/>
              </w:rPr>
              <w:t>Pasak „</w:t>
            </w:r>
            <w:proofErr w:type="spellStart"/>
            <w:r w:rsidRPr="000435C2">
              <w:rPr>
                <w:rFonts w:ascii="Times New Roman" w:eastAsia="Calibri" w:hAnsi="Times New Roman" w:cs="Times New Roman"/>
                <w:kern w:val="0"/>
                <w:sz w:val="22"/>
                <w:szCs w:val="22"/>
                <w14:ligatures w14:val="none"/>
              </w:rPr>
              <w:t>Samruk-Kazyna</w:t>
            </w:r>
            <w:proofErr w:type="spellEnd"/>
            <w:r w:rsidRPr="000435C2">
              <w:rPr>
                <w:rFonts w:ascii="Times New Roman" w:eastAsia="Calibri" w:hAnsi="Times New Roman" w:cs="Times New Roman"/>
                <w:kern w:val="0"/>
                <w:sz w:val="22"/>
                <w:szCs w:val="22"/>
                <w14:ligatures w14:val="none"/>
              </w:rPr>
              <w:t>“ spaudos tarnybos, dokumentuose yra pirkimo-pardavimo sutartis (PPS) ir akcininkų sutartis (FS) dėl strateginio investicinio projekto svarbiausių mineralų sektoriuje. Pasirašymo ceremonijoje dalyvavo „</w:t>
            </w:r>
            <w:proofErr w:type="spellStart"/>
            <w:r w:rsidRPr="000435C2">
              <w:rPr>
                <w:rFonts w:ascii="Times New Roman" w:eastAsia="Calibri" w:hAnsi="Times New Roman" w:cs="Times New Roman"/>
                <w:kern w:val="0"/>
                <w:sz w:val="22"/>
                <w:szCs w:val="22"/>
                <w14:ligatures w14:val="none"/>
              </w:rPr>
              <w:t>Samruk-Kazyna</w:t>
            </w:r>
            <w:proofErr w:type="spellEnd"/>
            <w:r w:rsidRPr="000435C2">
              <w:rPr>
                <w:rFonts w:ascii="Times New Roman" w:eastAsia="Calibri" w:hAnsi="Times New Roman" w:cs="Times New Roman"/>
                <w:kern w:val="0"/>
                <w:sz w:val="22"/>
                <w:szCs w:val="22"/>
                <w14:ligatures w14:val="none"/>
              </w:rPr>
              <w:t>“ generalinis direktorius N</w:t>
            </w:r>
            <w:r w:rsidR="0060518D">
              <w:rPr>
                <w:rFonts w:ascii="Times New Roman" w:eastAsia="Calibri" w:hAnsi="Times New Roman" w:cs="Times New Roman"/>
                <w:kern w:val="0"/>
                <w:sz w:val="22"/>
                <w:szCs w:val="22"/>
                <w14:ligatures w14:val="none"/>
              </w:rPr>
              <w:t xml:space="preserve">. </w:t>
            </w:r>
            <w:proofErr w:type="spellStart"/>
            <w:r w:rsidRPr="000435C2">
              <w:rPr>
                <w:rFonts w:ascii="Times New Roman" w:eastAsia="Calibri" w:hAnsi="Times New Roman" w:cs="Times New Roman"/>
                <w:kern w:val="0"/>
                <w:sz w:val="22"/>
                <w:szCs w:val="22"/>
                <w14:ligatures w14:val="none"/>
              </w:rPr>
              <w:t>Žakupovas</w:t>
            </w:r>
            <w:proofErr w:type="spellEnd"/>
            <w:r w:rsidRPr="000435C2">
              <w:rPr>
                <w:rFonts w:ascii="Times New Roman" w:eastAsia="Calibri" w:hAnsi="Times New Roman" w:cs="Times New Roman"/>
                <w:kern w:val="0"/>
                <w:sz w:val="22"/>
                <w:szCs w:val="22"/>
                <w14:ligatures w14:val="none"/>
              </w:rPr>
              <w:t>.</w:t>
            </w:r>
            <w:r w:rsidR="0060518D">
              <w:rPr>
                <w:rFonts w:ascii="Times New Roman" w:eastAsia="Calibri" w:hAnsi="Times New Roman" w:cs="Times New Roman"/>
                <w:kern w:val="0"/>
                <w:sz w:val="22"/>
                <w:szCs w:val="22"/>
                <w14:ligatures w14:val="none"/>
              </w:rPr>
              <w:t xml:space="preserve"> </w:t>
            </w:r>
            <w:r w:rsidRPr="000435C2">
              <w:rPr>
                <w:rFonts w:ascii="Times New Roman" w:eastAsia="Calibri" w:hAnsi="Times New Roman" w:cs="Times New Roman"/>
                <w:kern w:val="0"/>
                <w:sz w:val="22"/>
                <w:szCs w:val="22"/>
                <w14:ligatures w14:val="none"/>
              </w:rPr>
              <w:t xml:space="preserve">Projektas numato aukštųjų technologijų volframo giluminio perdirbimo gamyklos įkūrimą Kazachstane, remiantis Šiaurės </w:t>
            </w:r>
            <w:proofErr w:type="spellStart"/>
            <w:r w:rsidRPr="000435C2">
              <w:rPr>
                <w:rFonts w:ascii="Times New Roman" w:eastAsia="Calibri" w:hAnsi="Times New Roman" w:cs="Times New Roman"/>
                <w:kern w:val="0"/>
                <w:sz w:val="22"/>
                <w:szCs w:val="22"/>
                <w14:ligatures w14:val="none"/>
              </w:rPr>
              <w:t>Katparo</w:t>
            </w:r>
            <w:proofErr w:type="spellEnd"/>
            <w:r w:rsidRPr="000435C2">
              <w:rPr>
                <w:rFonts w:ascii="Times New Roman" w:eastAsia="Calibri" w:hAnsi="Times New Roman" w:cs="Times New Roman"/>
                <w:kern w:val="0"/>
                <w:sz w:val="22"/>
                <w:szCs w:val="22"/>
                <w14:ligatures w14:val="none"/>
              </w:rPr>
              <w:t xml:space="preserve"> ir Aukštutinės </w:t>
            </w:r>
            <w:proofErr w:type="spellStart"/>
            <w:r w:rsidRPr="000435C2">
              <w:rPr>
                <w:rFonts w:ascii="Times New Roman" w:eastAsia="Calibri" w:hAnsi="Times New Roman" w:cs="Times New Roman"/>
                <w:kern w:val="0"/>
                <w:sz w:val="22"/>
                <w:szCs w:val="22"/>
                <w14:ligatures w14:val="none"/>
              </w:rPr>
              <w:t>Kairaktos</w:t>
            </w:r>
            <w:proofErr w:type="spellEnd"/>
            <w:r w:rsidRPr="000435C2">
              <w:rPr>
                <w:rFonts w:ascii="Times New Roman" w:eastAsia="Calibri" w:hAnsi="Times New Roman" w:cs="Times New Roman"/>
                <w:kern w:val="0"/>
                <w:sz w:val="22"/>
                <w:szCs w:val="22"/>
                <w14:ligatures w14:val="none"/>
              </w:rPr>
              <w:t xml:space="preserve"> telkiniais.</w:t>
            </w:r>
            <w:r w:rsidR="0060518D">
              <w:rPr>
                <w:rFonts w:ascii="Times New Roman" w:eastAsia="Calibri" w:hAnsi="Times New Roman" w:cs="Times New Roman"/>
                <w:kern w:val="0"/>
                <w:sz w:val="22"/>
                <w:szCs w:val="22"/>
                <w14:ligatures w14:val="none"/>
              </w:rPr>
              <w:t xml:space="preserve"> </w:t>
            </w:r>
            <w:r w:rsidRPr="000435C2">
              <w:rPr>
                <w:rFonts w:ascii="Times New Roman" w:eastAsia="Calibri" w:hAnsi="Times New Roman" w:cs="Times New Roman"/>
                <w:kern w:val="0"/>
                <w:sz w:val="22"/>
                <w:szCs w:val="22"/>
                <w:lang w:val="it-IT"/>
                <w14:ligatures w14:val="none"/>
              </w:rPr>
              <w:t>Tikimasi, kad bus sukurta apie 2</w:t>
            </w:r>
            <w:r w:rsidR="0060518D">
              <w:rPr>
                <w:rFonts w:ascii="Times New Roman" w:eastAsia="Calibri" w:hAnsi="Times New Roman" w:cs="Times New Roman"/>
                <w:kern w:val="0"/>
                <w:sz w:val="22"/>
                <w:szCs w:val="22"/>
                <w:lang w:val="it-IT"/>
                <w14:ligatures w14:val="none"/>
              </w:rPr>
              <w:t xml:space="preserve"> tūkst.</w:t>
            </w:r>
            <w:r w:rsidRPr="000435C2">
              <w:rPr>
                <w:rFonts w:ascii="Times New Roman" w:eastAsia="Calibri" w:hAnsi="Times New Roman" w:cs="Times New Roman"/>
                <w:kern w:val="0"/>
                <w:sz w:val="22"/>
                <w:szCs w:val="22"/>
                <w:lang w:val="it-IT"/>
                <w14:ligatures w14:val="none"/>
              </w:rPr>
              <w:t xml:space="preserve"> darbo vietų. „Cove Capital“ įsipareigojo investuoti bent 1,1 mlrd. </w:t>
            </w:r>
            <w:r w:rsidR="0060518D">
              <w:rPr>
                <w:rFonts w:ascii="Times New Roman" w:eastAsia="Calibri" w:hAnsi="Times New Roman" w:cs="Times New Roman"/>
                <w:kern w:val="0"/>
                <w:sz w:val="22"/>
                <w:szCs w:val="22"/>
                <w:lang w:val="en-GB"/>
                <w14:ligatures w14:val="none"/>
              </w:rPr>
              <w:t>USD</w:t>
            </w:r>
            <w:r w:rsidRPr="000435C2">
              <w:rPr>
                <w:rFonts w:ascii="Times New Roman" w:eastAsia="Calibri" w:hAnsi="Times New Roman" w:cs="Times New Roman"/>
                <w:kern w:val="0"/>
                <w:sz w:val="22"/>
                <w:szCs w:val="22"/>
                <w:lang w:val="en-GB"/>
                <w14:ligatures w14:val="none"/>
              </w:rPr>
              <w:t xml:space="preserve"> į </w:t>
            </w:r>
            <w:proofErr w:type="spellStart"/>
            <w:r w:rsidRPr="000435C2">
              <w:rPr>
                <w:rFonts w:ascii="Times New Roman" w:eastAsia="Calibri" w:hAnsi="Times New Roman" w:cs="Times New Roman"/>
                <w:kern w:val="0"/>
                <w:sz w:val="22"/>
                <w:szCs w:val="22"/>
                <w:lang w:val="en-GB"/>
                <w14:ligatures w14:val="none"/>
              </w:rPr>
              <w:t>projekto</w:t>
            </w:r>
            <w:proofErr w:type="spellEnd"/>
            <w:r w:rsidRPr="000435C2">
              <w:rPr>
                <w:rFonts w:ascii="Times New Roman" w:eastAsia="Calibri" w:hAnsi="Times New Roman" w:cs="Times New Roman"/>
                <w:kern w:val="0"/>
                <w:sz w:val="22"/>
                <w:szCs w:val="22"/>
                <w:lang w:val="en-GB"/>
                <w14:ligatures w14:val="none"/>
              </w:rPr>
              <w:t xml:space="preserve"> </w:t>
            </w:r>
            <w:proofErr w:type="spellStart"/>
            <w:r w:rsidRPr="000435C2">
              <w:rPr>
                <w:rFonts w:ascii="Times New Roman" w:eastAsia="Calibri" w:hAnsi="Times New Roman" w:cs="Times New Roman"/>
                <w:kern w:val="0"/>
                <w:sz w:val="22"/>
                <w:szCs w:val="22"/>
                <w:lang w:val="en-GB"/>
                <w14:ligatures w14:val="none"/>
              </w:rPr>
              <w:t>plėtrą</w:t>
            </w:r>
            <w:proofErr w:type="spellEnd"/>
            <w:r w:rsidRPr="000435C2">
              <w:rPr>
                <w:rFonts w:ascii="Times New Roman" w:eastAsia="Calibri" w:hAnsi="Times New Roman" w:cs="Times New Roman"/>
                <w:kern w:val="0"/>
                <w:sz w:val="22"/>
                <w:szCs w:val="22"/>
                <w:lang w:val="en-GB"/>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83F9D7" w14:textId="2368C5A9" w:rsidR="00E469F5" w:rsidRDefault="00E469F5" w:rsidP="00882B55">
            <w:pPr>
              <w:spacing w:after="0" w:line="240" w:lineRule="auto"/>
              <w:jc w:val="both"/>
              <w:rPr>
                <w:rFonts w:ascii="Times New Roman" w:eastAsia="Calibri" w:hAnsi="Times New Roman" w:cs="Times New Roman"/>
                <w:i/>
                <w:iCs/>
                <w:kern w:val="0"/>
                <w:sz w:val="20"/>
                <w:szCs w:val="20"/>
                <w14:ligatures w14:val="none"/>
              </w:rPr>
            </w:pPr>
            <w:hyperlink r:id="rId32" w:history="1">
              <w:r w:rsidRPr="00D801F7">
                <w:rPr>
                  <w:rStyle w:val="Hyperlink"/>
                  <w:rFonts w:ascii="Times New Roman" w:eastAsia="Calibri" w:hAnsi="Times New Roman" w:cs="Times New Roman"/>
                  <w:i/>
                  <w:iCs/>
                  <w:kern w:val="0"/>
                  <w:sz w:val="20"/>
                  <w:szCs w:val="20"/>
                  <w14:ligatures w14:val="none"/>
                </w:rPr>
                <w:t>https://www.kt.kz/eng/economy/kazakhstan_u_s_sign_major_1_1bn_deal_on_critical_minerals_1377987897.html</w:t>
              </w:r>
            </w:hyperlink>
            <w:r>
              <w:rPr>
                <w:rFonts w:ascii="Times New Roman" w:eastAsia="Calibri" w:hAnsi="Times New Roman" w:cs="Times New Roman"/>
                <w:i/>
                <w:iCs/>
                <w:kern w:val="0"/>
                <w:sz w:val="20"/>
                <w:szCs w:val="20"/>
                <w14:ligatures w14:val="none"/>
              </w:rPr>
              <w:t xml:space="preserve"> </w:t>
            </w:r>
          </w:p>
        </w:tc>
      </w:tr>
      <w:tr w:rsidR="00AA6A4B" w:rsidRPr="00882B55" w14:paraId="522875A0"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202386" w14:textId="634DC58B" w:rsidR="00AA6A4B" w:rsidRDefault="00AA6A4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E797A5" w14:textId="0A8F023F" w:rsidR="003D618E" w:rsidRPr="003D618E" w:rsidRDefault="003D618E" w:rsidP="003D618E">
            <w:pPr>
              <w:spacing w:after="0" w:line="240" w:lineRule="auto"/>
              <w:jc w:val="both"/>
              <w:rPr>
                <w:rFonts w:ascii="Times New Roman" w:eastAsia="Calibri" w:hAnsi="Times New Roman" w:cs="Times New Roman"/>
                <w:kern w:val="0"/>
                <w:sz w:val="22"/>
                <w:szCs w:val="22"/>
                <w14:ligatures w14:val="none"/>
              </w:rPr>
            </w:pPr>
            <w:r w:rsidRPr="003D618E">
              <w:rPr>
                <w:rFonts w:ascii="Times New Roman" w:eastAsia="Calibri" w:hAnsi="Times New Roman" w:cs="Times New Roman"/>
                <w:kern w:val="0"/>
                <w:sz w:val="22"/>
                <w:szCs w:val="22"/>
                <w14:ligatures w14:val="none"/>
              </w:rPr>
              <w:t>Nacionalinės ekonomikos ministras S</w:t>
            </w:r>
            <w:r>
              <w:rPr>
                <w:rFonts w:ascii="Times New Roman" w:eastAsia="Calibri" w:hAnsi="Times New Roman" w:cs="Times New Roman"/>
                <w:kern w:val="0"/>
                <w:sz w:val="22"/>
                <w:szCs w:val="22"/>
                <w14:ligatures w14:val="none"/>
              </w:rPr>
              <w:t>.</w:t>
            </w:r>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Žumangarinas</w:t>
            </w:r>
            <w:proofErr w:type="spellEnd"/>
            <w:r w:rsidRPr="003D618E">
              <w:rPr>
                <w:rFonts w:ascii="Times New Roman" w:eastAsia="Calibri" w:hAnsi="Times New Roman" w:cs="Times New Roman"/>
                <w:kern w:val="0"/>
                <w:sz w:val="22"/>
                <w:szCs w:val="22"/>
                <w14:ligatures w14:val="none"/>
              </w:rPr>
              <w:t xml:space="preserve"> surengė susitikimą dėl kelių pasienio kontrolės punktų efektyvumo gerinimo. Susitikime pabrėžta, kad 2022 m. sieną su </w:t>
            </w:r>
            <w:proofErr w:type="spellStart"/>
            <w:r>
              <w:rPr>
                <w:rFonts w:ascii="Times New Roman" w:eastAsia="Calibri" w:hAnsi="Times New Roman" w:cs="Times New Roman"/>
                <w:kern w:val="0"/>
                <w:sz w:val="22"/>
                <w:szCs w:val="22"/>
                <w14:ligatures w14:val="none"/>
              </w:rPr>
              <w:t>CN</w:t>
            </w:r>
            <w:r w:rsidRPr="003D618E">
              <w:rPr>
                <w:rFonts w:ascii="Times New Roman" w:eastAsia="Calibri" w:hAnsi="Times New Roman" w:cs="Times New Roman"/>
                <w:kern w:val="0"/>
                <w:sz w:val="22"/>
                <w:szCs w:val="22"/>
                <w14:ligatures w14:val="none"/>
              </w:rPr>
              <w:t>kirto</w:t>
            </w:r>
            <w:proofErr w:type="spellEnd"/>
            <w:r w:rsidRPr="003D618E">
              <w:rPr>
                <w:rFonts w:ascii="Times New Roman" w:eastAsia="Calibri" w:hAnsi="Times New Roman" w:cs="Times New Roman"/>
                <w:kern w:val="0"/>
                <w:sz w:val="22"/>
                <w:szCs w:val="22"/>
                <w14:ligatures w14:val="none"/>
              </w:rPr>
              <w:t xml:space="preserve"> 639 600 transporto priemonių, o 2025 m. šis skaičius pasiekė 1,68 mln., padidėjus daugiau nei 2,5 karto.</w:t>
            </w:r>
            <w:r>
              <w:rPr>
                <w:rFonts w:ascii="Times New Roman" w:eastAsia="Calibri" w:hAnsi="Times New Roman" w:cs="Times New Roman"/>
                <w:kern w:val="0"/>
                <w:sz w:val="22"/>
                <w:szCs w:val="22"/>
                <w14:ligatures w14:val="none"/>
              </w:rPr>
              <w:t xml:space="preserve"> Artimiausiu metu t</w:t>
            </w:r>
            <w:r w:rsidRPr="003D618E">
              <w:rPr>
                <w:rFonts w:ascii="Times New Roman" w:eastAsia="Calibri" w:hAnsi="Times New Roman" w:cs="Times New Roman"/>
                <w:kern w:val="0"/>
                <w:sz w:val="22"/>
                <w:szCs w:val="22"/>
                <w14:ligatures w14:val="none"/>
              </w:rPr>
              <w:t xml:space="preserve">ikimasi </w:t>
            </w:r>
            <w:r>
              <w:rPr>
                <w:rFonts w:ascii="Times New Roman" w:eastAsia="Calibri" w:hAnsi="Times New Roman" w:cs="Times New Roman"/>
                <w:kern w:val="0"/>
                <w:sz w:val="22"/>
                <w:szCs w:val="22"/>
                <w14:ligatures w14:val="none"/>
              </w:rPr>
              <w:t>dar didesnio</w:t>
            </w:r>
            <w:r w:rsidRPr="003D618E">
              <w:rPr>
                <w:rFonts w:ascii="Times New Roman" w:eastAsia="Calibri" w:hAnsi="Times New Roman" w:cs="Times New Roman"/>
                <w:kern w:val="0"/>
                <w:sz w:val="22"/>
                <w:szCs w:val="22"/>
                <w14:ligatures w14:val="none"/>
              </w:rPr>
              <w:t xml:space="preserve"> spaudimo pasienio infrastruktūrai, nes K</w:t>
            </w:r>
            <w:r>
              <w:rPr>
                <w:rFonts w:ascii="Times New Roman" w:eastAsia="Calibri" w:hAnsi="Times New Roman" w:cs="Times New Roman"/>
                <w:kern w:val="0"/>
                <w:sz w:val="22"/>
                <w:szCs w:val="22"/>
                <w14:ligatures w14:val="none"/>
              </w:rPr>
              <w:t>Z</w:t>
            </w:r>
            <w:r w:rsidRPr="003D618E">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CN</w:t>
            </w:r>
            <w:r w:rsidRPr="003D618E">
              <w:rPr>
                <w:rFonts w:ascii="Times New Roman" w:eastAsia="Calibri" w:hAnsi="Times New Roman" w:cs="Times New Roman"/>
                <w:kern w:val="0"/>
                <w:sz w:val="22"/>
                <w:szCs w:val="22"/>
                <w14:ligatures w14:val="none"/>
              </w:rPr>
              <w:t xml:space="preserve"> siekia padidinti dvišalę prekybą iki 100 </w:t>
            </w:r>
            <w:r>
              <w:rPr>
                <w:rFonts w:ascii="Times New Roman" w:eastAsia="Calibri" w:hAnsi="Times New Roman" w:cs="Times New Roman"/>
                <w:kern w:val="0"/>
                <w:sz w:val="22"/>
                <w:szCs w:val="22"/>
                <w14:ligatures w14:val="none"/>
              </w:rPr>
              <w:t>mlrd. USD</w:t>
            </w:r>
            <w:r w:rsidR="00D227A0">
              <w:rPr>
                <w:rFonts w:ascii="Times New Roman" w:eastAsia="Calibri" w:hAnsi="Times New Roman" w:cs="Times New Roman"/>
                <w:kern w:val="0"/>
                <w:sz w:val="22"/>
                <w:szCs w:val="22"/>
                <w14:ligatures w14:val="none"/>
              </w:rPr>
              <w:t xml:space="preserve"> </w:t>
            </w:r>
            <w:r w:rsidRPr="003D618E">
              <w:rPr>
                <w:rFonts w:ascii="Times New Roman" w:eastAsia="Calibri" w:hAnsi="Times New Roman" w:cs="Times New Roman"/>
                <w:kern w:val="0"/>
                <w:sz w:val="22"/>
                <w:szCs w:val="22"/>
                <w14:ligatures w14:val="none"/>
              </w:rPr>
              <w:t>per metus.</w:t>
            </w:r>
            <w:r w:rsidR="00D227A0">
              <w:rPr>
                <w:rFonts w:ascii="Times New Roman" w:eastAsia="Calibri" w:hAnsi="Times New Roman" w:cs="Times New Roman"/>
                <w:kern w:val="0"/>
                <w:sz w:val="22"/>
                <w:szCs w:val="22"/>
                <w14:ligatures w14:val="none"/>
              </w:rPr>
              <w:t xml:space="preserve"> </w:t>
            </w:r>
            <w:r w:rsidRPr="003D618E">
              <w:rPr>
                <w:rFonts w:ascii="Times New Roman" w:eastAsia="Calibri" w:hAnsi="Times New Roman" w:cs="Times New Roman"/>
                <w:kern w:val="0"/>
                <w:sz w:val="22"/>
                <w:szCs w:val="22"/>
                <w14:ligatures w14:val="none"/>
              </w:rPr>
              <w:t xml:space="preserve">Finansų ministerija pasiūlė priemonių rinkinį, skirtą kontrolės punktų pajėgumams didinti, o pagrindinė iš jų – darbo valandų sinchronizavimas su </w:t>
            </w:r>
            <w:r w:rsidR="00D227A0">
              <w:rPr>
                <w:rFonts w:ascii="Times New Roman" w:eastAsia="Calibri" w:hAnsi="Times New Roman" w:cs="Times New Roman"/>
                <w:kern w:val="0"/>
                <w:sz w:val="22"/>
                <w:szCs w:val="22"/>
                <w14:ligatures w14:val="none"/>
              </w:rPr>
              <w:t>CN</w:t>
            </w:r>
            <w:r w:rsidRPr="003D618E">
              <w:rPr>
                <w:rFonts w:ascii="Times New Roman" w:eastAsia="Calibri" w:hAnsi="Times New Roman" w:cs="Times New Roman"/>
                <w:kern w:val="0"/>
                <w:sz w:val="22"/>
                <w:szCs w:val="22"/>
                <w14:ligatures w14:val="none"/>
              </w:rPr>
              <w:t xml:space="preserve"> puse. Preliminariais skaičiavimais, padidinus sutampančias darbo valandas abiejose pusėse, pajėgumai galėtų padidėti bent 20%.</w:t>
            </w:r>
          </w:p>
          <w:p w14:paraId="5AFFA54B" w14:textId="7156DE0C" w:rsidR="00AA6A4B" w:rsidRPr="000435C2" w:rsidRDefault="003D618E" w:rsidP="003D618E">
            <w:pPr>
              <w:spacing w:after="0" w:line="240" w:lineRule="auto"/>
              <w:jc w:val="both"/>
              <w:rPr>
                <w:rFonts w:ascii="Times New Roman" w:eastAsia="Calibri" w:hAnsi="Times New Roman" w:cs="Times New Roman"/>
                <w:kern w:val="0"/>
                <w:sz w:val="22"/>
                <w:szCs w:val="22"/>
                <w14:ligatures w14:val="none"/>
              </w:rPr>
            </w:pPr>
            <w:r w:rsidRPr="003D618E">
              <w:rPr>
                <w:rFonts w:ascii="Times New Roman" w:eastAsia="Calibri" w:hAnsi="Times New Roman" w:cs="Times New Roman"/>
                <w:kern w:val="0"/>
                <w:sz w:val="22"/>
                <w:szCs w:val="22"/>
                <w14:ligatures w14:val="none"/>
              </w:rPr>
              <w:t xml:space="preserve">Be to, įgyvendinamas modelis, pagal kurį susijusios operacijos perkeliamos už kontrolės punktų teritorijų ribų. Krovinių tvarkymas, tarpininkavimas ir kitos procedūros perkeliamos į prekybos ir logistikos centrus bei laikino sandėliavimo sandėlius, kurie paprastai yra 1–10 km atstumu nuo valstybės sienos. Tai leidžia kontrolės punktams sutelkti dėmesį tik į kontrolės funkcijas ir sutrumpina laiką, kurį transporto priemonės praleidžia pasienio ir muitinės kontrolės zonoje. Iki šiol šis modelis yra visiškai įdiegtas </w:t>
            </w:r>
            <w:r w:rsidR="00D227A0">
              <w:rPr>
                <w:rFonts w:ascii="Times New Roman" w:eastAsia="Calibri" w:hAnsi="Times New Roman" w:cs="Times New Roman"/>
                <w:kern w:val="0"/>
                <w:sz w:val="22"/>
                <w:szCs w:val="22"/>
                <w14:ligatures w14:val="none"/>
              </w:rPr>
              <w:t>KZ ir CN</w:t>
            </w:r>
            <w:r w:rsidRPr="003D618E">
              <w:rPr>
                <w:rFonts w:ascii="Times New Roman" w:eastAsia="Calibri" w:hAnsi="Times New Roman" w:cs="Times New Roman"/>
                <w:kern w:val="0"/>
                <w:sz w:val="22"/>
                <w:szCs w:val="22"/>
                <w14:ligatures w14:val="none"/>
              </w:rPr>
              <w:t xml:space="preserve"> </w:t>
            </w:r>
            <w:r w:rsidR="007512C9">
              <w:rPr>
                <w:rFonts w:ascii="Times New Roman" w:eastAsia="Calibri" w:hAnsi="Times New Roman" w:cs="Times New Roman"/>
                <w:kern w:val="0"/>
                <w:sz w:val="22"/>
                <w:szCs w:val="22"/>
                <w14:ligatures w14:val="none"/>
              </w:rPr>
              <w:t>pasienyje</w:t>
            </w:r>
            <w:r w:rsidR="00D227A0">
              <w:rPr>
                <w:rFonts w:ascii="Times New Roman" w:eastAsia="Calibri" w:hAnsi="Times New Roman" w:cs="Times New Roman"/>
                <w:kern w:val="0"/>
                <w:sz w:val="22"/>
                <w:szCs w:val="22"/>
                <w14:ligatures w14:val="none"/>
              </w:rPr>
              <w:t xml:space="preserve"> esančiuose</w:t>
            </w:r>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Nur</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Žoly</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Alakol</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Bachty</w:t>
            </w:r>
            <w:proofErr w:type="spellEnd"/>
            <w:r w:rsidRPr="003D618E">
              <w:rPr>
                <w:rFonts w:ascii="Times New Roman" w:eastAsia="Calibri" w:hAnsi="Times New Roman" w:cs="Times New Roman"/>
                <w:kern w:val="0"/>
                <w:sz w:val="22"/>
                <w:szCs w:val="22"/>
                <w14:ligatures w14:val="none"/>
              </w:rPr>
              <w:t xml:space="preserve"> ir </w:t>
            </w:r>
            <w:proofErr w:type="spellStart"/>
            <w:r w:rsidRPr="003D618E">
              <w:rPr>
                <w:rFonts w:ascii="Times New Roman" w:eastAsia="Calibri" w:hAnsi="Times New Roman" w:cs="Times New Roman"/>
                <w:kern w:val="0"/>
                <w:sz w:val="22"/>
                <w:szCs w:val="22"/>
                <w14:ligatures w14:val="none"/>
              </w:rPr>
              <w:t>Kalzhat</w:t>
            </w:r>
            <w:proofErr w:type="spellEnd"/>
            <w:r w:rsidRPr="003D618E">
              <w:rPr>
                <w:rFonts w:ascii="Times New Roman" w:eastAsia="Calibri" w:hAnsi="Times New Roman" w:cs="Times New Roman"/>
                <w:kern w:val="0"/>
                <w:sz w:val="22"/>
                <w:szCs w:val="22"/>
                <w14:ligatures w14:val="none"/>
              </w:rPr>
              <w:t xml:space="preserve"> kontrolės punktuose, taip pat pasienyje su </w:t>
            </w:r>
            <w:r w:rsidR="007512C9">
              <w:rPr>
                <w:rFonts w:ascii="Times New Roman" w:eastAsia="Calibri" w:hAnsi="Times New Roman" w:cs="Times New Roman"/>
                <w:kern w:val="0"/>
                <w:sz w:val="22"/>
                <w:szCs w:val="22"/>
                <w14:ligatures w14:val="none"/>
              </w:rPr>
              <w:t>UZ esančiuose</w:t>
            </w:r>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Konysbajevo</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Kazygurto</w:t>
            </w:r>
            <w:proofErr w:type="spellEnd"/>
            <w:r w:rsidRPr="003D618E">
              <w:rPr>
                <w:rFonts w:ascii="Times New Roman" w:eastAsia="Calibri" w:hAnsi="Times New Roman" w:cs="Times New Roman"/>
                <w:kern w:val="0"/>
                <w:sz w:val="22"/>
                <w:szCs w:val="22"/>
                <w14:ligatures w14:val="none"/>
              </w:rPr>
              <w:t xml:space="preserve"> ir </w:t>
            </w:r>
            <w:proofErr w:type="spellStart"/>
            <w:r w:rsidRPr="003D618E">
              <w:rPr>
                <w:rFonts w:ascii="Times New Roman" w:eastAsia="Calibri" w:hAnsi="Times New Roman" w:cs="Times New Roman"/>
                <w:kern w:val="0"/>
                <w:sz w:val="22"/>
                <w:szCs w:val="22"/>
                <w14:ligatures w14:val="none"/>
              </w:rPr>
              <w:t>Atamekeno</w:t>
            </w:r>
            <w:proofErr w:type="spellEnd"/>
            <w:r w:rsidRPr="003D618E">
              <w:rPr>
                <w:rFonts w:ascii="Times New Roman" w:eastAsia="Calibri" w:hAnsi="Times New Roman" w:cs="Times New Roman"/>
                <w:kern w:val="0"/>
                <w:sz w:val="22"/>
                <w:szCs w:val="22"/>
                <w14:ligatures w14:val="none"/>
              </w:rPr>
              <w:t xml:space="preserve"> kontrolės punktuose. Laipsniškas diegimas tęsiamas ir kituose kelių kontrolės punktuose palei išorinę EAEU sieną. Šiuo metu pasienyje su </w:t>
            </w:r>
            <w:r w:rsidR="0029226F">
              <w:rPr>
                <w:rFonts w:ascii="Times New Roman" w:eastAsia="Calibri" w:hAnsi="Times New Roman" w:cs="Times New Roman"/>
                <w:kern w:val="0"/>
                <w:sz w:val="22"/>
                <w:szCs w:val="22"/>
                <w14:ligatures w14:val="none"/>
              </w:rPr>
              <w:t>CN</w:t>
            </w:r>
            <w:r w:rsidRPr="003D618E">
              <w:rPr>
                <w:rFonts w:ascii="Times New Roman" w:eastAsia="Calibri" w:hAnsi="Times New Roman" w:cs="Times New Roman"/>
                <w:kern w:val="0"/>
                <w:sz w:val="22"/>
                <w:szCs w:val="22"/>
                <w14:ligatures w14:val="none"/>
              </w:rPr>
              <w:t xml:space="preserve"> veikia trys transporto ir logistikos centrai – </w:t>
            </w:r>
            <w:proofErr w:type="spellStart"/>
            <w:r w:rsidRPr="003D618E">
              <w:rPr>
                <w:rFonts w:ascii="Times New Roman" w:eastAsia="Calibri" w:hAnsi="Times New Roman" w:cs="Times New Roman"/>
                <w:kern w:val="0"/>
                <w:sz w:val="22"/>
                <w:szCs w:val="22"/>
                <w14:ligatures w14:val="none"/>
              </w:rPr>
              <w:t>Nur</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Žoly</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Alakol</w:t>
            </w:r>
            <w:proofErr w:type="spellEnd"/>
            <w:r w:rsidRPr="003D618E">
              <w:rPr>
                <w:rFonts w:ascii="Times New Roman" w:eastAsia="Calibri" w:hAnsi="Times New Roman" w:cs="Times New Roman"/>
                <w:kern w:val="0"/>
                <w:sz w:val="22"/>
                <w:szCs w:val="22"/>
                <w14:ligatures w14:val="none"/>
              </w:rPr>
              <w:t xml:space="preserve"> ir </w:t>
            </w:r>
            <w:proofErr w:type="spellStart"/>
            <w:r w:rsidRPr="003D618E">
              <w:rPr>
                <w:rFonts w:ascii="Times New Roman" w:eastAsia="Calibri" w:hAnsi="Times New Roman" w:cs="Times New Roman"/>
                <w:kern w:val="0"/>
                <w:sz w:val="22"/>
                <w:szCs w:val="22"/>
                <w14:ligatures w14:val="none"/>
              </w:rPr>
              <w:t>Kalzhat</w:t>
            </w:r>
            <w:proofErr w:type="spellEnd"/>
            <w:r w:rsidRPr="003D618E">
              <w:rPr>
                <w:rFonts w:ascii="Times New Roman" w:eastAsia="Calibri" w:hAnsi="Times New Roman" w:cs="Times New Roman"/>
                <w:kern w:val="0"/>
                <w:sz w:val="22"/>
                <w:szCs w:val="22"/>
                <w14:ligatures w14:val="none"/>
              </w:rPr>
              <w:t xml:space="preserve"> kontrolės punktų kryptimis. Šalia </w:t>
            </w:r>
            <w:proofErr w:type="spellStart"/>
            <w:r w:rsidRPr="003D618E">
              <w:rPr>
                <w:rFonts w:ascii="Times New Roman" w:eastAsia="Calibri" w:hAnsi="Times New Roman" w:cs="Times New Roman"/>
                <w:kern w:val="0"/>
                <w:sz w:val="22"/>
                <w:szCs w:val="22"/>
                <w14:ligatures w14:val="none"/>
              </w:rPr>
              <w:t>Nur</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Žoly</w:t>
            </w:r>
            <w:proofErr w:type="spellEnd"/>
            <w:r w:rsidRPr="003D618E">
              <w:rPr>
                <w:rFonts w:ascii="Times New Roman" w:eastAsia="Calibri" w:hAnsi="Times New Roman" w:cs="Times New Roman"/>
                <w:kern w:val="0"/>
                <w:sz w:val="22"/>
                <w:szCs w:val="22"/>
                <w14:ligatures w14:val="none"/>
              </w:rPr>
              <w:t xml:space="preserve"> kontrolės punkto atidarytas specializuotas laikinas </w:t>
            </w:r>
            <w:proofErr w:type="spellStart"/>
            <w:r w:rsidRPr="003D618E">
              <w:rPr>
                <w:rFonts w:ascii="Times New Roman" w:eastAsia="Calibri" w:hAnsi="Times New Roman" w:cs="Times New Roman"/>
                <w:kern w:val="0"/>
                <w:sz w:val="22"/>
                <w:szCs w:val="22"/>
                <w14:ligatures w14:val="none"/>
              </w:rPr>
              <w:t>negabaritinių</w:t>
            </w:r>
            <w:proofErr w:type="spellEnd"/>
            <w:r w:rsidRPr="003D618E">
              <w:rPr>
                <w:rFonts w:ascii="Times New Roman" w:eastAsia="Calibri" w:hAnsi="Times New Roman" w:cs="Times New Roman"/>
                <w:kern w:val="0"/>
                <w:sz w:val="22"/>
                <w:szCs w:val="22"/>
                <w14:ligatures w14:val="none"/>
              </w:rPr>
              <w:t xml:space="preserve"> transporto priemonių sandėlis. Nauji objektai (laikini sandėliai ir transporto ir logistikos centrai) taip pat pradėti </w:t>
            </w:r>
            <w:r w:rsidRPr="003D618E">
              <w:rPr>
                <w:rFonts w:ascii="Times New Roman" w:eastAsia="Calibri" w:hAnsi="Times New Roman" w:cs="Times New Roman"/>
                <w:kern w:val="0"/>
                <w:sz w:val="22"/>
                <w:szCs w:val="22"/>
                <w14:ligatures w14:val="none"/>
              </w:rPr>
              <w:lastRenderedPageBreak/>
              <w:t xml:space="preserve">eksploatuoti </w:t>
            </w:r>
            <w:proofErr w:type="spellStart"/>
            <w:r w:rsidRPr="003D618E">
              <w:rPr>
                <w:rFonts w:ascii="Times New Roman" w:eastAsia="Calibri" w:hAnsi="Times New Roman" w:cs="Times New Roman"/>
                <w:kern w:val="0"/>
                <w:sz w:val="22"/>
                <w:szCs w:val="22"/>
                <w14:ligatures w14:val="none"/>
              </w:rPr>
              <w:t>Konysbajevo</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Bachty</w:t>
            </w:r>
            <w:proofErr w:type="spellEnd"/>
            <w:r w:rsidRPr="003D618E">
              <w:rPr>
                <w:rFonts w:ascii="Times New Roman" w:eastAsia="Calibri" w:hAnsi="Times New Roman" w:cs="Times New Roman"/>
                <w:kern w:val="0"/>
                <w:sz w:val="22"/>
                <w:szCs w:val="22"/>
                <w14:ligatures w14:val="none"/>
              </w:rPr>
              <w:t xml:space="preserve">, </w:t>
            </w:r>
            <w:proofErr w:type="spellStart"/>
            <w:r w:rsidRPr="003D618E">
              <w:rPr>
                <w:rFonts w:ascii="Times New Roman" w:eastAsia="Calibri" w:hAnsi="Times New Roman" w:cs="Times New Roman"/>
                <w:kern w:val="0"/>
                <w:sz w:val="22"/>
                <w:szCs w:val="22"/>
                <w14:ligatures w14:val="none"/>
              </w:rPr>
              <w:t>Kazygurto</w:t>
            </w:r>
            <w:proofErr w:type="spellEnd"/>
            <w:r w:rsidRPr="003D618E">
              <w:rPr>
                <w:rFonts w:ascii="Times New Roman" w:eastAsia="Calibri" w:hAnsi="Times New Roman" w:cs="Times New Roman"/>
                <w:kern w:val="0"/>
                <w:sz w:val="22"/>
                <w:szCs w:val="22"/>
                <w14:ligatures w14:val="none"/>
              </w:rPr>
              <w:t xml:space="preserve"> ir </w:t>
            </w:r>
            <w:proofErr w:type="spellStart"/>
            <w:r w:rsidRPr="003D618E">
              <w:rPr>
                <w:rFonts w:ascii="Times New Roman" w:eastAsia="Calibri" w:hAnsi="Times New Roman" w:cs="Times New Roman"/>
                <w:kern w:val="0"/>
                <w:sz w:val="22"/>
                <w:szCs w:val="22"/>
                <w14:ligatures w14:val="none"/>
              </w:rPr>
              <w:t>Atamekeno</w:t>
            </w:r>
            <w:proofErr w:type="spellEnd"/>
            <w:r w:rsidRPr="003D618E">
              <w:rPr>
                <w:rFonts w:ascii="Times New Roman" w:eastAsia="Calibri" w:hAnsi="Times New Roman" w:cs="Times New Roman"/>
                <w:kern w:val="0"/>
                <w:sz w:val="22"/>
                <w:szCs w:val="22"/>
                <w14:ligatures w14:val="none"/>
              </w:rPr>
              <w:t xml:space="preserve"> kontrolės punktų kryptimis.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751161" w14:textId="27B82A03" w:rsidR="00AA6A4B" w:rsidRDefault="00AA6A4B" w:rsidP="00882B55">
            <w:pPr>
              <w:spacing w:after="0" w:line="240" w:lineRule="auto"/>
              <w:jc w:val="both"/>
              <w:rPr>
                <w:rFonts w:ascii="Times New Roman" w:eastAsia="Calibri" w:hAnsi="Times New Roman" w:cs="Times New Roman"/>
                <w:i/>
                <w:iCs/>
                <w:kern w:val="0"/>
                <w:sz w:val="20"/>
                <w:szCs w:val="20"/>
                <w14:ligatures w14:val="none"/>
              </w:rPr>
            </w:pPr>
            <w:hyperlink r:id="rId33" w:history="1">
              <w:r w:rsidRPr="00D801F7">
                <w:rPr>
                  <w:rStyle w:val="Hyperlink"/>
                  <w:rFonts w:ascii="Times New Roman" w:eastAsia="Calibri" w:hAnsi="Times New Roman" w:cs="Times New Roman"/>
                  <w:i/>
                  <w:iCs/>
                  <w:kern w:val="0"/>
                  <w:sz w:val="20"/>
                  <w:szCs w:val="20"/>
                  <w14:ligatures w14:val="none"/>
                </w:rPr>
                <w:t>https://qazinform.com/news/kazakhstan-seeks-to-align-border-checkpoints-operating-hours-with-china-to-tackle-rising-cargo-traffic-7484b1</w:t>
              </w:r>
            </w:hyperlink>
            <w:r>
              <w:rPr>
                <w:rFonts w:ascii="Times New Roman" w:eastAsia="Calibri" w:hAnsi="Times New Roman" w:cs="Times New Roman"/>
                <w:i/>
                <w:iCs/>
                <w:kern w:val="0"/>
                <w:sz w:val="20"/>
                <w:szCs w:val="20"/>
                <w14:ligatures w14:val="none"/>
              </w:rPr>
              <w:t xml:space="preserve"> </w:t>
            </w:r>
          </w:p>
        </w:tc>
      </w:tr>
      <w:tr w:rsidR="00455BB8" w:rsidRPr="00882B55" w14:paraId="56E1C20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3F4AD0" w14:textId="26286000" w:rsidR="00455BB8" w:rsidRDefault="00455BB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02.18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AF3073" w14:textId="65F17C9E" w:rsidR="00BA0F83" w:rsidRPr="00BA0F83" w:rsidRDefault="00BA0F83" w:rsidP="00BA0F83">
            <w:pPr>
              <w:spacing w:after="0" w:line="240" w:lineRule="auto"/>
              <w:jc w:val="both"/>
              <w:rPr>
                <w:rFonts w:ascii="Times New Roman" w:eastAsia="Calibri" w:hAnsi="Times New Roman" w:cs="Times New Roman"/>
                <w:kern w:val="0"/>
                <w:sz w:val="22"/>
                <w:szCs w:val="22"/>
                <w14:ligatures w14:val="none"/>
              </w:rPr>
            </w:pPr>
            <w:r w:rsidRPr="00BA0F83">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BA0F83">
              <w:rPr>
                <w:rFonts w:ascii="Times New Roman" w:eastAsia="Calibri" w:hAnsi="Times New Roman" w:cs="Times New Roman"/>
                <w:kern w:val="0"/>
                <w:sz w:val="22"/>
                <w:szCs w:val="22"/>
                <w14:ligatures w14:val="none"/>
              </w:rPr>
              <w:t xml:space="preserve"> vykdo didelę naftos perdirbimo, dujų perdirbimo ir naftos chemijos pramonės plėtrą, siekdamas padidinti naftos perdirbimo pajėgumus nuo 18,4 iki 40 mln. tonų per metus, iki 2033 m. panaikinti vidaus kuro trūkumą ir padidinti pridėtinės vertės naftos chemijos produktų, skirtų tiek vidaus vartojimui, tiek eksportui, gamybą, vasario 17 d. vykusiame vyriausybės posėdyje pareiškė energetikos viceministras K</w:t>
            </w:r>
            <w:r>
              <w:rPr>
                <w:rFonts w:ascii="Times New Roman" w:eastAsia="Calibri" w:hAnsi="Times New Roman" w:cs="Times New Roman"/>
                <w:kern w:val="0"/>
                <w:sz w:val="22"/>
                <w:szCs w:val="22"/>
                <w14:ligatures w14:val="none"/>
              </w:rPr>
              <w:t>.</w:t>
            </w:r>
            <w:r w:rsidRPr="00BA0F83">
              <w:rPr>
                <w:rFonts w:ascii="Times New Roman" w:eastAsia="Calibri" w:hAnsi="Times New Roman" w:cs="Times New Roman"/>
                <w:kern w:val="0"/>
                <w:sz w:val="22"/>
                <w:szCs w:val="22"/>
                <w14:ligatures w14:val="none"/>
              </w:rPr>
              <w:t xml:space="preserve"> </w:t>
            </w:r>
            <w:proofErr w:type="spellStart"/>
            <w:r w:rsidRPr="00BA0F83">
              <w:rPr>
                <w:rFonts w:ascii="Times New Roman" w:eastAsia="Calibri" w:hAnsi="Times New Roman" w:cs="Times New Roman"/>
                <w:kern w:val="0"/>
                <w:sz w:val="22"/>
                <w:szCs w:val="22"/>
                <w14:ligatures w14:val="none"/>
              </w:rPr>
              <w:t>Tutkyshbayevas</w:t>
            </w:r>
            <w:proofErr w:type="spellEnd"/>
            <w:r w:rsidRPr="00BA0F83">
              <w:rPr>
                <w:rFonts w:ascii="Times New Roman" w:eastAsia="Calibri" w:hAnsi="Times New Roman" w:cs="Times New Roman"/>
                <w:kern w:val="0"/>
                <w:sz w:val="22"/>
                <w:szCs w:val="22"/>
                <w14:ligatures w14:val="none"/>
              </w:rPr>
              <w:t>.</w:t>
            </w:r>
          </w:p>
          <w:p w14:paraId="0680AE74" w14:textId="79DA5457" w:rsidR="00BA0F83" w:rsidRPr="00BA0F83" w:rsidRDefault="00BA0F83" w:rsidP="00BA0F83">
            <w:pPr>
              <w:spacing w:after="0" w:line="240" w:lineRule="auto"/>
              <w:jc w:val="both"/>
              <w:rPr>
                <w:rFonts w:ascii="Times New Roman" w:eastAsia="Calibri" w:hAnsi="Times New Roman" w:cs="Times New Roman"/>
                <w:kern w:val="0"/>
                <w:sz w:val="22"/>
                <w:szCs w:val="22"/>
                <w14:ligatures w14:val="none"/>
              </w:rPr>
            </w:pPr>
            <w:r w:rsidRPr="00BA0F83">
              <w:rPr>
                <w:rFonts w:ascii="Times New Roman" w:eastAsia="Calibri" w:hAnsi="Times New Roman" w:cs="Times New Roman"/>
                <w:kern w:val="0"/>
                <w:sz w:val="22"/>
                <w:szCs w:val="22"/>
                <w14:ligatures w14:val="none"/>
              </w:rPr>
              <w:t>Pagal nacionalinę naftos perdirbimo plėtros koncepciją planuojama padidinti naftos perdirbimo pajėgumus nuo 18,4 mln. iki 27,7 mln. tonų per metus, modernizuojant naftos perdirbimo gamyklas ir pratęsiant priežiūros ciklus. Tai žymiai padidins benzino, dyzelino ir reaktyvinio kuro gamybą.</w:t>
            </w:r>
            <w:r>
              <w:rPr>
                <w:rFonts w:ascii="Times New Roman" w:eastAsia="Calibri" w:hAnsi="Times New Roman" w:cs="Times New Roman"/>
                <w:kern w:val="0"/>
                <w:sz w:val="22"/>
                <w:szCs w:val="22"/>
                <w14:ligatures w14:val="none"/>
              </w:rPr>
              <w:t xml:space="preserve"> </w:t>
            </w:r>
            <w:r w:rsidRPr="00BA0F83">
              <w:rPr>
                <w:rFonts w:ascii="Times New Roman" w:eastAsia="Calibri" w:hAnsi="Times New Roman" w:cs="Times New Roman"/>
                <w:kern w:val="0"/>
                <w:sz w:val="22"/>
                <w:szCs w:val="22"/>
                <w14:ligatures w14:val="none"/>
              </w:rPr>
              <w:t xml:space="preserve">Be to, pradėti pasirengimo darbai naujos naftos perdirbimo gamyklos, kurios pajėgumas sieks 10 mln. tonų per metus, statybai nuo 2026 iki 2033 m. Užbaigus statybą, bendras naftos perdirbimo </w:t>
            </w:r>
            <w:r>
              <w:rPr>
                <w:rFonts w:ascii="Times New Roman" w:eastAsia="Calibri" w:hAnsi="Times New Roman" w:cs="Times New Roman"/>
                <w:kern w:val="0"/>
                <w:sz w:val="22"/>
                <w:szCs w:val="22"/>
                <w14:ligatures w14:val="none"/>
              </w:rPr>
              <w:t xml:space="preserve">KZ </w:t>
            </w:r>
            <w:r w:rsidRPr="00BA0F83">
              <w:rPr>
                <w:rFonts w:ascii="Times New Roman" w:eastAsia="Calibri" w:hAnsi="Times New Roman" w:cs="Times New Roman"/>
                <w:kern w:val="0"/>
                <w:sz w:val="22"/>
                <w:szCs w:val="22"/>
                <w14:ligatures w14:val="none"/>
              </w:rPr>
              <w:t>pajėgumas pasieks 40 mln. tonų per metus.</w:t>
            </w:r>
          </w:p>
          <w:p w14:paraId="5B440BD6" w14:textId="7DB0ACE8" w:rsidR="00BA0F83" w:rsidRPr="00BA0F83" w:rsidRDefault="00BA0F83" w:rsidP="00BA0F83">
            <w:pPr>
              <w:spacing w:after="0" w:line="240" w:lineRule="auto"/>
              <w:jc w:val="both"/>
              <w:rPr>
                <w:rFonts w:ascii="Times New Roman" w:eastAsia="Calibri" w:hAnsi="Times New Roman" w:cs="Times New Roman"/>
                <w:kern w:val="0"/>
                <w:sz w:val="22"/>
                <w:szCs w:val="22"/>
                <w14:ligatures w14:val="none"/>
              </w:rPr>
            </w:pPr>
            <w:r w:rsidRPr="00BA0F83">
              <w:rPr>
                <w:rFonts w:ascii="Times New Roman" w:eastAsia="Calibri" w:hAnsi="Times New Roman" w:cs="Times New Roman"/>
                <w:kern w:val="0"/>
                <w:sz w:val="22"/>
                <w:szCs w:val="22"/>
                <w14:ligatures w14:val="none"/>
              </w:rPr>
              <w:t>Tikimasi, kad šios priemonės palaipsniui pašalins vidaus kuro trūkumą. Iki 2033 m. šalis planuoja visiškai patenkinti vidaus reaktyvinio kuro paklausą ir pradėti eksportuoti dyzeliną bei benziną. Rafinavimo gylis padidės iki 94</w:t>
            </w:r>
            <w:r>
              <w:rPr>
                <w:rFonts w:ascii="Times New Roman" w:eastAsia="Calibri" w:hAnsi="Times New Roman" w:cs="Times New Roman"/>
                <w:kern w:val="0"/>
                <w:sz w:val="22"/>
                <w:szCs w:val="22"/>
                <w14:ligatures w14:val="none"/>
              </w:rPr>
              <w:t>-</w:t>
            </w:r>
            <w:r w:rsidRPr="00BA0F83">
              <w:rPr>
                <w:rFonts w:ascii="Times New Roman" w:eastAsia="Calibri" w:hAnsi="Times New Roman" w:cs="Times New Roman"/>
                <w:kern w:val="0"/>
                <w:sz w:val="22"/>
                <w:szCs w:val="22"/>
                <w14:ligatures w14:val="none"/>
              </w:rPr>
              <w:t>95 %, o degalų kokybė pagerės iki „Euro-5“ standartų.</w:t>
            </w:r>
          </w:p>
          <w:p w14:paraId="5C86E483" w14:textId="203260A8" w:rsidR="00BA0F83" w:rsidRPr="00BA0F83" w:rsidRDefault="00BA0F83" w:rsidP="00BA0F83">
            <w:pPr>
              <w:spacing w:after="0" w:line="240" w:lineRule="auto"/>
              <w:jc w:val="both"/>
              <w:rPr>
                <w:rFonts w:ascii="Times New Roman" w:eastAsia="Calibri" w:hAnsi="Times New Roman" w:cs="Times New Roman"/>
                <w:kern w:val="0"/>
                <w:sz w:val="22"/>
                <w:szCs w:val="22"/>
                <w14:ligatures w14:val="none"/>
              </w:rPr>
            </w:pPr>
            <w:proofErr w:type="spellStart"/>
            <w:r w:rsidRPr="00BA0F83">
              <w:rPr>
                <w:rFonts w:ascii="Times New Roman" w:eastAsia="Calibri" w:hAnsi="Times New Roman" w:cs="Times New Roman"/>
                <w:kern w:val="0"/>
                <w:sz w:val="22"/>
                <w:szCs w:val="22"/>
                <w14:ligatures w14:val="none"/>
              </w:rPr>
              <w:t>Kašagano</w:t>
            </w:r>
            <w:proofErr w:type="spellEnd"/>
            <w:r w:rsidRPr="00BA0F83">
              <w:rPr>
                <w:rFonts w:ascii="Times New Roman" w:eastAsia="Calibri" w:hAnsi="Times New Roman" w:cs="Times New Roman"/>
                <w:kern w:val="0"/>
                <w:sz w:val="22"/>
                <w:szCs w:val="22"/>
                <w14:ligatures w14:val="none"/>
              </w:rPr>
              <w:t xml:space="preserve"> telkinyje statomos dvi dujų perdirbimo gamyklos. Kartu jos kasmet pagamins apie 2,5 milijardo ku</w:t>
            </w:r>
            <w:r>
              <w:rPr>
                <w:rFonts w:ascii="Times New Roman" w:eastAsia="Calibri" w:hAnsi="Times New Roman" w:cs="Times New Roman"/>
                <w:kern w:val="0"/>
                <w:sz w:val="22"/>
                <w:szCs w:val="22"/>
                <w14:ligatures w14:val="none"/>
              </w:rPr>
              <w:t>b.</w:t>
            </w:r>
            <w:r w:rsidRPr="00BA0F83">
              <w:rPr>
                <w:rFonts w:ascii="Times New Roman" w:eastAsia="Calibri" w:hAnsi="Times New Roman" w:cs="Times New Roman"/>
                <w:kern w:val="0"/>
                <w:sz w:val="22"/>
                <w:szCs w:val="22"/>
                <w14:ligatures w14:val="none"/>
              </w:rPr>
              <w:t xml:space="preserve"> metrų komercinių dujų, taip pat suskystintų naftos dujų ir kitų šalutinių produktų. 1 </w:t>
            </w:r>
            <w:r>
              <w:rPr>
                <w:rFonts w:ascii="Times New Roman" w:eastAsia="Calibri" w:hAnsi="Times New Roman" w:cs="Times New Roman"/>
                <w:kern w:val="0"/>
                <w:sz w:val="22"/>
                <w:szCs w:val="22"/>
                <w14:ligatures w14:val="none"/>
              </w:rPr>
              <w:t>mlrd. kub.</w:t>
            </w:r>
            <w:r w:rsidRPr="00BA0F83">
              <w:rPr>
                <w:rFonts w:ascii="Times New Roman" w:eastAsia="Calibri" w:hAnsi="Times New Roman" w:cs="Times New Roman"/>
                <w:kern w:val="0"/>
                <w:sz w:val="22"/>
                <w:szCs w:val="22"/>
                <w14:ligatures w14:val="none"/>
              </w:rPr>
              <w:t xml:space="preserve"> metrų gamyklos statyba vyksta, o paleidimas numatytas 2026 m. pabaigoje. Tikimasi, kad iki 2032 m. komercinių dujų gamyba pasieks 32,3 </w:t>
            </w:r>
            <w:r>
              <w:rPr>
                <w:rFonts w:ascii="Times New Roman" w:eastAsia="Calibri" w:hAnsi="Times New Roman" w:cs="Times New Roman"/>
                <w:kern w:val="0"/>
                <w:sz w:val="22"/>
                <w:szCs w:val="22"/>
                <w14:ligatures w14:val="none"/>
              </w:rPr>
              <w:t>mlrd. kub.</w:t>
            </w:r>
            <w:r w:rsidRPr="00BA0F83">
              <w:rPr>
                <w:rFonts w:ascii="Times New Roman" w:eastAsia="Calibri" w:hAnsi="Times New Roman" w:cs="Times New Roman"/>
                <w:kern w:val="0"/>
                <w:sz w:val="22"/>
                <w:szCs w:val="22"/>
                <w14:ligatures w14:val="none"/>
              </w:rPr>
              <w:t xml:space="preserve"> metrų per metus.</w:t>
            </w:r>
          </w:p>
          <w:p w14:paraId="1425C90F" w14:textId="4B4FCFA6" w:rsidR="00455BB8" w:rsidRPr="003D618E" w:rsidRDefault="00254F8D" w:rsidP="00BA0F8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KZ taip pat </w:t>
            </w:r>
            <w:r w:rsidR="00BA0F83" w:rsidRPr="00BA0F83">
              <w:rPr>
                <w:rFonts w:ascii="Times New Roman" w:eastAsia="Calibri" w:hAnsi="Times New Roman" w:cs="Times New Roman"/>
                <w:kern w:val="0"/>
                <w:sz w:val="22"/>
                <w:szCs w:val="22"/>
                <w14:ligatures w14:val="none"/>
              </w:rPr>
              <w:t xml:space="preserve">pereina prie gilesnio angliavandenilių perdirbimo, siekdamas padidinti pridėtinės vertės produkciją. 2025 m. naftos chemijos produktų gamyba viršijo 600 </w:t>
            </w:r>
            <w:r>
              <w:rPr>
                <w:rFonts w:ascii="Times New Roman" w:eastAsia="Calibri" w:hAnsi="Times New Roman" w:cs="Times New Roman"/>
                <w:kern w:val="0"/>
                <w:sz w:val="22"/>
                <w:szCs w:val="22"/>
                <w14:ligatures w14:val="none"/>
              </w:rPr>
              <w:t>tūkst.</w:t>
            </w:r>
            <w:r w:rsidR="00BA0F83" w:rsidRPr="00BA0F83">
              <w:rPr>
                <w:rFonts w:ascii="Times New Roman" w:eastAsia="Calibri" w:hAnsi="Times New Roman" w:cs="Times New Roman"/>
                <w:kern w:val="0"/>
                <w:sz w:val="22"/>
                <w:szCs w:val="22"/>
                <w14:ligatures w14:val="none"/>
              </w:rPr>
              <w:t xml:space="preserve"> tonų, įskaitant polipropileną, tepalus, metilo </w:t>
            </w:r>
            <w:proofErr w:type="spellStart"/>
            <w:r w:rsidR="00BA0F83" w:rsidRPr="00BA0F83">
              <w:rPr>
                <w:rFonts w:ascii="Times New Roman" w:eastAsia="Calibri" w:hAnsi="Times New Roman" w:cs="Times New Roman"/>
                <w:kern w:val="0"/>
                <w:sz w:val="22"/>
                <w:szCs w:val="22"/>
                <w14:ligatures w14:val="none"/>
              </w:rPr>
              <w:t>tretbutilo</w:t>
            </w:r>
            <w:proofErr w:type="spellEnd"/>
            <w:r w:rsidR="00BA0F83" w:rsidRPr="00BA0F83">
              <w:rPr>
                <w:rFonts w:ascii="Times New Roman" w:eastAsia="Calibri" w:hAnsi="Times New Roman" w:cs="Times New Roman"/>
                <w:kern w:val="0"/>
                <w:sz w:val="22"/>
                <w:szCs w:val="22"/>
                <w14:ligatures w14:val="none"/>
              </w:rPr>
              <w:t xml:space="preserve"> eterį (MTBE), </w:t>
            </w:r>
            <w:proofErr w:type="spellStart"/>
            <w:r w:rsidR="00BA0F83" w:rsidRPr="00BA0F83">
              <w:rPr>
                <w:rFonts w:ascii="Times New Roman" w:eastAsia="Calibri" w:hAnsi="Times New Roman" w:cs="Times New Roman"/>
                <w:kern w:val="0"/>
                <w:sz w:val="22"/>
                <w:szCs w:val="22"/>
                <w14:ligatures w14:val="none"/>
              </w:rPr>
              <w:t>paraksileną</w:t>
            </w:r>
            <w:proofErr w:type="spellEnd"/>
            <w:r w:rsidR="00BA0F83" w:rsidRPr="00BA0F83">
              <w:rPr>
                <w:rFonts w:ascii="Times New Roman" w:eastAsia="Calibri" w:hAnsi="Times New Roman" w:cs="Times New Roman"/>
                <w:kern w:val="0"/>
                <w:sz w:val="22"/>
                <w:szCs w:val="22"/>
                <w14:ligatures w14:val="none"/>
              </w:rPr>
              <w:t xml:space="preserve"> ir </w:t>
            </w:r>
            <w:proofErr w:type="spellStart"/>
            <w:r w:rsidR="00BA0F83" w:rsidRPr="00BA0F83">
              <w:rPr>
                <w:rFonts w:ascii="Times New Roman" w:eastAsia="Calibri" w:hAnsi="Times New Roman" w:cs="Times New Roman"/>
                <w:kern w:val="0"/>
                <w:sz w:val="22"/>
                <w:szCs w:val="22"/>
                <w14:ligatures w14:val="none"/>
              </w:rPr>
              <w:t>benzeną</w:t>
            </w:r>
            <w:proofErr w:type="spellEnd"/>
            <w:r w:rsidR="00BA0F83" w:rsidRPr="00BA0F83">
              <w:rPr>
                <w:rFonts w:ascii="Times New Roman" w:eastAsia="Calibri" w:hAnsi="Times New Roman" w:cs="Times New Roman"/>
                <w:kern w:val="0"/>
                <w:sz w:val="22"/>
                <w:szCs w:val="22"/>
                <w14:ligatures w14:val="none"/>
              </w:rPr>
              <w:t xml:space="preserve">. Vykdomi keli dideli projektai, įskaitant polietileno, </w:t>
            </w:r>
            <w:proofErr w:type="spellStart"/>
            <w:r w:rsidR="00BA0F83" w:rsidRPr="00BA0F83">
              <w:rPr>
                <w:rFonts w:ascii="Times New Roman" w:eastAsia="Calibri" w:hAnsi="Times New Roman" w:cs="Times New Roman"/>
                <w:kern w:val="0"/>
                <w:sz w:val="22"/>
                <w:szCs w:val="22"/>
                <w14:ligatures w14:val="none"/>
              </w:rPr>
              <w:t>butadieno</w:t>
            </w:r>
            <w:proofErr w:type="spellEnd"/>
            <w:r w:rsidR="00BA0F83" w:rsidRPr="00BA0F83">
              <w:rPr>
                <w:rFonts w:ascii="Times New Roman" w:eastAsia="Calibri" w:hAnsi="Times New Roman" w:cs="Times New Roman"/>
                <w:kern w:val="0"/>
                <w:sz w:val="22"/>
                <w:szCs w:val="22"/>
                <w14:ligatures w14:val="none"/>
              </w:rPr>
              <w:t xml:space="preserve">, karbamido ir </w:t>
            </w:r>
            <w:proofErr w:type="spellStart"/>
            <w:r w:rsidR="00BA0F83" w:rsidRPr="00BA0F83">
              <w:rPr>
                <w:rFonts w:ascii="Times New Roman" w:eastAsia="Calibri" w:hAnsi="Times New Roman" w:cs="Times New Roman"/>
                <w:kern w:val="0"/>
                <w:sz w:val="22"/>
                <w:szCs w:val="22"/>
                <w14:ligatures w14:val="none"/>
              </w:rPr>
              <w:t>alkilatų</w:t>
            </w:r>
            <w:proofErr w:type="spellEnd"/>
            <w:r w:rsidR="00BA0F83" w:rsidRPr="00BA0F83">
              <w:rPr>
                <w:rFonts w:ascii="Times New Roman" w:eastAsia="Calibri" w:hAnsi="Times New Roman" w:cs="Times New Roman"/>
                <w:kern w:val="0"/>
                <w:sz w:val="22"/>
                <w:szCs w:val="22"/>
                <w14:ligatures w14:val="none"/>
              </w:rPr>
              <w:t xml:space="preserve"> gamybos gamyklas. Šiomis iniciatyvomis siekiama užtikrinti visišką vidaus paklausos patenkinimą ir sustiprinti sektoriaus orientaciją į eksportą.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9F0078" w14:textId="1E8A2176" w:rsidR="00455BB8" w:rsidRDefault="00BA5823" w:rsidP="00882B55">
            <w:pPr>
              <w:spacing w:after="0" w:line="240" w:lineRule="auto"/>
              <w:jc w:val="both"/>
              <w:rPr>
                <w:rFonts w:ascii="Times New Roman" w:eastAsia="Calibri" w:hAnsi="Times New Roman" w:cs="Times New Roman"/>
                <w:i/>
                <w:iCs/>
                <w:kern w:val="0"/>
                <w:sz w:val="20"/>
                <w:szCs w:val="20"/>
                <w14:ligatures w14:val="none"/>
              </w:rPr>
            </w:pPr>
            <w:hyperlink r:id="rId34" w:history="1">
              <w:r w:rsidRPr="0025246C">
                <w:rPr>
                  <w:rStyle w:val="Hyperlink"/>
                  <w:rFonts w:ascii="Times New Roman" w:eastAsia="Calibri" w:hAnsi="Times New Roman" w:cs="Times New Roman"/>
                  <w:i/>
                  <w:iCs/>
                  <w:kern w:val="0"/>
                  <w:sz w:val="20"/>
                  <w:szCs w:val="20"/>
                  <w14:ligatures w14:val="none"/>
                </w:rPr>
                <w:t>https://astanatimes.com/2026/02/kazakhstan-expands-oil-refining-gas-processing-and-petrochemical-capacity/</w:t>
              </w:r>
            </w:hyperlink>
            <w:r>
              <w:rPr>
                <w:rFonts w:ascii="Times New Roman" w:eastAsia="Calibri" w:hAnsi="Times New Roman" w:cs="Times New Roman"/>
                <w:i/>
                <w:iCs/>
                <w:kern w:val="0"/>
                <w:sz w:val="20"/>
                <w:szCs w:val="20"/>
                <w14:ligatures w14:val="none"/>
              </w:rPr>
              <w:t xml:space="preserve"> </w:t>
            </w:r>
          </w:p>
        </w:tc>
      </w:tr>
      <w:tr w:rsidR="002D64BF" w:rsidRPr="00882B55" w14:paraId="3C4762D1"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F8ADE4" w14:textId="5EB462A4" w:rsidR="002D64BF" w:rsidRDefault="002D64B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02.20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96CC40" w14:textId="4C9D7939" w:rsidR="006F0C96" w:rsidRPr="006F0C96" w:rsidRDefault="006F0C96" w:rsidP="006F0C96">
            <w:pPr>
              <w:spacing w:after="0" w:line="240" w:lineRule="auto"/>
              <w:jc w:val="both"/>
              <w:rPr>
                <w:rFonts w:ascii="Times New Roman" w:eastAsia="Calibri" w:hAnsi="Times New Roman" w:cs="Times New Roman"/>
                <w:kern w:val="0"/>
                <w:sz w:val="22"/>
                <w:szCs w:val="22"/>
                <w14:ligatures w14:val="none"/>
              </w:rPr>
            </w:pPr>
            <w:r w:rsidRPr="006F0C96">
              <w:rPr>
                <w:rFonts w:ascii="Times New Roman" w:eastAsia="Calibri" w:hAnsi="Times New Roman" w:cs="Times New Roman"/>
                <w:kern w:val="0"/>
                <w:sz w:val="22"/>
                <w:szCs w:val="22"/>
                <w14:ligatures w14:val="none"/>
              </w:rPr>
              <w:t xml:space="preserve">Remiantis naujausiomis Tarptautinio valiutos fondo </w:t>
            </w:r>
            <w:r>
              <w:rPr>
                <w:rFonts w:ascii="Times New Roman" w:eastAsia="Calibri" w:hAnsi="Times New Roman" w:cs="Times New Roman"/>
                <w:kern w:val="0"/>
                <w:sz w:val="22"/>
                <w:szCs w:val="22"/>
                <w14:ligatures w14:val="none"/>
              </w:rPr>
              <w:t xml:space="preserve">(TVF) </w:t>
            </w:r>
            <w:r w:rsidRPr="006F0C96">
              <w:rPr>
                <w:rFonts w:ascii="Times New Roman" w:eastAsia="Calibri" w:hAnsi="Times New Roman" w:cs="Times New Roman"/>
                <w:kern w:val="0"/>
                <w:sz w:val="22"/>
                <w:szCs w:val="22"/>
                <w14:ligatures w14:val="none"/>
              </w:rPr>
              <w:t>prognozėmis, K</w:t>
            </w:r>
            <w:r>
              <w:rPr>
                <w:rFonts w:ascii="Times New Roman" w:eastAsia="Calibri" w:hAnsi="Times New Roman" w:cs="Times New Roman"/>
                <w:kern w:val="0"/>
                <w:sz w:val="22"/>
                <w:szCs w:val="22"/>
                <w14:ligatures w14:val="none"/>
              </w:rPr>
              <w:t xml:space="preserve">Z </w:t>
            </w:r>
            <w:r w:rsidRPr="006F0C96">
              <w:rPr>
                <w:rFonts w:ascii="Times New Roman" w:eastAsia="Calibri" w:hAnsi="Times New Roman" w:cs="Times New Roman"/>
                <w:kern w:val="0"/>
                <w:sz w:val="22"/>
                <w:szCs w:val="22"/>
                <w14:ligatures w14:val="none"/>
              </w:rPr>
              <w:t>ir toliau patenka į 50 didžiausių pasaulio ekonomikų sąrašą.</w:t>
            </w:r>
            <w:r>
              <w:rPr>
                <w:rFonts w:ascii="Times New Roman" w:eastAsia="Calibri" w:hAnsi="Times New Roman" w:cs="Times New Roman"/>
                <w:kern w:val="0"/>
                <w:sz w:val="22"/>
                <w:szCs w:val="22"/>
                <w14:ligatures w14:val="none"/>
              </w:rPr>
              <w:t xml:space="preserve"> </w:t>
            </w:r>
            <w:r w:rsidRPr="006F0C96">
              <w:rPr>
                <w:rFonts w:ascii="Times New Roman" w:eastAsia="Calibri" w:hAnsi="Times New Roman" w:cs="Times New Roman"/>
                <w:kern w:val="0"/>
                <w:sz w:val="22"/>
                <w:szCs w:val="22"/>
                <w14:ligatures w14:val="none"/>
              </w:rPr>
              <w:t xml:space="preserve">TVF skaičiuoja, kad 2026 m. </w:t>
            </w:r>
            <w:r>
              <w:rPr>
                <w:rFonts w:ascii="Times New Roman" w:eastAsia="Calibri" w:hAnsi="Times New Roman" w:cs="Times New Roman"/>
                <w:kern w:val="0"/>
                <w:sz w:val="22"/>
                <w:szCs w:val="22"/>
                <w14:ligatures w14:val="none"/>
              </w:rPr>
              <w:t xml:space="preserve">KZ </w:t>
            </w:r>
            <w:r w:rsidRPr="006F0C96">
              <w:rPr>
                <w:rFonts w:ascii="Times New Roman" w:eastAsia="Calibri" w:hAnsi="Times New Roman" w:cs="Times New Roman"/>
                <w:kern w:val="0"/>
                <w:sz w:val="22"/>
                <w:szCs w:val="22"/>
                <w14:ligatures w14:val="none"/>
              </w:rPr>
              <w:t xml:space="preserve">nominalusis BVP pasieks maždaug 320 mlrd. </w:t>
            </w:r>
            <w:r>
              <w:rPr>
                <w:rFonts w:ascii="Times New Roman" w:eastAsia="Calibri" w:hAnsi="Times New Roman" w:cs="Times New Roman"/>
                <w:kern w:val="0"/>
                <w:sz w:val="22"/>
                <w:szCs w:val="22"/>
                <w14:ligatures w14:val="none"/>
              </w:rPr>
              <w:t>USD</w:t>
            </w:r>
            <w:r w:rsidRPr="006F0C96">
              <w:rPr>
                <w:rFonts w:ascii="Times New Roman" w:eastAsia="Calibri" w:hAnsi="Times New Roman" w:cs="Times New Roman"/>
                <w:kern w:val="0"/>
                <w:sz w:val="22"/>
                <w:szCs w:val="22"/>
                <w14:ligatures w14:val="none"/>
              </w:rPr>
              <w:t xml:space="preserve">. Šalis išlieka vienintele </w:t>
            </w:r>
            <w:r>
              <w:rPr>
                <w:rFonts w:ascii="Times New Roman" w:eastAsia="Calibri" w:hAnsi="Times New Roman" w:cs="Times New Roman"/>
                <w:kern w:val="0"/>
                <w:sz w:val="22"/>
                <w:szCs w:val="22"/>
                <w14:ligatures w14:val="none"/>
              </w:rPr>
              <w:t>Cent</w:t>
            </w:r>
            <w:r w:rsidRPr="006F0C96">
              <w:rPr>
                <w:rFonts w:ascii="Times New Roman" w:eastAsia="Calibri" w:hAnsi="Times New Roman" w:cs="Times New Roman"/>
                <w:kern w:val="0"/>
                <w:sz w:val="22"/>
                <w:szCs w:val="22"/>
                <w14:ligatures w14:val="none"/>
              </w:rPr>
              <w:t>rinės Azijos valstybe, patekusia į 50 didžiausių pasaulio ekonomikų sąrašą.</w:t>
            </w:r>
          </w:p>
          <w:p w14:paraId="2B33D02F" w14:textId="7354D8BA" w:rsidR="002D64BF" w:rsidRPr="00BA0F83" w:rsidRDefault="006F0C96" w:rsidP="006F0C96">
            <w:pPr>
              <w:spacing w:after="0" w:line="240" w:lineRule="auto"/>
              <w:jc w:val="both"/>
              <w:rPr>
                <w:rFonts w:ascii="Times New Roman" w:eastAsia="Calibri" w:hAnsi="Times New Roman" w:cs="Times New Roman"/>
                <w:kern w:val="0"/>
                <w:sz w:val="22"/>
                <w:szCs w:val="22"/>
                <w14:ligatures w14:val="none"/>
              </w:rPr>
            </w:pPr>
            <w:r w:rsidRPr="006F0C96">
              <w:rPr>
                <w:rFonts w:ascii="Times New Roman" w:eastAsia="Calibri" w:hAnsi="Times New Roman" w:cs="Times New Roman"/>
                <w:kern w:val="0"/>
                <w:sz w:val="22"/>
                <w:szCs w:val="22"/>
                <w14:ligatures w14:val="none"/>
              </w:rPr>
              <w:t>Fondo paskelbtuose duomenyse K</w:t>
            </w:r>
            <w:r>
              <w:rPr>
                <w:rFonts w:ascii="Times New Roman" w:eastAsia="Calibri" w:hAnsi="Times New Roman" w:cs="Times New Roman"/>
                <w:kern w:val="0"/>
                <w:sz w:val="22"/>
                <w:szCs w:val="22"/>
                <w14:ligatures w14:val="none"/>
              </w:rPr>
              <w:t>Z</w:t>
            </w:r>
            <w:r w:rsidRPr="006F0C96">
              <w:rPr>
                <w:rFonts w:ascii="Times New Roman" w:eastAsia="Calibri" w:hAnsi="Times New Roman" w:cs="Times New Roman"/>
                <w:kern w:val="0"/>
                <w:sz w:val="22"/>
                <w:szCs w:val="22"/>
                <w14:ligatures w14:val="none"/>
              </w:rPr>
              <w:t xml:space="preserve"> patenka į vidutinio dydžio ekonomikų sąrašą kartu su tokiomis šalimis kaip P</w:t>
            </w:r>
            <w:r>
              <w:rPr>
                <w:rFonts w:ascii="Times New Roman" w:eastAsia="Calibri" w:hAnsi="Times New Roman" w:cs="Times New Roman"/>
                <w:kern w:val="0"/>
                <w:sz w:val="22"/>
                <w:szCs w:val="22"/>
                <w14:ligatures w14:val="none"/>
              </w:rPr>
              <w:t>ER</w:t>
            </w:r>
            <w:r w:rsidRPr="006F0C96">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PT</w:t>
            </w:r>
            <w:r w:rsidRPr="006F0C96">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FI</w:t>
            </w:r>
            <w:r w:rsidRPr="006F0C96">
              <w:rPr>
                <w:rFonts w:ascii="Times New Roman" w:eastAsia="Calibri" w:hAnsi="Times New Roman" w:cs="Times New Roman"/>
                <w:kern w:val="0"/>
                <w:sz w:val="22"/>
                <w:szCs w:val="22"/>
                <w14:ligatures w14:val="none"/>
              </w:rPr>
              <w:t xml:space="preserve">. TVF prognozuoja, kad 2026 m. pasaulio ekonomika išaugs iki 123,6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USD</w:t>
            </w:r>
            <w:r w:rsidRPr="006F0C96">
              <w:rPr>
                <w:rFonts w:ascii="Times New Roman" w:eastAsia="Calibri" w:hAnsi="Times New Roman" w:cs="Times New Roman"/>
                <w:kern w:val="0"/>
                <w:sz w:val="22"/>
                <w:szCs w:val="22"/>
                <w14:ligatures w14:val="none"/>
              </w:rPr>
              <w:t xml:space="preserve">. Tikimasi, kad </w:t>
            </w:r>
            <w:r>
              <w:rPr>
                <w:rFonts w:ascii="Times New Roman" w:eastAsia="Calibri" w:hAnsi="Times New Roman" w:cs="Times New Roman"/>
                <w:kern w:val="0"/>
                <w:sz w:val="22"/>
                <w:szCs w:val="22"/>
                <w14:ligatures w14:val="none"/>
              </w:rPr>
              <w:t>JAV</w:t>
            </w:r>
            <w:r w:rsidRPr="006F0C96">
              <w:rPr>
                <w:rFonts w:ascii="Times New Roman" w:eastAsia="Calibri" w:hAnsi="Times New Roman" w:cs="Times New Roman"/>
                <w:kern w:val="0"/>
                <w:sz w:val="22"/>
                <w:szCs w:val="22"/>
                <w14:ligatures w14:val="none"/>
              </w:rPr>
              <w:t xml:space="preserve"> išliks didžiausia ekonomika, kurios BVP prognozuojamas sieks 31,8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USD</w:t>
            </w:r>
            <w:r w:rsidRPr="006F0C96">
              <w:rPr>
                <w:rFonts w:ascii="Times New Roman" w:eastAsia="Calibri" w:hAnsi="Times New Roman" w:cs="Times New Roman"/>
                <w:kern w:val="0"/>
                <w:sz w:val="22"/>
                <w:szCs w:val="22"/>
                <w14:ligatures w14:val="none"/>
              </w:rPr>
              <w:t xml:space="preserve">, po jos seks </w:t>
            </w:r>
            <w:r>
              <w:rPr>
                <w:rFonts w:ascii="Times New Roman" w:eastAsia="Calibri" w:hAnsi="Times New Roman" w:cs="Times New Roman"/>
                <w:kern w:val="0"/>
                <w:sz w:val="22"/>
                <w:szCs w:val="22"/>
                <w14:ligatures w14:val="none"/>
              </w:rPr>
              <w:t>CN</w:t>
            </w:r>
            <w:r w:rsidRPr="006F0C96">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su </w:t>
            </w:r>
            <w:r w:rsidRPr="006F0C96">
              <w:rPr>
                <w:rFonts w:ascii="Times New Roman" w:eastAsia="Calibri" w:hAnsi="Times New Roman" w:cs="Times New Roman"/>
                <w:kern w:val="0"/>
                <w:sz w:val="22"/>
                <w:szCs w:val="22"/>
                <w14:ligatures w14:val="none"/>
              </w:rPr>
              <w:t xml:space="preserve">20,7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USD</w:t>
            </w:r>
            <w:r w:rsidRPr="006F0C96">
              <w:rPr>
                <w:rFonts w:ascii="Times New Roman" w:eastAsia="Calibri" w:hAnsi="Times New Roman" w:cs="Times New Roman"/>
                <w:kern w:val="0"/>
                <w:sz w:val="22"/>
                <w:szCs w:val="22"/>
                <w14:ligatures w14:val="none"/>
              </w:rPr>
              <w:t xml:space="preserve">. Nuo 2021 m. šios dvi šalys kartu padidino pasaulinę produkciją beveik 13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USD</w:t>
            </w:r>
            <w:r w:rsidRPr="006F0C96">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DE</w:t>
            </w:r>
            <w:r w:rsidRPr="006F0C96">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IN</w:t>
            </w:r>
            <w:r w:rsidRPr="006F0C96">
              <w:rPr>
                <w:rFonts w:ascii="Times New Roman" w:eastAsia="Calibri" w:hAnsi="Times New Roman" w:cs="Times New Roman"/>
                <w:kern w:val="0"/>
                <w:sz w:val="22"/>
                <w:szCs w:val="22"/>
                <w14:ligatures w14:val="none"/>
              </w:rPr>
              <w:t xml:space="preserve">, </w:t>
            </w:r>
            <w:r w:rsidR="003864CC">
              <w:rPr>
                <w:rFonts w:ascii="Times New Roman" w:eastAsia="Calibri" w:hAnsi="Times New Roman" w:cs="Times New Roman"/>
                <w:kern w:val="0"/>
                <w:sz w:val="22"/>
                <w:szCs w:val="22"/>
                <w14:ligatures w14:val="none"/>
              </w:rPr>
              <w:t>JPN</w:t>
            </w:r>
            <w:r w:rsidRPr="006F0C96">
              <w:rPr>
                <w:rFonts w:ascii="Times New Roman" w:eastAsia="Calibri" w:hAnsi="Times New Roman" w:cs="Times New Roman"/>
                <w:kern w:val="0"/>
                <w:sz w:val="22"/>
                <w:szCs w:val="22"/>
                <w14:ligatures w14:val="none"/>
              </w:rPr>
              <w:t xml:space="preserve"> ir </w:t>
            </w:r>
            <w:r w:rsidR="003864CC">
              <w:rPr>
                <w:rFonts w:ascii="Times New Roman" w:eastAsia="Calibri" w:hAnsi="Times New Roman" w:cs="Times New Roman"/>
                <w:kern w:val="0"/>
                <w:sz w:val="22"/>
                <w:szCs w:val="22"/>
                <w14:ligatures w14:val="none"/>
              </w:rPr>
              <w:t>JK</w:t>
            </w:r>
            <w:r w:rsidRPr="006F0C96">
              <w:rPr>
                <w:rFonts w:ascii="Times New Roman" w:eastAsia="Calibri" w:hAnsi="Times New Roman" w:cs="Times New Roman"/>
                <w:kern w:val="0"/>
                <w:sz w:val="22"/>
                <w:szCs w:val="22"/>
                <w14:ligatures w14:val="none"/>
              </w:rPr>
              <w:t xml:space="preserve"> taip pat liks tarp pirmaujančių ekonomikų. Prognozuojama, kad I</w:t>
            </w:r>
            <w:r w:rsidR="003864CC">
              <w:rPr>
                <w:rFonts w:ascii="Times New Roman" w:eastAsia="Calibri" w:hAnsi="Times New Roman" w:cs="Times New Roman"/>
                <w:kern w:val="0"/>
                <w:sz w:val="22"/>
                <w:szCs w:val="22"/>
                <w14:ligatures w14:val="none"/>
              </w:rPr>
              <w:t>N</w:t>
            </w:r>
            <w:r w:rsidRPr="006F0C96">
              <w:rPr>
                <w:rFonts w:ascii="Times New Roman" w:eastAsia="Calibri" w:hAnsi="Times New Roman" w:cs="Times New Roman"/>
                <w:kern w:val="0"/>
                <w:sz w:val="22"/>
                <w:szCs w:val="22"/>
                <w14:ligatures w14:val="none"/>
              </w:rPr>
              <w:t xml:space="preserve"> aplenks J</w:t>
            </w:r>
            <w:r w:rsidR="003864CC">
              <w:rPr>
                <w:rFonts w:ascii="Times New Roman" w:eastAsia="Calibri" w:hAnsi="Times New Roman" w:cs="Times New Roman"/>
                <w:kern w:val="0"/>
                <w:sz w:val="22"/>
                <w:szCs w:val="22"/>
                <w14:ligatures w14:val="none"/>
              </w:rPr>
              <w:t>PN</w:t>
            </w:r>
            <w:r w:rsidRPr="006F0C96">
              <w:rPr>
                <w:rFonts w:ascii="Times New Roman" w:eastAsia="Calibri" w:hAnsi="Times New Roman" w:cs="Times New Roman"/>
                <w:kern w:val="0"/>
                <w:sz w:val="22"/>
                <w:szCs w:val="22"/>
                <w14:ligatures w14:val="none"/>
              </w:rPr>
              <w:t xml:space="preserve"> ir taps ketvirta pagal dydį ekonomika, o </w:t>
            </w:r>
            <w:r w:rsidR="003864CC">
              <w:rPr>
                <w:rFonts w:ascii="Times New Roman" w:eastAsia="Calibri" w:hAnsi="Times New Roman" w:cs="Times New Roman"/>
                <w:kern w:val="0"/>
                <w:sz w:val="22"/>
                <w:szCs w:val="22"/>
                <w14:ligatures w14:val="none"/>
              </w:rPr>
              <w:t xml:space="preserve">jos </w:t>
            </w:r>
            <w:r w:rsidRPr="006F0C96">
              <w:rPr>
                <w:rFonts w:ascii="Times New Roman" w:eastAsia="Calibri" w:hAnsi="Times New Roman" w:cs="Times New Roman"/>
                <w:kern w:val="0"/>
                <w:sz w:val="22"/>
                <w:szCs w:val="22"/>
                <w14:ligatures w14:val="none"/>
              </w:rPr>
              <w:t xml:space="preserve">realusis BVP augimas sieks 6,2%.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C65211" w14:textId="73623732" w:rsidR="002D64BF" w:rsidRDefault="006F0C96" w:rsidP="00882B55">
            <w:pPr>
              <w:spacing w:after="0" w:line="240" w:lineRule="auto"/>
              <w:jc w:val="both"/>
              <w:rPr>
                <w:rFonts w:ascii="Times New Roman" w:eastAsia="Calibri" w:hAnsi="Times New Roman" w:cs="Times New Roman"/>
                <w:i/>
                <w:iCs/>
                <w:kern w:val="0"/>
                <w:sz w:val="20"/>
                <w:szCs w:val="20"/>
                <w14:ligatures w14:val="none"/>
              </w:rPr>
            </w:pPr>
            <w:hyperlink r:id="rId35" w:history="1">
              <w:r w:rsidRPr="0025246C">
                <w:rPr>
                  <w:rStyle w:val="Hyperlink"/>
                  <w:rFonts w:ascii="Times New Roman" w:eastAsia="Calibri" w:hAnsi="Times New Roman" w:cs="Times New Roman"/>
                  <w:i/>
                  <w:iCs/>
                  <w:kern w:val="0"/>
                  <w:sz w:val="20"/>
                  <w:szCs w:val="20"/>
                  <w14:ligatures w14:val="none"/>
                </w:rPr>
                <w:t>https://qazinform.com/news/kazakhstan-remains-in-global-top-50-economies-according-to-imf-2b7b77</w:t>
              </w:r>
            </w:hyperlink>
            <w:r>
              <w:rPr>
                <w:rFonts w:ascii="Times New Roman" w:eastAsia="Calibri" w:hAnsi="Times New Roman" w:cs="Times New Roman"/>
                <w:i/>
                <w:iCs/>
                <w:kern w:val="0"/>
                <w:sz w:val="20"/>
                <w:szCs w:val="20"/>
                <w14:ligatures w14:val="none"/>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Aktualūs Lietuvos verslui renginiai,  Lietuvos įmonių paklausimai ir įmonių pristatymai galimų verslo galimybių Kazachstane, verslo partnerių paieškos</w:t>
            </w:r>
          </w:p>
        </w:tc>
      </w:tr>
      <w:tr w:rsidR="00882B55" w:rsidRPr="00882B55" w14:paraId="32C02A8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AC73563"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1E24FB">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w:t>
      </w:r>
      <w:proofErr w:type="spellStart"/>
      <w:r w:rsidRPr="00882B55">
        <w:rPr>
          <w:rFonts w:ascii="Times New Roman" w:eastAsia="Calibri" w:hAnsi="Times New Roman" w:cs="Times New Roman"/>
          <w:kern w:val="0"/>
          <w:sz w:val="22"/>
          <w:szCs w:val="22"/>
          <w14:ligatures w14:val="none"/>
        </w:rPr>
        <w:t>Mažul</w:t>
      </w:r>
      <w:proofErr w:type="spellEnd"/>
      <w:r w:rsidRPr="00882B55">
        <w:rPr>
          <w:rFonts w:ascii="Times New Roman" w:eastAsia="Calibri" w:hAnsi="Times New Roman" w:cs="Times New Roman"/>
          <w:kern w:val="0"/>
          <w:sz w:val="22"/>
          <w:szCs w:val="22"/>
          <w14:ligatures w14:val="none"/>
        </w:rPr>
        <w:t xml:space="preserve">   </w:t>
      </w:r>
    </w:p>
    <w:sectPr w:rsidR="006C509D" w:rsidRPr="00A414AF" w:rsidSect="0036398B">
      <w:footerReference w:type="default" r:id="rId36"/>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4CE0" w14:textId="77777777" w:rsidR="009D3F6B" w:rsidRDefault="009D3F6B" w:rsidP="00383C91">
      <w:pPr>
        <w:spacing w:after="0" w:line="240" w:lineRule="auto"/>
      </w:pPr>
      <w:r>
        <w:separator/>
      </w:r>
    </w:p>
  </w:endnote>
  <w:endnote w:type="continuationSeparator" w:id="0">
    <w:p w14:paraId="41C1D3DB" w14:textId="77777777" w:rsidR="009D3F6B" w:rsidRDefault="009D3F6B"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B3D9" w14:textId="77777777" w:rsidR="009D3F6B" w:rsidRDefault="009D3F6B" w:rsidP="00383C91">
      <w:pPr>
        <w:spacing w:after="0" w:line="240" w:lineRule="auto"/>
      </w:pPr>
      <w:r>
        <w:separator/>
      </w:r>
    </w:p>
  </w:footnote>
  <w:footnote w:type="continuationSeparator" w:id="0">
    <w:p w14:paraId="3602491A" w14:textId="77777777" w:rsidR="009D3F6B" w:rsidRDefault="009D3F6B"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78E"/>
    <w:rsid w:val="0000290D"/>
    <w:rsid w:val="00003CD2"/>
    <w:rsid w:val="00003E8F"/>
    <w:rsid w:val="0001724A"/>
    <w:rsid w:val="00020057"/>
    <w:rsid w:val="0002311F"/>
    <w:rsid w:val="00023AC7"/>
    <w:rsid w:val="000255E9"/>
    <w:rsid w:val="00026DCF"/>
    <w:rsid w:val="000278A5"/>
    <w:rsid w:val="00030DA1"/>
    <w:rsid w:val="000315EA"/>
    <w:rsid w:val="00034862"/>
    <w:rsid w:val="00034F41"/>
    <w:rsid w:val="00036676"/>
    <w:rsid w:val="0003725D"/>
    <w:rsid w:val="00042131"/>
    <w:rsid w:val="000435C2"/>
    <w:rsid w:val="00043C7F"/>
    <w:rsid w:val="00043E63"/>
    <w:rsid w:val="00045005"/>
    <w:rsid w:val="00045F62"/>
    <w:rsid w:val="00047986"/>
    <w:rsid w:val="00051D70"/>
    <w:rsid w:val="000535F1"/>
    <w:rsid w:val="00057B4B"/>
    <w:rsid w:val="000606EE"/>
    <w:rsid w:val="00062D19"/>
    <w:rsid w:val="00063EC5"/>
    <w:rsid w:val="000653D7"/>
    <w:rsid w:val="00074D14"/>
    <w:rsid w:val="00076D78"/>
    <w:rsid w:val="000810E2"/>
    <w:rsid w:val="00084111"/>
    <w:rsid w:val="000859C0"/>
    <w:rsid w:val="000860FA"/>
    <w:rsid w:val="00096E0E"/>
    <w:rsid w:val="000A1C48"/>
    <w:rsid w:val="000A262E"/>
    <w:rsid w:val="000A636D"/>
    <w:rsid w:val="000B47AE"/>
    <w:rsid w:val="000B7F1C"/>
    <w:rsid w:val="000C036F"/>
    <w:rsid w:val="000C30D7"/>
    <w:rsid w:val="000C72DC"/>
    <w:rsid w:val="000D5058"/>
    <w:rsid w:val="000D559F"/>
    <w:rsid w:val="000D5AD8"/>
    <w:rsid w:val="000E38BA"/>
    <w:rsid w:val="000F1893"/>
    <w:rsid w:val="000F2D89"/>
    <w:rsid w:val="000F74C9"/>
    <w:rsid w:val="00110688"/>
    <w:rsid w:val="00112F84"/>
    <w:rsid w:val="0011352D"/>
    <w:rsid w:val="00115CBA"/>
    <w:rsid w:val="00117476"/>
    <w:rsid w:val="0012259D"/>
    <w:rsid w:val="001227FE"/>
    <w:rsid w:val="00124562"/>
    <w:rsid w:val="001278D3"/>
    <w:rsid w:val="00127B87"/>
    <w:rsid w:val="0013003B"/>
    <w:rsid w:val="00130398"/>
    <w:rsid w:val="001316E9"/>
    <w:rsid w:val="00137B3C"/>
    <w:rsid w:val="00140029"/>
    <w:rsid w:val="0014777A"/>
    <w:rsid w:val="00147FA8"/>
    <w:rsid w:val="0015208A"/>
    <w:rsid w:val="001612C8"/>
    <w:rsid w:val="00161488"/>
    <w:rsid w:val="001635BD"/>
    <w:rsid w:val="00166439"/>
    <w:rsid w:val="0017420D"/>
    <w:rsid w:val="00180842"/>
    <w:rsid w:val="001844AF"/>
    <w:rsid w:val="00187643"/>
    <w:rsid w:val="0018772D"/>
    <w:rsid w:val="00190700"/>
    <w:rsid w:val="0019288F"/>
    <w:rsid w:val="00194BFB"/>
    <w:rsid w:val="00195259"/>
    <w:rsid w:val="0019571F"/>
    <w:rsid w:val="0019785C"/>
    <w:rsid w:val="001A0E8A"/>
    <w:rsid w:val="001A21D7"/>
    <w:rsid w:val="001A6BDF"/>
    <w:rsid w:val="001B4418"/>
    <w:rsid w:val="001C03D6"/>
    <w:rsid w:val="001C6785"/>
    <w:rsid w:val="001C7A8C"/>
    <w:rsid w:val="001D2A2B"/>
    <w:rsid w:val="001D2D3B"/>
    <w:rsid w:val="001D5663"/>
    <w:rsid w:val="001D640C"/>
    <w:rsid w:val="001E02F3"/>
    <w:rsid w:val="001E24FB"/>
    <w:rsid w:val="001E3F57"/>
    <w:rsid w:val="001E5AB9"/>
    <w:rsid w:val="001F3B5D"/>
    <w:rsid w:val="001F5F2D"/>
    <w:rsid w:val="002014D8"/>
    <w:rsid w:val="00206C37"/>
    <w:rsid w:val="00206C4C"/>
    <w:rsid w:val="00211FFD"/>
    <w:rsid w:val="00213DDD"/>
    <w:rsid w:val="00213DF5"/>
    <w:rsid w:val="00216B28"/>
    <w:rsid w:val="00223B34"/>
    <w:rsid w:val="00231F09"/>
    <w:rsid w:val="00233D1C"/>
    <w:rsid w:val="00235CFE"/>
    <w:rsid w:val="00236032"/>
    <w:rsid w:val="00245C16"/>
    <w:rsid w:val="00247B1E"/>
    <w:rsid w:val="00254508"/>
    <w:rsid w:val="00254F70"/>
    <w:rsid w:val="00254F8D"/>
    <w:rsid w:val="00257AB8"/>
    <w:rsid w:val="00262D18"/>
    <w:rsid w:val="00265388"/>
    <w:rsid w:val="002667A6"/>
    <w:rsid w:val="002679B3"/>
    <w:rsid w:val="002703E5"/>
    <w:rsid w:val="00273D8B"/>
    <w:rsid w:val="002761B9"/>
    <w:rsid w:val="00276211"/>
    <w:rsid w:val="00277BC9"/>
    <w:rsid w:val="00282C30"/>
    <w:rsid w:val="002843A8"/>
    <w:rsid w:val="00285819"/>
    <w:rsid w:val="0029094F"/>
    <w:rsid w:val="00291F9C"/>
    <w:rsid w:val="0029226F"/>
    <w:rsid w:val="002923E4"/>
    <w:rsid w:val="00294253"/>
    <w:rsid w:val="002A36CB"/>
    <w:rsid w:val="002A4A78"/>
    <w:rsid w:val="002A5D4B"/>
    <w:rsid w:val="002A70C7"/>
    <w:rsid w:val="002B0601"/>
    <w:rsid w:val="002B12A7"/>
    <w:rsid w:val="002B1E56"/>
    <w:rsid w:val="002B50DB"/>
    <w:rsid w:val="002B5BB1"/>
    <w:rsid w:val="002B6969"/>
    <w:rsid w:val="002B758C"/>
    <w:rsid w:val="002B7AB0"/>
    <w:rsid w:val="002C12CF"/>
    <w:rsid w:val="002C15D5"/>
    <w:rsid w:val="002C36A8"/>
    <w:rsid w:val="002D02C9"/>
    <w:rsid w:val="002D0AF0"/>
    <w:rsid w:val="002D1E3E"/>
    <w:rsid w:val="002D3711"/>
    <w:rsid w:val="002D5A72"/>
    <w:rsid w:val="002D6253"/>
    <w:rsid w:val="002D64BF"/>
    <w:rsid w:val="002D66BA"/>
    <w:rsid w:val="002D789A"/>
    <w:rsid w:val="002F1720"/>
    <w:rsid w:val="002F2395"/>
    <w:rsid w:val="002F356E"/>
    <w:rsid w:val="002F46D2"/>
    <w:rsid w:val="002F5B93"/>
    <w:rsid w:val="002F5ED7"/>
    <w:rsid w:val="00303EF5"/>
    <w:rsid w:val="003050E2"/>
    <w:rsid w:val="00306852"/>
    <w:rsid w:val="003139BF"/>
    <w:rsid w:val="00313CFA"/>
    <w:rsid w:val="00320B90"/>
    <w:rsid w:val="0032351E"/>
    <w:rsid w:val="003258B3"/>
    <w:rsid w:val="003272FF"/>
    <w:rsid w:val="00331CB9"/>
    <w:rsid w:val="00337642"/>
    <w:rsid w:val="00337EC1"/>
    <w:rsid w:val="00344BF0"/>
    <w:rsid w:val="00352C95"/>
    <w:rsid w:val="00355413"/>
    <w:rsid w:val="0036398B"/>
    <w:rsid w:val="00363E32"/>
    <w:rsid w:val="00367397"/>
    <w:rsid w:val="00371E47"/>
    <w:rsid w:val="00374C18"/>
    <w:rsid w:val="00375815"/>
    <w:rsid w:val="003778BE"/>
    <w:rsid w:val="00377999"/>
    <w:rsid w:val="00383C91"/>
    <w:rsid w:val="003848CF"/>
    <w:rsid w:val="00384A2C"/>
    <w:rsid w:val="00384FE3"/>
    <w:rsid w:val="0038587D"/>
    <w:rsid w:val="003864CC"/>
    <w:rsid w:val="00386EBA"/>
    <w:rsid w:val="00391B02"/>
    <w:rsid w:val="00395B28"/>
    <w:rsid w:val="00396BA1"/>
    <w:rsid w:val="00397502"/>
    <w:rsid w:val="003A6280"/>
    <w:rsid w:val="003B1C08"/>
    <w:rsid w:val="003B23A7"/>
    <w:rsid w:val="003B320E"/>
    <w:rsid w:val="003B771B"/>
    <w:rsid w:val="003D0D4A"/>
    <w:rsid w:val="003D0EF2"/>
    <w:rsid w:val="003D0F2A"/>
    <w:rsid w:val="003D346B"/>
    <w:rsid w:val="003D4671"/>
    <w:rsid w:val="003D618E"/>
    <w:rsid w:val="003D7C2B"/>
    <w:rsid w:val="003E410C"/>
    <w:rsid w:val="003E6426"/>
    <w:rsid w:val="003E7F75"/>
    <w:rsid w:val="003F10A1"/>
    <w:rsid w:val="003F2794"/>
    <w:rsid w:val="0040199E"/>
    <w:rsid w:val="004103F3"/>
    <w:rsid w:val="004121B8"/>
    <w:rsid w:val="0041315F"/>
    <w:rsid w:val="00414702"/>
    <w:rsid w:val="00425B46"/>
    <w:rsid w:val="00426EF5"/>
    <w:rsid w:val="00430938"/>
    <w:rsid w:val="00436572"/>
    <w:rsid w:val="00437A14"/>
    <w:rsid w:val="004421CC"/>
    <w:rsid w:val="00451CCE"/>
    <w:rsid w:val="004538E5"/>
    <w:rsid w:val="00454B25"/>
    <w:rsid w:val="00455BB8"/>
    <w:rsid w:val="004560CB"/>
    <w:rsid w:val="00460886"/>
    <w:rsid w:val="004639DA"/>
    <w:rsid w:val="004669F0"/>
    <w:rsid w:val="00475234"/>
    <w:rsid w:val="00476430"/>
    <w:rsid w:val="00483B0B"/>
    <w:rsid w:val="00484993"/>
    <w:rsid w:val="00484D40"/>
    <w:rsid w:val="004902D9"/>
    <w:rsid w:val="00491615"/>
    <w:rsid w:val="00495AE6"/>
    <w:rsid w:val="004A6591"/>
    <w:rsid w:val="004A6DD8"/>
    <w:rsid w:val="004A75E5"/>
    <w:rsid w:val="004B0CC4"/>
    <w:rsid w:val="004B213C"/>
    <w:rsid w:val="004B23A3"/>
    <w:rsid w:val="004B3BD6"/>
    <w:rsid w:val="004B3EB9"/>
    <w:rsid w:val="004B592D"/>
    <w:rsid w:val="004C260D"/>
    <w:rsid w:val="004D1F38"/>
    <w:rsid w:val="004D2E79"/>
    <w:rsid w:val="004D513F"/>
    <w:rsid w:val="004D5FB7"/>
    <w:rsid w:val="004D6669"/>
    <w:rsid w:val="004E005C"/>
    <w:rsid w:val="004E5991"/>
    <w:rsid w:val="004F145A"/>
    <w:rsid w:val="004F4AF1"/>
    <w:rsid w:val="004F600F"/>
    <w:rsid w:val="004F687F"/>
    <w:rsid w:val="004F68D3"/>
    <w:rsid w:val="004F69FA"/>
    <w:rsid w:val="004F6AA0"/>
    <w:rsid w:val="004F6C4C"/>
    <w:rsid w:val="004F6FEB"/>
    <w:rsid w:val="004F701E"/>
    <w:rsid w:val="00505492"/>
    <w:rsid w:val="00506F95"/>
    <w:rsid w:val="00506FBA"/>
    <w:rsid w:val="005139D6"/>
    <w:rsid w:val="00517643"/>
    <w:rsid w:val="00520C83"/>
    <w:rsid w:val="00523057"/>
    <w:rsid w:val="00530D49"/>
    <w:rsid w:val="00531436"/>
    <w:rsid w:val="00533798"/>
    <w:rsid w:val="00534130"/>
    <w:rsid w:val="00535488"/>
    <w:rsid w:val="005356E9"/>
    <w:rsid w:val="005405CF"/>
    <w:rsid w:val="0054227F"/>
    <w:rsid w:val="00545D39"/>
    <w:rsid w:val="00551F9C"/>
    <w:rsid w:val="00553537"/>
    <w:rsid w:val="00557B14"/>
    <w:rsid w:val="00561D04"/>
    <w:rsid w:val="00561D20"/>
    <w:rsid w:val="005623D0"/>
    <w:rsid w:val="00563888"/>
    <w:rsid w:val="00563B1E"/>
    <w:rsid w:val="00571383"/>
    <w:rsid w:val="005930A2"/>
    <w:rsid w:val="005937EE"/>
    <w:rsid w:val="0059502B"/>
    <w:rsid w:val="00597166"/>
    <w:rsid w:val="005A2F12"/>
    <w:rsid w:val="005A60B9"/>
    <w:rsid w:val="005A67CA"/>
    <w:rsid w:val="005A7DAE"/>
    <w:rsid w:val="005B2515"/>
    <w:rsid w:val="005B27B0"/>
    <w:rsid w:val="005B5A9C"/>
    <w:rsid w:val="005C10CB"/>
    <w:rsid w:val="005C157F"/>
    <w:rsid w:val="005C2CDE"/>
    <w:rsid w:val="005C39CE"/>
    <w:rsid w:val="005D3EAD"/>
    <w:rsid w:val="005D4D5D"/>
    <w:rsid w:val="005E37F3"/>
    <w:rsid w:val="005E3D6B"/>
    <w:rsid w:val="005E6620"/>
    <w:rsid w:val="005E71E6"/>
    <w:rsid w:val="005F2594"/>
    <w:rsid w:val="005F2FA3"/>
    <w:rsid w:val="005F33C4"/>
    <w:rsid w:val="005F4199"/>
    <w:rsid w:val="005F763E"/>
    <w:rsid w:val="006011CB"/>
    <w:rsid w:val="00602D22"/>
    <w:rsid w:val="0060479D"/>
    <w:rsid w:val="0060518D"/>
    <w:rsid w:val="00606331"/>
    <w:rsid w:val="0060776E"/>
    <w:rsid w:val="00607D7B"/>
    <w:rsid w:val="00621AFD"/>
    <w:rsid w:val="0062350A"/>
    <w:rsid w:val="00625797"/>
    <w:rsid w:val="00626CED"/>
    <w:rsid w:val="00627283"/>
    <w:rsid w:val="0063166F"/>
    <w:rsid w:val="006414D2"/>
    <w:rsid w:val="00642B57"/>
    <w:rsid w:val="006572AB"/>
    <w:rsid w:val="0067192E"/>
    <w:rsid w:val="00675A6E"/>
    <w:rsid w:val="0067796A"/>
    <w:rsid w:val="00682442"/>
    <w:rsid w:val="00687508"/>
    <w:rsid w:val="0069034D"/>
    <w:rsid w:val="006A2938"/>
    <w:rsid w:val="006A609C"/>
    <w:rsid w:val="006B3594"/>
    <w:rsid w:val="006B5831"/>
    <w:rsid w:val="006B6DEB"/>
    <w:rsid w:val="006C1991"/>
    <w:rsid w:val="006C37CD"/>
    <w:rsid w:val="006C37EE"/>
    <w:rsid w:val="006C5079"/>
    <w:rsid w:val="006C509D"/>
    <w:rsid w:val="006C5AFB"/>
    <w:rsid w:val="006D27C1"/>
    <w:rsid w:val="006E2F59"/>
    <w:rsid w:val="006E3A9C"/>
    <w:rsid w:val="006F0C96"/>
    <w:rsid w:val="006F2EF1"/>
    <w:rsid w:val="006F722D"/>
    <w:rsid w:val="0070080F"/>
    <w:rsid w:val="00702FD9"/>
    <w:rsid w:val="007035E1"/>
    <w:rsid w:val="007052A3"/>
    <w:rsid w:val="007122DE"/>
    <w:rsid w:val="00714EF2"/>
    <w:rsid w:val="00715AB7"/>
    <w:rsid w:val="0072179E"/>
    <w:rsid w:val="007235ED"/>
    <w:rsid w:val="007279CF"/>
    <w:rsid w:val="007346D6"/>
    <w:rsid w:val="007370E9"/>
    <w:rsid w:val="00740F26"/>
    <w:rsid w:val="00746578"/>
    <w:rsid w:val="00747E7E"/>
    <w:rsid w:val="007512C9"/>
    <w:rsid w:val="00751599"/>
    <w:rsid w:val="00752710"/>
    <w:rsid w:val="00753B44"/>
    <w:rsid w:val="00754E91"/>
    <w:rsid w:val="00755F71"/>
    <w:rsid w:val="00770A5C"/>
    <w:rsid w:val="007762A6"/>
    <w:rsid w:val="00776FDC"/>
    <w:rsid w:val="00777F42"/>
    <w:rsid w:val="00784A41"/>
    <w:rsid w:val="00793DC8"/>
    <w:rsid w:val="00795E24"/>
    <w:rsid w:val="007A1A6E"/>
    <w:rsid w:val="007A2012"/>
    <w:rsid w:val="007B0B04"/>
    <w:rsid w:val="007B230D"/>
    <w:rsid w:val="007B60CB"/>
    <w:rsid w:val="007C4678"/>
    <w:rsid w:val="007C5B12"/>
    <w:rsid w:val="007C7BCB"/>
    <w:rsid w:val="007D36BC"/>
    <w:rsid w:val="007D76DC"/>
    <w:rsid w:val="007E0E15"/>
    <w:rsid w:val="007E5C26"/>
    <w:rsid w:val="007F0F7D"/>
    <w:rsid w:val="007F6661"/>
    <w:rsid w:val="0080107C"/>
    <w:rsid w:val="00813DED"/>
    <w:rsid w:val="008141A4"/>
    <w:rsid w:val="008200B5"/>
    <w:rsid w:val="00822725"/>
    <w:rsid w:val="0082455F"/>
    <w:rsid w:val="00827D69"/>
    <w:rsid w:val="00830B7D"/>
    <w:rsid w:val="00830B96"/>
    <w:rsid w:val="00847CB0"/>
    <w:rsid w:val="008505F1"/>
    <w:rsid w:val="00853724"/>
    <w:rsid w:val="008542CC"/>
    <w:rsid w:val="00855F5D"/>
    <w:rsid w:val="00857A40"/>
    <w:rsid w:val="00873E17"/>
    <w:rsid w:val="0087614F"/>
    <w:rsid w:val="00882B55"/>
    <w:rsid w:val="00890070"/>
    <w:rsid w:val="00895868"/>
    <w:rsid w:val="008968B7"/>
    <w:rsid w:val="0089749E"/>
    <w:rsid w:val="00897B98"/>
    <w:rsid w:val="008A2422"/>
    <w:rsid w:val="008A4071"/>
    <w:rsid w:val="008B1D2D"/>
    <w:rsid w:val="008B34C1"/>
    <w:rsid w:val="008B3E00"/>
    <w:rsid w:val="008C1AE4"/>
    <w:rsid w:val="008C4B72"/>
    <w:rsid w:val="008C60F9"/>
    <w:rsid w:val="008D49B5"/>
    <w:rsid w:val="008D72B9"/>
    <w:rsid w:val="008D7C81"/>
    <w:rsid w:val="008E05AF"/>
    <w:rsid w:val="008E1B2B"/>
    <w:rsid w:val="008F0DB2"/>
    <w:rsid w:val="008F34EE"/>
    <w:rsid w:val="008F4C44"/>
    <w:rsid w:val="008F69C5"/>
    <w:rsid w:val="008F71E9"/>
    <w:rsid w:val="00904008"/>
    <w:rsid w:val="00907E39"/>
    <w:rsid w:val="009112C3"/>
    <w:rsid w:val="00915A9C"/>
    <w:rsid w:val="00916B0F"/>
    <w:rsid w:val="00921BCA"/>
    <w:rsid w:val="009250FA"/>
    <w:rsid w:val="0092652E"/>
    <w:rsid w:val="00926EC6"/>
    <w:rsid w:val="009306FA"/>
    <w:rsid w:val="009328EB"/>
    <w:rsid w:val="009434E2"/>
    <w:rsid w:val="00951A7E"/>
    <w:rsid w:val="0095433C"/>
    <w:rsid w:val="00956F69"/>
    <w:rsid w:val="009575E8"/>
    <w:rsid w:val="009669A8"/>
    <w:rsid w:val="00975D2C"/>
    <w:rsid w:val="009767C6"/>
    <w:rsid w:val="00984F79"/>
    <w:rsid w:val="00985257"/>
    <w:rsid w:val="00991C2F"/>
    <w:rsid w:val="009A510A"/>
    <w:rsid w:val="009A5DFD"/>
    <w:rsid w:val="009B4F18"/>
    <w:rsid w:val="009B57FD"/>
    <w:rsid w:val="009B60D6"/>
    <w:rsid w:val="009C00B8"/>
    <w:rsid w:val="009C0CD0"/>
    <w:rsid w:val="009C456A"/>
    <w:rsid w:val="009C76AC"/>
    <w:rsid w:val="009D3F6B"/>
    <w:rsid w:val="009D4334"/>
    <w:rsid w:val="009E3D79"/>
    <w:rsid w:val="009F7E96"/>
    <w:rsid w:val="00A05A35"/>
    <w:rsid w:val="00A05FC6"/>
    <w:rsid w:val="00A1107B"/>
    <w:rsid w:val="00A1195F"/>
    <w:rsid w:val="00A23E3A"/>
    <w:rsid w:val="00A26631"/>
    <w:rsid w:val="00A32270"/>
    <w:rsid w:val="00A334E9"/>
    <w:rsid w:val="00A33F61"/>
    <w:rsid w:val="00A34A25"/>
    <w:rsid w:val="00A414AF"/>
    <w:rsid w:val="00A526BD"/>
    <w:rsid w:val="00A52779"/>
    <w:rsid w:val="00A5390A"/>
    <w:rsid w:val="00A5554A"/>
    <w:rsid w:val="00A5596A"/>
    <w:rsid w:val="00A57C46"/>
    <w:rsid w:val="00A67BC2"/>
    <w:rsid w:val="00A73753"/>
    <w:rsid w:val="00A75054"/>
    <w:rsid w:val="00A75688"/>
    <w:rsid w:val="00A81781"/>
    <w:rsid w:val="00A846C9"/>
    <w:rsid w:val="00A85D19"/>
    <w:rsid w:val="00A91D08"/>
    <w:rsid w:val="00A94558"/>
    <w:rsid w:val="00A95328"/>
    <w:rsid w:val="00AA6A4B"/>
    <w:rsid w:val="00AB0164"/>
    <w:rsid w:val="00AB2204"/>
    <w:rsid w:val="00AB2775"/>
    <w:rsid w:val="00AB37DE"/>
    <w:rsid w:val="00AB6DD1"/>
    <w:rsid w:val="00AB783B"/>
    <w:rsid w:val="00AC08D6"/>
    <w:rsid w:val="00AC11A7"/>
    <w:rsid w:val="00AC3863"/>
    <w:rsid w:val="00AC6C4E"/>
    <w:rsid w:val="00AD35F2"/>
    <w:rsid w:val="00AD4DC7"/>
    <w:rsid w:val="00AD53ED"/>
    <w:rsid w:val="00AD7539"/>
    <w:rsid w:val="00AE12DF"/>
    <w:rsid w:val="00AE1C14"/>
    <w:rsid w:val="00AE1D71"/>
    <w:rsid w:val="00AE6A60"/>
    <w:rsid w:val="00AE6C47"/>
    <w:rsid w:val="00AF185A"/>
    <w:rsid w:val="00AF287A"/>
    <w:rsid w:val="00AF3026"/>
    <w:rsid w:val="00AF3B2B"/>
    <w:rsid w:val="00AF6439"/>
    <w:rsid w:val="00AF6646"/>
    <w:rsid w:val="00AF72C5"/>
    <w:rsid w:val="00B00D01"/>
    <w:rsid w:val="00B01FB1"/>
    <w:rsid w:val="00B02E60"/>
    <w:rsid w:val="00B04338"/>
    <w:rsid w:val="00B12B14"/>
    <w:rsid w:val="00B148DD"/>
    <w:rsid w:val="00B220A3"/>
    <w:rsid w:val="00B23D68"/>
    <w:rsid w:val="00B24BE6"/>
    <w:rsid w:val="00B25820"/>
    <w:rsid w:val="00B30463"/>
    <w:rsid w:val="00B362B2"/>
    <w:rsid w:val="00B37779"/>
    <w:rsid w:val="00B50268"/>
    <w:rsid w:val="00B52F81"/>
    <w:rsid w:val="00B55CC2"/>
    <w:rsid w:val="00B55EE1"/>
    <w:rsid w:val="00B568AA"/>
    <w:rsid w:val="00B60B67"/>
    <w:rsid w:val="00B65FE5"/>
    <w:rsid w:val="00B672D2"/>
    <w:rsid w:val="00B71AED"/>
    <w:rsid w:val="00B73E2A"/>
    <w:rsid w:val="00B8152E"/>
    <w:rsid w:val="00B8480D"/>
    <w:rsid w:val="00B84D1B"/>
    <w:rsid w:val="00B851D2"/>
    <w:rsid w:val="00B86CEB"/>
    <w:rsid w:val="00B934F2"/>
    <w:rsid w:val="00BA0410"/>
    <w:rsid w:val="00BA0F83"/>
    <w:rsid w:val="00BA2AF9"/>
    <w:rsid w:val="00BA3BFE"/>
    <w:rsid w:val="00BA573B"/>
    <w:rsid w:val="00BA5823"/>
    <w:rsid w:val="00BA70A9"/>
    <w:rsid w:val="00BB15AD"/>
    <w:rsid w:val="00BB27CA"/>
    <w:rsid w:val="00BB322D"/>
    <w:rsid w:val="00BC0AC3"/>
    <w:rsid w:val="00BC1DA0"/>
    <w:rsid w:val="00BC411F"/>
    <w:rsid w:val="00BC6858"/>
    <w:rsid w:val="00BC6B28"/>
    <w:rsid w:val="00BD135C"/>
    <w:rsid w:val="00BD2A2E"/>
    <w:rsid w:val="00BD53C6"/>
    <w:rsid w:val="00BD62C9"/>
    <w:rsid w:val="00BD709A"/>
    <w:rsid w:val="00BD7422"/>
    <w:rsid w:val="00BE48C2"/>
    <w:rsid w:val="00BF0850"/>
    <w:rsid w:val="00BF095C"/>
    <w:rsid w:val="00BF0CF3"/>
    <w:rsid w:val="00BF36C2"/>
    <w:rsid w:val="00BF461B"/>
    <w:rsid w:val="00BF564D"/>
    <w:rsid w:val="00BF72F5"/>
    <w:rsid w:val="00C04C1D"/>
    <w:rsid w:val="00C0540D"/>
    <w:rsid w:val="00C05A0F"/>
    <w:rsid w:val="00C05CA1"/>
    <w:rsid w:val="00C07181"/>
    <w:rsid w:val="00C13152"/>
    <w:rsid w:val="00C13B87"/>
    <w:rsid w:val="00C21690"/>
    <w:rsid w:val="00C311DF"/>
    <w:rsid w:val="00C325FB"/>
    <w:rsid w:val="00C35A90"/>
    <w:rsid w:val="00C360B8"/>
    <w:rsid w:val="00C3618C"/>
    <w:rsid w:val="00C37AD4"/>
    <w:rsid w:val="00C44BDE"/>
    <w:rsid w:val="00C44C9C"/>
    <w:rsid w:val="00C53B93"/>
    <w:rsid w:val="00C555F4"/>
    <w:rsid w:val="00C566BB"/>
    <w:rsid w:val="00C663F1"/>
    <w:rsid w:val="00C7471A"/>
    <w:rsid w:val="00C80639"/>
    <w:rsid w:val="00C9300A"/>
    <w:rsid w:val="00C95C5C"/>
    <w:rsid w:val="00CA25A1"/>
    <w:rsid w:val="00CB3B85"/>
    <w:rsid w:val="00CB3CEF"/>
    <w:rsid w:val="00CB518B"/>
    <w:rsid w:val="00CB64F6"/>
    <w:rsid w:val="00CC157C"/>
    <w:rsid w:val="00CC1962"/>
    <w:rsid w:val="00CC266E"/>
    <w:rsid w:val="00CC2C52"/>
    <w:rsid w:val="00CC3B4A"/>
    <w:rsid w:val="00CC6096"/>
    <w:rsid w:val="00CE2F6B"/>
    <w:rsid w:val="00CF4019"/>
    <w:rsid w:val="00CF672E"/>
    <w:rsid w:val="00D14872"/>
    <w:rsid w:val="00D227A0"/>
    <w:rsid w:val="00D31AA5"/>
    <w:rsid w:val="00D32A92"/>
    <w:rsid w:val="00D32DA7"/>
    <w:rsid w:val="00D3332F"/>
    <w:rsid w:val="00D36419"/>
    <w:rsid w:val="00D370DE"/>
    <w:rsid w:val="00D43F3D"/>
    <w:rsid w:val="00D45AB8"/>
    <w:rsid w:val="00D47A84"/>
    <w:rsid w:val="00D54322"/>
    <w:rsid w:val="00D545F8"/>
    <w:rsid w:val="00D60F88"/>
    <w:rsid w:val="00D713C5"/>
    <w:rsid w:val="00D743EE"/>
    <w:rsid w:val="00D75560"/>
    <w:rsid w:val="00D75DDA"/>
    <w:rsid w:val="00D81161"/>
    <w:rsid w:val="00D81E31"/>
    <w:rsid w:val="00D82312"/>
    <w:rsid w:val="00D82852"/>
    <w:rsid w:val="00D83756"/>
    <w:rsid w:val="00D86E51"/>
    <w:rsid w:val="00D87AC3"/>
    <w:rsid w:val="00D928BD"/>
    <w:rsid w:val="00D93040"/>
    <w:rsid w:val="00DA198A"/>
    <w:rsid w:val="00DA46BC"/>
    <w:rsid w:val="00DB3EB2"/>
    <w:rsid w:val="00DB6784"/>
    <w:rsid w:val="00DC026B"/>
    <w:rsid w:val="00DC1A53"/>
    <w:rsid w:val="00DC21DD"/>
    <w:rsid w:val="00DC4C91"/>
    <w:rsid w:val="00DC52A0"/>
    <w:rsid w:val="00DD4240"/>
    <w:rsid w:val="00DD5F80"/>
    <w:rsid w:val="00DE0827"/>
    <w:rsid w:val="00DE0AA8"/>
    <w:rsid w:val="00DE13CE"/>
    <w:rsid w:val="00DE3D72"/>
    <w:rsid w:val="00DE42B0"/>
    <w:rsid w:val="00DE65AF"/>
    <w:rsid w:val="00DF0320"/>
    <w:rsid w:val="00DF2E93"/>
    <w:rsid w:val="00E01421"/>
    <w:rsid w:val="00E0384A"/>
    <w:rsid w:val="00E0397C"/>
    <w:rsid w:val="00E03DFC"/>
    <w:rsid w:val="00E04939"/>
    <w:rsid w:val="00E06EAA"/>
    <w:rsid w:val="00E12336"/>
    <w:rsid w:val="00E12D59"/>
    <w:rsid w:val="00E13820"/>
    <w:rsid w:val="00E151CB"/>
    <w:rsid w:val="00E15863"/>
    <w:rsid w:val="00E23F89"/>
    <w:rsid w:val="00E340E4"/>
    <w:rsid w:val="00E34162"/>
    <w:rsid w:val="00E3450B"/>
    <w:rsid w:val="00E35BED"/>
    <w:rsid w:val="00E43B35"/>
    <w:rsid w:val="00E456F0"/>
    <w:rsid w:val="00E468B3"/>
    <w:rsid w:val="00E469F5"/>
    <w:rsid w:val="00E543D9"/>
    <w:rsid w:val="00E63F91"/>
    <w:rsid w:val="00E67866"/>
    <w:rsid w:val="00E70921"/>
    <w:rsid w:val="00E72762"/>
    <w:rsid w:val="00E8682E"/>
    <w:rsid w:val="00E87CDB"/>
    <w:rsid w:val="00E91254"/>
    <w:rsid w:val="00E9196C"/>
    <w:rsid w:val="00E91A88"/>
    <w:rsid w:val="00E9213C"/>
    <w:rsid w:val="00E92B22"/>
    <w:rsid w:val="00E96678"/>
    <w:rsid w:val="00E97746"/>
    <w:rsid w:val="00E97E40"/>
    <w:rsid w:val="00EA5A6D"/>
    <w:rsid w:val="00EA5AD7"/>
    <w:rsid w:val="00EB62EE"/>
    <w:rsid w:val="00EC04AB"/>
    <w:rsid w:val="00EC0859"/>
    <w:rsid w:val="00EC089D"/>
    <w:rsid w:val="00EC68E9"/>
    <w:rsid w:val="00EC7776"/>
    <w:rsid w:val="00ED1180"/>
    <w:rsid w:val="00ED237B"/>
    <w:rsid w:val="00ED43E9"/>
    <w:rsid w:val="00EE4A0D"/>
    <w:rsid w:val="00EE7C3D"/>
    <w:rsid w:val="00EF00D8"/>
    <w:rsid w:val="00EF1177"/>
    <w:rsid w:val="00EF1D91"/>
    <w:rsid w:val="00EF2105"/>
    <w:rsid w:val="00EF37A8"/>
    <w:rsid w:val="00EF5B31"/>
    <w:rsid w:val="00EF7B7E"/>
    <w:rsid w:val="00F0028E"/>
    <w:rsid w:val="00F01AA5"/>
    <w:rsid w:val="00F06B8D"/>
    <w:rsid w:val="00F12FEF"/>
    <w:rsid w:val="00F14D1F"/>
    <w:rsid w:val="00F16408"/>
    <w:rsid w:val="00F17C1E"/>
    <w:rsid w:val="00F2168A"/>
    <w:rsid w:val="00F2274A"/>
    <w:rsid w:val="00F236BE"/>
    <w:rsid w:val="00F269B2"/>
    <w:rsid w:val="00F26D58"/>
    <w:rsid w:val="00F2764C"/>
    <w:rsid w:val="00F27D78"/>
    <w:rsid w:val="00F327BC"/>
    <w:rsid w:val="00F32920"/>
    <w:rsid w:val="00F363C2"/>
    <w:rsid w:val="00F36B2B"/>
    <w:rsid w:val="00F40BCB"/>
    <w:rsid w:val="00F41610"/>
    <w:rsid w:val="00F41635"/>
    <w:rsid w:val="00F43404"/>
    <w:rsid w:val="00F50E76"/>
    <w:rsid w:val="00F51143"/>
    <w:rsid w:val="00F53058"/>
    <w:rsid w:val="00F61407"/>
    <w:rsid w:val="00F63C62"/>
    <w:rsid w:val="00F643EE"/>
    <w:rsid w:val="00F64E4B"/>
    <w:rsid w:val="00F66BDB"/>
    <w:rsid w:val="00F721A8"/>
    <w:rsid w:val="00F72715"/>
    <w:rsid w:val="00F727BC"/>
    <w:rsid w:val="00F73EB2"/>
    <w:rsid w:val="00F76047"/>
    <w:rsid w:val="00F843A9"/>
    <w:rsid w:val="00F84F37"/>
    <w:rsid w:val="00F86142"/>
    <w:rsid w:val="00F86990"/>
    <w:rsid w:val="00F869A4"/>
    <w:rsid w:val="00FA3C8A"/>
    <w:rsid w:val="00FA6405"/>
    <w:rsid w:val="00FA64B5"/>
    <w:rsid w:val="00FB2B2C"/>
    <w:rsid w:val="00FB4BC4"/>
    <w:rsid w:val="00FB55B8"/>
    <w:rsid w:val="00FC04FF"/>
    <w:rsid w:val="00FC568B"/>
    <w:rsid w:val="00FC6E59"/>
    <w:rsid w:val="00FD1CA4"/>
    <w:rsid w:val="00FD5045"/>
    <w:rsid w:val="00FD6DED"/>
    <w:rsid w:val="00FE397E"/>
    <w:rsid w:val="00FE3DB3"/>
    <w:rsid w:val="00FE484A"/>
    <w:rsid w:val="00FE4A07"/>
    <w:rsid w:val="00FE4AD4"/>
    <w:rsid w:val="00FE79FD"/>
    <w:rsid w:val="00FF0DD7"/>
    <w:rsid w:val="00FF1E02"/>
    <w:rsid w:val="00FF33AE"/>
    <w:rsid w:val="00FF413D"/>
    <w:rsid w:val="00FF5159"/>
    <w:rsid w:val="00FF5E8B"/>
    <w:rsid w:val="00FF678A"/>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azinform.com/news/beekeeping-turns-into-new-growth-point-for-kazakhstans-agro-exports-a6aa1b" TargetMode="External"/><Relationship Id="rId18" Type="http://schemas.openxmlformats.org/officeDocument/2006/relationships/hyperlink" Target="https://kaztag.kz/en/news/kazakhstan-is-to-change-official-approach-to-inflation-calculation" TargetMode="External"/><Relationship Id="rId26" Type="http://schemas.openxmlformats.org/officeDocument/2006/relationships/hyperlink" Target="https://astanatimes.com/2026/02/tengiz-oil-field-set-to-reach-full-production-later-this-month/" TargetMode="External"/><Relationship Id="rId21" Type="http://schemas.openxmlformats.org/officeDocument/2006/relationships/hyperlink" Target="https://lsm.kz/krupnyj-gazovyj-proekt-hotyat-zapustit" TargetMode="External"/><Relationship Id="rId34" Type="http://schemas.openxmlformats.org/officeDocument/2006/relationships/hyperlink" Target="https://astanatimes.com/2026/02/kazakhstan-expands-oil-refining-gas-processing-and-petrochemical-capacity/" TargetMode="External"/><Relationship Id="rId7" Type="http://schemas.openxmlformats.org/officeDocument/2006/relationships/endnotes" Target="endnotes.xml"/><Relationship Id="rId12" Type="http://schemas.openxmlformats.org/officeDocument/2006/relationships/hyperlink" Target="https://www.kt.kz/eng/economy/kazakhstan_s_trade_ends_2025_with_14_2bn_surplus_1377988136.html" TargetMode="External"/><Relationship Id="rId17" Type="http://schemas.openxmlformats.org/officeDocument/2006/relationships/hyperlink" Target="https://nationalbank.kz/en/exchangerates/ezhednevnye-oficialnye-rynochnye-kursy-valyut" TargetMode="External"/><Relationship Id="rId25" Type="http://schemas.openxmlformats.org/officeDocument/2006/relationships/hyperlink" Target="https://www.azattyqasia.org/a/zapadnyy-investor-ushel-iz-dobyvayuschego-proekta-obviniv-kazahstan/33671482.html" TargetMode="External"/><Relationship Id="rId33" Type="http://schemas.openxmlformats.org/officeDocument/2006/relationships/hyperlink" Target="https://qazinform.com/news/kazakhstan-seeks-to-align-border-checkpoints-operating-hours-with-china-to-tackle-rising-cargo-traffic-7484b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azinform.com/news/kazakhstans-national-bank-rolls-out-real-estate-tokenization-pilot-4b8ca5" TargetMode="External"/><Relationship Id="rId20" Type="http://schemas.openxmlformats.org/officeDocument/2006/relationships/hyperlink" Target="https://kz.kursiv.media/en/2026-01-06/engk-nknk-china-edges-out-russia-as-kazakhstans-top-investor/" TargetMode="External"/><Relationship Id="rId29" Type="http://schemas.openxmlformats.org/officeDocument/2006/relationships/hyperlink" Target="https://www.kt.kz/eng/economy/ulytau_region_named_as_possible_site_for_new_oil_refinery_137798779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zbuild.kz/en/" TargetMode="External"/><Relationship Id="rId24" Type="http://schemas.openxmlformats.org/officeDocument/2006/relationships/hyperlink" Target="https://dknews.kz/ru/shelkovyy-put/384650-kazahstan-usilivaet-pozicii-mezhdu-kitaem-i-evropoy" TargetMode="External"/><Relationship Id="rId32" Type="http://schemas.openxmlformats.org/officeDocument/2006/relationships/hyperlink" Target="https://www.kt.kz/eng/economy/kazakhstan_u_s_sign_major_1_1bn_deal_on_critical_minerals_1377987897.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bes.kz/articles/kak-obrashatsya-s-tsifrovym-tenge-c4b118" TargetMode="External"/><Relationship Id="rId23" Type="http://schemas.openxmlformats.org/officeDocument/2006/relationships/hyperlink" Target="https://www.inform.kz/ru/kazahstan-polnostyu-zakroet-potrebnosti-v-elektroenergii-k-2027-godu-eb89dc" TargetMode="External"/><Relationship Id="rId28" Type="http://schemas.openxmlformats.org/officeDocument/2006/relationships/hyperlink" Target="https://kz.kursiv.media/en/2026-02-11/engk-yeri-kazakhstans-new-taxes-target-excess-profits-in-uranium-and-gold/?utm_campaign=endless_feed" TargetMode="External"/><Relationship Id="rId36" Type="http://schemas.openxmlformats.org/officeDocument/2006/relationships/footer" Target="footer1.xml"/><Relationship Id="rId10" Type="http://schemas.openxmlformats.org/officeDocument/2006/relationships/hyperlink" Target="https://pharmatechexpo.kz/en/" TargetMode="External"/><Relationship Id="rId19" Type="http://schemas.openxmlformats.org/officeDocument/2006/relationships/hyperlink" Target="https://forbes.kz/articles/kak-v-kazahstane-izmenyatsya-tarify-naeksport-itranzit-nefti" TargetMode="External"/><Relationship Id="rId31" Type="http://schemas.openxmlformats.org/officeDocument/2006/relationships/hyperlink" Target="https://astanatimes.com/2026/02/us-eyes-up-to-700-million-for-kazakhstan-tungsten-project-to-bolster-supply-chains/" TargetMode="External"/><Relationship Id="rId4" Type="http://schemas.openxmlformats.org/officeDocument/2006/relationships/settings" Target="settings.xml"/><Relationship Id="rId9" Type="http://schemas.openxmlformats.org/officeDocument/2006/relationships/hyperlink" Target="https://interfoodastana.kz/en/" TargetMode="External"/><Relationship Id="rId14" Type="http://schemas.openxmlformats.org/officeDocument/2006/relationships/hyperlink" Target="https://qazinform.com/news/kazakhstan-to-raise-share-of-processed-farm-products-to-70-499056" TargetMode="External"/><Relationship Id="rId22" Type="http://schemas.openxmlformats.org/officeDocument/2006/relationships/hyperlink" Target="https://astanatimes.com/2026/02/kazakhstan-boosts-january-oil-exports-to-germany/" TargetMode="External"/><Relationship Id="rId27" Type="http://schemas.openxmlformats.org/officeDocument/2006/relationships/hyperlink" Target="https://astanatimes.com/2026/02/foreign-capital-inflows-exceed-58-billion-says-prime-minister/" TargetMode="External"/><Relationship Id="rId30" Type="http://schemas.openxmlformats.org/officeDocument/2006/relationships/hyperlink" Target="https://qazinform.com/news/kazakhstan-and-world-bank-outline-new-20262031-partnership-framework-2870b1" TargetMode="External"/><Relationship Id="rId35" Type="http://schemas.openxmlformats.org/officeDocument/2006/relationships/hyperlink" Target="https://qazinform.com/news/kazakhstan-remains-in-global-top-50-economies-according-to-imf-2b7b77" TargetMode="External"/><Relationship Id="rId8" Type="http://schemas.openxmlformats.org/officeDocument/2006/relationships/hyperlink" Target="https://kitf.kz/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10252</TotalTime>
  <Pages>8</Pages>
  <Words>21438</Words>
  <Characters>12221</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275</cp:revision>
  <dcterms:created xsi:type="dcterms:W3CDTF">2024-09-17T07:23:00Z</dcterms:created>
  <dcterms:modified xsi:type="dcterms:W3CDTF">2026-03-10T14:11:00Z</dcterms:modified>
</cp:coreProperties>
</file>