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623B" w14:textId="06BAC723" w:rsidR="009D3E27" w:rsidRPr="001D121F" w:rsidRDefault="009D3E27" w:rsidP="009D3E27">
      <w:pPr>
        <w:spacing w:after="0"/>
        <w:jc w:val="center"/>
        <w:rPr>
          <w:rFonts w:ascii="Times New Roman" w:hAnsi="Times New Roman"/>
          <w:b/>
          <w:sz w:val="28"/>
          <w:szCs w:val="28"/>
        </w:rPr>
      </w:pPr>
      <w:r w:rsidRPr="001D121F">
        <w:rPr>
          <w:rFonts w:ascii="Times New Roman" w:hAnsi="Times New Roman"/>
          <w:b/>
          <w:sz w:val="28"/>
          <w:szCs w:val="28"/>
        </w:rPr>
        <w:t xml:space="preserve">Indijos </w:t>
      </w:r>
      <w:r w:rsidR="009601FD" w:rsidRPr="001D121F">
        <w:rPr>
          <w:rFonts w:ascii="Times New Roman" w:hAnsi="Times New Roman"/>
          <w:b/>
          <w:sz w:val="28"/>
          <w:szCs w:val="28"/>
        </w:rPr>
        <w:t xml:space="preserve">ir regiono </w:t>
      </w:r>
      <w:r w:rsidRPr="001D121F">
        <w:rPr>
          <w:rFonts w:ascii="Times New Roman" w:hAnsi="Times New Roman"/>
          <w:b/>
          <w:sz w:val="28"/>
          <w:szCs w:val="28"/>
        </w:rPr>
        <w:t>ekonominės naujienos</w:t>
      </w:r>
    </w:p>
    <w:p w14:paraId="04E96128" w14:textId="56DFF019" w:rsidR="009D3E27" w:rsidRPr="00672355" w:rsidRDefault="00563E44" w:rsidP="009D3E27">
      <w:pPr>
        <w:spacing w:after="0"/>
        <w:jc w:val="center"/>
        <w:rPr>
          <w:rFonts w:ascii="Times New Roman" w:hAnsi="Times New Roman"/>
          <w:b/>
          <w:sz w:val="28"/>
          <w:szCs w:val="28"/>
          <w:lang w:val="pt-PT"/>
        </w:rPr>
      </w:pPr>
      <w:r w:rsidRPr="001D121F">
        <w:rPr>
          <w:rFonts w:ascii="Times New Roman" w:hAnsi="Times New Roman"/>
          <w:b/>
          <w:sz w:val="28"/>
          <w:szCs w:val="28"/>
        </w:rPr>
        <w:t>202</w:t>
      </w:r>
      <w:r w:rsidR="00672355">
        <w:rPr>
          <w:rFonts w:ascii="Times New Roman" w:hAnsi="Times New Roman"/>
          <w:b/>
          <w:sz w:val="28"/>
          <w:szCs w:val="28"/>
        </w:rPr>
        <w:t>6</w:t>
      </w:r>
      <w:r w:rsidRPr="001D121F">
        <w:rPr>
          <w:rFonts w:ascii="Times New Roman" w:hAnsi="Times New Roman"/>
          <w:b/>
          <w:sz w:val="28"/>
          <w:szCs w:val="28"/>
        </w:rPr>
        <w:t>-</w:t>
      </w:r>
      <w:r w:rsidR="00A542FE" w:rsidRPr="001D121F">
        <w:rPr>
          <w:rFonts w:ascii="Times New Roman" w:hAnsi="Times New Roman"/>
          <w:b/>
          <w:sz w:val="28"/>
          <w:szCs w:val="28"/>
        </w:rPr>
        <w:t>0</w:t>
      </w:r>
      <w:r w:rsidR="001D5E6A">
        <w:rPr>
          <w:rFonts w:ascii="Times New Roman" w:hAnsi="Times New Roman"/>
          <w:b/>
          <w:sz w:val="28"/>
          <w:szCs w:val="28"/>
        </w:rPr>
        <w:t>2</w:t>
      </w:r>
      <w:r w:rsidRPr="001D121F">
        <w:rPr>
          <w:rFonts w:ascii="Times New Roman" w:hAnsi="Times New Roman"/>
          <w:b/>
          <w:sz w:val="28"/>
          <w:szCs w:val="28"/>
        </w:rPr>
        <w:t>-</w:t>
      </w:r>
      <w:r w:rsidR="001D5E6A">
        <w:rPr>
          <w:rFonts w:ascii="Times New Roman" w:hAnsi="Times New Roman"/>
          <w:b/>
          <w:sz w:val="28"/>
          <w:szCs w:val="28"/>
        </w:rPr>
        <w:t>24</w:t>
      </w:r>
      <w:r w:rsidR="00EA455C">
        <w:rPr>
          <w:rFonts w:ascii="Times New Roman" w:hAnsi="Times New Roman"/>
          <w:b/>
          <w:sz w:val="28"/>
          <w:szCs w:val="28"/>
        </w:rPr>
        <w:t xml:space="preserve"> – 202</w:t>
      </w:r>
      <w:r w:rsidR="00672355">
        <w:rPr>
          <w:rFonts w:ascii="Times New Roman" w:hAnsi="Times New Roman"/>
          <w:b/>
          <w:sz w:val="28"/>
          <w:szCs w:val="28"/>
        </w:rPr>
        <w:t>6</w:t>
      </w:r>
      <w:r w:rsidR="00EA455C">
        <w:rPr>
          <w:rFonts w:ascii="Times New Roman" w:hAnsi="Times New Roman"/>
          <w:b/>
          <w:sz w:val="28"/>
          <w:szCs w:val="28"/>
        </w:rPr>
        <w:t>-0</w:t>
      </w:r>
      <w:r w:rsidR="001D5E6A">
        <w:rPr>
          <w:rFonts w:ascii="Times New Roman" w:hAnsi="Times New Roman"/>
          <w:b/>
          <w:sz w:val="28"/>
          <w:szCs w:val="28"/>
        </w:rPr>
        <w:t>3</w:t>
      </w:r>
      <w:r w:rsidR="00EA455C">
        <w:rPr>
          <w:rFonts w:ascii="Times New Roman" w:hAnsi="Times New Roman"/>
          <w:b/>
          <w:sz w:val="28"/>
          <w:szCs w:val="28"/>
        </w:rPr>
        <w:t>-</w:t>
      </w:r>
      <w:r w:rsidR="0036609A">
        <w:rPr>
          <w:rFonts w:ascii="Times New Roman" w:hAnsi="Times New Roman"/>
          <w:b/>
          <w:sz w:val="28"/>
          <w:szCs w:val="28"/>
        </w:rPr>
        <w:t>3</w:t>
      </w:r>
      <w:r w:rsidR="00672355">
        <w:rPr>
          <w:rFonts w:ascii="Times New Roman" w:hAnsi="Times New Roman"/>
          <w:b/>
          <w:sz w:val="28"/>
          <w:szCs w:val="28"/>
        </w:rPr>
        <w:t>1</w:t>
      </w:r>
    </w:p>
    <w:p w14:paraId="0840E858" w14:textId="77777777" w:rsidR="009D3E27" w:rsidRDefault="009D3E27" w:rsidP="009D3E27">
      <w:pPr>
        <w:spacing w:after="0" w:line="240" w:lineRule="auto"/>
        <w:jc w:val="both"/>
        <w:rPr>
          <w:rFonts w:ascii="Times New Roman" w:hAnsi="Times New Roman"/>
          <w:sz w:val="24"/>
          <w:szCs w:val="24"/>
        </w:rPr>
      </w:pPr>
    </w:p>
    <w:p w14:paraId="24CE1BCB" w14:textId="0E3FDFA5" w:rsidR="00D24A71" w:rsidRPr="00D72B0D" w:rsidRDefault="00940313" w:rsidP="00940313">
      <w:pPr>
        <w:spacing w:after="0" w:line="240" w:lineRule="auto"/>
        <w:jc w:val="both"/>
        <w:rPr>
          <w:rFonts w:ascii="Times New Roman" w:hAnsi="Times New Roman"/>
          <w:b/>
          <w:bCs/>
          <w:sz w:val="28"/>
          <w:szCs w:val="28"/>
        </w:rPr>
      </w:pPr>
      <w:r w:rsidRPr="00D72B0D">
        <w:rPr>
          <w:rFonts w:ascii="Segoe UI Emoji" w:hAnsi="Segoe UI Emoji" w:cs="Segoe UI Emoji"/>
          <w:b/>
          <w:bCs/>
          <w:sz w:val="28"/>
          <w:szCs w:val="28"/>
        </w:rPr>
        <w:t>🔹</w:t>
      </w:r>
      <w:r w:rsidRPr="00D72B0D">
        <w:rPr>
          <w:rFonts w:ascii="Times New Roman" w:hAnsi="Times New Roman"/>
          <w:b/>
          <w:bCs/>
          <w:sz w:val="28"/>
          <w:szCs w:val="28"/>
        </w:rPr>
        <w:t xml:space="preserve"> </w:t>
      </w:r>
      <w:r w:rsidR="007E5720" w:rsidRPr="007E5720">
        <w:rPr>
          <w:rFonts w:ascii="Times New Roman" w:hAnsi="Times New Roman"/>
          <w:b/>
          <w:bCs/>
          <w:color w:val="2E74B5" w:themeColor="accent1" w:themeShade="BF"/>
          <w:sz w:val="28"/>
          <w:szCs w:val="28"/>
        </w:rPr>
        <w:t>REGIONO EKONOMIKOS PULSAS</w:t>
      </w:r>
      <w:r w:rsidR="007E5720" w:rsidRPr="007E5720">
        <w:rPr>
          <w:rFonts w:ascii="Times New Roman" w:hAnsi="Times New Roman"/>
          <w:color w:val="2E74B5" w:themeColor="accent1" w:themeShade="BF"/>
          <w:sz w:val="28"/>
          <w:szCs w:val="28"/>
        </w:rPr>
        <w:t>:</w:t>
      </w:r>
    </w:p>
    <w:p w14:paraId="53D65649" w14:textId="77777777" w:rsidR="00D24A71" w:rsidRDefault="00D24A71" w:rsidP="00ED7F95">
      <w:pPr>
        <w:spacing w:after="0" w:line="240" w:lineRule="auto"/>
        <w:jc w:val="both"/>
        <w:rPr>
          <w:rFonts w:ascii="Times New Roman" w:hAnsi="Times New Roman"/>
          <w:sz w:val="24"/>
          <w:szCs w:val="24"/>
        </w:rPr>
      </w:pPr>
    </w:p>
    <w:tbl>
      <w:tblPr>
        <w:tblW w:w="584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387"/>
        <w:gridCol w:w="4143"/>
      </w:tblGrid>
      <w:tr w:rsidR="00B34CDE" w:rsidRPr="009D3E27" w14:paraId="379B75D3"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Mar>
              <w:top w:w="29" w:type="dxa"/>
              <w:left w:w="115" w:type="dxa"/>
              <w:bottom w:w="29" w:type="dxa"/>
              <w:right w:w="115" w:type="dxa"/>
            </w:tcMar>
          </w:tcPr>
          <w:p w14:paraId="06925A36" w14:textId="00C826E5" w:rsidR="00B34CDE" w:rsidRPr="0034326C" w:rsidRDefault="00B34CDE" w:rsidP="006C3449">
            <w:pPr>
              <w:spacing w:after="0" w:line="240" w:lineRule="auto"/>
              <w:jc w:val="center"/>
              <w:rPr>
                <w:rFonts w:ascii="Times New Roman" w:hAnsi="Times New Roman"/>
                <w:b/>
                <w:bCs/>
                <w:sz w:val="24"/>
                <w:szCs w:val="24"/>
              </w:rPr>
            </w:pPr>
            <w:r w:rsidRPr="0034326C">
              <w:rPr>
                <w:rFonts w:ascii="Times New Roman" w:hAnsi="Times New Roman"/>
                <w:b/>
                <w:bCs/>
                <w:sz w:val="24"/>
                <w:szCs w:val="24"/>
              </w:rPr>
              <w:t>Tiesioginėms užsienio investicijoms pritraukti į Lietuvą aktuali informacija</w:t>
            </w:r>
          </w:p>
        </w:tc>
      </w:tr>
      <w:tr w:rsidR="00B34CDE" w:rsidRPr="009D3E27" w14:paraId="3B409152"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6563A868" w14:textId="3188C465" w:rsidR="00B34CDE" w:rsidRPr="00B32913" w:rsidRDefault="00B34CDE" w:rsidP="006703F0">
            <w:pPr>
              <w:spacing w:after="0" w:line="240" w:lineRule="auto"/>
              <w:jc w:val="center"/>
              <w:rPr>
                <w:rFonts w:ascii="Times New Roman" w:hAnsi="Times New Roman"/>
                <w:sz w:val="20"/>
                <w:szCs w:val="20"/>
              </w:rPr>
            </w:pPr>
            <w:r w:rsidRPr="006C3449">
              <w:rPr>
                <w:rFonts w:ascii="Times New Roman" w:hAnsi="Times New Roman"/>
                <w:sz w:val="24"/>
                <w:szCs w:val="24"/>
                <w:lang w:eastAsia="ja-JP"/>
              </w:rPr>
              <w:t>INDIJA</w:t>
            </w:r>
          </w:p>
        </w:tc>
      </w:tr>
      <w:tr w:rsidR="006A5785" w:rsidRPr="009D3E27" w14:paraId="7E4E5E1A"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1B9B77D" w14:textId="03C10E10" w:rsidR="006A5785" w:rsidRDefault="006A5785" w:rsidP="006A578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2026-03-22</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0453669" w14:textId="3A462D5F" w:rsidR="006A5785" w:rsidRPr="006F0843" w:rsidRDefault="006A5785" w:rsidP="006A5785">
            <w:pPr>
              <w:spacing w:after="0"/>
              <w:jc w:val="both"/>
              <w:rPr>
                <w:rFonts w:ascii="Times New Roman" w:hAnsi="Times New Roman"/>
                <w:sz w:val="24"/>
                <w:szCs w:val="24"/>
                <w:lang w:eastAsia="ja-JP"/>
              </w:rPr>
            </w:pPr>
            <w:r w:rsidRPr="006F0843">
              <w:rPr>
                <w:rFonts w:ascii="Times New Roman" w:hAnsi="Times New Roman"/>
                <w:sz w:val="24"/>
                <w:szCs w:val="24"/>
                <w:lang w:eastAsia="ja-JP"/>
              </w:rPr>
              <w:t>Indijos inžinerinė grupė „Larsen &amp; Toubro“ (L&amp;T) aktyviai plečia veiklą pasaulinėje elektroliz</w:t>
            </w:r>
            <w:r w:rsidR="00146EDD">
              <w:rPr>
                <w:rFonts w:ascii="Times New Roman" w:hAnsi="Times New Roman"/>
                <w:sz w:val="24"/>
                <w:szCs w:val="24"/>
                <w:lang w:eastAsia="ja-JP"/>
              </w:rPr>
              <w:t>ato</w:t>
            </w:r>
            <w:r w:rsidRPr="006F0843">
              <w:rPr>
                <w:rFonts w:ascii="Times New Roman" w:hAnsi="Times New Roman"/>
                <w:sz w:val="24"/>
                <w:szCs w:val="24"/>
                <w:lang w:eastAsia="ja-JP"/>
              </w:rPr>
              <w:t>rių rinkoje, siekdama išnaudoti augančią žaliojo vandenilio paklausą ir kintančias tiekimo grandines. Bendrovė stiprina savo pozicijas kaip konkurencinga alternatyva Europos tiekėjams ir jau testuoja pažangesnius elektrolizerių modulius, kurie bus naudojami žaliojo vandenilio projektuose Indijoje.</w:t>
            </w:r>
          </w:p>
          <w:p w14:paraId="4CC0DE59" w14:textId="66679B96" w:rsidR="006A5785" w:rsidRPr="00C573A2" w:rsidRDefault="006A5785" w:rsidP="006A5785">
            <w:pPr>
              <w:spacing w:after="0"/>
              <w:jc w:val="both"/>
              <w:rPr>
                <w:rFonts w:ascii="Times New Roman" w:hAnsi="Times New Roman"/>
                <w:sz w:val="24"/>
                <w:szCs w:val="24"/>
                <w:lang w:eastAsia="ja-JP"/>
              </w:rPr>
            </w:pPr>
            <w:r w:rsidRPr="006F0843">
              <w:rPr>
                <w:rFonts w:ascii="Times New Roman" w:hAnsi="Times New Roman"/>
                <w:sz w:val="24"/>
                <w:szCs w:val="24"/>
                <w:lang w:eastAsia="ja-JP"/>
              </w:rPr>
              <w:t>Lygiagrečiai L&amp;T plečia atsinaujinančios energetikos projektus tarptautiniu mastu, įskaitant jūrinio vėjo projektus Europoje bei saulės ir vėjo iniciatyvas besivystančiose rinkose.</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1ECF0F" w14:textId="2FC8BB4F" w:rsidR="006A5785" w:rsidRPr="00B32913" w:rsidRDefault="006A5785" w:rsidP="006A5785">
            <w:pPr>
              <w:spacing w:after="0" w:line="240" w:lineRule="auto"/>
              <w:jc w:val="both"/>
              <w:rPr>
                <w:rFonts w:ascii="Times New Roman" w:hAnsi="Times New Roman"/>
                <w:sz w:val="20"/>
                <w:szCs w:val="20"/>
              </w:rPr>
            </w:pPr>
            <w:hyperlink r:id="rId5" w:history="1">
              <w:r w:rsidRPr="00B96E82">
                <w:rPr>
                  <w:rStyle w:val="Hyperlink"/>
                  <w:rFonts w:ascii="Times New Roman" w:hAnsi="Times New Roman"/>
                  <w:sz w:val="20"/>
                  <w:szCs w:val="20"/>
                </w:rPr>
                <w:t>https://www.thehindubusinessline.com/companies/lt-bets-on-energy-transition-opportunities-in-times-of-crisis/article70772583.ece</w:t>
              </w:r>
            </w:hyperlink>
            <w:r>
              <w:rPr>
                <w:rFonts w:ascii="Times New Roman" w:hAnsi="Times New Roman"/>
                <w:sz w:val="20"/>
                <w:szCs w:val="20"/>
              </w:rPr>
              <w:t xml:space="preserve"> </w:t>
            </w:r>
          </w:p>
        </w:tc>
      </w:tr>
      <w:tr w:rsidR="006A5785" w:rsidRPr="009D3E27" w14:paraId="017E3693"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Mar>
              <w:top w:w="29" w:type="dxa"/>
              <w:left w:w="115" w:type="dxa"/>
              <w:bottom w:w="29" w:type="dxa"/>
              <w:right w:w="115" w:type="dxa"/>
            </w:tcMar>
          </w:tcPr>
          <w:p w14:paraId="4DF66B46" w14:textId="02671A10" w:rsidR="006A5785" w:rsidRPr="0034326C" w:rsidRDefault="006A5785" w:rsidP="006A5785">
            <w:pPr>
              <w:spacing w:after="0" w:line="240" w:lineRule="auto"/>
              <w:jc w:val="center"/>
              <w:rPr>
                <w:rFonts w:ascii="Times New Roman" w:hAnsi="Times New Roman"/>
                <w:b/>
                <w:bCs/>
                <w:sz w:val="20"/>
                <w:szCs w:val="20"/>
              </w:rPr>
            </w:pPr>
            <w:r w:rsidRPr="0034326C">
              <w:rPr>
                <w:rFonts w:ascii="Times New Roman" w:hAnsi="Times New Roman"/>
                <w:b/>
                <w:bCs/>
                <w:sz w:val="24"/>
                <w:szCs w:val="24"/>
                <w:lang w:eastAsia="ja-JP"/>
              </w:rPr>
              <w:t>Lietuvos verslo plėtrai užsienyje aktuali informacija</w:t>
            </w:r>
          </w:p>
        </w:tc>
      </w:tr>
      <w:tr w:rsidR="006A5785" w:rsidRPr="009D3E27" w14:paraId="4518619E"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729123D4" w14:textId="160E6C25" w:rsidR="006A5785" w:rsidRPr="008E7AAC" w:rsidRDefault="006A5785" w:rsidP="006A5785">
            <w:pPr>
              <w:spacing w:after="0" w:line="240" w:lineRule="auto"/>
              <w:jc w:val="center"/>
              <w:rPr>
                <w:rFonts w:ascii="Times New Roman" w:hAnsi="Times New Roman"/>
                <w:sz w:val="20"/>
                <w:szCs w:val="20"/>
              </w:rPr>
            </w:pPr>
            <w:r w:rsidRPr="006C3449">
              <w:rPr>
                <w:rFonts w:ascii="Times New Roman" w:hAnsi="Times New Roman"/>
                <w:sz w:val="24"/>
                <w:szCs w:val="24"/>
                <w:lang w:eastAsia="ja-JP"/>
              </w:rPr>
              <w:t>INDIJA</w:t>
            </w:r>
          </w:p>
        </w:tc>
      </w:tr>
      <w:tr w:rsidR="00D1658F" w:rsidRPr="009D3E27" w14:paraId="493217D9"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2903BE1" w14:textId="31603E70" w:rsidR="00D1658F" w:rsidRDefault="00D1658F" w:rsidP="006A578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2026-03-30</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255D173" w14:textId="19E49F50" w:rsidR="00D1658F" w:rsidRPr="00E76775" w:rsidRDefault="00D1658F" w:rsidP="006A5785">
            <w:pPr>
              <w:spacing w:after="0"/>
              <w:jc w:val="both"/>
              <w:rPr>
                <w:rFonts w:ascii="Times New Roman" w:hAnsi="Times New Roman"/>
                <w:sz w:val="24"/>
                <w:szCs w:val="24"/>
                <w:lang w:eastAsia="ja-JP"/>
              </w:rPr>
            </w:pPr>
            <w:r w:rsidRPr="00D1658F">
              <w:rPr>
                <w:rFonts w:ascii="Times New Roman" w:hAnsi="Times New Roman"/>
                <w:sz w:val="24"/>
                <w:szCs w:val="24"/>
                <w:lang w:eastAsia="ja-JP"/>
              </w:rPr>
              <w:t xml:space="preserve">Indija didina kokybės ir lokalizacijos reikalavimus </w:t>
            </w:r>
            <w:r w:rsidRPr="00716FD3">
              <w:rPr>
                <w:rFonts w:ascii="Times New Roman" w:hAnsi="Times New Roman"/>
                <w:b/>
                <w:bCs/>
                <w:sz w:val="24"/>
                <w:szCs w:val="24"/>
                <w:lang w:eastAsia="ja-JP"/>
              </w:rPr>
              <w:t>elektronikos sektoriuje</w:t>
            </w:r>
            <w:r w:rsidRPr="00D1658F">
              <w:rPr>
                <w:rFonts w:ascii="Times New Roman" w:hAnsi="Times New Roman"/>
                <w:sz w:val="24"/>
                <w:szCs w:val="24"/>
                <w:lang w:eastAsia="ja-JP"/>
              </w:rPr>
              <w:t>, tuo pačiu kurdama naujas galimybes aukštos pridėtinės vertės komponentų ir technologijų tiekėjams.</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150F0C8" w14:textId="77858878" w:rsidR="00D1658F" w:rsidRPr="00EC1E7D" w:rsidRDefault="00716FD3" w:rsidP="006A5785">
            <w:pPr>
              <w:spacing w:after="0" w:line="240" w:lineRule="auto"/>
              <w:jc w:val="both"/>
              <w:rPr>
                <w:rFonts w:ascii="Times New Roman" w:hAnsi="Times New Roman"/>
                <w:sz w:val="20"/>
                <w:szCs w:val="20"/>
              </w:rPr>
            </w:pPr>
            <w:hyperlink r:id="rId6" w:history="1">
              <w:r w:rsidRPr="00B36E39">
                <w:rPr>
                  <w:rStyle w:val="Hyperlink"/>
                  <w:rFonts w:ascii="Times New Roman" w:hAnsi="Times New Roman"/>
                  <w:sz w:val="20"/>
                  <w:szCs w:val="20"/>
                </w:rPr>
                <w:t>https://www.thehindu.com/incoming/vaishnaw-raps-industry-for-lag-on-six-sigma/article70802595.ece</w:t>
              </w:r>
            </w:hyperlink>
            <w:r>
              <w:rPr>
                <w:rFonts w:ascii="Times New Roman" w:hAnsi="Times New Roman"/>
                <w:sz w:val="20"/>
                <w:szCs w:val="20"/>
              </w:rPr>
              <w:t xml:space="preserve"> </w:t>
            </w:r>
          </w:p>
        </w:tc>
      </w:tr>
      <w:tr w:rsidR="006A5785" w:rsidRPr="009D3E27" w14:paraId="63A86F45"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C9C1A4D" w14:textId="27322AE1" w:rsidR="006A5785" w:rsidRDefault="006A5785" w:rsidP="006A578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2026-03-29</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A9C6AC" w14:textId="552F390B" w:rsidR="006A5785" w:rsidRPr="005171B9" w:rsidRDefault="006A5785" w:rsidP="006A5785">
            <w:pPr>
              <w:spacing w:after="0"/>
              <w:jc w:val="both"/>
              <w:rPr>
                <w:rFonts w:ascii="Times New Roman" w:hAnsi="Times New Roman"/>
                <w:sz w:val="24"/>
                <w:szCs w:val="24"/>
                <w:lang w:eastAsia="ja-JP"/>
              </w:rPr>
            </w:pPr>
            <w:r w:rsidRPr="00E76775">
              <w:rPr>
                <w:rFonts w:ascii="Times New Roman" w:hAnsi="Times New Roman"/>
                <w:sz w:val="24"/>
                <w:szCs w:val="24"/>
                <w:lang w:eastAsia="ja-JP"/>
              </w:rPr>
              <w:t xml:space="preserve">Siekdamas modernizuoti Indijos </w:t>
            </w:r>
            <w:r w:rsidRPr="001F16BB">
              <w:rPr>
                <w:rFonts w:ascii="Times New Roman" w:hAnsi="Times New Roman"/>
                <w:b/>
                <w:bCs/>
                <w:sz w:val="24"/>
                <w:szCs w:val="24"/>
                <w:lang w:eastAsia="ja-JP"/>
              </w:rPr>
              <w:t>mokėjimų ekosistemą</w:t>
            </w:r>
            <w:r w:rsidRPr="00E76775">
              <w:rPr>
                <w:rFonts w:ascii="Times New Roman" w:hAnsi="Times New Roman"/>
                <w:sz w:val="24"/>
                <w:szCs w:val="24"/>
                <w:lang w:eastAsia="ja-JP"/>
              </w:rPr>
              <w:t>, Indijos rezervų bankas pasiūlė įvesti elektroninius čekius (e-čekius)</w:t>
            </w:r>
            <w:r>
              <w:rPr>
                <w:rFonts w:ascii="Times New Roman" w:hAnsi="Times New Roman"/>
                <w:sz w:val="24"/>
                <w:szCs w:val="24"/>
                <w:lang w:eastAsia="ja-JP"/>
              </w:rPr>
              <w:t>.</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37B85C" w14:textId="01FB143F" w:rsidR="006A5785" w:rsidRPr="00EC1E7D" w:rsidRDefault="006A5785" w:rsidP="006A5785">
            <w:pPr>
              <w:spacing w:after="0" w:line="240" w:lineRule="auto"/>
              <w:jc w:val="both"/>
              <w:rPr>
                <w:rFonts w:ascii="Times New Roman" w:hAnsi="Times New Roman"/>
                <w:sz w:val="20"/>
                <w:szCs w:val="20"/>
              </w:rPr>
            </w:pPr>
            <w:hyperlink r:id="rId7" w:history="1">
              <w:r w:rsidRPr="00EC1E7D">
                <w:rPr>
                  <w:rStyle w:val="Hyperlink"/>
                  <w:rFonts w:ascii="Times New Roman" w:hAnsi="Times New Roman"/>
                  <w:sz w:val="20"/>
                  <w:szCs w:val="20"/>
                </w:rPr>
                <w:t>https://indianexpress.com/article/business/banking-and-finance/rbi-weighs-e-cheques-to-modernise-payment-system-10607031/</w:t>
              </w:r>
            </w:hyperlink>
            <w:r w:rsidRPr="00EC1E7D">
              <w:rPr>
                <w:rFonts w:ascii="Times New Roman" w:hAnsi="Times New Roman"/>
                <w:sz w:val="20"/>
                <w:szCs w:val="20"/>
              </w:rPr>
              <w:t xml:space="preserve"> </w:t>
            </w:r>
          </w:p>
        </w:tc>
      </w:tr>
      <w:tr w:rsidR="006A5785" w:rsidRPr="009D3E27" w14:paraId="65C3C3D4"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C0CC517" w14:textId="4FFB20A0" w:rsidR="006A5785" w:rsidRDefault="006A5785" w:rsidP="006A578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2026-03-24</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0F1B914" w14:textId="551DD373" w:rsidR="006A5785" w:rsidRPr="006D397A" w:rsidRDefault="006A5785" w:rsidP="006A5785">
            <w:pPr>
              <w:spacing w:after="0"/>
              <w:jc w:val="both"/>
              <w:rPr>
                <w:rFonts w:ascii="Times New Roman" w:hAnsi="Times New Roman"/>
                <w:sz w:val="24"/>
                <w:szCs w:val="24"/>
                <w:lang w:eastAsia="ja-JP"/>
              </w:rPr>
            </w:pPr>
            <w:r w:rsidRPr="00D630F9">
              <w:rPr>
                <w:rFonts w:ascii="Times New Roman" w:hAnsi="Times New Roman"/>
                <w:sz w:val="24"/>
                <w:szCs w:val="24"/>
                <w:lang w:eastAsia="ja-JP"/>
              </w:rPr>
              <w:t xml:space="preserve">Indija planuoja 2026–2027 m. sudaryti </w:t>
            </w:r>
            <w:r w:rsidRPr="00CB6815">
              <w:rPr>
                <w:rFonts w:ascii="Times New Roman" w:hAnsi="Times New Roman"/>
                <w:b/>
                <w:bCs/>
                <w:sz w:val="24"/>
                <w:szCs w:val="24"/>
                <w:lang w:eastAsia="ja-JP"/>
              </w:rPr>
              <w:t>didelės apimties gynybos sandorius</w:t>
            </w:r>
            <w:r w:rsidRPr="00D630F9">
              <w:rPr>
                <w:rFonts w:ascii="Times New Roman" w:hAnsi="Times New Roman"/>
                <w:sz w:val="24"/>
                <w:szCs w:val="24"/>
                <w:lang w:eastAsia="ja-JP"/>
              </w:rPr>
              <w:t>, siekdama modernizuoti oro pajėgas – numatomas 114 „Rafale“ naikintuvų, iki 60 vidutinio transporto orlaivių bei papildomų ankstyvojo perspėjimo ir kontrolės (AEW&amp;C) sistemų įsigijimas.</w:t>
            </w:r>
            <w:r>
              <w:rPr>
                <w:rFonts w:ascii="Times New Roman" w:hAnsi="Times New Roman"/>
                <w:sz w:val="24"/>
                <w:szCs w:val="24"/>
                <w:lang w:eastAsia="ja-JP"/>
              </w:rPr>
              <w:t xml:space="preserve"> P</w:t>
            </w:r>
            <w:r w:rsidRPr="00D630F9">
              <w:rPr>
                <w:rFonts w:ascii="Times New Roman" w:hAnsi="Times New Roman"/>
                <w:sz w:val="24"/>
                <w:szCs w:val="24"/>
                <w:lang w:eastAsia="ja-JP"/>
              </w:rPr>
              <w:t>rojektai bus įgyvendinami kartu su vietos gamyba Indijoje, remiami reikšmingai padidintu oro pajėgų biudžetu.</w:t>
            </w:r>
            <w:r>
              <w:rPr>
                <w:rFonts w:ascii="Times New Roman" w:hAnsi="Times New Roman"/>
                <w:sz w:val="24"/>
                <w:szCs w:val="24"/>
                <w:lang w:eastAsia="ja-JP"/>
              </w:rPr>
              <w:t xml:space="preserve"> </w:t>
            </w:r>
            <w:r w:rsidRPr="00385BCA">
              <w:rPr>
                <w:rFonts w:ascii="Times New Roman" w:hAnsi="Times New Roman"/>
                <w:sz w:val="24"/>
                <w:szCs w:val="24"/>
                <w:lang w:eastAsia="ja-JP"/>
              </w:rPr>
              <w:t>Taip pat akcentuojama inovacijų ir vietos pramonės stiprinimo svarba, aktyviai bendradarbiaujant su pramone, mokslinių tyrimų institucijomis ir akademine bendruomene.</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456172C" w14:textId="66E5D2E0" w:rsidR="006A5785" w:rsidRPr="00EC1E7D" w:rsidRDefault="006A5785" w:rsidP="006A5785">
            <w:pPr>
              <w:spacing w:after="0" w:line="240" w:lineRule="auto"/>
              <w:jc w:val="both"/>
              <w:rPr>
                <w:rFonts w:ascii="Times New Roman" w:hAnsi="Times New Roman"/>
                <w:sz w:val="20"/>
                <w:szCs w:val="20"/>
              </w:rPr>
            </w:pPr>
            <w:hyperlink r:id="rId8" w:history="1">
              <w:r w:rsidRPr="00EC1E7D">
                <w:rPr>
                  <w:rStyle w:val="Hyperlink"/>
                  <w:rFonts w:ascii="Times New Roman" w:hAnsi="Times New Roman"/>
                  <w:sz w:val="20"/>
                  <w:szCs w:val="20"/>
                </w:rPr>
                <w:t>https://timesofindia.indiatimes.com/india/114-rafales-60-mta-aircraft-aewc-deals-to-be-concluded-in-2026-27-defence-ministry-to-parl-panel/articleshow/129765032.cms</w:t>
              </w:r>
            </w:hyperlink>
            <w:r w:rsidRPr="00EC1E7D">
              <w:rPr>
                <w:rFonts w:ascii="Times New Roman" w:hAnsi="Times New Roman"/>
                <w:sz w:val="20"/>
                <w:szCs w:val="20"/>
              </w:rPr>
              <w:t xml:space="preserve"> </w:t>
            </w:r>
          </w:p>
        </w:tc>
      </w:tr>
      <w:tr w:rsidR="006A5785" w:rsidRPr="009D3E27" w14:paraId="7C454F43"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F2429B2" w14:textId="768D8D9D" w:rsidR="006A5785" w:rsidRDefault="006A5785" w:rsidP="006A578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2026-03-24</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96066A1" w14:textId="2308CC9C" w:rsidR="006A5785" w:rsidRPr="00491746" w:rsidRDefault="006A5785" w:rsidP="006A5785">
            <w:pPr>
              <w:spacing w:after="0"/>
              <w:jc w:val="both"/>
              <w:rPr>
                <w:rFonts w:ascii="Times New Roman" w:hAnsi="Times New Roman"/>
                <w:sz w:val="24"/>
                <w:szCs w:val="24"/>
                <w:lang w:eastAsia="ja-JP"/>
              </w:rPr>
            </w:pPr>
            <w:r w:rsidRPr="006D397A">
              <w:rPr>
                <w:rFonts w:ascii="Times New Roman" w:hAnsi="Times New Roman"/>
                <w:sz w:val="24"/>
                <w:szCs w:val="24"/>
                <w:lang w:eastAsia="ja-JP"/>
              </w:rPr>
              <w:t xml:space="preserve">Indijos rezervų bankas derasi su penkių šalių centriniais bankais (įskaitant išsivysčiusias Azijos ir </w:t>
            </w:r>
            <w:r w:rsidRPr="006D397A">
              <w:rPr>
                <w:rFonts w:ascii="Times New Roman" w:hAnsi="Times New Roman"/>
                <w:sz w:val="24"/>
                <w:szCs w:val="24"/>
                <w:lang w:eastAsia="ja-JP"/>
              </w:rPr>
              <w:lastRenderedPageBreak/>
              <w:t xml:space="preserve">Europos ekonomikas) dėl </w:t>
            </w:r>
            <w:r w:rsidRPr="00B76590">
              <w:rPr>
                <w:rFonts w:ascii="Times New Roman" w:hAnsi="Times New Roman"/>
                <w:b/>
                <w:bCs/>
                <w:sz w:val="24"/>
                <w:szCs w:val="24"/>
                <w:lang w:eastAsia="ja-JP"/>
              </w:rPr>
              <w:t>tarpvalstybinių centrinio banko skaitmeninės valiutos (CBDC)</w:t>
            </w:r>
            <w:r w:rsidRPr="006D397A">
              <w:rPr>
                <w:rFonts w:ascii="Times New Roman" w:hAnsi="Times New Roman"/>
                <w:sz w:val="24"/>
                <w:szCs w:val="24"/>
                <w:lang w:eastAsia="ja-JP"/>
              </w:rPr>
              <w:t xml:space="preserve"> mokėjimo sistemų kūrimo, skirtų tiek didmeninėms, tiek mažmeninėms operacijoms. Tikimasi, kad tai reikšmingai sumažins </w:t>
            </w:r>
            <w:r w:rsidRPr="000C500A">
              <w:rPr>
                <w:rFonts w:ascii="Times New Roman" w:hAnsi="Times New Roman"/>
                <w:b/>
                <w:bCs/>
                <w:sz w:val="24"/>
                <w:szCs w:val="24"/>
                <w:lang w:eastAsia="ja-JP"/>
              </w:rPr>
              <w:t>tarpvalstybinių pinigų perlaidų</w:t>
            </w:r>
            <w:r w:rsidRPr="006D397A">
              <w:rPr>
                <w:rFonts w:ascii="Times New Roman" w:hAnsi="Times New Roman"/>
                <w:sz w:val="24"/>
                <w:szCs w:val="24"/>
                <w:lang w:eastAsia="ja-JP"/>
              </w:rPr>
              <w:t xml:space="preserve"> kaštus ir paspartins atsiskaitymus, didinant jų prieinamumą ir efektyvumą.</w:t>
            </w:r>
            <w:r>
              <w:rPr>
                <w:rFonts w:ascii="Times New Roman" w:hAnsi="Times New Roman"/>
                <w:sz w:val="24"/>
                <w:szCs w:val="24"/>
                <w:lang w:eastAsia="ja-JP"/>
              </w:rPr>
              <w:t xml:space="preserve"> </w:t>
            </w:r>
            <w:r w:rsidRPr="006D397A">
              <w:rPr>
                <w:rFonts w:ascii="Times New Roman" w:hAnsi="Times New Roman"/>
                <w:sz w:val="24"/>
                <w:szCs w:val="24"/>
                <w:lang w:eastAsia="ja-JP"/>
              </w:rPr>
              <w:t>Atsižvelgiant į tai, kad Indija yra viena didžiausių pinigų perlaidų gavėjų pasaulyje (didžiausios įplaukos iš JAV, JAE, JK, Saudo Arabijos ir Singapūro), tokios sistemos gali turėti reikšmingą poveikį finansinių srautų efektyvumui ir finansinių technologijų plėtrai.</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4E2DF1" w14:textId="09021156" w:rsidR="006A5785" w:rsidRPr="005A7550" w:rsidRDefault="006A5785" w:rsidP="006A5785">
            <w:pPr>
              <w:spacing w:after="0" w:line="240" w:lineRule="auto"/>
              <w:jc w:val="both"/>
              <w:rPr>
                <w:rFonts w:ascii="Times New Roman" w:hAnsi="Times New Roman"/>
                <w:sz w:val="20"/>
                <w:szCs w:val="20"/>
              </w:rPr>
            </w:pPr>
            <w:hyperlink r:id="rId9" w:history="1">
              <w:r w:rsidRPr="00B96E82">
                <w:rPr>
                  <w:rStyle w:val="Hyperlink"/>
                  <w:rFonts w:ascii="Times New Roman" w:hAnsi="Times New Roman"/>
                  <w:sz w:val="20"/>
                  <w:szCs w:val="20"/>
                </w:rPr>
                <w:t>https://www.business-standard.com/finance/news/rbi-in-talks-with-</w:t>
              </w:r>
              <w:r w:rsidRPr="00B96E82">
                <w:rPr>
                  <w:rStyle w:val="Hyperlink"/>
                  <w:rFonts w:ascii="Times New Roman" w:hAnsi="Times New Roman"/>
                  <w:sz w:val="20"/>
                  <w:szCs w:val="20"/>
                </w:rPr>
                <w:lastRenderedPageBreak/>
                <w:t>central-banks-of-four-to-five-countries-on-cbdc-126032400002_1.html</w:t>
              </w:r>
            </w:hyperlink>
            <w:r>
              <w:rPr>
                <w:rFonts w:ascii="Times New Roman" w:hAnsi="Times New Roman"/>
                <w:sz w:val="20"/>
                <w:szCs w:val="20"/>
              </w:rPr>
              <w:t xml:space="preserve"> </w:t>
            </w:r>
          </w:p>
        </w:tc>
      </w:tr>
      <w:tr w:rsidR="006A5785" w:rsidRPr="009D3E27" w14:paraId="75DF9F59"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75808B6" w14:textId="1EF70B58" w:rsidR="006A5785" w:rsidRDefault="006A5785" w:rsidP="006A578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lastRenderedPageBreak/>
              <w:t>2026-03-23</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752F094" w14:textId="4278BD48" w:rsidR="006A5785" w:rsidRPr="00491746" w:rsidRDefault="006A5785" w:rsidP="006A5785">
            <w:pPr>
              <w:spacing w:after="0"/>
              <w:jc w:val="both"/>
              <w:rPr>
                <w:rFonts w:ascii="Times New Roman" w:hAnsi="Times New Roman"/>
                <w:sz w:val="24"/>
                <w:szCs w:val="24"/>
                <w:lang w:eastAsia="ja-JP"/>
              </w:rPr>
            </w:pPr>
            <w:r w:rsidRPr="000D490D">
              <w:rPr>
                <w:rFonts w:ascii="Times New Roman" w:hAnsi="Times New Roman"/>
                <w:b/>
                <w:bCs/>
                <w:sz w:val="24"/>
                <w:szCs w:val="24"/>
                <w:lang w:eastAsia="ja-JP"/>
              </w:rPr>
              <w:t>ES ir Indija stiprina bendradarbiavimą</w:t>
            </w:r>
            <w:r w:rsidRPr="00B25F2D">
              <w:rPr>
                <w:rFonts w:ascii="Times New Roman" w:hAnsi="Times New Roman"/>
                <w:sz w:val="24"/>
                <w:szCs w:val="24"/>
                <w:lang w:eastAsia="ja-JP"/>
              </w:rPr>
              <w:t xml:space="preserve"> siekdamos paspartinti sausio 27 d. susitikimo rezultatus – artimiausiais mėnesiais planuojami aukšto lygio vizitai, įskaitant </w:t>
            </w:r>
            <w:r>
              <w:rPr>
                <w:rFonts w:ascii="Times New Roman" w:hAnsi="Times New Roman"/>
                <w:sz w:val="24"/>
                <w:szCs w:val="24"/>
                <w:lang w:eastAsia="ja-JP"/>
              </w:rPr>
              <w:t>EP</w:t>
            </w:r>
            <w:r w:rsidRPr="00B25F2D">
              <w:rPr>
                <w:rFonts w:ascii="Times New Roman" w:hAnsi="Times New Roman"/>
                <w:sz w:val="24"/>
                <w:szCs w:val="24"/>
                <w:lang w:eastAsia="ja-JP"/>
              </w:rPr>
              <w:t xml:space="preserve"> delegacij</w:t>
            </w:r>
            <w:r>
              <w:rPr>
                <w:rFonts w:ascii="Times New Roman" w:hAnsi="Times New Roman"/>
                <w:sz w:val="24"/>
                <w:szCs w:val="24"/>
                <w:lang w:eastAsia="ja-JP"/>
              </w:rPr>
              <w:t>os</w:t>
            </w:r>
            <w:r w:rsidRPr="00B25F2D">
              <w:rPr>
                <w:rFonts w:ascii="Times New Roman" w:hAnsi="Times New Roman"/>
                <w:sz w:val="24"/>
                <w:szCs w:val="24"/>
                <w:lang w:eastAsia="ja-JP"/>
              </w:rPr>
              <w:t xml:space="preserve"> ir ES komisar</w:t>
            </w:r>
            <w:r>
              <w:rPr>
                <w:rFonts w:ascii="Times New Roman" w:hAnsi="Times New Roman"/>
                <w:sz w:val="24"/>
                <w:szCs w:val="24"/>
                <w:lang w:eastAsia="ja-JP"/>
              </w:rPr>
              <w:t>ų</w:t>
            </w:r>
            <w:r w:rsidRPr="00B25F2D">
              <w:rPr>
                <w:rFonts w:ascii="Times New Roman" w:hAnsi="Times New Roman"/>
                <w:sz w:val="24"/>
                <w:szCs w:val="24"/>
                <w:lang w:eastAsia="ja-JP"/>
              </w:rPr>
              <w:t>. Taip pat numatytos konsultacijos dėl Indijos–Ramiojo vandenyno regiono (jūrų saugumas, tiekimo grandinės), o 2026 m. viduryje vyks ministrų lygio Prekybos ir technologijų tarybos susitikimas.</w:t>
            </w:r>
            <w:r>
              <w:rPr>
                <w:rFonts w:ascii="Times New Roman" w:hAnsi="Times New Roman"/>
                <w:sz w:val="24"/>
                <w:szCs w:val="24"/>
                <w:lang w:eastAsia="ja-JP"/>
              </w:rPr>
              <w:t xml:space="preserve"> </w:t>
            </w:r>
            <w:r w:rsidRPr="00B25F2D">
              <w:rPr>
                <w:rFonts w:ascii="Times New Roman" w:hAnsi="Times New Roman"/>
                <w:sz w:val="24"/>
                <w:szCs w:val="24"/>
                <w:lang w:eastAsia="ja-JP"/>
              </w:rPr>
              <w:t>Svarbus prioritetas – Saugumo informacijos susitarimas, kuris leistų dalintis įslaptinta informacija ir stiprintų gynybos bei saugumo bendradarbiavimą.</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3E43C06" w14:textId="4EB0D08A" w:rsidR="006A5785" w:rsidRPr="005A7550" w:rsidRDefault="006A5785" w:rsidP="006A5785">
            <w:pPr>
              <w:spacing w:after="0" w:line="240" w:lineRule="auto"/>
              <w:jc w:val="both"/>
              <w:rPr>
                <w:rFonts w:ascii="Times New Roman" w:hAnsi="Times New Roman"/>
                <w:sz w:val="20"/>
                <w:szCs w:val="20"/>
              </w:rPr>
            </w:pPr>
            <w:hyperlink r:id="rId10" w:history="1">
              <w:r w:rsidRPr="00B96E82">
                <w:rPr>
                  <w:rStyle w:val="Hyperlink"/>
                  <w:rFonts w:ascii="Times New Roman" w:hAnsi="Times New Roman"/>
                  <w:sz w:val="20"/>
                  <w:szCs w:val="20"/>
                </w:rPr>
                <w:t>https://economictimes.indiatimes.com/news/economy/foreign-trade/india-eu-step-up-engagement-to-fast-track-trade-tech-talks/articleshow/129738329.cms?from=mdr</w:t>
              </w:r>
            </w:hyperlink>
            <w:r>
              <w:rPr>
                <w:rFonts w:ascii="Times New Roman" w:hAnsi="Times New Roman"/>
                <w:sz w:val="20"/>
                <w:szCs w:val="20"/>
              </w:rPr>
              <w:t xml:space="preserve"> </w:t>
            </w:r>
          </w:p>
        </w:tc>
      </w:tr>
      <w:tr w:rsidR="006A5785" w:rsidRPr="009D3E27" w14:paraId="59BE9377"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037C702" w14:textId="7A6BEB0E" w:rsidR="006A5785" w:rsidRDefault="006A5785" w:rsidP="006A578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2026-03-19</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6DA9742" w14:textId="0D164B1C" w:rsidR="006A5785" w:rsidRDefault="006A5785" w:rsidP="006A5785">
            <w:pPr>
              <w:spacing w:after="0"/>
              <w:jc w:val="both"/>
              <w:rPr>
                <w:rFonts w:ascii="Times New Roman" w:hAnsi="Times New Roman"/>
                <w:sz w:val="24"/>
                <w:szCs w:val="24"/>
                <w:lang w:eastAsia="ja-JP"/>
              </w:rPr>
            </w:pPr>
            <w:r w:rsidRPr="00491746">
              <w:rPr>
                <w:rFonts w:ascii="Times New Roman" w:hAnsi="Times New Roman"/>
                <w:sz w:val="24"/>
                <w:szCs w:val="24"/>
                <w:lang w:eastAsia="ja-JP"/>
              </w:rPr>
              <w:t xml:space="preserve">Indija stiprina ambicijas tapti pasauliniu </w:t>
            </w:r>
            <w:r w:rsidRPr="001F16BB">
              <w:rPr>
                <w:rFonts w:ascii="Times New Roman" w:hAnsi="Times New Roman"/>
                <w:b/>
                <w:bCs/>
                <w:sz w:val="24"/>
                <w:szCs w:val="24"/>
                <w:lang w:eastAsia="ja-JP"/>
              </w:rPr>
              <w:t>dronų technologijų</w:t>
            </w:r>
            <w:r w:rsidRPr="00491746">
              <w:rPr>
                <w:rFonts w:ascii="Times New Roman" w:hAnsi="Times New Roman"/>
                <w:sz w:val="24"/>
                <w:szCs w:val="24"/>
                <w:lang w:eastAsia="ja-JP"/>
              </w:rPr>
              <w:t xml:space="preserve"> centru – gynybos ministras Rajnath Singh paragino pramonę siekti visapusiško savarankiškumo šioje srityje iki 2030 m., apimant ne tik galutinių produktų, bet ir visų komponentų (programinės įrangos, variklių, baterijų) gamybą šalyje. Atsižvelgiant į naujausių konfliktų patirtį, akcentuojama sparčiai auganti dronų, priešdroninių sistemų bei su jomis susijusių technologijų, tokių kaip dirbtinis intelektas ir robotika, strateginė reikšmė.</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E97873" w14:textId="5A5C9F22" w:rsidR="006A5785" w:rsidRPr="005A7550" w:rsidRDefault="006A5785" w:rsidP="006A5785">
            <w:pPr>
              <w:spacing w:after="0" w:line="240" w:lineRule="auto"/>
              <w:jc w:val="both"/>
              <w:rPr>
                <w:rFonts w:ascii="Times New Roman" w:hAnsi="Times New Roman"/>
                <w:sz w:val="20"/>
                <w:szCs w:val="20"/>
              </w:rPr>
            </w:pPr>
            <w:hyperlink r:id="rId11" w:history="1">
              <w:r w:rsidRPr="005A7550">
                <w:rPr>
                  <w:rStyle w:val="Hyperlink"/>
                  <w:rFonts w:ascii="Times New Roman" w:hAnsi="Times New Roman"/>
                  <w:sz w:val="20"/>
                  <w:szCs w:val="20"/>
                </w:rPr>
                <w:t>https://www.thehindu.com/news/national/rajnath-singh-calls-for-mission-mode-push-to-make-india-global-drone-manufacturing-hub-by-2030/article70762396.ece</w:t>
              </w:r>
            </w:hyperlink>
            <w:r w:rsidRPr="005A7550">
              <w:rPr>
                <w:rFonts w:ascii="Times New Roman" w:hAnsi="Times New Roman"/>
                <w:sz w:val="20"/>
                <w:szCs w:val="20"/>
              </w:rPr>
              <w:t xml:space="preserve"> </w:t>
            </w:r>
          </w:p>
        </w:tc>
      </w:tr>
      <w:tr w:rsidR="006A5785" w:rsidRPr="009D3E27" w14:paraId="3927267E" w14:textId="7E4F5B6D"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02BC386" w14:textId="7D4753AC" w:rsidR="006A5785" w:rsidRDefault="006A5785" w:rsidP="006A578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2026-02-28</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9F897BD" w14:textId="3A10952D" w:rsidR="006A5785" w:rsidRPr="00956D6D" w:rsidRDefault="006A5785" w:rsidP="006A5785">
            <w:pPr>
              <w:spacing w:after="0"/>
              <w:jc w:val="both"/>
              <w:rPr>
                <w:rFonts w:ascii="Times New Roman" w:hAnsi="Times New Roman"/>
                <w:sz w:val="24"/>
                <w:szCs w:val="24"/>
                <w:lang w:eastAsia="ja-JP"/>
              </w:rPr>
            </w:pPr>
            <w:r w:rsidRPr="00F54ACC">
              <w:rPr>
                <w:rFonts w:ascii="Times New Roman" w:hAnsi="Times New Roman"/>
                <w:sz w:val="24"/>
                <w:szCs w:val="24"/>
                <w:lang w:eastAsia="ja-JP"/>
              </w:rPr>
              <w:t xml:space="preserve">Indija ir ES paskelbė preliminarų </w:t>
            </w:r>
            <w:r w:rsidRPr="001F16BB">
              <w:rPr>
                <w:rFonts w:ascii="Times New Roman" w:hAnsi="Times New Roman"/>
                <w:b/>
                <w:bCs/>
                <w:sz w:val="24"/>
                <w:szCs w:val="24"/>
                <w:lang w:eastAsia="ja-JP"/>
              </w:rPr>
              <w:t>FTA tekstą</w:t>
            </w:r>
            <w:r w:rsidRPr="00F54ACC">
              <w:rPr>
                <w:rFonts w:ascii="Times New Roman" w:hAnsi="Times New Roman"/>
                <w:sz w:val="24"/>
                <w:szCs w:val="24"/>
                <w:lang w:eastAsia="ja-JP"/>
              </w:rPr>
              <w:t>, apimantį 20 skyrių ir gerokai platesnį bendradarbiavimą nei vien prekyba prekėmis – įtraukiant skaitmeninę prekybą, paslaugas, intelektinę nuosavybę ir mobilumą. Susitarimas taip pat numato ginčų sprendimo mechanizmus, peržiūrą po 5 metų ir patvirtina, kad Indijai nebus taikomos išimtys dėl ES anglies pasienio mechanizmo (CBAM).</w:t>
            </w:r>
            <w:r>
              <w:rPr>
                <w:rFonts w:ascii="Times New Roman" w:hAnsi="Times New Roman"/>
                <w:sz w:val="24"/>
                <w:szCs w:val="24"/>
                <w:lang w:eastAsia="ja-JP"/>
              </w:rPr>
              <w:t xml:space="preserve"> </w:t>
            </w:r>
            <w:r w:rsidRPr="00F54ACC">
              <w:rPr>
                <w:rFonts w:ascii="Times New Roman" w:hAnsi="Times New Roman"/>
                <w:sz w:val="24"/>
                <w:szCs w:val="24"/>
                <w:lang w:eastAsia="ja-JP"/>
              </w:rPr>
              <w:t xml:space="preserve">Tikimasi, kad </w:t>
            </w:r>
            <w:r w:rsidRPr="00D1338E">
              <w:rPr>
                <w:rFonts w:ascii="Times New Roman" w:hAnsi="Times New Roman"/>
                <w:sz w:val="24"/>
                <w:szCs w:val="24"/>
                <w:lang w:eastAsia="ja-JP"/>
              </w:rPr>
              <w:t>teisin</w:t>
            </w:r>
            <w:r>
              <w:rPr>
                <w:rFonts w:ascii="Times New Roman" w:hAnsi="Times New Roman"/>
                <w:sz w:val="24"/>
                <w:szCs w:val="24"/>
                <w:lang w:eastAsia="ja-JP"/>
              </w:rPr>
              <w:t xml:space="preserve">is patikrinimas bus baigtas iki liepos ir </w:t>
            </w:r>
            <w:r>
              <w:rPr>
                <w:rFonts w:ascii="Times New Roman" w:hAnsi="Times New Roman"/>
                <w:sz w:val="24"/>
                <w:szCs w:val="24"/>
                <w:lang w:eastAsia="ja-JP"/>
              </w:rPr>
              <w:lastRenderedPageBreak/>
              <w:t>s</w:t>
            </w:r>
            <w:r w:rsidRPr="00F54ACC">
              <w:rPr>
                <w:rFonts w:ascii="Times New Roman" w:hAnsi="Times New Roman"/>
                <w:sz w:val="24"/>
                <w:szCs w:val="24"/>
                <w:lang w:eastAsia="ja-JP"/>
              </w:rPr>
              <w:t>usitarimas bus pasirašytas artimiausiu metu ir reikšmingai prisidės prie ES–Indijos prekybos augimo, siekiant ją padvigubinti iki 2032 m.</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0E20002" w14:textId="436F3EC0" w:rsidR="006A5785" w:rsidRPr="00B36558" w:rsidRDefault="006A5785" w:rsidP="006A5785">
            <w:pPr>
              <w:spacing w:after="0" w:line="240" w:lineRule="auto"/>
              <w:jc w:val="both"/>
              <w:rPr>
                <w:rFonts w:ascii="Times New Roman" w:hAnsi="Times New Roman"/>
                <w:sz w:val="20"/>
                <w:szCs w:val="20"/>
              </w:rPr>
            </w:pPr>
            <w:hyperlink r:id="rId12" w:history="1">
              <w:r w:rsidRPr="006826A7">
                <w:rPr>
                  <w:rStyle w:val="Hyperlink"/>
                  <w:rFonts w:ascii="Times New Roman" w:hAnsi="Times New Roman"/>
                  <w:sz w:val="20"/>
                  <w:szCs w:val="20"/>
                </w:rPr>
                <w:t>https://www.businesstoday.in/latest/economy/story/india-eu-release-provisional-text-of-fta-with-20-chapters-518410-2026-02-28</w:t>
              </w:r>
            </w:hyperlink>
            <w:r>
              <w:rPr>
                <w:rFonts w:ascii="Times New Roman" w:hAnsi="Times New Roman"/>
                <w:sz w:val="20"/>
                <w:szCs w:val="20"/>
              </w:rPr>
              <w:t xml:space="preserve"> </w:t>
            </w:r>
          </w:p>
        </w:tc>
      </w:tr>
      <w:tr w:rsidR="006A5785" w:rsidRPr="009D3E27" w14:paraId="5C81CF07" w14:textId="76DABF0C"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0B1D1B3" w14:textId="20100C6E" w:rsidR="006A5785" w:rsidRDefault="006A5785" w:rsidP="006A578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2026-02-25</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0C68A35" w14:textId="6107C85C" w:rsidR="006A5785" w:rsidRPr="00956D6D" w:rsidRDefault="006A5785" w:rsidP="006A5785">
            <w:pPr>
              <w:spacing w:after="0"/>
              <w:jc w:val="both"/>
              <w:rPr>
                <w:rFonts w:ascii="Times New Roman" w:hAnsi="Times New Roman"/>
                <w:sz w:val="24"/>
                <w:szCs w:val="24"/>
                <w:lang w:eastAsia="ja-JP"/>
              </w:rPr>
            </w:pPr>
            <w:r w:rsidRPr="0038390F">
              <w:rPr>
                <w:rFonts w:ascii="Times New Roman" w:hAnsi="Times New Roman"/>
                <w:sz w:val="24"/>
                <w:szCs w:val="24"/>
                <w:lang w:eastAsia="ja-JP"/>
              </w:rPr>
              <w:t>Kempegowda tarptautinis oro uostas B</w:t>
            </w:r>
            <w:r>
              <w:rPr>
                <w:rFonts w:ascii="Times New Roman" w:hAnsi="Times New Roman"/>
                <w:sz w:val="24"/>
                <w:szCs w:val="24"/>
                <w:lang w:eastAsia="ja-JP"/>
              </w:rPr>
              <w:t>angalore</w:t>
            </w:r>
            <w:r w:rsidRPr="0038390F">
              <w:rPr>
                <w:rFonts w:ascii="Times New Roman" w:hAnsi="Times New Roman"/>
                <w:sz w:val="24"/>
                <w:szCs w:val="24"/>
                <w:lang w:eastAsia="ja-JP"/>
              </w:rPr>
              <w:t xml:space="preserve"> ir Frankfurto oro uostas pasirašė </w:t>
            </w:r>
            <w:r>
              <w:rPr>
                <w:rFonts w:ascii="Times New Roman" w:hAnsi="Times New Roman"/>
                <w:sz w:val="24"/>
                <w:szCs w:val="24"/>
                <w:lang w:eastAsia="ja-JP"/>
              </w:rPr>
              <w:t xml:space="preserve">MoU </w:t>
            </w:r>
            <w:r w:rsidRPr="0038390F">
              <w:rPr>
                <w:rFonts w:ascii="Times New Roman" w:hAnsi="Times New Roman"/>
                <w:sz w:val="24"/>
                <w:szCs w:val="24"/>
                <w:lang w:eastAsia="ja-JP"/>
              </w:rPr>
              <w:t>siekia</w:t>
            </w:r>
            <w:r>
              <w:rPr>
                <w:rFonts w:ascii="Times New Roman" w:hAnsi="Times New Roman"/>
                <w:sz w:val="24"/>
                <w:szCs w:val="24"/>
                <w:lang w:eastAsia="ja-JP"/>
              </w:rPr>
              <w:t>nt</w:t>
            </w:r>
            <w:r w:rsidRPr="0038390F">
              <w:rPr>
                <w:rFonts w:ascii="Times New Roman" w:hAnsi="Times New Roman"/>
                <w:sz w:val="24"/>
                <w:szCs w:val="24"/>
                <w:lang w:eastAsia="ja-JP"/>
              </w:rPr>
              <w:t xml:space="preserve"> sustiprinti </w:t>
            </w:r>
            <w:r w:rsidRPr="001F16BB">
              <w:rPr>
                <w:rFonts w:ascii="Times New Roman" w:hAnsi="Times New Roman"/>
                <w:b/>
                <w:bCs/>
                <w:sz w:val="24"/>
                <w:szCs w:val="24"/>
                <w:lang w:eastAsia="ja-JP"/>
              </w:rPr>
              <w:t>krovinių gabenimo</w:t>
            </w:r>
            <w:r w:rsidRPr="0038390F">
              <w:rPr>
                <w:rFonts w:ascii="Times New Roman" w:hAnsi="Times New Roman"/>
                <w:sz w:val="24"/>
                <w:szCs w:val="24"/>
                <w:lang w:eastAsia="ja-JP"/>
              </w:rPr>
              <w:t xml:space="preserve"> ryšius tarp Pietų Indijos ir Europos. </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BB0E659" w14:textId="10F8E3CB" w:rsidR="006A5785" w:rsidRPr="008E7AAC" w:rsidRDefault="006A5785" w:rsidP="006A5785">
            <w:pPr>
              <w:spacing w:after="0" w:line="240" w:lineRule="auto"/>
              <w:jc w:val="both"/>
              <w:rPr>
                <w:rFonts w:ascii="Times New Roman" w:hAnsi="Times New Roman"/>
                <w:sz w:val="20"/>
                <w:szCs w:val="20"/>
              </w:rPr>
            </w:pPr>
            <w:hyperlink r:id="rId13" w:history="1">
              <w:r w:rsidRPr="006826A7">
                <w:rPr>
                  <w:rStyle w:val="Hyperlink"/>
                  <w:rFonts w:ascii="Times New Roman" w:hAnsi="Times New Roman"/>
                  <w:sz w:val="20"/>
                  <w:szCs w:val="20"/>
                </w:rPr>
                <w:t>https://www.aci-asiapac.aero/media-centre/news/blr-airport-and-frankfurt-airport-sign-strategic-mou-to-strengthen-india-europe-air-cargo-connectivity</w:t>
              </w:r>
            </w:hyperlink>
            <w:r>
              <w:rPr>
                <w:rFonts w:ascii="Times New Roman" w:hAnsi="Times New Roman"/>
                <w:sz w:val="20"/>
                <w:szCs w:val="20"/>
              </w:rPr>
              <w:t xml:space="preserve"> </w:t>
            </w:r>
          </w:p>
        </w:tc>
      </w:tr>
      <w:tr w:rsidR="006A5785" w:rsidRPr="009D3E27" w14:paraId="05602B60"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2217C7FE" w14:textId="53C4F897" w:rsidR="006A5785" w:rsidRPr="008E7AAC" w:rsidRDefault="006A5785" w:rsidP="006A5785">
            <w:pPr>
              <w:spacing w:after="0" w:line="240" w:lineRule="auto"/>
              <w:jc w:val="center"/>
              <w:rPr>
                <w:rFonts w:ascii="Times New Roman" w:hAnsi="Times New Roman"/>
                <w:sz w:val="20"/>
                <w:szCs w:val="20"/>
              </w:rPr>
            </w:pPr>
            <w:r>
              <w:rPr>
                <w:rFonts w:ascii="Times New Roman" w:hAnsi="Times New Roman"/>
                <w:sz w:val="24"/>
                <w:szCs w:val="24"/>
                <w:lang w:eastAsia="ja-JP"/>
              </w:rPr>
              <w:t>BANGLADEŠAS</w:t>
            </w:r>
          </w:p>
        </w:tc>
      </w:tr>
      <w:tr w:rsidR="003C7B99" w:rsidRPr="009D3E27" w14:paraId="6E9DC9EC"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A5870EF" w14:textId="178DD02C" w:rsidR="003C7B99" w:rsidRDefault="003C7B99" w:rsidP="006A578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2026-03-31</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DF16E26" w14:textId="40BBCFA4" w:rsidR="003C7B99" w:rsidRPr="00C55208" w:rsidRDefault="00B84668" w:rsidP="006A5785">
            <w:pPr>
              <w:spacing w:after="0"/>
              <w:jc w:val="both"/>
              <w:rPr>
                <w:rFonts w:ascii="Times New Roman" w:hAnsi="Times New Roman"/>
                <w:sz w:val="24"/>
                <w:szCs w:val="24"/>
                <w:lang w:eastAsia="ja-JP"/>
              </w:rPr>
            </w:pPr>
            <w:r w:rsidRPr="00B84668">
              <w:rPr>
                <w:rFonts w:ascii="Times New Roman" w:hAnsi="Times New Roman"/>
                <w:sz w:val="24"/>
                <w:szCs w:val="24"/>
                <w:lang w:eastAsia="ja-JP"/>
              </w:rPr>
              <w:t xml:space="preserve">Remiantis UN Conference on Trade and Development ataskaita „Trade Preferences Outlook 2025“, Bangladešas, baigęs </w:t>
            </w:r>
            <w:r w:rsidRPr="00AE1563">
              <w:rPr>
                <w:rFonts w:ascii="Times New Roman" w:hAnsi="Times New Roman"/>
                <w:b/>
                <w:bCs/>
                <w:sz w:val="24"/>
                <w:szCs w:val="24"/>
                <w:lang w:eastAsia="ja-JP"/>
              </w:rPr>
              <w:t>mažiausiai išsivysčiusių šalių (LDC) statusą</w:t>
            </w:r>
            <w:r w:rsidRPr="00B84668">
              <w:rPr>
                <w:rFonts w:ascii="Times New Roman" w:hAnsi="Times New Roman"/>
                <w:sz w:val="24"/>
                <w:szCs w:val="24"/>
                <w:lang w:eastAsia="ja-JP"/>
              </w:rPr>
              <w:t xml:space="preserve">, gali netekti daugiau nei 17,5 mlrd. JAV dolerių eksporto, o bendras eksportas gali sumažėti 32,24 proc., </w:t>
            </w:r>
            <w:r w:rsidR="00AE1563">
              <w:rPr>
                <w:rFonts w:ascii="Times New Roman" w:hAnsi="Times New Roman"/>
                <w:sz w:val="24"/>
                <w:szCs w:val="24"/>
                <w:lang w:eastAsia="ja-JP"/>
              </w:rPr>
              <w:t xml:space="preserve">- </w:t>
            </w:r>
            <w:r w:rsidRPr="00B84668">
              <w:rPr>
                <w:rFonts w:ascii="Times New Roman" w:hAnsi="Times New Roman"/>
                <w:sz w:val="24"/>
                <w:szCs w:val="24"/>
                <w:lang w:eastAsia="ja-JP"/>
              </w:rPr>
              <w:t>būtų didžiausias numatomas nuostolis tarp visų iš šios kategorijos pereinančių valstybių.</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21B5BCF" w14:textId="09E2A50A" w:rsidR="003C7B99" w:rsidRPr="003C7B99" w:rsidRDefault="003C7B99" w:rsidP="006A5785">
            <w:pPr>
              <w:spacing w:after="0" w:line="240" w:lineRule="auto"/>
              <w:jc w:val="both"/>
              <w:rPr>
                <w:rFonts w:ascii="Times New Roman" w:hAnsi="Times New Roman"/>
                <w:sz w:val="20"/>
                <w:szCs w:val="20"/>
              </w:rPr>
            </w:pPr>
            <w:hyperlink r:id="rId14" w:history="1">
              <w:r w:rsidRPr="003C7B99">
                <w:rPr>
                  <w:rStyle w:val="Hyperlink"/>
                  <w:rFonts w:ascii="Times New Roman" w:hAnsi="Times New Roman"/>
                  <w:sz w:val="20"/>
                  <w:szCs w:val="20"/>
                </w:rPr>
                <w:t>https://www.thedailystar.net/business/economy/news/ldc-graduation-could-cost-bangladesh-175b-exports-unctad-4140501</w:t>
              </w:r>
            </w:hyperlink>
            <w:r w:rsidRPr="003C7B99">
              <w:rPr>
                <w:rFonts w:ascii="Times New Roman" w:hAnsi="Times New Roman"/>
                <w:sz w:val="20"/>
                <w:szCs w:val="20"/>
              </w:rPr>
              <w:t xml:space="preserve"> </w:t>
            </w:r>
          </w:p>
        </w:tc>
      </w:tr>
      <w:tr w:rsidR="006A5785" w:rsidRPr="009D3E27" w14:paraId="62B16668"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A9B7091" w14:textId="29BAB309" w:rsidR="006A5785" w:rsidRDefault="006A5785" w:rsidP="006A578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2026-03-17</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83A7478" w14:textId="6CD32149" w:rsidR="006A5785" w:rsidRPr="009256C0" w:rsidRDefault="006A5785" w:rsidP="006A5785">
            <w:pPr>
              <w:spacing w:after="0"/>
              <w:jc w:val="both"/>
              <w:rPr>
                <w:rFonts w:ascii="Times New Roman" w:hAnsi="Times New Roman"/>
                <w:sz w:val="24"/>
                <w:szCs w:val="24"/>
                <w:lang w:eastAsia="ja-JP"/>
              </w:rPr>
            </w:pPr>
            <w:r w:rsidRPr="00C55208">
              <w:rPr>
                <w:rFonts w:ascii="Times New Roman" w:hAnsi="Times New Roman"/>
                <w:sz w:val="24"/>
                <w:szCs w:val="24"/>
                <w:lang w:eastAsia="ja-JP"/>
              </w:rPr>
              <w:t xml:space="preserve">Bangladešas ketina prisijungti prie WTO Investicijų palengvinimo susitarimo (IFDA), siekdamas gerinti </w:t>
            </w:r>
            <w:r w:rsidRPr="001F16BB">
              <w:rPr>
                <w:rFonts w:ascii="Times New Roman" w:hAnsi="Times New Roman"/>
                <w:b/>
                <w:bCs/>
                <w:sz w:val="24"/>
                <w:szCs w:val="24"/>
                <w:lang w:eastAsia="ja-JP"/>
              </w:rPr>
              <w:t>investicinę aplinką</w:t>
            </w:r>
            <w:r w:rsidRPr="00C55208">
              <w:rPr>
                <w:rFonts w:ascii="Times New Roman" w:hAnsi="Times New Roman"/>
                <w:sz w:val="24"/>
                <w:szCs w:val="24"/>
                <w:lang w:eastAsia="ja-JP"/>
              </w:rPr>
              <w:t xml:space="preserve"> – numatoma didinti procedūrų skaidrumą, supaprastinti įmonių registraciją ir leidimų išdavimą, mažinti administracinę naštą bei kurti investuotojų duomenų bazę, nesukuriant papildomų įsipareigojimų dėl rinkos atvėrimo ar investuotojų ginčų sprendimo.</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592FAEF" w14:textId="37A42F60" w:rsidR="006A5785" w:rsidRPr="003C7B99" w:rsidRDefault="006A5785" w:rsidP="006A5785">
            <w:pPr>
              <w:spacing w:after="0" w:line="240" w:lineRule="auto"/>
              <w:jc w:val="both"/>
              <w:rPr>
                <w:rFonts w:ascii="Times New Roman" w:hAnsi="Times New Roman"/>
                <w:sz w:val="20"/>
                <w:szCs w:val="20"/>
              </w:rPr>
            </w:pPr>
            <w:hyperlink r:id="rId15" w:history="1">
              <w:r w:rsidRPr="003C7B99">
                <w:rPr>
                  <w:rStyle w:val="Hyperlink"/>
                  <w:rFonts w:ascii="Times New Roman" w:hAnsi="Times New Roman"/>
                  <w:sz w:val="20"/>
                  <w:szCs w:val="20"/>
                </w:rPr>
                <w:t>https://www.dhakatribune.com/bangladesh/foreign-affairs/405716/bangladesh-to-join-wto-investment-facilitation</w:t>
              </w:r>
            </w:hyperlink>
            <w:r w:rsidRPr="003C7B99">
              <w:rPr>
                <w:rFonts w:ascii="Times New Roman" w:hAnsi="Times New Roman"/>
                <w:sz w:val="20"/>
                <w:szCs w:val="20"/>
              </w:rPr>
              <w:t xml:space="preserve"> </w:t>
            </w:r>
          </w:p>
        </w:tc>
      </w:tr>
      <w:tr w:rsidR="006A5785" w:rsidRPr="009D3E27" w14:paraId="51C56B42"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F7457C" w14:textId="661FBC88" w:rsidR="006A5785" w:rsidRDefault="006A5785" w:rsidP="006A578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2026-03-17</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4319DEF" w14:textId="6A08B993" w:rsidR="006A5785" w:rsidRPr="00E95486" w:rsidRDefault="006A5785" w:rsidP="006A5785">
            <w:pPr>
              <w:spacing w:after="0"/>
              <w:jc w:val="both"/>
              <w:rPr>
                <w:rFonts w:ascii="Times New Roman" w:hAnsi="Times New Roman"/>
                <w:sz w:val="24"/>
                <w:szCs w:val="24"/>
                <w:lang w:eastAsia="ja-JP"/>
              </w:rPr>
            </w:pPr>
            <w:r w:rsidRPr="009256C0">
              <w:rPr>
                <w:rFonts w:ascii="Times New Roman" w:hAnsi="Times New Roman"/>
                <w:sz w:val="24"/>
                <w:szCs w:val="24"/>
                <w:lang w:eastAsia="ja-JP"/>
              </w:rPr>
              <w:t xml:space="preserve">Bangladešas siekia užmegzti ilgalaikes partnerystes, kad diversifikuotų energijos importo šaltinius, ir planuoja pastatyti </w:t>
            </w:r>
            <w:r w:rsidRPr="001F16BB">
              <w:rPr>
                <w:rFonts w:ascii="Times New Roman" w:hAnsi="Times New Roman"/>
                <w:b/>
                <w:bCs/>
                <w:sz w:val="24"/>
                <w:szCs w:val="24"/>
                <w:lang w:eastAsia="ja-JP"/>
              </w:rPr>
              <w:t>sausumos suskystintų gamtinių dujų terminalą</w:t>
            </w:r>
            <w:r w:rsidRPr="009256C0">
              <w:rPr>
                <w:rFonts w:ascii="Times New Roman" w:hAnsi="Times New Roman"/>
                <w:sz w:val="24"/>
                <w:szCs w:val="24"/>
                <w:lang w:eastAsia="ja-JP"/>
              </w:rPr>
              <w:t>, siekdamas sustiprinti tiekimo saugumą, nes geopolitinė įtampa kelia grėsmę pagrindiniams pasauliniams laivybos maršrutams.</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E84A547" w14:textId="4D7BA6F2" w:rsidR="006A5785" w:rsidRPr="00591EAC" w:rsidRDefault="006A5785" w:rsidP="006A5785">
            <w:pPr>
              <w:spacing w:after="0" w:line="240" w:lineRule="auto"/>
              <w:jc w:val="both"/>
              <w:rPr>
                <w:rFonts w:ascii="Times New Roman" w:hAnsi="Times New Roman"/>
                <w:sz w:val="20"/>
                <w:szCs w:val="20"/>
              </w:rPr>
            </w:pPr>
            <w:hyperlink r:id="rId16" w:history="1">
              <w:r w:rsidRPr="00591EAC">
                <w:rPr>
                  <w:rStyle w:val="Hyperlink"/>
                  <w:rFonts w:ascii="Times New Roman" w:hAnsi="Times New Roman"/>
                  <w:sz w:val="20"/>
                  <w:szCs w:val="20"/>
                </w:rPr>
                <w:t>https://today.thefinancialexpress.com.bd/first-page/bangladesh-seeks-lng-partnerships-new-terminal-1773683221</w:t>
              </w:r>
            </w:hyperlink>
            <w:r w:rsidRPr="00591EAC">
              <w:rPr>
                <w:rFonts w:ascii="Times New Roman" w:hAnsi="Times New Roman"/>
                <w:sz w:val="20"/>
                <w:szCs w:val="20"/>
              </w:rPr>
              <w:t xml:space="preserve"> </w:t>
            </w:r>
          </w:p>
        </w:tc>
      </w:tr>
      <w:tr w:rsidR="006A5785" w:rsidRPr="009D3E27" w14:paraId="4E94BEAC"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8AD81D2" w14:textId="7124DF85" w:rsidR="006A5785" w:rsidRDefault="006A5785" w:rsidP="006A578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2026-03-01</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35A0E50" w14:textId="42D9E4DF" w:rsidR="006A5785" w:rsidRPr="00E95486" w:rsidRDefault="006A5785" w:rsidP="006A5785">
            <w:pPr>
              <w:spacing w:after="0"/>
              <w:jc w:val="both"/>
              <w:rPr>
                <w:rFonts w:ascii="Times New Roman" w:hAnsi="Times New Roman"/>
                <w:sz w:val="24"/>
                <w:szCs w:val="24"/>
                <w:lang w:eastAsia="ja-JP"/>
              </w:rPr>
            </w:pPr>
            <w:r w:rsidRPr="00CB71EE">
              <w:rPr>
                <w:rFonts w:ascii="Times New Roman" w:hAnsi="Times New Roman"/>
                <w:sz w:val="24"/>
                <w:szCs w:val="24"/>
                <w:lang w:eastAsia="ja-JP"/>
              </w:rPr>
              <w:t xml:space="preserve">Naujausiuose „Oxford Economics“ </w:t>
            </w:r>
            <w:r w:rsidRPr="004E42DD">
              <w:rPr>
                <w:rFonts w:ascii="Times New Roman" w:hAnsi="Times New Roman"/>
                <w:b/>
                <w:bCs/>
                <w:sz w:val="24"/>
                <w:szCs w:val="24"/>
                <w:lang w:eastAsia="ja-JP"/>
              </w:rPr>
              <w:t>reitinguose</w:t>
            </w:r>
            <w:r w:rsidRPr="00CB71EE">
              <w:rPr>
                <w:rFonts w:ascii="Times New Roman" w:hAnsi="Times New Roman"/>
                <w:sz w:val="24"/>
                <w:szCs w:val="24"/>
                <w:lang w:eastAsia="ja-JP"/>
              </w:rPr>
              <w:t xml:space="preserve"> Bangladešas užėmė 141 vietą iš 164 šalių, o bendras ekonominės rizikos rodiklis buvo 7,1 – gerokai viršijantis Azijos ir Ramiojo vandenyno regiono vidurkį, kuris yra 5,1</w:t>
            </w:r>
            <w:r>
              <w:rPr>
                <w:rFonts w:ascii="Times New Roman" w:hAnsi="Times New Roman"/>
                <w:sz w:val="24"/>
                <w:szCs w:val="24"/>
                <w:lang w:eastAsia="ja-JP"/>
              </w:rPr>
              <w:t xml:space="preserve">. Tačiau agentūra </w:t>
            </w:r>
            <w:r w:rsidRPr="00CB71EE">
              <w:rPr>
                <w:rFonts w:ascii="Times New Roman" w:hAnsi="Times New Roman"/>
                <w:sz w:val="24"/>
                <w:szCs w:val="24"/>
                <w:lang w:eastAsia="ja-JP"/>
              </w:rPr>
              <w:t xml:space="preserve">nurodo </w:t>
            </w:r>
            <w:r>
              <w:rPr>
                <w:rFonts w:ascii="Times New Roman" w:hAnsi="Times New Roman"/>
                <w:sz w:val="24"/>
                <w:szCs w:val="24"/>
                <w:lang w:eastAsia="ja-JP"/>
              </w:rPr>
              <w:t>5</w:t>
            </w:r>
            <w:r w:rsidRPr="00CB71EE">
              <w:rPr>
                <w:rFonts w:ascii="Times New Roman" w:hAnsi="Times New Roman"/>
                <w:sz w:val="24"/>
                <w:szCs w:val="24"/>
                <w:lang w:eastAsia="ja-JP"/>
              </w:rPr>
              <w:t xml:space="preserve"> struktūrinius pažeidžiamumo aspektus, keliančius susirūpinimą</w:t>
            </w:r>
            <w:r>
              <w:rPr>
                <w:rFonts w:ascii="Times New Roman" w:hAnsi="Times New Roman"/>
                <w:sz w:val="24"/>
                <w:szCs w:val="24"/>
                <w:lang w:eastAsia="ja-JP"/>
              </w:rPr>
              <w:t>,</w:t>
            </w:r>
            <w:r w:rsidRPr="00CB71EE">
              <w:rPr>
                <w:rFonts w:ascii="Times New Roman" w:hAnsi="Times New Roman"/>
                <w:sz w:val="24"/>
                <w:szCs w:val="24"/>
                <w:lang w:eastAsia="ja-JP"/>
              </w:rPr>
              <w:t xml:space="preserve"> nepaisant makroekonominio stabilizavimosi požymių</w:t>
            </w:r>
            <w:r>
              <w:rPr>
                <w:rFonts w:ascii="Times New Roman" w:hAnsi="Times New Roman"/>
                <w:sz w:val="24"/>
                <w:szCs w:val="24"/>
                <w:lang w:eastAsia="ja-JP"/>
              </w:rPr>
              <w:t xml:space="preserve">: </w:t>
            </w:r>
            <w:r w:rsidRPr="00CB71EE">
              <w:rPr>
                <w:rFonts w:ascii="Times New Roman" w:hAnsi="Times New Roman"/>
                <w:sz w:val="24"/>
                <w:szCs w:val="24"/>
                <w:lang w:eastAsia="ja-JP"/>
              </w:rPr>
              <w:t>rinkos paklausa, rinkos kaina, valiutos kursas, valstybės kreditingumas ir prekybos kreditingumas</w:t>
            </w:r>
            <w:r>
              <w:rPr>
                <w:rFonts w:ascii="Times New Roman" w:hAnsi="Times New Roman"/>
                <w:sz w:val="24"/>
                <w:szCs w:val="24"/>
                <w:lang w:eastAsia="ja-JP"/>
              </w:rPr>
              <w:t>.</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0E3CF4E" w14:textId="293BBEDF" w:rsidR="006A5785" w:rsidRPr="008E7AAC" w:rsidRDefault="006A5785" w:rsidP="006A5785">
            <w:pPr>
              <w:spacing w:after="0" w:line="240" w:lineRule="auto"/>
              <w:jc w:val="both"/>
              <w:rPr>
                <w:rFonts w:ascii="Times New Roman" w:hAnsi="Times New Roman"/>
                <w:sz w:val="20"/>
                <w:szCs w:val="20"/>
              </w:rPr>
            </w:pPr>
            <w:hyperlink r:id="rId17" w:history="1">
              <w:r w:rsidRPr="0095786C">
                <w:rPr>
                  <w:rStyle w:val="Hyperlink"/>
                  <w:rFonts w:ascii="Times New Roman" w:hAnsi="Times New Roman"/>
                  <w:sz w:val="20"/>
                  <w:szCs w:val="20"/>
                </w:rPr>
                <w:t>https://today.thefinancialexpress.com.bd/last-page/bangladesh-in-economic-high-risks-despite-signs-of-stability-1772300681</w:t>
              </w:r>
            </w:hyperlink>
            <w:r>
              <w:rPr>
                <w:rFonts w:ascii="Times New Roman" w:hAnsi="Times New Roman"/>
                <w:sz w:val="20"/>
                <w:szCs w:val="20"/>
              </w:rPr>
              <w:t xml:space="preserve"> </w:t>
            </w:r>
          </w:p>
        </w:tc>
      </w:tr>
      <w:tr w:rsidR="006A5785" w:rsidRPr="009D3E27" w14:paraId="033D4E94" w14:textId="4AD7F138"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AA80C4C" w14:textId="631BF2A7" w:rsidR="006A5785" w:rsidRDefault="006A5785" w:rsidP="006A578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lastRenderedPageBreak/>
              <w:t>2026-02-27</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BEC9C98" w14:textId="6D066A8B" w:rsidR="006A5785" w:rsidRPr="00956D6D" w:rsidRDefault="006A5785" w:rsidP="006A5785">
            <w:pPr>
              <w:spacing w:after="0"/>
              <w:jc w:val="both"/>
              <w:rPr>
                <w:rFonts w:ascii="Times New Roman" w:hAnsi="Times New Roman"/>
                <w:sz w:val="24"/>
                <w:szCs w:val="24"/>
                <w:lang w:eastAsia="ja-JP"/>
              </w:rPr>
            </w:pPr>
            <w:r w:rsidRPr="00E95486">
              <w:rPr>
                <w:rFonts w:ascii="Times New Roman" w:hAnsi="Times New Roman"/>
                <w:sz w:val="24"/>
                <w:szCs w:val="24"/>
                <w:lang w:eastAsia="ja-JP"/>
              </w:rPr>
              <w:t xml:space="preserve">Naujausi duomenys rodo lėtesnį nei tikėtasi Bangladešo </w:t>
            </w:r>
            <w:r w:rsidRPr="004E42DD">
              <w:rPr>
                <w:rFonts w:ascii="Times New Roman" w:hAnsi="Times New Roman"/>
                <w:b/>
                <w:bCs/>
                <w:sz w:val="24"/>
                <w:szCs w:val="24"/>
                <w:lang w:eastAsia="ja-JP"/>
              </w:rPr>
              <w:t>ekonomikos augimą</w:t>
            </w:r>
            <w:r w:rsidRPr="00E95486">
              <w:rPr>
                <w:rFonts w:ascii="Times New Roman" w:hAnsi="Times New Roman"/>
                <w:sz w:val="24"/>
                <w:szCs w:val="24"/>
                <w:lang w:eastAsia="ja-JP"/>
              </w:rPr>
              <w:t xml:space="preserve"> bei didėjančią fiskalinę įtampą, kas gali turėti įtakos paklausai ir atsiskaitymo rizikai verslui.</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94FEABA" w14:textId="77777777" w:rsidR="006A5785" w:rsidRDefault="006A5785" w:rsidP="006A5785">
            <w:pPr>
              <w:spacing w:after="0" w:line="240" w:lineRule="auto"/>
              <w:jc w:val="both"/>
              <w:rPr>
                <w:rFonts w:ascii="Times New Roman" w:hAnsi="Times New Roman"/>
                <w:sz w:val="20"/>
                <w:szCs w:val="20"/>
              </w:rPr>
            </w:pPr>
            <w:hyperlink r:id="rId18" w:history="1">
              <w:r w:rsidRPr="0095786C">
                <w:rPr>
                  <w:rStyle w:val="Hyperlink"/>
                  <w:rFonts w:ascii="Times New Roman" w:hAnsi="Times New Roman"/>
                  <w:sz w:val="20"/>
                  <w:szCs w:val="20"/>
                </w:rPr>
                <w:t>https://www.thedailystar.net/business/economy/news/bangladesh-repays-more-foreign-loans-it-receives-4116101</w:t>
              </w:r>
            </w:hyperlink>
            <w:r>
              <w:rPr>
                <w:rFonts w:ascii="Times New Roman" w:hAnsi="Times New Roman"/>
                <w:sz w:val="20"/>
                <w:szCs w:val="20"/>
              </w:rPr>
              <w:t xml:space="preserve"> </w:t>
            </w:r>
          </w:p>
          <w:p w14:paraId="41A3D852" w14:textId="77777777" w:rsidR="006A5785" w:rsidRDefault="006A5785" w:rsidP="006A5785">
            <w:pPr>
              <w:spacing w:after="0" w:line="240" w:lineRule="auto"/>
              <w:jc w:val="both"/>
              <w:rPr>
                <w:rFonts w:ascii="Times New Roman" w:hAnsi="Times New Roman"/>
                <w:sz w:val="20"/>
                <w:szCs w:val="20"/>
              </w:rPr>
            </w:pPr>
          </w:p>
          <w:p w14:paraId="1F405D05" w14:textId="7B8530F2" w:rsidR="006A5785" w:rsidRPr="008E7AAC" w:rsidRDefault="006A5785" w:rsidP="006A5785">
            <w:pPr>
              <w:spacing w:after="0" w:line="240" w:lineRule="auto"/>
              <w:jc w:val="both"/>
              <w:rPr>
                <w:rFonts w:ascii="Times New Roman" w:hAnsi="Times New Roman"/>
                <w:sz w:val="20"/>
                <w:szCs w:val="20"/>
              </w:rPr>
            </w:pPr>
            <w:hyperlink r:id="rId19" w:history="1">
              <w:r w:rsidRPr="0095786C">
                <w:rPr>
                  <w:rStyle w:val="Hyperlink"/>
                  <w:rFonts w:ascii="Times New Roman" w:hAnsi="Times New Roman"/>
                  <w:sz w:val="20"/>
                  <w:szCs w:val="20"/>
                </w:rPr>
                <w:t>https://today.thefinancialexpress.com.bd/first-page/gdp-growth-may-be-45pc-this-fiscal-year-1772128483</w:t>
              </w:r>
            </w:hyperlink>
            <w:r>
              <w:rPr>
                <w:rFonts w:ascii="Times New Roman" w:hAnsi="Times New Roman"/>
                <w:sz w:val="20"/>
                <w:szCs w:val="20"/>
              </w:rPr>
              <w:t xml:space="preserve"> </w:t>
            </w:r>
          </w:p>
        </w:tc>
      </w:tr>
      <w:tr w:rsidR="006A5785" w:rsidRPr="009D3E27" w14:paraId="7222FA42" w14:textId="198C8F55"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8AE6C28" w14:textId="6282A7DE" w:rsidR="006A5785" w:rsidRDefault="006A5785" w:rsidP="006A578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2026-02-24</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677FA84" w14:textId="3EC1E35E" w:rsidR="006A5785" w:rsidRPr="00956D6D" w:rsidRDefault="006A5785" w:rsidP="006A5785">
            <w:pPr>
              <w:spacing w:after="0"/>
              <w:jc w:val="both"/>
              <w:rPr>
                <w:rFonts w:ascii="Times New Roman" w:hAnsi="Times New Roman"/>
                <w:sz w:val="24"/>
                <w:szCs w:val="24"/>
                <w:lang w:eastAsia="ja-JP"/>
              </w:rPr>
            </w:pPr>
            <w:r w:rsidRPr="00FA5C71">
              <w:rPr>
                <w:rFonts w:ascii="Times New Roman" w:hAnsi="Times New Roman"/>
                <w:sz w:val="24"/>
                <w:szCs w:val="24"/>
                <w:lang w:eastAsia="ja-JP"/>
              </w:rPr>
              <w:t xml:space="preserve">Dakos tarptautinio oro uosto 3-iasis terminalas – gegužės mėnesį pasirengęs startui  </w:t>
            </w:r>
            <w:r>
              <w:rPr>
                <w:rFonts w:ascii="Times New Roman" w:hAnsi="Times New Roman"/>
                <w:sz w:val="24"/>
                <w:szCs w:val="24"/>
                <w:lang w:eastAsia="ja-JP"/>
              </w:rPr>
              <w:t>p</w:t>
            </w:r>
            <w:r w:rsidRPr="00FA5C71">
              <w:rPr>
                <w:rFonts w:ascii="Times New Roman" w:hAnsi="Times New Roman"/>
                <w:sz w:val="24"/>
                <w:szCs w:val="24"/>
                <w:lang w:eastAsia="ja-JP"/>
              </w:rPr>
              <w:t xml:space="preserve">o beveik aštuonerių metų vėlavimo, ministras pirmininkas. Sprendimas paspartinti pasirengimus buvo priimtas susitikime, kuriam pirmininkavo </w:t>
            </w:r>
            <w:r>
              <w:rPr>
                <w:rFonts w:ascii="Times New Roman" w:hAnsi="Times New Roman"/>
                <w:sz w:val="24"/>
                <w:szCs w:val="24"/>
                <w:lang w:eastAsia="ja-JP"/>
              </w:rPr>
              <w:t xml:space="preserve">MP </w:t>
            </w:r>
            <w:r w:rsidRPr="00FA5C71">
              <w:rPr>
                <w:rFonts w:ascii="Times New Roman" w:hAnsi="Times New Roman"/>
                <w:sz w:val="24"/>
                <w:szCs w:val="24"/>
                <w:lang w:eastAsia="ja-JP"/>
              </w:rPr>
              <w:t>Tarique Rahman, ir kurio metu pareigūnams buvo nurodyta nedelsiant išspręsti likusius veiklos ir sutarčių klausimus. Procese dalyvavę pareigūnai teigė, kad terminalas galės pradėti veikti, kai tik bus oficialiai paskirtas operatorius.</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3D29ECC" w14:textId="029C9F92" w:rsidR="006A5785" w:rsidRPr="008E7AAC" w:rsidRDefault="006A5785" w:rsidP="006A5785">
            <w:pPr>
              <w:spacing w:after="0" w:line="240" w:lineRule="auto"/>
              <w:jc w:val="both"/>
              <w:rPr>
                <w:rFonts w:ascii="Times New Roman" w:hAnsi="Times New Roman"/>
                <w:sz w:val="20"/>
                <w:szCs w:val="20"/>
              </w:rPr>
            </w:pPr>
            <w:hyperlink r:id="rId20" w:history="1">
              <w:r w:rsidRPr="0095786C">
                <w:rPr>
                  <w:rStyle w:val="Hyperlink"/>
                  <w:rFonts w:ascii="Times New Roman" w:hAnsi="Times New Roman"/>
                  <w:sz w:val="20"/>
                  <w:szCs w:val="20"/>
                </w:rPr>
                <w:t>https://www.dhakatribune.com/bangladesh/404075/shahjalal%E2%80%99s-terminal-3-on-runway-for-may-takeoff-%C2%A0</w:t>
              </w:r>
            </w:hyperlink>
            <w:r>
              <w:rPr>
                <w:rFonts w:ascii="Times New Roman" w:hAnsi="Times New Roman"/>
                <w:sz w:val="20"/>
                <w:szCs w:val="20"/>
              </w:rPr>
              <w:t xml:space="preserve"> </w:t>
            </w:r>
          </w:p>
        </w:tc>
      </w:tr>
      <w:tr w:rsidR="006A5785" w:rsidRPr="009D3E27" w14:paraId="099F9F06"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17C8B39F" w14:textId="1C6A351B" w:rsidR="006A5785" w:rsidRPr="008E7AAC" w:rsidRDefault="006A5785" w:rsidP="006A5785">
            <w:pPr>
              <w:spacing w:after="0" w:line="240" w:lineRule="auto"/>
              <w:jc w:val="center"/>
              <w:rPr>
                <w:rFonts w:ascii="Times New Roman" w:hAnsi="Times New Roman"/>
                <w:sz w:val="20"/>
                <w:szCs w:val="20"/>
              </w:rPr>
            </w:pPr>
            <w:r>
              <w:rPr>
                <w:rFonts w:ascii="Times New Roman" w:hAnsi="Times New Roman"/>
                <w:sz w:val="24"/>
                <w:szCs w:val="24"/>
                <w:lang w:eastAsia="ja-JP"/>
              </w:rPr>
              <w:t>ŠRI LANKA</w:t>
            </w:r>
          </w:p>
        </w:tc>
      </w:tr>
      <w:tr w:rsidR="002D75FC" w:rsidRPr="009D3E27" w14:paraId="75F23906"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64D4433" w14:textId="5E2DBC5C" w:rsidR="002D75FC" w:rsidRDefault="002D75FC" w:rsidP="006A578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2026-03-31</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3DFF6A" w14:textId="437F0116" w:rsidR="002D75FC" w:rsidRPr="00647AD6" w:rsidRDefault="00624462" w:rsidP="00A43DC0">
            <w:pPr>
              <w:spacing w:after="0"/>
              <w:jc w:val="both"/>
              <w:rPr>
                <w:rFonts w:ascii="Times New Roman" w:hAnsi="Times New Roman"/>
                <w:sz w:val="24"/>
                <w:szCs w:val="24"/>
                <w:lang w:eastAsia="ja-JP"/>
              </w:rPr>
            </w:pPr>
            <w:r w:rsidRPr="00624462">
              <w:rPr>
                <w:rFonts w:ascii="Times New Roman" w:hAnsi="Times New Roman"/>
                <w:sz w:val="24"/>
                <w:szCs w:val="24"/>
                <w:lang w:eastAsia="ja-JP"/>
              </w:rPr>
              <w:t>Šri Lank</w:t>
            </w:r>
            <w:r w:rsidR="003908D3">
              <w:rPr>
                <w:rFonts w:ascii="Times New Roman" w:hAnsi="Times New Roman"/>
                <w:sz w:val="24"/>
                <w:szCs w:val="24"/>
                <w:lang w:eastAsia="ja-JP"/>
              </w:rPr>
              <w:t>os</w:t>
            </w:r>
            <w:r w:rsidRPr="00624462">
              <w:rPr>
                <w:rFonts w:ascii="Times New Roman" w:hAnsi="Times New Roman"/>
                <w:sz w:val="24"/>
                <w:szCs w:val="24"/>
                <w:lang w:eastAsia="ja-JP"/>
              </w:rPr>
              <w:t xml:space="preserve"> </w:t>
            </w:r>
            <w:r w:rsidR="003908D3" w:rsidRPr="00624462">
              <w:rPr>
                <w:rFonts w:ascii="Times New Roman" w:hAnsi="Times New Roman"/>
                <w:sz w:val="24"/>
                <w:szCs w:val="24"/>
                <w:lang w:eastAsia="ja-JP"/>
              </w:rPr>
              <w:t>Vyriausybė siekia pritraukti AI infrastruktūros investicijas</w:t>
            </w:r>
            <w:r w:rsidR="003908D3">
              <w:rPr>
                <w:rFonts w:ascii="Times New Roman" w:hAnsi="Times New Roman"/>
                <w:sz w:val="24"/>
                <w:szCs w:val="24"/>
                <w:lang w:eastAsia="ja-JP"/>
              </w:rPr>
              <w:t xml:space="preserve"> ir</w:t>
            </w:r>
            <w:r w:rsidR="003908D3" w:rsidRPr="00624462">
              <w:rPr>
                <w:rFonts w:ascii="Times New Roman" w:hAnsi="Times New Roman"/>
                <w:sz w:val="24"/>
                <w:szCs w:val="24"/>
                <w:lang w:eastAsia="ja-JP"/>
              </w:rPr>
              <w:t xml:space="preserve"> </w:t>
            </w:r>
            <w:r w:rsidRPr="00624462">
              <w:rPr>
                <w:rFonts w:ascii="Times New Roman" w:hAnsi="Times New Roman"/>
                <w:sz w:val="24"/>
                <w:szCs w:val="24"/>
                <w:lang w:eastAsia="ja-JP"/>
              </w:rPr>
              <w:t xml:space="preserve">ruošiasi skelbti </w:t>
            </w:r>
            <w:r w:rsidR="00692C0B" w:rsidRPr="00692C0B">
              <w:rPr>
                <w:rFonts w:ascii="Times New Roman" w:hAnsi="Times New Roman"/>
                <w:b/>
                <w:bCs/>
                <w:sz w:val="24"/>
                <w:szCs w:val="24"/>
                <w:lang w:eastAsia="ja-JP"/>
              </w:rPr>
              <w:t xml:space="preserve">Request for Proposals </w:t>
            </w:r>
            <w:r w:rsidR="00E5762E">
              <w:rPr>
                <w:rFonts w:ascii="Times New Roman" w:hAnsi="Times New Roman"/>
                <w:b/>
                <w:bCs/>
                <w:sz w:val="24"/>
                <w:szCs w:val="24"/>
                <w:lang w:eastAsia="ja-JP"/>
              </w:rPr>
              <w:t xml:space="preserve">(RFP) </w:t>
            </w:r>
            <w:r w:rsidRPr="00692C0B">
              <w:rPr>
                <w:rFonts w:ascii="Times New Roman" w:hAnsi="Times New Roman"/>
                <w:b/>
                <w:bCs/>
                <w:sz w:val="24"/>
                <w:szCs w:val="24"/>
                <w:lang w:eastAsia="ja-JP"/>
              </w:rPr>
              <w:t>dirbtinio intelekto (AI) duomenų centrų steigimui</w:t>
            </w:r>
            <w:r w:rsidRPr="00624462">
              <w:rPr>
                <w:rFonts w:ascii="Times New Roman" w:hAnsi="Times New Roman"/>
                <w:sz w:val="24"/>
                <w:szCs w:val="24"/>
                <w:lang w:eastAsia="ja-JP"/>
              </w:rPr>
              <w:t xml:space="preserve">, </w:t>
            </w:r>
            <w:r w:rsidR="00E3700C" w:rsidRPr="00E3700C">
              <w:rPr>
                <w:rFonts w:ascii="Times New Roman" w:hAnsi="Times New Roman"/>
                <w:sz w:val="24"/>
                <w:szCs w:val="24"/>
                <w:lang w:eastAsia="ja-JP"/>
              </w:rPr>
              <w:t>sulaukusi didelio susidomėjimo – bent 8 tarptautiniai tiekėjai ir investuotojai jau išreiškė ketinim</w:t>
            </w:r>
            <w:r w:rsidR="00FE099B">
              <w:rPr>
                <w:rFonts w:ascii="Times New Roman" w:hAnsi="Times New Roman"/>
                <w:sz w:val="24"/>
                <w:szCs w:val="24"/>
                <w:lang w:eastAsia="ja-JP"/>
              </w:rPr>
              <w:t>us</w:t>
            </w:r>
            <w:r w:rsidR="00E3700C" w:rsidRPr="00E3700C">
              <w:rPr>
                <w:rFonts w:ascii="Times New Roman" w:hAnsi="Times New Roman"/>
                <w:sz w:val="24"/>
                <w:szCs w:val="24"/>
                <w:lang w:eastAsia="ja-JP"/>
              </w:rPr>
              <w:t xml:space="preserve"> dalyvauti. Projektai numatomi didelės apimties ir orientuoti į aukštos galios skaičiavimo infrastruktūrą, tačiau pagrindiniu iššūkiu išlieka energijos poreikis, todėl planuojami ir atsinaujinančios energijos sprendimai bei valstybės subsidijos duomenų centrų veiklai.</w:t>
            </w:r>
            <w:r w:rsidR="006A4F94">
              <w:rPr>
                <w:rFonts w:ascii="Times New Roman" w:hAnsi="Times New Roman"/>
                <w:sz w:val="24"/>
                <w:szCs w:val="24"/>
                <w:lang w:eastAsia="ja-JP"/>
              </w:rPr>
              <w:t xml:space="preserve"> </w:t>
            </w:r>
            <w:r w:rsidR="00E3700C" w:rsidRPr="00E3700C">
              <w:rPr>
                <w:rFonts w:ascii="Times New Roman" w:hAnsi="Times New Roman"/>
                <w:sz w:val="24"/>
                <w:szCs w:val="24"/>
                <w:lang w:eastAsia="ja-JP"/>
              </w:rPr>
              <w:t>Tai gali būti aktualu Lietuvos įmonėms, galinčioms pasiūlyti aukštos galios skaičiavimo, duomenų centrų infrastruktūros ar su tuo susijusius energetikos sprendimus.</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7C69C3" w14:textId="64DEF2AB" w:rsidR="002D75FC" w:rsidRPr="00AC5B0C" w:rsidRDefault="002D75FC" w:rsidP="006A5785">
            <w:pPr>
              <w:spacing w:after="0" w:line="240" w:lineRule="auto"/>
              <w:jc w:val="both"/>
              <w:rPr>
                <w:rFonts w:ascii="Times New Roman" w:hAnsi="Times New Roman"/>
                <w:sz w:val="20"/>
                <w:szCs w:val="20"/>
              </w:rPr>
            </w:pPr>
            <w:hyperlink r:id="rId21" w:history="1">
              <w:r w:rsidRPr="00B96E82">
                <w:rPr>
                  <w:rStyle w:val="Hyperlink"/>
                  <w:rFonts w:ascii="Times New Roman" w:hAnsi="Times New Roman"/>
                  <w:sz w:val="20"/>
                  <w:szCs w:val="20"/>
                </w:rPr>
                <w:t>https://www.dailymirror.lk/business-main/Sri-Lanka-pitches-itself-as-a-safe-AI-hub-as-global-interest-gathers-pace/245-336760</w:t>
              </w:r>
            </w:hyperlink>
            <w:r>
              <w:rPr>
                <w:rFonts w:ascii="Times New Roman" w:hAnsi="Times New Roman"/>
                <w:sz w:val="20"/>
                <w:szCs w:val="20"/>
              </w:rPr>
              <w:t xml:space="preserve"> </w:t>
            </w:r>
          </w:p>
        </w:tc>
      </w:tr>
      <w:tr w:rsidR="00AC5B0C" w:rsidRPr="009D3E27" w14:paraId="48AE1084"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F97265F" w14:textId="7389D099" w:rsidR="00AC5B0C" w:rsidRDefault="00AC5B0C" w:rsidP="006A578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2026-03-31</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4A7FC66" w14:textId="6E77BF4E" w:rsidR="00AC5B0C" w:rsidRPr="00F119BD" w:rsidRDefault="00647AD6" w:rsidP="006A5785">
            <w:pPr>
              <w:spacing w:after="0"/>
              <w:jc w:val="both"/>
              <w:rPr>
                <w:rFonts w:ascii="Times New Roman" w:hAnsi="Times New Roman"/>
                <w:sz w:val="24"/>
                <w:szCs w:val="24"/>
                <w:lang w:eastAsia="ja-JP"/>
              </w:rPr>
            </w:pPr>
            <w:r w:rsidRPr="00647AD6">
              <w:rPr>
                <w:rFonts w:ascii="Times New Roman" w:hAnsi="Times New Roman"/>
                <w:sz w:val="24"/>
                <w:szCs w:val="24"/>
                <w:lang w:eastAsia="ja-JP"/>
              </w:rPr>
              <w:t xml:space="preserve">Šri Lankos pramonės ir verslumo plėtros ministerija paskelbė apie 203 akrų </w:t>
            </w:r>
            <w:r w:rsidRPr="00647AD6">
              <w:rPr>
                <w:rFonts w:ascii="Times New Roman" w:hAnsi="Times New Roman"/>
                <w:b/>
                <w:bCs/>
                <w:sz w:val="24"/>
                <w:szCs w:val="24"/>
                <w:lang w:eastAsia="ja-JP"/>
              </w:rPr>
              <w:t>laisvos žemės pasiūlą pramoninėse zonose</w:t>
            </w:r>
            <w:r w:rsidRPr="00647AD6">
              <w:rPr>
                <w:rFonts w:ascii="Times New Roman" w:hAnsi="Times New Roman"/>
                <w:sz w:val="24"/>
                <w:szCs w:val="24"/>
                <w:lang w:eastAsia="ja-JP"/>
              </w:rPr>
              <w:t>, skirtą vietos ir užsienio investuotojams. Žemė įvairiose šalies provincijose (Šiaurės, Šiaurės centrinėje, Šiaurės vakarų, Sabaragamuwa, Rytų, Centrinėje, Uva ir Pietų) siūloma siekiant skatinti pramonės plėtrą ir pritraukti naujas investicijas.</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B8AD8DA" w14:textId="27CF1BC6" w:rsidR="00AC5B0C" w:rsidRPr="00AC5B0C" w:rsidRDefault="00AC5B0C" w:rsidP="006A5785">
            <w:pPr>
              <w:spacing w:after="0" w:line="240" w:lineRule="auto"/>
              <w:jc w:val="both"/>
              <w:rPr>
                <w:rFonts w:ascii="Times New Roman" w:hAnsi="Times New Roman"/>
                <w:sz w:val="20"/>
                <w:szCs w:val="20"/>
              </w:rPr>
            </w:pPr>
            <w:hyperlink r:id="rId22" w:history="1">
              <w:r w:rsidRPr="00AC5B0C">
                <w:rPr>
                  <w:rStyle w:val="Hyperlink"/>
                  <w:rFonts w:ascii="Times New Roman" w:hAnsi="Times New Roman"/>
                  <w:sz w:val="20"/>
                  <w:szCs w:val="20"/>
                </w:rPr>
                <w:t>https://www.newswire.lk/2026/03/31/govt-opens-up-over-200-acres-for-industrial-investment/</w:t>
              </w:r>
            </w:hyperlink>
            <w:r w:rsidRPr="00AC5B0C">
              <w:rPr>
                <w:rFonts w:ascii="Times New Roman" w:hAnsi="Times New Roman"/>
                <w:sz w:val="20"/>
                <w:szCs w:val="20"/>
              </w:rPr>
              <w:t xml:space="preserve"> </w:t>
            </w:r>
          </w:p>
        </w:tc>
      </w:tr>
      <w:tr w:rsidR="006A5785" w:rsidRPr="009D3E27" w14:paraId="599D28A1"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586D40D" w14:textId="462072C3" w:rsidR="006A5785" w:rsidRDefault="006A5785" w:rsidP="006A578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2026-03-24</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081A447" w14:textId="53295F6A" w:rsidR="006A5785" w:rsidRPr="00FE4FB1" w:rsidRDefault="006A5785" w:rsidP="006A5785">
            <w:pPr>
              <w:spacing w:after="0"/>
              <w:jc w:val="both"/>
              <w:rPr>
                <w:rFonts w:ascii="Times New Roman" w:hAnsi="Times New Roman"/>
                <w:sz w:val="24"/>
                <w:szCs w:val="24"/>
                <w:lang w:eastAsia="ja-JP"/>
              </w:rPr>
            </w:pPr>
            <w:r w:rsidRPr="00F119BD">
              <w:rPr>
                <w:rFonts w:ascii="Times New Roman" w:hAnsi="Times New Roman"/>
                <w:sz w:val="24"/>
                <w:szCs w:val="24"/>
                <w:lang w:eastAsia="ja-JP"/>
              </w:rPr>
              <w:t xml:space="preserve">Šri Lanka 2026 m. užima 79 vietą pasaulyje pagal </w:t>
            </w:r>
            <w:r w:rsidRPr="004E42DD">
              <w:rPr>
                <w:rFonts w:ascii="Times New Roman" w:hAnsi="Times New Roman"/>
                <w:b/>
                <w:bCs/>
                <w:sz w:val="24"/>
                <w:szCs w:val="24"/>
                <w:lang w:eastAsia="ja-JP"/>
              </w:rPr>
              <w:t>verslo sąlygų</w:t>
            </w:r>
            <w:r w:rsidRPr="00F119BD">
              <w:rPr>
                <w:rFonts w:ascii="Times New Roman" w:hAnsi="Times New Roman"/>
                <w:sz w:val="24"/>
                <w:szCs w:val="24"/>
                <w:lang w:eastAsia="ja-JP"/>
              </w:rPr>
              <w:t xml:space="preserve"> lengvumą, tačiau bendras „soft </w:t>
            </w:r>
            <w:r w:rsidRPr="00F119BD">
              <w:rPr>
                <w:rFonts w:ascii="Times New Roman" w:hAnsi="Times New Roman"/>
                <w:sz w:val="24"/>
                <w:szCs w:val="24"/>
                <w:lang w:eastAsia="ja-JP"/>
              </w:rPr>
              <w:lastRenderedPageBreak/>
              <w:t>power“ reitingas smuko iki 100 vietos, atspindėdamas išliekančius valdymo ir žiniasklaidos iššūkius; tuo pačiu stiprėja šalies patrauklumas turizmo, kultūros ir svetingumo srityse.</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888226B" w14:textId="1FE9F353" w:rsidR="006A5785" w:rsidRPr="00AC5B0C" w:rsidRDefault="006A5785" w:rsidP="006A5785">
            <w:pPr>
              <w:spacing w:after="0" w:line="240" w:lineRule="auto"/>
              <w:jc w:val="both"/>
              <w:rPr>
                <w:rFonts w:ascii="Times New Roman" w:hAnsi="Times New Roman"/>
                <w:sz w:val="20"/>
                <w:szCs w:val="20"/>
              </w:rPr>
            </w:pPr>
            <w:hyperlink r:id="rId23" w:history="1">
              <w:r w:rsidRPr="00AC5B0C">
                <w:rPr>
                  <w:rStyle w:val="Hyperlink"/>
                  <w:rFonts w:ascii="Times New Roman" w:hAnsi="Times New Roman"/>
                  <w:sz w:val="20"/>
                  <w:szCs w:val="20"/>
                </w:rPr>
                <w:t>https://www.dailymirror.lk/breaking-news/Sri-Lanka-ranked-79th-in-the-world-for-Ease-of-doing-business-in-and-with/108-336157</w:t>
              </w:r>
            </w:hyperlink>
            <w:r w:rsidRPr="00AC5B0C">
              <w:rPr>
                <w:rFonts w:ascii="Times New Roman" w:hAnsi="Times New Roman"/>
                <w:sz w:val="20"/>
                <w:szCs w:val="20"/>
              </w:rPr>
              <w:t xml:space="preserve"> </w:t>
            </w:r>
          </w:p>
        </w:tc>
      </w:tr>
      <w:tr w:rsidR="006A5785" w:rsidRPr="009D3E27" w14:paraId="7EBA05B4"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206CCDC" w14:textId="720DAFFE" w:rsidR="006A5785" w:rsidRDefault="006A5785" w:rsidP="006A578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2026-03-15</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9EDFE65" w14:textId="7CA1EA7C" w:rsidR="006A5785" w:rsidRPr="00560C5C" w:rsidRDefault="006A5785" w:rsidP="006A5785">
            <w:pPr>
              <w:spacing w:after="0"/>
              <w:jc w:val="both"/>
              <w:rPr>
                <w:rFonts w:ascii="Times New Roman" w:hAnsi="Times New Roman"/>
                <w:sz w:val="24"/>
                <w:szCs w:val="24"/>
                <w:lang w:eastAsia="ja-JP"/>
              </w:rPr>
            </w:pPr>
            <w:r w:rsidRPr="00FE4FB1">
              <w:rPr>
                <w:rFonts w:ascii="Times New Roman" w:hAnsi="Times New Roman"/>
                <w:sz w:val="24"/>
                <w:szCs w:val="24"/>
                <w:lang w:eastAsia="ja-JP"/>
              </w:rPr>
              <w:t xml:space="preserve">Šri Lanka </w:t>
            </w:r>
            <w:r w:rsidRPr="004E42DD">
              <w:rPr>
                <w:rFonts w:ascii="Times New Roman" w:hAnsi="Times New Roman"/>
                <w:b/>
                <w:bCs/>
                <w:sz w:val="24"/>
                <w:szCs w:val="24"/>
                <w:lang w:eastAsia="ja-JP"/>
              </w:rPr>
              <w:t>stiprina kapitalo rinkos reguliavimą</w:t>
            </w:r>
            <w:r w:rsidRPr="00FE4FB1">
              <w:rPr>
                <w:rFonts w:ascii="Times New Roman" w:hAnsi="Times New Roman"/>
                <w:sz w:val="24"/>
                <w:szCs w:val="24"/>
                <w:lang w:eastAsia="ja-JP"/>
              </w:rPr>
              <w:t xml:space="preserve"> – 2021 m. SEC </w:t>
            </w:r>
            <w:r>
              <w:rPr>
                <w:rFonts w:ascii="Times New Roman" w:hAnsi="Times New Roman"/>
                <w:sz w:val="24"/>
                <w:szCs w:val="24"/>
                <w:lang w:eastAsia="ja-JP"/>
              </w:rPr>
              <w:t>(</w:t>
            </w:r>
            <w:r w:rsidRPr="004B0F78">
              <w:rPr>
                <w:rFonts w:ascii="Times New Roman" w:hAnsi="Times New Roman"/>
                <w:sz w:val="24"/>
                <w:szCs w:val="24"/>
                <w:lang w:eastAsia="ja-JP"/>
              </w:rPr>
              <w:t>Securities and Exchange Commission</w:t>
            </w:r>
            <w:r>
              <w:rPr>
                <w:rFonts w:ascii="Times New Roman" w:hAnsi="Times New Roman"/>
                <w:sz w:val="24"/>
                <w:szCs w:val="24"/>
                <w:lang w:eastAsia="ja-JP"/>
              </w:rPr>
              <w:t>) reguliavimas</w:t>
            </w:r>
            <w:r w:rsidRPr="00FE4FB1">
              <w:rPr>
                <w:rFonts w:ascii="Times New Roman" w:hAnsi="Times New Roman"/>
                <w:sz w:val="24"/>
                <w:szCs w:val="24"/>
                <w:lang w:eastAsia="ja-JP"/>
              </w:rPr>
              <w:t xml:space="preserve"> išplečia priežiūros institucijos įgaliojimus ir gerina investuotojų apsaugą, o įgyvendinamas Kapitalo rinkos plėtros planas siekia modernizuoti rinką, didinti jos skaidrumą ir pritraukti daugiau vietos bei užsienio investicijų.</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4546CD" w14:textId="5758307D" w:rsidR="006A5785" w:rsidRDefault="006A5785" w:rsidP="006A5785">
            <w:pPr>
              <w:spacing w:after="0" w:line="240" w:lineRule="auto"/>
              <w:jc w:val="both"/>
              <w:rPr>
                <w:rFonts w:ascii="Times New Roman" w:hAnsi="Times New Roman"/>
                <w:sz w:val="20"/>
                <w:szCs w:val="20"/>
              </w:rPr>
            </w:pPr>
            <w:hyperlink r:id="rId24" w:history="1">
              <w:r w:rsidRPr="00785EEB">
                <w:rPr>
                  <w:rStyle w:val="Hyperlink"/>
                  <w:rFonts w:ascii="Times New Roman" w:hAnsi="Times New Roman"/>
                  <w:sz w:val="20"/>
                  <w:szCs w:val="20"/>
                </w:rPr>
                <w:t>https://hirunews.lk/en/business/453235/sec-act-gives-stronger-safeguards-for-investors-sec-chairman</w:t>
              </w:r>
            </w:hyperlink>
            <w:r>
              <w:rPr>
                <w:rFonts w:ascii="Times New Roman" w:hAnsi="Times New Roman"/>
                <w:sz w:val="20"/>
                <w:szCs w:val="20"/>
              </w:rPr>
              <w:t xml:space="preserve"> </w:t>
            </w:r>
          </w:p>
        </w:tc>
      </w:tr>
      <w:tr w:rsidR="006A5785" w:rsidRPr="009D3E27" w14:paraId="58D2EBBD"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8C163D5" w14:textId="7240543E" w:rsidR="006A5785" w:rsidRDefault="006A5785" w:rsidP="006A578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2026-03-09</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1FA9C8" w14:textId="59F4324C" w:rsidR="006A5785" w:rsidRPr="007F2819" w:rsidRDefault="006A5785" w:rsidP="006A5785">
            <w:pPr>
              <w:spacing w:after="0"/>
              <w:jc w:val="both"/>
              <w:rPr>
                <w:rFonts w:ascii="Times New Roman" w:hAnsi="Times New Roman"/>
                <w:sz w:val="24"/>
                <w:szCs w:val="24"/>
                <w:lang w:eastAsia="ja-JP"/>
              </w:rPr>
            </w:pPr>
            <w:r w:rsidRPr="00560C5C">
              <w:rPr>
                <w:rFonts w:ascii="Times New Roman" w:hAnsi="Times New Roman"/>
                <w:sz w:val="24"/>
                <w:szCs w:val="24"/>
                <w:lang w:eastAsia="ja-JP"/>
              </w:rPr>
              <w:t xml:space="preserve">Šri Lankos </w:t>
            </w:r>
            <w:r w:rsidRPr="004E42DD">
              <w:rPr>
                <w:rFonts w:ascii="Times New Roman" w:hAnsi="Times New Roman"/>
                <w:b/>
                <w:bCs/>
                <w:sz w:val="24"/>
                <w:szCs w:val="24"/>
                <w:lang w:eastAsia="ja-JP"/>
              </w:rPr>
              <w:t>ekonominiai rodikliai</w:t>
            </w:r>
            <w:r w:rsidRPr="00560C5C">
              <w:rPr>
                <w:rFonts w:ascii="Times New Roman" w:hAnsi="Times New Roman"/>
                <w:sz w:val="24"/>
                <w:szCs w:val="24"/>
                <w:lang w:eastAsia="ja-JP"/>
              </w:rPr>
              <w:t xml:space="preserve"> rodo laipsnišką stabilizaciją – užsienio valiutos rezervai viršijo 7 mlrd. USD (aukščiausias lygis nuo 2020 m.), stiprėja bankų sektorius (augantis pelningumas ir turto apimtis), o darbuotojų perlaidos per pirmuosius metų mėnesius išaugo 32 %; prognozuojamas ~3,1 % metinis ekonomikos augimas vidutiniu laikotarpiu, tęsiant TVF remiamą reformų programą.</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FC161D5" w14:textId="0BAF5D5F" w:rsidR="006A5785" w:rsidRDefault="006A5785" w:rsidP="006A5785">
            <w:pPr>
              <w:spacing w:after="0" w:line="240" w:lineRule="auto"/>
              <w:jc w:val="both"/>
              <w:rPr>
                <w:rFonts w:ascii="Times New Roman" w:hAnsi="Times New Roman"/>
                <w:sz w:val="20"/>
                <w:szCs w:val="20"/>
              </w:rPr>
            </w:pPr>
            <w:hyperlink r:id="rId25" w:history="1">
              <w:r w:rsidRPr="00785EEB">
                <w:rPr>
                  <w:rStyle w:val="Hyperlink"/>
                  <w:rFonts w:ascii="Times New Roman" w:hAnsi="Times New Roman"/>
                  <w:sz w:val="20"/>
                  <w:szCs w:val="20"/>
                </w:rPr>
                <w:t>https://dailynews.lk/2026/03/09/local/963563/official-reserves-top-us-7-bn-after-2020/</w:t>
              </w:r>
            </w:hyperlink>
            <w:r>
              <w:rPr>
                <w:rFonts w:ascii="Times New Roman" w:hAnsi="Times New Roman"/>
                <w:sz w:val="20"/>
                <w:szCs w:val="20"/>
              </w:rPr>
              <w:t xml:space="preserve"> </w:t>
            </w:r>
          </w:p>
        </w:tc>
      </w:tr>
      <w:tr w:rsidR="006A5785" w:rsidRPr="009D3E27" w14:paraId="3C68ADE9"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C08D91D" w14:textId="630A9607" w:rsidR="006A5785" w:rsidRDefault="006A5785" w:rsidP="006A578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2026-03-05</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A7E1084" w14:textId="0C736674" w:rsidR="006A5785" w:rsidRPr="008872EB" w:rsidRDefault="006A5785" w:rsidP="006A5785">
            <w:pPr>
              <w:spacing w:after="0"/>
              <w:jc w:val="both"/>
              <w:rPr>
                <w:rFonts w:ascii="Times New Roman" w:hAnsi="Times New Roman"/>
                <w:sz w:val="24"/>
                <w:szCs w:val="24"/>
                <w:lang w:eastAsia="ja-JP"/>
              </w:rPr>
            </w:pPr>
            <w:r w:rsidRPr="007F2819">
              <w:rPr>
                <w:rFonts w:ascii="Times New Roman" w:hAnsi="Times New Roman"/>
                <w:sz w:val="24"/>
                <w:szCs w:val="24"/>
                <w:lang w:eastAsia="ja-JP"/>
              </w:rPr>
              <w:t xml:space="preserve">Šri Lanka </w:t>
            </w:r>
            <w:r w:rsidRPr="004E42DD">
              <w:rPr>
                <w:rFonts w:ascii="Times New Roman" w:hAnsi="Times New Roman"/>
                <w:b/>
                <w:bCs/>
                <w:sz w:val="24"/>
                <w:szCs w:val="24"/>
                <w:lang w:eastAsia="ja-JP"/>
              </w:rPr>
              <w:t>švelnina kapitalo kontrolę</w:t>
            </w:r>
            <w:r w:rsidRPr="007F2819">
              <w:rPr>
                <w:rFonts w:ascii="Times New Roman" w:hAnsi="Times New Roman"/>
                <w:sz w:val="24"/>
                <w:szCs w:val="24"/>
                <w:lang w:eastAsia="ja-JP"/>
              </w:rPr>
              <w:t xml:space="preserve"> – didinamos investavimo užsienyje ribos (įmonėms nuo 200 tūkst. iki 500 tūkst. USD, fiziniams asmenims iki 25 tūkst. USD), siekiant skatinti vietos verslo plėtrą tarptautinėse rinkose; kartu gerėjant makroekonominiams rodikliams (augantis eksportas, turizmas, perlaidos, stabilizuojami rezervai), stiprinamas šalies finansinio stabilumo ir reformų signalas investuotojams.</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4C6FC6" w14:textId="7ABB54C4" w:rsidR="006A5785" w:rsidRDefault="006A5785" w:rsidP="006A5785">
            <w:pPr>
              <w:spacing w:after="0" w:line="240" w:lineRule="auto"/>
              <w:jc w:val="both"/>
              <w:rPr>
                <w:rFonts w:ascii="Times New Roman" w:hAnsi="Times New Roman"/>
                <w:sz w:val="20"/>
                <w:szCs w:val="20"/>
              </w:rPr>
            </w:pPr>
            <w:hyperlink r:id="rId26" w:history="1">
              <w:r w:rsidRPr="00785EEB">
                <w:rPr>
                  <w:rStyle w:val="Hyperlink"/>
                  <w:rFonts w:ascii="Times New Roman" w:hAnsi="Times New Roman"/>
                  <w:sz w:val="20"/>
                  <w:szCs w:val="20"/>
                </w:rPr>
                <w:t>https://dailynews.lk/2026/03/05/local/961716/boost-for-local-brands-to-invest-overseas-with-relaxed-exchange-controls-deputy-minister/</w:t>
              </w:r>
            </w:hyperlink>
            <w:r>
              <w:rPr>
                <w:rFonts w:ascii="Times New Roman" w:hAnsi="Times New Roman"/>
                <w:sz w:val="20"/>
                <w:szCs w:val="20"/>
              </w:rPr>
              <w:t xml:space="preserve"> </w:t>
            </w:r>
          </w:p>
        </w:tc>
      </w:tr>
      <w:tr w:rsidR="006A5785" w:rsidRPr="009D3E27" w14:paraId="5B5D1E6E"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CC050EF" w14:textId="59886064" w:rsidR="006A5785" w:rsidRDefault="006A5785" w:rsidP="006A578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2026-03-05</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8EDA1F1" w14:textId="3BE29E54" w:rsidR="006A5785" w:rsidRPr="0056300C" w:rsidRDefault="006A5785" w:rsidP="006A5785">
            <w:pPr>
              <w:spacing w:after="0"/>
              <w:jc w:val="both"/>
              <w:rPr>
                <w:rFonts w:ascii="Times New Roman" w:hAnsi="Times New Roman"/>
                <w:sz w:val="24"/>
                <w:szCs w:val="24"/>
                <w:lang w:eastAsia="ja-JP"/>
              </w:rPr>
            </w:pPr>
            <w:r w:rsidRPr="004E42DD">
              <w:rPr>
                <w:rFonts w:ascii="Times New Roman" w:hAnsi="Times New Roman"/>
                <w:b/>
                <w:bCs/>
                <w:sz w:val="24"/>
                <w:szCs w:val="24"/>
                <w:lang w:eastAsia="ja-JP"/>
              </w:rPr>
              <w:t>Tiesioginės užsienio investicijos</w:t>
            </w:r>
            <w:r w:rsidRPr="008872EB">
              <w:rPr>
                <w:rFonts w:ascii="Times New Roman" w:hAnsi="Times New Roman"/>
                <w:sz w:val="24"/>
                <w:szCs w:val="24"/>
                <w:lang w:eastAsia="ja-JP"/>
              </w:rPr>
              <w:t xml:space="preserve"> išlieka žemos – apie 1 mlrd. USD (apie 1 % BVP), gerokai atsiliekant nuo 3–4 % BVP lygio, būdingo panašioms besivystančioms ekonomikoms</w:t>
            </w:r>
            <w:r>
              <w:rPr>
                <w:rFonts w:ascii="Times New Roman" w:hAnsi="Times New Roman"/>
                <w:sz w:val="24"/>
                <w:szCs w:val="24"/>
                <w:lang w:eastAsia="ja-JP"/>
              </w:rPr>
              <w:t>. I</w:t>
            </w:r>
            <w:r w:rsidRPr="008872EB">
              <w:rPr>
                <w:rFonts w:ascii="Times New Roman" w:hAnsi="Times New Roman"/>
                <w:sz w:val="24"/>
                <w:szCs w:val="24"/>
                <w:lang w:eastAsia="ja-JP"/>
              </w:rPr>
              <w:t>nvestuotojų patrauklumą riboja silpnesni įmonių finansiniai rezultatai, todėl siekiant pritraukti daugiau investicijų būtini geresni prekybos susitarimai ir stipresnis ekonominis integravimas su didelėmis rinkomis, ypač Indija.</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6A481B" w14:textId="532B43E5" w:rsidR="006A5785" w:rsidRDefault="006A5785" w:rsidP="006A5785">
            <w:pPr>
              <w:spacing w:after="0" w:line="240" w:lineRule="auto"/>
              <w:jc w:val="both"/>
              <w:rPr>
                <w:rFonts w:ascii="Times New Roman" w:hAnsi="Times New Roman"/>
                <w:sz w:val="20"/>
                <w:szCs w:val="20"/>
              </w:rPr>
            </w:pPr>
            <w:hyperlink r:id="rId27" w:history="1">
              <w:r w:rsidRPr="00785EEB">
                <w:rPr>
                  <w:rStyle w:val="Hyperlink"/>
                  <w:rFonts w:ascii="Times New Roman" w:hAnsi="Times New Roman"/>
                  <w:sz w:val="20"/>
                  <w:szCs w:val="20"/>
                </w:rPr>
                <w:t>https://www.ft.lk/top-story/Expert-panel-diagnoses-why-SL-misses-FDI/26-789140</w:t>
              </w:r>
            </w:hyperlink>
            <w:r>
              <w:rPr>
                <w:rFonts w:ascii="Times New Roman" w:hAnsi="Times New Roman"/>
                <w:sz w:val="20"/>
                <w:szCs w:val="20"/>
              </w:rPr>
              <w:t xml:space="preserve"> </w:t>
            </w:r>
          </w:p>
        </w:tc>
      </w:tr>
      <w:tr w:rsidR="006A5785" w:rsidRPr="009D3E27" w14:paraId="557D6960" w14:textId="3747DC7E"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5CE4AB5" w14:textId="1A96F3E1" w:rsidR="006A5785" w:rsidRDefault="006A5785" w:rsidP="006A578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2026-03-03</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614E256" w14:textId="4EE4C344" w:rsidR="006A5785" w:rsidRPr="00956D6D" w:rsidRDefault="006A5785" w:rsidP="006A5785">
            <w:pPr>
              <w:spacing w:after="0"/>
              <w:jc w:val="both"/>
              <w:rPr>
                <w:rFonts w:ascii="Times New Roman" w:hAnsi="Times New Roman"/>
                <w:sz w:val="24"/>
                <w:szCs w:val="24"/>
                <w:lang w:eastAsia="ja-JP"/>
              </w:rPr>
            </w:pPr>
            <w:r w:rsidRPr="004E42DD">
              <w:rPr>
                <w:rFonts w:ascii="Times New Roman" w:hAnsi="Times New Roman"/>
                <w:b/>
                <w:bCs/>
                <w:sz w:val="24"/>
                <w:szCs w:val="24"/>
                <w:lang w:eastAsia="ja-JP"/>
              </w:rPr>
              <w:t>Prekybos deficitas mažėja</w:t>
            </w:r>
            <w:r w:rsidRPr="0056300C">
              <w:rPr>
                <w:rFonts w:ascii="Times New Roman" w:hAnsi="Times New Roman"/>
                <w:sz w:val="24"/>
                <w:szCs w:val="24"/>
                <w:lang w:eastAsia="ja-JP"/>
              </w:rPr>
              <w:t>, eksportui augant sparčiau nei importui; reikšmingai išaugo darbuotojų perlaidos (+31,1 % metinis augimas) ir turistų srautai</w:t>
            </w:r>
            <w:r>
              <w:rPr>
                <w:rFonts w:ascii="Times New Roman" w:hAnsi="Times New Roman"/>
                <w:sz w:val="24"/>
                <w:szCs w:val="24"/>
                <w:lang w:eastAsia="ja-JP"/>
              </w:rPr>
              <w:t>, stiprinantys išorės balansą.</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3BDC41" w14:textId="5E1F3772" w:rsidR="006A5785" w:rsidRPr="008E7AAC" w:rsidRDefault="006A5785" w:rsidP="006A5785">
            <w:pPr>
              <w:spacing w:after="0" w:line="240" w:lineRule="auto"/>
              <w:jc w:val="both"/>
              <w:rPr>
                <w:rFonts w:ascii="Times New Roman" w:hAnsi="Times New Roman"/>
                <w:sz w:val="20"/>
                <w:szCs w:val="20"/>
              </w:rPr>
            </w:pPr>
            <w:hyperlink r:id="rId28" w:history="1">
              <w:r w:rsidRPr="00785EEB">
                <w:rPr>
                  <w:rStyle w:val="Hyperlink"/>
                  <w:rFonts w:ascii="Times New Roman" w:hAnsi="Times New Roman"/>
                  <w:sz w:val="20"/>
                  <w:szCs w:val="20"/>
                </w:rPr>
                <w:t>https://dailynews.lk/2026/03/03/business/960287/workers-remittances-reach-usd-751-mn-in-january-up-31-1-yoy/</w:t>
              </w:r>
            </w:hyperlink>
            <w:r>
              <w:rPr>
                <w:rFonts w:ascii="Times New Roman" w:hAnsi="Times New Roman"/>
                <w:sz w:val="20"/>
                <w:szCs w:val="20"/>
              </w:rPr>
              <w:t xml:space="preserve"> </w:t>
            </w:r>
          </w:p>
        </w:tc>
      </w:tr>
      <w:tr w:rsidR="006A5785" w:rsidRPr="009D3E27" w14:paraId="5D83706C"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6AF1E8F8" w14:textId="587C1336" w:rsidR="006A5785" w:rsidRPr="008E7AAC" w:rsidRDefault="006A5785" w:rsidP="006A5785">
            <w:pPr>
              <w:spacing w:after="0" w:line="240" w:lineRule="auto"/>
              <w:jc w:val="center"/>
              <w:rPr>
                <w:rFonts w:ascii="Times New Roman" w:hAnsi="Times New Roman"/>
                <w:sz w:val="20"/>
                <w:szCs w:val="20"/>
              </w:rPr>
            </w:pPr>
            <w:r>
              <w:rPr>
                <w:rFonts w:ascii="Times New Roman" w:hAnsi="Times New Roman"/>
                <w:sz w:val="24"/>
                <w:szCs w:val="24"/>
                <w:lang w:eastAsia="ja-JP"/>
              </w:rPr>
              <w:lastRenderedPageBreak/>
              <w:t>MALDYVAI</w:t>
            </w:r>
          </w:p>
        </w:tc>
      </w:tr>
      <w:tr w:rsidR="00067BEE" w:rsidRPr="009D3E27" w14:paraId="75BBDFBC"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473ACD5" w14:textId="3880556E" w:rsidR="00067BEE" w:rsidRDefault="00067BEE" w:rsidP="006A578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2026-03-30</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4BA29FE" w14:textId="5DE81211" w:rsidR="00067BEE" w:rsidRPr="00153F77" w:rsidRDefault="00CA57ED" w:rsidP="006A5785">
            <w:pPr>
              <w:spacing w:after="0"/>
              <w:jc w:val="both"/>
              <w:rPr>
                <w:rFonts w:ascii="Times New Roman" w:hAnsi="Times New Roman"/>
                <w:sz w:val="24"/>
                <w:szCs w:val="24"/>
                <w:lang w:eastAsia="ja-JP"/>
              </w:rPr>
            </w:pPr>
            <w:r w:rsidRPr="00CA57ED">
              <w:rPr>
                <w:rFonts w:ascii="Times New Roman" w:hAnsi="Times New Roman"/>
                <w:sz w:val="24"/>
                <w:szCs w:val="24"/>
                <w:lang w:eastAsia="ja-JP"/>
              </w:rPr>
              <w:t xml:space="preserve">Maldyvuose stebimas augantis investuotojų susidomėjimas </w:t>
            </w:r>
            <w:r w:rsidRPr="00CA57ED">
              <w:rPr>
                <w:rFonts w:ascii="Times New Roman" w:hAnsi="Times New Roman"/>
                <w:b/>
                <w:bCs/>
                <w:sz w:val="24"/>
                <w:szCs w:val="24"/>
                <w:lang w:eastAsia="ja-JP"/>
              </w:rPr>
              <w:t>atsinaujinančiąja energetika</w:t>
            </w:r>
            <w:r w:rsidRPr="00CA57ED">
              <w:rPr>
                <w:rFonts w:ascii="Times New Roman" w:hAnsi="Times New Roman"/>
                <w:sz w:val="24"/>
                <w:szCs w:val="24"/>
                <w:lang w:eastAsia="ja-JP"/>
              </w:rPr>
              <w:t>. Vyriausybė siekia spartinti žaliosios energijos tikslų įgyvendinimą ir pabrėžia šalies finansinį atsparumą, įskaitant gebėjimą laiku įvykdyti 2026 m. balandžio 8 d. numatytą 500 mln. JAV dolerių sukuk obligacijų išpirkimą.</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4E9BB1B" w14:textId="643B25C6" w:rsidR="00067BEE" w:rsidRPr="00067BEE" w:rsidRDefault="00067BEE" w:rsidP="006A5785">
            <w:pPr>
              <w:spacing w:after="0" w:line="240" w:lineRule="auto"/>
              <w:jc w:val="both"/>
              <w:rPr>
                <w:rFonts w:ascii="Times New Roman" w:hAnsi="Times New Roman"/>
                <w:sz w:val="20"/>
                <w:szCs w:val="20"/>
              </w:rPr>
            </w:pPr>
            <w:hyperlink r:id="rId29" w:history="1">
              <w:r w:rsidRPr="00067BEE">
                <w:rPr>
                  <w:rStyle w:val="Hyperlink"/>
                  <w:rFonts w:ascii="Times New Roman" w:hAnsi="Times New Roman"/>
                  <w:sz w:val="20"/>
                  <w:szCs w:val="20"/>
                </w:rPr>
                <w:t>https://en.mmtv.mv/9059</w:t>
              </w:r>
            </w:hyperlink>
            <w:r w:rsidRPr="00067BEE">
              <w:rPr>
                <w:rFonts w:ascii="Times New Roman" w:hAnsi="Times New Roman"/>
                <w:sz w:val="20"/>
                <w:szCs w:val="20"/>
              </w:rPr>
              <w:t xml:space="preserve"> </w:t>
            </w:r>
          </w:p>
        </w:tc>
      </w:tr>
      <w:tr w:rsidR="006A5785" w:rsidRPr="009D3E27" w14:paraId="3F4E8529"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BDF256C" w14:textId="04DF3EC5" w:rsidR="006A5785" w:rsidRDefault="006A5785" w:rsidP="006A578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2026-03-24</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AAB8E61" w14:textId="21D33461" w:rsidR="006A5785" w:rsidRPr="00C55208" w:rsidRDefault="006A5785" w:rsidP="006A5785">
            <w:pPr>
              <w:spacing w:after="0"/>
              <w:jc w:val="both"/>
              <w:rPr>
                <w:rFonts w:ascii="Times New Roman" w:hAnsi="Times New Roman"/>
                <w:sz w:val="24"/>
                <w:szCs w:val="24"/>
                <w:lang w:eastAsia="ja-JP"/>
              </w:rPr>
            </w:pPr>
            <w:r w:rsidRPr="00153F77">
              <w:rPr>
                <w:rFonts w:ascii="Times New Roman" w:hAnsi="Times New Roman"/>
                <w:sz w:val="24"/>
                <w:szCs w:val="24"/>
                <w:lang w:eastAsia="ja-JP"/>
              </w:rPr>
              <w:t xml:space="preserve">Maldyvai plėtoja </w:t>
            </w:r>
            <w:r w:rsidRPr="004E42DD">
              <w:rPr>
                <w:rFonts w:ascii="Times New Roman" w:hAnsi="Times New Roman"/>
                <w:b/>
                <w:bCs/>
                <w:sz w:val="24"/>
                <w:szCs w:val="24"/>
                <w:lang w:eastAsia="ja-JP"/>
              </w:rPr>
              <w:t>„Solar City“ projektą</w:t>
            </w:r>
            <w:r w:rsidRPr="00153F77">
              <w:rPr>
                <w:rFonts w:ascii="Times New Roman" w:hAnsi="Times New Roman"/>
                <w:sz w:val="24"/>
                <w:szCs w:val="24"/>
                <w:lang w:eastAsia="ja-JP"/>
              </w:rPr>
              <w:t xml:space="preserve"> specialiojoje ekonominėje zonoje – per artimiausius dvejus metus planuojama įrengti plaukiojančias saulės elektrines su energijos kaupimo ir perdavimo infrastruktūra (įskaitant povandeninį kabelį), siekiant stiprinti šalies energetinį savarankiškumą ir mažinti priklausomybę nuo importuojamo kuro.</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81F987" w14:textId="7346CCE0" w:rsidR="006A5785" w:rsidRPr="00067BEE" w:rsidRDefault="006A5785" w:rsidP="006A5785">
            <w:pPr>
              <w:spacing w:after="0" w:line="240" w:lineRule="auto"/>
              <w:jc w:val="both"/>
              <w:rPr>
                <w:rFonts w:ascii="Times New Roman" w:hAnsi="Times New Roman"/>
                <w:sz w:val="20"/>
                <w:szCs w:val="20"/>
              </w:rPr>
            </w:pPr>
            <w:hyperlink r:id="rId30" w:history="1">
              <w:r w:rsidRPr="00067BEE">
                <w:rPr>
                  <w:rStyle w:val="Hyperlink"/>
                  <w:rFonts w:ascii="Times New Roman" w:hAnsi="Times New Roman"/>
                  <w:sz w:val="20"/>
                  <w:szCs w:val="20"/>
                </w:rPr>
                <w:t>https://en.mmtv.mv/8924</w:t>
              </w:r>
            </w:hyperlink>
            <w:r w:rsidRPr="00067BEE">
              <w:rPr>
                <w:rFonts w:ascii="Times New Roman" w:hAnsi="Times New Roman"/>
                <w:sz w:val="20"/>
                <w:szCs w:val="20"/>
              </w:rPr>
              <w:t xml:space="preserve"> </w:t>
            </w:r>
          </w:p>
        </w:tc>
      </w:tr>
      <w:tr w:rsidR="006A5785" w:rsidRPr="009D3E27" w14:paraId="377E85DA"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08FA944" w14:textId="1A0B7CF7" w:rsidR="006A5785" w:rsidRDefault="006A5785" w:rsidP="006A578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2026-03-13</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5D68CC" w14:textId="45C5C6BA" w:rsidR="006A5785" w:rsidRPr="004E42DD" w:rsidRDefault="006A5785" w:rsidP="006A5785">
            <w:pPr>
              <w:spacing w:after="0"/>
              <w:jc w:val="both"/>
              <w:rPr>
                <w:rFonts w:ascii="Times New Roman" w:hAnsi="Times New Roman"/>
                <w:b/>
                <w:bCs/>
                <w:sz w:val="24"/>
                <w:szCs w:val="24"/>
                <w:lang w:eastAsia="ja-JP"/>
              </w:rPr>
            </w:pPr>
            <w:r w:rsidRPr="001E01CB">
              <w:rPr>
                <w:rFonts w:ascii="Times New Roman" w:hAnsi="Times New Roman"/>
                <w:sz w:val="24"/>
                <w:szCs w:val="24"/>
                <w:lang w:eastAsia="ja-JP"/>
              </w:rPr>
              <w:t xml:space="preserve">Maldyvai siekia didinti </w:t>
            </w:r>
            <w:r>
              <w:rPr>
                <w:rFonts w:ascii="Times New Roman" w:hAnsi="Times New Roman"/>
                <w:sz w:val="24"/>
                <w:szCs w:val="24"/>
                <w:lang w:eastAsia="ja-JP"/>
              </w:rPr>
              <w:t xml:space="preserve">maisto </w:t>
            </w:r>
            <w:r w:rsidRPr="001E01CB">
              <w:rPr>
                <w:rFonts w:ascii="Times New Roman" w:hAnsi="Times New Roman"/>
                <w:sz w:val="24"/>
                <w:szCs w:val="24"/>
                <w:lang w:eastAsia="ja-JP"/>
              </w:rPr>
              <w:t>sandėliavimo</w:t>
            </w:r>
            <w:r>
              <w:rPr>
                <w:rFonts w:ascii="Times New Roman" w:hAnsi="Times New Roman"/>
                <w:sz w:val="24"/>
                <w:szCs w:val="24"/>
                <w:lang w:eastAsia="ja-JP"/>
              </w:rPr>
              <w:t xml:space="preserve"> (rezervo)</w:t>
            </w:r>
            <w:r w:rsidRPr="001E01CB">
              <w:rPr>
                <w:rFonts w:ascii="Times New Roman" w:hAnsi="Times New Roman"/>
                <w:sz w:val="24"/>
                <w:szCs w:val="24"/>
                <w:lang w:eastAsia="ja-JP"/>
              </w:rPr>
              <w:t xml:space="preserve"> pajėgumus ir diversifikuoti importo šaltinius, įgyvendindami </w:t>
            </w:r>
            <w:r w:rsidRPr="00043363">
              <w:rPr>
                <w:rFonts w:ascii="Times New Roman" w:hAnsi="Times New Roman"/>
                <w:b/>
                <w:bCs/>
                <w:sz w:val="24"/>
                <w:szCs w:val="24"/>
                <w:lang w:eastAsia="ja-JP"/>
              </w:rPr>
              <w:t>maisto saugumo</w:t>
            </w:r>
            <w:r w:rsidRPr="001E01CB">
              <w:rPr>
                <w:rFonts w:ascii="Times New Roman" w:hAnsi="Times New Roman"/>
                <w:sz w:val="24"/>
                <w:szCs w:val="24"/>
                <w:lang w:eastAsia="ja-JP"/>
              </w:rPr>
              <w:t xml:space="preserve"> </w:t>
            </w:r>
            <w:r w:rsidRPr="00043363">
              <w:rPr>
                <w:rFonts w:ascii="Times New Roman" w:hAnsi="Times New Roman"/>
                <w:b/>
                <w:bCs/>
                <w:sz w:val="24"/>
                <w:szCs w:val="24"/>
                <w:lang w:eastAsia="ja-JP"/>
              </w:rPr>
              <w:t>priemones</w:t>
            </w:r>
            <w:r w:rsidRPr="001E01CB">
              <w:rPr>
                <w:rFonts w:ascii="Times New Roman" w:hAnsi="Times New Roman"/>
                <w:sz w:val="24"/>
                <w:szCs w:val="24"/>
                <w:lang w:eastAsia="ja-JP"/>
              </w:rPr>
              <w:t>.</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48A44CF" w14:textId="4F65B3D9" w:rsidR="006A5785" w:rsidRDefault="006A5785" w:rsidP="006A5785">
            <w:pPr>
              <w:spacing w:after="0" w:line="240" w:lineRule="auto"/>
              <w:jc w:val="both"/>
            </w:pPr>
            <w:hyperlink r:id="rId31" w:history="1">
              <w:r w:rsidRPr="0095786C">
                <w:rPr>
                  <w:rStyle w:val="Hyperlink"/>
                  <w:rFonts w:ascii="Times New Roman" w:hAnsi="Times New Roman"/>
                  <w:sz w:val="20"/>
                  <w:szCs w:val="20"/>
                </w:rPr>
                <w:t>https://psmnews.mv/en/176224</w:t>
              </w:r>
            </w:hyperlink>
            <w:r>
              <w:rPr>
                <w:rFonts w:ascii="Times New Roman" w:hAnsi="Times New Roman"/>
                <w:sz w:val="20"/>
                <w:szCs w:val="20"/>
              </w:rPr>
              <w:t xml:space="preserve"> </w:t>
            </w:r>
          </w:p>
        </w:tc>
      </w:tr>
      <w:tr w:rsidR="006A5785" w:rsidRPr="009D3E27" w14:paraId="1C00DDA8"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E04C131" w14:textId="59DCDACB" w:rsidR="006A5785" w:rsidRDefault="006A5785" w:rsidP="006A578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2026-03-05</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77470CF" w14:textId="5BECC03D" w:rsidR="006A5785" w:rsidRPr="006B6096" w:rsidRDefault="006A5785" w:rsidP="006A5785">
            <w:pPr>
              <w:spacing w:after="0"/>
              <w:jc w:val="both"/>
              <w:rPr>
                <w:rFonts w:ascii="Times New Roman" w:hAnsi="Times New Roman"/>
                <w:sz w:val="24"/>
                <w:szCs w:val="24"/>
                <w:lang w:eastAsia="ja-JP"/>
              </w:rPr>
            </w:pPr>
            <w:r w:rsidRPr="004E42DD">
              <w:rPr>
                <w:rFonts w:ascii="Times New Roman" w:hAnsi="Times New Roman"/>
                <w:b/>
                <w:bCs/>
                <w:sz w:val="24"/>
                <w:szCs w:val="24"/>
                <w:lang w:eastAsia="ja-JP"/>
              </w:rPr>
              <w:t>Ekonomika</w:t>
            </w:r>
            <w:r w:rsidRPr="00C55208">
              <w:rPr>
                <w:rFonts w:ascii="Times New Roman" w:hAnsi="Times New Roman"/>
                <w:sz w:val="24"/>
                <w:szCs w:val="24"/>
                <w:lang w:eastAsia="ja-JP"/>
              </w:rPr>
              <w:t xml:space="preserve"> </w:t>
            </w:r>
            <w:r w:rsidRPr="004E42DD">
              <w:rPr>
                <w:rFonts w:ascii="Times New Roman" w:hAnsi="Times New Roman"/>
                <w:b/>
                <w:bCs/>
                <w:sz w:val="24"/>
                <w:szCs w:val="24"/>
                <w:lang w:eastAsia="ja-JP"/>
              </w:rPr>
              <w:t>šiek tiek stabilizuojasi</w:t>
            </w:r>
            <w:r w:rsidRPr="00C55208">
              <w:rPr>
                <w:rFonts w:ascii="Times New Roman" w:hAnsi="Times New Roman"/>
                <w:sz w:val="24"/>
                <w:szCs w:val="24"/>
                <w:lang w:eastAsia="ja-JP"/>
              </w:rPr>
              <w:t xml:space="preserve"> dėl turizmo, bet didelė skola ir finansų valdymo klausimai išlieka pagrindinė rizika, tuo pačiu šalis aktyviai ieško stipresnių tarptautinių partnerystių.</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918805A" w14:textId="6C9DE093" w:rsidR="006A5785" w:rsidRPr="005D053E" w:rsidRDefault="006A5785" w:rsidP="006A5785">
            <w:pPr>
              <w:spacing w:after="0" w:line="240" w:lineRule="auto"/>
              <w:jc w:val="both"/>
              <w:rPr>
                <w:rFonts w:ascii="Times New Roman" w:hAnsi="Times New Roman"/>
                <w:sz w:val="20"/>
                <w:szCs w:val="20"/>
              </w:rPr>
            </w:pPr>
            <w:hyperlink r:id="rId32" w:history="1">
              <w:r w:rsidRPr="005D053E">
                <w:rPr>
                  <w:rStyle w:val="Hyperlink"/>
                  <w:rFonts w:ascii="Times New Roman" w:hAnsi="Times New Roman"/>
                  <w:sz w:val="20"/>
                  <w:szCs w:val="20"/>
                </w:rPr>
                <w:t>https://en.maaldif.com/12032/</w:t>
              </w:r>
            </w:hyperlink>
            <w:r w:rsidRPr="005D053E">
              <w:rPr>
                <w:rFonts w:ascii="Times New Roman" w:hAnsi="Times New Roman"/>
                <w:sz w:val="20"/>
                <w:szCs w:val="20"/>
              </w:rPr>
              <w:t xml:space="preserve"> </w:t>
            </w:r>
          </w:p>
        </w:tc>
      </w:tr>
      <w:tr w:rsidR="006A5785" w:rsidRPr="009D3E27" w14:paraId="10C2ABC9" w14:textId="736631E0"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5B0F867" w14:textId="0667204C" w:rsidR="006A5785" w:rsidRDefault="006A5785" w:rsidP="006A578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2026-02-26</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1367304" w14:textId="7E4569FB" w:rsidR="006A5785" w:rsidRPr="00956D6D" w:rsidRDefault="006A5785" w:rsidP="006A5785">
            <w:pPr>
              <w:spacing w:after="0"/>
              <w:jc w:val="both"/>
              <w:rPr>
                <w:rFonts w:ascii="Times New Roman" w:hAnsi="Times New Roman"/>
                <w:sz w:val="24"/>
                <w:szCs w:val="24"/>
                <w:lang w:eastAsia="ja-JP"/>
              </w:rPr>
            </w:pPr>
            <w:r w:rsidRPr="006B6096">
              <w:rPr>
                <w:rFonts w:ascii="Times New Roman" w:hAnsi="Times New Roman"/>
                <w:sz w:val="24"/>
                <w:szCs w:val="24"/>
                <w:lang w:eastAsia="ja-JP"/>
              </w:rPr>
              <w:t xml:space="preserve">Maldyvuose fiksuojamas </w:t>
            </w:r>
            <w:r w:rsidRPr="004E42DD">
              <w:rPr>
                <w:rFonts w:ascii="Times New Roman" w:hAnsi="Times New Roman"/>
                <w:b/>
                <w:bCs/>
                <w:sz w:val="24"/>
                <w:szCs w:val="24"/>
                <w:lang w:eastAsia="ja-JP"/>
              </w:rPr>
              <w:t>didžiausias per 13 metų kainų augimas</w:t>
            </w:r>
            <w:r w:rsidRPr="006B6096">
              <w:rPr>
                <w:rFonts w:ascii="Times New Roman" w:hAnsi="Times New Roman"/>
                <w:sz w:val="24"/>
                <w:szCs w:val="24"/>
                <w:lang w:eastAsia="ja-JP"/>
              </w:rPr>
              <w:t xml:space="preserve"> (4,04 %) ir išliekanti valiutos spaudimo rizika, kas gali turėti įtakos importo kainoms</w:t>
            </w:r>
            <w:r>
              <w:rPr>
                <w:rFonts w:ascii="Times New Roman" w:hAnsi="Times New Roman"/>
                <w:sz w:val="24"/>
                <w:szCs w:val="24"/>
                <w:lang w:eastAsia="ja-JP"/>
              </w:rPr>
              <w:t xml:space="preserve">, taip pat </w:t>
            </w:r>
            <w:r w:rsidRPr="006B6096">
              <w:rPr>
                <w:rFonts w:ascii="Times New Roman" w:hAnsi="Times New Roman"/>
                <w:sz w:val="24"/>
                <w:szCs w:val="24"/>
                <w:lang w:eastAsia="ja-JP"/>
              </w:rPr>
              <w:t>turizmo sektoriaus kaštams.</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E73400" w14:textId="466C713D" w:rsidR="006A5785" w:rsidRPr="005D053E" w:rsidRDefault="006A5785" w:rsidP="006A5785">
            <w:pPr>
              <w:spacing w:after="0" w:line="240" w:lineRule="auto"/>
              <w:jc w:val="both"/>
              <w:rPr>
                <w:rFonts w:ascii="Times New Roman" w:hAnsi="Times New Roman"/>
                <w:sz w:val="20"/>
                <w:szCs w:val="20"/>
              </w:rPr>
            </w:pPr>
            <w:hyperlink r:id="rId33" w:history="1">
              <w:r w:rsidRPr="005D053E">
                <w:rPr>
                  <w:rStyle w:val="Hyperlink"/>
                  <w:rFonts w:ascii="Times New Roman" w:hAnsi="Times New Roman"/>
                  <w:sz w:val="20"/>
                  <w:szCs w:val="20"/>
                </w:rPr>
                <w:t>https://see.mv/103423</w:t>
              </w:r>
            </w:hyperlink>
            <w:r w:rsidRPr="005D053E">
              <w:rPr>
                <w:rFonts w:ascii="Times New Roman" w:hAnsi="Times New Roman"/>
                <w:sz w:val="20"/>
                <w:szCs w:val="20"/>
              </w:rPr>
              <w:t xml:space="preserve"> </w:t>
            </w:r>
          </w:p>
        </w:tc>
      </w:tr>
      <w:tr w:rsidR="006A5785" w:rsidRPr="009D3E27" w14:paraId="04762A36"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6721F8" w14:textId="72EA6BF4" w:rsidR="006A5785" w:rsidRDefault="006A5785" w:rsidP="006A5785">
            <w:pPr>
              <w:spacing w:after="0" w:line="240" w:lineRule="auto"/>
              <w:jc w:val="both"/>
              <w:rPr>
                <w:rFonts w:ascii="Times New Roman" w:hAnsi="Times New Roman"/>
                <w:sz w:val="24"/>
                <w:szCs w:val="24"/>
                <w:lang w:eastAsia="ja-JP"/>
              </w:rPr>
            </w:pPr>
            <w:r w:rsidRPr="001567CB">
              <w:rPr>
                <w:rFonts w:ascii="Times New Roman" w:hAnsi="Times New Roman"/>
                <w:sz w:val="24"/>
                <w:szCs w:val="24"/>
                <w:lang w:eastAsia="ja-JP"/>
              </w:rPr>
              <w:t>2026-02-26</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08ED759" w14:textId="263C7517" w:rsidR="006A5785" w:rsidRPr="006B6096" w:rsidRDefault="006A5785" w:rsidP="006A5785">
            <w:pPr>
              <w:spacing w:after="0"/>
              <w:jc w:val="both"/>
              <w:rPr>
                <w:rFonts w:ascii="Times New Roman" w:hAnsi="Times New Roman"/>
                <w:sz w:val="24"/>
                <w:szCs w:val="24"/>
                <w:lang w:eastAsia="ja-JP"/>
              </w:rPr>
            </w:pPr>
            <w:r w:rsidRPr="001567CB">
              <w:rPr>
                <w:rFonts w:ascii="Times New Roman" w:hAnsi="Times New Roman"/>
                <w:sz w:val="24"/>
                <w:szCs w:val="24"/>
                <w:lang w:eastAsia="ja-JP"/>
              </w:rPr>
              <w:t xml:space="preserve">Maldyvai sparčiai </w:t>
            </w:r>
            <w:r w:rsidRPr="007D18B0">
              <w:rPr>
                <w:rFonts w:ascii="Times New Roman" w:hAnsi="Times New Roman"/>
                <w:b/>
                <w:bCs/>
                <w:sz w:val="24"/>
                <w:szCs w:val="24"/>
                <w:lang w:eastAsia="ja-JP"/>
              </w:rPr>
              <w:t>plečia atsinaujinančią energetiką</w:t>
            </w:r>
            <w:r w:rsidRPr="001567CB">
              <w:rPr>
                <w:rFonts w:ascii="Times New Roman" w:hAnsi="Times New Roman"/>
                <w:sz w:val="24"/>
                <w:szCs w:val="24"/>
                <w:lang w:eastAsia="ja-JP"/>
              </w:rPr>
              <w:t>, siekdami sumažinti priklausomybę nuo dyzelio (šiuo metu ~USD 443 mln./metus). Tai atveria galimybes energetikos ir „green tech“ sprendimams, ypač salų infrastruktūros kontekste.</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E84A45" w14:textId="7864BA29" w:rsidR="006A5785" w:rsidRDefault="006A5785" w:rsidP="006A5785">
            <w:pPr>
              <w:spacing w:after="0" w:line="240" w:lineRule="auto"/>
              <w:jc w:val="both"/>
            </w:pPr>
            <w:hyperlink r:id="rId34" w:history="1">
              <w:r w:rsidRPr="0095786C">
                <w:rPr>
                  <w:rStyle w:val="Hyperlink"/>
                  <w:rFonts w:ascii="Times New Roman" w:hAnsi="Times New Roman"/>
                  <w:sz w:val="20"/>
                  <w:szCs w:val="20"/>
                </w:rPr>
                <w:t>https://psmnews.mv/en/175181</w:t>
              </w:r>
            </w:hyperlink>
            <w:r>
              <w:rPr>
                <w:rFonts w:ascii="Times New Roman" w:hAnsi="Times New Roman"/>
                <w:sz w:val="20"/>
                <w:szCs w:val="20"/>
              </w:rPr>
              <w:t xml:space="preserve"> </w:t>
            </w:r>
          </w:p>
        </w:tc>
      </w:tr>
      <w:tr w:rsidR="006A5785" w:rsidRPr="00A36C85" w14:paraId="756330A6"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Mar>
              <w:top w:w="29" w:type="dxa"/>
              <w:left w:w="115" w:type="dxa"/>
              <w:bottom w:w="29" w:type="dxa"/>
              <w:right w:w="115" w:type="dxa"/>
            </w:tcMar>
          </w:tcPr>
          <w:p w14:paraId="07C39621" w14:textId="63790912" w:rsidR="006A5785" w:rsidRPr="0034326C" w:rsidRDefault="006A5785" w:rsidP="006A5785">
            <w:pPr>
              <w:spacing w:after="0" w:line="240" w:lineRule="auto"/>
              <w:jc w:val="center"/>
              <w:rPr>
                <w:rFonts w:ascii="Times New Roman" w:hAnsi="Times New Roman"/>
                <w:b/>
                <w:bCs/>
                <w:sz w:val="20"/>
                <w:szCs w:val="20"/>
              </w:rPr>
            </w:pPr>
            <w:r w:rsidRPr="0034326C">
              <w:rPr>
                <w:rFonts w:ascii="Times New Roman" w:hAnsi="Times New Roman"/>
                <w:b/>
                <w:bCs/>
                <w:sz w:val="24"/>
                <w:szCs w:val="24"/>
                <w:lang w:eastAsia="ja-JP"/>
              </w:rPr>
              <w:t>Lietuvos turizmo sektoriui aktuali informacija</w:t>
            </w:r>
          </w:p>
        </w:tc>
      </w:tr>
      <w:tr w:rsidR="006A5785" w:rsidRPr="00A36C85" w14:paraId="5D920B27"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13AC8C60" w14:textId="4E2387C2" w:rsidR="006A5785" w:rsidRDefault="006A5785" w:rsidP="006A5785">
            <w:pPr>
              <w:spacing w:after="0" w:line="240" w:lineRule="auto"/>
              <w:jc w:val="center"/>
              <w:rPr>
                <w:rFonts w:ascii="Times New Roman" w:hAnsi="Times New Roman"/>
                <w:sz w:val="20"/>
                <w:szCs w:val="20"/>
              </w:rPr>
            </w:pPr>
            <w:r>
              <w:rPr>
                <w:rFonts w:ascii="Times New Roman" w:hAnsi="Times New Roman"/>
                <w:sz w:val="24"/>
                <w:szCs w:val="24"/>
                <w:lang w:eastAsia="ja-JP"/>
              </w:rPr>
              <w:t>ŠRI LANKA</w:t>
            </w:r>
          </w:p>
        </w:tc>
      </w:tr>
      <w:tr w:rsidR="006A5785" w:rsidRPr="00A36C85" w14:paraId="0467AE8C"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0F7CABA" w14:textId="0BF4C9D5" w:rsidR="006A5785" w:rsidRDefault="006A5785" w:rsidP="006A578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2026-03-13</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D28F532" w14:textId="6445170A" w:rsidR="006A5785" w:rsidRPr="00044EB6" w:rsidRDefault="006A5785" w:rsidP="006A5785">
            <w:pPr>
              <w:spacing w:after="0"/>
              <w:jc w:val="both"/>
              <w:rPr>
                <w:rFonts w:ascii="Times New Roman" w:hAnsi="Times New Roman"/>
                <w:sz w:val="24"/>
                <w:szCs w:val="24"/>
                <w:lang w:eastAsia="ja-JP"/>
              </w:rPr>
            </w:pPr>
            <w:r w:rsidRPr="00622197">
              <w:rPr>
                <w:rFonts w:ascii="Times New Roman" w:hAnsi="Times New Roman"/>
                <w:sz w:val="24"/>
                <w:szCs w:val="24"/>
                <w:lang w:eastAsia="ja-JP"/>
              </w:rPr>
              <w:t xml:space="preserve">Šri Lankos turizmo skatinimo biuras pristatė naują </w:t>
            </w:r>
            <w:r w:rsidRPr="009C3DAA">
              <w:rPr>
                <w:rFonts w:ascii="Times New Roman" w:hAnsi="Times New Roman"/>
                <w:b/>
                <w:bCs/>
                <w:sz w:val="24"/>
                <w:szCs w:val="24"/>
                <w:lang w:eastAsia="ja-JP"/>
              </w:rPr>
              <w:t>jūrinio turizmo</w:t>
            </w:r>
            <w:r w:rsidRPr="00622197">
              <w:rPr>
                <w:rFonts w:ascii="Times New Roman" w:hAnsi="Times New Roman"/>
                <w:sz w:val="24"/>
                <w:szCs w:val="24"/>
                <w:lang w:eastAsia="ja-JP"/>
              </w:rPr>
              <w:t xml:space="preserve"> turinį. Jame pateikiami povandeniniai vaizdai, kuriuos nufilmavo žinomi serbų nardytojai</w:t>
            </w:r>
            <w:r>
              <w:rPr>
                <w:rFonts w:ascii="Times New Roman" w:hAnsi="Times New Roman"/>
                <w:sz w:val="24"/>
                <w:szCs w:val="24"/>
                <w:lang w:eastAsia="ja-JP"/>
              </w:rPr>
              <w:t xml:space="preserve">, </w:t>
            </w:r>
            <w:r w:rsidRPr="00622197">
              <w:rPr>
                <w:rFonts w:ascii="Times New Roman" w:hAnsi="Times New Roman"/>
                <w:sz w:val="24"/>
                <w:szCs w:val="24"/>
                <w:lang w:eastAsia="ja-JP"/>
              </w:rPr>
              <w:t>atkreip</w:t>
            </w:r>
            <w:r>
              <w:rPr>
                <w:rFonts w:ascii="Times New Roman" w:hAnsi="Times New Roman"/>
                <w:sz w:val="24"/>
                <w:szCs w:val="24"/>
                <w:lang w:eastAsia="ja-JP"/>
              </w:rPr>
              <w:t>iant</w:t>
            </w:r>
            <w:r w:rsidRPr="00622197">
              <w:rPr>
                <w:rFonts w:ascii="Times New Roman" w:hAnsi="Times New Roman"/>
                <w:sz w:val="24"/>
                <w:szCs w:val="24"/>
                <w:lang w:eastAsia="ja-JP"/>
              </w:rPr>
              <w:t xml:space="preserve"> dėmesį į Šri Lankos nuskendusių laivų nardymo vietas ir turtingą jūrinę biologinę įvairovę. </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535EC6" w14:textId="1E96B4B0" w:rsidR="006A5785" w:rsidRDefault="006A5785" w:rsidP="006A5785">
            <w:pPr>
              <w:spacing w:after="0" w:line="240" w:lineRule="auto"/>
              <w:jc w:val="both"/>
              <w:rPr>
                <w:rFonts w:ascii="Times New Roman" w:hAnsi="Times New Roman"/>
                <w:sz w:val="20"/>
                <w:szCs w:val="20"/>
              </w:rPr>
            </w:pPr>
            <w:hyperlink r:id="rId35" w:history="1">
              <w:r w:rsidRPr="00785EEB">
                <w:rPr>
                  <w:rStyle w:val="Hyperlink"/>
                  <w:rFonts w:ascii="Times New Roman" w:hAnsi="Times New Roman"/>
                  <w:sz w:val="20"/>
                  <w:szCs w:val="20"/>
                </w:rPr>
                <w:t>https://www.dailymirror.lk/print/caption-story/Website-launched-to-promote-Sri-Lankas-marine-tourism/110-335211</w:t>
              </w:r>
            </w:hyperlink>
            <w:r>
              <w:rPr>
                <w:rFonts w:ascii="Times New Roman" w:hAnsi="Times New Roman"/>
                <w:sz w:val="20"/>
                <w:szCs w:val="20"/>
              </w:rPr>
              <w:t xml:space="preserve"> </w:t>
            </w:r>
          </w:p>
        </w:tc>
      </w:tr>
      <w:tr w:rsidR="006A5785" w:rsidRPr="00A36C85" w14:paraId="11843E1F"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733D750" w14:textId="0B0B302F" w:rsidR="006A5785" w:rsidRDefault="006A5785" w:rsidP="006A578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2026-03-12</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AD7EC81" w14:textId="534CD651" w:rsidR="006A5785" w:rsidRDefault="006A5785" w:rsidP="006A5785">
            <w:pPr>
              <w:spacing w:after="0"/>
              <w:jc w:val="both"/>
              <w:rPr>
                <w:rFonts w:ascii="Times New Roman" w:hAnsi="Times New Roman"/>
                <w:sz w:val="24"/>
                <w:szCs w:val="24"/>
                <w:lang w:eastAsia="ja-JP"/>
              </w:rPr>
            </w:pPr>
            <w:r w:rsidRPr="00044EB6">
              <w:rPr>
                <w:rFonts w:ascii="Times New Roman" w:hAnsi="Times New Roman"/>
                <w:sz w:val="24"/>
                <w:szCs w:val="24"/>
                <w:lang w:eastAsia="ja-JP"/>
              </w:rPr>
              <w:t xml:space="preserve">Šri Lankos ministrų kabinetas patvirtino 2026–2028 m. </w:t>
            </w:r>
            <w:r w:rsidRPr="009C3DAA">
              <w:rPr>
                <w:rFonts w:ascii="Times New Roman" w:hAnsi="Times New Roman"/>
                <w:b/>
                <w:bCs/>
                <w:sz w:val="24"/>
                <w:szCs w:val="24"/>
                <w:lang w:eastAsia="ja-JP"/>
              </w:rPr>
              <w:t>turizmo plėtros programą</w:t>
            </w:r>
            <w:r w:rsidRPr="00044EB6">
              <w:rPr>
                <w:rFonts w:ascii="Times New Roman" w:hAnsi="Times New Roman"/>
                <w:sz w:val="24"/>
                <w:szCs w:val="24"/>
                <w:lang w:eastAsia="ja-JP"/>
              </w:rPr>
              <w:t xml:space="preserve">, kuria siekiama </w:t>
            </w:r>
            <w:r w:rsidRPr="00044EB6">
              <w:rPr>
                <w:rFonts w:ascii="Times New Roman" w:hAnsi="Times New Roman"/>
                <w:sz w:val="24"/>
                <w:szCs w:val="24"/>
                <w:lang w:eastAsia="ja-JP"/>
              </w:rPr>
              <w:lastRenderedPageBreak/>
              <w:t xml:space="preserve">stiprinti ir racionalizuoti šalies turizmo sektorių, kartu užtikrinant jo tvarumą. </w:t>
            </w:r>
            <w:r>
              <w:rPr>
                <w:rFonts w:ascii="Times New Roman" w:hAnsi="Times New Roman"/>
                <w:sz w:val="24"/>
                <w:szCs w:val="24"/>
                <w:lang w:eastAsia="ja-JP"/>
              </w:rPr>
              <w:t>P</w:t>
            </w:r>
            <w:r w:rsidRPr="00044EB6">
              <w:rPr>
                <w:rFonts w:ascii="Times New Roman" w:hAnsi="Times New Roman"/>
                <w:sz w:val="24"/>
                <w:szCs w:val="24"/>
                <w:lang w:eastAsia="ja-JP"/>
              </w:rPr>
              <w:t>agrindinis dėmesys bus skiriamas turizmo potencialą turinčių vietovių nustatymui ir infrastruktūros gerinimui</w:t>
            </w:r>
            <w:r>
              <w:rPr>
                <w:rFonts w:ascii="Times New Roman" w:hAnsi="Times New Roman"/>
                <w:sz w:val="24"/>
                <w:szCs w:val="24"/>
                <w:lang w:eastAsia="ja-JP"/>
              </w:rPr>
              <w:t>,</w:t>
            </w:r>
            <w:r w:rsidRPr="00044EB6">
              <w:rPr>
                <w:rFonts w:ascii="Times New Roman" w:hAnsi="Times New Roman"/>
                <w:sz w:val="24"/>
                <w:szCs w:val="24"/>
                <w:lang w:eastAsia="ja-JP"/>
              </w:rPr>
              <w:t xml:space="preserve"> bendros programos išlaidos numatomos 2 667,03 mln. rupijų.</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89905E7" w14:textId="0789CC15" w:rsidR="006A5785" w:rsidRDefault="006A5785" w:rsidP="006A5785">
            <w:pPr>
              <w:spacing w:after="0" w:line="240" w:lineRule="auto"/>
              <w:jc w:val="both"/>
              <w:rPr>
                <w:rFonts w:ascii="Times New Roman" w:hAnsi="Times New Roman"/>
                <w:sz w:val="20"/>
                <w:szCs w:val="20"/>
              </w:rPr>
            </w:pPr>
            <w:hyperlink r:id="rId36" w:history="1">
              <w:r w:rsidRPr="00785EEB">
                <w:rPr>
                  <w:rStyle w:val="Hyperlink"/>
                  <w:rFonts w:ascii="Times New Roman" w:hAnsi="Times New Roman"/>
                  <w:sz w:val="20"/>
                  <w:szCs w:val="20"/>
                </w:rPr>
                <w:t>https://dailynews.lk/2026/03/12/business/965292/tourism-development-programme-kicks-off-for-2026-2028/</w:t>
              </w:r>
            </w:hyperlink>
            <w:r>
              <w:rPr>
                <w:rFonts w:ascii="Times New Roman" w:hAnsi="Times New Roman"/>
                <w:sz w:val="20"/>
                <w:szCs w:val="20"/>
              </w:rPr>
              <w:t xml:space="preserve"> </w:t>
            </w:r>
          </w:p>
        </w:tc>
      </w:tr>
      <w:tr w:rsidR="006A5785" w:rsidRPr="00A36C85" w14:paraId="77292C77"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Mar>
              <w:top w:w="29" w:type="dxa"/>
              <w:left w:w="115" w:type="dxa"/>
              <w:bottom w:w="29" w:type="dxa"/>
              <w:right w:w="115" w:type="dxa"/>
            </w:tcMar>
          </w:tcPr>
          <w:p w14:paraId="6E7AC6CA" w14:textId="14C1B3B0" w:rsidR="006A5785" w:rsidRPr="0034326C" w:rsidRDefault="006A5785" w:rsidP="006A5785">
            <w:pPr>
              <w:spacing w:after="0" w:line="240" w:lineRule="auto"/>
              <w:jc w:val="center"/>
              <w:rPr>
                <w:rFonts w:ascii="Times New Roman" w:hAnsi="Times New Roman"/>
                <w:b/>
                <w:bCs/>
                <w:sz w:val="20"/>
                <w:szCs w:val="20"/>
              </w:rPr>
            </w:pPr>
            <w:r w:rsidRPr="0034326C">
              <w:rPr>
                <w:rFonts w:ascii="Times New Roman" w:hAnsi="Times New Roman"/>
                <w:b/>
                <w:bCs/>
                <w:sz w:val="24"/>
                <w:szCs w:val="24"/>
              </w:rPr>
              <w:t>Bendradarbiavimui mokslinių tyrimų, eksperimentinės plėtros ir inovacijų</w:t>
            </w:r>
            <w:r w:rsidRPr="0034326C" w:rsidDel="005968A5">
              <w:rPr>
                <w:rFonts w:ascii="Times New Roman" w:hAnsi="Times New Roman"/>
                <w:b/>
                <w:bCs/>
                <w:sz w:val="24"/>
                <w:szCs w:val="24"/>
              </w:rPr>
              <w:t xml:space="preserve"> </w:t>
            </w:r>
            <w:r w:rsidRPr="0034326C">
              <w:rPr>
                <w:rFonts w:ascii="Times New Roman" w:hAnsi="Times New Roman"/>
                <w:b/>
                <w:bCs/>
                <w:sz w:val="24"/>
                <w:szCs w:val="24"/>
              </w:rPr>
              <w:t>(MTEPI) srityse aktuali informacija</w:t>
            </w:r>
          </w:p>
        </w:tc>
      </w:tr>
      <w:tr w:rsidR="006A5785" w:rsidRPr="00A36C85" w14:paraId="517F8EB7" w14:textId="77777777" w:rsidTr="002F7D78">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06BB10C8" w14:textId="0E1C2645" w:rsidR="006A5785" w:rsidRPr="00A36C85" w:rsidRDefault="006A5785" w:rsidP="006A5785">
            <w:pPr>
              <w:spacing w:after="0" w:line="240" w:lineRule="auto"/>
              <w:jc w:val="center"/>
              <w:rPr>
                <w:rFonts w:ascii="Times New Roman" w:hAnsi="Times New Roman"/>
                <w:sz w:val="20"/>
                <w:szCs w:val="20"/>
              </w:rPr>
            </w:pPr>
            <w:r w:rsidRPr="006C3449">
              <w:rPr>
                <w:rFonts w:ascii="Times New Roman" w:hAnsi="Times New Roman"/>
                <w:sz w:val="24"/>
                <w:szCs w:val="24"/>
                <w:lang w:eastAsia="ja-JP"/>
              </w:rPr>
              <w:t>INDIJA</w:t>
            </w:r>
          </w:p>
        </w:tc>
      </w:tr>
      <w:tr w:rsidR="006A5785" w:rsidRPr="00A36C85" w14:paraId="02FB74B0"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BF27C66" w14:textId="346299B5" w:rsidR="006A5785" w:rsidRDefault="006A5785" w:rsidP="006A578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2026-03-18</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09B4C44" w14:textId="71E52574" w:rsidR="006A5785" w:rsidRPr="00703007" w:rsidRDefault="006A5785" w:rsidP="006A5785">
            <w:pPr>
              <w:spacing w:after="0"/>
              <w:jc w:val="both"/>
              <w:rPr>
                <w:rFonts w:ascii="Times New Roman" w:hAnsi="Times New Roman"/>
                <w:sz w:val="24"/>
                <w:szCs w:val="24"/>
                <w:lang w:eastAsia="ja-JP"/>
              </w:rPr>
            </w:pPr>
            <w:r>
              <w:rPr>
                <w:rFonts w:ascii="Times New Roman" w:hAnsi="Times New Roman"/>
                <w:sz w:val="24"/>
                <w:szCs w:val="24"/>
                <w:lang w:eastAsia="ja-JP"/>
              </w:rPr>
              <w:t>Indijos</w:t>
            </w:r>
            <w:r w:rsidRPr="00364FF2">
              <w:rPr>
                <w:rFonts w:ascii="Times New Roman" w:hAnsi="Times New Roman"/>
                <w:sz w:val="24"/>
                <w:szCs w:val="24"/>
                <w:lang w:eastAsia="ja-JP"/>
              </w:rPr>
              <w:t xml:space="preserve"> vyriausybė patvirtino kvantinių mokymo įstaigų arba laboratorijų įkūrimą 23 akademinėse įstaigose visoje Indijoje, o dar 100 įstaigų kandidatūros šiuo metu svarstomos, siekiant remti pažangius mokslinius tyrimus ir mokymus naujų kvantinių technologijų srityje</w:t>
            </w:r>
            <w:r>
              <w:rPr>
                <w:rFonts w:ascii="Times New Roman" w:hAnsi="Times New Roman"/>
                <w:sz w:val="24"/>
                <w:szCs w:val="24"/>
                <w:lang w:eastAsia="ja-JP"/>
              </w:rPr>
              <w:t>.</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0C9A63D" w14:textId="1FB15E41" w:rsidR="006A5785" w:rsidRPr="00A36C85" w:rsidRDefault="006A5785" w:rsidP="006A5785">
            <w:pPr>
              <w:spacing w:after="0" w:line="240" w:lineRule="auto"/>
              <w:jc w:val="both"/>
              <w:rPr>
                <w:rFonts w:ascii="Times New Roman" w:hAnsi="Times New Roman"/>
                <w:sz w:val="20"/>
                <w:szCs w:val="20"/>
              </w:rPr>
            </w:pPr>
            <w:hyperlink r:id="rId37" w:history="1">
              <w:r w:rsidRPr="006826A7">
                <w:rPr>
                  <w:rStyle w:val="Hyperlink"/>
                  <w:rFonts w:ascii="Times New Roman" w:hAnsi="Times New Roman"/>
                  <w:sz w:val="20"/>
                  <w:szCs w:val="20"/>
                </w:rPr>
                <w:t>https://timesofindia.indiatimes.com/india/science-tech-ministry-approves-setting-up-of-quantum-teaching-facilities-at-23-institutions/articleshow/129645579.cms</w:t>
              </w:r>
            </w:hyperlink>
            <w:r>
              <w:rPr>
                <w:rFonts w:ascii="Times New Roman" w:hAnsi="Times New Roman"/>
                <w:sz w:val="20"/>
                <w:szCs w:val="20"/>
              </w:rPr>
              <w:t xml:space="preserve"> </w:t>
            </w:r>
          </w:p>
        </w:tc>
      </w:tr>
      <w:tr w:rsidR="006A5785" w:rsidRPr="00A36C85" w14:paraId="72B659B3"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E9FF7F4" w14:textId="311D6BA8" w:rsidR="006A5785" w:rsidRDefault="006A5785" w:rsidP="006A578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2026-03-17</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9F83045" w14:textId="59F2D549" w:rsidR="006A5785" w:rsidRPr="00703007" w:rsidRDefault="006A5785" w:rsidP="006A5785">
            <w:pPr>
              <w:spacing w:after="0"/>
              <w:jc w:val="both"/>
              <w:rPr>
                <w:rFonts w:ascii="Times New Roman" w:hAnsi="Times New Roman"/>
                <w:sz w:val="24"/>
                <w:szCs w:val="24"/>
                <w:lang w:eastAsia="ja-JP"/>
              </w:rPr>
            </w:pPr>
            <w:r w:rsidRPr="00A060B8">
              <w:rPr>
                <w:rFonts w:ascii="Times New Roman" w:hAnsi="Times New Roman"/>
                <w:sz w:val="24"/>
                <w:szCs w:val="24"/>
                <w:lang w:eastAsia="ja-JP"/>
              </w:rPr>
              <w:t>Kulasekarapattinamo kosmodromas Tamil Nadu valstijos Thoothukudi rajone – antrasis ISRO paleidimo kompleksas už Andhra Pradešo ribų – po 24 mėnesių surengs pirmąjį paleidimą naudojant mažųjų palydovų paleidimo raketą</w:t>
            </w:r>
            <w:r>
              <w:rPr>
                <w:rFonts w:ascii="Times New Roman" w:hAnsi="Times New Roman"/>
                <w:sz w:val="24"/>
                <w:szCs w:val="24"/>
                <w:lang w:eastAsia="ja-JP"/>
              </w:rPr>
              <w:t>.</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1609EBD" w14:textId="230132DB" w:rsidR="006A5785" w:rsidRPr="00A36C85" w:rsidRDefault="006A5785" w:rsidP="006A5785">
            <w:pPr>
              <w:spacing w:after="0" w:line="240" w:lineRule="auto"/>
              <w:jc w:val="both"/>
              <w:rPr>
                <w:rFonts w:ascii="Times New Roman" w:hAnsi="Times New Roman"/>
                <w:sz w:val="20"/>
                <w:szCs w:val="20"/>
              </w:rPr>
            </w:pPr>
            <w:hyperlink r:id="rId38" w:history="1">
              <w:r w:rsidRPr="006826A7">
                <w:rPr>
                  <w:rStyle w:val="Hyperlink"/>
                  <w:rFonts w:ascii="Times New Roman" w:hAnsi="Times New Roman"/>
                  <w:sz w:val="20"/>
                  <w:szCs w:val="20"/>
                </w:rPr>
                <w:t>https://www.business-standard.com/technology/tech-news/kulasekarapattinam-spaceport-will-see-first-sslv-launch-in-2027-isro-chief-125031700737_1.html</w:t>
              </w:r>
            </w:hyperlink>
            <w:r>
              <w:rPr>
                <w:rFonts w:ascii="Times New Roman" w:hAnsi="Times New Roman"/>
                <w:sz w:val="20"/>
                <w:szCs w:val="20"/>
              </w:rPr>
              <w:t xml:space="preserve"> </w:t>
            </w:r>
          </w:p>
        </w:tc>
      </w:tr>
      <w:tr w:rsidR="006A5785" w:rsidRPr="00A36C85" w14:paraId="38BD50BC"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Mar>
              <w:top w:w="29" w:type="dxa"/>
              <w:left w:w="115" w:type="dxa"/>
              <w:bottom w:w="29" w:type="dxa"/>
              <w:right w:w="115" w:type="dxa"/>
            </w:tcMar>
          </w:tcPr>
          <w:p w14:paraId="1DE36C45" w14:textId="207A2EF2" w:rsidR="006A5785" w:rsidRPr="0034326C" w:rsidRDefault="006A5785" w:rsidP="006A5785">
            <w:pPr>
              <w:spacing w:after="0" w:line="240" w:lineRule="auto"/>
              <w:jc w:val="center"/>
              <w:rPr>
                <w:rFonts w:ascii="Times New Roman" w:hAnsi="Times New Roman"/>
                <w:b/>
                <w:bCs/>
                <w:sz w:val="20"/>
                <w:szCs w:val="20"/>
              </w:rPr>
            </w:pPr>
            <w:r w:rsidRPr="0034326C">
              <w:rPr>
                <w:rFonts w:ascii="Times New Roman" w:hAnsi="Times New Roman"/>
                <w:b/>
                <w:bCs/>
                <w:sz w:val="24"/>
                <w:szCs w:val="24"/>
                <w:lang w:eastAsia="ja-JP"/>
              </w:rPr>
              <w:t>Lietuvos ekonominiam saugumui aktuali informacija</w:t>
            </w:r>
          </w:p>
        </w:tc>
      </w:tr>
      <w:tr w:rsidR="006A5785" w:rsidRPr="00A36C85" w14:paraId="33803A1C" w14:textId="77777777" w:rsidTr="002F7D78">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7AE80E79" w14:textId="7853D93E" w:rsidR="006A5785" w:rsidRPr="00A36C85" w:rsidRDefault="006A5785" w:rsidP="006A5785">
            <w:pPr>
              <w:spacing w:after="0" w:line="240" w:lineRule="auto"/>
              <w:jc w:val="center"/>
              <w:rPr>
                <w:rFonts w:ascii="Times New Roman" w:hAnsi="Times New Roman"/>
                <w:sz w:val="20"/>
                <w:szCs w:val="20"/>
              </w:rPr>
            </w:pPr>
            <w:r w:rsidRPr="006C3449">
              <w:rPr>
                <w:rFonts w:ascii="Times New Roman" w:hAnsi="Times New Roman"/>
                <w:sz w:val="24"/>
                <w:szCs w:val="24"/>
                <w:lang w:eastAsia="ja-JP"/>
              </w:rPr>
              <w:t>INDIJA</w:t>
            </w:r>
          </w:p>
        </w:tc>
      </w:tr>
      <w:tr w:rsidR="006A5785" w:rsidRPr="00A36C85" w14:paraId="1195A14D"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B6BAD3" w14:textId="193B43F1" w:rsidR="006A5785" w:rsidRDefault="006A5785" w:rsidP="006A5785">
            <w:pPr>
              <w:spacing w:after="0" w:line="240" w:lineRule="auto"/>
              <w:jc w:val="both"/>
              <w:rPr>
                <w:rFonts w:ascii="Times New Roman" w:hAnsi="Times New Roman"/>
                <w:sz w:val="24"/>
                <w:szCs w:val="24"/>
                <w:lang w:val="en-US" w:eastAsia="ja-JP"/>
              </w:rPr>
            </w:pPr>
            <w:r>
              <w:rPr>
                <w:rFonts w:ascii="Times New Roman" w:hAnsi="Times New Roman"/>
                <w:sz w:val="24"/>
                <w:szCs w:val="24"/>
                <w:lang w:val="en-US" w:eastAsia="ja-JP"/>
              </w:rPr>
              <w:t>2026-03-23</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B29FE81" w14:textId="18D46719" w:rsidR="006A5785" w:rsidRPr="00235202" w:rsidRDefault="006A5785" w:rsidP="006A5785">
            <w:pPr>
              <w:spacing w:after="0"/>
              <w:jc w:val="both"/>
              <w:rPr>
                <w:rFonts w:ascii="Times New Roman" w:hAnsi="Times New Roman"/>
                <w:sz w:val="24"/>
                <w:szCs w:val="24"/>
                <w:lang w:eastAsia="ja-JP"/>
              </w:rPr>
            </w:pPr>
            <w:r w:rsidRPr="009C0415">
              <w:rPr>
                <w:rFonts w:ascii="Times New Roman" w:hAnsi="Times New Roman"/>
                <w:sz w:val="24"/>
                <w:szCs w:val="24"/>
                <w:lang w:eastAsia="ja-JP"/>
              </w:rPr>
              <w:t xml:space="preserve">Indija ir </w:t>
            </w:r>
            <w:r>
              <w:rPr>
                <w:rFonts w:ascii="Times New Roman" w:hAnsi="Times New Roman"/>
                <w:sz w:val="24"/>
                <w:szCs w:val="24"/>
                <w:lang w:eastAsia="ja-JP"/>
              </w:rPr>
              <w:t>r</w:t>
            </w:r>
            <w:r w:rsidRPr="009C0415">
              <w:rPr>
                <w:rFonts w:ascii="Times New Roman" w:hAnsi="Times New Roman"/>
                <w:sz w:val="24"/>
                <w:szCs w:val="24"/>
                <w:lang w:eastAsia="ja-JP"/>
              </w:rPr>
              <w:t>usija dar kartą patvirtin</w:t>
            </w:r>
            <w:r>
              <w:rPr>
                <w:rFonts w:ascii="Times New Roman" w:hAnsi="Times New Roman"/>
                <w:sz w:val="24"/>
                <w:szCs w:val="24"/>
                <w:lang w:eastAsia="ja-JP"/>
              </w:rPr>
              <w:t>o</w:t>
            </w:r>
            <w:r w:rsidRPr="009C0415">
              <w:rPr>
                <w:rFonts w:ascii="Times New Roman" w:hAnsi="Times New Roman"/>
                <w:sz w:val="24"/>
                <w:szCs w:val="24"/>
                <w:lang w:eastAsia="ja-JP"/>
              </w:rPr>
              <w:t xml:space="preserve"> savo įsipareigojimą iki 2030 m. pasiekti 100 mlrd. JAV dolerių vertės dvišalės prekybos tikslą</w:t>
            </w:r>
            <w:r>
              <w:rPr>
                <w:rFonts w:ascii="Times New Roman" w:hAnsi="Times New Roman"/>
                <w:sz w:val="24"/>
                <w:szCs w:val="24"/>
                <w:lang w:eastAsia="ja-JP"/>
              </w:rPr>
              <w:t>.</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5156A23" w14:textId="39C0C600" w:rsidR="006A5785" w:rsidRPr="002862A2" w:rsidRDefault="006A5785" w:rsidP="006A5785">
            <w:pPr>
              <w:spacing w:after="0" w:line="240" w:lineRule="auto"/>
              <w:jc w:val="both"/>
              <w:rPr>
                <w:rFonts w:ascii="Times New Roman" w:hAnsi="Times New Roman"/>
                <w:sz w:val="20"/>
                <w:szCs w:val="20"/>
              </w:rPr>
            </w:pPr>
            <w:hyperlink r:id="rId39" w:history="1">
              <w:r w:rsidRPr="007F4D2D">
                <w:rPr>
                  <w:rStyle w:val="Hyperlink"/>
                  <w:rFonts w:ascii="Times New Roman" w:hAnsi="Times New Roman"/>
                  <w:sz w:val="20"/>
                  <w:szCs w:val="20"/>
                </w:rPr>
                <w:t>https://www.business-standard.com/amp/external-affairs-defence-security/news/jaishankar-calls-for-removal-of-non-tariff-barriers-in-russia-trade-126032300994_1.html</w:t>
              </w:r>
            </w:hyperlink>
            <w:r>
              <w:rPr>
                <w:rFonts w:ascii="Times New Roman" w:hAnsi="Times New Roman"/>
                <w:sz w:val="20"/>
                <w:szCs w:val="20"/>
              </w:rPr>
              <w:t xml:space="preserve"> </w:t>
            </w:r>
          </w:p>
        </w:tc>
      </w:tr>
      <w:tr w:rsidR="006A5785" w:rsidRPr="00A36C85" w14:paraId="4B79D2EE"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97EBDF1" w14:textId="59202120" w:rsidR="006A5785" w:rsidRDefault="006A5785" w:rsidP="006A5785">
            <w:pPr>
              <w:spacing w:after="0" w:line="240" w:lineRule="auto"/>
              <w:jc w:val="both"/>
              <w:rPr>
                <w:rFonts w:ascii="Times New Roman" w:hAnsi="Times New Roman"/>
                <w:sz w:val="24"/>
                <w:szCs w:val="24"/>
                <w:lang w:val="en-US" w:eastAsia="ja-JP"/>
              </w:rPr>
            </w:pPr>
            <w:r>
              <w:rPr>
                <w:rFonts w:ascii="Times New Roman" w:hAnsi="Times New Roman"/>
                <w:sz w:val="24"/>
                <w:szCs w:val="24"/>
                <w:lang w:val="en-US" w:eastAsia="ja-JP"/>
              </w:rPr>
              <w:t>2026-03-21</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4991A1" w14:textId="23DF598B" w:rsidR="006A5785" w:rsidRDefault="006A5785" w:rsidP="006A5785">
            <w:pPr>
              <w:spacing w:after="0"/>
              <w:jc w:val="both"/>
              <w:rPr>
                <w:rFonts w:ascii="Times New Roman" w:hAnsi="Times New Roman"/>
                <w:sz w:val="24"/>
                <w:szCs w:val="24"/>
                <w:lang w:eastAsia="ja-JP"/>
              </w:rPr>
            </w:pPr>
            <w:r w:rsidRPr="00235202">
              <w:rPr>
                <w:rFonts w:ascii="Times New Roman" w:hAnsi="Times New Roman"/>
                <w:sz w:val="24"/>
                <w:szCs w:val="24"/>
                <w:lang w:eastAsia="ja-JP"/>
              </w:rPr>
              <w:t>JAV laikinai sušvelninus sankcijas dėl Irano naftos importo, Indijos naftos perdirbimo įmonės svarsto galimybę atnaujinti žalios naftos pirkimus iš Teherano</w:t>
            </w:r>
            <w:r>
              <w:rPr>
                <w:rFonts w:ascii="Times New Roman" w:hAnsi="Times New Roman"/>
                <w:sz w:val="24"/>
                <w:szCs w:val="24"/>
                <w:lang w:eastAsia="ja-JP"/>
              </w:rPr>
              <w:t>.</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764A77A" w14:textId="450749FC" w:rsidR="006A5785" w:rsidRPr="002862A2" w:rsidRDefault="006A5785" w:rsidP="006A5785">
            <w:pPr>
              <w:spacing w:after="0" w:line="240" w:lineRule="auto"/>
              <w:jc w:val="both"/>
              <w:rPr>
                <w:rFonts w:ascii="Times New Roman" w:hAnsi="Times New Roman"/>
                <w:sz w:val="20"/>
                <w:szCs w:val="20"/>
              </w:rPr>
            </w:pPr>
            <w:hyperlink r:id="rId40" w:history="1">
              <w:r w:rsidRPr="002862A2">
                <w:rPr>
                  <w:rStyle w:val="Hyperlink"/>
                  <w:rFonts w:ascii="Times New Roman" w:hAnsi="Times New Roman"/>
                  <w:sz w:val="20"/>
                  <w:szCs w:val="20"/>
                </w:rPr>
                <w:t>https://timesofindia.indiatimes.com/business/international-business/will-india-resume-buying-iranian-oil-refiners-eye-crude-return-as-us-grants-waiver/articleshow/129715256.cms</w:t>
              </w:r>
            </w:hyperlink>
            <w:r w:rsidRPr="002862A2">
              <w:rPr>
                <w:rFonts w:ascii="Times New Roman" w:hAnsi="Times New Roman"/>
                <w:sz w:val="20"/>
                <w:szCs w:val="20"/>
              </w:rPr>
              <w:t xml:space="preserve"> </w:t>
            </w:r>
          </w:p>
        </w:tc>
      </w:tr>
      <w:tr w:rsidR="006A5785" w:rsidRPr="00A36C85" w14:paraId="6D993FD4"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ABB73BD" w14:textId="140AB39C" w:rsidR="006A5785" w:rsidRDefault="006A5785" w:rsidP="006A5785">
            <w:pPr>
              <w:spacing w:after="0" w:line="240" w:lineRule="auto"/>
              <w:jc w:val="both"/>
              <w:rPr>
                <w:rFonts w:ascii="Times New Roman" w:hAnsi="Times New Roman"/>
                <w:sz w:val="24"/>
                <w:szCs w:val="24"/>
                <w:lang w:val="en-US" w:eastAsia="ja-JP"/>
              </w:rPr>
            </w:pPr>
            <w:r>
              <w:rPr>
                <w:rFonts w:ascii="Times New Roman" w:hAnsi="Times New Roman"/>
                <w:sz w:val="24"/>
                <w:szCs w:val="24"/>
                <w:lang w:val="en-US" w:eastAsia="ja-JP"/>
              </w:rPr>
              <w:t>2026-03-20</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53FD77" w14:textId="5481A5EC" w:rsidR="006A5785" w:rsidRPr="00235202" w:rsidRDefault="006A5785" w:rsidP="006A5785">
            <w:pPr>
              <w:spacing w:after="0"/>
              <w:jc w:val="both"/>
              <w:rPr>
                <w:rFonts w:ascii="Times New Roman" w:hAnsi="Times New Roman"/>
                <w:sz w:val="24"/>
                <w:szCs w:val="24"/>
                <w:lang w:eastAsia="ja-JP"/>
              </w:rPr>
            </w:pPr>
            <w:r w:rsidRPr="00792350">
              <w:rPr>
                <w:rFonts w:ascii="Times New Roman" w:hAnsi="Times New Roman"/>
                <w:sz w:val="24"/>
                <w:szCs w:val="24"/>
                <w:lang w:eastAsia="ja-JP"/>
              </w:rPr>
              <w:t xml:space="preserve">Remiantis žiniasklaidos pranešimais, tikimasi, kad </w:t>
            </w:r>
            <w:r>
              <w:rPr>
                <w:rFonts w:ascii="Times New Roman" w:hAnsi="Times New Roman"/>
                <w:sz w:val="24"/>
                <w:szCs w:val="24"/>
                <w:lang w:eastAsia="ja-JP"/>
              </w:rPr>
              <w:t>r</w:t>
            </w:r>
            <w:r w:rsidRPr="00792350">
              <w:rPr>
                <w:rFonts w:ascii="Times New Roman" w:hAnsi="Times New Roman"/>
                <w:sz w:val="24"/>
                <w:szCs w:val="24"/>
                <w:lang w:eastAsia="ja-JP"/>
              </w:rPr>
              <w:t>usijos nafta vėl taps didžiausiu Indijos naftos tiekėju</w:t>
            </w:r>
            <w:r>
              <w:rPr>
                <w:rFonts w:ascii="Times New Roman" w:hAnsi="Times New Roman"/>
                <w:sz w:val="24"/>
                <w:szCs w:val="24"/>
                <w:lang w:eastAsia="ja-JP"/>
              </w:rPr>
              <w:t>.</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2F95F8" w14:textId="0AD5DF61" w:rsidR="006A5785" w:rsidRPr="002862A2" w:rsidRDefault="006A5785" w:rsidP="006A5785">
            <w:pPr>
              <w:spacing w:after="0" w:line="240" w:lineRule="auto"/>
              <w:jc w:val="both"/>
              <w:rPr>
                <w:rFonts w:ascii="Times New Roman" w:hAnsi="Times New Roman"/>
                <w:sz w:val="20"/>
                <w:szCs w:val="20"/>
              </w:rPr>
            </w:pPr>
            <w:hyperlink r:id="rId41" w:anchor="google_vignette" w:history="1">
              <w:r w:rsidRPr="007F4D2D">
                <w:rPr>
                  <w:rStyle w:val="Hyperlink"/>
                  <w:rFonts w:ascii="Times New Roman" w:hAnsi="Times New Roman"/>
                  <w:sz w:val="20"/>
                  <w:szCs w:val="20"/>
                </w:rPr>
                <w:t>https://economictimes.indiatimes.com/industry/energy/oil-gas/russia-oil-india-crude-imports-middle-east-war-iran-israel-iraq-saudi-gulf-conflict/articleshow/129701140.cms?from=mdr#google_vignette</w:t>
              </w:r>
            </w:hyperlink>
            <w:r>
              <w:rPr>
                <w:rFonts w:ascii="Times New Roman" w:hAnsi="Times New Roman"/>
                <w:sz w:val="20"/>
                <w:szCs w:val="20"/>
              </w:rPr>
              <w:t xml:space="preserve"> </w:t>
            </w:r>
          </w:p>
        </w:tc>
      </w:tr>
      <w:tr w:rsidR="006A5785" w:rsidRPr="00A36C85" w14:paraId="4B0DAFF0"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8654D64" w14:textId="70701DA0" w:rsidR="006A5785" w:rsidRPr="005276AC" w:rsidRDefault="006A5785" w:rsidP="006A5785">
            <w:pPr>
              <w:spacing w:after="0" w:line="240" w:lineRule="auto"/>
              <w:jc w:val="both"/>
              <w:rPr>
                <w:rFonts w:ascii="Times New Roman" w:hAnsi="Times New Roman"/>
                <w:sz w:val="24"/>
                <w:szCs w:val="24"/>
                <w:lang w:val="en-US" w:eastAsia="ja-JP"/>
              </w:rPr>
            </w:pPr>
            <w:r>
              <w:rPr>
                <w:rFonts w:ascii="Times New Roman" w:hAnsi="Times New Roman"/>
                <w:sz w:val="24"/>
                <w:szCs w:val="24"/>
                <w:lang w:val="en-US" w:eastAsia="ja-JP"/>
              </w:rPr>
              <w:t>2026-03-17</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156DBFB" w14:textId="0A581A91" w:rsidR="006A5785" w:rsidRPr="001A0F1E" w:rsidRDefault="006A5785" w:rsidP="006A5785">
            <w:pPr>
              <w:spacing w:after="0"/>
              <w:jc w:val="both"/>
              <w:rPr>
                <w:rFonts w:ascii="Times New Roman" w:hAnsi="Times New Roman"/>
                <w:sz w:val="24"/>
                <w:szCs w:val="24"/>
                <w:lang w:eastAsia="ja-JP"/>
              </w:rPr>
            </w:pPr>
            <w:r>
              <w:rPr>
                <w:rFonts w:ascii="Times New Roman" w:hAnsi="Times New Roman"/>
                <w:sz w:val="24"/>
                <w:szCs w:val="24"/>
                <w:lang w:eastAsia="ja-JP"/>
              </w:rPr>
              <w:t>r</w:t>
            </w:r>
            <w:r w:rsidRPr="00E03B11">
              <w:rPr>
                <w:rFonts w:ascii="Times New Roman" w:hAnsi="Times New Roman"/>
                <w:sz w:val="24"/>
                <w:szCs w:val="24"/>
                <w:lang w:eastAsia="ja-JP"/>
              </w:rPr>
              <w:t>usijos pagrindinės rūšies naftos „Urals“ kaina pasiekė rekordiškai aukštą lygį pristatymams į Indijos vakarinę pakrantę</w:t>
            </w:r>
            <w:r>
              <w:rPr>
                <w:rFonts w:ascii="Times New Roman" w:hAnsi="Times New Roman"/>
                <w:sz w:val="24"/>
                <w:szCs w:val="24"/>
                <w:lang w:eastAsia="ja-JP"/>
              </w:rPr>
              <w:t>.</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C42002E" w14:textId="215730E5" w:rsidR="006A5785" w:rsidRPr="002862A2" w:rsidRDefault="006A5785" w:rsidP="006A5785">
            <w:pPr>
              <w:spacing w:after="0" w:line="240" w:lineRule="auto"/>
              <w:jc w:val="both"/>
              <w:rPr>
                <w:rFonts w:ascii="Times New Roman" w:hAnsi="Times New Roman"/>
                <w:sz w:val="20"/>
                <w:szCs w:val="20"/>
              </w:rPr>
            </w:pPr>
            <w:hyperlink r:id="rId42" w:history="1">
              <w:r w:rsidRPr="002862A2">
                <w:rPr>
                  <w:rStyle w:val="Hyperlink"/>
                  <w:rFonts w:ascii="Times New Roman" w:hAnsi="Times New Roman"/>
                  <w:sz w:val="20"/>
                  <w:szCs w:val="20"/>
                </w:rPr>
                <w:t>https://indianexpress.com/article/business/russian-urals-crude-india-price-record-high-strait-of-hormuz-closure-10585171/</w:t>
              </w:r>
            </w:hyperlink>
            <w:r w:rsidRPr="002862A2">
              <w:rPr>
                <w:rFonts w:ascii="Times New Roman" w:hAnsi="Times New Roman"/>
                <w:sz w:val="20"/>
                <w:szCs w:val="20"/>
              </w:rPr>
              <w:t xml:space="preserve"> </w:t>
            </w:r>
          </w:p>
        </w:tc>
      </w:tr>
      <w:tr w:rsidR="006A5785" w:rsidRPr="00A36C85" w14:paraId="6E6D99F7"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1D38DDC" w14:textId="0D8AEE63" w:rsidR="006A5785" w:rsidRDefault="006A5785" w:rsidP="006A578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2026-03-11</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BF5F2C9" w14:textId="36CFAD65" w:rsidR="006A5785" w:rsidRPr="001A0F1E" w:rsidRDefault="006A5785" w:rsidP="006A5785">
            <w:pPr>
              <w:spacing w:after="0"/>
              <w:jc w:val="both"/>
              <w:rPr>
                <w:rFonts w:ascii="Times New Roman" w:hAnsi="Times New Roman"/>
                <w:sz w:val="24"/>
                <w:szCs w:val="24"/>
                <w:lang w:eastAsia="ja-JP"/>
              </w:rPr>
            </w:pPr>
            <w:r w:rsidRPr="005F48E7">
              <w:rPr>
                <w:rFonts w:ascii="Times New Roman" w:hAnsi="Times New Roman"/>
                <w:sz w:val="24"/>
                <w:szCs w:val="24"/>
                <w:lang w:eastAsia="ja-JP"/>
              </w:rPr>
              <w:t xml:space="preserve">Indijos naftos perdirbėjai, tarp jų „Indian Oil Corp.“ ir „Reliance Industries Ltd.“, įsigijo apie 30 mln. barelių rusiškos naftos, pasinaudodami JAV suteikta išimtimi, skirta padėti šaliai kompensuoti tiekimo iš Artimųjų Rytų trūkumą. Jie taip pat išpirko visus neparduotus rusiškos žalios naftos krovinius </w:t>
            </w:r>
            <w:r w:rsidRPr="005F48E7">
              <w:rPr>
                <w:rFonts w:ascii="Times New Roman" w:hAnsi="Times New Roman"/>
                <w:sz w:val="24"/>
                <w:szCs w:val="24"/>
                <w:lang w:eastAsia="ja-JP"/>
              </w:rPr>
              <w:lastRenderedPageBreak/>
              <w:t>neatidėliotinų sandorių (spot) rinkoje. JAV išimtis taikyta sandoriams dėl rusiškos žalios naftos ir naftos produktų, pakrautų į laivus iki kovo 5 d., su sąlyga, kad jie bus pristatyti į Indiją ir įsigyti Indijos įmonių.</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56FD5E5" w14:textId="3E10C470" w:rsidR="006A5785" w:rsidRDefault="006A5785" w:rsidP="006A5785">
            <w:pPr>
              <w:spacing w:after="0" w:line="240" w:lineRule="auto"/>
              <w:jc w:val="both"/>
              <w:rPr>
                <w:rFonts w:ascii="Times New Roman" w:hAnsi="Times New Roman"/>
                <w:sz w:val="20"/>
                <w:szCs w:val="20"/>
              </w:rPr>
            </w:pPr>
            <w:hyperlink r:id="rId43" w:history="1">
              <w:r w:rsidRPr="006826A7">
                <w:rPr>
                  <w:rStyle w:val="Hyperlink"/>
                  <w:rFonts w:ascii="Times New Roman" w:hAnsi="Times New Roman"/>
                  <w:sz w:val="20"/>
                  <w:szCs w:val="20"/>
                </w:rPr>
                <w:t>https://timesofindia.indiatimes.com/business/india-business/iran-war-oil-shock-india-buys-30-million-barrels-of-russian-crude-after-us-waiver/articleshow/129444722.cms</w:t>
              </w:r>
            </w:hyperlink>
            <w:r>
              <w:rPr>
                <w:rFonts w:ascii="Times New Roman" w:hAnsi="Times New Roman"/>
                <w:sz w:val="20"/>
                <w:szCs w:val="20"/>
              </w:rPr>
              <w:t xml:space="preserve"> </w:t>
            </w:r>
          </w:p>
        </w:tc>
      </w:tr>
      <w:tr w:rsidR="006A5785" w:rsidRPr="00A36C85" w14:paraId="46EE6870"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CD016D6" w14:textId="5B055B38" w:rsidR="006A5785" w:rsidRDefault="006A5785" w:rsidP="006A578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2026-03-09</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608D619" w14:textId="1D53378F" w:rsidR="006A5785" w:rsidRDefault="006A5785" w:rsidP="006A5785">
            <w:pPr>
              <w:spacing w:after="0"/>
              <w:jc w:val="both"/>
              <w:rPr>
                <w:rFonts w:ascii="Times New Roman" w:hAnsi="Times New Roman"/>
                <w:sz w:val="24"/>
                <w:szCs w:val="24"/>
                <w:lang w:eastAsia="ja-JP"/>
              </w:rPr>
            </w:pPr>
            <w:r>
              <w:rPr>
                <w:rFonts w:ascii="Times New Roman" w:hAnsi="Times New Roman"/>
                <w:sz w:val="24"/>
                <w:szCs w:val="24"/>
                <w:lang w:eastAsia="ja-JP"/>
              </w:rPr>
              <w:t xml:space="preserve">Manoma, </w:t>
            </w:r>
            <w:r w:rsidRPr="00791CD7">
              <w:rPr>
                <w:rFonts w:ascii="Times New Roman" w:hAnsi="Times New Roman"/>
                <w:sz w:val="24"/>
                <w:szCs w:val="24"/>
                <w:lang w:eastAsia="ja-JP"/>
              </w:rPr>
              <w:t xml:space="preserve">šį mėnesį Indijai bus iškrauta apie 33 milijonai barelių rusiškos naftos, </w:t>
            </w:r>
            <w:r>
              <w:rPr>
                <w:rFonts w:ascii="Times New Roman" w:hAnsi="Times New Roman"/>
                <w:sz w:val="24"/>
                <w:szCs w:val="24"/>
                <w:lang w:eastAsia="ja-JP"/>
              </w:rPr>
              <w:t>t. y.</w:t>
            </w:r>
            <w:r w:rsidRPr="00791CD7">
              <w:rPr>
                <w:rFonts w:ascii="Times New Roman" w:hAnsi="Times New Roman"/>
                <w:sz w:val="24"/>
                <w:szCs w:val="24"/>
                <w:lang w:eastAsia="ja-JP"/>
              </w:rPr>
              <w:t xml:space="preserve"> Indijos naftos perdirbimo įmonės vėl aktyviau perka naftą po to, kai JAV neseniai suteikė išimtį, leidžiančią vykdyti sandorius su rusiškais kroviniais, kurie jau yra jūroje</w:t>
            </w:r>
            <w:r>
              <w:rPr>
                <w:rFonts w:ascii="Times New Roman" w:hAnsi="Times New Roman"/>
                <w:sz w:val="24"/>
                <w:szCs w:val="24"/>
                <w:lang w:eastAsia="ja-JP"/>
              </w:rPr>
              <w:t>.</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C0A6C6D" w14:textId="77895E30" w:rsidR="006A5785" w:rsidRDefault="006A5785" w:rsidP="006A5785">
            <w:pPr>
              <w:spacing w:after="0" w:line="240" w:lineRule="auto"/>
              <w:jc w:val="both"/>
              <w:rPr>
                <w:rFonts w:ascii="Times New Roman" w:hAnsi="Times New Roman"/>
                <w:sz w:val="20"/>
                <w:szCs w:val="20"/>
              </w:rPr>
            </w:pPr>
            <w:hyperlink r:id="rId44" w:anchor=":~:text=Around%2033%20million%20barrels%20of,from%20commodity%20analytics%20firm%20Kpler" w:history="1">
              <w:r w:rsidRPr="006826A7">
                <w:rPr>
                  <w:rStyle w:val="Hyperlink"/>
                  <w:rFonts w:ascii="Times New Roman" w:hAnsi="Times New Roman"/>
                  <w:sz w:val="20"/>
                  <w:szCs w:val="20"/>
                </w:rPr>
                <w:t>https://www.financialexpress.com/policy/economy/over-30-million-barrels-of-russian-crude-headed-to-india-amid-hormuz-disruption/4166515/#:~:text=Around%2033%20million%20barrels%20of,from%20commodity%20analytics%20firm%20Kpler</w:t>
              </w:r>
            </w:hyperlink>
            <w:r w:rsidRPr="00C92B9D">
              <w:rPr>
                <w:rFonts w:ascii="Times New Roman" w:hAnsi="Times New Roman"/>
                <w:sz w:val="20"/>
                <w:szCs w:val="20"/>
              </w:rPr>
              <w:t>.</w:t>
            </w:r>
            <w:r>
              <w:rPr>
                <w:rFonts w:ascii="Times New Roman" w:hAnsi="Times New Roman"/>
                <w:sz w:val="20"/>
                <w:szCs w:val="20"/>
              </w:rPr>
              <w:t xml:space="preserve"> </w:t>
            </w:r>
          </w:p>
        </w:tc>
      </w:tr>
      <w:tr w:rsidR="006A5785" w:rsidRPr="00A36C85" w14:paraId="4220683E"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F5F6EEA" w14:textId="257F89B1" w:rsidR="006A5785" w:rsidRDefault="006A5785" w:rsidP="006A578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2026-03-05</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B2ECDAA" w14:textId="28D20991" w:rsidR="006A5785" w:rsidRDefault="006A5785" w:rsidP="006A5785">
            <w:pPr>
              <w:spacing w:after="0"/>
              <w:jc w:val="both"/>
              <w:rPr>
                <w:rFonts w:ascii="Times New Roman" w:hAnsi="Times New Roman"/>
                <w:sz w:val="24"/>
                <w:szCs w:val="24"/>
                <w:lang w:eastAsia="ja-JP"/>
              </w:rPr>
            </w:pPr>
            <w:r w:rsidRPr="001A0F1E">
              <w:rPr>
                <w:rFonts w:ascii="Times New Roman" w:hAnsi="Times New Roman"/>
                <w:sz w:val="24"/>
                <w:szCs w:val="24"/>
                <w:lang w:eastAsia="ja-JP"/>
              </w:rPr>
              <w:t>Indija vėl pradėjo aktyviau pirkti rusišką naftą, nes dėl tebevykstančio JAV, Izraelio ir Irano konflikto užblokuotas Ormuzo sąsiauris ir sutrikdyti svarbūs naftos tiekimai iš Artimųjų Rytų.</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94D79D" w14:textId="1CC5D758" w:rsidR="006A5785" w:rsidRDefault="006A5785" w:rsidP="006A5785">
            <w:pPr>
              <w:spacing w:after="0" w:line="240" w:lineRule="auto"/>
              <w:jc w:val="both"/>
              <w:rPr>
                <w:rFonts w:ascii="Times New Roman" w:hAnsi="Times New Roman"/>
                <w:sz w:val="20"/>
                <w:szCs w:val="20"/>
              </w:rPr>
            </w:pPr>
            <w:hyperlink r:id="rId45" w:history="1">
              <w:r w:rsidRPr="006826A7">
                <w:rPr>
                  <w:rStyle w:val="Hyperlink"/>
                  <w:rFonts w:ascii="Times New Roman" w:hAnsi="Times New Roman"/>
                  <w:sz w:val="20"/>
                  <w:szCs w:val="20"/>
                </w:rPr>
                <w:t>https://timesofindia.indiatimes.com/business/india-business/russian-crude-to-rescue-ships-carrying-russias-oil-head-to-india-amid-middle-east-supply-shock-report/articleshow/129072870.cms</w:t>
              </w:r>
            </w:hyperlink>
            <w:r>
              <w:rPr>
                <w:rFonts w:ascii="Times New Roman" w:hAnsi="Times New Roman"/>
                <w:sz w:val="20"/>
                <w:szCs w:val="20"/>
              </w:rPr>
              <w:t xml:space="preserve"> </w:t>
            </w:r>
          </w:p>
        </w:tc>
      </w:tr>
      <w:tr w:rsidR="006A5785" w:rsidRPr="00A36C85" w14:paraId="42B7D5DE"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7C0447" w14:textId="62F7850B" w:rsidR="006A5785" w:rsidRDefault="006A5785" w:rsidP="006A578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2026-03-04</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BCD191" w14:textId="4CB7DA5A" w:rsidR="006A5785" w:rsidRPr="00A36C85" w:rsidRDefault="006A5785" w:rsidP="006A5785">
            <w:pPr>
              <w:spacing w:after="0"/>
              <w:jc w:val="both"/>
              <w:rPr>
                <w:rFonts w:ascii="Times New Roman" w:hAnsi="Times New Roman"/>
                <w:sz w:val="24"/>
                <w:szCs w:val="24"/>
                <w:lang w:eastAsia="ja-JP"/>
              </w:rPr>
            </w:pPr>
            <w:r>
              <w:rPr>
                <w:rFonts w:ascii="Times New Roman" w:hAnsi="Times New Roman"/>
                <w:sz w:val="24"/>
                <w:szCs w:val="24"/>
                <w:lang w:eastAsia="ja-JP"/>
              </w:rPr>
              <w:t>T</w:t>
            </w:r>
            <w:r w:rsidRPr="00C13F97">
              <w:rPr>
                <w:rFonts w:ascii="Times New Roman" w:hAnsi="Times New Roman"/>
                <w:sz w:val="24"/>
                <w:szCs w:val="24"/>
                <w:lang w:eastAsia="ja-JP"/>
              </w:rPr>
              <w:t>uo metu, kai Vakarų Azijoje vyksta konfliktas, kuriame dominuoja balistinės raketos ir savižudžių dronai</w:t>
            </w:r>
            <w:r>
              <w:rPr>
                <w:rFonts w:ascii="Times New Roman" w:hAnsi="Times New Roman"/>
                <w:sz w:val="24"/>
                <w:szCs w:val="24"/>
                <w:lang w:eastAsia="ja-JP"/>
              </w:rPr>
              <w:t>,</w:t>
            </w:r>
            <w:r w:rsidRPr="00C13F97">
              <w:rPr>
                <w:rFonts w:ascii="Times New Roman" w:hAnsi="Times New Roman"/>
                <w:sz w:val="24"/>
                <w:szCs w:val="24"/>
                <w:lang w:eastAsia="ja-JP"/>
              </w:rPr>
              <w:t xml:space="preserve"> Gynybos pirkimų taryba pritarė Indijos oro pajėgų pasiūlymui įsigyti iš </w:t>
            </w:r>
            <w:r>
              <w:rPr>
                <w:rFonts w:ascii="Times New Roman" w:hAnsi="Times New Roman"/>
                <w:sz w:val="24"/>
                <w:szCs w:val="24"/>
                <w:lang w:eastAsia="ja-JP"/>
              </w:rPr>
              <w:t>r</w:t>
            </w:r>
            <w:r w:rsidRPr="00C13F97">
              <w:rPr>
                <w:rFonts w:ascii="Times New Roman" w:hAnsi="Times New Roman"/>
                <w:sz w:val="24"/>
                <w:szCs w:val="24"/>
                <w:lang w:eastAsia="ja-JP"/>
              </w:rPr>
              <w:t>usijos dar penkias „S-400“ oro gynybos sistemas</w:t>
            </w:r>
            <w:r>
              <w:rPr>
                <w:rFonts w:ascii="Times New Roman" w:hAnsi="Times New Roman"/>
                <w:sz w:val="24"/>
                <w:szCs w:val="24"/>
                <w:lang w:eastAsia="ja-JP"/>
              </w:rPr>
              <w:t>.</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4C05CDF" w14:textId="444082FD" w:rsidR="006A5785" w:rsidRPr="00A36C85" w:rsidRDefault="006A5785" w:rsidP="006A5785">
            <w:pPr>
              <w:spacing w:after="0" w:line="240" w:lineRule="auto"/>
              <w:jc w:val="both"/>
              <w:rPr>
                <w:rFonts w:ascii="Times New Roman" w:hAnsi="Times New Roman"/>
                <w:sz w:val="20"/>
                <w:szCs w:val="20"/>
              </w:rPr>
            </w:pPr>
            <w:hyperlink r:id="rId46" w:history="1">
              <w:r w:rsidRPr="006826A7">
                <w:rPr>
                  <w:rStyle w:val="Hyperlink"/>
                  <w:rFonts w:ascii="Times New Roman" w:hAnsi="Times New Roman"/>
                  <w:sz w:val="20"/>
                  <w:szCs w:val="20"/>
                </w:rPr>
                <w:t>https://economictimes.indiatimes.com/markets/stocks/news/hal-bdl-other-defence-stocks-in-focus-as-iran-israel-war-continues-trump-says-its-too-late-for-talks/articleshow/129005749.cms?from=mdr</w:t>
              </w:r>
            </w:hyperlink>
            <w:r>
              <w:rPr>
                <w:rFonts w:ascii="Times New Roman" w:hAnsi="Times New Roman"/>
                <w:sz w:val="20"/>
                <w:szCs w:val="20"/>
              </w:rPr>
              <w:t xml:space="preserve"> </w:t>
            </w:r>
          </w:p>
        </w:tc>
      </w:tr>
      <w:tr w:rsidR="006A5785" w:rsidRPr="00A36C85" w14:paraId="0ED23D20"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29BFAA" w14:textId="46BB83F0" w:rsidR="006A5785" w:rsidRDefault="006A5785" w:rsidP="006A578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2026-03-04</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2AAAD9C" w14:textId="22C15AEB" w:rsidR="006A5785" w:rsidRDefault="006A5785" w:rsidP="006A5785">
            <w:pPr>
              <w:spacing w:after="0"/>
              <w:jc w:val="both"/>
              <w:rPr>
                <w:rFonts w:ascii="Times New Roman" w:hAnsi="Times New Roman"/>
                <w:sz w:val="24"/>
                <w:szCs w:val="24"/>
                <w:lang w:eastAsia="ja-JP"/>
              </w:rPr>
            </w:pPr>
            <w:r>
              <w:rPr>
                <w:rFonts w:ascii="Times New Roman" w:hAnsi="Times New Roman"/>
                <w:sz w:val="24"/>
                <w:szCs w:val="24"/>
                <w:lang w:eastAsia="ja-JP"/>
              </w:rPr>
              <w:t>Indijos g</w:t>
            </w:r>
            <w:r w:rsidRPr="00407774">
              <w:rPr>
                <w:rFonts w:ascii="Times New Roman" w:hAnsi="Times New Roman"/>
                <w:sz w:val="24"/>
                <w:szCs w:val="24"/>
                <w:lang w:eastAsia="ja-JP"/>
              </w:rPr>
              <w:t xml:space="preserve">ynybos ministerija pasirašė 50,83 mlrd. rupijų </w:t>
            </w:r>
            <w:r>
              <w:rPr>
                <w:rFonts w:ascii="Times New Roman" w:hAnsi="Times New Roman"/>
                <w:sz w:val="24"/>
                <w:szCs w:val="24"/>
                <w:lang w:eastAsia="ja-JP"/>
              </w:rPr>
              <w:t xml:space="preserve">vertės </w:t>
            </w:r>
            <w:r w:rsidRPr="00407774">
              <w:rPr>
                <w:rFonts w:ascii="Times New Roman" w:hAnsi="Times New Roman"/>
                <w:sz w:val="24"/>
                <w:szCs w:val="24"/>
                <w:lang w:eastAsia="ja-JP"/>
              </w:rPr>
              <w:t>sutartis</w:t>
            </w:r>
            <w:r>
              <w:rPr>
                <w:rFonts w:ascii="Times New Roman" w:hAnsi="Times New Roman"/>
                <w:sz w:val="24"/>
                <w:szCs w:val="24"/>
                <w:lang w:eastAsia="ja-JP"/>
              </w:rPr>
              <w:t xml:space="preserve"> </w:t>
            </w:r>
            <w:r w:rsidRPr="00407774">
              <w:rPr>
                <w:rFonts w:ascii="Times New Roman" w:hAnsi="Times New Roman"/>
                <w:sz w:val="24"/>
                <w:szCs w:val="24"/>
                <w:lang w:eastAsia="ja-JP"/>
              </w:rPr>
              <w:t xml:space="preserve">dėl šešių pažangiųjų lengvųjų sraigtasparnių „Mk-II“ (jūriniam naudojimui) įsigijimo Indijos pakrančių apsaugos tarnybai ir dėl „Shtil“ tipo „žemė-oras“ raketų su vertikaliu paleidimu iš </w:t>
            </w:r>
            <w:r>
              <w:rPr>
                <w:rFonts w:ascii="Times New Roman" w:hAnsi="Times New Roman"/>
                <w:sz w:val="24"/>
                <w:szCs w:val="24"/>
                <w:lang w:eastAsia="ja-JP"/>
              </w:rPr>
              <w:t>r</w:t>
            </w:r>
            <w:r w:rsidRPr="00407774">
              <w:rPr>
                <w:rFonts w:ascii="Times New Roman" w:hAnsi="Times New Roman"/>
                <w:sz w:val="24"/>
                <w:szCs w:val="24"/>
                <w:lang w:eastAsia="ja-JP"/>
              </w:rPr>
              <w:t>usijos įsigijimo Indijos kariniam jūrų laivynui.</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8D2ECC6" w14:textId="6EC99CD8" w:rsidR="006A5785" w:rsidRDefault="006A5785" w:rsidP="006A5785">
            <w:pPr>
              <w:spacing w:after="0" w:line="240" w:lineRule="auto"/>
              <w:jc w:val="both"/>
              <w:rPr>
                <w:rFonts w:ascii="Times New Roman" w:hAnsi="Times New Roman"/>
                <w:sz w:val="20"/>
                <w:szCs w:val="20"/>
              </w:rPr>
            </w:pPr>
            <w:hyperlink r:id="rId47" w:history="1">
              <w:r w:rsidRPr="006826A7">
                <w:rPr>
                  <w:rStyle w:val="Hyperlink"/>
                  <w:rFonts w:ascii="Times New Roman" w:hAnsi="Times New Roman"/>
                  <w:sz w:val="20"/>
                  <w:szCs w:val="20"/>
                </w:rPr>
                <w:t>https://indianexpress.com/article/india/contracts-worth-rs-5083-crore-signed-to-procure-6-helicopters-for-coast-guard-missiles-for-navy-10563801/</w:t>
              </w:r>
            </w:hyperlink>
            <w:r>
              <w:rPr>
                <w:rFonts w:ascii="Times New Roman" w:hAnsi="Times New Roman"/>
                <w:sz w:val="20"/>
                <w:szCs w:val="20"/>
              </w:rPr>
              <w:t xml:space="preserve"> </w:t>
            </w:r>
          </w:p>
        </w:tc>
      </w:tr>
      <w:tr w:rsidR="006A5785" w:rsidRPr="00A36C85" w14:paraId="032D7467"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C1D6C18" w14:textId="5A35BE4E" w:rsidR="006A5785" w:rsidRDefault="006A5785" w:rsidP="006A578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2026-03-03</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FC8B527" w14:textId="5AD2A527" w:rsidR="006A5785" w:rsidRPr="00470944" w:rsidRDefault="006A5785" w:rsidP="006A5785">
            <w:pPr>
              <w:spacing w:after="0"/>
              <w:jc w:val="both"/>
              <w:rPr>
                <w:rFonts w:ascii="Times New Roman" w:hAnsi="Times New Roman"/>
                <w:sz w:val="24"/>
                <w:szCs w:val="24"/>
                <w:lang w:eastAsia="ja-JP"/>
              </w:rPr>
            </w:pPr>
            <w:r>
              <w:rPr>
                <w:rFonts w:ascii="Times New Roman" w:hAnsi="Times New Roman"/>
                <w:sz w:val="24"/>
                <w:szCs w:val="24"/>
                <w:lang w:eastAsia="ja-JP"/>
              </w:rPr>
              <w:t>r</w:t>
            </w:r>
            <w:r w:rsidRPr="0015122F">
              <w:rPr>
                <w:rFonts w:ascii="Times New Roman" w:hAnsi="Times New Roman"/>
                <w:sz w:val="24"/>
                <w:szCs w:val="24"/>
                <w:lang w:eastAsia="ja-JP"/>
              </w:rPr>
              <w:t>usija yra pasirengusi padėti Indijai užtikrinti energijos tiekimą, jeigu kiltų kokių nors sutrikimų. Šis pasiūlymas pateiktas tuo metu, kai konfliktas Vakarų Azijoje vis plečiasi, o Indija dar kartą pabrėžė būtinybę užtikrinti regione esančių vieno milijono Indijos piliečių saugumą.</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DA6A52" w14:textId="5E16BBCF" w:rsidR="006A5785" w:rsidRPr="00BB1748" w:rsidRDefault="006A5785" w:rsidP="006A5785">
            <w:pPr>
              <w:spacing w:after="0" w:line="240" w:lineRule="auto"/>
              <w:jc w:val="both"/>
              <w:rPr>
                <w:rFonts w:ascii="Times New Roman" w:hAnsi="Times New Roman"/>
                <w:sz w:val="20"/>
                <w:szCs w:val="20"/>
              </w:rPr>
            </w:pPr>
            <w:hyperlink r:id="rId48" w:history="1">
              <w:r w:rsidRPr="006826A7">
                <w:rPr>
                  <w:rStyle w:val="Hyperlink"/>
                  <w:rFonts w:ascii="Times New Roman" w:hAnsi="Times New Roman"/>
                  <w:sz w:val="20"/>
                  <w:szCs w:val="20"/>
                </w:rPr>
                <w:t>https://www.hindustantimes.com/india-news/russia-ready-to-help-india-with-energy-supply-amid-disruption-in-middle-east-report-iran-us-israel-conflict-west-asia-101772546718458.html</w:t>
              </w:r>
            </w:hyperlink>
            <w:r>
              <w:rPr>
                <w:rFonts w:ascii="Times New Roman" w:hAnsi="Times New Roman"/>
                <w:sz w:val="20"/>
                <w:szCs w:val="20"/>
              </w:rPr>
              <w:t xml:space="preserve"> </w:t>
            </w:r>
          </w:p>
        </w:tc>
      </w:tr>
      <w:tr w:rsidR="006A5785" w:rsidRPr="00A36C85" w14:paraId="4E3EC6EE"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26C98EB" w14:textId="3BEB0081" w:rsidR="006A5785" w:rsidRDefault="006A5785" w:rsidP="006A578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2026-03-02</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333175" w14:textId="417F1B72" w:rsidR="006A5785" w:rsidRDefault="006A5785" w:rsidP="006A5785">
            <w:pPr>
              <w:spacing w:after="0"/>
              <w:jc w:val="both"/>
              <w:rPr>
                <w:rFonts w:ascii="Times New Roman" w:hAnsi="Times New Roman"/>
                <w:sz w:val="24"/>
                <w:szCs w:val="24"/>
                <w:lang w:eastAsia="ja-JP"/>
              </w:rPr>
            </w:pPr>
            <w:r w:rsidRPr="00E644B7">
              <w:rPr>
                <w:rFonts w:ascii="Times New Roman" w:hAnsi="Times New Roman"/>
                <w:sz w:val="24"/>
                <w:szCs w:val="24"/>
                <w:lang w:eastAsia="ja-JP"/>
              </w:rPr>
              <w:t xml:space="preserve">2026 m. sausio mėn. Indija ir toliau laikėsi strategijos mažinti naftos importą iš </w:t>
            </w:r>
            <w:r>
              <w:rPr>
                <w:rFonts w:ascii="Times New Roman" w:hAnsi="Times New Roman"/>
                <w:sz w:val="24"/>
                <w:szCs w:val="24"/>
                <w:lang w:eastAsia="ja-JP"/>
              </w:rPr>
              <w:t>r</w:t>
            </w:r>
            <w:r w:rsidRPr="00E644B7">
              <w:rPr>
                <w:rFonts w:ascii="Times New Roman" w:hAnsi="Times New Roman"/>
                <w:sz w:val="24"/>
                <w:szCs w:val="24"/>
                <w:lang w:eastAsia="ja-JP"/>
              </w:rPr>
              <w:t>usijos ir vietoj to daugiau jos pirkti iš Persijos įlankos šalių bei JAV</w:t>
            </w:r>
            <w:r>
              <w:rPr>
                <w:rFonts w:ascii="Times New Roman" w:hAnsi="Times New Roman"/>
                <w:sz w:val="24"/>
                <w:szCs w:val="24"/>
                <w:lang w:eastAsia="ja-JP"/>
              </w:rPr>
              <w:t>.</w:t>
            </w:r>
            <w:r w:rsidRPr="00E644B7">
              <w:rPr>
                <w:rFonts w:ascii="Times New Roman" w:hAnsi="Times New Roman"/>
                <w:sz w:val="24"/>
                <w:szCs w:val="24"/>
                <w:lang w:eastAsia="ja-JP"/>
              </w:rPr>
              <w:t xml:space="preserve"> Rusijos dalis Indijos naftos importe pirmą kartą nuo 2022 m. gegužės mėn. sumažėjo iki mažiau nei 20 %</w:t>
            </w:r>
            <w:r>
              <w:rPr>
                <w:rFonts w:ascii="Times New Roman" w:hAnsi="Times New Roman"/>
                <w:sz w:val="24"/>
                <w:szCs w:val="24"/>
                <w:lang w:eastAsia="ja-JP"/>
              </w:rPr>
              <w:t>.</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5FD3749" w14:textId="444CCDC3" w:rsidR="006A5785" w:rsidRDefault="006A5785" w:rsidP="006A5785">
            <w:pPr>
              <w:spacing w:after="0" w:line="240" w:lineRule="auto"/>
              <w:jc w:val="both"/>
              <w:rPr>
                <w:rFonts w:ascii="Times New Roman" w:hAnsi="Times New Roman"/>
                <w:sz w:val="20"/>
                <w:szCs w:val="20"/>
              </w:rPr>
            </w:pPr>
            <w:hyperlink r:id="rId49" w:anchor="google_vignette" w:history="1">
              <w:r w:rsidRPr="006826A7">
                <w:rPr>
                  <w:rStyle w:val="Hyperlink"/>
                  <w:rFonts w:ascii="Times New Roman" w:hAnsi="Times New Roman"/>
                  <w:sz w:val="20"/>
                  <w:szCs w:val="20"/>
                </w:rPr>
                <w:t>https://www.thehindu.com/business/Economy/oil-imports-from-russia-fell-to-44-month-low-in-january-2026-gulf-countries-saw-rising-share/article70694447.ece?cx_testId=127&amp;cx_testVariant=cx_1&amp;cx_artPos=1&amp;cx_experienceId=EXPO56ZDYSGX&amp;cx_experienceActionId=showRecommendations2Y7OI8Z5738G253#google_vignette</w:t>
              </w:r>
            </w:hyperlink>
            <w:r>
              <w:rPr>
                <w:rFonts w:ascii="Times New Roman" w:hAnsi="Times New Roman"/>
                <w:sz w:val="20"/>
                <w:szCs w:val="20"/>
              </w:rPr>
              <w:t xml:space="preserve"> </w:t>
            </w:r>
          </w:p>
        </w:tc>
      </w:tr>
      <w:tr w:rsidR="006A5785" w:rsidRPr="00A36C85" w14:paraId="21636F62"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6801403" w14:textId="429A6D7E" w:rsidR="006A5785" w:rsidRDefault="006A5785" w:rsidP="006A578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2026-02-24</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A8CB0B2" w14:textId="47292A0E" w:rsidR="006A5785" w:rsidRPr="00A36C85" w:rsidRDefault="006A5785" w:rsidP="006A5785">
            <w:pPr>
              <w:spacing w:after="0"/>
              <w:jc w:val="both"/>
              <w:rPr>
                <w:rFonts w:ascii="Times New Roman" w:hAnsi="Times New Roman"/>
                <w:sz w:val="24"/>
                <w:szCs w:val="24"/>
                <w:lang w:eastAsia="ja-JP"/>
              </w:rPr>
            </w:pPr>
            <w:r>
              <w:rPr>
                <w:rFonts w:ascii="Times New Roman" w:hAnsi="Times New Roman"/>
                <w:sz w:val="24"/>
                <w:szCs w:val="24"/>
                <w:lang w:eastAsia="ja-JP"/>
              </w:rPr>
              <w:t>D</w:t>
            </w:r>
            <w:r w:rsidRPr="009C5E07">
              <w:rPr>
                <w:rFonts w:ascii="Times New Roman" w:hAnsi="Times New Roman"/>
                <w:sz w:val="24"/>
                <w:szCs w:val="24"/>
                <w:lang w:eastAsia="ja-JP"/>
              </w:rPr>
              <w:t>idėjant JAV ir ES sankcijų spaudimui Indija pradėjo mažinti rusiškos žalios naftos importą, kuris 2026 m. sausio mėn. sumažėjo 12 procentų, palyginti su tuo pačiu laikotarpiu praėjusiais metais</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63954C" w14:textId="59663FE3" w:rsidR="006A5785" w:rsidRPr="00BB1748" w:rsidRDefault="006A5785" w:rsidP="006A5785">
            <w:pPr>
              <w:spacing w:after="0" w:line="240" w:lineRule="auto"/>
              <w:jc w:val="both"/>
              <w:rPr>
                <w:rFonts w:ascii="Times New Roman" w:hAnsi="Times New Roman"/>
                <w:sz w:val="20"/>
                <w:szCs w:val="20"/>
              </w:rPr>
            </w:pPr>
            <w:hyperlink r:id="rId50" w:anchor="google_vignette" w:history="1">
              <w:r w:rsidRPr="006826A7">
                <w:rPr>
                  <w:rStyle w:val="Hyperlink"/>
                  <w:rFonts w:ascii="Times New Roman" w:hAnsi="Times New Roman"/>
                  <w:sz w:val="20"/>
                  <w:szCs w:val="20"/>
                </w:rPr>
                <w:t>https://www.thehindubusinessline.com/markets/commodities/decline-in-january-crude-oil-imports-from-russia-led-by-jamnagar-refinery-says-crea/article70670127.ece#google_vignette</w:t>
              </w:r>
            </w:hyperlink>
            <w:r>
              <w:rPr>
                <w:rFonts w:ascii="Times New Roman" w:hAnsi="Times New Roman"/>
                <w:sz w:val="20"/>
                <w:szCs w:val="20"/>
              </w:rPr>
              <w:t xml:space="preserve"> </w:t>
            </w:r>
          </w:p>
        </w:tc>
      </w:tr>
    </w:tbl>
    <w:p w14:paraId="3B91EC14" w14:textId="269A965C" w:rsidR="00ED7F95" w:rsidRPr="00940313" w:rsidRDefault="00ED7F95" w:rsidP="00ED7F95">
      <w:pPr>
        <w:spacing w:after="0" w:line="240" w:lineRule="auto"/>
        <w:jc w:val="both"/>
        <w:rPr>
          <w:rFonts w:ascii="Times New Roman" w:hAnsi="Times New Roman"/>
          <w:sz w:val="24"/>
          <w:szCs w:val="24"/>
        </w:rPr>
      </w:pPr>
      <w:r w:rsidRPr="00D72B0D">
        <w:rPr>
          <w:rFonts w:ascii="Segoe UI Emoji" w:hAnsi="Segoe UI Emoji" w:cs="Segoe UI Emoji"/>
          <w:b/>
          <w:bCs/>
          <w:sz w:val="28"/>
          <w:szCs w:val="28"/>
        </w:rPr>
        <w:lastRenderedPageBreak/>
        <w:t>🔹</w:t>
      </w:r>
      <w:r w:rsidRPr="00D72B0D">
        <w:rPr>
          <w:rFonts w:ascii="Times New Roman" w:hAnsi="Times New Roman"/>
          <w:b/>
          <w:bCs/>
          <w:sz w:val="24"/>
          <w:szCs w:val="24"/>
        </w:rPr>
        <w:t xml:space="preserve"> </w:t>
      </w:r>
      <w:r w:rsidR="006A3682" w:rsidRPr="006A3682">
        <w:rPr>
          <w:rFonts w:ascii="Times New Roman" w:hAnsi="Times New Roman"/>
          <w:b/>
          <w:bCs/>
          <w:color w:val="2E74B5" w:themeColor="accent1" w:themeShade="BF"/>
          <w:sz w:val="28"/>
          <w:szCs w:val="28"/>
        </w:rPr>
        <w:t xml:space="preserve">BŪSIMI </w:t>
      </w:r>
      <w:r w:rsidR="007E5720" w:rsidRPr="006A3682">
        <w:rPr>
          <w:rFonts w:ascii="Times New Roman" w:hAnsi="Times New Roman"/>
          <w:b/>
          <w:bCs/>
          <w:color w:val="2E74B5" w:themeColor="accent1" w:themeShade="BF"/>
          <w:sz w:val="28"/>
          <w:szCs w:val="28"/>
        </w:rPr>
        <w:t xml:space="preserve">RENGINIAI </w:t>
      </w:r>
      <w:r w:rsidR="007E5720" w:rsidRPr="007E5720">
        <w:rPr>
          <w:rFonts w:ascii="Times New Roman" w:hAnsi="Times New Roman"/>
          <w:b/>
          <w:bCs/>
          <w:color w:val="2E74B5" w:themeColor="accent1" w:themeShade="BF"/>
          <w:sz w:val="28"/>
          <w:szCs w:val="28"/>
        </w:rPr>
        <w:t>IR PARODOS</w:t>
      </w:r>
      <w:r w:rsidRPr="007E5720">
        <w:rPr>
          <w:rFonts w:ascii="Times New Roman" w:hAnsi="Times New Roman"/>
          <w:color w:val="2E74B5" w:themeColor="accent1" w:themeShade="BF"/>
          <w:sz w:val="24"/>
          <w:szCs w:val="24"/>
        </w:rPr>
        <w:t>:</w:t>
      </w:r>
    </w:p>
    <w:p w14:paraId="681A916E" w14:textId="77777777" w:rsidR="00ED7F95" w:rsidRDefault="00ED7F95" w:rsidP="00ED7F95">
      <w:pPr>
        <w:spacing w:after="0" w:line="240" w:lineRule="auto"/>
        <w:jc w:val="both"/>
        <w:rPr>
          <w:rFonts w:ascii="Times New Roman" w:hAnsi="Times New Roman"/>
          <w:sz w:val="24"/>
          <w:szCs w:val="24"/>
        </w:rPr>
      </w:pPr>
    </w:p>
    <w:p w14:paraId="2E4CD8A8" w14:textId="77777777" w:rsidR="00B807A3" w:rsidRPr="00731F98" w:rsidRDefault="00B807A3" w:rsidP="00B807A3">
      <w:pPr>
        <w:spacing w:after="0" w:line="240" w:lineRule="auto"/>
        <w:jc w:val="center"/>
        <w:rPr>
          <w:rFonts w:ascii="Times New Roman" w:hAnsi="Times New Roman"/>
          <w:b/>
          <w:bCs/>
          <w:sz w:val="24"/>
          <w:szCs w:val="24"/>
        </w:rPr>
      </w:pPr>
      <w:r w:rsidRPr="00731F98">
        <w:rPr>
          <w:rFonts w:ascii="Times New Roman" w:hAnsi="Times New Roman"/>
          <w:b/>
          <w:bCs/>
          <w:sz w:val="24"/>
          <w:szCs w:val="24"/>
        </w:rPr>
        <w:t>INDIJA</w:t>
      </w:r>
    </w:p>
    <w:p w14:paraId="552063BF" w14:textId="77777777" w:rsidR="00B807A3" w:rsidRPr="00FE1A06" w:rsidRDefault="00B807A3" w:rsidP="00B807A3">
      <w:pPr>
        <w:spacing w:after="0" w:line="240" w:lineRule="auto"/>
        <w:jc w:val="both"/>
        <w:rPr>
          <w:rFonts w:ascii="Times New Roman" w:hAnsi="Times New Roman"/>
          <w:sz w:val="24"/>
          <w:szCs w:val="24"/>
        </w:rPr>
      </w:pPr>
    </w:p>
    <w:tbl>
      <w:tblPr>
        <w:tblStyle w:val="TableGrid"/>
        <w:tblW w:w="10915" w:type="dxa"/>
        <w:tblInd w:w="-714" w:type="dxa"/>
        <w:tblLook w:val="04A0" w:firstRow="1" w:lastRow="0" w:firstColumn="1" w:lastColumn="0" w:noHBand="0" w:noVBand="1"/>
      </w:tblPr>
      <w:tblGrid>
        <w:gridCol w:w="2977"/>
        <w:gridCol w:w="3386"/>
        <w:gridCol w:w="2843"/>
        <w:gridCol w:w="1709"/>
      </w:tblGrid>
      <w:tr w:rsidR="00B807A3" w:rsidRPr="00FE1A06" w14:paraId="03949154" w14:textId="77777777" w:rsidTr="0023151F">
        <w:tc>
          <w:tcPr>
            <w:tcW w:w="2977" w:type="dxa"/>
            <w:shd w:val="clear" w:color="auto" w:fill="D9E2F3" w:themeFill="accent5" w:themeFillTint="33"/>
          </w:tcPr>
          <w:p w14:paraId="569F7180" w14:textId="77777777" w:rsidR="00B807A3" w:rsidRPr="00FE1A06" w:rsidRDefault="00B807A3" w:rsidP="009859C8">
            <w:pPr>
              <w:suppressAutoHyphens/>
              <w:spacing w:after="0"/>
              <w:jc w:val="both"/>
              <w:rPr>
                <w:rFonts w:ascii="Times New Roman" w:hAnsi="Times New Roman"/>
                <w:b/>
                <w:bCs/>
                <w:sz w:val="24"/>
                <w:szCs w:val="24"/>
              </w:rPr>
            </w:pPr>
            <w:bookmarkStart w:id="0" w:name="_Hlk211620684"/>
            <w:r w:rsidRPr="00FE1A06">
              <w:rPr>
                <w:rFonts w:ascii="Times New Roman" w:hAnsi="Times New Roman"/>
                <w:b/>
                <w:bCs/>
                <w:sz w:val="24"/>
                <w:szCs w:val="24"/>
              </w:rPr>
              <w:t>Data</w:t>
            </w:r>
          </w:p>
        </w:tc>
        <w:tc>
          <w:tcPr>
            <w:tcW w:w="3386" w:type="dxa"/>
            <w:shd w:val="clear" w:color="auto" w:fill="D9E2F3" w:themeFill="accent5" w:themeFillTint="33"/>
          </w:tcPr>
          <w:p w14:paraId="3DD2108B" w14:textId="77777777" w:rsidR="00B807A3" w:rsidRPr="00FE1A06" w:rsidRDefault="00B807A3" w:rsidP="009859C8">
            <w:pPr>
              <w:suppressAutoHyphens/>
              <w:spacing w:after="0"/>
              <w:jc w:val="both"/>
              <w:rPr>
                <w:rFonts w:ascii="Times New Roman" w:hAnsi="Times New Roman"/>
                <w:b/>
                <w:bCs/>
                <w:sz w:val="24"/>
                <w:szCs w:val="24"/>
              </w:rPr>
            </w:pPr>
            <w:r w:rsidRPr="00FE1A06">
              <w:rPr>
                <w:rFonts w:ascii="Times New Roman" w:hAnsi="Times New Roman"/>
                <w:b/>
                <w:bCs/>
                <w:sz w:val="24"/>
                <w:szCs w:val="24"/>
              </w:rPr>
              <w:t>Renginys</w:t>
            </w:r>
          </w:p>
        </w:tc>
        <w:tc>
          <w:tcPr>
            <w:tcW w:w="2843" w:type="dxa"/>
            <w:shd w:val="clear" w:color="auto" w:fill="D9E2F3" w:themeFill="accent5" w:themeFillTint="33"/>
          </w:tcPr>
          <w:p w14:paraId="3ED1848E" w14:textId="77777777" w:rsidR="00B807A3" w:rsidRPr="00FE1A06" w:rsidRDefault="00B807A3" w:rsidP="009859C8">
            <w:pPr>
              <w:suppressAutoHyphens/>
              <w:spacing w:after="0"/>
              <w:jc w:val="both"/>
              <w:rPr>
                <w:rFonts w:ascii="Times New Roman" w:hAnsi="Times New Roman"/>
                <w:b/>
                <w:bCs/>
                <w:sz w:val="24"/>
                <w:szCs w:val="24"/>
              </w:rPr>
            </w:pPr>
            <w:r w:rsidRPr="00FE1A06">
              <w:rPr>
                <w:rFonts w:ascii="Times New Roman" w:hAnsi="Times New Roman"/>
                <w:b/>
                <w:bCs/>
                <w:sz w:val="24"/>
                <w:szCs w:val="24"/>
              </w:rPr>
              <w:t>Organizatorius</w:t>
            </w:r>
          </w:p>
        </w:tc>
        <w:tc>
          <w:tcPr>
            <w:tcW w:w="1709" w:type="dxa"/>
            <w:shd w:val="clear" w:color="auto" w:fill="D9E2F3" w:themeFill="accent5" w:themeFillTint="33"/>
          </w:tcPr>
          <w:p w14:paraId="06D7102F" w14:textId="77777777" w:rsidR="00B807A3" w:rsidRPr="00FE1A06" w:rsidRDefault="00B807A3" w:rsidP="009859C8">
            <w:pPr>
              <w:suppressAutoHyphens/>
              <w:spacing w:after="0"/>
              <w:jc w:val="both"/>
              <w:rPr>
                <w:rFonts w:ascii="Times New Roman" w:hAnsi="Times New Roman"/>
                <w:b/>
                <w:bCs/>
                <w:sz w:val="24"/>
                <w:szCs w:val="24"/>
              </w:rPr>
            </w:pPr>
            <w:r w:rsidRPr="00FE1A06">
              <w:rPr>
                <w:rFonts w:ascii="Times New Roman" w:hAnsi="Times New Roman"/>
                <w:b/>
                <w:bCs/>
                <w:sz w:val="24"/>
                <w:szCs w:val="24"/>
              </w:rPr>
              <w:t>Vieta</w:t>
            </w:r>
          </w:p>
        </w:tc>
      </w:tr>
      <w:tr w:rsidR="00A26E55" w:rsidRPr="00FE1A06" w14:paraId="6557F80C" w14:textId="77777777" w:rsidTr="0023151F">
        <w:tc>
          <w:tcPr>
            <w:tcW w:w="2977" w:type="dxa"/>
          </w:tcPr>
          <w:p w14:paraId="3A4C09DE" w14:textId="2687D08E" w:rsidR="00A26E55" w:rsidRDefault="00A26E55" w:rsidP="009859C8">
            <w:pPr>
              <w:suppressAutoHyphens/>
              <w:spacing w:after="0"/>
              <w:jc w:val="both"/>
              <w:rPr>
                <w:rFonts w:ascii="Times New Roman" w:hAnsi="Times New Roman"/>
                <w:sz w:val="24"/>
                <w:szCs w:val="24"/>
              </w:rPr>
            </w:pPr>
            <w:r>
              <w:rPr>
                <w:rFonts w:ascii="Times New Roman" w:hAnsi="Times New Roman"/>
                <w:sz w:val="24"/>
                <w:szCs w:val="24"/>
              </w:rPr>
              <w:t xml:space="preserve">2026 m. balandžio </w:t>
            </w:r>
            <w:r w:rsidR="00D07AA1">
              <w:rPr>
                <w:rFonts w:ascii="Times New Roman" w:hAnsi="Times New Roman"/>
                <w:sz w:val="24"/>
                <w:szCs w:val="24"/>
              </w:rPr>
              <w:t>13-14 d.</w:t>
            </w:r>
          </w:p>
        </w:tc>
        <w:tc>
          <w:tcPr>
            <w:tcW w:w="3386" w:type="dxa"/>
          </w:tcPr>
          <w:p w14:paraId="12236A75" w14:textId="33116475" w:rsidR="00A26E55" w:rsidRPr="009E7276" w:rsidRDefault="00D07AA1" w:rsidP="009859C8">
            <w:pPr>
              <w:suppressAutoHyphens/>
              <w:spacing w:after="0"/>
              <w:jc w:val="both"/>
              <w:rPr>
                <w:rFonts w:ascii="Times New Roman" w:hAnsi="Times New Roman"/>
                <w:b/>
                <w:bCs/>
                <w:sz w:val="24"/>
                <w:szCs w:val="24"/>
              </w:rPr>
            </w:pPr>
            <w:r w:rsidRPr="00D07AA1">
              <w:rPr>
                <w:rFonts w:ascii="Times New Roman" w:hAnsi="Times New Roman"/>
                <w:b/>
                <w:bCs/>
                <w:sz w:val="24"/>
                <w:szCs w:val="24"/>
              </w:rPr>
              <w:t>India Pharma 2026</w:t>
            </w:r>
            <w:r>
              <w:rPr>
                <w:rFonts w:ascii="Times New Roman" w:hAnsi="Times New Roman"/>
                <w:b/>
                <w:bCs/>
                <w:sz w:val="24"/>
                <w:szCs w:val="24"/>
              </w:rPr>
              <w:t xml:space="preserve"> - </w:t>
            </w:r>
            <w:r w:rsidRPr="00D07AA1">
              <w:rPr>
                <w:rFonts w:ascii="Times New Roman" w:hAnsi="Times New Roman"/>
                <w:b/>
                <w:bCs/>
                <w:sz w:val="24"/>
                <w:szCs w:val="24"/>
              </w:rPr>
              <w:t xml:space="preserve">9th edition of the Annual Conference on Pharmaceuticals </w:t>
            </w:r>
          </w:p>
        </w:tc>
        <w:tc>
          <w:tcPr>
            <w:tcW w:w="2843" w:type="dxa"/>
          </w:tcPr>
          <w:p w14:paraId="73B7D80D" w14:textId="36A29228" w:rsidR="00A26E55" w:rsidRPr="00D07AA1" w:rsidRDefault="00D07AA1" w:rsidP="00D07AA1">
            <w:pPr>
              <w:suppressAutoHyphens/>
              <w:spacing w:after="0"/>
              <w:rPr>
                <w:rFonts w:ascii="Times New Roman" w:hAnsi="Times New Roman"/>
                <w:sz w:val="24"/>
                <w:szCs w:val="24"/>
              </w:rPr>
            </w:pPr>
            <w:r w:rsidRPr="00D07AA1">
              <w:rPr>
                <w:rFonts w:ascii="Times New Roman" w:hAnsi="Times New Roman"/>
                <w:sz w:val="24"/>
                <w:szCs w:val="24"/>
              </w:rPr>
              <w:t>Department of Pharmaceuticals, Ministry of Chemicals &amp; Fertilizers, Government of India, Federation of Indian Chambers of Commerce &amp; Industry (FICCI)</w:t>
            </w:r>
            <w:r>
              <w:rPr>
                <w:rFonts w:ascii="Times New Roman" w:hAnsi="Times New Roman"/>
                <w:sz w:val="24"/>
                <w:szCs w:val="24"/>
              </w:rPr>
              <w:t xml:space="preserve">, </w:t>
            </w:r>
            <w:r w:rsidRPr="00D07AA1">
              <w:rPr>
                <w:rFonts w:ascii="Times New Roman" w:hAnsi="Times New Roman"/>
                <w:sz w:val="24"/>
                <w:szCs w:val="24"/>
              </w:rPr>
              <w:t>Indian Pharmaceutical Alliance (IPA)</w:t>
            </w:r>
          </w:p>
        </w:tc>
        <w:tc>
          <w:tcPr>
            <w:tcW w:w="1709" w:type="dxa"/>
          </w:tcPr>
          <w:p w14:paraId="6EE86AD9" w14:textId="75B01F9B" w:rsidR="00A26E55" w:rsidRDefault="00D07AA1" w:rsidP="009859C8">
            <w:pPr>
              <w:suppressAutoHyphens/>
              <w:spacing w:after="0"/>
              <w:jc w:val="both"/>
              <w:rPr>
                <w:rFonts w:ascii="Times New Roman" w:hAnsi="Times New Roman"/>
                <w:sz w:val="24"/>
                <w:szCs w:val="24"/>
              </w:rPr>
            </w:pPr>
            <w:r>
              <w:rPr>
                <w:rFonts w:ascii="Times New Roman" w:hAnsi="Times New Roman"/>
                <w:sz w:val="24"/>
                <w:szCs w:val="24"/>
              </w:rPr>
              <w:t>Delis</w:t>
            </w:r>
          </w:p>
        </w:tc>
      </w:tr>
      <w:tr w:rsidR="00AA7883" w:rsidRPr="00FE1A06" w14:paraId="7EE6D9E5" w14:textId="77777777" w:rsidTr="0023151F">
        <w:tc>
          <w:tcPr>
            <w:tcW w:w="2977" w:type="dxa"/>
          </w:tcPr>
          <w:p w14:paraId="6B66D59B" w14:textId="35291011" w:rsidR="00AA7883" w:rsidRDefault="00AA7883" w:rsidP="009859C8">
            <w:pPr>
              <w:suppressAutoHyphens/>
              <w:spacing w:after="0"/>
              <w:jc w:val="both"/>
              <w:rPr>
                <w:rFonts w:ascii="Times New Roman" w:hAnsi="Times New Roman"/>
                <w:sz w:val="24"/>
                <w:szCs w:val="24"/>
              </w:rPr>
            </w:pPr>
            <w:r>
              <w:rPr>
                <w:rFonts w:ascii="Times New Roman" w:hAnsi="Times New Roman"/>
                <w:sz w:val="24"/>
                <w:szCs w:val="24"/>
              </w:rPr>
              <w:t>2026 m. balandžio 23 d.</w:t>
            </w:r>
          </w:p>
        </w:tc>
        <w:tc>
          <w:tcPr>
            <w:tcW w:w="3386" w:type="dxa"/>
          </w:tcPr>
          <w:p w14:paraId="631D9464" w14:textId="5E12870D" w:rsidR="00AA7883" w:rsidRPr="009E7276" w:rsidRDefault="00AA7883" w:rsidP="009859C8">
            <w:pPr>
              <w:suppressAutoHyphens/>
              <w:spacing w:after="0"/>
              <w:jc w:val="both"/>
              <w:rPr>
                <w:rFonts w:ascii="Times New Roman" w:hAnsi="Times New Roman"/>
                <w:b/>
                <w:bCs/>
                <w:sz w:val="24"/>
                <w:szCs w:val="24"/>
              </w:rPr>
            </w:pPr>
            <w:r w:rsidRPr="00AA7883">
              <w:rPr>
                <w:rFonts w:ascii="Times New Roman" w:hAnsi="Times New Roman"/>
                <w:b/>
                <w:bCs/>
                <w:sz w:val="24"/>
                <w:szCs w:val="24"/>
              </w:rPr>
              <w:t>6th edition of the PICUP Fintech Conference and Awards</w:t>
            </w:r>
          </w:p>
        </w:tc>
        <w:tc>
          <w:tcPr>
            <w:tcW w:w="2843" w:type="dxa"/>
          </w:tcPr>
          <w:p w14:paraId="00D2AE8D" w14:textId="37102795" w:rsidR="00AA7883" w:rsidRPr="00AA7883" w:rsidRDefault="00AA7883" w:rsidP="009859C8">
            <w:pPr>
              <w:suppressAutoHyphens/>
              <w:spacing w:after="0"/>
              <w:jc w:val="both"/>
              <w:rPr>
                <w:rFonts w:ascii="Times New Roman" w:hAnsi="Times New Roman"/>
                <w:sz w:val="24"/>
                <w:szCs w:val="24"/>
              </w:rPr>
            </w:pPr>
            <w:r w:rsidRPr="00AA7883">
              <w:rPr>
                <w:rFonts w:ascii="Times New Roman" w:hAnsi="Times New Roman"/>
                <w:sz w:val="24"/>
                <w:szCs w:val="24"/>
              </w:rPr>
              <w:t>Indian Banks’ Association (IBA), FICCI</w:t>
            </w:r>
          </w:p>
        </w:tc>
        <w:tc>
          <w:tcPr>
            <w:tcW w:w="1709" w:type="dxa"/>
          </w:tcPr>
          <w:p w14:paraId="2D7F121E" w14:textId="5254C39D" w:rsidR="00AA7883" w:rsidRDefault="00AA7883" w:rsidP="009859C8">
            <w:pPr>
              <w:suppressAutoHyphens/>
              <w:spacing w:after="0"/>
              <w:jc w:val="both"/>
              <w:rPr>
                <w:rFonts w:ascii="Times New Roman" w:hAnsi="Times New Roman"/>
                <w:sz w:val="24"/>
                <w:szCs w:val="24"/>
              </w:rPr>
            </w:pPr>
            <w:r>
              <w:rPr>
                <w:rFonts w:ascii="Times New Roman" w:hAnsi="Times New Roman"/>
                <w:sz w:val="24"/>
                <w:szCs w:val="24"/>
              </w:rPr>
              <w:t>Delis</w:t>
            </w:r>
          </w:p>
        </w:tc>
      </w:tr>
      <w:tr w:rsidR="009E7276" w:rsidRPr="00FE1A06" w14:paraId="49B42C39" w14:textId="77777777" w:rsidTr="0023151F">
        <w:tc>
          <w:tcPr>
            <w:tcW w:w="2977" w:type="dxa"/>
          </w:tcPr>
          <w:p w14:paraId="1F772681" w14:textId="2DA2A4F0" w:rsidR="009E7276" w:rsidRDefault="009E7276" w:rsidP="009859C8">
            <w:pPr>
              <w:suppressAutoHyphens/>
              <w:spacing w:after="0"/>
              <w:jc w:val="both"/>
              <w:rPr>
                <w:rFonts w:ascii="Times New Roman" w:hAnsi="Times New Roman"/>
                <w:sz w:val="24"/>
                <w:szCs w:val="24"/>
              </w:rPr>
            </w:pPr>
            <w:r>
              <w:rPr>
                <w:rFonts w:ascii="Times New Roman" w:hAnsi="Times New Roman"/>
                <w:sz w:val="24"/>
                <w:szCs w:val="24"/>
              </w:rPr>
              <w:t>2026 m. balandžio 23-24 d.</w:t>
            </w:r>
          </w:p>
        </w:tc>
        <w:tc>
          <w:tcPr>
            <w:tcW w:w="3386" w:type="dxa"/>
          </w:tcPr>
          <w:p w14:paraId="390CD9A3" w14:textId="317564ED" w:rsidR="009E7276" w:rsidRPr="00B9408E" w:rsidRDefault="009E7276" w:rsidP="009859C8">
            <w:pPr>
              <w:suppressAutoHyphens/>
              <w:spacing w:after="0"/>
              <w:jc w:val="both"/>
              <w:rPr>
                <w:rFonts w:ascii="Times New Roman" w:hAnsi="Times New Roman"/>
                <w:b/>
                <w:bCs/>
                <w:sz w:val="24"/>
                <w:szCs w:val="24"/>
              </w:rPr>
            </w:pPr>
            <w:r w:rsidRPr="009E7276">
              <w:rPr>
                <w:rFonts w:ascii="Times New Roman" w:hAnsi="Times New Roman"/>
                <w:b/>
                <w:bCs/>
                <w:sz w:val="24"/>
                <w:szCs w:val="24"/>
              </w:rPr>
              <w:t>4th edition of the Indian DefSpace Symposium (IDS 2026)</w:t>
            </w:r>
          </w:p>
        </w:tc>
        <w:tc>
          <w:tcPr>
            <w:tcW w:w="2843" w:type="dxa"/>
          </w:tcPr>
          <w:p w14:paraId="3D061396" w14:textId="4D126F13" w:rsidR="009E7276" w:rsidRPr="00060724" w:rsidRDefault="00E76E04" w:rsidP="009859C8">
            <w:pPr>
              <w:suppressAutoHyphens/>
              <w:spacing w:after="0"/>
              <w:jc w:val="both"/>
              <w:rPr>
                <w:rFonts w:ascii="Times New Roman" w:hAnsi="Times New Roman"/>
                <w:sz w:val="24"/>
                <w:szCs w:val="24"/>
              </w:rPr>
            </w:pPr>
            <w:r w:rsidRPr="00E76E04">
              <w:rPr>
                <w:rFonts w:ascii="Times New Roman" w:hAnsi="Times New Roman"/>
                <w:sz w:val="24"/>
                <w:szCs w:val="24"/>
              </w:rPr>
              <w:t>the Ministry of Defence, the Armed Forces, the Defence Space Agency (DSA)</w:t>
            </w:r>
          </w:p>
        </w:tc>
        <w:tc>
          <w:tcPr>
            <w:tcW w:w="1709" w:type="dxa"/>
          </w:tcPr>
          <w:p w14:paraId="2D2A4560" w14:textId="318E0C2A" w:rsidR="009E7276" w:rsidRDefault="0023151F" w:rsidP="009859C8">
            <w:pPr>
              <w:suppressAutoHyphens/>
              <w:spacing w:after="0"/>
              <w:jc w:val="both"/>
              <w:rPr>
                <w:rFonts w:ascii="Times New Roman" w:hAnsi="Times New Roman"/>
                <w:sz w:val="24"/>
                <w:szCs w:val="24"/>
              </w:rPr>
            </w:pPr>
            <w:r>
              <w:rPr>
                <w:rFonts w:ascii="Times New Roman" w:hAnsi="Times New Roman"/>
                <w:sz w:val="24"/>
                <w:szCs w:val="24"/>
              </w:rPr>
              <w:t>Delis</w:t>
            </w:r>
          </w:p>
        </w:tc>
      </w:tr>
      <w:bookmarkEnd w:id="0"/>
      <w:tr w:rsidR="00B807A3" w:rsidRPr="00FE1A06" w14:paraId="7500EA22" w14:textId="77777777" w:rsidTr="0023151F">
        <w:tc>
          <w:tcPr>
            <w:tcW w:w="2977" w:type="dxa"/>
          </w:tcPr>
          <w:p w14:paraId="7597E41B" w14:textId="718F03A2" w:rsidR="00B807A3" w:rsidRPr="00FE1A06" w:rsidRDefault="00B9408E" w:rsidP="009859C8">
            <w:pPr>
              <w:suppressAutoHyphens/>
              <w:spacing w:after="0"/>
              <w:jc w:val="both"/>
              <w:rPr>
                <w:rFonts w:ascii="Times New Roman" w:hAnsi="Times New Roman"/>
                <w:sz w:val="24"/>
                <w:szCs w:val="24"/>
              </w:rPr>
            </w:pPr>
            <w:r>
              <w:rPr>
                <w:rFonts w:ascii="Times New Roman" w:hAnsi="Times New Roman"/>
                <w:sz w:val="24"/>
                <w:szCs w:val="24"/>
              </w:rPr>
              <w:t>2026 m. balandžio 26</w:t>
            </w:r>
            <w:r w:rsidR="007B3AAF">
              <w:rPr>
                <w:rFonts w:ascii="Times New Roman" w:hAnsi="Times New Roman"/>
                <w:sz w:val="24"/>
                <w:szCs w:val="24"/>
              </w:rPr>
              <w:t>-</w:t>
            </w:r>
            <w:r>
              <w:rPr>
                <w:rFonts w:ascii="Times New Roman" w:hAnsi="Times New Roman"/>
                <w:sz w:val="24"/>
                <w:szCs w:val="24"/>
              </w:rPr>
              <w:t>28 d.</w:t>
            </w:r>
          </w:p>
        </w:tc>
        <w:tc>
          <w:tcPr>
            <w:tcW w:w="3386" w:type="dxa"/>
          </w:tcPr>
          <w:p w14:paraId="0BB0C403" w14:textId="3CAF0E73" w:rsidR="00B807A3" w:rsidRPr="00A26E55" w:rsidRDefault="00B9408E" w:rsidP="009859C8">
            <w:pPr>
              <w:suppressAutoHyphens/>
              <w:spacing w:after="0"/>
              <w:jc w:val="both"/>
              <w:rPr>
                <w:rFonts w:ascii="Times New Roman" w:hAnsi="Times New Roman"/>
                <w:b/>
                <w:bCs/>
                <w:sz w:val="24"/>
                <w:szCs w:val="24"/>
                <w:lang w:val="en-US"/>
              </w:rPr>
            </w:pPr>
            <w:r w:rsidRPr="00B9408E">
              <w:rPr>
                <w:rFonts w:ascii="Times New Roman" w:hAnsi="Times New Roman"/>
                <w:b/>
                <w:bCs/>
                <w:sz w:val="24"/>
                <w:szCs w:val="24"/>
              </w:rPr>
              <w:t>Reverse Buyer–Seller Meet (RBSM)</w:t>
            </w:r>
          </w:p>
        </w:tc>
        <w:tc>
          <w:tcPr>
            <w:tcW w:w="2843" w:type="dxa"/>
          </w:tcPr>
          <w:p w14:paraId="175C4B35" w14:textId="6566D1CF" w:rsidR="00B807A3" w:rsidRPr="00A50144" w:rsidRDefault="00060724" w:rsidP="009859C8">
            <w:pPr>
              <w:suppressAutoHyphens/>
              <w:spacing w:after="0"/>
              <w:jc w:val="both"/>
              <w:rPr>
                <w:rFonts w:ascii="Times New Roman" w:hAnsi="Times New Roman"/>
                <w:sz w:val="24"/>
                <w:szCs w:val="24"/>
              </w:rPr>
            </w:pPr>
            <w:r w:rsidRPr="00060724">
              <w:rPr>
                <w:rFonts w:ascii="Times New Roman" w:hAnsi="Times New Roman"/>
                <w:sz w:val="24"/>
                <w:szCs w:val="24"/>
              </w:rPr>
              <w:t>Ministry of Micro, Small and Medium Enterprises</w:t>
            </w:r>
            <w:r>
              <w:rPr>
                <w:rFonts w:ascii="Times New Roman" w:hAnsi="Times New Roman"/>
                <w:sz w:val="24"/>
                <w:szCs w:val="24"/>
              </w:rPr>
              <w:t>, Government of India,</w:t>
            </w:r>
            <w:r w:rsidRPr="00060724">
              <w:rPr>
                <w:rFonts w:ascii="Times New Roman" w:hAnsi="Times New Roman"/>
                <w:sz w:val="24"/>
                <w:szCs w:val="24"/>
              </w:rPr>
              <w:t xml:space="preserve"> Maharashtra Small Scale Industries Development Corporation (MSSIDC), Government of Maharashtra</w:t>
            </w:r>
          </w:p>
        </w:tc>
        <w:tc>
          <w:tcPr>
            <w:tcW w:w="1709" w:type="dxa"/>
          </w:tcPr>
          <w:p w14:paraId="4ABDF8DC" w14:textId="092CB8AB" w:rsidR="00B807A3" w:rsidRPr="00FE1A06" w:rsidRDefault="006045C4" w:rsidP="009859C8">
            <w:pPr>
              <w:suppressAutoHyphens/>
              <w:spacing w:after="0"/>
              <w:jc w:val="both"/>
              <w:rPr>
                <w:rFonts w:ascii="Times New Roman" w:hAnsi="Times New Roman"/>
                <w:sz w:val="24"/>
                <w:szCs w:val="24"/>
              </w:rPr>
            </w:pPr>
            <w:r>
              <w:rPr>
                <w:rFonts w:ascii="Times New Roman" w:hAnsi="Times New Roman"/>
                <w:sz w:val="24"/>
                <w:szCs w:val="24"/>
              </w:rPr>
              <w:t>Mumbajus</w:t>
            </w:r>
          </w:p>
        </w:tc>
      </w:tr>
      <w:tr w:rsidR="00B807A3" w:rsidRPr="00FE1A06" w14:paraId="1B2FE46F" w14:textId="77777777" w:rsidTr="0023151F">
        <w:tc>
          <w:tcPr>
            <w:tcW w:w="2977" w:type="dxa"/>
          </w:tcPr>
          <w:p w14:paraId="3F230EDE" w14:textId="51CECF64" w:rsidR="00B807A3" w:rsidRDefault="007B3AAF" w:rsidP="009859C8">
            <w:pPr>
              <w:suppressAutoHyphens/>
              <w:spacing w:after="0"/>
              <w:jc w:val="both"/>
              <w:rPr>
                <w:rFonts w:ascii="Times New Roman" w:hAnsi="Times New Roman"/>
                <w:sz w:val="24"/>
                <w:szCs w:val="24"/>
              </w:rPr>
            </w:pPr>
            <w:r>
              <w:rPr>
                <w:rFonts w:ascii="Times New Roman" w:hAnsi="Times New Roman"/>
                <w:sz w:val="24"/>
                <w:szCs w:val="24"/>
              </w:rPr>
              <w:t>2026 m. gegužės 1-3 d.</w:t>
            </w:r>
          </w:p>
        </w:tc>
        <w:tc>
          <w:tcPr>
            <w:tcW w:w="3386" w:type="dxa"/>
          </w:tcPr>
          <w:p w14:paraId="3EFE1F82" w14:textId="22CA1B5C" w:rsidR="00B807A3" w:rsidRPr="001B0362" w:rsidRDefault="006045C4" w:rsidP="009859C8">
            <w:pPr>
              <w:suppressAutoHyphens/>
              <w:spacing w:after="0"/>
              <w:jc w:val="both"/>
              <w:rPr>
                <w:rFonts w:ascii="Times New Roman" w:hAnsi="Times New Roman"/>
                <w:b/>
                <w:bCs/>
                <w:sz w:val="24"/>
                <w:szCs w:val="24"/>
              </w:rPr>
            </w:pPr>
            <w:r w:rsidRPr="006045C4">
              <w:rPr>
                <w:rFonts w:ascii="Times New Roman" w:hAnsi="Times New Roman"/>
                <w:b/>
                <w:bCs/>
                <w:sz w:val="24"/>
                <w:szCs w:val="24"/>
              </w:rPr>
              <w:t>Reverse Buyer–Seller Meet (RBSM)</w:t>
            </w:r>
          </w:p>
        </w:tc>
        <w:tc>
          <w:tcPr>
            <w:tcW w:w="2843" w:type="dxa"/>
          </w:tcPr>
          <w:p w14:paraId="756B3AA1" w14:textId="01CB52D4" w:rsidR="00B807A3" w:rsidRPr="00A50144" w:rsidRDefault="006045C4" w:rsidP="009859C8">
            <w:pPr>
              <w:suppressAutoHyphens/>
              <w:spacing w:after="0"/>
              <w:jc w:val="both"/>
              <w:rPr>
                <w:rFonts w:ascii="Times New Roman" w:hAnsi="Times New Roman"/>
                <w:sz w:val="24"/>
                <w:szCs w:val="24"/>
              </w:rPr>
            </w:pPr>
            <w:r w:rsidRPr="006045C4">
              <w:rPr>
                <w:rFonts w:ascii="Times New Roman" w:hAnsi="Times New Roman"/>
                <w:sz w:val="24"/>
                <w:szCs w:val="24"/>
              </w:rPr>
              <w:t>MSSIDC), Government of Maharashtra</w:t>
            </w:r>
          </w:p>
        </w:tc>
        <w:tc>
          <w:tcPr>
            <w:tcW w:w="1709" w:type="dxa"/>
          </w:tcPr>
          <w:p w14:paraId="2DB53145" w14:textId="6CCF05D3" w:rsidR="00B807A3" w:rsidRPr="00A50144" w:rsidRDefault="007B3AAF" w:rsidP="009859C8">
            <w:pPr>
              <w:suppressAutoHyphens/>
              <w:spacing w:after="0"/>
              <w:jc w:val="both"/>
              <w:rPr>
                <w:rFonts w:ascii="Times New Roman" w:hAnsi="Times New Roman"/>
                <w:sz w:val="24"/>
                <w:szCs w:val="24"/>
              </w:rPr>
            </w:pPr>
            <w:r w:rsidRPr="007B3AAF">
              <w:rPr>
                <w:rFonts w:ascii="Times New Roman" w:hAnsi="Times New Roman"/>
                <w:sz w:val="24"/>
                <w:szCs w:val="24"/>
              </w:rPr>
              <w:t>Visakhapatnam</w:t>
            </w:r>
          </w:p>
        </w:tc>
      </w:tr>
      <w:tr w:rsidR="00865786" w:rsidRPr="00FE1A06" w14:paraId="16CDC75E" w14:textId="77777777" w:rsidTr="0023151F">
        <w:tc>
          <w:tcPr>
            <w:tcW w:w="2977" w:type="dxa"/>
          </w:tcPr>
          <w:p w14:paraId="1C855917" w14:textId="76D1B616" w:rsidR="00865786" w:rsidRDefault="00865786" w:rsidP="009859C8">
            <w:pPr>
              <w:suppressAutoHyphens/>
              <w:spacing w:after="0"/>
              <w:jc w:val="both"/>
              <w:rPr>
                <w:rFonts w:ascii="Times New Roman" w:hAnsi="Times New Roman"/>
                <w:sz w:val="24"/>
                <w:szCs w:val="24"/>
              </w:rPr>
            </w:pPr>
            <w:r>
              <w:rPr>
                <w:rFonts w:ascii="Times New Roman" w:hAnsi="Times New Roman"/>
                <w:sz w:val="24"/>
                <w:szCs w:val="24"/>
              </w:rPr>
              <w:t>2026 m. liepos 16 d.</w:t>
            </w:r>
          </w:p>
        </w:tc>
        <w:tc>
          <w:tcPr>
            <w:tcW w:w="3386" w:type="dxa"/>
          </w:tcPr>
          <w:p w14:paraId="32CEA91E" w14:textId="36B0D0FE" w:rsidR="009D4001" w:rsidRPr="00D60FFB" w:rsidRDefault="00865786" w:rsidP="009D4001">
            <w:pPr>
              <w:suppressAutoHyphens/>
              <w:spacing w:after="0"/>
              <w:jc w:val="both"/>
              <w:rPr>
                <w:rFonts w:ascii="Times New Roman" w:hAnsi="Times New Roman"/>
                <w:b/>
                <w:bCs/>
                <w:sz w:val="24"/>
                <w:szCs w:val="24"/>
              </w:rPr>
            </w:pPr>
            <w:r w:rsidRPr="00865786">
              <w:rPr>
                <w:rFonts w:ascii="Times New Roman" w:hAnsi="Times New Roman"/>
                <w:b/>
                <w:bCs/>
                <w:sz w:val="24"/>
                <w:szCs w:val="24"/>
              </w:rPr>
              <w:t>FOODWORLD India 2026,</w:t>
            </w:r>
            <w:r>
              <w:rPr>
                <w:rFonts w:ascii="Times New Roman" w:hAnsi="Times New Roman"/>
                <w:b/>
                <w:bCs/>
                <w:sz w:val="24"/>
                <w:szCs w:val="24"/>
              </w:rPr>
              <w:t xml:space="preserve"> the </w:t>
            </w:r>
            <w:r w:rsidRPr="00865786">
              <w:rPr>
                <w:rFonts w:ascii="Times New Roman" w:hAnsi="Times New Roman"/>
                <w:b/>
                <w:bCs/>
                <w:sz w:val="24"/>
                <w:szCs w:val="24"/>
              </w:rPr>
              <w:t>17th edition of its flagship event in the food processing sector</w:t>
            </w:r>
          </w:p>
          <w:p w14:paraId="42B785C5" w14:textId="41B77F5D" w:rsidR="00865786" w:rsidRPr="00D60FFB" w:rsidRDefault="00865786" w:rsidP="00865786">
            <w:pPr>
              <w:suppressAutoHyphens/>
              <w:spacing w:after="0"/>
              <w:jc w:val="both"/>
              <w:rPr>
                <w:rFonts w:ascii="Times New Roman" w:hAnsi="Times New Roman"/>
                <w:b/>
                <w:bCs/>
                <w:sz w:val="24"/>
                <w:szCs w:val="24"/>
              </w:rPr>
            </w:pPr>
          </w:p>
        </w:tc>
        <w:tc>
          <w:tcPr>
            <w:tcW w:w="2843" w:type="dxa"/>
          </w:tcPr>
          <w:p w14:paraId="1593BC2C" w14:textId="612BC507" w:rsidR="00865786" w:rsidRPr="0002254C" w:rsidRDefault="00865786" w:rsidP="009859C8">
            <w:pPr>
              <w:suppressAutoHyphens/>
              <w:spacing w:after="0"/>
              <w:jc w:val="both"/>
              <w:rPr>
                <w:rFonts w:ascii="Times New Roman" w:hAnsi="Times New Roman"/>
                <w:sz w:val="24"/>
                <w:szCs w:val="24"/>
              </w:rPr>
            </w:pPr>
            <w:r w:rsidRPr="00865786">
              <w:rPr>
                <w:rFonts w:ascii="Times New Roman" w:hAnsi="Times New Roman"/>
                <w:sz w:val="24"/>
                <w:szCs w:val="24"/>
              </w:rPr>
              <w:t>FICCI</w:t>
            </w:r>
          </w:p>
        </w:tc>
        <w:tc>
          <w:tcPr>
            <w:tcW w:w="1709" w:type="dxa"/>
          </w:tcPr>
          <w:p w14:paraId="5FA6A326" w14:textId="52859E36" w:rsidR="00865786" w:rsidRPr="00D60FFB" w:rsidRDefault="00865786" w:rsidP="009859C8">
            <w:pPr>
              <w:suppressAutoHyphens/>
              <w:spacing w:after="0"/>
              <w:jc w:val="both"/>
              <w:rPr>
                <w:rFonts w:ascii="Times New Roman" w:hAnsi="Times New Roman"/>
                <w:sz w:val="24"/>
                <w:szCs w:val="24"/>
              </w:rPr>
            </w:pPr>
            <w:r>
              <w:rPr>
                <w:rFonts w:ascii="Times New Roman" w:hAnsi="Times New Roman"/>
                <w:sz w:val="24"/>
                <w:szCs w:val="24"/>
              </w:rPr>
              <w:t>Delis</w:t>
            </w:r>
          </w:p>
        </w:tc>
      </w:tr>
      <w:tr w:rsidR="00B807A3" w:rsidRPr="00FE1A06" w14:paraId="1B1F8899" w14:textId="77777777" w:rsidTr="0023151F">
        <w:tc>
          <w:tcPr>
            <w:tcW w:w="2977" w:type="dxa"/>
          </w:tcPr>
          <w:p w14:paraId="175B2AED" w14:textId="7C5648D0" w:rsidR="00B807A3" w:rsidRDefault="00B807A3" w:rsidP="009859C8">
            <w:pPr>
              <w:suppressAutoHyphens/>
              <w:spacing w:after="0"/>
              <w:jc w:val="both"/>
              <w:rPr>
                <w:rFonts w:ascii="Times New Roman" w:hAnsi="Times New Roman"/>
                <w:sz w:val="24"/>
                <w:szCs w:val="24"/>
              </w:rPr>
            </w:pPr>
            <w:r>
              <w:rPr>
                <w:rFonts w:ascii="Times New Roman" w:hAnsi="Times New Roman"/>
                <w:sz w:val="24"/>
                <w:szCs w:val="24"/>
              </w:rPr>
              <w:t>2026 m. rugpjūčio 6</w:t>
            </w:r>
            <w:r w:rsidR="007B3AAF">
              <w:rPr>
                <w:rFonts w:ascii="Times New Roman" w:hAnsi="Times New Roman"/>
                <w:sz w:val="24"/>
                <w:szCs w:val="24"/>
              </w:rPr>
              <w:t>-</w:t>
            </w:r>
            <w:r>
              <w:rPr>
                <w:rFonts w:ascii="Times New Roman" w:hAnsi="Times New Roman"/>
                <w:sz w:val="24"/>
                <w:szCs w:val="24"/>
              </w:rPr>
              <w:t>8 d.</w:t>
            </w:r>
          </w:p>
        </w:tc>
        <w:tc>
          <w:tcPr>
            <w:tcW w:w="3386" w:type="dxa"/>
          </w:tcPr>
          <w:p w14:paraId="1F8A8D35" w14:textId="77777777" w:rsidR="00B807A3" w:rsidRPr="001B0362" w:rsidRDefault="00B807A3" w:rsidP="009859C8">
            <w:pPr>
              <w:suppressAutoHyphens/>
              <w:spacing w:after="0"/>
              <w:jc w:val="both"/>
              <w:rPr>
                <w:rFonts w:ascii="Times New Roman" w:hAnsi="Times New Roman"/>
                <w:b/>
                <w:bCs/>
                <w:sz w:val="24"/>
                <w:szCs w:val="24"/>
              </w:rPr>
            </w:pPr>
            <w:r w:rsidRPr="00D60FFB">
              <w:rPr>
                <w:rFonts w:ascii="Times New Roman" w:hAnsi="Times New Roman"/>
                <w:b/>
                <w:bCs/>
                <w:sz w:val="24"/>
                <w:szCs w:val="24"/>
              </w:rPr>
              <w:t>Global Aqua Expo 2026</w:t>
            </w:r>
          </w:p>
        </w:tc>
        <w:tc>
          <w:tcPr>
            <w:tcW w:w="2843" w:type="dxa"/>
          </w:tcPr>
          <w:p w14:paraId="2157EC31" w14:textId="77777777" w:rsidR="00B807A3" w:rsidRPr="00A50144" w:rsidRDefault="00B807A3" w:rsidP="009859C8">
            <w:pPr>
              <w:suppressAutoHyphens/>
              <w:spacing w:after="0"/>
              <w:jc w:val="both"/>
              <w:rPr>
                <w:rFonts w:ascii="Times New Roman" w:hAnsi="Times New Roman"/>
                <w:sz w:val="24"/>
                <w:szCs w:val="24"/>
              </w:rPr>
            </w:pPr>
            <w:r w:rsidRPr="0002254C">
              <w:rPr>
                <w:rFonts w:ascii="Times New Roman" w:hAnsi="Times New Roman"/>
                <w:sz w:val="24"/>
                <w:szCs w:val="24"/>
              </w:rPr>
              <w:t>Everything About Water</w:t>
            </w:r>
          </w:p>
        </w:tc>
        <w:tc>
          <w:tcPr>
            <w:tcW w:w="1709" w:type="dxa"/>
          </w:tcPr>
          <w:p w14:paraId="450CE7A5" w14:textId="5BC131F7" w:rsidR="00B807A3" w:rsidRPr="00A50144" w:rsidRDefault="00B807A3" w:rsidP="009859C8">
            <w:pPr>
              <w:suppressAutoHyphens/>
              <w:spacing w:after="0"/>
              <w:jc w:val="both"/>
              <w:rPr>
                <w:rFonts w:ascii="Times New Roman" w:hAnsi="Times New Roman"/>
                <w:sz w:val="24"/>
                <w:szCs w:val="24"/>
              </w:rPr>
            </w:pPr>
            <w:r w:rsidRPr="00D60FFB">
              <w:rPr>
                <w:rFonts w:ascii="Times New Roman" w:hAnsi="Times New Roman"/>
                <w:sz w:val="24"/>
                <w:szCs w:val="24"/>
              </w:rPr>
              <w:t>Delis</w:t>
            </w:r>
          </w:p>
        </w:tc>
      </w:tr>
      <w:tr w:rsidR="000B215E" w:rsidRPr="00FE1A06" w14:paraId="08EB8466" w14:textId="77777777" w:rsidTr="0023151F">
        <w:tc>
          <w:tcPr>
            <w:tcW w:w="2977" w:type="dxa"/>
          </w:tcPr>
          <w:p w14:paraId="44394590" w14:textId="0B191181" w:rsidR="000B215E" w:rsidRDefault="000B215E" w:rsidP="009859C8">
            <w:pPr>
              <w:suppressAutoHyphens/>
              <w:spacing w:after="0"/>
              <w:jc w:val="both"/>
              <w:rPr>
                <w:rFonts w:ascii="Times New Roman" w:hAnsi="Times New Roman"/>
                <w:sz w:val="24"/>
                <w:szCs w:val="24"/>
              </w:rPr>
            </w:pPr>
            <w:r>
              <w:rPr>
                <w:rFonts w:ascii="Times New Roman" w:hAnsi="Times New Roman"/>
                <w:sz w:val="24"/>
                <w:szCs w:val="24"/>
              </w:rPr>
              <w:t>2026 m. spalio 22-24 d.</w:t>
            </w:r>
          </w:p>
        </w:tc>
        <w:tc>
          <w:tcPr>
            <w:tcW w:w="3386" w:type="dxa"/>
          </w:tcPr>
          <w:p w14:paraId="5229CA2D" w14:textId="77777777" w:rsidR="000B215E" w:rsidRPr="000B215E" w:rsidRDefault="000B215E" w:rsidP="000B215E">
            <w:pPr>
              <w:suppressAutoHyphens/>
              <w:spacing w:after="0"/>
              <w:jc w:val="both"/>
              <w:rPr>
                <w:rFonts w:ascii="Times New Roman" w:hAnsi="Times New Roman"/>
                <w:b/>
                <w:bCs/>
                <w:sz w:val="24"/>
                <w:szCs w:val="24"/>
              </w:rPr>
            </w:pPr>
            <w:r w:rsidRPr="000B215E">
              <w:rPr>
                <w:rFonts w:ascii="Times New Roman" w:hAnsi="Times New Roman"/>
                <w:b/>
                <w:bCs/>
                <w:sz w:val="24"/>
                <w:szCs w:val="24"/>
              </w:rPr>
              <w:t>INDIA CHEM CONFERENCE &amp; EXPO</w:t>
            </w:r>
          </w:p>
          <w:p w14:paraId="642E752F" w14:textId="752355B6" w:rsidR="000B215E" w:rsidRPr="00D60FFB" w:rsidRDefault="000B215E" w:rsidP="000B215E">
            <w:pPr>
              <w:suppressAutoHyphens/>
              <w:spacing w:after="0"/>
              <w:jc w:val="both"/>
              <w:rPr>
                <w:rFonts w:ascii="Times New Roman" w:hAnsi="Times New Roman"/>
                <w:b/>
                <w:bCs/>
                <w:sz w:val="24"/>
                <w:szCs w:val="24"/>
              </w:rPr>
            </w:pPr>
          </w:p>
        </w:tc>
        <w:tc>
          <w:tcPr>
            <w:tcW w:w="2843" w:type="dxa"/>
          </w:tcPr>
          <w:p w14:paraId="65527E0A" w14:textId="1759CDEC" w:rsidR="000B215E" w:rsidRPr="0094581F" w:rsidRDefault="0094581F" w:rsidP="009859C8">
            <w:pPr>
              <w:suppressAutoHyphens/>
              <w:spacing w:after="0"/>
              <w:jc w:val="both"/>
              <w:rPr>
                <w:rFonts w:ascii="Times New Roman" w:hAnsi="Times New Roman"/>
                <w:sz w:val="24"/>
                <w:szCs w:val="24"/>
              </w:rPr>
            </w:pPr>
            <w:r w:rsidRPr="0094581F">
              <w:rPr>
                <w:rFonts w:ascii="Times New Roman" w:hAnsi="Times New Roman"/>
                <w:sz w:val="24"/>
                <w:szCs w:val="24"/>
              </w:rPr>
              <w:t>Department of Chemicals and Petrochemicals, Government of India, FICCI</w:t>
            </w:r>
          </w:p>
        </w:tc>
        <w:tc>
          <w:tcPr>
            <w:tcW w:w="1709" w:type="dxa"/>
          </w:tcPr>
          <w:p w14:paraId="28BA2A0A" w14:textId="763C193E" w:rsidR="000B215E" w:rsidRPr="00D60FFB" w:rsidRDefault="001D71F5" w:rsidP="009859C8">
            <w:pPr>
              <w:suppressAutoHyphens/>
              <w:spacing w:after="0"/>
              <w:jc w:val="both"/>
              <w:rPr>
                <w:rFonts w:ascii="Times New Roman" w:hAnsi="Times New Roman"/>
                <w:sz w:val="24"/>
                <w:szCs w:val="24"/>
              </w:rPr>
            </w:pPr>
            <w:r>
              <w:rPr>
                <w:rFonts w:ascii="Times New Roman" w:hAnsi="Times New Roman"/>
                <w:sz w:val="24"/>
                <w:szCs w:val="24"/>
              </w:rPr>
              <w:t>Delis</w:t>
            </w:r>
          </w:p>
        </w:tc>
      </w:tr>
      <w:tr w:rsidR="00C34BED" w:rsidRPr="00FE1A06" w14:paraId="6A553132" w14:textId="77777777" w:rsidTr="0023151F">
        <w:tc>
          <w:tcPr>
            <w:tcW w:w="2977" w:type="dxa"/>
          </w:tcPr>
          <w:p w14:paraId="7C21C864" w14:textId="33CC38DA" w:rsidR="00C34BED" w:rsidRDefault="00C34BED" w:rsidP="009859C8">
            <w:pPr>
              <w:suppressAutoHyphens/>
              <w:spacing w:after="0"/>
              <w:jc w:val="both"/>
              <w:rPr>
                <w:rFonts w:ascii="Times New Roman" w:hAnsi="Times New Roman"/>
                <w:sz w:val="24"/>
                <w:szCs w:val="24"/>
              </w:rPr>
            </w:pPr>
            <w:r>
              <w:rPr>
                <w:rFonts w:ascii="Times New Roman" w:hAnsi="Times New Roman"/>
                <w:sz w:val="24"/>
                <w:szCs w:val="24"/>
              </w:rPr>
              <w:t>2026 m. lapkričio 2-4 d.</w:t>
            </w:r>
          </w:p>
        </w:tc>
        <w:tc>
          <w:tcPr>
            <w:tcW w:w="3386" w:type="dxa"/>
          </w:tcPr>
          <w:p w14:paraId="3711A07C" w14:textId="095B654B" w:rsidR="00C34BED" w:rsidRPr="000B215E" w:rsidRDefault="00C34BED" w:rsidP="007B3E0F">
            <w:pPr>
              <w:suppressAutoHyphens/>
              <w:spacing w:after="0"/>
              <w:jc w:val="both"/>
              <w:rPr>
                <w:rFonts w:ascii="Times New Roman" w:hAnsi="Times New Roman"/>
                <w:b/>
                <w:bCs/>
                <w:sz w:val="24"/>
                <w:szCs w:val="24"/>
              </w:rPr>
            </w:pPr>
            <w:r w:rsidRPr="00C34BED">
              <w:rPr>
                <w:rFonts w:ascii="Times New Roman" w:hAnsi="Times New Roman"/>
                <w:b/>
                <w:bCs/>
                <w:sz w:val="24"/>
                <w:szCs w:val="24"/>
              </w:rPr>
              <w:t xml:space="preserve">MARITIME INDIA CONFERENCE &amp; EXPO </w:t>
            </w:r>
          </w:p>
        </w:tc>
        <w:tc>
          <w:tcPr>
            <w:tcW w:w="2843" w:type="dxa"/>
          </w:tcPr>
          <w:p w14:paraId="3A468E23" w14:textId="09AC1CA2" w:rsidR="00C34BED" w:rsidRPr="0094581F" w:rsidRDefault="008F3E6B" w:rsidP="009859C8">
            <w:pPr>
              <w:suppressAutoHyphens/>
              <w:spacing w:after="0"/>
              <w:jc w:val="both"/>
              <w:rPr>
                <w:rFonts w:ascii="Times New Roman" w:hAnsi="Times New Roman"/>
                <w:sz w:val="24"/>
                <w:szCs w:val="24"/>
              </w:rPr>
            </w:pPr>
            <w:r w:rsidRPr="008F3E6B">
              <w:rPr>
                <w:rFonts w:ascii="Times New Roman" w:hAnsi="Times New Roman"/>
                <w:sz w:val="24"/>
                <w:szCs w:val="24"/>
              </w:rPr>
              <w:t>Ministry of Ports, Shipping &amp; Waterways</w:t>
            </w:r>
            <w:r>
              <w:rPr>
                <w:rFonts w:ascii="Times New Roman" w:hAnsi="Times New Roman"/>
                <w:sz w:val="24"/>
                <w:szCs w:val="24"/>
              </w:rPr>
              <w:t xml:space="preserve">, </w:t>
            </w:r>
            <w:r w:rsidR="001D71F5">
              <w:rPr>
                <w:rFonts w:ascii="Times New Roman" w:hAnsi="Times New Roman"/>
                <w:sz w:val="24"/>
                <w:szCs w:val="24"/>
              </w:rPr>
              <w:t>FICCI</w:t>
            </w:r>
          </w:p>
        </w:tc>
        <w:tc>
          <w:tcPr>
            <w:tcW w:w="1709" w:type="dxa"/>
          </w:tcPr>
          <w:p w14:paraId="3FC7AD6E" w14:textId="74E7009B" w:rsidR="00C34BED" w:rsidRPr="00D60FFB" w:rsidRDefault="00C34BED" w:rsidP="009859C8">
            <w:pPr>
              <w:suppressAutoHyphens/>
              <w:spacing w:after="0"/>
              <w:jc w:val="both"/>
              <w:rPr>
                <w:rFonts w:ascii="Times New Roman" w:hAnsi="Times New Roman"/>
                <w:sz w:val="24"/>
                <w:szCs w:val="24"/>
              </w:rPr>
            </w:pPr>
            <w:r>
              <w:rPr>
                <w:rFonts w:ascii="Times New Roman" w:hAnsi="Times New Roman"/>
                <w:sz w:val="24"/>
                <w:szCs w:val="24"/>
              </w:rPr>
              <w:t>Mumajus</w:t>
            </w:r>
          </w:p>
        </w:tc>
      </w:tr>
    </w:tbl>
    <w:p w14:paraId="226F3E03" w14:textId="77777777" w:rsidR="00B807A3" w:rsidRDefault="00B807A3" w:rsidP="00B807A3">
      <w:pPr>
        <w:spacing w:after="0" w:line="240" w:lineRule="auto"/>
        <w:jc w:val="both"/>
        <w:rPr>
          <w:rFonts w:ascii="Times New Roman" w:hAnsi="Times New Roman"/>
          <w:sz w:val="24"/>
          <w:szCs w:val="24"/>
        </w:rPr>
      </w:pPr>
    </w:p>
    <w:p w14:paraId="52E3D7B8" w14:textId="77777777" w:rsidR="00B807A3" w:rsidRPr="00731F98" w:rsidRDefault="00B807A3" w:rsidP="00B807A3">
      <w:pPr>
        <w:spacing w:after="0" w:line="240" w:lineRule="auto"/>
        <w:ind w:left="-709" w:firstLine="709"/>
        <w:jc w:val="center"/>
        <w:rPr>
          <w:rFonts w:ascii="Times New Roman" w:hAnsi="Times New Roman"/>
          <w:b/>
          <w:bCs/>
          <w:sz w:val="24"/>
          <w:szCs w:val="24"/>
        </w:rPr>
      </w:pPr>
      <w:r w:rsidRPr="00731F98">
        <w:rPr>
          <w:rFonts w:ascii="Times New Roman" w:hAnsi="Times New Roman"/>
          <w:b/>
          <w:bCs/>
          <w:sz w:val="24"/>
          <w:szCs w:val="24"/>
        </w:rPr>
        <w:t>ŠRI LANKA</w:t>
      </w:r>
    </w:p>
    <w:p w14:paraId="09D79E9D" w14:textId="77777777" w:rsidR="00B807A3" w:rsidRPr="00FE1A06" w:rsidRDefault="00B807A3" w:rsidP="00B807A3">
      <w:pPr>
        <w:spacing w:after="0" w:line="240" w:lineRule="auto"/>
        <w:ind w:left="-709" w:firstLine="709"/>
        <w:rPr>
          <w:rFonts w:ascii="Times New Roman" w:hAnsi="Times New Roman"/>
          <w:sz w:val="24"/>
          <w:szCs w:val="24"/>
        </w:rPr>
      </w:pPr>
    </w:p>
    <w:tbl>
      <w:tblPr>
        <w:tblStyle w:val="TableGrid"/>
        <w:tblW w:w="10915" w:type="dxa"/>
        <w:tblInd w:w="-714" w:type="dxa"/>
        <w:tblLook w:val="04A0" w:firstRow="1" w:lastRow="0" w:firstColumn="1" w:lastColumn="0" w:noHBand="0" w:noVBand="1"/>
      </w:tblPr>
      <w:tblGrid>
        <w:gridCol w:w="2211"/>
        <w:gridCol w:w="4269"/>
        <w:gridCol w:w="2546"/>
        <w:gridCol w:w="1889"/>
      </w:tblGrid>
      <w:tr w:rsidR="00B807A3" w:rsidRPr="00FE1A06" w14:paraId="73B70F62" w14:textId="77777777" w:rsidTr="009859C8">
        <w:tc>
          <w:tcPr>
            <w:tcW w:w="2211" w:type="dxa"/>
            <w:shd w:val="clear" w:color="auto" w:fill="D9E2F3" w:themeFill="accent5" w:themeFillTint="33"/>
          </w:tcPr>
          <w:p w14:paraId="2FECAEAC" w14:textId="77777777" w:rsidR="00B807A3" w:rsidRPr="00FE1A06" w:rsidRDefault="00B807A3" w:rsidP="009859C8">
            <w:pPr>
              <w:suppressAutoHyphens/>
              <w:spacing w:after="0"/>
              <w:jc w:val="both"/>
              <w:rPr>
                <w:rFonts w:ascii="Times New Roman" w:hAnsi="Times New Roman"/>
                <w:b/>
                <w:bCs/>
                <w:sz w:val="24"/>
                <w:szCs w:val="24"/>
              </w:rPr>
            </w:pPr>
            <w:r w:rsidRPr="00FE1A06">
              <w:rPr>
                <w:rFonts w:ascii="Times New Roman" w:hAnsi="Times New Roman"/>
                <w:b/>
                <w:bCs/>
                <w:sz w:val="24"/>
                <w:szCs w:val="24"/>
              </w:rPr>
              <w:t>Data</w:t>
            </w:r>
          </w:p>
        </w:tc>
        <w:tc>
          <w:tcPr>
            <w:tcW w:w="4269" w:type="dxa"/>
            <w:shd w:val="clear" w:color="auto" w:fill="D9E2F3" w:themeFill="accent5" w:themeFillTint="33"/>
          </w:tcPr>
          <w:p w14:paraId="25F5DAD2" w14:textId="77777777" w:rsidR="00B807A3" w:rsidRPr="00FE1A06" w:rsidRDefault="00B807A3" w:rsidP="009859C8">
            <w:pPr>
              <w:suppressAutoHyphens/>
              <w:spacing w:after="0"/>
              <w:jc w:val="both"/>
              <w:rPr>
                <w:rFonts w:ascii="Times New Roman" w:hAnsi="Times New Roman"/>
                <w:b/>
                <w:bCs/>
                <w:sz w:val="24"/>
                <w:szCs w:val="24"/>
              </w:rPr>
            </w:pPr>
            <w:r w:rsidRPr="00FE1A06">
              <w:rPr>
                <w:rFonts w:ascii="Times New Roman" w:hAnsi="Times New Roman"/>
                <w:b/>
                <w:bCs/>
                <w:sz w:val="24"/>
                <w:szCs w:val="24"/>
              </w:rPr>
              <w:t>Renginys</w:t>
            </w:r>
          </w:p>
        </w:tc>
        <w:tc>
          <w:tcPr>
            <w:tcW w:w="2546" w:type="dxa"/>
            <w:shd w:val="clear" w:color="auto" w:fill="D9E2F3" w:themeFill="accent5" w:themeFillTint="33"/>
          </w:tcPr>
          <w:p w14:paraId="63D87810" w14:textId="77777777" w:rsidR="00B807A3" w:rsidRPr="00FE1A06" w:rsidRDefault="00B807A3" w:rsidP="009859C8">
            <w:pPr>
              <w:suppressAutoHyphens/>
              <w:spacing w:after="0"/>
              <w:jc w:val="both"/>
              <w:rPr>
                <w:rFonts w:ascii="Times New Roman" w:hAnsi="Times New Roman"/>
                <w:b/>
                <w:bCs/>
                <w:sz w:val="24"/>
                <w:szCs w:val="24"/>
              </w:rPr>
            </w:pPr>
            <w:r w:rsidRPr="00FE1A06">
              <w:rPr>
                <w:rFonts w:ascii="Times New Roman" w:hAnsi="Times New Roman"/>
                <w:b/>
                <w:bCs/>
                <w:sz w:val="24"/>
                <w:szCs w:val="24"/>
              </w:rPr>
              <w:t>Organizatorius</w:t>
            </w:r>
          </w:p>
        </w:tc>
        <w:tc>
          <w:tcPr>
            <w:tcW w:w="1889" w:type="dxa"/>
            <w:shd w:val="clear" w:color="auto" w:fill="D9E2F3" w:themeFill="accent5" w:themeFillTint="33"/>
          </w:tcPr>
          <w:p w14:paraId="0282EC7C" w14:textId="77777777" w:rsidR="00B807A3" w:rsidRPr="00FE1A06" w:rsidRDefault="00B807A3" w:rsidP="009859C8">
            <w:pPr>
              <w:suppressAutoHyphens/>
              <w:spacing w:after="0"/>
              <w:jc w:val="both"/>
              <w:rPr>
                <w:rFonts w:ascii="Times New Roman" w:hAnsi="Times New Roman"/>
                <w:b/>
                <w:bCs/>
                <w:sz w:val="24"/>
                <w:szCs w:val="24"/>
              </w:rPr>
            </w:pPr>
            <w:r w:rsidRPr="00FE1A06">
              <w:rPr>
                <w:rFonts w:ascii="Times New Roman" w:hAnsi="Times New Roman"/>
                <w:b/>
                <w:bCs/>
                <w:sz w:val="24"/>
                <w:szCs w:val="24"/>
              </w:rPr>
              <w:t>Vieta</w:t>
            </w:r>
          </w:p>
        </w:tc>
      </w:tr>
      <w:tr w:rsidR="00B807A3" w:rsidRPr="00FE1A06" w14:paraId="2E51A2D3" w14:textId="77777777" w:rsidTr="009859C8">
        <w:tc>
          <w:tcPr>
            <w:tcW w:w="2211" w:type="dxa"/>
          </w:tcPr>
          <w:p w14:paraId="77A355E1" w14:textId="77777777" w:rsidR="00B807A3" w:rsidRPr="00FE1A06" w:rsidRDefault="00B807A3" w:rsidP="009859C8">
            <w:pPr>
              <w:suppressAutoHyphens/>
              <w:spacing w:after="0"/>
              <w:jc w:val="both"/>
              <w:rPr>
                <w:rFonts w:ascii="Times New Roman" w:hAnsi="Times New Roman"/>
                <w:sz w:val="24"/>
                <w:szCs w:val="24"/>
              </w:rPr>
            </w:pPr>
            <w:r>
              <w:rPr>
                <w:rFonts w:ascii="Times New Roman" w:hAnsi="Times New Roman"/>
                <w:sz w:val="24"/>
                <w:szCs w:val="24"/>
              </w:rPr>
              <w:t>2026 m. birželio 18-21 d.</w:t>
            </w:r>
          </w:p>
        </w:tc>
        <w:tc>
          <w:tcPr>
            <w:tcW w:w="4269" w:type="dxa"/>
          </w:tcPr>
          <w:p w14:paraId="50227E91" w14:textId="77777777" w:rsidR="00B807A3" w:rsidRPr="00FA6A0D" w:rsidRDefault="00B807A3" w:rsidP="009859C8">
            <w:pPr>
              <w:suppressAutoHyphens/>
              <w:spacing w:after="0"/>
              <w:jc w:val="both"/>
              <w:rPr>
                <w:rFonts w:ascii="Times New Roman" w:hAnsi="Times New Roman"/>
                <w:sz w:val="24"/>
                <w:szCs w:val="24"/>
              </w:rPr>
            </w:pPr>
            <w:r w:rsidRPr="00DC3342">
              <w:rPr>
                <w:rFonts w:ascii="Times New Roman" w:hAnsi="Times New Roman"/>
                <w:b/>
                <w:bCs/>
                <w:sz w:val="24"/>
                <w:szCs w:val="24"/>
              </w:rPr>
              <w:t>Sri Lanka Expo 2026</w:t>
            </w:r>
            <w:r>
              <w:rPr>
                <w:rFonts w:ascii="Times New Roman" w:hAnsi="Times New Roman"/>
                <w:b/>
                <w:bCs/>
                <w:sz w:val="24"/>
                <w:szCs w:val="24"/>
              </w:rPr>
              <w:t xml:space="preserve"> </w:t>
            </w:r>
            <w:r w:rsidRPr="00FA6A0D">
              <w:rPr>
                <w:rFonts w:ascii="Times New Roman" w:hAnsi="Times New Roman"/>
                <w:sz w:val="24"/>
                <w:szCs w:val="24"/>
              </w:rPr>
              <w:t>(pirmoji šalies prekybos paroda per 14 metų)</w:t>
            </w:r>
          </w:p>
        </w:tc>
        <w:tc>
          <w:tcPr>
            <w:tcW w:w="2546" w:type="dxa"/>
          </w:tcPr>
          <w:p w14:paraId="565E54D2" w14:textId="77777777" w:rsidR="00B807A3" w:rsidRPr="00FE1A06" w:rsidRDefault="00B807A3" w:rsidP="009859C8">
            <w:pPr>
              <w:suppressAutoHyphens/>
              <w:spacing w:after="0"/>
              <w:jc w:val="both"/>
              <w:rPr>
                <w:rFonts w:ascii="Times New Roman" w:hAnsi="Times New Roman"/>
                <w:sz w:val="24"/>
                <w:szCs w:val="24"/>
              </w:rPr>
            </w:pPr>
            <w:r w:rsidRPr="0077181C">
              <w:rPr>
                <w:rFonts w:ascii="Times New Roman" w:hAnsi="Times New Roman"/>
                <w:sz w:val="24"/>
                <w:szCs w:val="24"/>
              </w:rPr>
              <w:t>Sri Lanka Export Development Board (SLEDB)</w:t>
            </w:r>
          </w:p>
        </w:tc>
        <w:tc>
          <w:tcPr>
            <w:tcW w:w="1889" w:type="dxa"/>
          </w:tcPr>
          <w:p w14:paraId="7BE8D573" w14:textId="77777777" w:rsidR="00B807A3" w:rsidRPr="00FE1A06" w:rsidRDefault="00B807A3" w:rsidP="009859C8">
            <w:pPr>
              <w:suppressAutoHyphens/>
              <w:spacing w:after="0"/>
              <w:jc w:val="both"/>
              <w:rPr>
                <w:rFonts w:ascii="Times New Roman" w:hAnsi="Times New Roman"/>
                <w:sz w:val="24"/>
                <w:szCs w:val="24"/>
              </w:rPr>
            </w:pPr>
            <w:r w:rsidRPr="0077181C">
              <w:rPr>
                <w:rFonts w:ascii="Times New Roman" w:hAnsi="Times New Roman"/>
                <w:sz w:val="24"/>
                <w:szCs w:val="24"/>
              </w:rPr>
              <w:t>Colombo</w:t>
            </w:r>
          </w:p>
        </w:tc>
      </w:tr>
    </w:tbl>
    <w:p w14:paraId="0CE050D9" w14:textId="77777777" w:rsidR="00B807A3" w:rsidRDefault="00B807A3" w:rsidP="00B807A3">
      <w:pPr>
        <w:spacing w:after="0" w:line="240" w:lineRule="auto"/>
        <w:jc w:val="both"/>
        <w:rPr>
          <w:rFonts w:ascii="Times New Roman" w:hAnsi="Times New Roman"/>
          <w:sz w:val="24"/>
          <w:szCs w:val="24"/>
        </w:rPr>
      </w:pPr>
    </w:p>
    <w:p w14:paraId="6A1A0E06" w14:textId="77777777" w:rsidR="00B807A3" w:rsidRDefault="00B807A3" w:rsidP="00ED7F95">
      <w:pPr>
        <w:spacing w:after="0" w:line="240" w:lineRule="auto"/>
        <w:jc w:val="both"/>
        <w:rPr>
          <w:rFonts w:ascii="Times New Roman" w:hAnsi="Times New Roman"/>
          <w:sz w:val="24"/>
          <w:szCs w:val="24"/>
        </w:rPr>
      </w:pPr>
    </w:p>
    <w:p w14:paraId="482C4002" w14:textId="77777777" w:rsidR="00ED734B" w:rsidRDefault="00ED734B" w:rsidP="00EA1545">
      <w:pPr>
        <w:spacing w:after="0" w:line="240" w:lineRule="auto"/>
        <w:ind w:left="-709"/>
        <w:rPr>
          <w:rFonts w:ascii="Times New Roman" w:hAnsi="Times New Roman"/>
          <w:sz w:val="24"/>
          <w:szCs w:val="24"/>
        </w:rPr>
      </w:pPr>
    </w:p>
    <w:p w14:paraId="37E103D5" w14:textId="450E1444" w:rsidR="00C62E1F" w:rsidRPr="00EA1545" w:rsidRDefault="00C62E1F" w:rsidP="00EA1545">
      <w:pPr>
        <w:spacing w:after="0" w:line="240" w:lineRule="auto"/>
        <w:ind w:left="-709"/>
        <w:rPr>
          <w:rFonts w:ascii="Times New Roman" w:hAnsi="Times New Roman"/>
          <w:sz w:val="24"/>
          <w:szCs w:val="24"/>
        </w:rPr>
      </w:pPr>
      <w:r w:rsidRPr="00EA1545">
        <w:rPr>
          <w:rFonts w:ascii="Times New Roman" w:hAnsi="Times New Roman"/>
          <w:sz w:val="24"/>
          <w:szCs w:val="24"/>
        </w:rPr>
        <w:t xml:space="preserve">Parengė: </w:t>
      </w:r>
      <w:r w:rsidR="00C579AA" w:rsidRPr="00EA1545">
        <w:rPr>
          <w:rFonts w:ascii="Times New Roman" w:hAnsi="Times New Roman"/>
          <w:sz w:val="24"/>
          <w:szCs w:val="24"/>
        </w:rPr>
        <w:t xml:space="preserve">Lietuvos Respublikos ambasados Indijoje trečioji sekretorė </w:t>
      </w:r>
      <w:r w:rsidR="00607929" w:rsidRPr="00EA1545">
        <w:rPr>
          <w:rFonts w:ascii="Times New Roman" w:hAnsi="Times New Roman"/>
          <w:sz w:val="24"/>
          <w:szCs w:val="24"/>
        </w:rPr>
        <w:t>Kristina Brazevič,</w:t>
      </w:r>
      <w:r w:rsidR="00C579AA" w:rsidRPr="00EA1545">
        <w:rPr>
          <w:rFonts w:ascii="Times New Roman" w:hAnsi="Times New Roman"/>
          <w:sz w:val="24"/>
          <w:szCs w:val="24"/>
        </w:rPr>
        <w:t xml:space="preserve"> tel. 21</w:t>
      </w:r>
      <w:r w:rsidR="000E5FCD" w:rsidRPr="00EA1545">
        <w:rPr>
          <w:rFonts w:ascii="Times New Roman" w:hAnsi="Times New Roman"/>
          <w:sz w:val="24"/>
          <w:szCs w:val="24"/>
        </w:rPr>
        <w:t xml:space="preserve">75, el. p. </w:t>
      </w:r>
      <w:hyperlink r:id="rId51" w:history="1">
        <w:r w:rsidR="000E5FCD" w:rsidRPr="00EA1545">
          <w:rPr>
            <w:rStyle w:val="Hyperlink"/>
            <w:rFonts w:ascii="Times New Roman" w:hAnsi="Times New Roman"/>
            <w:sz w:val="24"/>
            <w:szCs w:val="24"/>
          </w:rPr>
          <w:t>kristina.brazevic@urm.lt</w:t>
        </w:r>
      </w:hyperlink>
      <w:r w:rsidR="000E5FCD" w:rsidRPr="00EA1545">
        <w:rPr>
          <w:rFonts w:ascii="Times New Roman" w:hAnsi="Times New Roman"/>
          <w:sz w:val="24"/>
          <w:szCs w:val="24"/>
        </w:rPr>
        <w:t xml:space="preserve"> </w:t>
      </w:r>
      <w:r w:rsidR="00607929" w:rsidRPr="00EA1545">
        <w:rPr>
          <w:rFonts w:ascii="Times New Roman" w:hAnsi="Times New Roman"/>
          <w:sz w:val="24"/>
          <w:szCs w:val="24"/>
        </w:rPr>
        <w:t xml:space="preserve"> </w:t>
      </w:r>
    </w:p>
    <w:sectPr w:rsidR="00C62E1F" w:rsidRPr="00EA1545" w:rsidSect="00455AD1">
      <w:pgSz w:w="12240" w:h="15840"/>
      <w:pgMar w:top="851" w:right="1440" w:bottom="1276"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F">
    <w:altName w:val="Times New Roman"/>
    <w:charset w:val="00"/>
    <w:family w:val="auto"/>
    <w:pitch w:val="variable"/>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84C"/>
    <w:multiLevelType w:val="hybridMultilevel"/>
    <w:tmpl w:val="48C660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1E4CCA"/>
    <w:multiLevelType w:val="hybridMultilevel"/>
    <w:tmpl w:val="64D236D6"/>
    <w:lvl w:ilvl="0" w:tplc="2CB806E2">
      <w:start w:val="202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840594">
    <w:abstractNumId w:val="0"/>
  </w:num>
  <w:num w:numId="2" w16cid:durableId="743449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E27"/>
    <w:rsid w:val="00002710"/>
    <w:rsid w:val="00004D05"/>
    <w:rsid w:val="00016321"/>
    <w:rsid w:val="00017DF5"/>
    <w:rsid w:val="0002299A"/>
    <w:rsid w:val="00023FCF"/>
    <w:rsid w:val="00024F78"/>
    <w:rsid w:val="00025994"/>
    <w:rsid w:val="00027A8F"/>
    <w:rsid w:val="00027A99"/>
    <w:rsid w:val="00031527"/>
    <w:rsid w:val="0003177F"/>
    <w:rsid w:val="00035E35"/>
    <w:rsid w:val="00036215"/>
    <w:rsid w:val="00040372"/>
    <w:rsid w:val="00043363"/>
    <w:rsid w:val="00044EB6"/>
    <w:rsid w:val="000468B6"/>
    <w:rsid w:val="0004753E"/>
    <w:rsid w:val="0005196F"/>
    <w:rsid w:val="0005540C"/>
    <w:rsid w:val="00055679"/>
    <w:rsid w:val="000574F0"/>
    <w:rsid w:val="00057F4D"/>
    <w:rsid w:val="000606EF"/>
    <w:rsid w:val="00060724"/>
    <w:rsid w:val="00061A49"/>
    <w:rsid w:val="0006334C"/>
    <w:rsid w:val="00063E3D"/>
    <w:rsid w:val="00063E51"/>
    <w:rsid w:val="00063F49"/>
    <w:rsid w:val="00067BEE"/>
    <w:rsid w:val="00073710"/>
    <w:rsid w:val="000742AA"/>
    <w:rsid w:val="00074D55"/>
    <w:rsid w:val="00075BFF"/>
    <w:rsid w:val="000809D1"/>
    <w:rsid w:val="00083952"/>
    <w:rsid w:val="00085DD9"/>
    <w:rsid w:val="000863FA"/>
    <w:rsid w:val="00087561"/>
    <w:rsid w:val="00087E4B"/>
    <w:rsid w:val="0009371C"/>
    <w:rsid w:val="00094E54"/>
    <w:rsid w:val="00095258"/>
    <w:rsid w:val="00096CA0"/>
    <w:rsid w:val="000975F3"/>
    <w:rsid w:val="00097A3C"/>
    <w:rsid w:val="00097CA8"/>
    <w:rsid w:val="000A07F0"/>
    <w:rsid w:val="000A0E43"/>
    <w:rsid w:val="000A391F"/>
    <w:rsid w:val="000A6257"/>
    <w:rsid w:val="000A639C"/>
    <w:rsid w:val="000A6B5C"/>
    <w:rsid w:val="000A6B91"/>
    <w:rsid w:val="000B0F19"/>
    <w:rsid w:val="000B1F51"/>
    <w:rsid w:val="000B215E"/>
    <w:rsid w:val="000B3189"/>
    <w:rsid w:val="000C243A"/>
    <w:rsid w:val="000C43AE"/>
    <w:rsid w:val="000C500A"/>
    <w:rsid w:val="000D1E6C"/>
    <w:rsid w:val="000D2313"/>
    <w:rsid w:val="000D490D"/>
    <w:rsid w:val="000E1FD6"/>
    <w:rsid w:val="000E26D7"/>
    <w:rsid w:val="000E5FCD"/>
    <w:rsid w:val="000F0791"/>
    <w:rsid w:val="000F6101"/>
    <w:rsid w:val="001014B3"/>
    <w:rsid w:val="0010518C"/>
    <w:rsid w:val="0011221C"/>
    <w:rsid w:val="00112EC7"/>
    <w:rsid w:val="00124A38"/>
    <w:rsid w:val="00130365"/>
    <w:rsid w:val="0013042E"/>
    <w:rsid w:val="00130C82"/>
    <w:rsid w:val="001315F9"/>
    <w:rsid w:val="00135B63"/>
    <w:rsid w:val="001371BC"/>
    <w:rsid w:val="0014186B"/>
    <w:rsid w:val="001434AD"/>
    <w:rsid w:val="0014478D"/>
    <w:rsid w:val="00144827"/>
    <w:rsid w:val="00144868"/>
    <w:rsid w:val="00145FCA"/>
    <w:rsid w:val="00146EDD"/>
    <w:rsid w:val="001476B8"/>
    <w:rsid w:val="0015122F"/>
    <w:rsid w:val="001516A4"/>
    <w:rsid w:val="001516E8"/>
    <w:rsid w:val="00153524"/>
    <w:rsid w:val="0015389D"/>
    <w:rsid w:val="00153F77"/>
    <w:rsid w:val="001567CB"/>
    <w:rsid w:val="00163212"/>
    <w:rsid w:val="00163526"/>
    <w:rsid w:val="001710ED"/>
    <w:rsid w:val="00171CEB"/>
    <w:rsid w:val="00173246"/>
    <w:rsid w:val="00173BEE"/>
    <w:rsid w:val="001801BE"/>
    <w:rsid w:val="001807CB"/>
    <w:rsid w:val="0018234E"/>
    <w:rsid w:val="0018300F"/>
    <w:rsid w:val="00186970"/>
    <w:rsid w:val="00192549"/>
    <w:rsid w:val="00194598"/>
    <w:rsid w:val="00195449"/>
    <w:rsid w:val="00196F23"/>
    <w:rsid w:val="0019744F"/>
    <w:rsid w:val="0019763D"/>
    <w:rsid w:val="00197674"/>
    <w:rsid w:val="00197FE3"/>
    <w:rsid w:val="001A0235"/>
    <w:rsid w:val="001A0F1E"/>
    <w:rsid w:val="001A422C"/>
    <w:rsid w:val="001A5EAD"/>
    <w:rsid w:val="001A6AD5"/>
    <w:rsid w:val="001A6E6F"/>
    <w:rsid w:val="001A77B1"/>
    <w:rsid w:val="001B1A4B"/>
    <w:rsid w:val="001B2791"/>
    <w:rsid w:val="001C07CA"/>
    <w:rsid w:val="001C21C9"/>
    <w:rsid w:val="001C28D1"/>
    <w:rsid w:val="001C5CEE"/>
    <w:rsid w:val="001C6E77"/>
    <w:rsid w:val="001D121F"/>
    <w:rsid w:val="001D5E6A"/>
    <w:rsid w:val="001D71F5"/>
    <w:rsid w:val="001E01CB"/>
    <w:rsid w:val="001E063F"/>
    <w:rsid w:val="001E2707"/>
    <w:rsid w:val="001E35DF"/>
    <w:rsid w:val="001E3D03"/>
    <w:rsid w:val="001F16BB"/>
    <w:rsid w:val="001F1CDB"/>
    <w:rsid w:val="001F4BF1"/>
    <w:rsid w:val="001F5789"/>
    <w:rsid w:val="001F589F"/>
    <w:rsid w:val="00200487"/>
    <w:rsid w:val="00201584"/>
    <w:rsid w:val="00201816"/>
    <w:rsid w:val="00202372"/>
    <w:rsid w:val="00203200"/>
    <w:rsid w:val="0020327A"/>
    <w:rsid w:val="00213311"/>
    <w:rsid w:val="0021712F"/>
    <w:rsid w:val="0022105C"/>
    <w:rsid w:val="00225EA4"/>
    <w:rsid w:val="00227A45"/>
    <w:rsid w:val="00230385"/>
    <w:rsid w:val="0023151F"/>
    <w:rsid w:val="0023332E"/>
    <w:rsid w:val="00235202"/>
    <w:rsid w:val="00235AA8"/>
    <w:rsid w:val="0024154F"/>
    <w:rsid w:val="00245A5E"/>
    <w:rsid w:val="0024688F"/>
    <w:rsid w:val="0024765D"/>
    <w:rsid w:val="00247A88"/>
    <w:rsid w:val="002514F4"/>
    <w:rsid w:val="002518C6"/>
    <w:rsid w:val="002548A2"/>
    <w:rsid w:val="00255C22"/>
    <w:rsid w:val="0025765F"/>
    <w:rsid w:val="002608C4"/>
    <w:rsid w:val="00261906"/>
    <w:rsid w:val="002637B0"/>
    <w:rsid w:val="00263B32"/>
    <w:rsid w:val="00263DE5"/>
    <w:rsid w:val="00265468"/>
    <w:rsid w:val="00266BB6"/>
    <w:rsid w:val="00267AB6"/>
    <w:rsid w:val="00273EA3"/>
    <w:rsid w:val="002758C7"/>
    <w:rsid w:val="00276F78"/>
    <w:rsid w:val="002774AD"/>
    <w:rsid w:val="00281F3C"/>
    <w:rsid w:val="002848E4"/>
    <w:rsid w:val="0028568E"/>
    <w:rsid w:val="00285EB5"/>
    <w:rsid w:val="002862A2"/>
    <w:rsid w:val="0028696C"/>
    <w:rsid w:val="00290311"/>
    <w:rsid w:val="0029213B"/>
    <w:rsid w:val="002932E9"/>
    <w:rsid w:val="00294565"/>
    <w:rsid w:val="00296362"/>
    <w:rsid w:val="002A0530"/>
    <w:rsid w:val="002A33DC"/>
    <w:rsid w:val="002A6543"/>
    <w:rsid w:val="002A7417"/>
    <w:rsid w:val="002B41BD"/>
    <w:rsid w:val="002B4C7B"/>
    <w:rsid w:val="002C305C"/>
    <w:rsid w:val="002C3C17"/>
    <w:rsid w:val="002C4F9D"/>
    <w:rsid w:val="002C5802"/>
    <w:rsid w:val="002C69EA"/>
    <w:rsid w:val="002D1348"/>
    <w:rsid w:val="002D2D86"/>
    <w:rsid w:val="002D6701"/>
    <w:rsid w:val="002D75FC"/>
    <w:rsid w:val="002E0A85"/>
    <w:rsid w:val="002E36E6"/>
    <w:rsid w:val="002F5A12"/>
    <w:rsid w:val="002F746E"/>
    <w:rsid w:val="002F7D78"/>
    <w:rsid w:val="0030055D"/>
    <w:rsid w:val="00304184"/>
    <w:rsid w:val="00305886"/>
    <w:rsid w:val="00305E88"/>
    <w:rsid w:val="003076C7"/>
    <w:rsid w:val="003125F7"/>
    <w:rsid w:val="00312C64"/>
    <w:rsid w:val="00316308"/>
    <w:rsid w:val="0031731E"/>
    <w:rsid w:val="00317415"/>
    <w:rsid w:val="00324E2E"/>
    <w:rsid w:val="00325908"/>
    <w:rsid w:val="00330DE3"/>
    <w:rsid w:val="00331397"/>
    <w:rsid w:val="0033374A"/>
    <w:rsid w:val="00337D5F"/>
    <w:rsid w:val="00341EC9"/>
    <w:rsid w:val="00343015"/>
    <w:rsid w:val="0034326C"/>
    <w:rsid w:val="00343F70"/>
    <w:rsid w:val="003475AB"/>
    <w:rsid w:val="003560C4"/>
    <w:rsid w:val="00360CF6"/>
    <w:rsid w:val="00362A0B"/>
    <w:rsid w:val="00364FF2"/>
    <w:rsid w:val="0036609A"/>
    <w:rsid w:val="0037175A"/>
    <w:rsid w:val="00373BF5"/>
    <w:rsid w:val="00374DDF"/>
    <w:rsid w:val="003760D2"/>
    <w:rsid w:val="003804BB"/>
    <w:rsid w:val="003822E4"/>
    <w:rsid w:val="00382E79"/>
    <w:rsid w:val="0038379C"/>
    <w:rsid w:val="0038390F"/>
    <w:rsid w:val="00385BCA"/>
    <w:rsid w:val="003875AB"/>
    <w:rsid w:val="003908D3"/>
    <w:rsid w:val="00392062"/>
    <w:rsid w:val="003939FD"/>
    <w:rsid w:val="00395DC3"/>
    <w:rsid w:val="003A1C01"/>
    <w:rsid w:val="003A2942"/>
    <w:rsid w:val="003A2BAF"/>
    <w:rsid w:val="003A3B02"/>
    <w:rsid w:val="003A4C86"/>
    <w:rsid w:val="003A5732"/>
    <w:rsid w:val="003A6F8F"/>
    <w:rsid w:val="003A7DDB"/>
    <w:rsid w:val="003B4A29"/>
    <w:rsid w:val="003B6002"/>
    <w:rsid w:val="003C21F6"/>
    <w:rsid w:val="003C33AF"/>
    <w:rsid w:val="003C3844"/>
    <w:rsid w:val="003C7B99"/>
    <w:rsid w:val="003D094C"/>
    <w:rsid w:val="003D0F94"/>
    <w:rsid w:val="003D439A"/>
    <w:rsid w:val="003D5123"/>
    <w:rsid w:val="003D6183"/>
    <w:rsid w:val="003D663B"/>
    <w:rsid w:val="003E0CA9"/>
    <w:rsid w:val="003E0F8E"/>
    <w:rsid w:val="003E2214"/>
    <w:rsid w:val="003E3358"/>
    <w:rsid w:val="003E4BC7"/>
    <w:rsid w:val="003E7C6A"/>
    <w:rsid w:val="003F006A"/>
    <w:rsid w:val="003F1BE3"/>
    <w:rsid w:val="003F2DE9"/>
    <w:rsid w:val="003F3002"/>
    <w:rsid w:val="003F4731"/>
    <w:rsid w:val="004010EB"/>
    <w:rsid w:val="004040B5"/>
    <w:rsid w:val="00407774"/>
    <w:rsid w:val="00410751"/>
    <w:rsid w:val="004125DA"/>
    <w:rsid w:val="00415DEB"/>
    <w:rsid w:val="004203EE"/>
    <w:rsid w:val="00421335"/>
    <w:rsid w:val="0042437A"/>
    <w:rsid w:val="00424A61"/>
    <w:rsid w:val="00427A5D"/>
    <w:rsid w:val="00432E8C"/>
    <w:rsid w:val="0043480D"/>
    <w:rsid w:val="00440823"/>
    <w:rsid w:val="004408A7"/>
    <w:rsid w:val="004439BB"/>
    <w:rsid w:val="004465FA"/>
    <w:rsid w:val="00455AD1"/>
    <w:rsid w:val="00456824"/>
    <w:rsid w:val="00460A74"/>
    <w:rsid w:val="00461112"/>
    <w:rsid w:val="00464B16"/>
    <w:rsid w:val="00466E71"/>
    <w:rsid w:val="00467128"/>
    <w:rsid w:val="00467A90"/>
    <w:rsid w:val="00470944"/>
    <w:rsid w:val="004728DD"/>
    <w:rsid w:val="004748BE"/>
    <w:rsid w:val="00475C87"/>
    <w:rsid w:val="00477014"/>
    <w:rsid w:val="004771F2"/>
    <w:rsid w:val="0047778F"/>
    <w:rsid w:val="00477A22"/>
    <w:rsid w:val="00480996"/>
    <w:rsid w:val="00483B00"/>
    <w:rsid w:val="00484177"/>
    <w:rsid w:val="00485E4C"/>
    <w:rsid w:val="00490A2F"/>
    <w:rsid w:val="00491746"/>
    <w:rsid w:val="004927F6"/>
    <w:rsid w:val="0049707A"/>
    <w:rsid w:val="004A0120"/>
    <w:rsid w:val="004A3F7A"/>
    <w:rsid w:val="004A4038"/>
    <w:rsid w:val="004A6A6B"/>
    <w:rsid w:val="004B062D"/>
    <w:rsid w:val="004B0F78"/>
    <w:rsid w:val="004B2846"/>
    <w:rsid w:val="004B358E"/>
    <w:rsid w:val="004C08F8"/>
    <w:rsid w:val="004C6539"/>
    <w:rsid w:val="004C68FC"/>
    <w:rsid w:val="004C7354"/>
    <w:rsid w:val="004C74C1"/>
    <w:rsid w:val="004C7CED"/>
    <w:rsid w:val="004D03ED"/>
    <w:rsid w:val="004D1539"/>
    <w:rsid w:val="004D379B"/>
    <w:rsid w:val="004E0610"/>
    <w:rsid w:val="004E0C9F"/>
    <w:rsid w:val="004E117A"/>
    <w:rsid w:val="004E16FF"/>
    <w:rsid w:val="004E42DD"/>
    <w:rsid w:val="004E6600"/>
    <w:rsid w:val="004E7486"/>
    <w:rsid w:val="004F12A4"/>
    <w:rsid w:val="004F1DE9"/>
    <w:rsid w:val="004F5D89"/>
    <w:rsid w:val="00501357"/>
    <w:rsid w:val="005022CE"/>
    <w:rsid w:val="005042F8"/>
    <w:rsid w:val="00507B79"/>
    <w:rsid w:val="00511700"/>
    <w:rsid w:val="00511B5D"/>
    <w:rsid w:val="00512542"/>
    <w:rsid w:val="00514941"/>
    <w:rsid w:val="00516213"/>
    <w:rsid w:val="005171B9"/>
    <w:rsid w:val="005250D3"/>
    <w:rsid w:val="0052567F"/>
    <w:rsid w:val="005276AC"/>
    <w:rsid w:val="005277DC"/>
    <w:rsid w:val="005278BD"/>
    <w:rsid w:val="00527F42"/>
    <w:rsid w:val="0053076B"/>
    <w:rsid w:val="00531064"/>
    <w:rsid w:val="005314CB"/>
    <w:rsid w:val="00532441"/>
    <w:rsid w:val="005332EC"/>
    <w:rsid w:val="00533E87"/>
    <w:rsid w:val="00534ECD"/>
    <w:rsid w:val="005362AC"/>
    <w:rsid w:val="00536664"/>
    <w:rsid w:val="00536E0C"/>
    <w:rsid w:val="005373BD"/>
    <w:rsid w:val="00543223"/>
    <w:rsid w:val="00544464"/>
    <w:rsid w:val="00546173"/>
    <w:rsid w:val="005508DA"/>
    <w:rsid w:val="00552507"/>
    <w:rsid w:val="00554E5C"/>
    <w:rsid w:val="00555D3D"/>
    <w:rsid w:val="00556B5B"/>
    <w:rsid w:val="00557256"/>
    <w:rsid w:val="005602AD"/>
    <w:rsid w:val="00560C5C"/>
    <w:rsid w:val="00561AD9"/>
    <w:rsid w:val="00561FCE"/>
    <w:rsid w:val="0056300C"/>
    <w:rsid w:val="00563E44"/>
    <w:rsid w:val="00564839"/>
    <w:rsid w:val="00566F70"/>
    <w:rsid w:val="005701F7"/>
    <w:rsid w:val="005722A8"/>
    <w:rsid w:val="00572A80"/>
    <w:rsid w:val="005730A2"/>
    <w:rsid w:val="00574545"/>
    <w:rsid w:val="00577874"/>
    <w:rsid w:val="005778E7"/>
    <w:rsid w:val="00577B02"/>
    <w:rsid w:val="005811F8"/>
    <w:rsid w:val="00586747"/>
    <w:rsid w:val="00586F89"/>
    <w:rsid w:val="00591175"/>
    <w:rsid w:val="00591EAC"/>
    <w:rsid w:val="00592414"/>
    <w:rsid w:val="005942CE"/>
    <w:rsid w:val="00595899"/>
    <w:rsid w:val="00595D82"/>
    <w:rsid w:val="00596A14"/>
    <w:rsid w:val="00596C95"/>
    <w:rsid w:val="00596D02"/>
    <w:rsid w:val="0059742C"/>
    <w:rsid w:val="005A0622"/>
    <w:rsid w:val="005A1FF9"/>
    <w:rsid w:val="005A2C96"/>
    <w:rsid w:val="005A2E2F"/>
    <w:rsid w:val="005A4393"/>
    <w:rsid w:val="005A5FD3"/>
    <w:rsid w:val="005A62A8"/>
    <w:rsid w:val="005A7550"/>
    <w:rsid w:val="005B0660"/>
    <w:rsid w:val="005B0B77"/>
    <w:rsid w:val="005B61A8"/>
    <w:rsid w:val="005C08B7"/>
    <w:rsid w:val="005C14AA"/>
    <w:rsid w:val="005C15E1"/>
    <w:rsid w:val="005C2EB8"/>
    <w:rsid w:val="005C3007"/>
    <w:rsid w:val="005C4D40"/>
    <w:rsid w:val="005C4FAE"/>
    <w:rsid w:val="005C77CC"/>
    <w:rsid w:val="005D053E"/>
    <w:rsid w:val="005D34AD"/>
    <w:rsid w:val="005E0103"/>
    <w:rsid w:val="005E051E"/>
    <w:rsid w:val="005E3043"/>
    <w:rsid w:val="005E35FA"/>
    <w:rsid w:val="005E5B6F"/>
    <w:rsid w:val="005E78EB"/>
    <w:rsid w:val="005F1179"/>
    <w:rsid w:val="005F3A36"/>
    <w:rsid w:val="005F4522"/>
    <w:rsid w:val="005F48E7"/>
    <w:rsid w:val="005F519D"/>
    <w:rsid w:val="006043E5"/>
    <w:rsid w:val="006045C4"/>
    <w:rsid w:val="00606ABE"/>
    <w:rsid w:val="00607929"/>
    <w:rsid w:val="00610057"/>
    <w:rsid w:val="0061372B"/>
    <w:rsid w:val="006168DB"/>
    <w:rsid w:val="0061753F"/>
    <w:rsid w:val="006219B0"/>
    <w:rsid w:val="00622197"/>
    <w:rsid w:val="00624462"/>
    <w:rsid w:val="0062756F"/>
    <w:rsid w:val="00631380"/>
    <w:rsid w:val="00631718"/>
    <w:rsid w:val="006324C9"/>
    <w:rsid w:val="00642E16"/>
    <w:rsid w:val="00643896"/>
    <w:rsid w:val="006453D0"/>
    <w:rsid w:val="006461C9"/>
    <w:rsid w:val="00646FC2"/>
    <w:rsid w:val="00647AD6"/>
    <w:rsid w:val="0065060A"/>
    <w:rsid w:val="0065060E"/>
    <w:rsid w:val="006506AA"/>
    <w:rsid w:val="006510FE"/>
    <w:rsid w:val="00651165"/>
    <w:rsid w:val="00661136"/>
    <w:rsid w:val="00663D62"/>
    <w:rsid w:val="00665940"/>
    <w:rsid w:val="006703F0"/>
    <w:rsid w:val="00672355"/>
    <w:rsid w:val="006747AE"/>
    <w:rsid w:val="006758F8"/>
    <w:rsid w:val="0067727F"/>
    <w:rsid w:val="006772C2"/>
    <w:rsid w:val="00684302"/>
    <w:rsid w:val="00690DB1"/>
    <w:rsid w:val="00692C0B"/>
    <w:rsid w:val="006945B2"/>
    <w:rsid w:val="006A03C3"/>
    <w:rsid w:val="006A1845"/>
    <w:rsid w:val="006A1C79"/>
    <w:rsid w:val="006A3682"/>
    <w:rsid w:val="006A4F94"/>
    <w:rsid w:val="006A5785"/>
    <w:rsid w:val="006B1111"/>
    <w:rsid w:val="006B1150"/>
    <w:rsid w:val="006B195C"/>
    <w:rsid w:val="006B6096"/>
    <w:rsid w:val="006B64A1"/>
    <w:rsid w:val="006B7698"/>
    <w:rsid w:val="006B7826"/>
    <w:rsid w:val="006B79CC"/>
    <w:rsid w:val="006C1D5F"/>
    <w:rsid w:val="006C3449"/>
    <w:rsid w:val="006C3FD3"/>
    <w:rsid w:val="006C4592"/>
    <w:rsid w:val="006C4E1E"/>
    <w:rsid w:val="006D019A"/>
    <w:rsid w:val="006D083E"/>
    <w:rsid w:val="006D1C4B"/>
    <w:rsid w:val="006D397A"/>
    <w:rsid w:val="006D552B"/>
    <w:rsid w:val="006E1499"/>
    <w:rsid w:val="006E2469"/>
    <w:rsid w:val="006E33A1"/>
    <w:rsid w:val="006E6855"/>
    <w:rsid w:val="006E7307"/>
    <w:rsid w:val="006F0843"/>
    <w:rsid w:val="006F1344"/>
    <w:rsid w:val="006F370A"/>
    <w:rsid w:val="006F3CA3"/>
    <w:rsid w:val="006F653A"/>
    <w:rsid w:val="006F6F1F"/>
    <w:rsid w:val="006F7682"/>
    <w:rsid w:val="0070134F"/>
    <w:rsid w:val="00703007"/>
    <w:rsid w:val="00703045"/>
    <w:rsid w:val="007039C6"/>
    <w:rsid w:val="00703A91"/>
    <w:rsid w:val="007043BE"/>
    <w:rsid w:val="00704F9A"/>
    <w:rsid w:val="007050E1"/>
    <w:rsid w:val="00707838"/>
    <w:rsid w:val="00710875"/>
    <w:rsid w:val="007112DA"/>
    <w:rsid w:val="00711937"/>
    <w:rsid w:val="00711AA0"/>
    <w:rsid w:val="00711F6F"/>
    <w:rsid w:val="007126B2"/>
    <w:rsid w:val="00713210"/>
    <w:rsid w:val="00714A0A"/>
    <w:rsid w:val="00716FD3"/>
    <w:rsid w:val="00720123"/>
    <w:rsid w:val="00720344"/>
    <w:rsid w:val="007210B5"/>
    <w:rsid w:val="00722619"/>
    <w:rsid w:val="00724189"/>
    <w:rsid w:val="007242B8"/>
    <w:rsid w:val="00724486"/>
    <w:rsid w:val="007253AF"/>
    <w:rsid w:val="00726E1A"/>
    <w:rsid w:val="00727B5A"/>
    <w:rsid w:val="007302EF"/>
    <w:rsid w:val="007325F8"/>
    <w:rsid w:val="00732939"/>
    <w:rsid w:val="00734EED"/>
    <w:rsid w:val="00735736"/>
    <w:rsid w:val="00736A9D"/>
    <w:rsid w:val="00740757"/>
    <w:rsid w:val="00741AD1"/>
    <w:rsid w:val="007472BE"/>
    <w:rsid w:val="007475FF"/>
    <w:rsid w:val="007556DF"/>
    <w:rsid w:val="00760615"/>
    <w:rsid w:val="007651C9"/>
    <w:rsid w:val="007670BE"/>
    <w:rsid w:val="007678F1"/>
    <w:rsid w:val="00770186"/>
    <w:rsid w:val="007717CB"/>
    <w:rsid w:val="007723F0"/>
    <w:rsid w:val="007729F7"/>
    <w:rsid w:val="00772A0C"/>
    <w:rsid w:val="007740E2"/>
    <w:rsid w:val="0077611D"/>
    <w:rsid w:val="0078218B"/>
    <w:rsid w:val="00782415"/>
    <w:rsid w:val="00783E4B"/>
    <w:rsid w:val="007849A9"/>
    <w:rsid w:val="007861FC"/>
    <w:rsid w:val="00787B63"/>
    <w:rsid w:val="00787D67"/>
    <w:rsid w:val="00787E00"/>
    <w:rsid w:val="00791BCE"/>
    <w:rsid w:val="00791CD7"/>
    <w:rsid w:val="00792350"/>
    <w:rsid w:val="00792B4D"/>
    <w:rsid w:val="00795002"/>
    <w:rsid w:val="00795A59"/>
    <w:rsid w:val="00795C80"/>
    <w:rsid w:val="00796A59"/>
    <w:rsid w:val="00797AF5"/>
    <w:rsid w:val="007A3AB1"/>
    <w:rsid w:val="007A423F"/>
    <w:rsid w:val="007A5153"/>
    <w:rsid w:val="007A5D10"/>
    <w:rsid w:val="007A7865"/>
    <w:rsid w:val="007B3AAF"/>
    <w:rsid w:val="007B3DE7"/>
    <w:rsid w:val="007B3E0F"/>
    <w:rsid w:val="007B688F"/>
    <w:rsid w:val="007B7174"/>
    <w:rsid w:val="007C51D7"/>
    <w:rsid w:val="007D18B0"/>
    <w:rsid w:val="007D24DA"/>
    <w:rsid w:val="007D43A0"/>
    <w:rsid w:val="007D484B"/>
    <w:rsid w:val="007D5136"/>
    <w:rsid w:val="007D65C2"/>
    <w:rsid w:val="007D6605"/>
    <w:rsid w:val="007D7F47"/>
    <w:rsid w:val="007E114F"/>
    <w:rsid w:val="007E1C3A"/>
    <w:rsid w:val="007E27D8"/>
    <w:rsid w:val="007E5291"/>
    <w:rsid w:val="007E5720"/>
    <w:rsid w:val="007E5730"/>
    <w:rsid w:val="007E7E6D"/>
    <w:rsid w:val="007F2819"/>
    <w:rsid w:val="00802428"/>
    <w:rsid w:val="008030F8"/>
    <w:rsid w:val="00810857"/>
    <w:rsid w:val="00810AFC"/>
    <w:rsid w:val="00810CD4"/>
    <w:rsid w:val="00815636"/>
    <w:rsid w:val="00816D30"/>
    <w:rsid w:val="00822D7F"/>
    <w:rsid w:val="00833FDF"/>
    <w:rsid w:val="00834929"/>
    <w:rsid w:val="008353EF"/>
    <w:rsid w:val="00835E9A"/>
    <w:rsid w:val="0083621D"/>
    <w:rsid w:val="0083740E"/>
    <w:rsid w:val="0084182C"/>
    <w:rsid w:val="00843C4F"/>
    <w:rsid w:val="00847543"/>
    <w:rsid w:val="008476DE"/>
    <w:rsid w:val="00852A87"/>
    <w:rsid w:val="00854D90"/>
    <w:rsid w:val="00860911"/>
    <w:rsid w:val="00861BA7"/>
    <w:rsid w:val="00862FB9"/>
    <w:rsid w:val="00863B7E"/>
    <w:rsid w:val="00863DEB"/>
    <w:rsid w:val="00864C93"/>
    <w:rsid w:val="00865786"/>
    <w:rsid w:val="00866D86"/>
    <w:rsid w:val="00866EC8"/>
    <w:rsid w:val="0086770F"/>
    <w:rsid w:val="00867F81"/>
    <w:rsid w:val="00870A05"/>
    <w:rsid w:val="00870C03"/>
    <w:rsid w:val="00872D81"/>
    <w:rsid w:val="00873FBD"/>
    <w:rsid w:val="00875A0E"/>
    <w:rsid w:val="00882EB1"/>
    <w:rsid w:val="008868C4"/>
    <w:rsid w:val="008872EB"/>
    <w:rsid w:val="00891762"/>
    <w:rsid w:val="008949C4"/>
    <w:rsid w:val="0089571C"/>
    <w:rsid w:val="008A34B2"/>
    <w:rsid w:val="008A47AB"/>
    <w:rsid w:val="008A490F"/>
    <w:rsid w:val="008A607A"/>
    <w:rsid w:val="008A64EB"/>
    <w:rsid w:val="008B13B0"/>
    <w:rsid w:val="008B3FD9"/>
    <w:rsid w:val="008B4F7C"/>
    <w:rsid w:val="008B6673"/>
    <w:rsid w:val="008B6C42"/>
    <w:rsid w:val="008C0223"/>
    <w:rsid w:val="008C0EE0"/>
    <w:rsid w:val="008C19F4"/>
    <w:rsid w:val="008C2064"/>
    <w:rsid w:val="008C30AB"/>
    <w:rsid w:val="008C3EAF"/>
    <w:rsid w:val="008C5A9E"/>
    <w:rsid w:val="008C6B09"/>
    <w:rsid w:val="008D030A"/>
    <w:rsid w:val="008D278D"/>
    <w:rsid w:val="008D7059"/>
    <w:rsid w:val="008D790B"/>
    <w:rsid w:val="008E1ABA"/>
    <w:rsid w:val="008E48B1"/>
    <w:rsid w:val="008E6561"/>
    <w:rsid w:val="008E6EFA"/>
    <w:rsid w:val="008E7AAC"/>
    <w:rsid w:val="008F011F"/>
    <w:rsid w:val="008F07E1"/>
    <w:rsid w:val="008F1C9C"/>
    <w:rsid w:val="008F2A49"/>
    <w:rsid w:val="008F3E6B"/>
    <w:rsid w:val="00902670"/>
    <w:rsid w:val="00902E8F"/>
    <w:rsid w:val="0090683C"/>
    <w:rsid w:val="00907049"/>
    <w:rsid w:val="0091041C"/>
    <w:rsid w:val="00915F42"/>
    <w:rsid w:val="0091605B"/>
    <w:rsid w:val="0091673C"/>
    <w:rsid w:val="009170D9"/>
    <w:rsid w:val="00917530"/>
    <w:rsid w:val="009212B4"/>
    <w:rsid w:val="00921F86"/>
    <w:rsid w:val="0092491C"/>
    <w:rsid w:val="009252F0"/>
    <w:rsid w:val="009256C0"/>
    <w:rsid w:val="00926574"/>
    <w:rsid w:val="0092784D"/>
    <w:rsid w:val="009320E6"/>
    <w:rsid w:val="00935A65"/>
    <w:rsid w:val="00937EC0"/>
    <w:rsid w:val="00940313"/>
    <w:rsid w:val="00943A2E"/>
    <w:rsid w:val="00944DD7"/>
    <w:rsid w:val="009453D4"/>
    <w:rsid w:val="0094581F"/>
    <w:rsid w:val="009472F1"/>
    <w:rsid w:val="0094757F"/>
    <w:rsid w:val="0095099A"/>
    <w:rsid w:val="00950B26"/>
    <w:rsid w:val="00950E68"/>
    <w:rsid w:val="0095326F"/>
    <w:rsid w:val="009555AE"/>
    <w:rsid w:val="00955AD6"/>
    <w:rsid w:val="00956D6D"/>
    <w:rsid w:val="009601FD"/>
    <w:rsid w:val="00962659"/>
    <w:rsid w:val="009627A9"/>
    <w:rsid w:val="00962CB8"/>
    <w:rsid w:val="00971DB7"/>
    <w:rsid w:val="0097264B"/>
    <w:rsid w:val="00975CAF"/>
    <w:rsid w:val="00977CE9"/>
    <w:rsid w:val="00986539"/>
    <w:rsid w:val="0099170B"/>
    <w:rsid w:val="00993A50"/>
    <w:rsid w:val="00994D7D"/>
    <w:rsid w:val="009A1498"/>
    <w:rsid w:val="009A3174"/>
    <w:rsid w:val="009A49AC"/>
    <w:rsid w:val="009A5C3F"/>
    <w:rsid w:val="009B07FC"/>
    <w:rsid w:val="009B26BA"/>
    <w:rsid w:val="009B2AEE"/>
    <w:rsid w:val="009B2B72"/>
    <w:rsid w:val="009B2EE4"/>
    <w:rsid w:val="009B58DE"/>
    <w:rsid w:val="009B654B"/>
    <w:rsid w:val="009C0415"/>
    <w:rsid w:val="009C2689"/>
    <w:rsid w:val="009C3DAA"/>
    <w:rsid w:val="009C5E07"/>
    <w:rsid w:val="009D0883"/>
    <w:rsid w:val="009D1763"/>
    <w:rsid w:val="009D1E68"/>
    <w:rsid w:val="009D3E27"/>
    <w:rsid w:val="009D4001"/>
    <w:rsid w:val="009D4334"/>
    <w:rsid w:val="009D435D"/>
    <w:rsid w:val="009D5112"/>
    <w:rsid w:val="009D5BFA"/>
    <w:rsid w:val="009E20DE"/>
    <w:rsid w:val="009E22DE"/>
    <w:rsid w:val="009E5409"/>
    <w:rsid w:val="009E541F"/>
    <w:rsid w:val="009E6ECE"/>
    <w:rsid w:val="009E7276"/>
    <w:rsid w:val="009E784C"/>
    <w:rsid w:val="009E7E15"/>
    <w:rsid w:val="009F2CCC"/>
    <w:rsid w:val="009F3111"/>
    <w:rsid w:val="009F5210"/>
    <w:rsid w:val="009F63C1"/>
    <w:rsid w:val="00A018D1"/>
    <w:rsid w:val="00A060B8"/>
    <w:rsid w:val="00A1023C"/>
    <w:rsid w:val="00A10D4A"/>
    <w:rsid w:val="00A110F8"/>
    <w:rsid w:val="00A1526E"/>
    <w:rsid w:val="00A15E21"/>
    <w:rsid w:val="00A1679E"/>
    <w:rsid w:val="00A16E56"/>
    <w:rsid w:val="00A220B8"/>
    <w:rsid w:val="00A2411F"/>
    <w:rsid w:val="00A25581"/>
    <w:rsid w:val="00A263FC"/>
    <w:rsid w:val="00A2668E"/>
    <w:rsid w:val="00A26D44"/>
    <w:rsid w:val="00A26E55"/>
    <w:rsid w:val="00A34B83"/>
    <w:rsid w:val="00A35ED6"/>
    <w:rsid w:val="00A36C07"/>
    <w:rsid w:val="00A36C85"/>
    <w:rsid w:val="00A427D9"/>
    <w:rsid w:val="00A42DEF"/>
    <w:rsid w:val="00A43DC0"/>
    <w:rsid w:val="00A542FE"/>
    <w:rsid w:val="00A61A64"/>
    <w:rsid w:val="00A6344E"/>
    <w:rsid w:val="00A642B5"/>
    <w:rsid w:val="00A752B3"/>
    <w:rsid w:val="00A8352D"/>
    <w:rsid w:val="00A838E5"/>
    <w:rsid w:val="00A86197"/>
    <w:rsid w:val="00A8680B"/>
    <w:rsid w:val="00A9367F"/>
    <w:rsid w:val="00A95A6A"/>
    <w:rsid w:val="00A96499"/>
    <w:rsid w:val="00A96B56"/>
    <w:rsid w:val="00AA10BA"/>
    <w:rsid w:val="00AA70EB"/>
    <w:rsid w:val="00AA7883"/>
    <w:rsid w:val="00AB79C2"/>
    <w:rsid w:val="00AC3862"/>
    <w:rsid w:val="00AC388D"/>
    <w:rsid w:val="00AC49DD"/>
    <w:rsid w:val="00AC5B0C"/>
    <w:rsid w:val="00AD0CBA"/>
    <w:rsid w:val="00AD6824"/>
    <w:rsid w:val="00AD6AFE"/>
    <w:rsid w:val="00AD6B45"/>
    <w:rsid w:val="00AD7A1E"/>
    <w:rsid w:val="00AE1563"/>
    <w:rsid w:val="00AE3089"/>
    <w:rsid w:val="00AE3595"/>
    <w:rsid w:val="00AE6550"/>
    <w:rsid w:val="00AE7356"/>
    <w:rsid w:val="00AE7AFB"/>
    <w:rsid w:val="00AF0BCF"/>
    <w:rsid w:val="00AF19A7"/>
    <w:rsid w:val="00AF3BD8"/>
    <w:rsid w:val="00AF4AB2"/>
    <w:rsid w:val="00AF529C"/>
    <w:rsid w:val="00B1086A"/>
    <w:rsid w:val="00B10941"/>
    <w:rsid w:val="00B129CC"/>
    <w:rsid w:val="00B14DB1"/>
    <w:rsid w:val="00B223FA"/>
    <w:rsid w:val="00B22B7E"/>
    <w:rsid w:val="00B24A11"/>
    <w:rsid w:val="00B25F2D"/>
    <w:rsid w:val="00B32913"/>
    <w:rsid w:val="00B32E4B"/>
    <w:rsid w:val="00B33552"/>
    <w:rsid w:val="00B3498B"/>
    <w:rsid w:val="00B34CDE"/>
    <w:rsid w:val="00B361A0"/>
    <w:rsid w:val="00B36558"/>
    <w:rsid w:val="00B41E1B"/>
    <w:rsid w:val="00B426E6"/>
    <w:rsid w:val="00B50A31"/>
    <w:rsid w:val="00B510C4"/>
    <w:rsid w:val="00B53D67"/>
    <w:rsid w:val="00B53EE6"/>
    <w:rsid w:val="00B57A60"/>
    <w:rsid w:val="00B60078"/>
    <w:rsid w:val="00B605FD"/>
    <w:rsid w:val="00B616B4"/>
    <w:rsid w:val="00B62F3C"/>
    <w:rsid w:val="00B635C6"/>
    <w:rsid w:val="00B64D3F"/>
    <w:rsid w:val="00B64D62"/>
    <w:rsid w:val="00B66613"/>
    <w:rsid w:val="00B670FC"/>
    <w:rsid w:val="00B67390"/>
    <w:rsid w:val="00B71428"/>
    <w:rsid w:val="00B71C0C"/>
    <w:rsid w:val="00B72069"/>
    <w:rsid w:val="00B72E0C"/>
    <w:rsid w:val="00B73820"/>
    <w:rsid w:val="00B74DDF"/>
    <w:rsid w:val="00B76590"/>
    <w:rsid w:val="00B807A3"/>
    <w:rsid w:val="00B81444"/>
    <w:rsid w:val="00B82122"/>
    <w:rsid w:val="00B837F4"/>
    <w:rsid w:val="00B84668"/>
    <w:rsid w:val="00B84B49"/>
    <w:rsid w:val="00B857F2"/>
    <w:rsid w:val="00B85E93"/>
    <w:rsid w:val="00B8691B"/>
    <w:rsid w:val="00B87717"/>
    <w:rsid w:val="00B87720"/>
    <w:rsid w:val="00B915CC"/>
    <w:rsid w:val="00B9196D"/>
    <w:rsid w:val="00B9408E"/>
    <w:rsid w:val="00B978C5"/>
    <w:rsid w:val="00BA303E"/>
    <w:rsid w:val="00BA5393"/>
    <w:rsid w:val="00BA6560"/>
    <w:rsid w:val="00BA797D"/>
    <w:rsid w:val="00BB0976"/>
    <w:rsid w:val="00BB1748"/>
    <w:rsid w:val="00BB2986"/>
    <w:rsid w:val="00BB545D"/>
    <w:rsid w:val="00BB6A08"/>
    <w:rsid w:val="00BB6B5B"/>
    <w:rsid w:val="00BB7086"/>
    <w:rsid w:val="00BB7097"/>
    <w:rsid w:val="00BB75E7"/>
    <w:rsid w:val="00BC284B"/>
    <w:rsid w:val="00BC3699"/>
    <w:rsid w:val="00BD0578"/>
    <w:rsid w:val="00BD17D7"/>
    <w:rsid w:val="00BD3665"/>
    <w:rsid w:val="00BD5EFE"/>
    <w:rsid w:val="00BE02C4"/>
    <w:rsid w:val="00BE3A22"/>
    <w:rsid w:val="00BE5AD6"/>
    <w:rsid w:val="00BE5D45"/>
    <w:rsid w:val="00BE69D8"/>
    <w:rsid w:val="00BE787F"/>
    <w:rsid w:val="00BF53C0"/>
    <w:rsid w:val="00C04C2D"/>
    <w:rsid w:val="00C06913"/>
    <w:rsid w:val="00C070CB"/>
    <w:rsid w:val="00C10334"/>
    <w:rsid w:val="00C104A6"/>
    <w:rsid w:val="00C11775"/>
    <w:rsid w:val="00C12F3A"/>
    <w:rsid w:val="00C13922"/>
    <w:rsid w:val="00C13F97"/>
    <w:rsid w:val="00C144A7"/>
    <w:rsid w:val="00C16080"/>
    <w:rsid w:val="00C16810"/>
    <w:rsid w:val="00C17C45"/>
    <w:rsid w:val="00C23A86"/>
    <w:rsid w:val="00C2760F"/>
    <w:rsid w:val="00C33E01"/>
    <w:rsid w:val="00C34BED"/>
    <w:rsid w:val="00C3646C"/>
    <w:rsid w:val="00C369D8"/>
    <w:rsid w:val="00C41836"/>
    <w:rsid w:val="00C41A84"/>
    <w:rsid w:val="00C441BE"/>
    <w:rsid w:val="00C47B28"/>
    <w:rsid w:val="00C47F00"/>
    <w:rsid w:val="00C5108A"/>
    <w:rsid w:val="00C5199C"/>
    <w:rsid w:val="00C52337"/>
    <w:rsid w:val="00C53C2B"/>
    <w:rsid w:val="00C54076"/>
    <w:rsid w:val="00C55208"/>
    <w:rsid w:val="00C56EF3"/>
    <w:rsid w:val="00C573A2"/>
    <w:rsid w:val="00C579AA"/>
    <w:rsid w:val="00C62907"/>
    <w:rsid w:val="00C62E1F"/>
    <w:rsid w:val="00C6387B"/>
    <w:rsid w:val="00C63C2F"/>
    <w:rsid w:val="00C665FC"/>
    <w:rsid w:val="00C67A37"/>
    <w:rsid w:val="00C75C10"/>
    <w:rsid w:val="00C80645"/>
    <w:rsid w:val="00C8359F"/>
    <w:rsid w:val="00C844BC"/>
    <w:rsid w:val="00C8777B"/>
    <w:rsid w:val="00C92B9D"/>
    <w:rsid w:val="00C96F65"/>
    <w:rsid w:val="00CA0D9F"/>
    <w:rsid w:val="00CA3FF9"/>
    <w:rsid w:val="00CA57ED"/>
    <w:rsid w:val="00CA6834"/>
    <w:rsid w:val="00CA688E"/>
    <w:rsid w:val="00CB0D05"/>
    <w:rsid w:val="00CB1422"/>
    <w:rsid w:val="00CB216F"/>
    <w:rsid w:val="00CB321B"/>
    <w:rsid w:val="00CB34C4"/>
    <w:rsid w:val="00CB37F4"/>
    <w:rsid w:val="00CB418D"/>
    <w:rsid w:val="00CB4326"/>
    <w:rsid w:val="00CB4D38"/>
    <w:rsid w:val="00CB6815"/>
    <w:rsid w:val="00CB71EE"/>
    <w:rsid w:val="00CC03E0"/>
    <w:rsid w:val="00CC27C0"/>
    <w:rsid w:val="00CC2862"/>
    <w:rsid w:val="00CC2D43"/>
    <w:rsid w:val="00CC3234"/>
    <w:rsid w:val="00CC4F0C"/>
    <w:rsid w:val="00CC54F7"/>
    <w:rsid w:val="00CC6F68"/>
    <w:rsid w:val="00CD2304"/>
    <w:rsid w:val="00CD2AFA"/>
    <w:rsid w:val="00CD32CB"/>
    <w:rsid w:val="00CD5EA3"/>
    <w:rsid w:val="00CE2CAD"/>
    <w:rsid w:val="00CE3239"/>
    <w:rsid w:val="00CE5C0E"/>
    <w:rsid w:val="00CF1D3C"/>
    <w:rsid w:val="00CF2A32"/>
    <w:rsid w:val="00CF3153"/>
    <w:rsid w:val="00CF6BA5"/>
    <w:rsid w:val="00D03BC5"/>
    <w:rsid w:val="00D06475"/>
    <w:rsid w:val="00D07AA1"/>
    <w:rsid w:val="00D11B96"/>
    <w:rsid w:val="00D1214A"/>
    <w:rsid w:val="00D1338E"/>
    <w:rsid w:val="00D1639B"/>
    <w:rsid w:val="00D1658F"/>
    <w:rsid w:val="00D16935"/>
    <w:rsid w:val="00D22805"/>
    <w:rsid w:val="00D23464"/>
    <w:rsid w:val="00D23776"/>
    <w:rsid w:val="00D2387D"/>
    <w:rsid w:val="00D24A71"/>
    <w:rsid w:val="00D27B1D"/>
    <w:rsid w:val="00D27CF7"/>
    <w:rsid w:val="00D34D5D"/>
    <w:rsid w:val="00D34F63"/>
    <w:rsid w:val="00D37C02"/>
    <w:rsid w:val="00D42AB6"/>
    <w:rsid w:val="00D433C1"/>
    <w:rsid w:val="00D43777"/>
    <w:rsid w:val="00D475CC"/>
    <w:rsid w:val="00D47BB8"/>
    <w:rsid w:val="00D630F9"/>
    <w:rsid w:val="00D63F1C"/>
    <w:rsid w:val="00D65B68"/>
    <w:rsid w:val="00D669F8"/>
    <w:rsid w:val="00D72B0D"/>
    <w:rsid w:val="00D73211"/>
    <w:rsid w:val="00D73D8E"/>
    <w:rsid w:val="00D75485"/>
    <w:rsid w:val="00D75EF2"/>
    <w:rsid w:val="00D805A4"/>
    <w:rsid w:val="00D80673"/>
    <w:rsid w:val="00D82105"/>
    <w:rsid w:val="00D84AEA"/>
    <w:rsid w:val="00D84FCF"/>
    <w:rsid w:val="00D85AFD"/>
    <w:rsid w:val="00D85D1B"/>
    <w:rsid w:val="00D8674C"/>
    <w:rsid w:val="00D904C4"/>
    <w:rsid w:val="00D907BB"/>
    <w:rsid w:val="00D90858"/>
    <w:rsid w:val="00D92858"/>
    <w:rsid w:val="00D97AC8"/>
    <w:rsid w:val="00D97E60"/>
    <w:rsid w:val="00DA6E45"/>
    <w:rsid w:val="00DA7506"/>
    <w:rsid w:val="00DB0AC4"/>
    <w:rsid w:val="00DB1269"/>
    <w:rsid w:val="00DB3070"/>
    <w:rsid w:val="00DB4E11"/>
    <w:rsid w:val="00DB62D4"/>
    <w:rsid w:val="00DC0098"/>
    <w:rsid w:val="00DC2373"/>
    <w:rsid w:val="00DC4047"/>
    <w:rsid w:val="00DC58E1"/>
    <w:rsid w:val="00DC5D57"/>
    <w:rsid w:val="00DC64F4"/>
    <w:rsid w:val="00DC65C3"/>
    <w:rsid w:val="00DC7459"/>
    <w:rsid w:val="00DD0669"/>
    <w:rsid w:val="00DD1713"/>
    <w:rsid w:val="00DD41DA"/>
    <w:rsid w:val="00DE0268"/>
    <w:rsid w:val="00DE046F"/>
    <w:rsid w:val="00DE16D0"/>
    <w:rsid w:val="00DE2B8F"/>
    <w:rsid w:val="00DE3CE7"/>
    <w:rsid w:val="00DF0C1C"/>
    <w:rsid w:val="00DF2240"/>
    <w:rsid w:val="00DF4A3F"/>
    <w:rsid w:val="00DF4F1A"/>
    <w:rsid w:val="00DF50A3"/>
    <w:rsid w:val="00E01D59"/>
    <w:rsid w:val="00E02660"/>
    <w:rsid w:val="00E03B11"/>
    <w:rsid w:val="00E04444"/>
    <w:rsid w:val="00E05E0D"/>
    <w:rsid w:val="00E07362"/>
    <w:rsid w:val="00E1101E"/>
    <w:rsid w:val="00E12842"/>
    <w:rsid w:val="00E12A13"/>
    <w:rsid w:val="00E16140"/>
    <w:rsid w:val="00E21DF3"/>
    <w:rsid w:val="00E22615"/>
    <w:rsid w:val="00E24366"/>
    <w:rsid w:val="00E32231"/>
    <w:rsid w:val="00E341D0"/>
    <w:rsid w:val="00E35229"/>
    <w:rsid w:val="00E35ABD"/>
    <w:rsid w:val="00E36F99"/>
    <w:rsid w:val="00E3700C"/>
    <w:rsid w:val="00E42682"/>
    <w:rsid w:val="00E42F7A"/>
    <w:rsid w:val="00E45C94"/>
    <w:rsid w:val="00E467C6"/>
    <w:rsid w:val="00E47134"/>
    <w:rsid w:val="00E509CA"/>
    <w:rsid w:val="00E53E57"/>
    <w:rsid w:val="00E544CE"/>
    <w:rsid w:val="00E5495F"/>
    <w:rsid w:val="00E54B37"/>
    <w:rsid w:val="00E54CD4"/>
    <w:rsid w:val="00E552F4"/>
    <w:rsid w:val="00E56A1B"/>
    <w:rsid w:val="00E56D04"/>
    <w:rsid w:val="00E5762E"/>
    <w:rsid w:val="00E605E9"/>
    <w:rsid w:val="00E62186"/>
    <w:rsid w:val="00E644B7"/>
    <w:rsid w:val="00E66404"/>
    <w:rsid w:val="00E67958"/>
    <w:rsid w:val="00E71585"/>
    <w:rsid w:val="00E749AA"/>
    <w:rsid w:val="00E76489"/>
    <w:rsid w:val="00E76775"/>
    <w:rsid w:val="00E76E04"/>
    <w:rsid w:val="00E77017"/>
    <w:rsid w:val="00E80077"/>
    <w:rsid w:val="00E806B0"/>
    <w:rsid w:val="00E809C1"/>
    <w:rsid w:val="00E83CB1"/>
    <w:rsid w:val="00E85978"/>
    <w:rsid w:val="00E861C5"/>
    <w:rsid w:val="00E9002F"/>
    <w:rsid w:val="00E902F0"/>
    <w:rsid w:val="00E919CE"/>
    <w:rsid w:val="00E91B7A"/>
    <w:rsid w:val="00E926E6"/>
    <w:rsid w:val="00E931A5"/>
    <w:rsid w:val="00E9422D"/>
    <w:rsid w:val="00E95486"/>
    <w:rsid w:val="00E968CE"/>
    <w:rsid w:val="00E973B6"/>
    <w:rsid w:val="00EA1545"/>
    <w:rsid w:val="00EA2692"/>
    <w:rsid w:val="00EA3622"/>
    <w:rsid w:val="00EA3911"/>
    <w:rsid w:val="00EA455C"/>
    <w:rsid w:val="00EA4FFA"/>
    <w:rsid w:val="00EA6435"/>
    <w:rsid w:val="00EB0714"/>
    <w:rsid w:val="00EB2110"/>
    <w:rsid w:val="00EB4ECF"/>
    <w:rsid w:val="00EB7260"/>
    <w:rsid w:val="00EC006E"/>
    <w:rsid w:val="00EC170F"/>
    <w:rsid w:val="00EC1A3A"/>
    <w:rsid w:val="00EC1E7D"/>
    <w:rsid w:val="00EC3BB8"/>
    <w:rsid w:val="00EC41A6"/>
    <w:rsid w:val="00ED3849"/>
    <w:rsid w:val="00ED63CA"/>
    <w:rsid w:val="00ED734B"/>
    <w:rsid w:val="00ED7F95"/>
    <w:rsid w:val="00EE7898"/>
    <w:rsid w:val="00EF1DB7"/>
    <w:rsid w:val="00EF25C6"/>
    <w:rsid w:val="00EF67EA"/>
    <w:rsid w:val="00EF6C0F"/>
    <w:rsid w:val="00EF74FA"/>
    <w:rsid w:val="00EF7B76"/>
    <w:rsid w:val="00F00360"/>
    <w:rsid w:val="00F0055B"/>
    <w:rsid w:val="00F01C80"/>
    <w:rsid w:val="00F039E2"/>
    <w:rsid w:val="00F040E1"/>
    <w:rsid w:val="00F045CC"/>
    <w:rsid w:val="00F046D0"/>
    <w:rsid w:val="00F05F50"/>
    <w:rsid w:val="00F119BD"/>
    <w:rsid w:val="00F120B2"/>
    <w:rsid w:val="00F1371F"/>
    <w:rsid w:val="00F16EEF"/>
    <w:rsid w:val="00F2034B"/>
    <w:rsid w:val="00F205DC"/>
    <w:rsid w:val="00F2092F"/>
    <w:rsid w:val="00F247BD"/>
    <w:rsid w:val="00F2732A"/>
    <w:rsid w:val="00F367A0"/>
    <w:rsid w:val="00F412B7"/>
    <w:rsid w:val="00F41481"/>
    <w:rsid w:val="00F421C1"/>
    <w:rsid w:val="00F44B14"/>
    <w:rsid w:val="00F469B5"/>
    <w:rsid w:val="00F46E70"/>
    <w:rsid w:val="00F47497"/>
    <w:rsid w:val="00F50813"/>
    <w:rsid w:val="00F54ACC"/>
    <w:rsid w:val="00F64A08"/>
    <w:rsid w:val="00F65E7A"/>
    <w:rsid w:val="00F668E3"/>
    <w:rsid w:val="00F70970"/>
    <w:rsid w:val="00F70F65"/>
    <w:rsid w:val="00F71537"/>
    <w:rsid w:val="00F7229B"/>
    <w:rsid w:val="00F724F2"/>
    <w:rsid w:val="00F72DFF"/>
    <w:rsid w:val="00F758DA"/>
    <w:rsid w:val="00F76DD3"/>
    <w:rsid w:val="00F76F4C"/>
    <w:rsid w:val="00F77B24"/>
    <w:rsid w:val="00F80D7F"/>
    <w:rsid w:val="00F833B8"/>
    <w:rsid w:val="00F83E09"/>
    <w:rsid w:val="00F904AC"/>
    <w:rsid w:val="00F90D8B"/>
    <w:rsid w:val="00F94372"/>
    <w:rsid w:val="00F96D89"/>
    <w:rsid w:val="00FA242E"/>
    <w:rsid w:val="00FA5845"/>
    <w:rsid w:val="00FA5C71"/>
    <w:rsid w:val="00FB3F63"/>
    <w:rsid w:val="00FB4D03"/>
    <w:rsid w:val="00FB4DD7"/>
    <w:rsid w:val="00FB5073"/>
    <w:rsid w:val="00FB67A9"/>
    <w:rsid w:val="00FC27F2"/>
    <w:rsid w:val="00FD1DD3"/>
    <w:rsid w:val="00FD739B"/>
    <w:rsid w:val="00FE0044"/>
    <w:rsid w:val="00FE099B"/>
    <w:rsid w:val="00FE0DA2"/>
    <w:rsid w:val="00FE390F"/>
    <w:rsid w:val="00FE4628"/>
    <w:rsid w:val="00FE4FB1"/>
    <w:rsid w:val="00FE6660"/>
    <w:rsid w:val="00FE6935"/>
    <w:rsid w:val="00FF01E4"/>
    <w:rsid w:val="00FF023F"/>
    <w:rsid w:val="00FF0E10"/>
    <w:rsid w:val="00FF741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CE0B"/>
  <w15:docId w15:val="{E8F89652-5D9F-486A-9050-45F26503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E27"/>
    <w:pPr>
      <w:spacing w:after="200" w:line="276" w:lineRule="auto"/>
    </w:pPr>
    <w:rPr>
      <w:rFonts w:ascii="Calibri" w:eastAsia="Calibri" w:hAnsi="Calibri" w:cs="Times New Roman"/>
      <w:lang w:val="lt-LT"/>
    </w:rPr>
  </w:style>
  <w:style w:type="paragraph" w:styleId="Heading1">
    <w:name w:val="heading 1"/>
    <w:basedOn w:val="Normal"/>
    <w:next w:val="Normal"/>
    <w:link w:val="Heading1Char"/>
    <w:qFormat/>
    <w:rsid w:val="009D3E27"/>
    <w:pPr>
      <w:jc w:val="center"/>
      <w:outlineLvl w:val="0"/>
    </w:pPr>
    <w:rPr>
      <w:rFonts w:ascii="Garamond" w:eastAsia="Times New Roman" w:hAnsi="Garamond" w:cs="Arial"/>
      <w:caps/>
      <w:color w:val="4F6228"/>
      <w:sz w:val="16"/>
      <w:szCs w:val="32"/>
      <w:lang w:val="en-US"/>
    </w:rPr>
  </w:style>
  <w:style w:type="paragraph" w:styleId="Heading3">
    <w:name w:val="heading 3"/>
    <w:basedOn w:val="Normal"/>
    <w:next w:val="Normal"/>
    <w:link w:val="Heading3Char"/>
    <w:uiPriority w:val="9"/>
    <w:semiHidden/>
    <w:unhideWhenUsed/>
    <w:qFormat/>
    <w:rsid w:val="00374D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3E27"/>
    <w:rPr>
      <w:rFonts w:ascii="Garamond" w:eastAsia="Times New Roman" w:hAnsi="Garamond" w:cs="Arial"/>
      <w:caps/>
      <w:color w:val="4F6228"/>
      <w:sz w:val="16"/>
      <w:szCs w:val="32"/>
    </w:rPr>
  </w:style>
  <w:style w:type="character" w:styleId="Hyperlink">
    <w:name w:val="Hyperlink"/>
    <w:basedOn w:val="DefaultParagraphFont"/>
    <w:uiPriority w:val="99"/>
    <w:unhideWhenUsed/>
    <w:rsid w:val="009D3E27"/>
    <w:rPr>
      <w:color w:val="0563C1"/>
      <w:u w:val="single"/>
    </w:rPr>
  </w:style>
  <w:style w:type="character" w:styleId="FollowedHyperlink">
    <w:name w:val="FollowedHyperlink"/>
    <w:basedOn w:val="DefaultParagraphFont"/>
    <w:uiPriority w:val="99"/>
    <w:semiHidden/>
    <w:unhideWhenUsed/>
    <w:rsid w:val="00085DD9"/>
    <w:rPr>
      <w:color w:val="954F72" w:themeColor="followedHyperlink"/>
      <w:u w:val="single"/>
    </w:rPr>
  </w:style>
  <w:style w:type="character" w:styleId="UnresolvedMention">
    <w:name w:val="Unresolved Mention"/>
    <w:basedOn w:val="DefaultParagraphFont"/>
    <w:uiPriority w:val="99"/>
    <w:semiHidden/>
    <w:unhideWhenUsed/>
    <w:rsid w:val="00852A87"/>
    <w:rPr>
      <w:color w:val="605E5C"/>
      <w:shd w:val="clear" w:color="auto" w:fill="E1DFDD"/>
    </w:rPr>
  </w:style>
  <w:style w:type="character" w:customStyle="1" w:styleId="Heading3Char">
    <w:name w:val="Heading 3 Char"/>
    <w:basedOn w:val="DefaultParagraphFont"/>
    <w:link w:val="Heading3"/>
    <w:uiPriority w:val="9"/>
    <w:semiHidden/>
    <w:rsid w:val="00374DDF"/>
    <w:rPr>
      <w:rFonts w:asciiTheme="majorHAnsi" w:eastAsiaTheme="majorEastAsia" w:hAnsiTheme="majorHAnsi" w:cstheme="majorBidi"/>
      <w:color w:val="1F4D78" w:themeColor="accent1" w:themeShade="7F"/>
      <w:sz w:val="24"/>
      <w:szCs w:val="24"/>
      <w:lang w:val="lt-LT"/>
    </w:rPr>
  </w:style>
  <w:style w:type="paragraph" w:styleId="ListParagraph">
    <w:name w:val="List Paragraph"/>
    <w:basedOn w:val="Normal"/>
    <w:uiPriority w:val="34"/>
    <w:qFormat/>
    <w:rsid w:val="00F205DC"/>
    <w:pPr>
      <w:ind w:left="720"/>
      <w:contextualSpacing/>
    </w:pPr>
  </w:style>
  <w:style w:type="table" w:styleId="TableGrid">
    <w:name w:val="Table Grid"/>
    <w:basedOn w:val="TableNormal"/>
    <w:uiPriority w:val="39"/>
    <w:rsid w:val="00273EA3"/>
    <w:pPr>
      <w:spacing w:after="0" w:line="240" w:lineRule="auto"/>
      <w:textAlignment w:val="baseline"/>
    </w:pPr>
    <w:rPr>
      <w:rFonts w:ascii="Calibri" w:eastAsia="Calibri" w:hAnsi="Calibri" w:cs="F"/>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628844">
      <w:bodyDiv w:val="1"/>
      <w:marLeft w:val="0"/>
      <w:marRight w:val="0"/>
      <w:marTop w:val="0"/>
      <w:marBottom w:val="0"/>
      <w:divBdr>
        <w:top w:val="none" w:sz="0" w:space="0" w:color="auto"/>
        <w:left w:val="none" w:sz="0" w:space="0" w:color="auto"/>
        <w:bottom w:val="none" w:sz="0" w:space="0" w:color="auto"/>
        <w:right w:val="none" w:sz="0" w:space="0" w:color="auto"/>
      </w:divBdr>
    </w:div>
    <w:div w:id="379061328">
      <w:bodyDiv w:val="1"/>
      <w:marLeft w:val="0"/>
      <w:marRight w:val="0"/>
      <w:marTop w:val="0"/>
      <w:marBottom w:val="0"/>
      <w:divBdr>
        <w:top w:val="none" w:sz="0" w:space="0" w:color="auto"/>
        <w:left w:val="none" w:sz="0" w:space="0" w:color="auto"/>
        <w:bottom w:val="none" w:sz="0" w:space="0" w:color="auto"/>
        <w:right w:val="none" w:sz="0" w:space="0" w:color="auto"/>
      </w:divBdr>
    </w:div>
    <w:div w:id="520702872">
      <w:bodyDiv w:val="1"/>
      <w:marLeft w:val="0"/>
      <w:marRight w:val="0"/>
      <w:marTop w:val="0"/>
      <w:marBottom w:val="0"/>
      <w:divBdr>
        <w:top w:val="none" w:sz="0" w:space="0" w:color="auto"/>
        <w:left w:val="none" w:sz="0" w:space="0" w:color="auto"/>
        <w:bottom w:val="none" w:sz="0" w:space="0" w:color="auto"/>
        <w:right w:val="none" w:sz="0" w:space="0" w:color="auto"/>
      </w:divBdr>
    </w:div>
    <w:div w:id="888691956">
      <w:bodyDiv w:val="1"/>
      <w:marLeft w:val="0"/>
      <w:marRight w:val="0"/>
      <w:marTop w:val="0"/>
      <w:marBottom w:val="0"/>
      <w:divBdr>
        <w:top w:val="none" w:sz="0" w:space="0" w:color="auto"/>
        <w:left w:val="none" w:sz="0" w:space="0" w:color="auto"/>
        <w:bottom w:val="none" w:sz="0" w:space="0" w:color="auto"/>
        <w:right w:val="none" w:sz="0" w:space="0" w:color="auto"/>
      </w:divBdr>
    </w:div>
    <w:div w:id="928928708">
      <w:bodyDiv w:val="1"/>
      <w:marLeft w:val="0"/>
      <w:marRight w:val="0"/>
      <w:marTop w:val="0"/>
      <w:marBottom w:val="0"/>
      <w:divBdr>
        <w:top w:val="none" w:sz="0" w:space="0" w:color="auto"/>
        <w:left w:val="none" w:sz="0" w:space="0" w:color="auto"/>
        <w:bottom w:val="none" w:sz="0" w:space="0" w:color="auto"/>
        <w:right w:val="none" w:sz="0" w:space="0" w:color="auto"/>
      </w:divBdr>
      <w:divsChild>
        <w:div w:id="1360669310">
          <w:marLeft w:val="0"/>
          <w:marRight w:val="0"/>
          <w:marTop w:val="0"/>
          <w:marBottom w:val="0"/>
          <w:divBdr>
            <w:top w:val="none" w:sz="0" w:space="0" w:color="auto"/>
            <w:left w:val="none" w:sz="0" w:space="0" w:color="auto"/>
            <w:bottom w:val="none" w:sz="0" w:space="0" w:color="auto"/>
            <w:right w:val="none" w:sz="0" w:space="0" w:color="auto"/>
          </w:divBdr>
          <w:divsChild>
            <w:div w:id="1108239783">
              <w:marLeft w:val="0"/>
              <w:marRight w:val="0"/>
              <w:marTop w:val="0"/>
              <w:marBottom w:val="0"/>
              <w:divBdr>
                <w:top w:val="none" w:sz="0" w:space="0" w:color="auto"/>
                <w:left w:val="none" w:sz="0" w:space="0" w:color="auto"/>
                <w:bottom w:val="none" w:sz="0" w:space="0" w:color="auto"/>
                <w:right w:val="none" w:sz="0" w:space="0" w:color="auto"/>
              </w:divBdr>
              <w:divsChild>
                <w:div w:id="1614243946">
                  <w:marLeft w:val="0"/>
                  <w:marRight w:val="0"/>
                  <w:marTop w:val="0"/>
                  <w:marBottom w:val="0"/>
                  <w:divBdr>
                    <w:top w:val="none" w:sz="0" w:space="0" w:color="auto"/>
                    <w:left w:val="none" w:sz="0" w:space="0" w:color="auto"/>
                    <w:bottom w:val="none" w:sz="0" w:space="0" w:color="auto"/>
                    <w:right w:val="none" w:sz="0" w:space="0" w:color="auto"/>
                  </w:divBdr>
                  <w:divsChild>
                    <w:div w:id="727337091">
                      <w:marLeft w:val="0"/>
                      <w:marRight w:val="0"/>
                      <w:marTop w:val="0"/>
                      <w:marBottom w:val="0"/>
                      <w:divBdr>
                        <w:top w:val="none" w:sz="0" w:space="0" w:color="auto"/>
                        <w:left w:val="none" w:sz="0" w:space="0" w:color="auto"/>
                        <w:bottom w:val="none" w:sz="0" w:space="0" w:color="auto"/>
                        <w:right w:val="none" w:sz="0" w:space="0" w:color="auto"/>
                      </w:divBdr>
                      <w:divsChild>
                        <w:div w:id="1536040967">
                          <w:marLeft w:val="0"/>
                          <w:marRight w:val="0"/>
                          <w:marTop w:val="0"/>
                          <w:marBottom w:val="0"/>
                          <w:divBdr>
                            <w:top w:val="none" w:sz="0" w:space="0" w:color="auto"/>
                            <w:left w:val="none" w:sz="0" w:space="0" w:color="auto"/>
                            <w:bottom w:val="none" w:sz="0" w:space="0" w:color="auto"/>
                            <w:right w:val="none" w:sz="0" w:space="0" w:color="auto"/>
                          </w:divBdr>
                          <w:divsChild>
                            <w:div w:id="4037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046491">
      <w:bodyDiv w:val="1"/>
      <w:marLeft w:val="0"/>
      <w:marRight w:val="0"/>
      <w:marTop w:val="0"/>
      <w:marBottom w:val="0"/>
      <w:divBdr>
        <w:top w:val="none" w:sz="0" w:space="0" w:color="auto"/>
        <w:left w:val="none" w:sz="0" w:space="0" w:color="auto"/>
        <w:bottom w:val="none" w:sz="0" w:space="0" w:color="auto"/>
        <w:right w:val="none" w:sz="0" w:space="0" w:color="auto"/>
      </w:divBdr>
      <w:divsChild>
        <w:div w:id="278950515">
          <w:marLeft w:val="0"/>
          <w:marRight w:val="0"/>
          <w:marTop w:val="0"/>
          <w:marBottom w:val="0"/>
          <w:divBdr>
            <w:top w:val="none" w:sz="0" w:space="0" w:color="auto"/>
            <w:left w:val="none" w:sz="0" w:space="0" w:color="auto"/>
            <w:bottom w:val="none" w:sz="0" w:space="0" w:color="auto"/>
            <w:right w:val="none" w:sz="0" w:space="0" w:color="auto"/>
          </w:divBdr>
          <w:divsChild>
            <w:div w:id="1730808233">
              <w:marLeft w:val="0"/>
              <w:marRight w:val="0"/>
              <w:marTop w:val="0"/>
              <w:marBottom w:val="0"/>
              <w:divBdr>
                <w:top w:val="none" w:sz="0" w:space="0" w:color="auto"/>
                <w:left w:val="none" w:sz="0" w:space="0" w:color="auto"/>
                <w:bottom w:val="none" w:sz="0" w:space="0" w:color="auto"/>
                <w:right w:val="none" w:sz="0" w:space="0" w:color="auto"/>
              </w:divBdr>
              <w:divsChild>
                <w:div w:id="754059084">
                  <w:marLeft w:val="0"/>
                  <w:marRight w:val="0"/>
                  <w:marTop w:val="0"/>
                  <w:marBottom w:val="0"/>
                  <w:divBdr>
                    <w:top w:val="none" w:sz="0" w:space="0" w:color="auto"/>
                    <w:left w:val="none" w:sz="0" w:space="0" w:color="auto"/>
                    <w:bottom w:val="none" w:sz="0" w:space="0" w:color="auto"/>
                    <w:right w:val="none" w:sz="0" w:space="0" w:color="auto"/>
                  </w:divBdr>
                  <w:divsChild>
                    <w:div w:id="1206212125">
                      <w:marLeft w:val="0"/>
                      <w:marRight w:val="0"/>
                      <w:marTop w:val="0"/>
                      <w:marBottom w:val="0"/>
                      <w:divBdr>
                        <w:top w:val="none" w:sz="0" w:space="0" w:color="auto"/>
                        <w:left w:val="none" w:sz="0" w:space="0" w:color="auto"/>
                        <w:bottom w:val="none" w:sz="0" w:space="0" w:color="auto"/>
                        <w:right w:val="none" w:sz="0" w:space="0" w:color="auto"/>
                      </w:divBdr>
                      <w:divsChild>
                        <w:div w:id="724914417">
                          <w:marLeft w:val="0"/>
                          <w:marRight w:val="0"/>
                          <w:marTop w:val="0"/>
                          <w:marBottom w:val="0"/>
                          <w:divBdr>
                            <w:top w:val="none" w:sz="0" w:space="0" w:color="auto"/>
                            <w:left w:val="none" w:sz="0" w:space="0" w:color="auto"/>
                            <w:bottom w:val="none" w:sz="0" w:space="0" w:color="auto"/>
                            <w:right w:val="none" w:sz="0" w:space="0" w:color="auto"/>
                          </w:divBdr>
                          <w:divsChild>
                            <w:div w:id="116925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323345">
      <w:bodyDiv w:val="1"/>
      <w:marLeft w:val="0"/>
      <w:marRight w:val="0"/>
      <w:marTop w:val="0"/>
      <w:marBottom w:val="0"/>
      <w:divBdr>
        <w:top w:val="none" w:sz="0" w:space="0" w:color="auto"/>
        <w:left w:val="none" w:sz="0" w:space="0" w:color="auto"/>
        <w:bottom w:val="none" w:sz="0" w:space="0" w:color="auto"/>
        <w:right w:val="none" w:sz="0" w:space="0" w:color="auto"/>
      </w:divBdr>
      <w:divsChild>
        <w:div w:id="491723257">
          <w:marLeft w:val="0"/>
          <w:marRight w:val="0"/>
          <w:marTop w:val="0"/>
          <w:marBottom w:val="0"/>
          <w:divBdr>
            <w:top w:val="none" w:sz="0" w:space="0" w:color="auto"/>
            <w:left w:val="none" w:sz="0" w:space="0" w:color="auto"/>
            <w:bottom w:val="none" w:sz="0" w:space="0" w:color="auto"/>
            <w:right w:val="none" w:sz="0" w:space="0" w:color="auto"/>
          </w:divBdr>
        </w:div>
      </w:divsChild>
    </w:div>
    <w:div w:id="2057241555">
      <w:bodyDiv w:val="1"/>
      <w:marLeft w:val="0"/>
      <w:marRight w:val="0"/>
      <w:marTop w:val="0"/>
      <w:marBottom w:val="0"/>
      <w:divBdr>
        <w:top w:val="none" w:sz="0" w:space="0" w:color="auto"/>
        <w:left w:val="none" w:sz="0" w:space="0" w:color="auto"/>
        <w:bottom w:val="none" w:sz="0" w:space="0" w:color="auto"/>
        <w:right w:val="none" w:sz="0" w:space="0" w:color="auto"/>
      </w:divBdr>
    </w:div>
    <w:div w:id="2093120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i-asiapac.aero/media-centre/news/blr-airport-and-frankfurt-airport-sign-strategic-mou-to-strengthen-india-europe-air-cargo-connectivity" TargetMode="External"/><Relationship Id="rId18" Type="http://schemas.openxmlformats.org/officeDocument/2006/relationships/hyperlink" Target="https://www.thedailystar.net/business/economy/news/bangladesh-repays-more-foreign-loans-it-receives-4116101" TargetMode="External"/><Relationship Id="rId26" Type="http://schemas.openxmlformats.org/officeDocument/2006/relationships/hyperlink" Target="https://dailynews.lk/2026/03/05/local/961716/boost-for-local-brands-to-invest-overseas-with-relaxed-exchange-controls-deputy-minister/" TargetMode="External"/><Relationship Id="rId39" Type="http://schemas.openxmlformats.org/officeDocument/2006/relationships/hyperlink" Target="https://www.business-standard.com/amp/external-affairs-defence-security/news/jaishankar-calls-for-removal-of-non-tariff-barriers-in-russia-trade-126032300994_1.html" TargetMode="External"/><Relationship Id="rId21" Type="http://schemas.openxmlformats.org/officeDocument/2006/relationships/hyperlink" Target="https://www.dailymirror.lk/business-main/Sri-Lanka-pitches-itself-as-a-safe-AI-hub-as-global-interest-gathers-pace/245-336760" TargetMode="External"/><Relationship Id="rId34" Type="http://schemas.openxmlformats.org/officeDocument/2006/relationships/hyperlink" Target="https://psmnews.mv/en/175181" TargetMode="External"/><Relationship Id="rId42" Type="http://schemas.openxmlformats.org/officeDocument/2006/relationships/hyperlink" Target="https://indianexpress.com/article/business/russian-urals-crude-india-price-record-high-strait-of-hormuz-closure-10585171/" TargetMode="External"/><Relationship Id="rId47" Type="http://schemas.openxmlformats.org/officeDocument/2006/relationships/hyperlink" Target="https://indianexpress.com/article/india/contracts-worth-rs-5083-crore-signed-to-procure-6-helicopters-for-coast-guard-missiles-for-navy-10563801/" TargetMode="External"/><Relationship Id="rId50" Type="http://schemas.openxmlformats.org/officeDocument/2006/relationships/hyperlink" Target="https://www.thehindubusinessline.com/markets/commodities/decline-in-january-crude-oil-imports-from-russia-led-by-jamnagar-refinery-says-crea/article70670127.ece" TargetMode="External"/><Relationship Id="rId7" Type="http://schemas.openxmlformats.org/officeDocument/2006/relationships/hyperlink" Target="https://indianexpress.com/article/business/banking-and-finance/rbi-weighs-e-cheques-to-modernise-payment-system-10607031/" TargetMode="External"/><Relationship Id="rId2" Type="http://schemas.openxmlformats.org/officeDocument/2006/relationships/styles" Target="styles.xml"/><Relationship Id="rId16" Type="http://schemas.openxmlformats.org/officeDocument/2006/relationships/hyperlink" Target="https://today.thefinancialexpress.com.bd/first-page/bangladesh-seeks-lng-partnerships-new-terminal-1773683221" TargetMode="External"/><Relationship Id="rId29" Type="http://schemas.openxmlformats.org/officeDocument/2006/relationships/hyperlink" Target="https://en.mmtv.mv/9059" TargetMode="External"/><Relationship Id="rId11" Type="http://schemas.openxmlformats.org/officeDocument/2006/relationships/hyperlink" Target="https://www.thehindu.com/news/national/rajnath-singh-calls-for-mission-mode-push-to-make-india-global-drone-manufacturing-hub-by-2030/article70762396.ece" TargetMode="External"/><Relationship Id="rId24" Type="http://schemas.openxmlformats.org/officeDocument/2006/relationships/hyperlink" Target="https://hirunews.lk/en/business/453235/sec-act-gives-stronger-safeguards-for-investors-sec-chairman" TargetMode="External"/><Relationship Id="rId32" Type="http://schemas.openxmlformats.org/officeDocument/2006/relationships/hyperlink" Target="https://en.maaldif.com/12032/" TargetMode="External"/><Relationship Id="rId37" Type="http://schemas.openxmlformats.org/officeDocument/2006/relationships/hyperlink" Target="https://timesofindia.indiatimes.com/india/science-tech-ministry-approves-setting-up-of-quantum-teaching-facilities-at-23-institutions/articleshow/129645579.cms" TargetMode="External"/><Relationship Id="rId40" Type="http://schemas.openxmlformats.org/officeDocument/2006/relationships/hyperlink" Target="https://timesofindia.indiatimes.com/business/international-business/will-india-resume-buying-iranian-oil-refiners-eye-crude-return-as-us-grants-waiver/articleshow/129715256.cms" TargetMode="External"/><Relationship Id="rId45" Type="http://schemas.openxmlformats.org/officeDocument/2006/relationships/hyperlink" Target="https://timesofindia.indiatimes.com/business/india-business/russian-crude-to-rescue-ships-carrying-russias-oil-head-to-india-amid-middle-east-supply-shock-report/articleshow/129072870.cms" TargetMode="External"/><Relationship Id="rId53" Type="http://schemas.openxmlformats.org/officeDocument/2006/relationships/theme" Target="theme/theme1.xml"/><Relationship Id="rId5" Type="http://schemas.openxmlformats.org/officeDocument/2006/relationships/hyperlink" Target="https://www.thehindubusinessline.com/companies/lt-bets-on-energy-transition-opportunities-in-times-of-crisis/article70772583.ece" TargetMode="External"/><Relationship Id="rId10" Type="http://schemas.openxmlformats.org/officeDocument/2006/relationships/hyperlink" Target="https://economictimes.indiatimes.com/news/economy/foreign-trade/india-eu-step-up-engagement-to-fast-track-trade-tech-talks/articleshow/129738329.cms?from=mdr" TargetMode="External"/><Relationship Id="rId19" Type="http://schemas.openxmlformats.org/officeDocument/2006/relationships/hyperlink" Target="https://today.thefinancialexpress.com.bd/first-page/gdp-growth-may-be-45pc-this-fiscal-year-1772128483" TargetMode="External"/><Relationship Id="rId31" Type="http://schemas.openxmlformats.org/officeDocument/2006/relationships/hyperlink" Target="https://psmnews.mv/en/176224" TargetMode="External"/><Relationship Id="rId44" Type="http://schemas.openxmlformats.org/officeDocument/2006/relationships/hyperlink" Target="https://www.financialexpress.com/policy/economy/over-30-million-barrels-of-russian-crude-headed-to-india-amid-hormuz-disruption/4166515/"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usiness-standard.com/finance/news/rbi-in-talks-with-central-banks-of-four-to-five-countries-on-cbdc-126032400002_1.html" TargetMode="External"/><Relationship Id="rId14" Type="http://schemas.openxmlformats.org/officeDocument/2006/relationships/hyperlink" Target="https://www.thedailystar.net/business/economy/news/ldc-graduation-could-cost-bangladesh-175b-exports-unctad-4140501" TargetMode="External"/><Relationship Id="rId22" Type="http://schemas.openxmlformats.org/officeDocument/2006/relationships/hyperlink" Target="https://www.newswire.lk/2026/03/31/govt-opens-up-over-200-acres-for-industrial-investment/" TargetMode="External"/><Relationship Id="rId27" Type="http://schemas.openxmlformats.org/officeDocument/2006/relationships/hyperlink" Target="https://www.ft.lk/top-story/Expert-panel-diagnoses-why-SL-misses-FDI/26-789140" TargetMode="External"/><Relationship Id="rId30" Type="http://schemas.openxmlformats.org/officeDocument/2006/relationships/hyperlink" Target="https://en.mmtv.mv/8924" TargetMode="External"/><Relationship Id="rId35" Type="http://schemas.openxmlformats.org/officeDocument/2006/relationships/hyperlink" Target="https://www.dailymirror.lk/print/caption-story/Website-launched-to-promote-Sri-Lankas-marine-tourism/110-335211" TargetMode="External"/><Relationship Id="rId43" Type="http://schemas.openxmlformats.org/officeDocument/2006/relationships/hyperlink" Target="https://timesofindia.indiatimes.com/business/india-business/iran-war-oil-shock-india-buys-30-million-barrels-of-russian-crude-after-us-waiver/articleshow/129444722.cms" TargetMode="External"/><Relationship Id="rId48" Type="http://schemas.openxmlformats.org/officeDocument/2006/relationships/hyperlink" Target="https://www.hindustantimes.com/india-news/russia-ready-to-help-india-with-energy-supply-amid-disruption-in-middle-east-report-iran-us-israel-conflict-west-asia-101772546718458.html" TargetMode="External"/><Relationship Id="rId8" Type="http://schemas.openxmlformats.org/officeDocument/2006/relationships/hyperlink" Target="https://timesofindia.indiatimes.com/india/114-rafales-60-mta-aircraft-aewc-deals-to-be-concluded-in-2026-27-defence-ministry-to-parl-panel/articleshow/129765032.cms" TargetMode="External"/><Relationship Id="rId51" Type="http://schemas.openxmlformats.org/officeDocument/2006/relationships/hyperlink" Target="mailto:kristina.brazevic@urm.lt" TargetMode="External"/><Relationship Id="rId3" Type="http://schemas.openxmlformats.org/officeDocument/2006/relationships/settings" Target="settings.xml"/><Relationship Id="rId12" Type="http://schemas.openxmlformats.org/officeDocument/2006/relationships/hyperlink" Target="https://www.businesstoday.in/latest/economy/story/india-eu-release-provisional-text-of-fta-with-20-chapters-518410-2026-02-28" TargetMode="External"/><Relationship Id="rId17" Type="http://schemas.openxmlformats.org/officeDocument/2006/relationships/hyperlink" Target="https://today.thefinancialexpress.com.bd/last-page/bangladesh-in-economic-high-risks-despite-signs-of-stability-1772300681" TargetMode="External"/><Relationship Id="rId25" Type="http://schemas.openxmlformats.org/officeDocument/2006/relationships/hyperlink" Target="https://dailynews.lk/2026/03/09/local/963563/official-reserves-top-us-7-bn-after-2020/" TargetMode="External"/><Relationship Id="rId33" Type="http://schemas.openxmlformats.org/officeDocument/2006/relationships/hyperlink" Target="https://see.mv/103423" TargetMode="External"/><Relationship Id="rId38" Type="http://schemas.openxmlformats.org/officeDocument/2006/relationships/hyperlink" Target="https://www.business-standard.com/technology/tech-news/kulasekarapattinam-spaceport-will-see-first-sslv-launch-in-2027-isro-chief-125031700737_1.html" TargetMode="External"/><Relationship Id="rId46" Type="http://schemas.openxmlformats.org/officeDocument/2006/relationships/hyperlink" Target="https://economictimes.indiatimes.com/markets/stocks/news/hal-bdl-other-defence-stocks-in-focus-as-iran-israel-war-continues-trump-says-its-too-late-for-talks/articleshow/129005749.cms?from=mdr" TargetMode="External"/><Relationship Id="rId20" Type="http://schemas.openxmlformats.org/officeDocument/2006/relationships/hyperlink" Target="https://www.dhakatribune.com/bangladesh/404075/shahjalal%E2%80%99s-terminal-3-on-runway-for-may-takeoff-%C2%A0" TargetMode="External"/><Relationship Id="rId41" Type="http://schemas.openxmlformats.org/officeDocument/2006/relationships/hyperlink" Target="https://economictimes.indiatimes.com/industry/energy/oil-gas/russia-oil-india-crude-imports-middle-east-war-iran-israel-iraq-saudi-gulf-conflict/articleshow/129701140.cms?from=mdr" TargetMode="External"/><Relationship Id="rId1" Type="http://schemas.openxmlformats.org/officeDocument/2006/relationships/numbering" Target="numbering.xml"/><Relationship Id="rId6" Type="http://schemas.openxmlformats.org/officeDocument/2006/relationships/hyperlink" Target="https://www.thehindu.com/incoming/vaishnaw-raps-industry-for-lag-on-six-sigma/article70802595.ece" TargetMode="External"/><Relationship Id="rId15" Type="http://schemas.openxmlformats.org/officeDocument/2006/relationships/hyperlink" Target="https://www.dhakatribune.com/bangladesh/foreign-affairs/405716/bangladesh-to-join-wto-investment-facilitation" TargetMode="External"/><Relationship Id="rId23" Type="http://schemas.openxmlformats.org/officeDocument/2006/relationships/hyperlink" Target="https://www.dailymirror.lk/breaking-news/Sri-Lanka-ranked-79th-in-the-world-for-Ease-of-doing-business-in-and-with/108-336157" TargetMode="External"/><Relationship Id="rId28" Type="http://schemas.openxmlformats.org/officeDocument/2006/relationships/hyperlink" Target="https://dailynews.lk/2026/03/03/business/960287/workers-remittances-reach-usd-751-mn-in-january-up-31-1-yoy/" TargetMode="External"/><Relationship Id="rId36" Type="http://schemas.openxmlformats.org/officeDocument/2006/relationships/hyperlink" Target="https://dailynews.lk/2026/03/12/business/965292/tourism-development-programme-kicks-off-for-2026-2028/" TargetMode="External"/><Relationship Id="rId49" Type="http://schemas.openxmlformats.org/officeDocument/2006/relationships/hyperlink" Target="https://www.thehindu.com/business/Economy/oil-imports-from-russia-fell-to-44-month-low-in-january-2026-gulf-countries-saw-rising-share/article70694447.ece?cx_testId=127&amp;cx_testVariant=cx_1&amp;cx_artPos=1&amp;cx_experienceId=EXPO56ZDYSGX&amp;cx_experienceActionId=showRecommendations2Y7OI8Z5738G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676</TotalTime>
  <Pages>10</Pages>
  <Words>4411</Words>
  <Characters>25146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Kristina Brazevič</cp:lastModifiedBy>
  <cp:revision>187</cp:revision>
  <dcterms:created xsi:type="dcterms:W3CDTF">2025-07-01T14:12:00Z</dcterms:created>
  <dcterms:modified xsi:type="dcterms:W3CDTF">2026-04-01T12:36:00Z</dcterms:modified>
</cp:coreProperties>
</file>