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FA47" w14:textId="77777777" w:rsidR="00F97B65" w:rsidRPr="006F26A6" w:rsidRDefault="00F97B65" w:rsidP="00F97B65">
      <w:pPr>
        <w:spacing w:after="0" w:line="240" w:lineRule="auto"/>
        <w:jc w:val="center"/>
        <w:rPr>
          <w:rFonts w:ascii="Times New Roman" w:eastAsia="Times New Roman" w:hAnsi="Times New Roman"/>
          <w:b/>
          <w:bCs/>
          <w:sz w:val="24"/>
          <w:szCs w:val="24"/>
        </w:rPr>
      </w:pPr>
      <w:r w:rsidRPr="006F26A6">
        <w:rPr>
          <w:rFonts w:ascii="Times New Roman" w:eastAsia="Times New Roman" w:hAnsi="Times New Roman"/>
          <w:b/>
          <w:bCs/>
          <w:sz w:val="24"/>
          <w:szCs w:val="24"/>
        </w:rPr>
        <w:t>LIETUVOS RESPUBLIKOS AMBASADA AZERBAIDŽANO RESPUBLIKOJE IR TURKMĖNISTANUI</w:t>
      </w:r>
    </w:p>
    <w:p w14:paraId="7F503BFF" w14:textId="77777777" w:rsidR="00F97B65" w:rsidRPr="006F26A6" w:rsidRDefault="00F97B65" w:rsidP="00F97B65">
      <w:pPr>
        <w:spacing w:after="0" w:line="240" w:lineRule="auto"/>
        <w:jc w:val="center"/>
        <w:rPr>
          <w:rFonts w:ascii="Times New Roman" w:eastAsia="Times New Roman" w:hAnsi="Times New Roman"/>
          <w:b/>
          <w:bCs/>
          <w:sz w:val="24"/>
          <w:szCs w:val="24"/>
        </w:rPr>
      </w:pPr>
    </w:p>
    <w:p w14:paraId="441AAD68" w14:textId="77777777" w:rsidR="00F97B65" w:rsidRPr="006F26A6" w:rsidRDefault="00F97B65" w:rsidP="00F97B65">
      <w:pPr>
        <w:spacing w:after="0" w:line="240" w:lineRule="auto"/>
        <w:jc w:val="center"/>
        <w:rPr>
          <w:rFonts w:ascii="Times New Roman" w:eastAsia="Times New Roman" w:hAnsi="Times New Roman"/>
          <w:b/>
          <w:bCs/>
          <w:sz w:val="24"/>
          <w:szCs w:val="24"/>
        </w:rPr>
      </w:pPr>
      <w:r w:rsidRPr="006F26A6">
        <w:rPr>
          <w:rFonts w:ascii="Times New Roman" w:eastAsia="Times New Roman" w:hAnsi="Times New Roman"/>
          <w:b/>
          <w:bCs/>
          <w:sz w:val="24"/>
          <w:szCs w:val="24"/>
        </w:rPr>
        <w:t>AZERBAIDŽANO AKTUALIOS EKONOMINĖS INFORMACIJOS SUVESTINĖ</w:t>
      </w:r>
    </w:p>
    <w:p w14:paraId="4E7B4DB7" w14:textId="77777777" w:rsidR="00F97B65" w:rsidRPr="006F26A6" w:rsidRDefault="00F97B65" w:rsidP="00F97B65">
      <w:pPr>
        <w:spacing w:after="0" w:line="240" w:lineRule="auto"/>
        <w:jc w:val="center"/>
        <w:rPr>
          <w:rFonts w:ascii="Times New Roman" w:eastAsia="Times New Roman" w:hAnsi="Times New Roman"/>
          <w:b/>
          <w:bCs/>
          <w:sz w:val="24"/>
          <w:szCs w:val="24"/>
        </w:rPr>
      </w:pPr>
    </w:p>
    <w:p w14:paraId="6B6144A3" w14:textId="7BF18021" w:rsidR="00F97B65" w:rsidRPr="006F26A6" w:rsidRDefault="00F97B65" w:rsidP="00F97B65">
      <w:pPr>
        <w:spacing w:after="0" w:line="240" w:lineRule="auto"/>
        <w:jc w:val="center"/>
        <w:rPr>
          <w:rFonts w:ascii="Times New Roman" w:eastAsia="Times New Roman" w:hAnsi="Times New Roman"/>
          <w:b/>
          <w:bCs/>
          <w:sz w:val="24"/>
          <w:szCs w:val="24"/>
        </w:rPr>
      </w:pPr>
      <w:r w:rsidRPr="006F26A6">
        <w:rPr>
          <w:rFonts w:ascii="Times New Roman" w:eastAsia="Times New Roman" w:hAnsi="Times New Roman"/>
          <w:b/>
          <w:bCs/>
          <w:sz w:val="24"/>
          <w:szCs w:val="24"/>
        </w:rPr>
        <w:t>202</w:t>
      </w:r>
      <w:r w:rsidR="00A03861" w:rsidRPr="006F26A6">
        <w:rPr>
          <w:rFonts w:ascii="Times New Roman" w:eastAsia="Times New Roman" w:hAnsi="Times New Roman"/>
          <w:b/>
          <w:bCs/>
          <w:sz w:val="24"/>
          <w:szCs w:val="24"/>
        </w:rPr>
        <w:t>6</w:t>
      </w:r>
      <w:r w:rsidRPr="006F26A6">
        <w:rPr>
          <w:rFonts w:ascii="Times New Roman" w:eastAsia="Times New Roman" w:hAnsi="Times New Roman"/>
          <w:b/>
          <w:bCs/>
          <w:sz w:val="24"/>
          <w:szCs w:val="24"/>
        </w:rPr>
        <w:t xml:space="preserve"> m. </w:t>
      </w:r>
      <w:r w:rsidR="00D01487" w:rsidRPr="006F26A6">
        <w:rPr>
          <w:rFonts w:ascii="Times New Roman" w:eastAsia="Times New Roman" w:hAnsi="Times New Roman"/>
          <w:b/>
          <w:bCs/>
          <w:sz w:val="24"/>
          <w:szCs w:val="24"/>
        </w:rPr>
        <w:t>kov</w:t>
      </w:r>
      <w:r w:rsidR="008D716E" w:rsidRPr="006F26A6">
        <w:rPr>
          <w:rFonts w:ascii="Times New Roman" w:eastAsia="Times New Roman" w:hAnsi="Times New Roman"/>
          <w:b/>
          <w:bCs/>
          <w:sz w:val="24"/>
          <w:szCs w:val="24"/>
        </w:rPr>
        <w:t>as</w:t>
      </w:r>
    </w:p>
    <w:p w14:paraId="0D931548" w14:textId="77777777" w:rsidR="00F97B65" w:rsidRPr="006F26A6" w:rsidRDefault="00F97B65" w:rsidP="00F97B65">
      <w:pPr>
        <w:spacing w:after="0" w:line="240" w:lineRule="auto"/>
        <w:jc w:val="both"/>
        <w:rPr>
          <w:rFonts w:ascii="Times New Roman" w:eastAsia="Times New Roman" w:hAnsi="Times New Roman"/>
          <w:sz w:val="24"/>
          <w:szCs w:val="24"/>
        </w:rPr>
      </w:pPr>
    </w:p>
    <w:p w14:paraId="5EA42C91" w14:textId="30A67B04" w:rsidR="00F97B65" w:rsidRPr="006F26A6" w:rsidRDefault="00F97B65" w:rsidP="00F97B65">
      <w:pPr>
        <w:spacing w:after="0" w:line="240" w:lineRule="auto"/>
        <w:ind w:hanging="709"/>
        <w:jc w:val="both"/>
        <w:rPr>
          <w:rFonts w:ascii="Times New Roman" w:eastAsia="Times New Roman" w:hAnsi="Times New Roman"/>
          <w:sz w:val="24"/>
          <w:szCs w:val="24"/>
        </w:rPr>
      </w:pPr>
      <w:r w:rsidRPr="006F26A6">
        <w:rPr>
          <w:rFonts w:ascii="Times New Roman" w:eastAsia="Times New Roman" w:hAnsi="Times New Roman"/>
          <w:sz w:val="24"/>
          <w:szCs w:val="24"/>
        </w:rPr>
        <w:t xml:space="preserve">1 EUR – </w:t>
      </w:r>
      <w:r w:rsidR="00DA1DD2" w:rsidRPr="006F26A6">
        <w:rPr>
          <w:rFonts w:ascii="Times New Roman" w:eastAsia="Times New Roman" w:hAnsi="Times New Roman"/>
          <w:sz w:val="24"/>
          <w:szCs w:val="24"/>
        </w:rPr>
        <w:t>1.85</w:t>
      </w:r>
      <w:r w:rsidRPr="006F26A6">
        <w:rPr>
          <w:rFonts w:ascii="Times New Roman" w:eastAsia="Times New Roman" w:hAnsi="Times New Roman"/>
          <w:sz w:val="24"/>
          <w:szCs w:val="24"/>
        </w:rPr>
        <w:t xml:space="preserve"> AZN </w:t>
      </w:r>
    </w:p>
    <w:p w14:paraId="5B4EA678" w14:textId="77777777" w:rsidR="00F97B65" w:rsidRPr="006F26A6" w:rsidRDefault="00F97B65" w:rsidP="00F97B65">
      <w:pPr>
        <w:spacing w:after="0" w:line="240" w:lineRule="auto"/>
        <w:jc w:val="both"/>
        <w:rPr>
          <w:rFonts w:ascii="Times New Roman" w:eastAsia="Times New Roman" w:hAnsi="Times New Roman"/>
          <w:sz w:val="24"/>
          <w:szCs w:val="24"/>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2711"/>
        <w:gridCol w:w="1541"/>
      </w:tblGrid>
      <w:tr w:rsidR="00F97B65" w:rsidRPr="006F26A6" w14:paraId="0E881694" w14:textId="77777777" w:rsidTr="006F389D">
        <w:trPr>
          <w:trHeight w:val="385"/>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735523BB" w14:textId="77777777" w:rsidR="00F97B65" w:rsidRPr="006F26A6"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6F26A6">
              <w:rPr>
                <w:rFonts w:ascii="Times New Roman" w:hAnsi="Times New Roman" w:cs="Times New Roman"/>
                <w:b/>
                <w:bCs/>
                <w:color w:val="000000"/>
                <w:sz w:val="24"/>
                <w:szCs w:val="24"/>
                <w:lang w:eastAsia="en-US"/>
              </w:rPr>
              <w:t>Data</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2448AA7B" w14:textId="77777777" w:rsidR="00F97B65" w:rsidRPr="006F26A6"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6F26A6">
              <w:rPr>
                <w:rFonts w:ascii="Times New Roman" w:hAnsi="Times New Roman" w:cs="Times New Roman"/>
                <w:b/>
                <w:bCs/>
                <w:color w:val="000000"/>
                <w:sz w:val="24"/>
                <w:szCs w:val="24"/>
                <w:lang w:eastAsia="en-US"/>
              </w:rPr>
              <w:t>Pateikiamos informacijos apibendrinimas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2C0F9BE" w14:textId="77777777" w:rsidR="00F97B65" w:rsidRPr="006F26A6"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6F26A6">
              <w:rPr>
                <w:rFonts w:ascii="Times New Roman" w:hAnsi="Times New Roman" w:cs="Times New Roman"/>
                <w:b/>
                <w:bCs/>
                <w:color w:val="000000"/>
                <w:sz w:val="24"/>
                <w:szCs w:val="24"/>
                <w:lang w:eastAsia="en-US"/>
              </w:rPr>
              <w:t>Informacijos šaltinis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039A553" w14:textId="77777777" w:rsidR="00F97B65" w:rsidRPr="006F26A6"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6F26A6">
              <w:rPr>
                <w:rFonts w:ascii="Times New Roman" w:hAnsi="Times New Roman" w:cs="Times New Roman"/>
                <w:b/>
                <w:bCs/>
                <w:color w:val="000000"/>
                <w:sz w:val="24"/>
                <w:szCs w:val="24"/>
                <w:lang w:eastAsia="en-US"/>
              </w:rPr>
              <w:t>Pastabos</w:t>
            </w:r>
          </w:p>
        </w:tc>
      </w:tr>
      <w:tr w:rsidR="00F97B65" w:rsidRPr="006F26A6" w14:paraId="722D5D70"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15D6F2CD" w14:textId="77777777" w:rsidR="00F97B65" w:rsidRPr="006F26A6" w:rsidRDefault="00F97B65" w:rsidP="00FB6EE1">
            <w:pPr>
              <w:spacing w:after="0" w:line="240" w:lineRule="auto"/>
              <w:rPr>
                <w:rFonts w:ascii="Times New Roman" w:eastAsia="Times New Roman" w:hAnsi="Times New Roman"/>
                <w:b/>
                <w:bCs/>
                <w:sz w:val="24"/>
                <w:szCs w:val="24"/>
                <w:lang w:eastAsia="en-US"/>
              </w:rPr>
            </w:pPr>
            <w:r w:rsidRPr="006F26A6">
              <w:rPr>
                <w:rFonts w:ascii="Times New Roman" w:eastAsia="Times New Roman" w:hAnsi="Times New Roman"/>
                <w:b/>
                <w:bCs/>
                <w:sz w:val="24"/>
                <w:szCs w:val="24"/>
                <w:lang w:eastAsia="en-US"/>
              </w:rPr>
              <w:t>Lietuvos eksportuotojams aktuali informacija</w:t>
            </w:r>
          </w:p>
        </w:tc>
      </w:tr>
      <w:tr w:rsidR="00F97B65" w:rsidRPr="006F26A6" w14:paraId="21EA4B16"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E5385A5" w14:textId="36B03D52" w:rsidR="00F97B65" w:rsidRPr="006F26A6" w:rsidRDefault="00F97B65" w:rsidP="006F389D">
            <w:pPr>
              <w:jc w:val="both"/>
              <w:rPr>
                <w:rFonts w:ascii="Times New Roman" w:hAnsi="Times New Roman"/>
                <w:sz w:val="24"/>
                <w:szCs w:val="24"/>
                <w:lang w:val="en-US"/>
              </w:rPr>
            </w:pPr>
            <w:r w:rsidRPr="006F26A6">
              <w:rPr>
                <w:rFonts w:ascii="Times New Roman" w:hAnsi="Times New Roman"/>
                <w:sz w:val="24"/>
                <w:szCs w:val="24"/>
                <w:lang w:val="en-US"/>
              </w:rPr>
              <w:t>202</w:t>
            </w:r>
            <w:r w:rsidR="007F2454" w:rsidRPr="006F26A6">
              <w:rPr>
                <w:rFonts w:ascii="Times New Roman" w:hAnsi="Times New Roman"/>
                <w:sz w:val="24"/>
                <w:szCs w:val="24"/>
                <w:lang w:val="en-US"/>
              </w:rPr>
              <w:t>6</w:t>
            </w:r>
            <w:r w:rsidRPr="006F26A6">
              <w:rPr>
                <w:rFonts w:ascii="Times New Roman" w:hAnsi="Times New Roman"/>
                <w:sz w:val="24"/>
                <w:szCs w:val="24"/>
                <w:lang w:val="en-US"/>
              </w:rPr>
              <w:t>-</w:t>
            </w:r>
            <w:r w:rsidR="007F2454" w:rsidRPr="006F26A6">
              <w:rPr>
                <w:rFonts w:ascii="Times New Roman" w:hAnsi="Times New Roman"/>
                <w:sz w:val="24"/>
                <w:szCs w:val="24"/>
                <w:lang w:val="en-US"/>
              </w:rPr>
              <w:t>0</w:t>
            </w:r>
            <w:r w:rsidR="004C11D9" w:rsidRPr="006F26A6">
              <w:rPr>
                <w:rFonts w:ascii="Times New Roman" w:hAnsi="Times New Roman"/>
                <w:sz w:val="24"/>
                <w:szCs w:val="24"/>
                <w:lang w:val="en-US"/>
              </w:rPr>
              <w:t>3</w:t>
            </w:r>
            <w:r w:rsidRPr="006F26A6">
              <w:rPr>
                <w:rFonts w:ascii="Times New Roman" w:hAnsi="Times New Roman"/>
                <w:sz w:val="24"/>
                <w:szCs w:val="24"/>
                <w:lang w:val="en-US"/>
              </w:rPr>
              <w:t>-</w:t>
            </w:r>
            <w:r w:rsidR="007F2454" w:rsidRPr="006F26A6">
              <w:rPr>
                <w:rFonts w:ascii="Times New Roman" w:hAnsi="Times New Roman"/>
                <w:sz w:val="24"/>
                <w:szCs w:val="24"/>
                <w:lang w:val="en-US"/>
              </w:rPr>
              <w:t>2</w:t>
            </w:r>
            <w:r w:rsidR="004C11D9" w:rsidRPr="006F26A6">
              <w:rPr>
                <w:rFonts w:ascii="Times New Roman" w:hAnsi="Times New Roman"/>
                <w:sz w:val="24"/>
                <w:szCs w:val="24"/>
                <w:lang w:val="en-US"/>
              </w:rPr>
              <w:t>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BFBFBF" w14:textId="095ABABD" w:rsidR="00F97B65" w:rsidRPr="006F26A6" w:rsidRDefault="00240B38" w:rsidP="00516DF3">
            <w:pPr>
              <w:jc w:val="both"/>
              <w:rPr>
                <w:rFonts w:ascii="Times New Roman" w:hAnsi="Times New Roman"/>
                <w:bCs/>
                <w:sz w:val="24"/>
                <w:szCs w:val="24"/>
              </w:rPr>
            </w:pPr>
            <w:r w:rsidRPr="00240B38">
              <w:rPr>
                <w:rFonts w:ascii="Times New Roman" w:hAnsi="Times New Roman"/>
                <w:b/>
                <w:sz w:val="24"/>
                <w:szCs w:val="24"/>
              </w:rPr>
              <w:t>AZ auga mėsos ir pieno produktų importas.</w:t>
            </w:r>
            <w:r>
              <w:rPr>
                <w:rFonts w:ascii="Times New Roman" w:hAnsi="Times New Roman"/>
                <w:bCs/>
                <w:sz w:val="24"/>
                <w:szCs w:val="24"/>
              </w:rPr>
              <w:t xml:space="preserve"> </w:t>
            </w:r>
            <w:r w:rsidR="004C11D9" w:rsidRPr="006F26A6">
              <w:rPr>
                <w:rFonts w:ascii="Times New Roman" w:hAnsi="Times New Roman"/>
                <w:bCs/>
                <w:sz w:val="24"/>
                <w:szCs w:val="24"/>
              </w:rPr>
              <w:t xml:space="preserve">Prezidentas </w:t>
            </w:r>
            <w:r w:rsidR="003A3F45" w:rsidRPr="006F26A6">
              <w:rPr>
                <w:rFonts w:ascii="Times New Roman" w:hAnsi="Times New Roman"/>
                <w:bCs/>
                <w:sz w:val="24"/>
                <w:szCs w:val="24"/>
              </w:rPr>
              <w:t xml:space="preserve">I. Alijevas </w:t>
            </w:r>
            <w:r w:rsidR="006F26A6" w:rsidRPr="006F26A6">
              <w:rPr>
                <w:rFonts w:ascii="Times New Roman" w:hAnsi="Times New Roman"/>
                <w:bCs/>
                <w:sz w:val="24"/>
                <w:szCs w:val="24"/>
              </w:rPr>
              <w:t xml:space="preserve">kovo 23 d. </w:t>
            </w:r>
            <w:r w:rsidR="004C11D9" w:rsidRPr="006F26A6">
              <w:rPr>
                <w:rFonts w:ascii="Times New Roman" w:hAnsi="Times New Roman"/>
                <w:bCs/>
                <w:sz w:val="24"/>
                <w:szCs w:val="24"/>
              </w:rPr>
              <w:t>dalyvavo „</w:t>
            </w:r>
            <w:proofErr w:type="spellStart"/>
            <w:r w:rsidR="004C11D9" w:rsidRPr="006F26A6">
              <w:rPr>
                <w:rFonts w:ascii="Times New Roman" w:hAnsi="Times New Roman"/>
                <w:bCs/>
                <w:sz w:val="24"/>
                <w:szCs w:val="24"/>
              </w:rPr>
              <w:t>Širvan</w:t>
            </w:r>
            <w:proofErr w:type="spellEnd"/>
            <w:r w:rsidR="004C11D9" w:rsidRPr="006F26A6">
              <w:rPr>
                <w:rFonts w:ascii="Times New Roman" w:hAnsi="Times New Roman"/>
                <w:bCs/>
                <w:sz w:val="24"/>
                <w:szCs w:val="24"/>
              </w:rPr>
              <w:t xml:space="preserve"> </w:t>
            </w:r>
            <w:proofErr w:type="spellStart"/>
            <w:r w:rsidR="004C11D9" w:rsidRPr="006F26A6">
              <w:rPr>
                <w:rFonts w:ascii="Times New Roman" w:hAnsi="Times New Roman"/>
                <w:bCs/>
                <w:sz w:val="24"/>
                <w:szCs w:val="24"/>
              </w:rPr>
              <w:t>Agro</w:t>
            </w:r>
            <w:proofErr w:type="spellEnd"/>
            <w:r w:rsidR="004C11D9" w:rsidRPr="006F26A6">
              <w:rPr>
                <w:rFonts w:ascii="Times New Roman" w:hAnsi="Times New Roman"/>
                <w:bCs/>
                <w:sz w:val="24"/>
                <w:szCs w:val="24"/>
              </w:rPr>
              <w:t xml:space="preserve">“ gyvulininkystės komplekso atidaryme </w:t>
            </w:r>
            <w:proofErr w:type="spellStart"/>
            <w:r w:rsidR="006F26A6">
              <w:rPr>
                <w:rFonts w:ascii="Times New Roman" w:hAnsi="Times New Roman"/>
                <w:bCs/>
                <w:sz w:val="24"/>
                <w:szCs w:val="24"/>
              </w:rPr>
              <w:t>Šamachi</w:t>
            </w:r>
            <w:proofErr w:type="spellEnd"/>
            <w:r w:rsidR="006F26A6">
              <w:rPr>
                <w:rFonts w:ascii="Times New Roman" w:hAnsi="Times New Roman"/>
                <w:bCs/>
                <w:sz w:val="24"/>
                <w:szCs w:val="24"/>
              </w:rPr>
              <w:t xml:space="preserve"> regione </w:t>
            </w:r>
            <w:r w:rsidR="004C11D9" w:rsidRPr="006F26A6">
              <w:rPr>
                <w:rFonts w:ascii="Times New Roman" w:hAnsi="Times New Roman"/>
                <w:bCs/>
                <w:sz w:val="24"/>
                <w:szCs w:val="24"/>
              </w:rPr>
              <w:t>– 100 ha teritoriją užimantis kompleksas skirtas pieno ir mėsos gamybai, įmonėje dirba daugiau kaip 200 vietos gyventojų.  Prezidentas pabrėžė, kad tai didžiausias tokio tipo kompleksas A</w:t>
            </w:r>
            <w:r w:rsidR="006F26A6" w:rsidRPr="006F26A6">
              <w:rPr>
                <w:rFonts w:ascii="Times New Roman" w:hAnsi="Times New Roman"/>
                <w:bCs/>
                <w:sz w:val="24"/>
                <w:szCs w:val="24"/>
              </w:rPr>
              <w:t>z</w:t>
            </w:r>
            <w:r w:rsidR="006F26A6">
              <w:rPr>
                <w:rFonts w:ascii="Times New Roman" w:hAnsi="Times New Roman"/>
                <w:bCs/>
                <w:sz w:val="24"/>
                <w:szCs w:val="24"/>
              </w:rPr>
              <w:t>erbaidžane (toliau AZ)</w:t>
            </w:r>
            <w:r w:rsidR="004C11D9" w:rsidRPr="006F26A6">
              <w:rPr>
                <w:rFonts w:ascii="Times New Roman" w:hAnsi="Times New Roman"/>
                <w:bCs/>
                <w:sz w:val="24"/>
                <w:szCs w:val="24"/>
              </w:rPr>
              <w:t xml:space="preserve"> ir visame Pietų Kaukaze. Jo teigimu, šalis siekia visiškai patenkinti vidaus paklausą mėsos ir pieno produktams ir yra arti šio tikslo. Tokie projektai ateityje galėtų sudaryti sąlygas net eksportui. Vis dėlto</w:t>
            </w:r>
            <w:r w:rsidR="006F26A6">
              <w:rPr>
                <w:rFonts w:ascii="Times New Roman" w:hAnsi="Times New Roman"/>
                <w:bCs/>
                <w:sz w:val="24"/>
                <w:szCs w:val="24"/>
              </w:rPr>
              <w:t xml:space="preserve"> </w:t>
            </w:r>
            <w:r w:rsidR="004C11D9" w:rsidRPr="006F26A6">
              <w:rPr>
                <w:rFonts w:ascii="Times New Roman" w:hAnsi="Times New Roman"/>
                <w:bCs/>
                <w:sz w:val="24"/>
                <w:szCs w:val="24"/>
              </w:rPr>
              <w:t xml:space="preserve">ekspertų vertinimu, realūs duomenys rodo sudėtingesnę situaciją. Nepriklausomas naujienų portalas „Turan“ pažymi, kad mėsos ir pieno produktų importas į AZ nuosekliai auga. Pvz., per pastaruosius penkerius metus pieno ir grietinėlės importas pagal kiekį išaugo beveik 90 proc., o pagal vertę – daugiau nei du kartus. Sviesto importas padidėjo beveik dvigubai. Mėsos importas taip pat augo, o gyvų gyvulių, skirtų skerdimui, importo vertė išaugo 2,5 karto. Pasak „Turan“, remiantis oficialiais duomenimis, 2024 m. AZ apsirūpinimas mėsos srityje siekė apie 83 proc. Be to, ilgalaikė dinamika rodo mažėjimą – 2015 m. šis rodiklis siekė beveik 95 proc., bet vėliau mažėjo. Nors vietinė gamyba augo, importas augo sparčiau. Svarbu ir tai, kad AZ oficialiai nenaudoja aiškių vartojimo normų, todėl </w:t>
            </w:r>
            <w:r w:rsidR="00516DF3" w:rsidRPr="006F26A6">
              <w:rPr>
                <w:rFonts w:ascii="Times New Roman" w:hAnsi="Times New Roman"/>
                <w:bCs/>
                <w:sz w:val="24"/>
                <w:szCs w:val="24"/>
              </w:rPr>
              <w:t>apsirūpinimas</w:t>
            </w:r>
            <w:r w:rsidR="004C11D9" w:rsidRPr="006F26A6">
              <w:rPr>
                <w:rFonts w:ascii="Times New Roman" w:hAnsi="Times New Roman"/>
                <w:bCs/>
                <w:sz w:val="24"/>
                <w:szCs w:val="24"/>
              </w:rPr>
              <w:t xml:space="preserve"> skaičiuojamas kaip vietinės produkcijos dalis, o ne pagal realius gyventojų </w:t>
            </w:r>
            <w:r w:rsidR="004C11D9" w:rsidRPr="006F26A6">
              <w:rPr>
                <w:rFonts w:ascii="Times New Roman" w:hAnsi="Times New Roman"/>
                <w:bCs/>
                <w:sz w:val="24"/>
                <w:szCs w:val="24"/>
              </w:rPr>
              <w:lastRenderedPageBreak/>
              <w:t xml:space="preserve">poreikius. Tarptautiniai standartai rodo kitokį vaizdą. Pasaulio sveikatos organizacijos rekomenduojamas metinis mėsos suvartojimas vienam gyventojui </w:t>
            </w:r>
            <w:r w:rsidR="006F26A6">
              <w:rPr>
                <w:rFonts w:ascii="Times New Roman" w:hAnsi="Times New Roman"/>
                <w:bCs/>
                <w:sz w:val="24"/>
                <w:szCs w:val="24"/>
              </w:rPr>
              <w:t>–</w:t>
            </w:r>
            <w:r w:rsidR="004C11D9" w:rsidRPr="006F26A6">
              <w:rPr>
                <w:rFonts w:ascii="Times New Roman" w:hAnsi="Times New Roman"/>
                <w:bCs/>
                <w:sz w:val="24"/>
                <w:szCs w:val="24"/>
              </w:rPr>
              <w:t xml:space="preserve"> 78 kg, o pieno – 405 kg. A</w:t>
            </w:r>
            <w:r w:rsidR="006F26A6">
              <w:rPr>
                <w:rFonts w:ascii="Times New Roman" w:hAnsi="Times New Roman"/>
                <w:bCs/>
                <w:sz w:val="24"/>
                <w:szCs w:val="24"/>
              </w:rPr>
              <w:t>Z</w:t>
            </w:r>
            <w:r w:rsidR="004C11D9" w:rsidRPr="006F26A6">
              <w:rPr>
                <w:rFonts w:ascii="Times New Roman" w:hAnsi="Times New Roman"/>
                <w:bCs/>
                <w:sz w:val="24"/>
                <w:szCs w:val="24"/>
              </w:rPr>
              <w:t xml:space="preserve"> 2024 m. vienam gyventojui teko apie 38 kg mėsos ir 225 kg pieno. Tai reiškia, kad vidaus gamyba patenkina tik apie pusę realaus poreikio. Ekspertų vertinimu, norint pasiekti visišką </w:t>
            </w:r>
            <w:r w:rsidR="00516DF3" w:rsidRPr="006F26A6">
              <w:rPr>
                <w:rFonts w:ascii="Times New Roman" w:hAnsi="Times New Roman"/>
                <w:bCs/>
                <w:sz w:val="24"/>
                <w:szCs w:val="24"/>
              </w:rPr>
              <w:t>apsirūpinimą</w:t>
            </w:r>
            <w:r w:rsidR="004C11D9" w:rsidRPr="006F26A6">
              <w:rPr>
                <w:rFonts w:ascii="Times New Roman" w:hAnsi="Times New Roman"/>
                <w:bCs/>
                <w:sz w:val="24"/>
                <w:szCs w:val="24"/>
              </w:rPr>
              <w:t>, būtina įgyvendinti kompleksines reformas: sukurti gyvulių identifikavimo ir apskaitos sistemą, gerinti pašarų kokybę</w:t>
            </w:r>
            <w:r w:rsidR="006F26A6">
              <w:rPr>
                <w:rFonts w:ascii="Times New Roman" w:hAnsi="Times New Roman"/>
                <w:bCs/>
                <w:sz w:val="24"/>
                <w:szCs w:val="24"/>
              </w:rPr>
              <w:t>,</w:t>
            </w:r>
            <w:r w:rsidR="004C11D9" w:rsidRPr="006F26A6">
              <w:rPr>
                <w:rFonts w:ascii="Times New Roman" w:hAnsi="Times New Roman"/>
                <w:bCs/>
                <w:sz w:val="24"/>
                <w:szCs w:val="24"/>
              </w:rPr>
              <w:t xml:space="preserve"> subalansuoti racionus, palaipsniui keisti mažo produktyvumo gyvulius aukštesnės veislinės vertės band</w:t>
            </w:r>
            <w:r w:rsidR="006F26A6">
              <w:rPr>
                <w:rFonts w:ascii="Times New Roman" w:hAnsi="Times New Roman"/>
                <w:bCs/>
                <w:sz w:val="24"/>
                <w:szCs w:val="24"/>
              </w:rPr>
              <w:t>omis</w:t>
            </w:r>
            <w:r w:rsidR="004C11D9" w:rsidRPr="006F26A6">
              <w:rPr>
                <w:rFonts w:ascii="Times New Roman" w:hAnsi="Times New Roman"/>
                <w:bCs/>
                <w:sz w:val="24"/>
                <w:szCs w:val="24"/>
              </w:rPr>
              <w:t>, stiprinti ūkininkų kompetencijas, efektyviau naudoti ganyklas</w:t>
            </w:r>
            <w:r w:rsidR="006F26A6">
              <w:rPr>
                <w:rFonts w:ascii="Times New Roman" w:hAnsi="Times New Roman"/>
                <w:bCs/>
                <w:sz w:val="24"/>
                <w:szCs w:val="24"/>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588E6C" w14:textId="6227EF51" w:rsidR="006F26A6" w:rsidRPr="006F26A6" w:rsidRDefault="004C11D9" w:rsidP="006F389D">
            <w:pPr>
              <w:spacing w:after="160" w:line="278" w:lineRule="auto"/>
              <w:jc w:val="both"/>
              <w:rPr>
                <w:rFonts w:ascii="Times New Roman" w:hAnsi="Times New Roman"/>
                <w:sz w:val="24"/>
                <w:szCs w:val="24"/>
              </w:rPr>
            </w:pPr>
            <w:r w:rsidRPr="006F26A6">
              <w:rPr>
                <w:rFonts w:ascii="Times New Roman" w:hAnsi="Times New Roman"/>
                <w:sz w:val="24"/>
                <w:szCs w:val="24"/>
              </w:rPr>
              <w:lastRenderedPageBreak/>
              <w:t xml:space="preserve">Turan </w:t>
            </w:r>
            <w:proofErr w:type="spellStart"/>
            <w:r w:rsidRPr="006F26A6">
              <w:rPr>
                <w:rFonts w:ascii="Times New Roman" w:hAnsi="Times New Roman"/>
                <w:sz w:val="24"/>
                <w:szCs w:val="24"/>
              </w:rPr>
              <w:t>analytics</w:t>
            </w:r>
            <w:proofErr w:type="spellEnd"/>
            <w:r w:rsidR="006F26A6" w:rsidRPr="006F26A6">
              <w:rPr>
                <w:rFonts w:ascii="Times New Roman" w:hAnsi="Times New Roman"/>
                <w:sz w:val="24"/>
                <w:szCs w:val="24"/>
              </w:rPr>
              <w:t>;</w:t>
            </w:r>
          </w:p>
          <w:p w14:paraId="072BFDF3" w14:textId="6C7FCDA7" w:rsidR="006F26A6" w:rsidRPr="006F26A6" w:rsidRDefault="006F26A6" w:rsidP="006F389D">
            <w:pPr>
              <w:spacing w:after="160" w:line="278" w:lineRule="auto"/>
              <w:jc w:val="both"/>
              <w:rPr>
                <w:rFonts w:ascii="Times New Roman" w:hAnsi="Times New Roman"/>
                <w:sz w:val="24"/>
                <w:szCs w:val="24"/>
              </w:rPr>
            </w:pPr>
            <w:hyperlink r:id="rId8" w:history="1">
              <w:proofErr w:type="spellStart"/>
              <w:r w:rsidRPr="006F26A6">
                <w:rPr>
                  <w:rStyle w:val="Hyperlink"/>
                  <w:rFonts w:ascii="Times New Roman" w:hAnsi="Times New Roman"/>
                  <w:sz w:val="24"/>
                  <w:szCs w:val="24"/>
                </w:rPr>
                <w:t>Ilham</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Aliyev</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attended</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opening</w:t>
              </w:r>
              <w:proofErr w:type="spellEnd"/>
              <w:r w:rsidRPr="006F26A6">
                <w:rPr>
                  <w:rStyle w:val="Hyperlink"/>
                  <w:rFonts w:ascii="Times New Roman" w:hAnsi="Times New Roman"/>
                  <w:sz w:val="24"/>
                  <w:szCs w:val="24"/>
                </w:rPr>
                <w:t xml:space="preserve"> of “</w:t>
              </w:r>
              <w:proofErr w:type="spellStart"/>
              <w:r w:rsidRPr="006F26A6">
                <w:rPr>
                  <w:rStyle w:val="Hyperlink"/>
                  <w:rFonts w:ascii="Times New Roman" w:hAnsi="Times New Roman"/>
                  <w:sz w:val="24"/>
                  <w:szCs w:val="24"/>
                </w:rPr>
                <w:t>Shirvan</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Agro</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livestock</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complex</w:t>
              </w:r>
              <w:proofErr w:type="spellEnd"/>
              <w:r w:rsidRPr="006F26A6">
                <w:rPr>
                  <w:rStyle w:val="Hyperlink"/>
                  <w:rFonts w:ascii="Times New Roman" w:hAnsi="Times New Roman"/>
                  <w:sz w:val="24"/>
                  <w:szCs w:val="24"/>
                </w:rPr>
                <w:t xml:space="preserve"> in </w:t>
              </w:r>
              <w:proofErr w:type="spellStart"/>
              <w:r w:rsidRPr="006F26A6">
                <w:rPr>
                  <w:rStyle w:val="Hyperlink"/>
                  <w:rFonts w:ascii="Times New Roman" w:hAnsi="Times New Roman"/>
                  <w:sz w:val="24"/>
                  <w:szCs w:val="24"/>
                </w:rPr>
                <w:t>Shamakhi</w:t>
              </w:r>
              <w:proofErr w:type="spellEnd"/>
              <w:r w:rsidRPr="006F26A6">
                <w:rPr>
                  <w:rStyle w:val="Hyperlink"/>
                  <w:rFonts w:ascii="Times New Roman" w:hAnsi="Times New Roman"/>
                  <w:sz w:val="24"/>
                  <w:szCs w:val="24"/>
                </w:rPr>
                <w:t xml:space="preserve"> » </w:t>
              </w:r>
              <w:proofErr w:type="spellStart"/>
              <w:r w:rsidRPr="006F26A6">
                <w:rPr>
                  <w:rStyle w:val="Hyperlink"/>
                  <w:rFonts w:ascii="Times New Roman" w:hAnsi="Times New Roman"/>
                  <w:sz w:val="24"/>
                  <w:szCs w:val="24"/>
                </w:rPr>
                <w:t>Official</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web-site</w:t>
              </w:r>
              <w:proofErr w:type="spellEnd"/>
              <w:r w:rsidRPr="006F26A6">
                <w:rPr>
                  <w:rStyle w:val="Hyperlink"/>
                  <w:rFonts w:ascii="Times New Roman" w:hAnsi="Times New Roman"/>
                  <w:sz w:val="24"/>
                  <w:szCs w:val="24"/>
                </w:rPr>
                <w:t xml:space="preserve"> of </w:t>
              </w:r>
              <w:proofErr w:type="spellStart"/>
              <w:r w:rsidRPr="006F26A6">
                <w:rPr>
                  <w:rStyle w:val="Hyperlink"/>
                  <w:rFonts w:ascii="Times New Roman" w:hAnsi="Times New Roman"/>
                  <w:sz w:val="24"/>
                  <w:szCs w:val="24"/>
                </w:rPr>
                <w:t>President</w:t>
              </w:r>
              <w:proofErr w:type="spellEnd"/>
              <w:r w:rsidRPr="006F26A6">
                <w:rPr>
                  <w:rStyle w:val="Hyperlink"/>
                  <w:rFonts w:ascii="Times New Roman" w:hAnsi="Times New Roman"/>
                  <w:sz w:val="24"/>
                  <w:szCs w:val="24"/>
                </w:rPr>
                <w:t xml:space="preserve"> of </w:t>
              </w:r>
              <w:proofErr w:type="spellStart"/>
              <w:r w:rsidRPr="006F26A6">
                <w:rPr>
                  <w:rStyle w:val="Hyperlink"/>
                  <w:rFonts w:ascii="Times New Roman" w:hAnsi="Times New Roman"/>
                  <w:sz w:val="24"/>
                  <w:szCs w:val="24"/>
                </w:rPr>
                <w:t>Azerbaijan</w:t>
              </w:r>
              <w:proofErr w:type="spellEnd"/>
              <w:r w:rsidRPr="006F26A6">
                <w:rPr>
                  <w:rStyle w:val="Hyperlink"/>
                  <w:rFonts w:ascii="Times New Roman" w:hAnsi="Times New Roman"/>
                  <w:sz w:val="24"/>
                  <w:szCs w:val="24"/>
                </w:rPr>
                <w:t xml:space="preserve"> Republic</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B9F49F" w14:textId="77777777" w:rsidR="00F97B65" w:rsidRPr="006F26A6" w:rsidRDefault="00F97B65" w:rsidP="006F389D">
            <w:pPr>
              <w:jc w:val="both"/>
              <w:rPr>
                <w:rFonts w:ascii="Times New Roman" w:hAnsi="Times New Roman"/>
                <w:sz w:val="24"/>
                <w:szCs w:val="24"/>
              </w:rPr>
            </w:pPr>
          </w:p>
        </w:tc>
      </w:tr>
      <w:tr w:rsidR="00F97B65" w:rsidRPr="006F26A6" w14:paraId="26F6D2D9"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F3DDF" w14:textId="62C23F5B" w:rsidR="00F97B65" w:rsidRPr="006F26A6" w:rsidRDefault="00F97B65" w:rsidP="006F389D">
            <w:pPr>
              <w:jc w:val="both"/>
              <w:rPr>
                <w:rFonts w:ascii="Times New Roman" w:hAnsi="Times New Roman"/>
                <w:sz w:val="24"/>
                <w:szCs w:val="24"/>
                <w:lang w:val="en-US"/>
              </w:rPr>
            </w:pPr>
            <w:r w:rsidRPr="006F26A6">
              <w:rPr>
                <w:rFonts w:ascii="Times New Roman" w:hAnsi="Times New Roman"/>
                <w:sz w:val="24"/>
                <w:szCs w:val="24"/>
                <w:lang w:val="en-US"/>
              </w:rPr>
              <w:t>202</w:t>
            </w:r>
            <w:r w:rsidR="004469BF" w:rsidRPr="006F26A6">
              <w:rPr>
                <w:rFonts w:ascii="Times New Roman" w:hAnsi="Times New Roman"/>
                <w:sz w:val="24"/>
                <w:szCs w:val="24"/>
                <w:lang w:val="en-US"/>
              </w:rPr>
              <w:t>6</w:t>
            </w:r>
            <w:r w:rsidRPr="006F26A6">
              <w:rPr>
                <w:rFonts w:ascii="Times New Roman" w:hAnsi="Times New Roman"/>
                <w:sz w:val="24"/>
                <w:szCs w:val="24"/>
                <w:lang w:val="en-US"/>
              </w:rPr>
              <w:t>-</w:t>
            </w:r>
            <w:r w:rsidR="004469BF" w:rsidRPr="006F26A6">
              <w:rPr>
                <w:rFonts w:ascii="Times New Roman" w:hAnsi="Times New Roman"/>
                <w:sz w:val="24"/>
                <w:szCs w:val="24"/>
                <w:lang w:val="en-US"/>
              </w:rPr>
              <w:t>0</w:t>
            </w:r>
            <w:r w:rsidR="0055503C" w:rsidRPr="006F26A6">
              <w:rPr>
                <w:rFonts w:ascii="Times New Roman" w:hAnsi="Times New Roman"/>
                <w:sz w:val="24"/>
                <w:szCs w:val="24"/>
                <w:lang w:val="en-US"/>
              </w:rPr>
              <w:t>3</w:t>
            </w:r>
            <w:r w:rsidRPr="006F26A6">
              <w:rPr>
                <w:rFonts w:ascii="Times New Roman" w:hAnsi="Times New Roman"/>
                <w:sz w:val="24"/>
                <w:szCs w:val="24"/>
                <w:lang w:val="en-US"/>
              </w:rPr>
              <w:t>-</w:t>
            </w:r>
            <w:r w:rsidR="004469BF" w:rsidRPr="006F26A6">
              <w:rPr>
                <w:rFonts w:ascii="Times New Roman" w:hAnsi="Times New Roman"/>
                <w:sz w:val="24"/>
                <w:szCs w:val="24"/>
                <w:lang w:val="en-US"/>
              </w:rPr>
              <w:t>14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7FE1F7" w14:textId="25789429" w:rsidR="00F97B65" w:rsidRPr="006F26A6" w:rsidRDefault="0055503C" w:rsidP="00702586">
            <w:pPr>
              <w:jc w:val="both"/>
              <w:rPr>
                <w:rFonts w:ascii="Times New Roman" w:hAnsi="Times New Roman"/>
                <w:sz w:val="24"/>
                <w:szCs w:val="24"/>
              </w:rPr>
            </w:pPr>
            <w:r w:rsidRPr="006F26A6">
              <w:rPr>
                <w:rFonts w:ascii="Times New Roman" w:hAnsi="Times New Roman"/>
                <w:b/>
                <w:bCs/>
                <w:sz w:val="24"/>
                <w:szCs w:val="24"/>
              </w:rPr>
              <w:t>Azerbaidžane brangsta bulvės.</w:t>
            </w:r>
            <w:r w:rsidRPr="006F26A6">
              <w:rPr>
                <w:rFonts w:ascii="Times New Roman" w:hAnsi="Times New Roman"/>
                <w:sz w:val="24"/>
                <w:szCs w:val="24"/>
              </w:rPr>
              <w:t xml:space="preserve"> </w:t>
            </w:r>
            <w:r w:rsidRPr="003C7F1D">
              <w:rPr>
                <w:rFonts w:ascii="Times New Roman" w:hAnsi="Times New Roman"/>
                <w:sz w:val="24"/>
                <w:szCs w:val="24"/>
              </w:rPr>
              <w:t xml:space="preserve">Remiantis </w:t>
            </w:r>
            <w:r w:rsidRPr="006F26A6">
              <w:rPr>
                <w:rFonts w:ascii="Times New Roman" w:hAnsi="Times New Roman"/>
                <w:sz w:val="24"/>
                <w:szCs w:val="24"/>
              </w:rPr>
              <w:t xml:space="preserve">AZ </w:t>
            </w:r>
            <w:r w:rsidRPr="003C7F1D">
              <w:rPr>
                <w:rFonts w:ascii="Times New Roman" w:hAnsi="Times New Roman"/>
                <w:sz w:val="24"/>
                <w:szCs w:val="24"/>
              </w:rPr>
              <w:t xml:space="preserve">Valstybinio statistikos komiteto duomenimis, 2025 m. </w:t>
            </w:r>
            <w:r w:rsidR="0004072D">
              <w:rPr>
                <w:rFonts w:ascii="Times New Roman" w:hAnsi="Times New Roman"/>
                <w:sz w:val="24"/>
                <w:szCs w:val="24"/>
              </w:rPr>
              <w:t>AZ</w:t>
            </w:r>
            <w:r w:rsidRPr="003C7F1D">
              <w:rPr>
                <w:rFonts w:ascii="Times New Roman" w:hAnsi="Times New Roman"/>
                <w:sz w:val="24"/>
                <w:szCs w:val="24"/>
              </w:rPr>
              <w:t xml:space="preserve"> buvo </w:t>
            </w:r>
            <w:r w:rsidR="0004072D">
              <w:rPr>
                <w:rFonts w:ascii="Times New Roman" w:hAnsi="Times New Roman"/>
                <w:sz w:val="24"/>
                <w:szCs w:val="24"/>
              </w:rPr>
              <w:t>užauginta</w:t>
            </w:r>
            <w:r w:rsidRPr="003C7F1D">
              <w:rPr>
                <w:rFonts w:ascii="Times New Roman" w:hAnsi="Times New Roman"/>
                <w:sz w:val="24"/>
                <w:szCs w:val="24"/>
              </w:rPr>
              <w:t xml:space="preserve"> 924,7 tūkst. tonų bulvių – tai 2,7 tūkst. tonų mažiau</w:t>
            </w:r>
            <w:r w:rsidRPr="006F26A6">
              <w:rPr>
                <w:rFonts w:ascii="Times New Roman" w:hAnsi="Times New Roman"/>
                <w:sz w:val="24"/>
                <w:szCs w:val="24"/>
              </w:rPr>
              <w:t>,</w:t>
            </w:r>
            <w:r w:rsidRPr="003C7F1D">
              <w:rPr>
                <w:rFonts w:ascii="Times New Roman" w:hAnsi="Times New Roman"/>
                <w:sz w:val="24"/>
                <w:szCs w:val="24"/>
              </w:rPr>
              <w:t xml:space="preserve"> nei ankstesniais metais. 2025 m. bulvių pasėlių plotai sumažėjo 1,8 tūkst. hektarų.</w:t>
            </w:r>
            <w:r w:rsidRPr="006F26A6">
              <w:rPr>
                <w:rFonts w:ascii="Times New Roman" w:hAnsi="Times New Roman"/>
                <w:sz w:val="24"/>
                <w:szCs w:val="24"/>
              </w:rPr>
              <w:t xml:space="preserve"> </w:t>
            </w:r>
            <w:r w:rsidR="0004072D">
              <w:rPr>
                <w:rFonts w:ascii="Times New Roman" w:hAnsi="Times New Roman"/>
                <w:sz w:val="24"/>
                <w:szCs w:val="24"/>
              </w:rPr>
              <w:t>Ekonomistų</w:t>
            </w:r>
            <w:r w:rsidRPr="006F26A6">
              <w:rPr>
                <w:rFonts w:ascii="Times New Roman" w:hAnsi="Times New Roman"/>
                <w:sz w:val="24"/>
                <w:szCs w:val="24"/>
              </w:rPr>
              <w:t xml:space="preserve"> teigimu, </w:t>
            </w:r>
            <w:r w:rsidR="0004072D">
              <w:rPr>
                <w:rFonts w:ascii="Times New Roman" w:hAnsi="Times New Roman"/>
                <w:sz w:val="24"/>
                <w:szCs w:val="24"/>
              </w:rPr>
              <w:t>mažėjimo</w:t>
            </w:r>
            <w:r w:rsidRPr="003C7F1D">
              <w:rPr>
                <w:rFonts w:ascii="Times New Roman" w:hAnsi="Times New Roman"/>
                <w:sz w:val="24"/>
                <w:szCs w:val="24"/>
              </w:rPr>
              <w:t xml:space="preserve"> tendencija tęsiasi jau daugelį metų.</w:t>
            </w:r>
            <w:r w:rsidRPr="006F26A6">
              <w:rPr>
                <w:rFonts w:ascii="Times New Roman" w:hAnsi="Times New Roman"/>
                <w:sz w:val="24"/>
                <w:szCs w:val="24"/>
              </w:rPr>
              <w:t xml:space="preserve"> </w:t>
            </w:r>
            <w:r w:rsidRPr="003C7F1D">
              <w:rPr>
                <w:rFonts w:ascii="Times New Roman" w:hAnsi="Times New Roman"/>
                <w:sz w:val="24"/>
                <w:szCs w:val="24"/>
              </w:rPr>
              <w:t xml:space="preserve">2005 m. </w:t>
            </w:r>
            <w:r w:rsidR="007E5A69">
              <w:rPr>
                <w:rFonts w:ascii="Times New Roman" w:hAnsi="Times New Roman"/>
                <w:sz w:val="24"/>
                <w:szCs w:val="24"/>
              </w:rPr>
              <w:t>AZ</w:t>
            </w:r>
            <w:r w:rsidRPr="003C7F1D">
              <w:rPr>
                <w:rFonts w:ascii="Times New Roman" w:hAnsi="Times New Roman"/>
                <w:sz w:val="24"/>
                <w:szCs w:val="24"/>
              </w:rPr>
              <w:t xml:space="preserve"> buvo pasiekęs rekordą – bulvės buvo auginamos 70,7 tūkst. ha plote, o produkcija siekė 1 mln. 83 tūkst. tonų (128 kg vienam gyventojui). Tačiau </w:t>
            </w:r>
            <w:r w:rsidRPr="006F26A6">
              <w:rPr>
                <w:rFonts w:ascii="Times New Roman" w:hAnsi="Times New Roman"/>
                <w:sz w:val="24"/>
                <w:szCs w:val="24"/>
              </w:rPr>
              <w:t>vėliau</w:t>
            </w:r>
            <w:r w:rsidRPr="003C7F1D">
              <w:rPr>
                <w:rFonts w:ascii="Times New Roman" w:hAnsi="Times New Roman"/>
                <w:sz w:val="24"/>
                <w:szCs w:val="24"/>
              </w:rPr>
              <w:t xml:space="preserve"> tiek plotai, tiek gamyba mažė</w:t>
            </w:r>
            <w:r w:rsidR="007E5A69">
              <w:rPr>
                <w:rFonts w:ascii="Times New Roman" w:hAnsi="Times New Roman"/>
                <w:sz w:val="24"/>
                <w:szCs w:val="24"/>
              </w:rPr>
              <w:t>jo</w:t>
            </w:r>
            <w:r w:rsidRPr="003C7F1D">
              <w:rPr>
                <w:rFonts w:ascii="Times New Roman" w:hAnsi="Times New Roman"/>
                <w:sz w:val="24"/>
                <w:szCs w:val="24"/>
              </w:rPr>
              <w:t xml:space="preserve">. Iki 2014 m. gamyba sumažėjo 32,2 </w:t>
            </w:r>
            <w:r w:rsidR="00240B38">
              <w:rPr>
                <w:rFonts w:ascii="Times New Roman" w:hAnsi="Times New Roman"/>
                <w:sz w:val="24"/>
                <w:szCs w:val="24"/>
              </w:rPr>
              <w:t>proc.</w:t>
            </w:r>
            <w:r w:rsidRPr="003C7F1D">
              <w:rPr>
                <w:rFonts w:ascii="Times New Roman" w:hAnsi="Times New Roman"/>
                <w:sz w:val="24"/>
                <w:szCs w:val="24"/>
              </w:rPr>
              <w:t xml:space="preserve"> ir siekė 819,3 tūkst. tonų. Vėliau ji taip ir nepasiekė 2005 m. lygio.</w:t>
            </w:r>
            <w:r w:rsidRPr="006F26A6">
              <w:rPr>
                <w:rFonts w:ascii="Times New Roman" w:hAnsi="Times New Roman"/>
                <w:sz w:val="24"/>
                <w:szCs w:val="24"/>
              </w:rPr>
              <w:t xml:space="preserve"> </w:t>
            </w:r>
            <w:r w:rsidRPr="003C7F1D">
              <w:rPr>
                <w:rFonts w:ascii="Times New Roman" w:hAnsi="Times New Roman"/>
                <w:sz w:val="24"/>
                <w:szCs w:val="24"/>
              </w:rPr>
              <w:t xml:space="preserve">Tuo pat metu </w:t>
            </w:r>
            <w:r w:rsidRPr="006F26A6">
              <w:rPr>
                <w:rFonts w:ascii="Times New Roman" w:hAnsi="Times New Roman"/>
                <w:sz w:val="24"/>
                <w:szCs w:val="24"/>
              </w:rPr>
              <w:t xml:space="preserve">AZ </w:t>
            </w:r>
            <w:r w:rsidRPr="003C7F1D">
              <w:rPr>
                <w:rFonts w:ascii="Times New Roman" w:hAnsi="Times New Roman"/>
                <w:sz w:val="24"/>
                <w:szCs w:val="24"/>
              </w:rPr>
              <w:t xml:space="preserve">gyventojų skaičius išaugo nuo 8,4 mln. iki 10,2 mln. (apie 21 </w:t>
            </w:r>
            <w:r w:rsidR="00240B38">
              <w:rPr>
                <w:rFonts w:ascii="Times New Roman" w:hAnsi="Times New Roman"/>
                <w:sz w:val="24"/>
                <w:szCs w:val="24"/>
              </w:rPr>
              <w:t>proc.</w:t>
            </w:r>
            <w:r w:rsidRPr="003C7F1D">
              <w:rPr>
                <w:rFonts w:ascii="Times New Roman" w:hAnsi="Times New Roman"/>
                <w:sz w:val="24"/>
                <w:szCs w:val="24"/>
              </w:rPr>
              <w:t xml:space="preserve">), tačiau bulvių gamyba per tą laiką sumažėjo 14,6 </w:t>
            </w:r>
            <w:r w:rsidR="00240B38">
              <w:rPr>
                <w:rFonts w:ascii="Times New Roman" w:hAnsi="Times New Roman"/>
                <w:sz w:val="24"/>
                <w:szCs w:val="24"/>
              </w:rPr>
              <w:t>proc.</w:t>
            </w:r>
            <w:r w:rsidRPr="003C7F1D">
              <w:rPr>
                <w:rFonts w:ascii="Times New Roman" w:hAnsi="Times New Roman"/>
                <w:sz w:val="24"/>
                <w:szCs w:val="24"/>
              </w:rPr>
              <w:t xml:space="preserve">, nors turėjo didėti bent 25 </w:t>
            </w:r>
            <w:r w:rsidR="00240B38">
              <w:rPr>
                <w:rFonts w:ascii="Times New Roman" w:hAnsi="Times New Roman"/>
                <w:sz w:val="24"/>
                <w:szCs w:val="24"/>
              </w:rPr>
              <w:t>proc.</w:t>
            </w:r>
            <w:r w:rsidRPr="003C7F1D">
              <w:rPr>
                <w:rFonts w:ascii="Times New Roman" w:hAnsi="Times New Roman"/>
                <w:sz w:val="24"/>
                <w:szCs w:val="24"/>
              </w:rPr>
              <w:t>, kad atitiktų rekomenduojamą vartojimo normą (117 kg vienam žmogui per metus).</w:t>
            </w:r>
            <w:r w:rsidRPr="006F26A6">
              <w:rPr>
                <w:rFonts w:ascii="Times New Roman" w:hAnsi="Times New Roman"/>
                <w:sz w:val="24"/>
                <w:szCs w:val="24"/>
              </w:rPr>
              <w:t xml:space="preserve"> Dėl to bulvių kaina</w:t>
            </w:r>
            <w:r w:rsidR="007E5A69">
              <w:rPr>
                <w:rFonts w:ascii="Times New Roman" w:hAnsi="Times New Roman"/>
                <w:sz w:val="24"/>
                <w:szCs w:val="24"/>
              </w:rPr>
              <w:t xml:space="preserve"> nuosekliai augo</w:t>
            </w:r>
            <w:r w:rsidRPr="006F26A6">
              <w:rPr>
                <w:rFonts w:ascii="Times New Roman" w:hAnsi="Times New Roman"/>
                <w:sz w:val="24"/>
                <w:szCs w:val="24"/>
              </w:rPr>
              <w:t>. Ekspertų vertinimu bulvių auginimo</w:t>
            </w:r>
            <w:r w:rsidRPr="003C7F1D">
              <w:rPr>
                <w:rFonts w:ascii="Times New Roman" w:hAnsi="Times New Roman"/>
                <w:sz w:val="24"/>
                <w:szCs w:val="24"/>
              </w:rPr>
              <w:t xml:space="preserve"> plėtr</w:t>
            </w:r>
            <w:r w:rsidRPr="006F26A6">
              <w:rPr>
                <w:rFonts w:ascii="Times New Roman" w:hAnsi="Times New Roman"/>
                <w:sz w:val="24"/>
                <w:szCs w:val="24"/>
              </w:rPr>
              <w:t xml:space="preserve">ą </w:t>
            </w:r>
            <w:r w:rsidR="007E5A69">
              <w:rPr>
                <w:rFonts w:ascii="Times New Roman" w:hAnsi="Times New Roman"/>
                <w:sz w:val="24"/>
                <w:szCs w:val="24"/>
              </w:rPr>
              <w:t xml:space="preserve">AZ </w:t>
            </w:r>
            <w:r w:rsidRPr="006F26A6">
              <w:rPr>
                <w:rFonts w:ascii="Times New Roman" w:hAnsi="Times New Roman"/>
                <w:sz w:val="24"/>
                <w:szCs w:val="24"/>
              </w:rPr>
              <w:t>riboja</w:t>
            </w:r>
            <w:r w:rsidRPr="003C7F1D">
              <w:rPr>
                <w:rFonts w:ascii="Times New Roman" w:hAnsi="Times New Roman"/>
                <w:sz w:val="24"/>
                <w:szCs w:val="24"/>
              </w:rPr>
              <w:t xml:space="preserve"> drėkinimo vandens trūkumas, kokybiškų sėklinių bulvių stygius</w:t>
            </w:r>
            <w:r w:rsidRPr="006F26A6">
              <w:rPr>
                <w:rFonts w:ascii="Times New Roman" w:hAnsi="Times New Roman"/>
                <w:sz w:val="24"/>
                <w:szCs w:val="24"/>
              </w:rPr>
              <w:t xml:space="preserve"> (šiuo metu daugiausia sėklinių bulvių importuojama iš RU, UA, Gruzijos, Nyderlandų, Turkijos)</w:t>
            </w:r>
            <w:r w:rsidRPr="003C7F1D">
              <w:rPr>
                <w:rFonts w:ascii="Times New Roman" w:hAnsi="Times New Roman"/>
                <w:sz w:val="24"/>
                <w:szCs w:val="24"/>
              </w:rPr>
              <w:t xml:space="preserve">, sandėliavimo infrastruktūros stoka ir rinkos monopolizacija. </w:t>
            </w:r>
            <w:r w:rsidRPr="003C7F1D">
              <w:rPr>
                <w:rFonts w:ascii="Times New Roman" w:hAnsi="Times New Roman"/>
                <w:sz w:val="24"/>
                <w:szCs w:val="24"/>
              </w:rPr>
              <w:lastRenderedPageBreak/>
              <w:t xml:space="preserve">Dėl sandėliavimo trūkumo </w:t>
            </w:r>
            <w:r w:rsidRPr="006F26A6">
              <w:rPr>
                <w:rFonts w:ascii="Times New Roman" w:hAnsi="Times New Roman"/>
                <w:sz w:val="24"/>
                <w:szCs w:val="24"/>
              </w:rPr>
              <w:t>nemaža</w:t>
            </w:r>
            <w:r w:rsidRPr="003C7F1D">
              <w:rPr>
                <w:rFonts w:ascii="Times New Roman" w:hAnsi="Times New Roman"/>
                <w:sz w:val="24"/>
                <w:szCs w:val="24"/>
              </w:rPr>
              <w:t xml:space="preserve"> dalis produkcijos prarandama arba panaudojama kaip pašaras, o ūkininkai dažnai priversti parduoti derlių pigiai, kai tarpininkai jį perparduoda kelis kartus brangiau.</w:t>
            </w:r>
            <w:r w:rsidRPr="006F26A6">
              <w:rPr>
                <w:rFonts w:ascii="Times New Roman" w:hAnsi="Times New Roman"/>
                <w:sz w:val="24"/>
                <w:szCs w:val="24"/>
              </w:rPr>
              <w:t xml:space="preserve"> Ekspertai reziumuoja, kad n</w:t>
            </w:r>
            <w:r w:rsidRPr="003C7F1D">
              <w:rPr>
                <w:rFonts w:ascii="Times New Roman" w:hAnsi="Times New Roman"/>
                <w:sz w:val="24"/>
                <w:szCs w:val="24"/>
              </w:rPr>
              <w:t xml:space="preserve">ors </w:t>
            </w:r>
            <w:r w:rsidR="007E5A69">
              <w:rPr>
                <w:rFonts w:ascii="Times New Roman" w:hAnsi="Times New Roman"/>
                <w:sz w:val="24"/>
                <w:szCs w:val="24"/>
              </w:rPr>
              <w:t>AZ</w:t>
            </w:r>
            <w:r w:rsidRPr="003C7F1D">
              <w:rPr>
                <w:rFonts w:ascii="Times New Roman" w:hAnsi="Times New Roman"/>
                <w:sz w:val="24"/>
                <w:szCs w:val="24"/>
              </w:rPr>
              <w:t xml:space="preserve"> turi palankias </w:t>
            </w:r>
            <w:r w:rsidR="007E5A69">
              <w:rPr>
                <w:rFonts w:ascii="Times New Roman" w:hAnsi="Times New Roman"/>
                <w:sz w:val="24"/>
                <w:szCs w:val="24"/>
              </w:rPr>
              <w:t xml:space="preserve">gamtines </w:t>
            </w:r>
            <w:r w:rsidRPr="003C7F1D">
              <w:rPr>
                <w:rFonts w:ascii="Times New Roman" w:hAnsi="Times New Roman"/>
                <w:sz w:val="24"/>
                <w:szCs w:val="24"/>
              </w:rPr>
              <w:t xml:space="preserve">sąlygas ir gali </w:t>
            </w:r>
            <w:r w:rsidR="007E5A69">
              <w:rPr>
                <w:rFonts w:ascii="Times New Roman" w:hAnsi="Times New Roman"/>
                <w:sz w:val="24"/>
                <w:szCs w:val="24"/>
              </w:rPr>
              <w:t>užauginti</w:t>
            </w:r>
            <w:r w:rsidRPr="003C7F1D">
              <w:rPr>
                <w:rFonts w:ascii="Times New Roman" w:hAnsi="Times New Roman"/>
                <w:sz w:val="24"/>
                <w:szCs w:val="24"/>
              </w:rPr>
              <w:t xml:space="preserve"> net kelis </w:t>
            </w:r>
            <w:r w:rsidRPr="006F26A6">
              <w:rPr>
                <w:rFonts w:ascii="Times New Roman" w:hAnsi="Times New Roman"/>
                <w:sz w:val="24"/>
                <w:szCs w:val="24"/>
              </w:rPr>
              <w:t xml:space="preserve">bulvių </w:t>
            </w:r>
            <w:r w:rsidRPr="003C7F1D">
              <w:rPr>
                <w:rFonts w:ascii="Times New Roman" w:hAnsi="Times New Roman"/>
                <w:sz w:val="24"/>
                <w:szCs w:val="24"/>
              </w:rPr>
              <w:t xml:space="preserve">derlius per metus, būtina spręsti </w:t>
            </w:r>
            <w:r w:rsidRPr="006F26A6">
              <w:rPr>
                <w:rFonts w:ascii="Times New Roman" w:hAnsi="Times New Roman"/>
                <w:sz w:val="24"/>
                <w:szCs w:val="24"/>
              </w:rPr>
              <w:t>minėtas</w:t>
            </w:r>
            <w:r w:rsidRPr="003C7F1D">
              <w:rPr>
                <w:rFonts w:ascii="Times New Roman" w:hAnsi="Times New Roman"/>
                <w:sz w:val="24"/>
                <w:szCs w:val="24"/>
              </w:rPr>
              <w:t xml:space="preserve"> struktūrines problemas. </w:t>
            </w:r>
            <w:r w:rsidR="007E5A69">
              <w:rPr>
                <w:rFonts w:ascii="Times New Roman" w:hAnsi="Times New Roman"/>
                <w:sz w:val="24"/>
                <w:szCs w:val="24"/>
              </w:rPr>
              <w:t xml:space="preserve">Siekiant stabilizuoti bulvių kainas, ekspertai ragina </w:t>
            </w:r>
            <w:r w:rsidRPr="003C7F1D">
              <w:rPr>
                <w:rFonts w:ascii="Times New Roman" w:hAnsi="Times New Roman"/>
                <w:sz w:val="24"/>
                <w:szCs w:val="24"/>
              </w:rPr>
              <w:t>stiprinti drėkinimo sistemas, gerinti sėklininkystę, investuoti į sandėliavimą, mažinti monopolijas ir skatinti vietinę gamybą, siekiant sumažinti priklausomybę nuo importo</w:t>
            </w:r>
            <w:r w:rsidR="007E5A69">
              <w:rPr>
                <w:rFonts w:ascii="Times New Roman" w:hAnsi="Times New Roman"/>
                <w:sz w:val="24"/>
                <w:szCs w:val="24"/>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0CB252" w14:textId="704FAD87" w:rsidR="00F97B65" w:rsidRPr="006F26A6" w:rsidRDefault="0055503C" w:rsidP="006F389D">
            <w:pPr>
              <w:spacing w:after="160" w:line="278" w:lineRule="auto"/>
              <w:jc w:val="both"/>
              <w:rPr>
                <w:rFonts w:ascii="Times New Roman" w:hAnsi="Times New Roman"/>
                <w:sz w:val="24"/>
                <w:szCs w:val="24"/>
              </w:rPr>
            </w:pPr>
            <w:hyperlink r:id="rId9" w:history="1">
              <w:proofErr w:type="spellStart"/>
              <w:r w:rsidRPr="006F26A6">
                <w:rPr>
                  <w:rStyle w:val="Hyperlink"/>
                  <w:rFonts w:ascii="Times New Roman" w:hAnsi="Times New Roman"/>
                  <w:sz w:val="24"/>
                  <w:szCs w:val="24"/>
                </w:rPr>
                <w:t>Potatoes</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Have</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Been</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Getting</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More</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Expensive</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for</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Half</w:t>
              </w:r>
              <w:proofErr w:type="spellEnd"/>
              <w:r w:rsidRPr="006F26A6">
                <w:rPr>
                  <w:rStyle w:val="Hyperlink"/>
                  <w:rFonts w:ascii="Times New Roman" w:hAnsi="Times New Roman"/>
                  <w:sz w:val="24"/>
                  <w:szCs w:val="24"/>
                </w:rPr>
                <w:t xml:space="preserve"> a </w:t>
              </w:r>
              <w:proofErr w:type="spellStart"/>
              <w:r w:rsidRPr="006F26A6">
                <w:rPr>
                  <w:rStyle w:val="Hyperlink"/>
                  <w:rFonts w:ascii="Times New Roman" w:hAnsi="Times New Roman"/>
                  <w:sz w:val="24"/>
                  <w:szCs w:val="24"/>
                </w:rPr>
                <w:t>Year</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What</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Should</w:t>
              </w:r>
              <w:proofErr w:type="spellEnd"/>
              <w:r w:rsidRPr="006F26A6">
                <w:rPr>
                  <w:rStyle w:val="Hyperlink"/>
                  <w:rFonts w:ascii="Times New Roman" w:hAnsi="Times New Roman"/>
                  <w:sz w:val="24"/>
                  <w:szCs w:val="24"/>
                </w:rPr>
                <w:t xml:space="preserve"> Be Done?</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21DBB7" w14:textId="77777777" w:rsidR="00F97B65" w:rsidRPr="006F26A6" w:rsidRDefault="00F97B65" w:rsidP="006F389D">
            <w:pPr>
              <w:jc w:val="both"/>
              <w:rPr>
                <w:rFonts w:ascii="Times New Roman" w:hAnsi="Times New Roman"/>
                <w:sz w:val="24"/>
                <w:szCs w:val="24"/>
              </w:rPr>
            </w:pPr>
          </w:p>
        </w:tc>
      </w:tr>
      <w:tr w:rsidR="00886207" w:rsidRPr="006F26A6" w14:paraId="752CE986"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C08EE06" w14:textId="34208F64" w:rsidR="00886207" w:rsidRPr="006F26A6" w:rsidRDefault="00886207" w:rsidP="006F389D">
            <w:pPr>
              <w:jc w:val="both"/>
              <w:rPr>
                <w:rFonts w:ascii="Times New Roman" w:hAnsi="Times New Roman"/>
                <w:sz w:val="24"/>
                <w:szCs w:val="24"/>
                <w:lang w:val="en-US"/>
              </w:rPr>
            </w:pPr>
            <w:r>
              <w:rPr>
                <w:rFonts w:ascii="Times New Roman" w:hAnsi="Times New Roman"/>
                <w:sz w:val="24"/>
                <w:szCs w:val="24"/>
                <w:lang w:val="en-US"/>
              </w:rPr>
              <w:t>2026-03-31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A03B1E" w14:textId="67B3073C" w:rsidR="00886207" w:rsidRPr="00886207" w:rsidRDefault="00886207" w:rsidP="00886207">
            <w:pPr>
              <w:jc w:val="both"/>
              <w:rPr>
                <w:rFonts w:ascii="Times New Roman" w:hAnsi="Times New Roman"/>
                <w:sz w:val="24"/>
                <w:szCs w:val="24"/>
              </w:rPr>
            </w:pPr>
            <w:r>
              <w:rPr>
                <w:rFonts w:ascii="Times New Roman" w:hAnsi="Times New Roman"/>
                <w:b/>
                <w:bCs/>
                <w:sz w:val="24"/>
                <w:szCs w:val="24"/>
              </w:rPr>
              <w:t>D</w:t>
            </w:r>
            <w:r w:rsidRPr="00886207">
              <w:rPr>
                <w:rFonts w:ascii="Times New Roman" w:hAnsi="Times New Roman"/>
                <w:b/>
                <w:bCs/>
                <w:sz w:val="24"/>
                <w:szCs w:val="24"/>
              </w:rPr>
              <w:t xml:space="preserve">iskusijų </w:t>
            </w:r>
            <w:r w:rsidRPr="00886207">
              <w:rPr>
                <w:rFonts w:ascii="Times New Roman" w:hAnsi="Times New Roman"/>
                <w:b/>
                <w:bCs/>
                <w:sz w:val="24"/>
                <w:szCs w:val="24"/>
              </w:rPr>
              <w:t xml:space="preserve">AZ </w:t>
            </w:r>
            <w:r w:rsidRPr="00886207">
              <w:rPr>
                <w:rFonts w:ascii="Times New Roman" w:hAnsi="Times New Roman"/>
                <w:b/>
                <w:bCs/>
                <w:sz w:val="24"/>
                <w:szCs w:val="24"/>
              </w:rPr>
              <w:t>kelia neįprastai ilgos nedarbo laikotarpių serijos, susijusios su valstybinėmis šventėmis.</w:t>
            </w:r>
            <w:r w:rsidRPr="00886207">
              <w:rPr>
                <w:rFonts w:ascii="Times New Roman" w:hAnsi="Times New Roman"/>
                <w:sz w:val="24"/>
                <w:szCs w:val="24"/>
              </w:rPr>
              <w:t xml:space="preserve"> Šiemet per </w:t>
            </w:r>
            <w:proofErr w:type="spellStart"/>
            <w:r w:rsidRPr="00886207">
              <w:rPr>
                <w:rFonts w:ascii="Times New Roman" w:hAnsi="Times New Roman"/>
                <w:sz w:val="24"/>
                <w:szCs w:val="24"/>
              </w:rPr>
              <w:t>Novruzo</w:t>
            </w:r>
            <w:proofErr w:type="spellEnd"/>
            <w:r w:rsidRPr="00886207">
              <w:rPr>
                <w:rFonts w:ascii="Times New Roman" w:hAnsi="Times New Roman"/>
                <w:sz w:val="24"/>
                <w:szCs w:val="24"/>
              </w:rPr>
              <w:t xml:space="preserve"> šventę </w:t>
            </w:r>
            <w:r w:rsidRPr="00886207">
              <w:rPr>
                <w:rFonts w:ascii="Times New Roman" w:hAnsi="Times New Roman"/>
                <w:sz w:val="24"/>
                <w:szCs w:val="24"/>
              </w:rPr>
              <w:t>AZ</w:t>
            </w:r>
            <w:r w:rsidRPr="00886207">
              <w:rPr>
                <w:rFonts w:ascii="Times New Roman" w:hAnsi="Times New Roman"/>
                <w:sz w:val="24"/>
                <w:szCs w:val="24"/>
              </w:rPr>
              <w:t xml:space="preserve"> susidarė net 11 iš eilės nedarbo dienų laikotarpis, o gegužės mėnesį bendras nedarbo dienų skaičius, įskaitant savaitgalius, sieks net 14 dienų.</w:t>
            </w:r>
            <w:r w:rsidRPr="00886207">
              <w:rPr>
                <w:rFonts w:ascii="Times New Roman" w:hAnsi="Times New Roman"/>
                <w:sz w:val="24"/>
                <w:szCs w:val="24"/>
              </w:rPr>
              <w:t xml:space="preserve"> </w:t>
            </w:r>
            <w:r w:rsidRPr="00886207">
              <w:rPr>
                <w:rFonts w:ascii="Times New Roman" w:hAnsi="Times New Roman"/>
                <w:sz w:val="24"/>
                <w:szCs w:val="24"/>
              </w:rPr>
              <w:t xml:space="preserve">Tokie ilgi poilsio laikotarpiai yra įprasti vietos gyventojams ir atspindi kultūrines bei tradicines vertybes, tačiau jie </w:t>
            </w:r>
            <w:r w:rsidRPr="00886207">
              <w:rPr>
                <w:rFonts w:ascii="Times New Roman" w:hAnsi="Times New Roman"/>
                <w:b/>
                <w:bCs/>
                <w:sz w:val="24"/>
                <w:szCs w:val="24"/>
              </w:rPr>
              <w:t>kelia iššūkių verslo aplinkai, ypač užsienio kapitalo įmonėms</w:t>
            </w:r>
            <w:r w:rsidRPr="00886207">
              <w:rPr>
                <w:rFonts w:ascii="Times New Roman" w:hAnsi="Times New Roman"/>
                <w:sz w:val="24"/>
                <w:szCs w:val="24"/>
              </w:rPr>
              <w:t xml:space="preserve">, veikiančioms </w:t>
            </w:r>
            <w:r w:rsidRPr="00886207">
              <w:rPr>
                <w:rFonts w:ascii="Times New Roman" w:hAnsi="Times New Roman"/>
                <w:sz w:val="24"/>
                <w:szCs w:val="24"/>
              </w:rPr>
              <w:t>AZ</w:t>
            </w:r>
            <w:r w:rsidRPr="00886207">
              <w:rPr>
                <w:rFonts w:ascii="Times New Roman" w:hAnsi="Times New Roman"/>
                <w:sz w:val="24"/>
                <w:szCs w:val="24"/>
              </w:rPr>
              <w:t>. Tarptautinių kompanijų atstovai pažymi, kad ilgos veiklos pauzės apsunkina operacijų planavimą, stabdo projektų eigą ir gali lemti vėlavimus tiekimo grandinėse.</w:t>
            </w:r>
            <w:r w:rsidRPr="00886207">
              <w:rPr>
                <w:rFonts w:ascii="Times New Roman" w:hAnsi="Times New Roman"/>
                <w:sz w:val="24"/>
                <w:szCs w:val="24"/>
              </w:rPr>
              <w:t xml:space="preserve"> </w:t>
            </w:r>
            <w:r w:rsidRPr="00886207">
              <w:rPr>
                <w:rFonts w:ascii="Times New Roman" w:hAnsi="Times New Roman"/>
                <w:sz w:val="24"/>
                <w:szCs w:val="24"/>
              </w:rPr>
              <w:t xml:space="preserve">Užsienio verslui sudėtinga suderinti </w:t>
            </w:r>
            <w:r w:rsidRPr="00886207">
              <w:rPr>
                <w:rFonts w:ascii="Times New Roman" w:hAnsi="Times New Roman"/>
                <w:sz w:val="24"/>
                <w:szCs w:val="24"/>
              </w:rPr>
              <w:t>AZ</w:t>
            </w:r>
            <w:r w:rsidRPr="00886207">
              <w:rPr>
                <w:rFonts w:ascii="Times New Roman" w:hAnsi="Times New Roman"/>
                <w:sz w:val="24"/>
                <w:szCs w:val="24"/>
              </w:rPr>
              <w:t xml:space="preserve"> darbo kalendorių su kitų šalių rinkomis, kuriose tokio masto šventinių pertraukų nėra. Dėl to kai kurios įmonės yra priverstos ieškoti alternatyvių sprendimų – organizuoti pamaininį darbą, perkelti dalį funkcijų į kitus regionus arba iš anksto kaupti atsargas.</w:t>
            </w:r>
            <w:r w:rsidRPr="00886207">
              <w:rPr>
                <w:rFonts w:ascii="Times New Roman" w:hAnsi="Times New Roman"/>
                <w:sz w:val="24"/>
                <w:szCs w:val="24"/>
              </w:rPr>
              <w:t xml:space="preserve"> </w:t>
            </w:r>
            <w:r w:rsidRPr="00886207">
              <w:rPr>
                <w:rFonts w:ascii="Times New Roman" w:hAnsi="Times New Roman"/>
                <w:sz w:val="24"/>
                <w:szCs w:val="24"/>
              </w:rPr>
              <w:t xml:space="preserve">Vis dėlto vietos ekspertai pabrėžia, kad situacija turi ir teigiamų aspektų. Ilgi poilsio laikotarpiai skatina vidaus vartojimą – ypač mažmeninės prekybos, turizmo ir paslaugų sektoriuose. Per </w:t>
            </w:r>
            <w:proofErr w:type="spellStart"/>
            <w:r w:rsidRPr="00886207">
              <w:rPr>
                <w:rFonts w:ascii="Times New Roman" w:hAnsi="Times New Roman"/>
                <w:sz w:val="24"/>
                <w:szCs w:val="24"/>
              </w:rPr>
              <w:t>Novruzo</w:t>
            </w:r>
            <w:proofErr w:type="spellEnd"/>
            <w:r w:rsidRPr="00886207">
              <w:rPr>
                <w:rFonts w:ascii="Times New Roman" w:hAnsi="Times New Roman"/>
                <w:sz w:val="24"/>
                <w:szCs w:val="24"/>
              </w:rPr>
              <w:t xml:space="preserve"> laikotarpį tradiciškai išauga išlaidos kelionėms šalies viduje, restoranams bei dovanoms, kas suteikia trumpalaikį impulsą ekonomikai.</w:t>
            </w:r>
            <w:r w:rsidRPr="00886207">
              <w:rPr>
                <w:rFonts w:ascii="Times New Roman" w:hAnsi="Times New Roman"/>
                <w:sz w:val="24"/>
                <w:szCs w:val="24"/>
              </w:rPr>
              <w:t xml:space="preserve"> </w:t>
            </w:r>
            <w:r w:rsidRPr="00886207">
              <w:rPr>
                <w:rFonts w:ascii="Times New Roman" w:hAnsi="Times New Roman"/>
                <w:sz w:val="24"/>
                <w:szCs w:val="24"/>
              </w:rPr>
              <w:t xml:space="preserve">Ekonomistai pažymi, kad pagrindinis iššūkis yra balanso paieška tarp kultūrinių tradicijų ir </w:t>
            </w:r>
            <w:r w:rsidRPr="00886207">
              <w:rPr>
                <w:rFonts w:ascii="Times New Roman" w:hAnsi="Times New Roman"/>
                <w:sz w:val="24"/>
                <w:szCs w:val="24"/>
              </w:rPr>
              <w:lastRenderedPageBreak/>
              <w:t xml:space="preserve">verslo efektyvumo. Nors </w:t>
            </w:r>
            <w:r w:rsidRPr="00886207">
              <w:rPr>
                <w:rFonts w:ascii="Times New Roman" w:hAnsi="Times New Roman"/>
                <w:sz w:val="24"/>
                <w:szCs w:val="24"/>
              </w:rPr>
              <w:t>AZ</w:t>
            </w:r>
            <w:r w:rsidRPr="00886207">
              <w:rPr>
                <w:rFonts w:ascii="Times New Roman" w:hAnsi="Times New Roman"/>
                <w:sz w:val="24"/>
                <w:szCs w:val="24"/>
              </w:rPr>
              <w:t xml:space="preserve"> siekia pritraukti daugiau užsienio investicijų, tokie darbo kalendoriaus ypatumai gali tapti papildomu </w:t>
            </w:r>
            <w:r w:rsidRPr="00886207">
              <w:rPr>
                <w:rFonts w:ascii="Times New Roman" w:hAnsi="Times New Roman"/>
                <w:sz w:val="24"/>
                <w:szCs w:val="24"/>
              </w:rPr>
              <w:t xml:space="preserve">rizikos </w:t>
            </w:r>
            <w:r w:rsidRPr="00886207">
              <w:rPr>
                <w:rFonts w:ascii="Times New Roman" w:hAnsi="Times New Roman"/>
                <w:sz w:val="24"/>
                <w:szCs w:val="24"/>
              </w:rPr>
              <w:t>veiksniu, kurį investuotojai įvertina planuodami veiklą šalyje.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708A6C4" w14:textId="097E23FE" w:rsidR="00886207" w:rsidRPr="00886207" w:rsidRDefault="00886207" w:rsidP="006F389D">
            <w:pPr>
              <w:spacing w:after="160" w:line="278" w:lineRule="auto"/>
              <w:jc w:val="both"/>
              <w:rPr>
                <w:rFonts w:ascii="Times New Roman" w:hAnsi="Times New Roman"/>
                <w:sz w:val="24"/>
                <w:szCs w:val="24"/>
              </w:rPr>
            </w:pPr>
            <w:proofErr w:type="spellStart"/>
            <w:r w:rsidRPr="00886207">
              <w:rPr>
                <w:rFonts w:ascii="Times New Roman" w:hAnsi="Times New Roman"/>
                <w:sz w:val="24"/>
                <w:szCs w:val="24"/>
              </w:rPr>
              <w:lastRenderedPageBreak/>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F2A83D" w14:textId="77777777" w:rsidR="00886207" w:rsidRPr="006F26A6" w:rsidRDefault="00886207" w:rsidP="006F389D">
            <w:pPr>
              <w:jc w:val="both"/>
              <w:rPr>
                <w:rFonts w:ascii="Times New Roman" w:hAnsi="Times New Roman"/>
                <w:sz w:val="24"/>
                <w:szCs w:val="24"/>
              </w:rPr>
            </w:pPr>
          </w:p>
        </w:tc>
      </w:tr>
      <w:tr w:rsidR="00F97B65" w:rsidRPr="006F26A6" w14:paraId="58440C5D" w14:textId="77777777" w:rsidTr="006F389D">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977E976" w14:textId="77777777" w:rsidR="00F97B65" w:rsidRPr="006F26A6" w:rsidRDefault="00F97B65" w:rsidP="006F389D">
            <w:pPr>
              <w:jc w:val="both"/>
              <w:rPr>
                <w:rFonts w:ascii="Times New Roman" w:hAnsi="Times New Roman"/>
                <w:b/>
                <w:bCs/>
                <w:sz w:val="24"/>
                <w:szCs w:val="24"/>
              </w:rPr>
            </w:pPr>
            <w:r w:rsidRPr="006F26A6">
              <w:rPr>
                <w:rFonts w:ascii="Times New Roman" w:hAnsi="Times New Roman"/>
                <w:b/>
                <w:bCs/>
                <w:sz w:val="24"/>
                <w:szCs w:val="24"/>
              </w:rPr>
              <w:t>Investicijoms į Lietuvą pritraukti svarbi informacija</w:t>
            </w:r>
          </w:p>
        </w:tc>
      </w:tr>
      <w:tr w:rsidR="002B2C3D" w:rsidRPr="006F26A6" w14:paraId="6545BF3B"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19F6D6" w14:textId="52EF885E" w:rsidR="002B2C3D" w:rsidRPr="006F26A6" w:rsidRDefault="002B2C3D" w:rsidP="00C6243F">
            <w:pPr>
              <w:jc w:val="both"/>
              <w:rPr>
                <w:rFonts w:ascii="Times New Roman" w:hAnsi="Times New Roman"/>
                <w:sz w:val="24"/>
                <w:szCs w:val="24"/>
              </w:rPr>
            </w:pPr>
            <w:r w:rsidRPr="006F26A6">
              <w:rPr>
                <w:rFonts w:ascii="Times New Roman" w:hAnsi="Times New Roman"/>
                <w:sz w:val="24"/>
                <w:szCs w:val="24"/>
              </w:rPr>
              <w:t>2026-0</w:t>
            </w:r>
            <w:r w:rsidR="00C6243F" w:rsidRPr="006F26A6">
              <w:rPr>
                <w:rFonts w:ascii="Times New Roman" w:hAnsi="Times New Roman"/>
                <w:sz w:val="24"/>
                <w:szCs w:val="24"/>
              </w:rPr>
              <w:t>3</w:t>
            </w:r>
            <w:r w:rsidRPr="006F26A6">
              <w:rPr>
                <w:rFonts w:ascii="Times New Roman" w:hAnsi="Times New Roman"/>
                <w:sz w:val="24"/>
                <w:szCs w:val="24"/>
              </w:rPr>
              <w:t>-</w:t>
            </w:r>
            <w:r w:rsidR="00C6243F" w:rsidRPr="006F26A6">
              <w:rPr>
                <w:rFonts w:ascii="Times New Roman" w:hAnsi="Times New Roman"/>
                <w:sz w:val="24"/>
                <w:szCs w:val="24"/>
              </w:rPr>
              <w:t>11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1F4217" w14:textId="7FEE3A25" w:rsidR="002B2C3D" w:rsidRPr="006F26A6" w:rsidRDefault="00C6243F" w:rsidP="00C6243F">
            <w:pPr>
              <w:jc w:val="both"/>
              <w:rPr>
                <w:rFonts w:ascii="Times New Roman" w:hAnsi="Times New Roman"/>
                <w:b/>
                <w:bCs/>
                <w:sz w:val="24"/>
                <w:szCs w:val="24"/>
              </w:rPr>
            </w:pPr>
            <w:r w:rsidRPr="006F26A6">
              <w:rPr>
                <w:rFonts w:ascii="Times New Roman" w:hAnsi="Times New Roman"/>
                <w:sz w:val="24"/>
                <w:szCs w:val="24"/>
              </w:rPr>
              <w:t>Kovo 11 d. Vašingtone surengta konferencija, skirta JAV–A</w:t>
            </w:r>
            <w:r w:rsidR="00EE5D2F">
              <w:rPr>
                <w:rFonts w:ascii="Times New Roman" w:hAnsi="Times New Roman"/>
                <w:sz w:val="24"/>
                <w:szCs w:val="24"/>
              </w:rPr>
              <w:t>Z</w:t>
            </w:r>
            <w:r w:rsidRPr="006F26A6">
              <w:rPr>
                <w:rFonts w:ascii="Times New Roman" w:hAnsi="Times New Roman"/>
                <w:sz w:val="24"/>
                <w:szCs w:val="24"/>
              </w:rPr>
              <w:t xml:space="preserve"> prekybos rūmų (USACC) 30-mečiui. Pažymima, kad JAV tiesioginės investicijos AZ nuo 1995 m. pasiekė apie 19 mlrd. JAV dolerių; šalyje veikia daugiau nei 200 JAV įmonių; dvišalė prekyba 2025 m. siekė apie 1,56 mlrd. JAV dolerių. AZ ekonomikos viceministras E. Alijevas pažymėjo, kad abiejų šalių bendradarbiavimas palaipsniui plečiasi už tradicinio energetikos sektoriaus ribų. Naujos partnerystės sritys: skaitmeninė ekonomika; infrastruktūros projektai, logistika, dirbtinis intelektas.</w:t>
            </w:r>
            <w:r w:rsidR="00DA1DD2" w:rsidRPr="006F26A6">
              <w:rPr>
                <w:rFonts w:ascii="Times New Roman" w:hAnsi="Times New Roman"/>
                <w:b/>
                <w:bCs/>
                <w:sz w:val="24"/>
                <w:szCs w:val="24"/>
              </w:rPr>
              <w:t xml:space="preserve"> </w:t>
            </w:r>
            <w:r w:rsidR="00AE75AA" w:rsidRPr="006F26A6">
              <w:rPr>
                <w:rFonts w:ascii="Times New Roman" w:hAnsi="Times New Roman"/>
                <w:sz w:val="24"/>
                <w:szCs w:val="24"/>
              </w:rPr>
              <w:t xml:space="preserve">2025 m. TUI iš JAV  į AZ sudarė 204,368 mln. JAV dolerių (apie 188 mln. eurų), </w:t>
            </w:r>
            <w:proofErr w:type="spellStart"/>
            <w:r w:rsidR="00AE75AA" w:rsidRPr="006F26A6">
              <w:rPr>
                <w:rFonts w:ascii="Times New Roman" w:hAnsi="Times New Roman"/>
                <w:sz w:val="24"/>
                <w:szCs w:val="24"/>
              </w:rPr>
              <w:t>t.y</w:t>
            </w:r>
            <w:proofErr w:type="spellEnd"/>
            <w:r w:rsidR="00AE75AA" w:rsidRPr="006F26A6">
              <w:rPr>
                <w:rFonts w:ascii="Times New Roman" w:hAnsi="Times New Roman"/>
                <w:sz w:val="24"/>
                <w:szCs w:val="24"/>
              </w:rPr>
              <w:t>.</w:t>
            </w:r>
            <w:r w:rsidR="00EE5D2F">
              <w:rPr>
                <w:rFonts w:ascii="Times New Roman" w:hAnsi="Times New Roman"/>
                <w:sz w:val="24"/>
                <w:szCs w:val="24"/>
              </w:rPr>
              <w:t>,</w:t>
            </w:r>
            <w:r w:rsidR="00AE75AA" w:rsidRPr="006F26A6">
              <w:rPr>
                <w:rFonts w:ascii="Times New Roman" w:hAnsi="Times New Roman"/>
                <w:sz w:val="24"/>
                <w:szCs w:val="24"/>
              </w:rPr>
              <w:t xml:space="preserve"> 54,542 mln. JAV dolerių (apie 50 mln. eurų), arba 36,4 </w:t>
            </w:r>
            <w:r w:rsidR="00240B38">
              <w:rPr>
                <w:rFonts w:ascii="Times New Roman" w:hAnsi="Times New Roman"/>
                <w:sz w:val="24"/>
                <w:szCs w:val="24"/>
              </w:rPr>
              <w:t>proc.</w:t>
            </w:r>
            <w:r w:rsidR="00AE75AA" w:rsidRPr="006F26A6">
              <w:rPr>
                <w:rFonts w:ascii="Times New Roman" w:hAnsi="Times New Roman"/>
                <w:sz w:val="24"/>
                <w:szCs w:val="24"/>
              </w:rPr>
              <w:t xml:space="preserve"> daugiau, nei 2024 m. Savo ruožtu</w:t>
            </w:r>
            <w:r w:rsidR="00EE5D2F">
              <w:rPr>
                <w:rFonts w:ascii="Times New Roman" w:hAnsi="Times New Roman"/>
                <w:sz w:val="24"/>
                <w:szCs w:val="24"/>
              </w:rPr>
              <w:t>,</w:t>
            </w:r>
            <w:r w:rsidR="00AE75AA" w:rsidRPr="006F26A6">
              <w:rPr>
                <w:rFonts w:ascii="Times New Roman" w:hAnsi="Times New Roman"/>
                <w:sz w:val="24"/>
                <w:szCs w:val="24"/>
              </w:rPr>
              <w:t xml:space="preserve"> 2025 m. AZ į JAV ekonomiką investavo 130,239 mln. JAV dolerių (apie 120 mln. eurų), </w:t>
            </w:r>
            <w:proofErr w:type="spellStart"/>
            <w:r w:rsidR="00EE5D2F">
              <w:rPr>
                <w:rFonts w:ascii="Times New Roman" w:hAnsi="Times New Roman"/>
                <w:sz w:val="24"/>
                <w:szCs w:val="24"/>
              </w:rPr>
              <w:t>t.y</w:t>
            </w:r>
            <w:proofErr w:type="spellEnd"/>
            <w:r w:rsidR="00EE5D2F">
              <w:rPr>
                <w:rFonts w:ascii="Times New Roman" w:hAnsi="Times New Roman"/>
                <w:sz w:val="24"/>
                <w:szCs w:val="24"/>
              </w:rPr>
              <w:t>.,</w:t>
            </w:r>
            <w:r w:rsidR="00AE75AA" w:rsidRPr="006F26A6">
              <w:rPr>
                <w:rFonts w:ascii="Times New Roman" w:hAnsi="Times New Roman"/>
                <w:sz w:val="24"/>
                <w:szCs w:val="24"/>
              </w:rPr>
              <w:t xml:space="preserve"> 41,712 mln. JAV dolerių (apie 38 mln. eurų), arba 47,1 </w:t>
            </w:r>
            <w:r w:rsidR="00240B38">
              <w:rPr>
                <w:rFonts w:ascii="Times New Roman" w:hAnsi="Times New Roman"/>
                <w:sz w:val="24"/>
                <w:szCs w:val="24"/>
              </w:rPr>
              <w:t>proc.</w:t>
            </w:r>
            <w:r w:rsidR="00AE75AA" w:rsidRPr="006F26A6">
              <w:rPr>
                <w:rFonts w:ascii="Times New Roman" w:hAnsi="Times New Roman"/>
                <w:sz w:val="24"/>
                <w:szCs w:val="24"/>
              </w:rPr>
              <w:t xml:space="preserve"> daugiau, nei ankstesniais metais. 2025 m. bendras TUI į AZ kiekis siekė 6,595 mlrd. JAV dolerių (apie 6,1 mlrd. eurų).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3737BB" w14:textId="62824BD7" w:rsidR="002B2C3D" w:rsidRPr="006F26A6" w:rsidRDefault="00C6243F" w:rsidP="006F389D">
            <w:pPr>
              <w:pStyle w:val="ListParagraph"/>
              <w:spacing w:line="259" w:lineRule="auto"/>
              <w:ind w:left="0"/>
              <w:jc w:val="both"/>
              <w:rPr>
                <w:rFonts w:ascii="Times New Roman" w:hAnsi="Times New Roman"/>
                <w:sz w:val="24"/>
                <w:szCs w:val="24"/>
              </w:rPr>
            </w:pPr>
            <w:hyperlink r:id="rId10" w:history="1">
              <w:proofErr w:type="spellStart"/>
              <w:r w:rsidRPr="006F26A6">
                <w:rPr>
                  <w:rStyle w:val="Hyperlink"/>
                  <w:rFonts w:ascii="Times New Roman" w:hAnsi="Times New Roman"/>
                  <w:sz w:val="24"/>
                  <w:szCs w:val="24"/>
                </w:rPr>
                <w:t>More</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than</w:t>
              </w:r>
              <w:proofErr w:type="spellEnd"/>
              <w:r w:rsidRPr="006F26A6">
                <w:rPr>
                  <w:rStyle w:val="Hyperlink"/>
                  <w:rFonts w:ascii="Times New Roman" w:hAnsi="Times New Roman"/>
                  <w:sz w:val="24"/>
                  <w:szCs w:val="24"/>
                </w:rPr>
                <w:t xml:space="preserve"> 200 U.S. </w:t>
              </w:r>
              <w:proofErr w:type="spellStart"/>
              <w:r w:rsidRPr="006F26A6">
                <w:rPr>
                  <w:rStyle w:val="Hyperlink"/>
                  <w:rFonts w:ascii="Times New Roman" w:hAnsi="Times New Roman"/>
                  <w:sz w:val="24"/>
                  <w:szCs w:val="24"/>
                </w:rPr>
                <w:t>companies</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operating</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successfully</w:t>
              </w:r>
              <w:proofErr w:type="spellEnd"/>
              <w:r w:rsidRPr="006F26A6">
                <w:rPr>
                  <w:rStyle w:val="Hyperlink"/>
                  <w:rFonts w:ascii="Times New Roman" w:hAnsi="Times New Roman"/>
                  <w:sz w:val="24"/>
                  <w:szCs w:val="24"/>
                </w:rPr>
                <w:t xml:space="preserve"> in </w:t>
              </w:r>
              <w:proofErr w:type="spellStart"/>
              <w:r w:rsidRPr="006F26A6">
                <w:rPr>
                  <w:rStyle w:val="Hyperlink"/>
                  <w:rFonts w:ascii="Times New Roman" w:hAnsi="Times New Roman"/>
                  <w:sz w:val="24"/>
                  <w:szCs w:val="24"/>
                </w:rPr>
                <w:t>Azerbaijan</w:t>
              </w:r>
              <w:proofErr w:type="spellEnd"/>
              <w:r w:rsidRPr="006F26A6">
                <w:rPr>
                  <w:rStyle w:val="Hyperlink"/>
                  <w:rFonts w:ascii="Times New Roman" w:hAnsi="Times New Roman"/>
                  <w:sz w:val="24"/>
                  <w:szCs w:val="24"/>
                </w:rPr>
                <w:t xml:space="preserve"> - </w:t>
              </w:r>
              <w:proofErr w:type="spellStart"/>
              <w:r w:rsidRPr="006F26A6">
                <w:rPr>
                  <w:rStyle w:val="Hyperlink"/>
                  <w:rFonts w:ascii="Times New Roman" w:hAnsi="Times New Roman"/>
                  <w:sz w:val="24"/>
                  <w:szCs w:val="24"/>
                </w:rPr>
                <w:t>first</w:t>
              </w:r>
              <w:proofErr w:type="spellEnd"/>
              <w:r w:rsidRPr="006F26A6">
                <w:rPr>
                  <w:rStyle w:val="Hyperlink"/>
                  <w:rFonts w:ascii="Times New Roman" w:hAnsi="Times New Roman"/>
                  <w:sz w:val="24"/>
                  <w:szCs w:val="24"/>
                </w:rPr>
                <w:t xml:space="preserve"> deputy </w:t>
              </w:r>
              <w:proofErr w:type="spellStart"/>
              <w:r w:rsidRPr="006F26A6">
                <w:rPr>
                  <w:rStyle w:val="Hyperlink"/>
                  <w:rFonts w:ascii="Times New Roman" w:hAnsi="Times New Roman"/>
                  <w:sz w:val="24"/>
                  <w:szCs w:val="24"/>
                </w:rPr>
                <w:t>minister</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61F6CC" w14:textId="77777777" w:rsidR="002B2C3D" w:rsidRPr="006F26A6" w:rsidRDefault="002B2C3D" w:rsidP="006F389D">
            <w:pPr>
              <w:jc w:val="both"/>
              <w:rPr>
                <w:rFonts w:ascii="Times New Roman" w:hAnsi="Times New Roman"/>
                <w:sz w:val="24"/>
                <w:szCs w:val="24"/>
              </w:rPr>
            </w:pPr>
          </w:p>
        </w:tc>
      </w:tr>
      <w:tr w:rsidR="00886207" w:rsidRPr="006F26A6" w14:paraId="2695E855"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53C22DC" w14:textId="29F96585" w:rsidR="00886207" w:rsidRPr="006F26A6" w:rsidRDefault="00886207" w:rsidP="00C6243F">
            <w:pPr>
              <w:jc w:val="both"/>
              <w:rPr>
                <w:rFonts w:ascii="Times New Roman" w:hAnsi="Times New Roman"/>
                <w:sz w:val="24"/>
                <w:szCs w:val="24"/>
              </w:rPr>
            </w:pPr>
            <w:r>
              <w:rPr>
                <w:rFonts w:ascii="Times New Roman" w:hAnsi="Times New Roman"/>
                <w:sz w:val="24"/>
                <w:szCs w:val="24"/>
              </w:rPr>
              <w:t>2026-03-31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F123FC5" w14:textId="2E685878" w:rsidR="00886207" w:rsidRPr="006F26A6" w:rsidRDefault="00886207" w:rsidP="00886207">
            <w:pPr>
              <w:jc w:val="both"/>
              <w:rPr>
                <w:rFonts w:ascii="Times New Roman" w:hAnsi="Times New Roman"/>
                <w:sz w:val="24"/>
                <w:szCs w:val="24"/>
              </w:rPr>
            </w:pPr>
            <w:r w:rsidRPr="00886207">
              <w:rPr>
                <w:rFonts w:ascii="Times New Roman" w:hAnsi="Times New Roman"/>
                <w:b/>
                <w:bCs/>
                <w:sz w:val="24"/>
                <w:szCs w:val="24"/>
              </w:rPr>
              <w:t>AZ</w:t>
            </w:r>
            <w:r w:rsidRPr="00886207">
              <w:rPr>
                <w:rFonts w:ascii="Times New Roman" w:hAnsi="Times New Roman"/>
                <w:b/>
                <w:bCs/>
                <w:sz w:val="24"/>
                <w:szCs w:val="24"/>
              </w:rPr>
              <w:t xml:space="preserve"> toliau aktyviai plečia bendradarbiavimą su Kinijos investuotojais atsinaujinančios energetikos srityje.</w:t>
            </w:r>
            <w:r w:rsidRPr="00886207">
              <w:rPr>
                <w:rFonts w:ascii="Times New Roman" w:hAnsi="Times New Roman"/>
                <w:sz w:val="24"/>
                <w:szCs w:val="24"/>
              </w:rPr>
              <w:t xml:space="preserve"> Šalies valdžia pasiūlė sklypą saulės elektrinės (SPP) statybai Kinijos bendrovei „</w:t>
            </w:r>
            <w:proofErr w:type="spellStart"/>
            <w:r w:rsidRPr="00886207">
              <w:rPr>
                <w:rFonts w:ascii="Times New Roman" w:hAnsi="Times New Roman"/>
                <w:sz w:val="24"/>
                <w:szCs w:val="24"/>
              </w:rPr>
              <w:t>Sunsync</w:t>
            </w:r>
            <w:proofErr w:type="spellEnd"/>
            <w:r w:rsidRPr="00886207">
              <w:rPr>
                <w:rFonts w:ascii="Times New Roman" w:hAnsi="Times New Roman"/>
                <w:sz w:val="24"/>
                <w:szCs w:val="24"/>
              </w:rPr>
              <w:t xml:space="preserve">“, kuri yra pirmoji Kinijos įmonė, oficialiai įregistruota </w:t>
            </w:r>
            <w:r>
              <w:rPr>
                <w:rFonts w:ascii="Times New Roman" w:hAnsi="Times New Roman"/>
                <w:sz w:val="24"/>
                <w:szCs w:val="24"/>
              </w:rPr>
              <w:t xml:space="preserve">AZ </w:t>
            </w:r>
            <w:proofErr w:type="spellStart"/>
            <w:r w:rsidRPr="00886207">
              <w:rPr>
                <w:rFonts w:ascii="Times New Roman" w:hAnsi="Times New Roman"/>
                <w:sz w:val="24"/>
                <w:szCs w:val="24"/>
              </w:rPr>
              <w:t>Alato</w:t>
            </w:r>
            <w:proofErr w:type="spellEnd"/>
            <w:r w:rsidRPr="00886207">
              <w:rPr>
                <w:rFonts w:ascii="Times New Roman" w:hAnsi="Times New Roman"/>
                <w:sz w:val="24"/>
                <w:szCs w:val="24"/>
              </w:rPr>
              <w:t xml:space="preserve"> laisvojoje ekonominėje zonoje (AFEZ).</w:t>
            </w:r>
            <w:r>
              <w:rPr>
                <w:rFonts w:ascii="Times New Roman" w:hAnsi="Times New Roman"/>
                <w:sz w:val="24"/>
                <w:szCs w:val="24"/>
              </w:rPr>
              <w:t xml:space="preserve"> </w:t>
            </w:r>
            <w:r w:rsidRPr="00886207">
              <w:rPr>
                <w:rFonts w:ascii="Times New Roman" w:hAnsi="Times New Roman"/>
                <w:sz w:val="24"/>
                <w:szCs w:val="24"/>
              </w:rPr>
              <w:t>AFEZ valdybos pirmininkas V</w:t>
            </w:r>
            <w:r>
              <w:rPr>
                <w:rFonts w:ascii="Times New Roman" w:hAnsi="Times New Roman"/>
                <w:sz w:val="24"/>
                <w:szCs w:val="24"/>
              </w:rPr>
              <w:t>.</w:t>
            </w:r>
            <w:r w:rsidRPr="00886207">
              <w:rPr>
                <w:rFonts w:ascii="Times New Roman" w:hAnsi="Times New Roman"/>
                <w:sz w:val="24"/>
                <w:szCs w:val="24"/>
              </w:rPr>
              <w:t xml:space="preserve"> </w:t>
            </w:r>
            <w:proofErr w:type="spellStart"/>
            <w:r w:rsidRPr="00886207">
              <w:rPr>
                <w:rFonts w:ascii="Times New Roman" w:hAnsi="Times New Roman"/>
                <w:sz w:val="24"/>
                <w:szCs w:val="24"/>
              </w:rPr>
              <w:t>Alasgarovas</w:t>
            </w:r>
            <w:proofErr w:type="spellEnd"/>
            <w:r w:rsidRPr="00886207">
              <w:rPr>
                <w:rFonts w:ascii="Times New Roman" w:hAnsi="Times New Roman"/>
                <w:sz w:val="24"/>
                <w:szCs w:val="24"/>
              </w:rPr>
              <w:t xml:space="preserve"> nurodė, kad „</w:t>
            </w:r>
            <w:proofErr w:type="spellStart"/>
            <w:r w:rsidRPr="00886207">
              <w:rPr>
                <w:rFonts w:ascii="Times New Roman" w:hAnsi="Times New Roman"/>
                <w:sz w:val="24"/>
                <w:szCs w:val="24"/>
              </w:rPr>
              <w:t>Sunsync</w:t>
            </w:r>
            <w:proofErr w:type="spellEnd"/>
            <w:r w:rsidRPr="00886207">
              <w:rPr>
                <w:rFonts w:ascii="Times New Roman" w:hAnsi="Times New Roman"/>
                <w:sz w:val="24"/>
                <w:szCs w:val="24"/>
              </w:rPr>
              <w:t xml:space="preserve">“ bus suteiktas žemės plotas saulės energijos projektui įgyvendinti. </w:t>
            </w:r>
            <w:r>
              <w:rPr>
                <w:rFonts w:ascii="Times New Roman" w:hAnsi="Times New Roman"/>
                <w:sz w:val="24"/>
                <w:szCs w:val="24"/>
              </w:rPr>
              <w:t>I</w:t>
            </w:r>
            <w:r w:rsidRPr="00886207">
              <w:rPr>
                <w:rFonts w:ascii="Times New Roman" w:hAnsi="Times New Roman"/>
                <w:sz w:val="24"/>
                <w:szCs w:val="24"/>
              </w:rPr>
              <w:t>š bendro</w:t>
            </w:r>
            <w:r>
              <w:rPr>
                <w:rFonts w:ascii="Times New Roman" w:hAnsi="Times New Roman"/>
                <w:sz w:val="24"/>
                <w:szCs w:val="24"/>
              </w:rPr>
              <w:t xml:space="preserve"> suteikto</w:t>
            </w:r>
            <w:r w:rsidRPr="00886207">
              <w:rPr>
                <w:rFonts w:ascii="Times New Roman" w:hAnsi="Times New Roman"/>
                <w:sz w:val="24"/>
                <w:szCs w:val="24"/>
              </w:rPr>
              <w:t xml:space="preserve"> 138 hektarų teritorijos ploto net 23 hektaruose bendrovė planuoja įkurti saulės modulių (panelių) gamybos įmonę.</w:t>
            </w:r>
            <w:r>
              <w:rPr>
                <w:rFonts w:ascii="Times New Roman" w:hAnsi="Times New Roman"/>
                <w:sz w:val="24"/>
                <w:szCs w:val="24"/>
              </w:rPr>
              <w:t xml:space="preserve"> P</w:t>
            </w:r>
            <w:r w:rsidRPr="00886207">
              <w:rPr>
                <w:rFonts w:ascii="Times New Roman" w:hAnsi="Times New Roman"/>
                <w:sz w:val="24"/>
                <w:szCs w:val="24"/>
              </w:rPr>
              <w:t xml:space="preserve">rojektas </w:t>
            </w:r>
            <w:r w:rsidRPr="00886207">
              <w:rPr>
                <w:rFonts w:ascii="Times New Roman" w:hAnsi="Times New Roman"/>
                <w:sz w:val="24"/>
                <w:szCs w:val="24"/>
              </w:rPr>
              <w:lastRenderedPageBreak/>
              <w:t xml:space="preserve">apims ne tik energijos gamybą, bet ir vietinę technologinę gamybą, stiprinančią </w:t>
            </w:r>
            <w:r>
              <w:rPr>
                <w:rFonts w:ascii="Times New Roman" w:hAnsi="Times New Roman"/>
                <w:sz w:val="24"/>
                <w:szCs w:val="24"/>
              </w:rPr>
              <w:t>AZ</w:t>
            </w:r>
            <w:r w:rsidRPr="00886207">
              <w:rPr>
                <w:rFonts w:ascii="Times New Roman" w:hAnsi="Times New Roman"/>
                <w:sz w:val="24"/>
                <w:szCs w:val="24"/>
              </w:rPr>
              <w:t xml:space="preserve"> pramoninį potencialą.</w:t>
            </w:r>
            <w:r>
              <w:rPr>
                <w:rFonts w:ascii="Times New Roman" w:hAnsi="Times New Roman"/>
                <w:sz w:val="24"/>
                <w:szCs w:val="24"/>
              </w:rPr>
              <w:t xml:space="preserve"> </w:t>
            </w:r>
            <w:r w:rsidRPr="00886207">
              <w:rPr>
                <w:rFonts w:ascii="Times New Roman" w:hAnsi="Times New Roman"/>
                <w:sz w:val="24"/>
                <w:szCs w:val="24"/>
              </w:rPr>
              <w:t xml:space="preserve">Šis projektas laikomas svarbiu žingsniu </w:t>
            </w:r>
            <w:r>
              <w:rPr>
                <w:rFonts w:ascii="Times New Roman" w:hAnsi="Times New Roman"/>
                <w:sz w:val="24"/>
                <w:szCs w:val="24"/>
              </w:rPr>
              <w:t>AZ siekiant</w:t>
            </w:r>
            <w:r w:rsidRPr="00886207">
              <w:rPr>
                <w:rFonts w:ascii="Times New Roman" w:hAnsi="Times New Roman"/>
                <w:sz w:val="24"/>
                <w:szCs w:val="24"/>
              </w:rPr>
              <w:t xml:space="preserve"> diversifikuoti energetikos sektorių, kuris stipriai priklausomas nuo naftos ir dujų. Pastaraisiais metais šalis aktyviai siekia plėtoti „žaliąją energiją“, pritraukti užsienio investicijas ir tapti regioniniu atsinaujinančios energetikos centru.</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252722" w14:textId="2DB47958" w:rsidR="00886207" w:rsidRPr="00886207" w:rsidRDefault="00886207" w:rsidP="006F389D">
            <w:pPr>
              <w:pStyle w:val="ListParagraph"/>
              <w:spacing w:line="259" w:lineRule="auto"/>
              <w:ind w:left="0"/>
              <w:jc w:val="both"/>
              <w:rPr>
                <w:rFonts w:ascii="Times New Roman" w:hAnsi="Times New Roman"/>
                <w:sz w:val="24"/>
                <w:szCs w:val="24"/>
              </w:rPr>
            </w:pPr>
            <w:r w:rsidRPr="00886207">
              <w:rPr>
                <w:rFonts w:ascii="Times New Roman" w:hAnsi="Times New Roman"/>
                <w:sz w:val="24"/>
                <w:szCs w:val="24"/>
              </w:rPr>
              <w:lastRenderedPageBreak/>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5B1088" w14:textId="77777777" w:rsidR="00886207" w:rsidRPr="006F26A6" w:rsidRDefault="00886207" w:rsidP="006F389D">
            <w:pPr>
              <w:jc w:val="both"/>
              <w:rPr>
                <w:rFonts w:ascii="Times New Roman" w:hAnsi="Times New Roman"/>
                <w:sz w:val="24"/>
                <w:szCs w:val="24"/>
              </w:rPr>
            </w:pPr>
          </w:p>
        </w:tc>
      </w:tr>
      <w:tr w:rsidR="00F97B65" w:rsidRPr="006F26A6" w14:paraId="10FE7D9B"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9565B6F" w14:textId="77777777" w:rsidR="00F97B65" w:rsidRPr="006F26A6" w:rsidRDefault="00F97B65" w:rsidP="00FB6EE1">
            <w:pPr>
              <w:spacing w:after="0" w:line="240" w:lineRule="auto"/>
              <w:rPr>
                <w:rFonts w:ascii="Times New Roman" w:eastAsia="Times New Roman" w:hAnsi="Times New Roman"/>
                <w:b/>
                <w:bCs/>
                <w:sz w:val="24"/>
                <w:szCs w:val="24"/>
                <w:lang w:eastAsia="en-US"/>
              </w:rPr>
            </w:pPr>
            <w:r w:rsidRPr="006F26A6">
              <w:rPr>
                <w:rFonts w:ascii="Times New Roman" w:eastAsia="Times New Roman" w:hAnsi="Times New Roman"/>
                <w:b/>
                <w:bCs/>
                <w:sz w:val="24"/>
                <w:szCs w:val="24"/>
                <w:lang w:eastAsia="en-US"/>
              </w:rPr>
              <w:t>Lietuvos turizmo sektoriui aktuali informacija</w:t>
            </w:r>
          </w:p>
        </w:tc>
      </w:tr>
      <w:tr w:rsidR="00F97B65" w:rsidRPr="006F26A6" w14:paraId="177454D3"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255357" w14:textId="7462D568" w:rsidR="00F97B65" w:rsidRPr="006F26A6" w:rsidRDefault="00F97B65" w:rsidP="006F389D">
            <w:pPr>
              <w:jc w:val="both"/>
              <w:rPr>
                <w:rFonts w:ascii="Times New Roman" w:hAnsi="Times New Roman"/>
                <w:sz w:val="24"/>
                <w:szCs w:val="24"/>
              </w:rPr>
            </w:pPr>
            <w:r w:rsidRPr="006F26A6">
              <w:rPr>
                <w:rFonts w:ascii="Times New Roman" w:hAnsi="Times New Roman"/>
                <w:sz w:val="24"/>
                <w:szCs w:val="24"/>
              </w:rPr>
              <w:t>202</w:t>
            </w:r>
            <w:r w:rsidR="00FD0124" w:rsidRPr="006F26A6">
              <w:rPr>
                <w:rFonts w:ascii="Times New Roman" w:hAnsi="Times New Roman"/>
                <w:sz w:val="24"/>
                <w:szCs w:val="24"/>
              </w:rPr>
              <w:t>6</w:t>
            </w:r>
            <w:r w:rsidRPr="006F26A6">
              <w:rPr>
                <w:rFonts w:ascii="Times New Roman" w:hAnsi="Times New Roman"/>
                <w:sz w:val="24"/>
                <w:szCs w:val="24"/>
              </w:rPr>
              <w:t>-</w:t>
            </w:r>
            <w:r w:rsidR="00FD0124" w:rsidRPr="006F26A6">
              <w:rPr>
                <w:rFonts w:ascii="Times New Roman" w:hAnsi="Times New Roman"/>
                <w:sz w:val="24"/>
                <w:szCs w:val="24"/>
              </w:rPr>
              <w:t>0</w:t>
            </w:r>
            <w:r w:rsidR="00AE75AA" w:rsidRPr="006F26A6">
              <w:rPr>
                <w:rFonts w:ascii="Times New Roman" w:hAnsi="Times New Roman"/>
                <w:sz w:val="24"/>
                <w:szCs w:val="24"/>
              </w:rPr>
              <w:t>3</w:t>
            </w:r>
            <w:r w:rsidRPr="006F26A6">
              <w:rPr>
                <w:rFonts w:ascii="Times New Roman" w:hAnsi="Times New Roman"/>
                <w:sz w:val="24"/>
                <w:szCs w:val="24"/>
              </w:rPr>
              <w:t>-</w:t>
            </w:r>
            <w:r w:rsidR="00AE75AA" w:rsidRPr="006F26A6">
              <w:rPr>
                <w:rFonts w:ascii="Times New Roman" w:hAnsi="Times New Roman"/>
                <w:sz w:val="24"/>
                <w:szCs w:val="24"/>
              </w:rPr>
              <w:t>16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97814E" w14:textId="2D336CB7" w:rsidR="00AE75AA" w:rsidRPr="006F26A6" w:rsidRDefault="00AE75AA" w:rsidP="00AE75AA">
            <w:pPr>
              <w:spacing w:after="0" w:line="240" w:lineRule="auto"/>
              <w:jc w:val="both"/>
              <w:rPr>
                <w:rFonts w:ascii="Times New Roman" w:eastAsia="Times New Roman" w:hAnsi="Times New Roman"/>
                <w:sz w:val="24"/>
                <w:szCs w:val="24"/>
              </w:rPr>
            </w:pPr>
            <w:r w:rsidRPr="006F26A6">
              <w:rPr>
                <w:rFonts w:ascii="Times New Roman" w:eastAsia="Times New Roman" w:hAnsi="Times New Roman"/>
                <w:b/>
                <w:bCs/>
                <w:sz w:val="24"/>
                <w:szCs w:val="24"/>
              </w:rPr>
              <w:t xml:space="preserve">Kovo 16 d. </w:t>
            </w:r>
            <w:r w:rsidR="00EE5D2F">
              <w:rPr>
                <w:rFonts w:ascii="Times New Roman" w:eastAsia="Times New Roman" w:hAnsi="Times New Roman"/>
                <w:b/>
                <w:bCs/>
                <w:sz w:val="24"/>
                <w:szCs w:val="24"/>
              </w:rPr>
              <w:t>AZ</w:t>
            </w:r>
            <w:r w:rsidRPr="006F26A6">
              <w:rPr>
                <w:rFonts w:ascii="Times New Roman" w:eastAsia="Times New Roman" w:hAnsi="Times New Roman"/>
                <w:b/>
                <w:bCs/>
                <w:sz w:val="24"/>
                <w:szCs w:val="24"/>
              </w:rPr>
              <w:t xml:space="preserve"> Ministras Pirmininkas pasirašė rezoliuciją, kuria pratęsiamas specialus karantino režimas šalyje. </w:t>
            </w:r>
            <w:r w:rsidRPr="006F26A6">
              <w:rPr>
                <w:rFonts w:ascii="Times New Roman" w:eastAsia="Times New Roman" w:hAnsi="Times New Roman"/>
                <w:sz w:val="24"/>
                <w:szCs w:val="24"/>
              </w:rPr>
              <w:t>Remiantis rezoliucija, specialus karantino režimas galios iki 2026 m. liepos 1 d. 6 val., „siekiant užkirsti kelią koronaviruso (COVID-19) infekcijos plitimui ir galimoms jos komplikacijoms.“ Ši priemonė faktiškai pratęsia nuo 2020 m. galiojantį šalies sausumos sienų uždarymą. Sausumos sienos lieka uždarytos keleivių eismui ir gali būti naudojamos krovinių gabenimui tik „gavus reikiamą Azerbaidžano Respublikos ministrų kabineto darbo grupės leidimą“.</w:t>
            </w:r>
            <w:r w:rsidR="00EE5D2F">
              <w:rPr>
                <w:rFonts w:ascii="Times New Roman" w:eastAsia="Times New Roman" w:hAnsi="Times New Roman"/>
                <w:sz w:val="24"/>
                <w:szCs w:val="24"/>
              </w:rPr>
              <w:t xml:space="preserve"> </w:t>
            </w:r>
            <w:r w:rsidRPr="006F26A6">
              <w:rPr>
                <w:rFonts w:ascii="Times New Roman" w:eastAsia="Times New Roman" w:hAnsi="Times New Roman"/>
                <w:b/>
                <w:bCs/>
                <w:sz w:val="24"/>
                <w:szCs w:val="24"/>
              </w:rPr>
              <w:t>Nepriklausomas naujienų portalas „Turan“ pažymi, kad AZ sausumos sienų uždarymas „daugiau atskleidžia apie geopolitiką, nei apie visuomenės sveikatą“.</w:t>
            </w:r>
            <w:r w:rsidRPr="006F26A6">
              <w:rPr>
                <w:rFonts w:ascii="Times New Roman" w:eastAsia="Times New Roman" w:hAnsi="Times New Roman"/>
                <w:sz w:val="24"/>
                <w:szCs w:val="24"/>
              </w:rPr>
              <w:t xml:space="preserve"> Tai, kas prasidėjo kaip visuomenės sveikatos priemonė, nepastebimai evoliucionavo į „kontroliuojamo judumo modelį“ – rašoma straipsnyje. Krovinių judėjimas per AZ sienas vyksta beveik be trikdžių. Nafta ir dujos teka vamzdynais. Oro susisiekimas išlieka atviras. Apribojimai taikomi tik pačiai tradiciškiausiai regioninio judėjimo formai – žmonėms, kertantiems sienas keliu ar geležinkeliu. Viso to rezultatas – gana neįprasta situacija: </w:t>
            </w:r>
            <w:r w:rsidRPr="006F26A6">
              <w:rPr>
                <w:rFonts w:ascii="Times New Roman" w:eastAsia="Times New Roman" w:hAnsi="Times New Roman"/>
                <w:b/>
                <w:bCs/>
                <w:sz w:val="24"/>
                <w:szCs w:val="24"/>
              </w:rPr>
              <w:t xml:space="preserve">AZ politiškai palaiko gerus santykius su kaimynais, tačiau socialiai ir ekonomiškai – šalis izoliuota labiau, nei bet kada anksčiau </w:t>
            </w:r>
            <w:r w:rsidRPr="006F26A6">
              <w:rPr>
                <w:rFonts w:ascii="Times New Roman" w:eastAsia="Times New Roman" w:hAnsi="Times New Roman"/>
                <w:sz w:val="24"/>
                <w:szCs w:val="24"/>
              </w:rPr>
              <w:t xml:space="preserve">– rašo „Turan“. AZ valdžia praktiškai atskyrė prekių judėjimą nuo žmonių judėjimo ir tai analitikai aiškina politiniais veiksniais. </w:t>
            </w:r>
            <w:r w:rsidRPr="006F26A6">
              <w:rPr>
                <w:rFonts w:ascii="Times New Roman" w:eastAsia="Times New Roman" w:hAnsi="Times New Roman"/>
                <w:b/>
                <w:bCs/>
                <w:sz w:val="24"/>
                <w:szCs w:val="24"/>
              </w:rPr>
              <w:t>1) Pietų Kaukazas –  nestabiliame regione.</w:t>
            </w:r>
            <w:r w:rsidRPr="006F26A6">
              <w:rPr>
                <w:rFonts w:ascii="Times New Roman" w:eastAsia="Times New Roman" w:hAnsi="Times New Roman"/>
                <w:sz w:val="24"/>
                <w:szCs w:val="24"/>
              </w:rPr>
              <w:t xml:space="preserve"> Šiaurėje – Rusija, įsitraukusi į užsitęsusį karą Ukrainoje. Pietuose – Iranas ir jo konfrontacija su Vakarais. Pats regionas vis dar jaučia neišspręstų konfliktų </w:t>
            </w:r>
            <w:r w:rsidRPr="006F26A6">
              <w:rPr>
                <w:rFonts w:ascii="Times New Roman" w:eastAsia="Times New Roman" w:hAnsi="Times New Roman"/>
                <w:sz w:val="24"/>
                <w:szCs w:val="24"/>
              </w:rPr>
              <w:lastRenderedPageBreak/>
              <w:t xml:space="preserve">pasekmes. Tokioje aplinkoje sienų kontrolė tapo nacionalinio saugumo politikos dalimi. Baku pareigūnai vis dažniau uždarų sienų režimą aiškina būtent taip. </w:t>
            </w:r>
            <w:r w:rsidRPr="006F26A6">
              <w:rPr>
                <w:rFonts w:ascii="Times New Roman" w:eastAsia="Times New Roman" w:hAnsi="Times New Roman"/>
                <w:b/>
                <w:bCs/>
                <w:sz w:val="24"/>
                <w:szCs w:val="24"/>
              </w:rPr>
              <w:t>2) Migracijos kontrolė</w:t>
            </w:r>
            <w:r w:rsidRPr="006F26A6">
              <w:rPr>
                <w:rFonts w:ascii="Times New Roman" w:eastAsia="Times New Roman" w:hAnsi="Times New Roman"/>
                <w:sz w:val="24"/>
                <w:szCs w:val="24"/>
              </w:rPr>
              <w:t xml:space="preserve">. AZ yra kelių potencialių tranzito maršrutų tarp Artimųjų Rytų, Centrinės Azijos ir Europos sankirtoje. Nors masinė migracija kol kas nepasireiškė, politikos formuotojai nori išlaikyti sistemą, leidžiančią užkirsti kelią staigiems srautams, jei regioninės krizės gilėtų. Šia prasme karantino režimas tapo teisiniu instrumentu platesnei saugumo strategijai. Jis suteikia paruoštą pagrindą ribojimams išlaikyti, nereikalaujant skelbti visiškai naujos politikos. </w:t>
            </w:r>
            <w:r w:rsidRPr="006F26A6">
              <w:rPr>
                <w:rFonts w:ascii="Times New Roman" w:eastAsia="Times New Roman" w:hAnsi="Times New Roman"/>
                <w:b/>
                <w:bCs/>
                <w:sz w:val="24"/>
                <w:szCs w:val="24"/>
              </w:rPr>
              <w:t xml:space="preserve">3) AZ ekonominė struktūra. </w:t>
            </w:r>
            <w:r w:rsidRPr="006F26A6">
              <w:rPr>
                <w:rFonts w:ascii="Times New Roman" w:eastAsia="Times New Roman" w:hAnsi="Times New Roman"/>
                <w:sz w:val="24"/>
                <w:szCs w:val="24"/>
              </w:rPr>
              <w:t xml:space="preserve">Skirtingai nei pvz., Gruzija, kurios ekonomika labai priklauso nuo regioninio turizmo ir atvirų sienų, AZ makroekonominis stabilumas remiasi energetikos eksportu ir dideliais infrastruktūros projektais, </w:t>
            </w:r>
            <w:proofErr w:type="spellStart"/>
            <w:r w:rsidRPr="006F26A6">
              <w:rPr>
                <w:rFonts w:ascii="Times New Roman" w:eastAsia="Times New Roman" w:hAnsi="Times New Roman"/>
                <w:sz w:val="24"/>
                <w:szCs w:val="24"/>
              </w:rPr>
              <w:t>t.y</w:t>
            </w:r>
            <w:proofErr w:type="spellEnd"/>
            <w:r w:rsidRPr="006F26A6">
              <w:rPr>
                <w:rFonts w:ascii="Times New Roman" w:eastAsia="Times New Roman" w:hAnsi="Times New Roman"/>
                <w:sz w:val="24"/>
                <w:szCs w:val="24"/>
              </w:rPr>
              <w:t xml:space="preserve">. pagrindiniai AZ ekonomikos varikliai nepriklauso nuo sausumos keliautojų srauto. </w:t>
            </w:r>
            <w:r w:rsidRPr="006F26A6">
              <w:rPr>
                <w:rFonts w:ascii="Times New Roman" w:eastAsia="Times New Roman" w:hAnsi="Times New Roman"/>
                <w:b/>
                <w:bCs/>
                <w:sz w:val="24"/>
                <w:szCs w:val="24"/>
              </w:rPr>
              <w:t>Prie politinių pokyčių prisitaikė ir AZ turizmo infrastruktūra.</w:t>
            </w:r>
            <w:r w:rsidRPr="006F26A6">
              <w:rPr>
                <w:rFonts w:ascii="Times New Roman" w:eastAsia="Times New Roman" w:hAnsi="Times New Roman"/>
                <w:sz w:val="24"/>
                <w:szCs w:val="24"/>
              </w:rPr>
              <w:t xml:space="preserve"> Iki pandemijos dauguma lankytojų iš kaimyninių šalių atvykdavo sausuma. 2019 m. A</w:t>
            </w:r>
            <w:r w:rsidR="000B1207">
              <w:rPr>
                <w:rFonts w:ascii="Times New Roman" w:eastAsia="Times New Roman" w:hAnsi="Times New Roman"/>
                <w:sz w:val="24"/>
                <w:szCs w:val="24"/>
              </w:rPr>
              <w:t>Z</w:t>
            </w:r>
            <w:r w:rsidRPr="006F26A6">
              <w:rPr>
                <w:rFonts w:ascii="Times New Roman" w:eastAsia="Times New Roman" w:hAnsi="Times New Roman"/>
                <w:sz w:val="24"/>
                <w:szCs w:val="24"/>
              </w:rPr>
              <w:t xml:space="preserve"> aplankė apie 3,17 mln. užsienio turistų, daugiau nei pusė jų atvyko keliu ar geležinkeliu. Dabar daugiau nei trys ketvirtadaliai lankytojų atvyksta lėktuvu. Turizmo pajamos pamažu atsistatė, nes daugiau išleidžiantys turistai pakeitė trumpalaikius lankytojus, anksčiau vykusius apsipirkti, lankyti šeimos ar savaitgaliui. Makroekonominiu požiūriu nuostoliai atrodo valdomi. Turizmo pajamos vėl siekia apie 1,9 mlrd. JAV dolerių per metus, artėdamos prie </w:t>
            </w:r>
            <w:proofErr w:type="spellStart"/>
            <w:r w:rsidRPr="006F26A6">
              <w:rPr>
                <w:rFonts w:ascii="Times New Roman" w:eastAsia="Times New Roman" w:hAnsi="Times New Roman"/>
                <w:sz w:val="24"/>
                <w:szCs w:val="24"/>
              </w:rPr>
              <w:t>priešpandeminio</w:t>
            </w:r>
            <w:proofErr w:type="spellEnd"/>
            <w:r w:rsidRPr="006F26A6">
              <w:rPr>
                <w:rFonts w:ascii="Times New Roman" w:eastAsia="Times New Roman" w:hAnsi="Times New Roman"/>
                <w:sz w:val="24"/>
                <w:szCs w:val="24"/>
              </w:rPr>
              <w:t xml:space="preserve"> lygio. </w:t>
            </w:r>
            <w:r w:rsidRPr="006F26A6">
              <w:rPr>
                <w:rFonts w:ascii="Times New Roman" w:eastAsia="Times New Roman" w:hAnsi="Times New Roman"/>
                <w:b/>
                <w:bCs/>
                <w:sz w:val="24"/>
                <w:szCs w:val="24"/>
              </w:rPr>
              <w:t xml:space="preserve">„Turan“ teigimu, ribodama sausumos judėjimą, bet išlaikydama atvirą oro susisiekimą, valstybė įgyja ir didesnę tarptautinio mobilumo kontrolę –  </w:t>
            </w:r>
            <w:r w:rsidRPr="006F26A6">
              <w:rPr>
                <w:rFonts w:ascii="Times New Roman" w:eastAsia="Times New Roman" w:hAnsi="Times New Roman"/>
                <w:sz w:val="24"/>
                <w:szCs w:val="24"/>
              </w:rPr>
              <w:t>keleiviai praeina pasienio kontrolę, kuri suteikia detalius duomenis.  Analitikai reziumuoja, kad kol geopolitinė aplinka laikoma nestabilia, o ekonominiai kaštai valdomi, AZ valdžiai nėra didelio spaudimo atverti sienas</w:t>
            </w:r>
            <w:r w:rsidR="00470431" w:rsidRPr="006F26A6">
              <w:rPr>
                <w:rFonts w:ascii="Times New Roman" w:eastAsia="Times New Roman" w:hAnsi="Times New Roman"/>
                <w:sz w:val="24"/>
                <w:szCs w:val="24"/>
              </w:rPr>
              <w:t>.</w:t>
            </w:r>
          </w:p>
          <w:p w14:paraId="48FAF4A4" w14:textId="77D1B946" w:rsidR="00F97B65" w:rsidRPr="006F26A6" w:rsidRDefault="00F97B65" w:rsidP="006F389D">
            <w:pPr>
              <w:spacing w:after="0" w:line="240" w:lineRule="auto"/>
              <w:jc w:val="both"/>
              <w:rPr>
                <w:rFonts w:ascii="Times New Roman" w:eastAsia="Times New Roman" w:hAnsi="Times New Roman"/>
                <w:sz w:val="24"/>
                <w:szCs w:val="24"/>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E880EB8" w14:textId="7161FDE1" w:rsidR="00F97B65" w:rsidRPr="006F26A6" w:rsidRDefault="00AE75AA" w:rsidP="006F389D">
            <w:pPr>
              <w:jc w:val="both"/>
              <w:rPr>
                <w:rFonts w:ascii="Times New Roman" w:hAnsi="Times New Roman"/>
                <w:sz w:val="24"/>
                <w:szCs w:val="24"/>
              </w:rPr>
            </w:pPr>
            <w:hyperlink r:id="rId11" w:history="1">
              <w:proofErr w:type="spellStart"/>
              <w:r w:rsidRPr="006F26A6">
                <w:rPr>
                  <w:rStyle w:val="Hyperlink"/>
                  <w:rFonts w:ascii="Times New Roman" w:hAnsi="Times New Roman"/>
                  <w:sz w:val="24"/>
                  <w:szCs w:val="24"/>
                </w:rPr>
                <w:t>The</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closed</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frontier</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98C33" w14:textId="77777777" w:rsidR="00F97B65" w:rsidRPr="006F26A6" w:rsidRDefault="00F97B65" w:rsidP="006F389D">
            <w:pPr>
              <w:jc w:val="both"/>
              <w:rPr>
                <w:rFonts w:ascii="Times New Roman" w:hAnsi="Times New Roman"/>
                <w:sz w:val="24"/>
                <w:szCs w:val="24"/>
              </w:rPr>
            </w:pPr>
          </w:p>
        </w:tc>
      </w:tr>
      <w:tr w:rsidR="00AB7B4C" w:rsidRPr="006F26A6" w14:paraId="408695C8"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47FDAE" w14:textId="2B8F9B32" w:rsidR="00AB7B4C" w:rsidRPr="006F26A6" w:rsidRDefault="00AB7B4C" w:rsidP="006F389D">
            <w:pPr>
              <w:jc w:val="both"/>
              <w:rPr>
                <w:rFonts w:ascii="Times New Roman" w:hAnsi="Times New Roman"/>
                <w:sz w:val="24"/>
                <w:szCs w:val="24"/>
              </w:rPr>
            </w:pPr>
            <w:r w:rsidRPr="006F26A6">
              <w:rPr>
                <w:rFonts w:ascii="Times New Roman" w:hAnsi="Times New Roman"/>
                <w:sz w:val="24"/>
                <w:szCs w:val="24"/>
              </w:rPr>
              <w:t>2026-03-25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C16E829" w14:textId="689D3588" w:rsidR="00AB7B4C" w:rsidRPr="006F26A6" w:rsidRDefault="00AB7B4C" w:rsidP="00AB7B4C">
            <w:pPr>
              <w:tabs>
                <w:tab w:val="left" w:pos="5796"/>
              </w:tabs>
              <w:spacing w:after="160" w:line="278" w:lineRule="auto"/>
              <w:jc w:val="both"/>
              <w:rPr>
                <w:rFonts w:ascii="Times New Roman" w:hAnsi="Times New Roman"/>
                <w:bCs/>
                <w:sz w:val="24"/>
                <w:szCs w:val="24"/>
              </w:rPr>
            </w:pPr>
            <w:r w:rsidRPr="006F26A6">
              <w:rPr>
                <w:rFonts w:ascii="Times New Roman" w:hAnsi="Times New Roman"/>
                <w:b/>
                <w:sz w:val="24"/>
                <w:szCs w:val="24"/>
              </w:rPr>
              <w:t>AZ lankėsi tarptautinio keliautojų klubo „</w:t>
            </w:r>
            <w:proofErr w:type="spellStart"/>
            <w:r w:rsidRPr="006F26A6">
              <w:rPr>
                <w:rFonts w:ascii="Times New Roman" w:hAnsi="Times New Roman"/>
                <w:b/>
                <w:sz w:val="24"/>
                <w:szCs w:val="24"/>
              </w:rPr>
              <w:t>NomadMania</w:t>
            </w:r>
            <w:proofErr w:type="spellEnd"/>
            <w:r w:rsidRPr="006F26A6">
              <w:rPr>
                <w:rFonts w:ascii="Times New Roman" w:hAnsi="Times New Roman"/>
                <w:b/>
                <w:sz w:val="24"/>
                <w:szCs w:val="24"/>
              </w:rPr>
              <w:t xml:space="preserve">“ nariai, </w:t>
            </w:r>
            <w:r w:rsidRPr="006F26A6">
              <w:rPr>
                <w:rFonts w:ascii="Times New Roman" w:hAnsi="Times New Roman"/>
                <w:bCs/>
                <w:sz w:val="24"/>
                <w:szCs w:val="24"/>
              </w:rPr>
              <w:t xml:space="preserve">vadovaujami organizacijos įkūrėjo </w:t>
            </w:r>
            <w:proofErr w:type="spellStart"/>
            <w:r w:rsidRPr="006F26A6">
              <w:rPr>
                <w:rFonts w:ascii="Times New Roman" w:hAnsi="Times New Roman"/>
                <w:bCs/>
                <w:sz w:val="24"/>
                <w:szCs w:val="24"/>
              </w:rPr>
              <w:t>Harry</w:t>
            </w:r>
            <w:proofErr w:type="spellEnd"/>
            <w:r w:rsidRPr="006F26A6">
              <w:rPr>
                <w:rFonts w:ascii="Times New Roman" w:hAnsi="Times New Roman"/>
                <w:bCs/>
                <w:sz w:val="24"/>
                <w:szCs w:val="24"/>
              </w:rPr>
              <w:t xml:space="preserve"> </w:t>
            </w:r>
            <w:proofErr w:type="spellStart"/>
            <w:r w:rsidRPr="006F26A6">
              <w:rPr>
                <w:rFonts w:ascii="Times New Roman" w:hAnsi="Times New Roman"/>
                <w:bCs/>
                <w:sz w:val="24"/>
                <w:szCs w:val="24"/>
              </w:rPr>
              <w:t>Mitsidžio</w:t>
            </w:r>
            <w:proofErr w:type="spellEnd"/>
            <w:r w:rsidRPr="006F26A6">
              <w:rPr>
                <w:rFonts w:ascii="Times New Roman" w:hAnsi="Times New Roman"/>
                <w:bCs/>
                <w:sz w:val="24"/>
                <w:szCs w:val="24"/>
              </w:rPr>
              <w:t xml:space="preserve">. Delegacija, kurią sudarė 79 keliautojai iš 37 </w:t>
            </w:r>
            <w:r w:rsidRPr="006F26A6">
              <w:rPr>
                <w:rFonts w:ascii="Times New Roman" w:hAnsi="Times New Roman"/>
                <w:bCs/>
                <w:sz w:val="24"/>
                <w:szCs w:val="24"/>
              </w:rPr>
              <w:lastRenderedPageBreak/>
              <w:t xml:space="preserve">šalių, aplankė </w:t>
            </w:r>
            <w:proofErr w:type="spellStart"/>
            <w:r w:rsidRPr="006F26A6">
              <w:rPr>
                <w:rFonts w:ascii="Times New Roman" w:hAnsi="Times New Roman"/>
                <w:bCs/>
                <w:sz w:val="24"/>
                <w:szCs w:val="24"/>
              </w:rPr>
              <w:t>Karabacho</w:t>
            </w:r>
            <w:proofErr w:type="spellEnd"/>
            <w:r w:rsidRPr="006F26A6">
              <w:rPr>
                <w:rFonts w:ascii="Times New Roman" w:hAnsi="Times New Roman"/>
                <w:bCs/>
                <w:sz w:val="24"/>
                <w:szCs w:val="24"/>
              </w:rPr>
              <w:t xml:space="preserve"> ir Rytų </w:t>
            </w:r>
            <w:proofErr w:type="spellStart"/>
            <w:r w:rsidRPr="006F26A6">
              <w:rPr>
                <w:rFonts w:ascii="Times New Roman" w:hAnsi="Times New Roman"/>
                <w:bCs/>
                <w:sz w:val="24"/>
                <w:szCs w:val="24"/>
              </w:rPr>
              <w:t>Zangezuro</w:t>
            </w:r>
            <w:proofErr w:type="spellEnd"/>
            <w:r w:rsidRPr="006F26A6">
              <w:rPr>
                <w:rFonts w:ascii="Times New Roman" w:hAnsi="Times New Roman"/>
                <w:bCs/>
                <w:sz w:val="24"/>
                <w:szCs w:val="24"/>
              </w:rPr>
              <w:t xml:space="preserve"> regionus, įskaitant </w:t>
            </w:r>
            <w:proofErr w:type="spellStart"/>
            <w:r w:rsidRPr="006F26A6">
              <w:rPr>
                <w:rFonts w:ascii="Times New Roman" w:hAnsi="Times New Roman"/>
                <w:bCs/>
                <w:sz w:val="24"/>
                <w:szCs w:val="24"/>
              </w:rPr>
              <w:t>Šušą</w:t>
            </w:r>
            <w:proofErr w:type="spellEnd"/>
            <w:r w:rsidRPr="006F26A6">
              <w:rPr>
                <w:rFonts w:ascii="Times New Roman" w:hAnsi="Times New Roman"/>
                <w:bCs/>
                <w:sz w:val="24"/>
                <w:szCs w:val="24"/>
              </w:rPr>
              <w:t xml:space="preserve">, </w:t>
            </w:r>
            <w:proofErr w:type="spellStart"/>
            <w:r w:rsidRPr="006F26A6">
              <w:rPr>
                <w:rFonts w:ascii="Times New Roman" w:hAnsi="Times New Roman"/>
                <w:bCs/>
                <w:sz w:val="24"/>
                <w:szCs w:val="24"/>
              </w:rPr>
              <w:t>Chankendį</w:t>
            </w:r>
            <w:proofErr w:type="spellEnd"/>
            <w:r w:rsidRPr="006F26A6">
              <w:rPr>
                <w:rFonts w:ascii="Times New Roman" w:hAnsi="Times New Roman"/>
                <w:bCs/>
                <w:sz w:val="24"/>
                <w:szCs w:val="24"/>
              </w:rPr>
              <w:t xml:space="preserve"> ir </w:t>
            </w:r>
            <w:proofErr w:type="spellStart"/>
            <w:r w:rsidRPr="006F26A6">
              <w:rPr>
                <w:rFonts w:ascii="Times New Roman" w:hAnsi="Times New Roman"/>
                <w:bCs/>
                <w:sz w:val="24"/>
                <w:szCs w:val="24"/>
              </w:rPr>
              <w:t>Lačiną</w:t>
            </w:r>
            <w:proofErr w:type="spellEnd"/>
            <w:r w:rsidRPr="006F26A6">
              <w:rPr>
                <w:rFonts w:ascii="Times New Roman" w:hAnsi="Times New Roman"/>
                <w:bCs/>
                <w:sz w:val="24"/>
                <w:szCs w:val="24"/>
              </w:rPr>
              <w:t>. Vizito metu jie susipažino su regiono atkūrimo projektais, kultūros paveldu ir naujai kuriama infrastruktūra. „</w:t>
            </w:r>
            <w:proofErr w:type="spellStart"/>
            <w:r w:rsidRPr="006F26A6">
              <w:rPr>
                <w:rFonts w:ascii="Times New Roman" w:hAnsi="Times New Roman"/>
                <w:bCs/>
                <w:sz w:val="24"/>
                <w:szCs w:val="24"/>
              </w:rPr>
              <w:t>NomadMania</w:t>
            </w:r>
            <w:proofErr w:type="spellEnd"/>
            <w:r w:rsidRPr="006F26A6">
              <w:rPr>
                <w:rFonts w:ascii="Times New Roman" w:hAnsi="Times New Roman"/>
                <w:bCs/>
                <w:sz w:val="24"/>
                <w:szCs w:val="24"/>
              </w:rPr>
              <w:t xml:space="preserve">“ yra tarptautinė keliautojų bendruomenė, skirstanti pasaulį į 1301 regioną ir vienijanti patyrusius keliautojus. Jos įkūrėjas </w:t>
            </w:r>
            <w:proofErr w:type="spellStart"/>
            <w:r w:rsidRPr="006F26A6">
              <w:rPr>
                <w:rFonts w:ascii="Times New Roman" w:hAnsi="Times New Roman"/>
                <w:bCs/>
                <w:sz w:val="24"/>
                <w:szCs w:val="24"/>
              </w:rPr>
              <w:t>Harry</w:t>
            </w:r>
            <w:proofErr w:type="spellEnd"/>
            <w:r w:rsidRPr="006F26A6">
              <w:rPr>
                <w:rFonts w:ascii="Times New Roman" w:hAnsi="Times New Roman"/>
                <w:bCs/>
                <w:sz w:val="24"/>
                <w:szCs w:val="24"/>
              </w:rPr>
              <w:t xml:space="preserve"> </w:t>
            </w:r>
            <w:proofErr w:type="spellStart"/>
            <w:r w:rsidRPr="006F26A6">
              <w:rPr>
                <w:rFonts w:ascii="Times New Roman" w:hAnsi="Times New Roman"/>
                <w:bCs/>
                <w:sz w:val="24"/>
                <w:szCs w:val="24"/>
              </w:rPr>
              <w:t>Mitsidis</w:t>
            </w:r>
            <w:proofErr w:type="spellEnd"/>
            <w:r w:rsidRPr="006F26A6">
              <w:rPr>
                <w:rFonts w:ascii="Times New Roman" w:hAnsi="Times New Roman"/>
                <w:bCs/>
                <w:sz w:val="24"/>
                <w:szCs w:val="24"/>
              </w:rPr>
              <w:t xml:space="preserve"> laikomas vienu daugiausiai pasaulio regionų aplankiusių žmonių. 2020–2025 m. į </w:t>
            </w:r>
            <w:proofErr w:type="spellStart"/>
            <w:r w:rsidRPr="006F26A6">
              <w:rPr>
                <w:rFonts w:ascii="Times New Roman" w:hAnsi="Times New Roman"/>
                <w:bCs/>
                <w:sz w:val="24"/>
                <w:szCs w:val="24"/>
              </w:rPr>
              <w:t>Karabachą</w:t>
            </w:r>
            <w:proofErr w:type="spellEnd"/>
            <w:r w:rsidRPr="006F26A6">
              <w:rPr>
                <w:rFonts w:ascii="Times New Roman" w:hAnsi="Times New Roman"/>
                <w:bCs/>
                <w:sz w:val="24"/>
                <w:szCs w:val="24"/>
              </w:rPr>
              <w:t xml:space="preserve"> ir Rytų </w:t>
            </w:r>
            <w:proofErr w:type="spellStart"/>
            <w:r w:rsidRPr="006F26A6">
              <w:rPr>
                <w:rFonts w:ascii="Times New Roman" w:hAnsi="Times New Roman"/>
                <w:bCs/>
                <w:sz w:val="24"/>
                <w:szCs w:val="24"/>
              </w:rPr>
              <w:t>Zangezurą</w:t>
            </w:r>
            <w:proofErr w:type="spellEnd"/>
            <w:r w:rsidRPr="006F26A6">
              <w:rPr>
                <w:rFonts w:ascii="Times New Roman" w:hAnsi="Times New Roman"/>
                <w:bCs/>
                <w:sz w:val="24"/>
                <w:szCs w:val="24"/>
              </w:rPr>
              <w:t xml:space="preserve"> buvo surengta 15 </w:t>
            </w:r>
            <w:r w:rsidR="000B1207">
              <w:rPr>
                <w:rFonts w:ascii="Times New Roman" w:hAnsi="Times New Roman"/>
                <w:bCs/>
                <w:sz w:val="24"/>
                <w:szCs w:val="24"/>
              </w:rPr>
              <w:t>panašių</w:t>
            </w:r>
            <w:r w:rsidRPr="006F26A6">
              <w:rPr>
                <w:rFonts w:ascii="Times New Roman" w:hAnsi="Times New Roman"/>
                <w:bCs/>
                <w:sz w:val="24"/>
                <w:szCs w:val="24"/>
              </w:rPr>
              <w:t xml:space="preserve"> kelionių, o šis vizitas yra jau 16-asis.</w:t>
            </w:r>
          </w:p>
          <w:p w14:paraId="4CDBAE1D" w14:textId="77777777" w:rsidR="00AB7B4C" w:rsidRPr="006F26A6" w:rsidRDefault="00AB7B4C" w:rsidP="00AE75AA">
            <w:pPr>
              <w:spacing w:after="0" w:line="240" w:lineRule="auto"/>
              <w:jc w:val="both"/>
              <w:rPr>
                <w:rFonts w:ascii="Times New Roman" w:eastAsia="Times New Roman" w:hAnsi="Times New Roman"/>
                <w:b/>
                <w:bCs/>
                <w:sz w:val="24"/>
                <w:szCs w:val="24"/>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2B36754" w14:textId="7217B4E4" w:rsidR="00AB7B4C" w:rsidRPr="006F26A6" w:rsidRDefault="00AB7B4C" w:rsidP="006F389D">
            <w:pPr>
              <w:jc w:val="both"/>
              <w:rPr>
                <w:rFonts w:ascii="Times New Roman" w:hAnsi="Times New Roman"/>
                <w:sz w:val="24"/>
                <w:szCs w:val="24"/>
              </w:rPr>
            </w:pPr>
            <w:hyperlink r:id="rId12" w:history="1">
              <w:r w:rsidRPr="006F26A6">
                <w:rPr>
                  <w:rStyle w:val="Hyperlink"/>
                  <w:rFonts w:ascii="Times New Roman" w:hAnsi="Times New Roman"/>
                  <w:sz w:val="24"/>
                  <w:szCs w:val="24"/>
                </w:rPr>
                <w:t>"</w:t>
              </w:r>
              <w:proofErr w:type="spellStart"/>
              <w:r w:rsidRPr="006F26A6">
                <w:rPr>
                  <w:rStyle w:val="Hyperlink"/>
                  <w:rFonts w:ascii="Times New Roman" w:hAnsi="Times New Roman"/>
                  <w:sz w:val="24"/>
                  <w:szCs w:val="24"/>
                </w:rPr>
                <w:t>NomadMania"klubunun</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təsisçisi</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və</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rəhbəri</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Harry</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Mitsidisin</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başçılığı</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ilə</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lastRenderedPageBreak/>
                <w:t>dünya</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səyyahları</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Laçında</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olublar</w:t>
              </w:r>
              <w:proofErr w:type="spellEnd"/>
              <w:r w:rsidRPr="006F26A6">
                <w:rPr>
                  <w:rStyle w:val="Hyperlink"/>
                  <w:rFonts w:ascii="Times New Roman" w:hAnsi="Times New Roman"/>
                  <w:sz w:val="24"/>
                  <w:szCs w:val="24"/>
                </w:rPr>
                <w:t xml:space="preserve"> - FOTO</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78FBE5B" w14:textId="77777777" w:rsidR="00AB7B4C" w:rsidRPr="006F26A6" w:rsidRDefault="00AB7B4C" w:rsidP="006F389D">
            <w:pPr>
              <w:jc w:val="both"/>
              <w:rPr>
                <w:rFonts w:ascii="Times New Roman" w:hAnsi="Times New Roman"/>
                <w:sz w:val="24"/>
                <w:szCs w:val="24"/>
              </w:rPr>
            </w:pPr>
          </w:p>
        </w:tc>
      </w:tr>
      <w:tr w:rsidR="00435BD0" w:rsidRPr="006F26A6" w14:paraId="563E1DB7"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BF7E39" w14:textId="2C6DECF3" w:rsidR="00435BD0" w:rsidRPr="006F26A6" w:rsidRDefault="00435BD0" w:rsidP="006F389D">
            <w:pPr>
              <w:jc w:val="both"/>
              <w:rPr>
                <w:rFonts w:ascii="Times New Roman" w:hAnsi="Times New Roman"/>
                <w:sz w:val="24"/>
                <w:szCs w:val="24"/>
              </w:rPr>
            </w:pPr>
            <w:r w:rsidRPr="006F26A6">
              <w:rPr>
                <w:rFonts w:ascii="Times New Roman" w:hAnsi="Times New Roman"/>
                <w:sz w:val="24"/>
                <w:szCs w:val="24"/>
              </w:rPr>
              <w:t>2026-03-24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5A2F7D" w14:textId="039E2C4F" w:rsidR="00435BD0" w:rsidRPr="006F26A6" w:rsidRDefault="00435BD0" w:rsidP="009D6A18">
            <w:pPr>
              <w:tabs>
                <w:tab w:val="left" w:pos="5796"/>
              </w:tabs>
              <w:jc w:val="both"/>
              <w:rPr>
                <w:rFonts w:ascii="Times New Roman" w:hAnsi="Times New Roman"/>
                <w:b/>
                <w:sz w:val="24"/>
                <w:szCs w:val="24"/>
              </w:rPr>
            </w:pPr>
            <w:proofErr w:type="spellStart"/>
            <w:r w:rsidRPr="006F26A6">
              <w:rPr>
                <w:rFonts w:ascii="Times New Roman" w:hAnsi="Times New Roman"/>
                <w:b/>
                <w:sz w:val="24"/>
                <w:szCs w:val="24"/>
              </w:rPr>
              <w:t>Heydaro</w:t>
            </w:r>
            <w:proofErr w:type="spellEnd"/>
            <w:r w:rsidRPr="006F26A6">
              <w:rPr>
                <w:rFonts w:ascii="Times New Roman" w:hAnsi="Times New Roman"/>
                <w:b/>
                <w:sz w:val="24"/>
                <w:szCs w:val="24"/>
              </w:rPr>
              <w:t xml:space="preserve"> Alijevo tarptautinis oro uostas apdovanotas prestižiniais „</w:t>
            </w:r>
            <w:proofErr w:type="spellStart"/>
            <w:r w:rsidRPr="006F26A6">
              <w:rPr>
                <w:rFonts w:ascii="Times New Roman" w:hAnsi="Times New Roman"/>
                <w:b/>
                <w:sz w:val="24"/>
                <w:szCs w:val="24"/>
              </w:rPr>
              <w:t>Skytrax</w:t>
            </w:r>
            <w:proofErr w:type="spellEnd"/>
            <w:r w:rsidRPr="006F26A6">
              <w:rPr>
                <w:rFonts w:ascii="Times New Roman" w:hAnsi="Times New Roman"/>
                <w:b/>
                <w:sz w:val="24"/>
                <w:szCs w:val="24"/>
              </w:rPr>
              <w:t xml:space="preserve"> </w:t>
            </w:r>
            <w:proofErr w:type="spellStart"/>
            <w:r w:rsidRPr="006F26A6">
              <w:rPr>
                <w:rFonts w:ascii="Times New Roman" w:hAnsi="Times New Roman"/>
                <w:b/>
                <w:sz w:val="24"/>
                <w:szCs w:val="24"/>
              </w:rPr>
              <w:t>World</w:t>
            </w:r>
            <w:proofErr w:type="spellEnd"/>
            <w:r w:rsidRPr="006F26A6">
              <w:rPr>
                <w:rFonts w:ascii="Times New Roman" w:hAnsi="Times New Roman"/>
                <w:b/>
                <w:sz w:val="24"/>
                <w:szCs w:val="24"/>
              </w:rPr>
              <w:t xml:space="preserve"> </w:t>
            </w:r>
            <w:proofErr w:type="spellStart"/>
            <w:r w:rsidRPr="006F26A6">
              <w:rPr>
                <w:rFonts w:ascii="Times New Roman" w:hAnsi="Times New Roman"/>
                <w:b/>
                <w:sz w:val="24"/>
                <w:szCs w:val="24"/>
              </w:rPr>
              <w:t>Airport</w:t>
            </w:r>
            <w:proofErr w:type="spellEnd"/>
            <w:r w:rsidRPr="006F26A6">
              <w:rPr>
                <w:rFonts w:ascii="Times New Roman" w:hAnsi="Times New Roman"/>
                <w:b/>
                <w:sz w:val="24"/>
                <w:szCs w:val="24"/>
              </w:rPr>
              <w:t xml:space="preserve"> </w:t>
            </w:r>
            <w:proofErr w:type="spellStart"/>
            <w:r w:rsidRPr="006F26A6">
              <w:rPr>
                <w:rFonts w:ascii="Times New Roman" w:hAnsi="Times New Roman"/>
                <w:b/>
                <w:sz w:val="24"/>
                <w:szCs w:val="24"/>
              </w:rPr>
              <w:t>Awards</w:t>
            </w:r>
            <w:proofErr w:type="spellEnd"/>
            <w:r w:rsidRPr="006F26A6">
              <w:rPr>
                <w:rFonts w:ascii="Times New Roman" w:hAnsi="Times New Roman"/>
                <w:b/>
                <w:sz w:val="24"/>
                <w:szCs w:val="24"/>
              </w:rPr>
              <w:t xml:space="preserve"> 2026“ apdovanojimais nominacijoje „Geriausias oro uostas Centrinėje Azijoje ir NVS“. </w:t>
            </w:r>
            <w:r w:rsidRPr="006F26A6">
              <w:rPr>
                <w:rFonts w:ascii="Times New Roman" w:hAnsi="Times New Roman"/>
                <w:bCs/>
                <w:sz w:val="24"/>
                <w:szCs w:val="24"/>
              </w:rPr>
              <w:t>Apdovanojimas įteiktas oficialios ceremonijos metu kovo 18 d. Londone vykusioje parodoje „</w:t>
            </w:r>
            <w:proofErr w:type="spellStart"/>
            <w:r w:rsidRPr="006F26A6">
              <w:rPr>
                <w:rFonts w:ascii="Times New Roman" w:hAnsi="Times New Roman"/>
                <w:bCs/>
                <w:sz w:val="24"/>
                <w:szCs w:val="24"/>
              </w:rPr>
              <w:t>Passenger</w:t>
            </w:r>
            <w:proofErr w:type="spellEnd"/>
            <w:r w:rsidRPr="006F26A6">
              <w:rPr>
                <w:rFonts w:ascii="Times New Roman" w:hAnsi="Times New Roman"/>
                <w:bCs/>
                <w:sz w:val="24"/>
                <w:szCs w:val="24"/>
              </w:rPr>
              <w:t xml:space="preserve"> Terminal Expo </w:t>
            </w:r>
            <w:proofErr w:type="spellStart"/>
            <w:r w:rsidRPr="006F26A6">
              <w:rPr>
                <w:rFonts w:ascii="Times New Roman" w:hAnsi="Times New Roman"/>
                <w:bCs/>
                <w:sz w:val="24"/>
                <w:szCs w:val="24"/>
              </w:rPr>
              <w:t>World</w:t>
            </w:r>
            <w:proofErr w:type="spellEnd"/>
            <w:r w:rsidRPr="006F26A6">
              <w:rPr>
                <w:rFonts w:ascii="Times New Roman" w:hAnsi="Times New Roman"/>
                <w:bCs/>
                <w:sz w:val="24"/>
                <w:szCs w:val="24"/>
              </w:rPr>
              <w:t xml:space="preserve">“ (PTE </w:t>
            </w:r>
            <w:proofErr w:type="spellStart"/>
            <w:r w:rsidRPr="006F26A6">
              <w:rPr>
                <w:rFonts w:ascii="Times New Roman" w:hAnsi="Times New Roman"/>
                <w:bCs/>
                <w:sz w:val="24"/>
                <w:szCs w:val="24"/>
              </w:rPr>
              <w:t>World</w:t>
            </w:r>
            <w:proofErr w:type="spellEnd"/>
            <w:r w:rsidRPr="006F26A6">
              <w:rPr>
                <w:rFonts w:ascii="Times New Roman" w:hAnsi="Times New Roman"/>
                <w:bCs/>
                <w:sz w:val="24"/>
                <w:szCs w:val="24"/>
              </w:rPr>
              <w:t>).</w:t>
            </w:r>
            <w:r w:rsidRPr="006F26A6">
              <w:rPr>
                <w:rFonts w:ascii="Times New Roman" w:hAnsi="Times New Roman"/>
                <w:b/>
                <w:sz w:val="24"/>
                <w:szCs w:val="24"/>
              </w:rPr>
              <w:t xml:space="preserve"> </w:t>
            </w:r>
            <w:r w:rsidRPr="006F26A6">
              <w:rPr>
                <w:rFonts w:ascii="Times New Roman" w:hAnsi="Times New Roman"/>
                <w:bCs/>
                <w:sz w:val="24"/>
                <w:szCs w:val="24"/>
              </w:rPr>
              <w:t>„</w:t>
            </w:r>
            <w:proofErr w:type="spellStart"/>
            <w:r w:rsidRPr="006F26A6">
              <w:rPr>
                <w:rFonts w:ascii="Times New Roman" w:hAnsi="Times New Roman"/>
                <w:bCs/>
                <w:sz w:val="24"/>
                <w:szCs w:val="24"/>
              </w:rPr>
              <w:t>World</w:t>
            </w:r>
            <w:proofErr w:type="spellEnd"/>
            <w:r w:rsidRPr="006F26A6">
              <w:rPr>
                <w:rFonts w:ascii="Times New Roman" w:hAnsi="Times New Roman"/>
                <w:bCs/>
                <w:sz w:val="24"/>
                <w:szCs w:val="24"/>
              </w:rPr>
              <w:t xml:space="preserve"> </w:t>
            </w:r>
            <w:proofErr w:type="spellStart"/>
            <w:r w:rsidRPr="006F26A6">
              <w:rPr>
                <w:rFonts w:ascii="Times New Roman" w:hAnsi="Times New Roman"/>
                <w:bCs/>
                <w:sz w:val="24"/>
                <w:szCs w:val="24"/>
              </w:rPr>
              <w:t>Airport</w:t>
            </w:r>
            <w:proofErr w:type="spellEnd"/>
            <w:r w:rsidRPr="006F26A6">
              <w:rPr>
                <w:rFonts w:ascii="Times New Roman" w:hAnsi="Times New Roman"/>
                <w:bCs/>
                <w:sz w:val="24"/>
                <w:szCs w:val="24"/>
              </w:rPr>
              <w:t xml:space="preserve"> </w:t>
            </w:r>
            <w:proofErr w:type="spellStart"/>
            <w:r w:rsidRPr="006F26A6">
              <w:rPr>
                <w:rFonts w:ascii="Times New Roman" w:hAnsi="Times New Roman"/>
                <w:bCs/>
                <w:sz w:val="24"/>
                <w:szCs w:val="24"/>
              </w:rPr>
              <w:t>Awards</w:t>
            </w:r>
            <w:proofErr w:type="spellEnd"/>
            <w:r w:rsidRPr="006F26A6">
              <w:rPr>
                <w:rFonts w:ascii="Times New Roman" w:hAnsi="Times New Roman"/>
                <w:bCs/>
                <w:sz w:val="24"/>
                <w:szCs w:val="24"/>
              </w:rPr>
              <w:t xml:space="preserve">“ yra vieni </w:t>
            </w:r>
            <w:proofErr w:type="spellStart"/>
            <w:r w:rsidRPr="006F26A6">
              <w:rPr>
                <w:rFonts w:ascii="Times New Roman" w:hAnsi="Times New Roman"/>
                <w:bCs/>
                <w:sz w:val="24"/>
                <w:szCs w:val="24"/>
              </w:rPr>
              <w:t>prestižiškiausių</w:t>
            </w:r>
            <w:proofErr w:type="spellEnd"/>
            <w:r w:rsidRPr="006F26A6">
              <w:rPr>
                <w:rFonts w:ascii="Times New Roman" w:hAnsi="Times New Roman"/>
                <w:bCs/>
                <w:sz w:val="24"/>
                <w:szCs w:val="24"/>
              </w:rPr>
              <w:t xml:space="preserve"> tarptautinių apdovanojimų aviacijos sektoriuje. Nuo 1999 m. teikiami apdovanojimai grindžiami plataus masto tyrimais, vertinančiais keleivių patirtį daugiau nei 565 oro uostuose.</w:t>
            </w:r>
            <w:r w:rsidRPr="006F26A6">
              <w:rPr>
                <w:rFonts w:ascii="Times New Roman" w:hAnsi="Times New Roman"/>
                <w:b/>
                <w:sz w:val="24"/>
                <w:szCs w:val="24"/>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DAFFF6" w14:textId="77777777" w:rsidR="00435BD0" w:rsidRPr="006F26A6" w:rsidRDefault="00435BD0" w:rsidP="00435BD0">
            <w:pPr>
              <w:tabs>
                <w:tab w:val="left" w:pos="5796"/>
              </w:tabs>
              <w:jc w:val="both"/>
              <w:rPr>
                <w:rFonts w:ascii="Times New Roman" w:hAnsi="Times New Roman"/>
                <w:bCs/>
                <w:sz w:val="24"/>
                <w:szCs w:val="24"/>
              </w:rPr>
            </w:pPr>
            <w:hyperlink r:id="rId13" w:history="1">
              <w:proofErr w:type="spellStart"/>
              <w:r w:rsidRPr="006F26A6">
                <w:rPr>
                  <w:rStyle w:val="Hyperlink"/>
                  <w:rFonts w:ascii="Times New Roman" w:hAnsi="Times New Roman"/>
                  <w:bCs/>
                  <w:sz w:val="24"/>
                  <w:szCs w:val="24"/>
                </w:rPr>
                <w:t>Heydar</w:t>
              </w:r>
              <w:proofErr w:type="spellEnd"/>
              <w:r w:rsidRPr="006F26A6">
                <w:rPr>
                  <w:rStyle w:val="Hyperlink"/>
                  <w:rFonts w:ascii="Times New Roman" w:hAnsi="Times New Roman"/>
                  <w:bCs/>
                  <w:sz w:val="24"/>
                  <w:szCs w:val="24"/>
                </w:rPr>
                <w:t xml:space="preserve"> </w:t>
              </w:r>
              <w:proofErr w:type="spellStart"/>
              <w:r w:rsidRPr="006F26A6">
                <w:rPr>
                  <w:rStyle w:val="Hyperlink"/>
                  <w:rFonts w:ascii="Times New Roman" w:hAnsi="Times New Roman"/>
                  <w:bCs/>
                  <w:sz w:val="24"/>
                  <w:szCs w:val="24"/>
                </w:rPr>
                <w:t>Aliyev</w:t>
              </w:r>
              <w:proofErr w:type="spellEnd"/>
              <w:r w:rsidRPr="006F26A6">
                <w:rPr>
                  <w:rStyle w:val="Hyperlink"/>
                  <w:rFonts w:ascii="Times New Roman" w:hAnsi="Times New Roman"/>
                  <w:bCs/>
                  <w:sz w:val="24"/>
                  <w:szCs w:val="24"/>
                </w:rPr>
                <w:t xml:space="preserve"> International </w:t>
              </w:r>
              <w:proofErr w:type="spellStart"/>
              <w:r w:rsidRPr="006F26A6">
                <w:rPr>
                  <w:rStyle w:val="Hyperlink"/>
                  <w:rFonts w:ascii="Times New Roman" w:hAnsi="Times New Roman"/>
                  <w:bCs/>
                  <w:sz w:val="24"/>
                  <w:szCs w:val="24"/>
                </w:rPr>
                <w:t>Airport</w:t>
              </w:r>
              <w:proofErr w:type="spellEnd"/>
              <w:r w:rsidRPr="006F26A6">
                <w:rPr>
                  <w:rStyle w:val="Hyperlink"/>
                  <w:rFonts w:ascii="Times New Roman" w:hAnsi="Times New Roman"/>
                  <w:bCs/>
                  <w:sz w:val="24"/>
                  <w:szCs w:val="24"/>
                </w:rPr>
                <w:t xml:space="preserve"> </w:t>
              </w:r>
              <w:proofErr w:type="spellStart"/>
              <w:r w:rsidRPr="006F26A6">
                <w:rPr>
                  <w:rStyle w:val="Hyperlink"/>
                  <w:rFonts w:ascii="Times New Roman" w:hAnsi="Times New Roman"/>
                  <w:bCs/>
                  <w:sz w:val="24"/>
                  <w:szCs w:val="24"/>
                </w:rPr>
                <w:t>has</w:t>
              </w:r>
              <w:proofErr w:type="spellEnd"/>
              <w:r w:rsidRPr="006F26A6">
                <w:rPr>
                  <w:rStyle w:val="Hyperlink"/>
                  <w:rFonts w:ascii="Times New Roman" w:hAnsi="Times New Roman"/>
                  <w:bCs/>
                  <w:sz w:val="24"/>
                  <w:szCs w:val="24"/>
                </w:rPr>
                <w:t xml:space="preserve"> </w:t>
              </w:r>
              <w:proofErr w:type="spellStart"/>
              <w:r w:rsidRPr="006F26A6">
                <w:rPr>
                  <w:rStyle w:val="Hyperlink"/>
                  <w:rFonts w:ascii="Times New Roman" w:hAnsi="Times New Roman"/>
                  <w:bCs/>
                  <w:sz w:val="24"/>
                  <w:szCs w:val="24"/>
                </w:rPr>
                <w:t>achieved</w:t>
              </w:r>
              <w:proofErr w:type="spellEnd"/>
              <w:r w:rsidRPr="006F26A6">
                <w:rPr>
                  <w:rStyle w:val="Hyperlink"/>
                  <w:rFonts w:ascii="Times New Roman" w:hAnsi="Times New Roman"/>
                  <w:bCs/>
                  <w:sz w:val="24"/>
                  <w:szCs w:val="24"/>
                </w:rPr>
                <w:t xml:space="preserve"> </w:t>
              </w:r>
              <w:proofErr w:type="spellStart"/>
              <w:r w:rsidRPr="006F26A6">
                <w:rPr>
                  <w:rStyle w:val="Hyperlink"/>
                  <w:rFonts w:ascii="Times New Roman" w:hAnsi="Times New Roman"/>
                  <w:bCs/>
                  <w:sz w:val="24"/>
                  <w:szCs w:val="24"/>
                </w:rPr>
                <w:t>another</w:t>
              </w:r>
              <w:proofErr w:type="spellEnd"/>
              <w:r w:rsidRPr="006F26A6">
                <w:rPr>
                  <w:rStyle w:val="Hyperlink"/>
                  <w:rFonts w:ascii="Times New Roman" w:hAnsi="Times New Roman"/>
                  <w:bCs/>
                  <w:sz w:val="24"/>
                  <w:szCs w:val="24"/>
                </w:rPr>
                <w:t xml:space="preserve"> </w:t>
              </w:r>
              <w:proofErr w:type="spellStart"/>
              <w:r w:rsidRPr="006F26A6">
                <w:rPr>
                  <w:rStyle w:val="Hyperlink"/>
                  <w:rFonts w:ascii="Times New Roman" w:hAnsi="Times New Roman"/>
                  <w:bCs/>
                  <w:sz w:val="24"/>
                  <w:szCs w:val="24"/>
                </w:rPr>
                <w:t>success</w:t>
              </w:r>
              <w:proofErr w:type="spellEnd"/>
              <w:r w:rsidRPr="006F26A6">
                <w:rPr>
                  <w:rStyle w:val="Hyperlink"/>
                  <w:rFonts w:ascii="Times New Roman" w:hAnsi="Times New Roman"/>
                  <w:bCs/>
                  <w:sz w:val="24"/>
                  <w:szCs w:val="24"/>
                </w:rPr>
                <w:t xml:space="preserve"> in </w:t>
              </w:r>
              <w:proofErr w:type="spellStart"/>
              <w:r w:rsidRPr="006F26A6">
                <w:rPr>
                  <w:rStyle w:val="Hyperlink"/>
                  <w:rFonts w:ascii="Times New Roman" w:hAnsi="Times New Roman"/>
                  <w:bCs/>
                  <w:sz w:val="24"/>
                  <w:szCs w:val="24"/>
                </w:rPr>
                <w:t>the</w:t>
              </w:r>
              <w:proofErr w:type="spellEnd"/>
              <w:r w:rsidRPr="006F26A6">
                <w:rPr>
                  <w:rStyle w:val="Hyperlink"/>
                  <w:rFonts w:ascii="Times New Roman" w:hAnsi="Times New Roman"/>
                  <w:bCs/>
                  <w:sz w:val="24"/>
                  <w:szCs w:val="24"/>
                </w:rPr>
                <w:t xml:space="preserve"> </w:t>
              </w:r>
              <w:proofErr w:type="spellStart"/>
              <w:r w:rsidRPr="006F26A6">
                <w:rPr>
                  <w:rStyle w:val="Hyperlink"/>
                  <w:rFonts w:ascii="Times New Roman" w:hAnsi="Times New Roman"/>
                  <w:bCs/>
                  <w:sz w:val="24"/>
                  <w:szCs w:val="24"/>
                </w:rPr>
                <w:t>global</w:t>
              </w:r>
              <w:proofErr w:type="spellEnd"/>
              <w:r w:rsidRPr="006F26A6">
                <w:rPr>
                  <w:rStyle w:val="Hyperlink"/>
                  <w:rFonts w:ascii="Times New Roman" w:hAnsi="Times New Roman"/>
                  <w:bCs/>
                  <w:sz w:val="24"/>
                  <w:szCs w:val="24"/>
                </w:rPr>
                <w:t xml:space="preserve"> </w:t>
              </w:r>
              <w:proofErr w:type="spellStart"/>
              <w:r w:rsidRPr="006F26A6">
                <w:rPr>
                  <w:rStyle w:val="Hyperlink"/>
                  <w:rFonts w:ascii="Times New Roman" w:hAnsi="Times New Roman"/>
                  <w:bCs/>
                  <w:sz w:val="24"/>
                  <w:szCs w:val="24"/>
                </w:rPr>
                <w:t>ranking</w:t>
              </w:r>
              <w:proofErr w:type="spellEnd"/>
            </w:hyperlink>
          </w:p>
          <w:p w14:paraId="20DCC5FF" w14:textId="77777777" w:rsidR="00435BD0" w:rsidRPr="006F26A6" w:rsidRDefault="00435BD0" w:rsidP="006F389D">
            <w:pPr>
              <w:jc w:val="both"/>
              <w:rPr>
                <w:rFonts w:ascii="Times New Roman" w:hAnsi="Times New Roman"/>
                <w:sz w:val="24"/>
                <w:szCs w:val="24"/>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A49D94" w14:textId="77777777" w:rsidR="00435BD0" w:rsidRPr="006F26A6" w:rsidRDefault="00435BD0" w:rsidP="006F389D">
            <w:pPr>
              <w:jc w:val="both"/>
              <w:rPr>
                <w:rFonts w:ascii="Times New Roman" w:hAnsi="Times New Roman"/>
                <w:sz w:val="24"/>
                <w:szCs w:val="24"/>
              </w:rPr>
            </w:pPr>
          </w:p>
        </w:tc>
      </w:tr>
      <w:tr w:rsidR="00D958D3" w:rsidRPr="006F26A6" w14:paraId="39FD5896"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F45C853" w14:textId="093D76E3" w:rsidR="00D958D3" w:rsidRPr="006F26A6" w:rsidRDefault="00D958D3" w:rsidP="006F389D">
            <w:pPr>
              <w:jc w:val="both"/>
              <w:rPr>
                <w:rFonts w:ascii="Times New Roman" w:hAnsi="Times New Roman"/>
                <w:sz w:val="24"/>
                <w:szCs w:val="24"/>
              </w:rPr>
            </w:pPr>
            <w:r w:rsidRPr="006F26A6">
              <w:rPr>
                <w:rFonts w:ascii="Times New Roman" w:hAnsi="Times New Roman"/>
                <w:sz w:val="24"/>
                <w:szCs w:val="24"/>
              </w:rPr>
              <w:t>2026-0</w:t>
            </w:r>
            <w:r w:rsidR="00AE75AA" w:rsidRPr="006F26A6">
              <w:rPr>
                <w:rFonts w:ascii="Times New Roman" w:hAnsi="Times New Roman"/>
                <w:sz w:val="24"/>
                <w:szCs w:val="24"/>
              </w:rPr>
              <w:t>3</w:t>
            </w:r>
            <w:r w:rsidRPr="006F26A6">
              <w:rPr>
                <w:rFonts w:ascii="Times New Roman" w:hAnsi="Times New Roman"/>
                <w:sz w:val="24"/>
                <w:szCs w:val="24"/>
              </w:rPr>
              <w:t>-15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22D585" w14:textId="7C55BF59" w:rsidR="00D958D3" w:rsidRPr="006F26A6" w:rsidRDefault="000B1207" w:rsidP="006F389D">
            <w:pPr>
              <w:spacing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T</w:t>
            </w:r>
            <w:r w:rsidR="00AE75AA" w:rsidRPr="006F26A6">
              <w:rPr>
                <w:rFonts w:ascii="Times New Roman" w:eastAsia="Times New Roman" w:hAnsi="Times New Roman"/>
                <w:b/>
                <w:bCs/>
                <w:sz w:val="24"/>
                <w:szCs w:val="24"/>
              </w:rPr>
              <w:t xml:space="preserve">ranzitiniai skrydžiai AZ generuoja milijonines pajamas ir yra svarbus geopolitinės situacijos ekonominis efektas </w:t>
            </w:r>
            <w:r w:rsidR="00AE75AA" w:rsidRPr="006F26A6">
              <w:rPr>
                <w:rFonts w:ascii="Times New Roman" w:eastAsia="Times New Roman" w:hAnsi="Times New Roman"/>
                <w:sz w:val="24"/>
                <w:szCs w:val="24"/>
              </w:rPr>
              <w:t xml:space="preserve">– rašo AZ spauda. AZ aviacijos sektoriaus pajamos didėja dėl skrydžių maršrutų nukreipimo per Pietų Kaukazą. Dėl konflikto Artimuosiuose Rytuose Kaukazo oro erdvė tapo svarbiu tranzito koridoriumi. Per vasario mėn. AZ įvykdyti 25 942 skrydžiai (apie 80 </w:t>
            </w:r>
            <w:r w:rsidR="00240B38">
              <w:rPr>
                <w:rFonts w:ascii="Times New Roman" w:eastAsia="Times New Roman" w:hAnsi="Times New Roman"/>
                <w:sz w:val="24"/>
                <w:szCs w:val="24"/>
              </w:rPr>
              <w:t>proc.</w:t>
            </w:r>
            <w:r w:rsidR="00AE75AA" w:rsidRPr="006F26A6">
              <w:rPr>
                <w:rFonts w:ascii="Times New Roman" w:eastAsia="Times New Roman" w:hAnsi="Times New Roman"/>
                <w:sz w:val="24"/>
                <w:szCs w:val="24"/>
              </w:rPr>
              <w:t xml:space="preserve"> iš jų – tranzitiniai);  o kovą – daugiau nei 1000 skrydžių per dieną. Tranzito mokesčiai, kurie sudaro 9–12 </w:t>
            </w:r>
            <w:r w:rsidR="00240B38">
              <w:rPr>
                <w:rFonts w:ascii="Times New Roman" w:eastAsia="Times New Roman" w:hAnsi="Times New Roman"/>
                <w:sz w:val="24"/>
                <w:szCs w:val="24"/>
              </w:rPr>
              <w:t>proc.</w:t>
            </w:r>
            <w:r w:rsidR="00AE75AA" w:rsidRPr="006F26A6">
              <w:rPr>
                <w:rFonts w:ascii="Times New Roman" w:eastAsia="Times New Roman" w:hAnsi="Times New Roman"/>
                <w:sz w:val="24"/>
                <w:szCs w:val="24"/>
              </w:rPr>
              <w:t xml:space="preserve"> visų AZ avialinijų kompanijos AZAL pajamų, didina AZAL pajamas.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662016" w14:textId="0F0558CC" w:rsidR="00D958D3" w:rsidRPr="006F26A6" w:rsidRDefault="00D958D3" w:rsidP="006F389D">
            <w:pPr>
              <w:jc w:val="both"/>
              <w:rPr>
                <w:rFonts w:ascii="Times New Roman" w:hAnsi="Times New Roman"/>
                <w:sz w:val="24"/>
                <w:szCs w:val="24"/>
              </w:rPr>
            </w:pPr>
            <w:proofErr w:type="spellStart"/>
            <w:r w:rsidRPr="006F26A6">
              <w:rPr>
                <w:rFonts w:ascii="Times New Roman" w:eastAsia="Times New Roman" w:hAnsi="Times New Roman"/>
                <w:sz w:val="24"/>
                <w:szCs w:val="24"/>
              </w:rPr>
              <w:t>AzerPress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E9E4DA" w14:textId="77777777" w:rsidR="00D958D3" w:rsidRPr="006F26A6" w:rsidRDefault="00D958D3" w:rsidP="006F389D">
            <w:pPr>
              <w:jc w:val="both"/>
              <w:rPr>
                <w:rFonts w:ascii="Times New Roman" w:hAnsi="Times New Roman"/>
                <w:sz w:val="24"/>
                <w:szCs w:val="24"/>
              </w:rPr>
            </w:pPr>
          </w:p>
        </w:tc>
      </w:tr>
      <w:tr w:rsidR="00F97B65" w:rsidRPr="006F26A6" w14:paraId="46727E4D"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C39D33" w14:textId="77777777" w:rsidR="00F97B65" w:rsidRPr="006F26A6" w:rsidRDefault="00F97B65" w:rsidP="00FB6EE1">
            <w:pPr>
              <w:rPr>
                <w:rFonts w:ascii="Times New Roman" w:hAnsi="Times New Roman"/>
                <w:b/>
                <w:bCs/>
                <w:sz w:val="24"/>
                <w:szCs w:val="24"/>
              </w:rPr>
            </w:pPr>
            <w:r w:rsidRPr="006F26A6">
              <w:rPr>
                <w:rFonts w:ascii="Times New Roman" w:eastAsia="Times New Roman" w:hAnsi="Times New Roman"/>
                <w:b/>
                <w:bCs/>
                <w:sz w:val="24"/>
                <w:szCs w:val="24"/>
                <w:lang w:eastAsia="en-US"/>
              </w:rPr>
              <w:t>Lietuvos ekonominiam saugumui aktuali informacija</w:t>
            </w:r>
          </w:p>
        </w:tc>
      </w:tr>
      <w:tr w:rsidR="00F97B65" w:rsidRPr="006F26A6" w14:paraId="7A5EAA0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05CDBD" w14:textId="14BB5708" w:rsidR="00F97B65" w:rsidRPr="006F26A6" w:rsidRDefault="00F97B65" w:rsidP="006F389D">
            <w:pPr>
              <w:jc w:val="both"/>
              <w:rPr>
                <w:rFonts w:ascii="Times New Roman" w:hAnsi="Times New Roman"/>
                <w:sz w:val="24"/>
                <w:szCs w:val="24"/>
              </w:rPr>
            </w:pPr>
            <w:r w:rsidRPr="006F26A6">
              <w:rPr>
                <w:rFonts w:ascii="Times New Roman" w:hAnsi="Times New Roman"/>
                <w:sz w:val="24"/>
                <w:szCs w:val="24"/>
              </w:rPr>
              <w:t>202</w:t>
            </w:r>
            <w:r w:rsidR="007724A4" w:rsidRPr="006F26A6">
              <w:rPr>
                <w:rFonts w:ascii="Times New Roman" w:hAnsi="Times New Roman"/>
                <w:sz w:val="24"/>
                <w:szCs w:val="24"/>
              </w:rPr>
              <w:t>6</w:t>
            </w:r>
            <w:r w:rsidRPr="006F26A6">
              <w:rPr>
                <w:rFonts w:ascii="Times New Roman" w:hAnsi="Times New Roman"/>
                <w:sz w:val="24"/>
                <w:szCs w:val="24"/>
              </w:rPr>
              <w:t>-</w:t>
            </w:r>
            <w:r w:rsidR="007724A4" w:rsidRPr="006F26A6">
              <w:rPr>
                <w:rFonts w:ascii="Times New Roman" w:hAnsi="Times New Roman"/>
                <w:sz w:val="24"/>
                <w:szCs w:val="24"/>
              </w:rPr>
              <w:t>0</w:t>
            </w:r>
            <w:r w:rsidR="00C6243F" w:rsidRPr="006F26A6">
              <w:rPr>
                <w:rFonts w:ascii="Times New Roman" w:hAnsi="Times New Roman"/>
                <w:sz w:val="24"/>
                <w:szCs w:val="24"/>
              </w:rPr>
              <w:t>3</w:t>
            </w:r>
            <w:r w:rsidRPr="006F26A6">
              <w:rPr>
                <w:rFonts w:ascii="Times New Roman" w:hAnsi="Times New Roman"/>
                <w:sz w:val="24"/>
                <w:szCs w:val="24"/>
              </w:rPr>
              <w:t>-</w:t>
            </w:r>
            <w:r w:rsidR="00C6243F" w:rsidRPr="006F26A6">
              <w:rPr>
                <w:rFonts w:ascii="Times New Roman" w:hAnsi="Times New Roman"/>
                <w:sz w:val="24"/>
                <w:szCs w:val="24"/>
              </w:rPr>
              <w:t>10</w:t>
            </w:r>
          </w:p>
          <w:p w14:paraId="3BB299E3" w14:textId="77777777" w:rsidR="00F97B65" w:rsidRPr="006F26A6" w:rsidRDefault="00F97B65" w:rsidP="006F389D">
            <w:pPr>
              <w:jc w:val="both"/>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C66538" w14:textId="19B4E397" w:rsidR="00F97B65" w:rsidRPr="006F26A6" w:rsidRDefault="00C6243F" w:rsidP="006F389D">
            <w:pPr>
              <w:jc w:val="both"/>
              <w:rPr>
                <w:rFonts w:ascii="Times New Roman" w:hAnsi="Times New Roman"/>
                <w:sz w:val="24"/>
                <w:szCs w:val="24"/>
              </w:rPr>
            </w:pPr>
            <w:r w:rsidRPr="006F26A6">
              <w:rPr>
                <w:rFonts w:ascii="Times New Roman" w:hAnsi="Times New Roman"/>
                <w:b/>
                <w:bCs/>
                <w:sz w:val="24"/>
                <w:szCs w:val="24"/>
              </w:rPr>
              <w:lastRenderedPageBreak/>
              <w:t xml:space="preserve">ES pašalino Gruzijos </w:t>
            </w:r>
            <w:proofErr w:type="spellStart"/>
            <w:r w:rsidRPr="006F26A6">
              <w:rPr>
                <w:rFonts w:ascii="Times New Roman" w:hAnsi="Times New Roman"/>
                <w:b/>
                <w:bCs/>
                <w:sz w:val="24"/>
                <w:szCs w:val="24"/>
              </w:rPr>
              <w:t>Kulevio</w:t>
            </w:r>
            <w:proofErr w:type="spellEnd"/>
            <w:r w:rsidRPr="006F26A6">
              <w:rPr>
                <w:rFonts w:ascii="Times New Roman" w:hAnsi="Times New Roman"/>
                <w:b/>
                <w:bCs/>
                <w:sz w:val="24"/>
                <w:szCs w:val="24"/>
              </w:rPr>
              <w:t xml:space="preserve"> naftos terminalą iš 20-ojo sankcijų Rusijai paketo </w:t>
            </w:r>
            <w:r w:rsidRPr="006F26A6">
              <w:rPr>
                <w:rFonts w:ascii="Times New Roman" w:hAnsi="Times New Roman"/>
                <w:b/>
                <w:bCs/>
                <w:sz w:val="24"/>
                <w:szCs w:val="24"/>
              </w:rPr>
              <w:lastRenderedPageBreak/>
              <w:t>projekto. Terminalas priklauso AZ „SOCAR“ ir yra svarbi infrastruktūros dalis, eksportuojant Kaspijos naftą per Juodąją jūrą.  </w:t>
            </w:r>
            <w:r w:rsidRPr="006F26A6">
              <w:rPr>
                <w:rFonts w:ascii="Times New Roman" w:hAnsi="Times New Roman"/>
                <w:sz w:val="24"/>
                <w:szCs w:val="24"/>
              </w:rPr>
              <w:t xml:space="preserve">ES specialusis pasiuntinys sankcijų klausimais D. </w:t>
            </w:r>
            <w:proofErr w:type="spellStart"/>
            <w:r w:rsidRPr="006F26A6">
              <w:rPr>
                <w:rFonts w:ascii="Times New Roman" w:hAnsi="Times New Roman"/>
                <w:sz w:val="24"/>
                <w:szCs w:val="24"/>
              </w:rPr>
              <w:t>O'Sullivanas</w:t>
            </w:r>
            <w:proofErr w:type="spellEnd"/>
            <w:r w:rsidRPr="006F26A6">
              <w:rPr>
                <w:rFonts w:ascii="Times New Roman" w:hAnsi="Times New Roman"/>
                <w:sz w:val="24"/>
                <w:szCs w:val="24"/>
              </w:rPr>
              <w:t xml:space="preserve"> apie šį sprendimą laišku informavo Gruzijos užsienio reikalų ministrę. Jame teigiama, kad iš pradžių buvo planuota į sankcijų sąrašą įtraukti </w:t>
            </w:r>
            <w:proofErr w:type="spellStart"/>
            <w:r w:rsidRPr="006F26A6">
              <w:rPr>
                <w:rFonts w:ascii="Times New Roman" w:hAnsi="Times New Roman"/>
                <w:sz w:val="24"/>
                <w:szCs w:val="24"/>
              </w:rPr>
              <w:t>Kulevio</w:t>
            </w:r>
            <w:proofErr w:type="spellEnd"/>
            <w:r w:rsidRPr="006F26A6">
              <w:rPr>
                <w:rFonts w:ascii="Times New Roman" w:hAnsi="Times New Roman"/>
                <w:sz w:val="24"/>
                <w:szCs w:val="24"/>
              </w:rPr>
              <w:t xml:space="preserve"> uostą dėl susirūpinimo Rusijos naftos gabenimu jūra ir „šešėliniu laivynu“. Tačiau ši pozicija buvo peržiūrėta po to, kai Gruzijos vyriausybė ir uosto operatorius prisiėmė tam tikrus įsipareigojimus. ES atstovas laiške pažymėjo, kad palankiai vertinamas Gruzijos įsipareigojimas neleisti sankcionuotiems laivams įplaukti į jos uostus ar naudotis jų paslaugomis.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41E7AB" w14:textId="0FEABF1D" w:rsidR="00F97B65" w:rsidRPr="006F26A6" w:rsidRDefault="00C6243F" w:rsidP="007A0962">
            <w:pPr>
              <w:rPr>
                <w:rFonts w:ascii="Times New Roman" w:hAnsi="Times New Roman"/>
                <w:sz w:val="24"/>
                <w:szCs w:val="24"/>
              </w:rPr>
            </w:pPr>
            <w:hyperlink r:id="rId14" w:history="1">
              <w:r w:rsidRPr="006F26A6">
                <w:rPr>
                  <w:rStyle w:val="Hyperlink"/>
                  <w:rFonts w:ascii="Times New Roman" w:hAnsi="Times New Roman"/>
                  <w:sz w:val="24"/>
                  <w:szCs w:val="24"/>
                </w:rPr>
                <w:t xml:space="preserve">EU </w:t>
              </w:r>
              <w:proofErr w:type="spellStart"/>
              <w:r w:rsidRPr="006F26A6">
                <w:rPr>
                  <w:rStyle w:val="Hyperlink"/>
                  <w:rFonts w:ascii="Times New Roman" w:hAnsi="Times New Roman"/>
                  <w:sz w:val="24"/>
                  <w:szCs w:val="24"/>
                </w:rPr>
                <w:t>drops</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Georgia’s</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Kulevi</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Oil</w:t>
              </w:r>
              <w:proofErr w:type="spellEnd"/>
              <w:r w:rsidRPr="006F26A6">
                <w:rPr>
                  <w:rStyle w:val="Hyperlink"/>
                  <w:rFonts w:ascii="Times New Roman" w:hAnsi="Times New Roman"/>
                  <w:sz w:val="24"/>
                  <w:szCs w:val="24"/>
                </w:rPr>
                <w:t xml:space="preserve"> Terminal </w:t>
              </w:r>
              <w:proofErr w:type="spellStart"/>
              <w:r w:rsidRPr="006F26A6">
                <w:rPr>
                  <w:rStyle w:val="Hyperlink"/>
                  <w:rFonts w:ascii="Times New Roman" w:hAnsi="Times New Roman"/>
                  <w:sz w:val="24"/>
                  <w:szCs w:val="24"/>
                </w:rPr>
                <w:lastRenderedPageBreak/>
                <w:t>from</w:t>
              </w:r>
              <w:proofErr w:type="spellEnd"/>
              <w:r w:rsidRPr="006F26A6">
                <w:rPr>
                  <w:rStyle w:val="Hyperlink"/>
                  <w:rFonts w:ascii="Times New Roman" w:hAnsi="Times New Roman"/>
                  <w:sz w:val="24"/>
                  <w:szCs w:val="24"/>
                </w:rPr>
                <w:t xml:space="preserve"> 20th </w:t>
              </w:r>
              <w:proofErr w:type="spellStart"/>
              <w:r w:rsidRPr="006F26A6">
                <w:rPr>
                  <w:rStyle w:val="Hyperlink"/>
                  <w:rFonts w:ascii="Times New Roman" w:hAnsi="Times New Roman"/>
                  <w:sz w:val="24"/>
                  <w:szCs w:val="24"/>
                </w:rPr>
                <w:t>Russia</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sanctions</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package</w:t>
              </w:r>
              <w:proofErr w:type="spellEnd"/>
              <w:r w:rsidRPr="006F26A6">
                <w:rPr>
                  <w:rStyle w:val="Hyperlink"/>
                  <w:rFonts w:ascii="Times New Roman" w:hAnsi="Times New Roman"/>
                  <w:sz w:val="24"/>
                  <w:szCs w:val="24"/>
                </w:rPr>
                <w:t xml:space="preserve"> - </w:t>
              </w:r>
              <w:proofErr w:type="spellStart"/>
              <w:r w:rsidRPr="006F26A6">
                <w:rPr>
                  <w:rStyle w:val="Hyperlink"/>
                  <w:rFonts w:ascii="Times New Roman" w:hAnsi="Times New Roman"/>
                  <w:sz w:val="24"/>
                  <w:szCs w:val="24"/>
                </w:rPr>
                <w:t>Georgia</w:t>
              </w:r>
              <w:proofErr w:type="spellEnd"/>
              <w:r w:rsidRPr="006F26A6">
                <w:rPr>
                  <w:rStyle w:val="Hyperlink"/>
                  <w:rFonts w:ascii="Times New Roman" w:hAnsi="Times New Roman"/>
                  <w:sz w:val="24"/>
                  <w:szCs w:val="24"/>
                </w:rPr>
                <w:t xml:space="preserve"> </w:t>
              </w:r>
              <w:proofErr w:type="spellStart"/>
              <w:r w:rsidRPr="006F26A6">
                <w:rPr>
                  <w:rStyle w:val="Hyperlink"/>
                  <w:rFonts w:ascii="Times New Roman" w:hAnsi="Times New Roman"/>
                  <w:sz w:val="24"/>
                  <w:szCs w:val="24"/>
                </w:rPr>
                <w:t>Today</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618601" w14:textId="77777777" w:rsidR="00F97B65" w:rsidRPr="006F26A6" w:rsidRDefault="00F97B65" w:rsidP="006F389D">
            <w:pPr>
              <w:jc w:val="both"/>
              <w:rPr>
                <w:rFonts w:ascii="Times New Roman" w:hAnsi="Times New Roman"/>
                <w:sz w:val="24"/>
                <w:szCs w:val="24"/>
              </w:rPr>
            </w:pPr>
          </w:p>
        </w:tc>
      </w:tr>
      <w:tr w:rsidR="00DE6833" w:rsidRPr="006F26A6" w14:paraId="6AE54419"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4EDC79" w14:textId="0A71E0F6" w:rsidR="00DE6833" w:rsidRPr="006F26A6" w:rsidRDefault="00DE6833" w:rsidP="006F389D">
            <w:pPr>
              <w:jc w:val="both"/>
              <w:rPr>
                <w:rFonts w:ascii="Times New Roman" w:hAnsi="Times New Roman"/>
                <w:sz w:val="24"/>
                <w:szCs w:val="24"/>
              </w:rPr>
            </w:pPr>
            <w:r w:rsidRPr="006F26A6">
              <w:rPr>
                <w:rFonts w:ascii="Times New Roman" w:hAnsi="Times New Roman"/>
                <w:sz w:val="24"/>
                <w:szCs w:val="24"/>
              </w:rPr>
              <w:t>2026-03-31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6CC7A6" w14:textId="2CD90ABC" w:rsidR="00DE6833" w:rsidRPr="006F26A6" w:rsidRDefault="00DE6833" w:rsidP="006F389D">
            <w:pPr>
              <w:jc w:val="both"/>
              <w:rPr>
                <w:rFonts w:ascii="Times New Roman" w:hAnsi="Times New Roman"/>
                <w:sz w:val="24"/>
                <w:szCs w:val="24"/>
              </w:rPr>
            </w:pPr>
            <w:proofErr w:type="spellStart"/>
            <w:r w:rsidRPr="00DE6833">
              <w:rPr>
                <w:rFonts w:ascii="Times New Roman" w:hAnsi="Times New Roman"/>
                <w:b/>
                <w:bCs/>
                <w:sz w:val="24"/>
                <w:szCs w:val="24"/>
              </w:rPr>
              <w:t>Kulevio</w:t>
            </w:r>
            <w:proofErr w:type="spellEnd"/>
            <w:r w:rsidRPr="00DE6833">
              <w:rPr>
                <w:rFonts w:ascii="Times New Roman" w:hAnsi="Times New Roman"/>
                <w:b/>
                <w:bCs/>
                <w:sz w:val="24"/>
                <w:szCs w:val="24"/>
              </w:rPr>
              <w:t xml:space="preserve"> naftos </w:t>
            </w:r>
            <w:r w:rsidRPr="008F714A">
              <w:rPr>
                <w:rFonts w:ascii="Times New Roman" w:hAnsi="Times New Roman"/>
                <w:b/>
                <w:bCs/>
                <w:sz w:val="24"/>
                <w:szCs w:val="24"/>
              </w:rPr>
              <w:t>terminalas</w:t>
            </w:r>
            <w:r w:rsidRPr="00DE6833">
              <w:rPr>
                <w:rFonts w:ascii="Times New Roman" w:hAnsi="Times New Roman"/>
                <w:b/>
                <w:bCs/>
                <w:sz w:val="24"/>
                <w:szCs w:val="24"/>
              </w:rPr>
              <w:t xml:space="preserve"> siekia visiškai atsisakyti rusiškos naftos, naudodama</w:t>
            </w:r>
            <w:r w:rsidRPr="008F714A">
              <w:rPr>
                <w:rFonts w:ascii="Times New Roman" w:hAnsi="Times New Roman"/>
                <w:b/>
                <w:bCs/>
                <w:sz w:val="24"/>
                <w:szCs w:val="24"/>
              </w:rPr>
              <w:t>s</w:t>
            </w:r>
            <w:r w:rsidRPr="00DE6833">
              <w:rPr>
                <w:rFonts w:ascii="Times New Roman" w:hAnsi="Times New Roman"/>
                <w:b/>
                <w:bCs/>
                <w:sz w:val="24"/>
                <w:szCs w:val="24"/>
              </w:rPr>
              <w:t xml:space="preserve"> alternatyvius tiekimo maršrutus per A</w:t>
            </w:r>
            <w:r w:rsidR="008F714A">
              <w:rPr>
                <w:rFonts w:ascii="Times New Roman" w:hAnsi="Times New Roman"/>
                <w:b/>
                <w:bCs/>
                <w:sz w:val="24"/>
                <w:szCs w:val="24"/>
              </w:rPr>
              <w:t>Z</w:t>
            </w:r>
            <w:r w:rsidRPr="00DE6833">
              <w:rPr>
                <w:rFonts w:ascii="Times New Roman" w:hAnsi="Times New Roman"/>
                <w:sz w:val="24"/>
                <w:szCs w:val="24"/>
              </w:rPr>
              <w:t>. Pagrindinis Gruzijos pirmosios pilno ciklo naftos perdirbimo įmonės „</w:t>
            </w:r>
            <w:proofErr w:type="spellStart"/>
            <w:r w:rsidRPr="00DE6833">
              <w:rPr>
                <w:rFonts w:ascii="Times New Roman" w:hAnsi="Times New Roman"/>
                <w:sz w:val="24"/>
                <w:szCs w:val="24"/>
              </w:rPr>
              <w:t>Black</w:t>
            </w:r>
            <w:proofErr w:type="spellEnd"/>
            <w:r w:rsidRPr="00DE6833">
              <w:rPr>
                <w:rFonts w:ascii="Times New Roman" w:hAnsi="Times New Roman"/>
                <w:sz w:val="24"/>
                <w:szCs w:val="24"/>
              </w:rPr>
              <w:t xml:space="preserve"> </w:t>
            </w:r>
            <w:proofErr w:type="spellStart"/>
            <w:r w:rsidRPr="00DE6833">
              <w:rPr>
                <w:rFonts w:ascii="Times New Roman" w:hAnsi="Times New Roman"/>
                <w:sz w:val="24"/>
                <w:szCs w:val="24"/>
              </w:rPr>
              <w:t>Sea</w:t>
            </w:r>
            <w:proofErr w:type="spellEnd"/>
            <w:r w:rsidRPr="00DE6833">
              <w:rPr>
                <w:rFonts w:ascii="Times New Roman" w:hAnsi="Times New Roman"/>
                <w:sz w:val="24"/>
                <w:szCs w:val="24"/>
              </w:rPr>
              <w:t xml:space="preserve"> </w:t>
            </w:r>
            <w:proofErr w:type="spellStart"/>
            <w:r w:rsidRPr="00DE6833">
              <w:rPr>
                <w:rFonts w:ascii="Times New Roman" w:hAnsi="Times New Roman"/>
                <w:sz w:val="24"/>
                <w:szCs w:val="24"/>
              </w:rPr>
              <w:t>Petroleum</w:t>
            </w:r>
            <w:proofErr w:type="spellEnd"/>
            <w:r w:rsidRPr="00DE6833">
              <w:rPr>
                <w:rFonts w:ascii="Times New Roman" w:hAnsi="Times New Roman"/>
                <w:sz w:val="24"/>
                <w:szCs w:val="24"/>
              </w:rPr>
              <w:t xml:space="preserve">“ (BSP) strateginis tikslas – pakeisti rusišką naftą, interviu </w:t>
            </w:r>
            <w:r w:rsidR="008F714A">
              <w:rPr>
                <w:rFonts w:ascii="Times New Roman" w:hAnsi="Times New Roman"/>
                <w:sz w:val="24"/>
                <w:szCs w:val="24"/>
              </w:rPr>
              <w:t xml:space="preserve">naujienų </w:t>
            </w:r>
            <w:r w:rsidRPr="006F26A6">
              <w:rPr>
                <w:rFonts w:ascii="Times New Roman" w:hAnsi="Times New Roman"/>
                <w:sz w:val="24"/>
                <w:szCs w:val="24"/>
              </w:rPr>
              <w:t>portalui „</w:t>
            </w:r>
            <w:r w:rsidRPr="00DE6833">
              <w:rPr>
                <w:rFonts w:ascii="Times New Roman" w:hAnsi="Times New Roman"/>
                <w:sz w:val="24"/>
                <w:szCs w:val="24"/>
              </w:rPr>
              <w:t>BMGTV</w:t>
            </w:r>
            <w:r w:rsidRPr="006F26A6">
              <w:rPr>
                <w:rFonts w:ascii="Times New Roman" w:hAnsi="Times New Roman"/>
                <w:sz w:val="24"/>
                <w:szCs w:val="24"/>
              </w:rPr>
              <w:t>“</w:t>
            </w:r>
            <w:r w:rsidRPr="00DE6833">
              <w:rPr>
                <w:rFonts w:ascii="Times New Roman" w:hAnsi="Times New Roman"/>
                <w:sz w:val="24"/>
                <w:szCs w:val="24"/>
              </w:rPr>
              <w:t xml:space="preserve"> teigė bendrovės generalinis direktorius D</w:t>
            </w:r>
            <w:r w:rsidRPr="006F26A6">
              <w:rPr>
                <w:rFonts w:ascii="Times New Roman" w:hAnsi="Times New Roman"/>
                <w:sz w:val="24"/>
                <w:szCs w:val="24"/>
              </w:rPr>
              <w:t>.</w:t>
            </w:r>
            <w:r w:rsidRPr="00DE6833">
              <w:rPr>
                <w:rFonts w:ascii="Times New Roman" w:hAnsi="Times New Roman"/>
                <w:sz w:val="24"/>
                <w:szCs w:val="24"/>
              </w:rPr>
              <w:t xml:space="preserve"> </w:t>
            </w:r>
            <w:proofErr w:type="spellStart"/>
            <w:r w:rsidRPr="00DE6833">
              <w:rPr>
                <w:rFonts w:ascii="Times New Roman" w:hAnsi="Times New Roman"/>
                <w:sz w:val="24"/>
                <w:szCs w:val="24"/>
              </w:rPr>
              <w:t>Pochkveria</w:t>
            </w:r>
            <w:proofErr w:type="spellEnd"/>
            <w:r w:rsidRPr="00DE6833">
              <w:rPr>
                <w:rFonts w:ascii="Times New Roman" w:hAnsi="Times New Roman"/>
                <w:sz w:val="24"/>
                <w:szCs w:val="24"/>
              </w:rPr>
              <w:t>.</w:t>
            </w:r>
            <w:r w:rsidRPr="006F26A6">
              <w:rPr>
                <w:rFonts w:ascii="Times New Roman" w:hAnsi="Times New Roman"/>
                <w:sz w:val="24"/>
                <w:szCs w:val="24"/>
              </w:rPr>
              <w:t xml:space="preserve"> </w:t>
            </w:r>
            <w:r w:rsidRPr="00DE6833">
              <w:rPr>
                <w:rFonts w:ascii="Times New Roman" w:hAnsi="Times New Roman"/>
                <w:sz w:val="24"/>
                <w:szCs w:val="24"/>
              </w:rPr>
              <w:t xml:space="preserve">Jis pažymėjo, kad įmonė veiklą pradėjo perdirbdama rusišką naftą, tačiau dabar aktyviai siekia diversifikuoti žaliavų šaltinius. „Ateityje tai leis BSP eksportuoti produkciją į </w:t>
            </w:r>
            <w:r w:rsidRPr="006F26A6">
              <w:rPr>
                <w:rFonts w:ascii="Times New Roman" w:hAnsi="Times New Roman"/>
                <w:sz w:val="24"/>
                <w:szCs w:val="24"/>
              </w:rPr>
              <w:t>ES</w:t>
            </w:r>
            <w:r w:rsidRPr="00DE6833">
              <w:rPr>
                <w:rFonts w:ascii="Times New Roman" w:hAnsi="Times New Roman"/>
                <w:sz w:val="24"/>
                <w:szCs w:val="24"/>
              </w:rPr>
              <w:t xml:space="preserve"> rink</w:t>
            </w:r>
            <w:r w:rsidRPr="006F26A6">
              <w:rPr>
                <w:rFonts w:ascii="Times New Roman" w:hAnsi="Times New Roman"/>
                <w:sz w:val="24"/>
                <w:szCs w:val="24"/>
              </w:rPr>
              <w:t>as</w:t>
            </w:r>
            <w:r w:rsidRPr="00DE6833">
              <w:rPr>
                <w:rFonts w:ascii="Times New Roman" w:hAnsi="Times New Roman"/>
                <w:sz w:val="24"/>
                <w:szCs w:val="24"/>
              </w:rPr>
              <w:t>. Mūsų tikslas – visiškai pakeisti rusiškas žaliavas. T</w:t>
            </w:r>
            <w:r w:rsidRPr="006F26A6">
              <w:rPr>
                <w:rFonts w:ascii="Times New Roman" w:hAnsi="Times New Roman"/>
                <w:sz w:val="24"/>
                <w:szCs w:val="24"/>
              </w:rPr>
              <w:t>uo tikslu</w:t>
            </w:r>
            <w:r w:rsidRPr="00DE6833">
              <w:rPr>
                <w:rFonts w:ascii="Times New Roman" w:hAnsi="Times New Roman"/>
                <w:sz w:val="24"/>
                <w:szCs w:val="24"/>
              </w:rPr>
              <w:t xml:space="preserve"> jau dirbame su Turkmėnista</w:t>
            </w:r>
            <w:r w:rsidRPr="006F26A6">
              <w:rPr>
                <w:rFonts w:ascii="Times New Roman" w:hAnsi="Times New Roman"/>
                <w:sz w:val="24"/>
                <w:szCs w:val="24"/>
              </w:rPr>
              <w:t>no įmonėmis</w:t>
            </w:r>
            <w:r w:rsidRPr="00DE6833">
              <w:rPr>
                <w:rFonts w:ascii="Times New Roman" w:hAnsi="Times New Roman"/>
                <w:sz w:val="24"/>
                <w:szCs w:val="24"/>
              </w:rPr>
              <w:t>, o kitame etape planuojame naudoti ir Kazachstano bei kitus alternatyvius šaltinius“, – pabrėžė jis.</w:t>
            </w:r>
            <w:r w:rsidRPr="006F26A6">
              <w:rPr>
                <w:rFonts w:ascii="Times New Roman" w:hAnsi="Times New Roman"/>
                <w:sz w:val="24"/>
                <w:szCs w:val="24"/>
              </w:rPr>
              <w:t xml:space="preserve"> </w:t>
            </w:r>
            <w:r w:rsidRPr="00DE6833">
              <w:rPr>
                <w:rFonts w:ascii="Times New Roman" w:hAnsi="Times New Roman"/>
                <w:sz w:val="24"/>
                <w:szCs w:val="24"/>
              </w:rPr>
              <w:t xml:space="preserve">Pasak D. </w:t>
            </w:r>
            <w:proofErr w:type="spellStart"/>
            <w:r w:rsidRPr="00DE6833">
              <w:rPr>
                <w:rFonts w:ascii="Times New Roman" w:hAnsi="Times New Roman"/>
                <w:sz w:val="24"/>
                <w:szCs w:val="24"/>
              </w:rPr>
              <w:t>Pochkverios</w:t>
            </w:r>
            <w:proofErr w:type="spellEnd"/>
            <w:r w:rsidRPr="00DE6833">
              <w:rPr>
                <w:rFonts w:ascii="Times New Roman" w:hAnsi="Times New Roman"/>
                <w:sz w:val="24"/>
                <w:szCs w:val="24"/>
              </w:rPr>
              <w:t>, žaliavų diversifikacija tiesiogiai didina eksporto galimybes, nes ES rinka šiuo metu uždaryta produktams, pagamintiems iš rusiškos naftos</w:t>
            </w:r>
            <w:r w:rsidRPr="006F26A6">
              <w:rPr>
                <w:rFonts w:ascii="Times New Roman" w:hAnsi="Times New Roman"/>
                <w:sz w:val="24"/>
                <w:szCs w:val="24"/>
              </w:rPr>
              <w:t xml:space="preserve">. </w:t>
            </w:r>
            <w:r w:rsidRPr="00DE6833">
              <w:rPr>
                <w:rFonts w:ascii="Times New Roman" w:hAnsi="Times New Roman"/>
                <w:sz w:val="24"/>
                <w:szCs w:val="24"/>
              </w:rPr>
              <w:t xml:space="preserve">Jis taip pat nurodė, kad sukūrus Turkmėnistano naftos tranzitą geležinkeliu per </w:t>
            </w:r>
            <w:r w:rsidR="008F714A">
              <w:rPr>
                <w:rFonts w:ascii="Times New Roman" w:hAnsi="Times New Roman"/>
                <w:sz w:val="24"/>
                <w:szCs w:val="24"/>
              </w:rPr>
              <w:t>AZ</w:t>
            </w:r>
            <w:r w:rsidRPr="00DE6833">
              <w:rPr>
                <w:rFonts w:ascii="Times New Roman" w:hAnsi="Times New Roman"/>
                <w:sz w:val="24"/>
                <w:szCs w:val="24"/>
              </w:rPr>
              <w:t xml:space="preserve">, bus galima aktyvuoti alternatyvią tiekimo grandinę: „Kai ši geležinkelio sistema Azerbaidžane pradės veikti, automatiškai atsiras ir kitų šaltinių, </w:t>
            </w:r>
            <w:r w:rsidRPr="00DE6833">
              <w:rPr>
                <w:rFonts w:ascii="Times New Roman" w:hAnsi="Times New Roman"/>
                <w:sz w:val="24"/>
                <w:szCs w:val="24"/>
              </w:rPr>
              <w:lastRenderedPageBreak/>
              <w:t>įskaitant Kazachstano naftą, tranzitas.“</w:t>
            </w:r>
            <w:r w:rsidRPr="006F26A6">
              <w:rPr>
                <w:rFonts w:ascii="Times New Roman" w:hAnsi="Times New Roman"/>
                <w:sz w:val="24"/>
                <w:szCs w:val="24"/>
              </w:rPr>
              <w:t xml:space="preserve"> </w:t>
            </w:r>
            <w:r w:rsidRPr="00DE6833">
              <w:rPr>
                <w:rFonts w:ascii="Times New Roman" w:hAnsi="Times New Roman"/>
                <w:sz w:val="24"/>
                <w:szCs w:val="24"/>
              </w:rPr>
              <w:t xml:space="preserve">Gruzijos žiniasklaidos duomenimis, BSP siekia visiškai aprūpinti šalį vietiniais naftos produktais. Šiuo metu bendrovė valdo vienintelę šalies naftos perdirbimo gamyklą </w:t>
            </w:r>
            <w:proofErr w:type="spellStart"/>
            <w:r w:rsidRPr="00DE6833">
              <w:rPr>
                <w:rFonts w:ascii="Times New Roman" w:hAnsi="Times New Roman"/>
                <w:sz w:val="24"/>
                <w:szCs w:val="24"/>
              </w:rPr>
              <w:t>Kulevio</w:t>
            </w:r>
            <w:proofErr w:type="spellEnd"/>
            <w:r w:rsidRPr="00DE6833">
              <w:rPr>
                <w:rFonts w:ascii="Times New Roman" w:hAnsi="Times New Roman"/>
                <w:sz w:val="24"/>
                <w:szCs w:val="24"/>
              </w:rPr>
              <w:t xml:space="preserve"> uoste, kur gaminami pusgaminiai benzinui, dyzelinui ir aviacinio kuro gamybai. Iki 2027 m. įmonė planuoja pereiti prie „Euro-5“ standarto kuro gamybos.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3434A1" w14:textId="1548E324" w:rsidR="00DE6833" w:rsidRPr="006F26A6" w:rsidRDefault="00DE6833" w:rsidP="007A0962">
            <w:pPr>
              <w:rPr>
                <w:rFonts w:ascii="Times New Roman" w:hAnsi="Times New Roman"/>
                <w:sz w:val="24"/>
                <w:szCs w:val="24"/>
              </w:rPr>
            </w:pPr>
            <w:r w:rsidRPr="006F26A6">
              <w:rPr>
                <w:rFonts w:ascii="Times New Roman" w:hAnsi="Times New Roman"/>
                <w:sz w:val="24"/>
                <w:szCs w:val="24"/>
              </w:rPr>
              <w:lastRenderedPageBreak/>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D3E42C" w14:textId="77777777" w:rsidR="00DE6833" w:rsidRPr="006F26A6" w:rsidRDefault="00DE6833" w:rsidP="006F389D">
            <w:pPr>
              <w:jc w:val="both"/>
              <w:rPr>
                <w:rFonts w:ascii="Times New Roman" w:hAnsi="Times New Roman"/>
                <w:sz w:val="24"/>
                <w:szCs w:val="24"/>
              </w:rPr>
            </w:pPr>
          </w:p>
        </w:tc>
      </w:tr>
      <w:tr w:rsidR="00470431" w:rsidRPr="006F26A6" w14:paraId="60DB9E90"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38DE06" w14:textId="19613777" w:rsidR="00470431" w:rsidRPr="006F26A6" w:rsidRDefault="00470431" w:rsidP="006F389D">
            <w:pPr>
              <w:jc w:val="both"/>
              <w:rPr>
                <w:rFonts w:ascii="Times New Roman" w:hAnsi="Times New Roman"/>
                <w:sz w:val="24"/>
                <w:szCs w:val="24"/>
              </w:rPr>
            </w:pPr>
            <w:r w:rsidRPr="006F26A6">
              <w:rPr>
                <w:rFonts w:ascii="Times New Roman" w:hAnsi="Times New Roman"/>
                <w:sz w:val="24"/>
                <w:szCs w:val="24"/>
              </w:rPr>
              <w:t>2026-03-18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3AA8857" w14:textId="5FEA6CD9" w:rsidR="00470431" w:rsidRPr="006F26A6" w:rsidRDefault="00470431" w:rsidP="000033BD">
            <w:pPr>
              <w:jc w:val="both"/>
              <w:rPr>
                <w:rFonts w:ascii="Times New Roman" w:hAnsi="Times New Roman"/>
                <w:b/>
                <w:bCs/>
                <w:sz w:val="24"/>
                <w:szCs w:val="24"/>
              </w:rPr>
            </w:pPr>
            <w:r w:rsidRPr="006F26A6">
              <w:rPr>
                <w:rFonts w:ascii="Times New Roman" w:hAnsi="Times New Roman"/>
                <w:b/>
                <w:bCs/>
                <w:sz w:val="24"/>
                <w:szCs w:val="24"/>
              </w:rPr>
              <w:t xml:space="preserve">Kovo 18 d. pasirodė pranešimai, kad Izraelis surengė smūgius Irano kariniams taikiniams Kaspijos jūroje. </w:t>
            </w:r>
            <w:r w:rsidRPr="006F26A6">
              <w:rPr>
                <w:rFonts w:ascii="Times New Roman" w:hAnsi="Times New Roman"/>
                <w:sz w:val="24"/>
                <w:szCs w:val="24"/>
              </w:rPr>
              <w:t xml:space="preserve">AZ provyriausybinė žiniasklaida pranešė, kad „Irano uostamiestyje </w:t>
            </w:r>
            <w:proofErr w:type="spellStart"/>
            <w:r w:rsidRPr="006F26A6">
              <w:rPr>
                <w:rFonts w:ascii="Times New Roman" w:hAnsi="Times New Roman"/>
                <w:sz w:val="24"/>
                <w:szCs w:val="24"/>
              </w:rPr>
              <w:t>Bandar</w:t>
            </w:r>
            <w:proofErr w:type="spellEnd"/>
            <w:r w:rsidRPr="006F26A6">
              <w:rPr>
                <w:rFonts w:ascii="Times New Roman" w:hAnsi="Times New Roman"/>
                <w:sz w:val="24"/>
                <w:szCs w:val="24"/>
              </w:rPr>
              <w:t xml:space="preserve"> </w:t>
            </w:r>
            <w:proofErr w:type="spellStart"/>
            <w:r w:rsidRPr="006F26A6">
              <w:rPr>
                <w:rFonts w:ascii="Times New Roman" w:hAnsi="Times New Roman"/>
                <w:sz w:val="24"/>
                <w:szCs w:val="24"/>
              </w:rPr>
              <w:t>Anzalyje</w:t>
            </w:r>
            <w:proofErr w:type="spellEnd"/>
            <w:r w:rsidRPr="006F26A6">
              <w:rPr>
                <w:rFonts w:ascii="Times New Roman" w:hAnsi="Times New Roman"/>
                <w:sz w:val="24"/>
                <w:szCs w:val="24"/>
              </w:rPr>
              <w:t>, esančiame Kaspijos jūros pakrantėje, įvyko keli sprogimai, vykstant Izraelio oro pajėgų smūgiams regione – smūgiai buvo nukreipti į Irano kariniam jūrų laivynui priklausančius</w:t>
            </w:r>
            <w:r w:rsidR="000033BD" w:rsidRPr="006F26A6">
              <w:rPr>
                <w:rFonts w:ascii="Times New Roman" w:hAnsi="Times New Roman"/>
                <w:sz w:val="24"/>
                <w:szCs w:val="24"/>
              </w:rPr>
              <w:t xml:space="preserve"> </w:t>
            </w:r>
            <w:r w:rsidRPr="006F26A6">
              <w:rPr>
                <w:rFonts w:ascii="Times New Roman" w:hAnsi="Times New Roman"/>
                <w:sz w:val="24"/>
                <w:szCs w:val="24"/>
              </w:rPr>
              <w:t xml:space="preserve">laivus.“  Nepriklausomas naujienų portalas „Turan“ rašo, kad tai pirmasis žinomas atvejis, kai Izraelis smogė taikiniams Kaspijos jūroje – regione, kuris iki šiol buvo laikomas už tiesioginės karinės konfrontacijos zonos ribų. </w:t>
            </w:r>
            <w:r w:rsidRPr="008F714A">
              <w:rPr>
                <w:rFonts w:ascii="Times New Roman" w:hAnsi="Times New Roman"/>
                <w:b/>
                <w:bCs/>
                <w:sz w:val="24"/>
                <w:szCs w:val="24"/>
              </w:rPr>
              <w:t>AZ, turinti reikšmingą jūrinę naftos ir dujų infrastruktūrą ir siekianti būti svarbiu tranzito mazgu tarp Azijos ir Europos, dabar susiduria su būtinybe įvertinti naujas rizikas</w:t>
            </w:r>
            <w:r w:rsidRPr="006F26A6">
              <w:rPr>
                <w:rFonts w:ascii="Times New Roman" w:hAnsi="Times New Roman"/>
                <w:sz w:val="24"/>
                <w:szCs w:val="24"/>
              </w:rPr>
              <w:t xml:space="preserve">. Irano karinis jūrų laivynas Kaspijos jūroje – vadinamasis Šiaurės laivynas, dislokuotas </w:t>
            </w:r>
            <w:proofErr w:type="spellStart"/>
            <w:r w:rsidRPr="006F26A6">
              <w:rPr>
                <w:rFonts w:ascii="Times New Roman" w:hAnsi="Times New Roman"/>
                <w:sz w:val="24"/>
                <w:szCs w:val="24"/>
              </w:rPr>
              <w:t>Bandar</w:t>
            </w:r>
            <w:proofErr w:type="spellEnd"/>
            <w:r w:rsidRPr="006F26A6">
              <w:rPr>
                <w:rFonts w:ascii="Times New Roman" w:hAnsi="Times New Roman"/>
                <w:sz w:val="24"/>
                <w:szCs w:val="24"/>
              </w:rPr>
              <w:t xml:space="preserve"> </w:t>
            </w:r>
            <w:proofErr w:type="spellStart"/>
            <w:r w:rsidRPr="006F26A6">
              <w:rPr>
                <w:rFonts w:ascii="Times New Roman" w:hAnsi="Times New Roman"/>
                <w:sz w:val="24"/>
                <w:szCs w:val="24"/>
              </w:rPr>
              <w:t>Anzalyje</w:t>
            </w:r>
            <w:proofErr w:type="spellEnd"/>
            <w:r w:rsidRPr="006F26A6">
              <w:rPr>
                <w:rFonts w:ascii="Times New Roman" w:hAnsi="Times New Roman"/>
                <w:sz w:val="24"/>
                <w:szCs w:val="24"/>
              </w:rPr>
              <w:t xml:space="preserve"> – susideda iš ribotų, tačiau raketomis ginkluotų pajėgų, įskaitant vieną didesnį karo laivą, kelis raketinius katerius ir patrulinius laivus. Skirtingai nei Persijos įlankoje, kur dominuoja Islamo revoliucinės gvardijos korpusas, Kaspijoje veikia reguliariosios Irano karinės jūrų pajėgos – rašo „Turan“. Galimi smūgiai Irano Šiaurės laivynui didina spaudimą energetikos sektoriui</w:t>
            </w:r>
            <w:r w:rsidRPr="006F26A6">
              <w:rPr>
                <w:rFonts w:ascii="Times New Roman" w:hAnsi="Times New Roman"/>
                <w:b/>
                <w:bCs/>
                <w:sz w:val="24"/>
                <w:szCs w:val="24"/>
              </w:rPr>
              <w:t xml:space="preserve">. </w:t>
            </w:r>
            <w:r w:rsidRPr="006F26A6">
              <w:rPr>
                <w:rFonts w:ascii="Times New Roman" w:hAnsi="Times New Roman"/>
                <w:sz w:val="24"/>
                <w:szCs w:val="24"/>
              </w:rPr>
              <w:t xml:space="preserve">Ekspertai įspėja apie jūrinių platformų pažeidžiamumą ir galimą draudimo kaštų augimą. Kaspijos regionas atlieka svarbų vaidmenį vystant Vidurinį koridorių – </w:t>
            </w:r>
            <w:proofErr w:type="spellStart"/>
            <w:r w:rsidRPr="006F26A6">
              <w:rPr>
                <w:rFonts w:ascii="Times New Roman" w:hAnsi="Times New Roman"/>
                <w:sz w:val="24"/>
                <w:szCs w:val="24"/>
              </w:rPr>
              <w:t>Transkaspijos</w:t>
            </w:r>
            <w:proofErr w:type="spellEnd"/>
            <w:r w:rsidRPr="006F26A6">
              <w:rPr>
                <w:rFonts w:ascii="Times New Roman" w:hAnsi="Times New Roman"/>
                <w:sz w:val="24"/>
                <w:szCs w:val="24"/>
              </w:rPr>
              <w:t xml:space="preserve"> maršrutą, kurį AZ skatina kaip alternatyvą tradiciniams prekybos </w:t>
            </w:r>
            <w:r w:rsidRPr="006F26A6">
              <w:rPr>
                <w:rFonts w:ascii="Times New Roman" w:hAnsi="Times New Roman"/>
                <w:sz w:val="24"/>
                <w:szCs w:val="24"/>
              </w:rPr>
              <w:lastRenderedPageBreak/>
              <w:t>keliams tarp Kinijos ir Europos. Didėjanti geopolitinė rizika gali lemti krovinių vėlavimus, tarifų augimą.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03D2441" w14:textId="56B4F9DE" w:rsidR="00470431" w:rsidRPr="006F26A6" w:rsidRDefault="00470431" w:rsidP="007A0962">
            <w:pPr>
              <w:rPr>
                <w:rFonts w:ascii="Times New Roman" w:hAnsi="Times New Roman"/>
                <w:sz w:val="24"/>
                <w:szCs w:val="24"/>
              </w:rPr>
            </w:pPr>
            <w:hyperlink r:id="rId15" w:history="1">
              <w:proofErr w:type="spellStart"/>
              <w:r w:rsidRPr="006F26A6">
                <w:rPr>
                  <w:rStyle w:val="Hyperlink"/>
                  <w:rFonts w:ascii="Times New Roman" w:hAnsi="Times New Roman"/>
                  <w:b/>
                  <w:bCs/>
                  <w:sz w:val="24"/>
                  <w:szCs w:val="24"/>
                </w:rPr>
                <w:t>The</w:t>
              </w:r>
              <w:proofErr w:type="spellEnd"/>
              <w:r w:rsidRPr="006F26A6">
                <w:rPr>
                  <w:rStyle w:val="Hyperlink"/>
                  <w:rFonts w:ascii="Times New Roman" w:hAnsi="Times New Roman"/>
                  <w:b/>
                  <w:bCs/>
                  <w:sz w:val="24"/>
                  <w:szCs w:val="24"/>
                </w:rPr>
                <w:t xml:space="preserve"> </w:t>
              </w:r>
              <w:proofErr w:type="spellStart"/>
              <w:r w:rsidRPr="006F26A6">
                <w:rPr>
                  <w:rStyle w:val="Hyperlink"/>
                  <w:rFonts w:ascii="Times New Roman" w:hAnsi="Times New Roman"/>
                  <w:b/>
                  <w:bCs/>
                  <w:sz w:val="24"/>
                  <w:szCs w:val="24"/>
                </w:rPr>
                <w:t>Caspian</w:t>
              </w:r>
              <w:proofErr w:type="spellEnd"/>
              <w:r w:rsidRPr="006F26A6">
                <w:rPr>
                  <w:rStyle w:val="Hyperlink"/>
                  <w:rFonts w:ascii="Times New Roman" w:hAnsi="Times New Roman"/>
                  <w:b/>
                  <w:bCs/>
                  <w:sz w:val="24"/>
                  <w:szCs w:val="24"/>
                </w:rPr>
                <w:t xml:space="preserve"> </w:t>
              </w:r>
              <w:proofErr w:type="spellStart"/>
              <w:r w:rsidRPr="006F26A6">
                <w:rPr>
                  <w:rStyle w:val="Hyperlink"/>
                  <w:rFonts w:ascii="Times New Roman" w:hAnsi="Times New Roman"/>
                  <w:b/>
                  <w:bCs/>
                  <w:sz w:val="24"/>
                  <w:szCs w:val="24"/>
                </w:rPr>
                <w:t>Sea</w:t>
              </w:r>
              <w:proofErr w:type="spellEnd"/>
              <w:r w:rsidRPr="006F26A6">
                <w:rPr>
                  <w:rStyle w:val="Hyperlink"/>
                  <w:rFonts w:ascii="Times New Roman" w:hAnsi="Times New Roman"/>
                  <w:b/>
                  <w:bCs/>
                  <w:sz w:val="24"/>
                  <w:szCs w:val="24"/>
                </w:rPr>
                <w:t xml:space="preserve"> </w:t>
              </w:r>
              <w:proofErr w:type="spellStart"/>
              <w:r w:rsidRPr="006F26A6">
                <w:rPr>
                  <w:rStyle w:val="Hyperlink"/>
                  <w:rFonts w:ascii="Times New Roman" w:hAnsi="Times New Roman"/>
                  <w:b/>
                  <w:bCs/>
                  <w:sz w:val="24"/>
                  <w:szCs w:val="24"/>
                </w:rPr>
                <w:t>Enters</w:t>
              </w:r>
              <w:proofErr w:type="spellEnd"/>
              <w:r w:rsidRPr="006F26A6">
                <w:rPr>
                  <w:rStyle w:val="Hyperlink"/>
                  <w:rFonts w:ascii="Times New Roman" w:hAnsi="Times New Roman"/>
                  <w:b/>
                  <w:bCs/>
                  <w:sz w:val="24"/>
                  <w:szCs w:val="24"/>
                </w:rPr>
                <w:t xml:space="preserve"> </w:t>
              </w:r>
              <w:proofErr w:type="spellStart"/>
              <w:r w:rsidRPr="006F26A6">
                <w:rPr>
                  <w:rStyle w:val="Hyperlink"/>
                  <w:rFonts w:ascii="Times New Roman" w:hAnsi="Times New Roman"/>
                  <w:b/>
                  <w:bCs/>
                  <w:sz w:val="24"/>
                  <w:szCs w:val="24"/>
                </w:rPr>
                <w:t>the</w:t>
              </w:r>
              <w:proofErr w:type="spellEnd"/>
              <w:r w:rsidRPr="006F26A6">
                <w:rPr>
                  <w:rStyle w:val="Hyperlink"/>
                  <w:rFonts w:ascii="Times New Roman" w:hAnsi="Times New Roman"/>
                  <w:b/>
                  <w:bCs/>
                  <w:sz w:val="24"/>
                  <w:szCs w:val="24"/>
                </w:rPr>
                <w:t xml:space="preserve"> </w:t>
              </w:r>
              <w:proofErr w:type="spellStart"/>
              <w:r w:rsidRPr="006F26A6">
                <w:rPr>
                  <w:rStyle w:val="Hyperlink"/>
                  <w:rFonts w:ascii="Times New Roman" w:hAnsi="Times New Roman"/>
                  <w:b/>
                  <w:bCs/>
                  <w:sz w:val="24"/>
                  <w:szCs w:val="24"/>
                </w:rPr>
                <w:t>Strategic</w:t>
              </w:r>
              <w:proofErr w:type="spellEnd"/>
              <w:r w:rsidRPr="006F26A6">
                <w:rPr>
                  <w:rStyle w:val="Hyperlink"/>
                  <w:rFonts w:ascii="Times New Roman" w:hAnsi="Times New Roman"/>
                  <w:b/>
                  <w:bCs/>
                  <w:sz w:val="24"/>
                  <w:szCs w:val="24"/>
                </w:rPr>
                <w:t xml:space="preserve"> </w:t>
              </w:r>
              <w:proofErr w:type="spellStart"/>
              <w:r w:rsidRPr="006F26A6">
                <w:rPr>
                  <w:rStyle w:val="Hyperlink"/>
                  <w:rFonts w:ascii="Times New Roman" w:hAnsi="Times New Roman"/>
                  <w:b/>
                  <w:bCs/>
                  <w:sz w:val="24"/>
                  <w:szCs w:val="24"/>
                </w:rPr>
                <w:t>Perimeter</w:t>
              </w:r>
              <w:proofErr w:type="spellEnd"/>
              <w:r w:rsidRPr="006F26A6">
                <w:rPr>
                  <w:rStyle w:val="Hyperlink"/>
                  <w:rFonts w:ascii="Times New Roman" w:hAnsi="Times New Roman"/>
                  <w:b/>
                  <w:bCs/>
                  <w:sz w:val="24"/>
                  <w:szCs w:val="24"/>
                </w:rPr>
                <w:t xml:space="preserve"> of </w:t>
              </w:r>
              <w:proofErr w:type="spellStart"/>
              <w:r w:rsidRPr="006F26A6">
                <w:rPr>
                  <w:rStyle w:val="Hyperlink"/>
                  <w:rFonts w:ascii="Times New Roman" w:hAnsi="Times New Roman"/>
                  <w:b/>
                  <w:bCs/>
                  <w:sz w:val="24"/>
                  <w:szCs w:val="24"/>
                </w:rPr>
                <w:t>the</w:t>
              </w:r>
              <w:proofErr w:type="spellEnd"/>
              <w:r w:rsidRPr="006F26A6">
                <w:rPr>
                  <w:rStyle w:val="Hyperlink"/>
                  <w:rFonts w:ascii="Times New Roman" w:hAnsi="Times New Roman"/>
                  <w:b/>
                  <w:bCs/>
                  <w:sz w:val="24"/>
                  <w:szCs w:val="24"/>
                </w:rPr>
                <w:t xml:space="preserve"> </w:t>
              </w:r>
              <w:proofErr w:type="spellStart"/>
              <w:r w:rsidRPr="006F26A6">
                <w:rPr>
                  <w:rStyle w:val="Hyperlink"/>
                  <w:rFonts w:ascii="Times New Roman" w:hAnsi="Times New Roman"/>
                  <w:b/>
                  <w:bCs/>
                  <w:sz w:val="24"/>
                  <w:szCs w:val="24"/>
                </w:rPr>
                <w:t>Iran</w:t>
              </w:r>
              <w:proofErr w:type="spellEnd"/>
              <w:r w:rsidRPr="006F26A6">
                <w:rPr>
                  <w:rStyle w:val="Hyperlink"/>
                  <w:rFonts w:ascii="Times New Roman" w:hAnsi="Times New Roman"/>
                  <w:b/>
                  <w:bCs/>
                  <w:sz w:val="24"/>
                  <w:szCs w:val="24"/>
                </w:rPr>
                <w:t xml:space="preserve"> </w:t>
              </w:r>
              <w:proofErr w:type="spellStart"/>
              <w:r w:rsidRPr="006F26A6">
                <w:rPr>
                  <w:rStyle w:val="Hyperlink"/>
                  <w:rFonts w:ascii="Times New Roman" w:hAnsi="Times New Roman"/>
                  <w:b/>
                  <w:bCs/>
                  <w:sz w:val="24"/>
                  <w:szCs w:val="24"/>
                </w:rPr>
                <w:t>Conflict</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4C9BA" w14:textId="77777777" w:rsidR="00470431" w:rsidRPr="006F26A6" w:rsidRDefault="00470431" w:rsidP="006F389D">
            <w:pPr>
              <w:jc w:val="both"/>
              <w:rPr>
                <w:rFonts w:ascii="Times New Roman" w:hAnsi="Times New Roman"/>
                <w:sz w:val="24"/>
                <w:szCs w:val="24"/>
              </w:rPr>
            </w:pPr>
          </w:p>
        </w:tc>
      </w:tr>
      <w:tr w:rsidR="008D716E" w:rsidRPr="006F26A6" w14:paraId="699C342E"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D068EA" w14:textId="2A57A259" w:rsidR="008D716E" w:rsidRPr="006F26A6" w:rsidRDefault="008F714A" w:rsidP="006F389D">
            <w:pPr>
              <w:jc w:val="both"/>
              <w:rPr>
                <w:rFonts w:ascii="Times New Roman" w:hAnsi="Times New Roman"/>
                <w:sz w:val="24"/>
                <w:szCs w:val="24"/>
              </w:rPr>
            </w:pPr>
            <w:r>
              <w:rPr>
                <w:rFonts w:ascii="Times New Roman" w:hAnsi="Times New Roman"/>
                <w:sz w:val="24"/>
                <w:szCs w:val="24"/>
              </w:rPr>
              <w:t>2026-03-30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655A7D6" w14:textId="07FA0FAE" w:rsidR="008D716E" w:rsidRPr="006F26A6" w:rsidRDefault="008D716E" w:rsidP="008D716E">
            <w:pPr>
              <w:spacing w:after="160" w:line="278" w:lineRule="auto"/>
              <w:jc w:val="both"/>
              <w:rPr>
                <w:rFonts w:ascii="Times New Roman" w:hAnsi="Times New Roman"/>
                <w:sz w:val="24"/>
                <w:szCs w:val="24"/>
              </w:rPr>
            </w:pPr>
            <w:r w:rsidRPr="004A63ED">
              <w:rPr>
                <w:rFonts w:ascii="Times New Roman" w:hAnsi="Times New Roman"/>
                <w:b/>
                <w:bCs/>
                <w:sz w:val="24"/>
                <w:szCs w:val="24"/>
              </w:rPr>
              <w:t>Europos rekonstrukcijos ir plėtros banko (</w:t>
            </w:r>
            <w:r w:rsidRPr="006F26A6">
              <w:rPr>
                <w:rFonts w:ascii="Times New Roman" w:hAnsi="Times New Roman"/>
                <w:b/>
                <w:bCs/>
                <w:sz w:val="24"/>
                <w:szCs w:val="24"/>
              </w:rPr>
              <w:t>ERPB</w:t>
            </w:r>
            <w:r w:rsidRPr="004A63ED">
              <w:rPr>
                <w:rFonts w:ascii="Times New Roman" w:hAnsi="Times New Roman"/>
                <w:b/>
                <w:bCs/>
                <w:sz w:val="24"/>
                <w:szCs w:val="24"/>
              </w:rPr>
              <w:t xml:space="preserve">) duomenimis, dėl besitęsiančio konflikto Artimuosiuose Rytuose ir galimo </w:t>
            </w:r>
            <w:proofErr w:type="spellStart"/>
            <w:r w:rsidRPr="004A63ED">
              <w:rPr>
                <w:rFonts w:ascii="Times New Roman" w:hAnsi="Times New Roman"/>
                <w:b/>
                <w:bCs/>
                <w:sz w:val="24"/>
                <w:szCs w:val="24"/>
              </w:rPr>
              <w:t>Hormūzo</w:t>
            </w:r>
            <w:proofErr w:type="spellEnd"/>
            <w:r w:rsidRPr="004A63ED">
              <w:rPr>
                <w:rFonts w:ascii="Times New Roman" w:hAnsi="Times New Roman"/>
                <w:b/>
                <w:bCs/>
                <w:sz w:val="24"/>
                <w:szCs w:val="24"/>
              </w:rPr>
              <w:t xml:space="preserve"> sąsiaurio uždarymo naftos kainos gali pakilti net iki 180 JAV dolerių už barelį.</w:t>
            </w:r>
            <w:r w:rsidRPr="006F26A6">
              <w:rPr>
                <w:rFonts w:ascii="Times New Roman" w:hAnsi="Times New Roman"/>
                <w:sz w:val="24"/>
                <w:szCs w:val="24"/>
              </w:rPr>
              <w:t xml:space="preserve"> </w:t>
            </w:r>
            <w:r w:rsidRPr="004A63ED">
              <w:rPr>
                <w:rFonts w:ascii="Times New Roman" w:hAnsi="Times New Roman"/>
                <w:sz w:val="24"/>
                <w:szCs w:val="24"/>
              </w:rPr>
              <w:t xml:space="preserve">Bankas pažymi, kad konfliktas jau daro poveikį regionams, kuriuose veikia </w:t>
            </w:r>
            <w:r w:rsidRPr="006F26A6">
              <w:rPr>
                <w:rFonts w:ascii="Times New Roman" w:hAnsi="Times New Roman"/>
                <w:sz w:val="24"/>
                <w:szCs w:val="24"/>
              </w:rPr>
              <w:t>ERPB</w:t>
            </w:r>
            <w:r w:rsidRPr="004A63ED">
              <w:rPr>
                <w:rFonts w:ascii="Times New Roman" w:hAnsi="Times New Roman"/>
                <w:sz w:val="24"/>
                <w:szCs w:val="24"/>
              </w:rPr>
              <w:t xml:space="preserve"> – didėja energijos ir trąšų kainos, trikdomi prekybos ir turizmo srautai bei griežtėja finansavimo sąlygos. Iki kovo 20 d. gamtinių dujų kaina Europoje daugiau nei padvigubėjo dėl sustabdytos suskystintų gamtinių dujų gamybos Katare ir infrastruktūros pažeidimų.</w:t>
            </w:r>
            <w:r w:rsidRPr="006F26A6">
              <w:rPr>
                <w:rFonts w:ascii="Times New Roman" w:hAnsi="Times New Roman"/>
                <w:sz w:val="24"/>
                <w:szCs w:val="24"/>
              </w:rPr>
              <w:t xml:space="preserve"> </w:t>
            </w:r>
            <w:r w:rsidRPr="004A63ED">
              <w:rPr>
                <w:rFonts w:ascii="Times New Roman" w:hAnsi="Times New Roman"/>
                <w:sz w:val="24"/>
                <w:szCs w:val="24"/>
              </w:rPr>
              <w:t>Kadangi energijos importuotojų pasaulyje yra daugiau nei eksportuotojų, pasaulinis ekonomikos augimas gali sumažėti bent 0,4 proc</w:t>
            </w:r>
            <w:r w:rsidRPr="006F26A6">
              <w:rPr>
                <w:rFonts w:ascii="Times New Roman" w:hAnsi="Times New Roman"/>
                <w:sz w:val="24"/>
                <w:szCs w:val="24"/>
              </w:rPr>
              <w:t>.</w:t>
            </w:r>
            <w:r w:rsidRPr="004A63ED">
              <w:rPr>
                <w:rFonts w:ascii="Times New Roman" w:hAnsi="Times New Roman"/>
                <w:sz w:val="24"/>
                <w:szCs w:val="24"/>
              </w:rPr>
              <w:t>, o infliacija padidėti daugiau nei 1,5 proc</w:t>
            </w:r>
            <w:r w:rsidRPr="006F26A6">
              <w:rPr>
                <w:rFonts w:ascii="Times New Roman" w:hAnsi="Times New Roman"/>
                <w:sz w:val="24"/>
                <w:szCs w:val="24"/>
              </w:rPr>
              <w:t>.</w:t>
            </w:r>
            <w:r w:rsidRPr="004A63ED">
              <w:rPr>
                <w:rFonts w:ascii="Times New Roman" w:hAnsi="Times New Roman"/>
                <w:sz w:val="24"/>
                <w:szCs w:val="24"/>
              </w:rPr>
              <w:t xml:space="preserve">, jei naftos kaina ilgą laiką išliks </w:t>
            </w:r>
            <w:r w:rsidRPr="006F26A6">
              <w:rPr>
                <w:rFonts w:ascii="Times New Roman" w:hAnsi="Times New Roman"/>
                <w:sz w:val="24"/>
                <w:szCs w:val="24"/>
              </w:rPr>
              <w:t>daugiau kaip</w:t>
            </w:r>
            <w:r w:rsidRPr="004A63ED">
              <w:rPr>
                <w:rFonts w:ascii="Times New Roman" w:hAnsi="Times New Roman"/>
                <w:sz w:val="24"/>
                <w:szCs w:val="24"/>
              </w:rPr>
              <w:t xml:space="preserve"> 100 </w:t>
            </w:r>
            <w:r w:rsidRPr="006F26A6">
              <w:rPr>
                <w:rFonts w:ascii="Times New Roman" w:hAnsi="Times New Roman"/>
                <w:sz w:val="24"/>
                <w:szCs w:val="24"/>
              </w:rPr>
              <w:t xml:space="preserve">JAV </w:t>
            </w:r>
            <w:r w:rsidRPr="004A63ED">
              <w:rPr>
                <w:rFonts w:ascii="Times New Roman" w:hAnsi="Times New Roman"/>
                <w:sz w:val="24"/>
                <w:szCs w:val="24"/>
              </w:rPr>
              <w:t xml:space="preserve">dolerių už barelį ir tęsis tiekimo grandinių sutrikimai chemijos ir metalų sektoriuose. </w:t>
            </w:r>
            <w:r w:rsidRPr="006F26A6">
              <w:rPr>
                <w:rFonts w:ascii="Times New Roman" w:hAnsi="Times New Roman"/>
                <w:sz w:val="24"/>
                <w:szCs w:val="24"/>
              </w:rPr>
              <w:t>EPRB</w:t>
            </w:r>
            <w:r w:rsidRPr="004A63ED">
              <w:rPr>
                <w:rFonts w:ascii="Times New Roman" w:hAnsi="Times New Roman"/>
                <w:sz w:val="24"/>
                <w:szCs w:val="24"/>
              </w:rPr>
              <w:t xml:space="preserve"> prognozuoja, kad jei aukštos energijos kainos išliks, regiono augimo prognozės gali būti sumažintos jau artimiausioje</w:t>
            </w:r>
            <w:r w:rsidRPr="006F26A6">
              <w:rPr>
                <w:rFonts w:ascii="Times New Roman" w:hAnsi="Times New Roman"/>
                <w:sz w:val="24"/>
                <w:szCs w:val="24"/>
              </w:rPr>
              <w:t xml:space="preserve"> –</w:t>
            </w:r>
            <w:r w:rsidRPr="004A63ED">
              <w:rPr>
                <w:rFonts w:ascii="Times New Roman" w:hAnsi="Times New Roman"/>
                <w:sz w:val="24"/>
                <w:szCs w:val="24"/>
              </w:rPr>
              <w:t xml:space="preserve"> birželio</w:t>
            </w:r>
            <w:r w:rsidRPr="006F26A6">
              <w:rPr>
                <w:rFonts w:ascii="Times New Roman" w:hAnsi="Times New Roman"/>
                <w:sz w:val="24"/>
                <w:szCs w:val="24"/>
              </w:rPr>
              <w:t xml:space="preserve"> –</w:t>
            </w:r>
            <w:r w:rsidRPr="004A63ED">
              <w:rPr>
                <w:rFonts w:ascii="Times New Roman" w:hAnsi="Times New Roman"/>
                <w:sz w:val="24"/>
                <w:szCs w:val="24"/>
              </w:rPr>
              <w:t xml:space="preserve"> ataskaitoje.</w:t>
            </w:r>
            <w:r w:rsidRPr="006F26A6">
              <w:rPr>
                <w:rFonts w:ascii="Times New Roman" w:hAnsi="Times New Roman"/>
                <w:sz w:val="24"/>
                <w:szCs w:val="24"/>
              </w:rPr>
              <w:t xml:space="preserve"> </w:t>
            </w:r>
            <w:r w:rsidRPr="004A63ED">
              <w:rPr>
                <w:rFonts w:ascii="Times New Roman" w:hAnsi="Times New Roman"/>
                <w:sz w:val="24"/>
                <w:szCs w:val="24"/>
              </w:rPr>
              <w:t xml:space="preserve">Taip pat gali reikšmingai augti trąšų kainos, nes apie 25–35 </w:t>
            </w:r>
            <w:r w:rsidRPr="006F26A6">
              <w:rPr>
                <w:rFonts w:ascii="Times New Roman" w:hAnsi="Times New Roman"/>
                <w:sz w:val="24"/>
                <w:szCs w:val="24"/>
              </w:rPr>
              <w:t>proc.</w:t>
            </w:r>
            <w:r w:rsidRPr="004A63ED">
              <w:rPr>
                <w:rFonts w:ascii="Times New Roman" w:hAnsi="Times New Roman"/>
                <w:sz w:val="24"/>
                <w:szCs w:val="24"/>
              </w:rPr>
              <w:t xml:space="preserve"> pasaulinės prekybos trąšų žaliavomis vyksta per </w:t>
            </w:r>
            <w:proofErr w:type="spellStart"/>
            <w:r w:rsidRPr="004A63ED">
              <w:rPr>
                <w:rFonts w:ascii="Times New Roman" w:hAnsi="Times New Roman"/>
                <w:sz w:val="24"/>
                <w:szCs w:val="24"/>
              </w:rPr>
              <w:t>Hormūzo</w:t>
            </w:r>
            <w:proofErr w:type="spellEnd"/>
            <w:r w:rsidRPr="004A63ED">
              <w:rPr>
                <w:rFonts w:ascii="Times New Roman" w:hAnsi="Times New Roman"/>
                <w:sz w:val="24"/>
                <w:szCs w:val="24"/>
              </w:rPr>
              <w:t xml:space="preserve"> sąsiaurį. Trąšų brangimas paprastai lemia ir pagrindinių maisto produktų kainų kilimą.</w:t>
            </w:r>
            <w:r w:rsidRPr="006F26A6">
              <w:rPr>
                <w:rFonts w:ascii="Times New Roman" w:hAnsi="Times New Roman"/>
                <w:sz w:val="24"/>
                <w:szCs w:val="24"/>
              </w:rPr>
              <w:t xml:space="preserve"> </w:t>
            </w:r>
            <w:r w:rsidRPr="004A63ED">
              <w:rPr>
                <w:rFonts w:ascii="Times New Roman" w:hAnsi="Times New Roman"/>
                <w:sz w:val="24"/>
                <w:szCs w:val="24"/>
              </w:rPr>
              <w:t xml:space="preserve">Ilgalaikėje perspektyvoje konfliktas gali paskatinti didesnį dėmesį energetiniam saugumui, nes geopolitinė įtampa atskleidė energijos rinkų pažeidžiamumą. </w:t>
            </w:r>
            <w:r w:rsidRPr="006F26A6">
              <w:rPr>
                <w:rFonts w:ascii="Times New Roman" w:hAnsi="Times New Roman"/>
                <w:sz w:val="24"/>
                <w:szCs w:val="24"/>
              </w:rPr>
              <w:t>D</w:t>
            </w:r>
            <w:r w:rsidRPr="004A63ED">
              <w:rPr>
                <w:rFonts w:ascii="Times New Roman" w:hAnsi="Times New Roman"/>
                <w:sz w:val="24"/>
                <w:szCs w:val="24"/>
              </w:rPr>
              <w:t>augeli</w:t>
            </w:r>
            <w:r w:rsidRPr="006F26A6">
              <w:rPr>
                <w:rFonts w:ascii="Times New Roman" w:hAnsi="Times New Roman"/>
                <w:sz w:val="24"/>
                <w:szCs w:val="24"/>
              </w:rPr>
              <w:t>o</w:t>
            </w:r>
            <w:r w:rsidRPr="004A63ED">
              <w:rPr>
                <w:rFonts w:ascii="Times New Roman" w:hAnsi="Times New Roman"/>
                <w:sz w:val="24"/>
                <w:szCs w:val="24"/>
              </w:rPr>
              <w:t xml:space="preserve"> </w:t>
            </w:r>
            <w:r w:rsidRPr="006F26A6">
              <w:rPr>
                <w:rFonts w:ascii="Times New Roman" w:hAnsi="Times New Roman"/>
                <w:sz w:val="24"/>
                <w:szCs w:val="24"/>
              </w:rPr>
              <w:t>ERPB</w:t>
            </w:r>
            <w:r w:rsidRPr="004A63ED">
              <w:rPr>
                <w:rFonts w:ascii="Times New Roman" w:hAnsi="Times New Roman"/>
                <w:sz w:val="24"/>
                <w:szCs w:val="24"/>
              </w:rPr>
              <w:t xml:space="preserve"> regiono šalių </w:t>
            </w:r>
            <w:r w:rsidRPr="006F26A6">
              <w:rPr>
                <w:rFonts w:ascii="Times New Roman" w:hAnsi="Times New Roman"/>
                <w:sz w:val="24"/>
                <w:szCs w:val="24"/>
              </w:rPr>
              <w:t>t</w:t>
            </w:r>
            <w:r w:rsidRPr="004A63ED">
              <w:rPr>
                <w:rFonts w:ascii="Times New Roman" w:hAnsi="Times New Roman"/>
                <w:sz w:val="24"/>
                <w:szCs w:val="24"/>
              </w:rPr>
              <w:t xml:space="preserve">iesioginiai prekybos ryšiai su Iranu riboti, tačiau </w:t>
            </w:r>
            <w:r w:rsidR="008F714A">
              <w:rPr>
                <w:rFonts w:ascii="Times New Roman" w:hAnsi="Times New Roman"/>
                <w:sz w:val="24"/>
                <w:szCs w:val="24"/>
              </w:rPr>
              <w:t xml:space="preserve">jie </w:t>
            </w:r>
            <w:r w:rsidRPr="004A63ED">
              <w:rPr>
                <w:rFonts w:ascii="Times New Roman" w:hAnsi="Times New Roman"/>
                <w:sz w:val="24"/>
                <w:szCs w:val="24"/>
              </w:rPr>
              <w:t xml:space="preserve">reikšmingesni Pietų Kaukazo valstybėms, taip pat Tadžikistanui ir Turkmėnistanui. </w:t>
            </w:r>
            <w:r w:rsidRPr="006F26A6">
              <w:rPr>
                <w:rFonts w:ascii="Times New Roman" w:hAnsi="Times New Roman"/>
                <w:sz w:val="24"/>
                <w:szCs w:val="24"/>
              </w:rPr>
              <w:t xml:space="preserve">Importas iš Irano </w:t>
            </w:r>
            <w:r w:rsidRPr="004A63ED">
              <w:rPr>
                <w:rFonts w:ascii="Times New Roman" w:hAnsi="Times New Roman"/>
                <w:sz w:val="24"/>
                <w:szCs w:val="24"/>
              </w:rPr>
              <w:t xml:space="preserve">sudaro apie 3,7 </w:t>
            </w:r>
            <w:r w:rsidRPr="006F26A6">
              <w:rPr>
                <w:rFonts w:ascii="Times New Roman" w:hAnsi="Times New Roman"/>
                <w:sz w:val="24"/>
                <w:szCs w:val="24"/>
              </w:rPr>
              <w:t>proc.</w:t>
            </w:r>
            <w:r w:rsidRPr="004A63ED">
              <w:rPr>
                <w:rFonts w:ascii="Times New Roman" w:hAnsi="Times New Roman"/>
                <w:sz w:val="24"/>
                <w:szCs w:val="24"/>
              </w:rPr>
              <w:t xml:space="preserve"> Armėnij</w:t>
            </w:r>
            <w:r w:rsidRPr="006F26A6">
              <w:rPr>
                <w:rFonts w:ascii="Times New Roman" w:hAnsi="Times New Roman"/>
                <w:sz w:val="24"/>
                <w:szCs w:val="24"/>
              </w:rPr>
              <w:t>oje</w:t>
            </w:r>
            <w:r w:rsidRPr="004A63ED">
              <w:rPr>
                <w:rFonts w:ascii="Times New Roman" w:hAnsi="Times New Roman"/>
                <w:sz w:val="24"/>
                <w:szCs w:val="24"/>
              </w:rPr>
              <w:t xml:space="preserve">, 3 </w:t>
            </w:r>
            <w:r w:rsidRPr="006F26A6">
              <w:rPr>
                <w:rFonts w:ascii="Times New Roman" w:hAnsi="Times New Roman"/>
                <w:sz w:val="24"/>
                <w:szCs w:val="24"/>
              </w:rPr>
              <w:t>proc.</w:t>
            </w:r>
            <w:r w:rsidRPr="004A63ED">
              <w:rPr>
                <w:rFonts w:ascii="Times New Roman" w:hAnsi="Times New Roman"/>
                <w:sz w:val="24"/>
                <w:szCs w:val="24"/>
              </w:rPr>
              <w:t xml:space="preserve"> Azerbaidžan</w:t>
            </w:r>
            <w:r w:rsidRPr="006F26A6">
              <w:rPr>
                <w:rFonts w:ascii="Times New Roman" w:hAnsi="Times New Roman"/>
                <w:sz w:val="24"/>
                <w:szCs w:val="24"/>
              </w:rPr>
              <w:t>e</w:t>
            </w:r>
            <w:r w:rsidRPr="004A63ED">
              <w:rPr>
                <w:rFonts w:ascii="Times New Roman" w:hAnsi="Times New Roman"/>
                <w:sz w:val="24"/>
                <w:szCs w:val="24"/>
              </w:rPr>
              <w:t xml:space="preserve"> ir 1,7 </w:t>
            </w:r>
            <w:r w:rsidRPr="006F26A6">
              <w:rPr>
                <w:rFonts w:ascii="Times New Roman" w:hAnsi="Times New Roman"/>
                <w:sz w:val="24"/>
                <w:szCs w:val="24"/>
              </w:rPr>
              <w:t>proc.</w:t>
            </w:r>
            <w:r w:rsidRPr="004A63ED">
              <w:rPr>
                <w:rFonts w:ascii="Times New Roman" w:hAnsi="Times New Roman"/>
                <w:sz w:val="24"/>
                <w:szCs w:val="24"/>
              </w:rPr>
              <w:t xml:space="preserve"> Gruzij</w:t>
            </w:r>
            <w:r w:rsidRPr="006F26A6">
              <w:rPr>
                <w:rFonts w:ascii="Times New Roman" w:hAnsi="Times New Roman"/>
                <w:sz w:val="24"/>
                <w:szCs w:val="24"/>
              </w:rPr>
              <w:t>oje</w:t>
            </w:r>
            <w:r w:rsidRPr="004A63ED">
              <w:rPr>
                <w:rFonts w:ascii="Times New Roman" w:hAnsi="Times New Roman"/>
                <w:sz w:val="24"/>
                <w:szCs w:val="24"/>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F147383" w14:textId="289C5E9E" w:rsidR="008D716E" w:rsidRPr="006F26A6" w:rsidRDefault="008F714A" w:rsidP="007A0962">
            <w:pPr>
              <w:rPr>
                <w:rFonts w:ascii="Times New Roman" w:hAnsi="Times New Roman"/>
                <w:sz w:val="24"/>
                <w:szCs w:val="24"/>
              </w:rPr>
            </w:pPr>
            <w:hyperlink r:id="rId16" w:history="1">
              <w:r w:rsidRPr="008F714A">
                <w:rPr>
                  <w:rStyle w:val="Hyperlink"/>
                  <w:rFonts w:ascii="Times New Roman" w:hAnsi="Times New Roman"/>
                  <w:sz w:val="24"/>
                  <w:szCs w:val="24"/>
                </w:rPr>
                <w:t>regional-economic-update-march-2026.pdf</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EA06052" w14:textId="77777777" w:rsidR="008D716E" w:rsidRPr="006F26A6" w:rsidRDefault="008D716E" w:rsidP="006F389D">
            <w:pPr>
              <w:jc w:val="both"/>
              <w:rPr>
                <w:rFonts w:ascii="Times New Roman" w:hAnsi="Times New Roman"/>
                <w:sz w:val="24"/>
                <w:szCs w:val="24"/>
              </w:rPr>
            </w:pPr>
          </w:p>
        </w:tc>
      </w:tr>
      <w:tr w:rsidR="00DE6833" w:rsidRPr="006F26A6" w14:paraId="133F321B"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C25588F" w14:textId="7456A52D" w:rsidR="00DE6833" w:rsidRPr="006F26A6" w:rsidRDefault="00DE6833" w:rsidP="006F389D">
            <w:pPr>
              <w:jc w:val="both"/>
              <w:rPr>
                <w:rFonts w:ascii="Times New Roman" w:hAnsi="Times New Roman"/>
                <w:sz w:val="24"/>
                <w:szCs w:val="24"/>
              </w:rPr>
            </w:pPr>
            <w:r w:rsidRPr="006F26A6">
              <w:rPr>
                <w:rFonts w:ascii="Times New Roman" w:hAnsi="Times New Roman"/>
                <w:sz w:val="24"/>
                <w:szCs w:val="24"/>
              </w:rPr>
              <w:lastRenderedPageBreak/>
              <w:t>2026-03-31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C31349" w14:textId="3661BC9A" w:rsidR="00DE6833" w:rsidRPr="006F26A6" w:rsidRDefault="00DE6833" w:rsidP="000033BD">
            <w:pPr>
              <w:jc w:val="both"/>
              <w:rPr>
                <w:rFonts w:ascii="Times New Roman" w:hAnsi="Times New Roman"/>
                <w:sz w:val="24"/>
                <w:szCs w:val="24"/>
              </w:rPr>
            </w:pPr>
            <w:r w:rsidRPr="008F714A">
              <w:rPr>
                <w:rFonts w:ascii="Times New Roman" w:hAnsi="Times New Roman"/>
                <w:b/>
                <w:bCs/>
                <w:sz w:val="24"/>
                <w:szCs w:val="24"/>
              </w:rPr>
              <w:t>Karas</w:t>
            </w:r>
            <w:r w:rsidRPr="00DE6833">
              <w:rPr>
                <w:rFonts w:ascii="Times New Roman" w:hAnsi="Times New Roman"/>
                <w:b/>
                <w:bCs/>
                <w:sz w:val="24"/>
                <w:szCs w:val="24"/>
              </w:rPr>
              <w:t xml:space="preserve"> Irane 2026–2027 m. paveiks Kaukazo, Centrinės Azijos ir Vakarų Azijos ekonomikas</w:t>
            </w:r>
            <w:r w:rsidRPr="006F26A6">
              <w:rPr>
                <w:rFonts w:ascii="Times New Roman" w:hAnsi="Times New Roman"/>
                <w:sz w:val="24"/>
                <w:szCs w:val="24"/>
              </w:rPr>
              <w:t xml:space="preserve"> – rašo </w:t>
            </w:r>
            <w:r w:rsidR="0069783C">
              <w:rPr>
                <w:rFonts w:ascii="Times New Roman" w:hAnsi="Times New Roman"/>
                <w:sz w:val="24"/>
                <w:szCs w:val="24"/>
              </w:rPr>
              <w:t>Azijos Plėtros bankas (</w:t>
            </w:r>
            <w:proofErr w:type="spellStart"/>
            <w:r w:rsidR="0069783C" w:rsidRPr="0069783C">
              <w:rPr>
                <w:rFonts w:ascii="Times New Roman" w:hAnsi="Times New Roman"/>
                <w:i/>
                <w:iCs/>
                <w:sz w:val="24"/>
                <w:szCs w:val="24"/>
              </w:rPr>
              <w:t>Asian</w:t>
            </w:r>
            <w:proofErr w:type="spellEnd"/>
            <w:r w:rsidR="0069783C" w:rsidRPr="0069783C">
              <w:rPr>
                <w:rFonts w:ascii="Times New Roman" w:hAnsi="Times New Roman"/>
                <w:i/>
                <w:iCs/>
                <w:sz w:val="24"/>
                <w:szCs w:val="24"/>
              </w:rPr>
              <w:t xml:space="preserve"> </w:t>
            </w:r>
            <w:proofErr w:type="spellStart"/>
            <w:r w:rsidR="0069783C" w:rsidRPr="0069783C">
              <w:rPr>
                <w:rFonts w:ascii="Times New Roman" w:hAnsi="Times New Roman"/>
                <w:i/>
                <w:iCs/>
                <w:sz w:val="24"/>
                <w:szCs w:val="24"/>
              </w:rPr>
              <w:t>Development</w:t>
            </w:r>
            <w:proofErr w:type="spellEnd"/>
            <w:r w:rsidR="0069783C" w:rsidRPr="0069783C">
              <w:rPr>
                <w:rFonts w:ascii="Times New Roman" w:hAnsi="Times New Roman"/>
                <w:i/>
                <w:iCs/>
                <w:sz w:val="24"/>
                <w:szCs w:val="24"/>
              </w:rPr>
              <w:t xml:space="preserve"> Bank</w:t>
            </w:r>
            <w:r w:rsidR="0069783C">
              <w:rPr>
                <w:rFonts w:ascii="Times New Roman" w:hAnsi="Times New Roman"/>
                <w:sz w:val="24"/>
                <w:szCs w:val="24"/>
              </w:rPr>
              <w:t xml:space="preserve">, </w:t>
            </w:r>
            <w:r w:rsidRPr="006F26A6">
              <w:rPr>
                <w:rFonts w:ascii="Times New Roman" w:hAnsi="Times New Roman"/>
                <w:sz w:val="24"/>
                <w:szCs w:val="24"/>
              </w:rPr>
              <w:t>ADB</w:t>
            </w:r>
            <w:r w:rsidR="0069783C">
              <w:rPr>
                <w:rFonts w:ascii="Times New Roman" w:hAnsi="Times New Roman"/>
                <w:sz w:val="24"/>
                <w:szCs w:val="24"/>
              </w:rPr>
              <w:t>)</w:t>
            </w:r>
            <w:r w:rsidRPr="006F26A6">
              <w:rPr>
                <w:rFonts w:ascii="Times New Roman" w:hAnsi="Times New Roman"/>
                <w:sz w:val="24"/>
                <w:szCs w:val="24"/>
              </w:rPr>
              <w:t>.</w:t>
            </w:r>
            <w:r w:rsidRPr="00DE6833">
              <w:rPr>
                <w:rFonts w:ascii="Times New Roman" w:hAnsi="Times New Roman"/>
                <w:sz w:val="24"/>
                <w:szCs w:val="24"/>
              </w:rPr>
              <w:t xml:space="preserve"> Konfliktas Artimuosiuose Rytuose gali sulėtinti besivystančių Azijos šalių ekonomikos augimą 0,3–1,3 </w:t>
            </w:r>
            <w:r w:rsidRPr="006F26A6">
              <w:rPr>
                <w:rFonts w:ascii="Times New Roman" w:hAnsi="Times New Roman"/>
                <w:sz w:val="24"/>
                <w:szCs w:val="24"/>
              </w:rPr>
              <w:t>proc.</w:t>
            </w:r>
            <w:r w:rsidRPr="00DE6833">
              <w:rPr>
                <w:rFonts w:ascii="Times New Roman" w:hAnsi="Times New Roman"/>
                <w:sz w:val="24"/>
                <w:szCs w:val="24"/>
              </w:rPr>
              <w:t xml:space="preserve"> 2026–2027 m. </w:t>
            </w:r>
            <w:r w:rsidRPr="006F26A6">
              <w:rPr>
                <w:rFonts w:ascii="Times New Roman" w:hAnsi="Times New Roman"/>
                <w:sz w:val="24"/>
                <w:szCs w:val="24"/>
              </w:rPr>
              <w:t xml:space="preserve">laikotarpiu </w:t>
            </w:r>
            <w:r w:rsidRPr="00DE6833">
              <w:rPr>
                <w:rFonts w:ascii="Times New Roman" w:hAnsi="Times New Roman"/>
                <w:sz w:val="24"/>
                <w:szCs w:val="24"/>
              </w:rPr>
              <w:t>ir padidinti infliaciją 0,6–3,2 proc</w:t>
            </w:r>
            <w:r w:rsidRPr="006F26A6">
              <w:rPr>
                <w:rFonts w:ascii="Times New Roman" w:hAnsi="Times New Roman"/>
                <w:sz w:val="24"/>
                <w:szCs w:val="24"/>
              </w:rPr>
              <w:t>.</w:t>
            </w:r>
            <w:r w:rsidRPr="00DE6833">
              <w:rPr>
                <w:rFonts w:ascii="Times New Roman" w:hAnsi="Times New Roman"/>
                <w:sz w:val="24"/>
                <w:szCs w:val="24"/>
              </w:rPr>
              <w:t>, jei energijos rinkos sutrikimai truks ilgiau nei metus.</w:t>
            </w:r>
            <w:r w:rsidRPr="006F26A6">
              <w:rPr>
                <w:rFonts w:ascii="Times New Roman" w:hAnsi="Times New Roman"/>
                <w:sz w:val="24"/>
                <w:szCs w:val="24"/>
              </w:rPr>
              <w:t xml:space="preserve"> </w:t>
            </w:r>
            <w:r w:rsidRPr="00DE6833">
              <w:rPr>
                <w:rFonts w:ascii="Times New Roman" w:hAnsi="Times New Roman"/>
                <w:sz w:val="24"/>
                <w:szCs w:val="24"/>
              </w:rPr>
              <w:t xml:space="preserve">Pagal bazinį ADB scenarijų daroma prielaida, kad konfliktas truks iki dviejų mėnesių. Tokiu atveju pasaulinės naftos ir dujų kainos </w:t>
            </w:r>
            <w:r w:rsidRPr="006F26A6">
              <w:rPr>
                <w:rFonts w:ascii="Times New Roman" w:hAnsi="Times New Roman"/>
                <w:sz w:val="24"/>
                <w:szCs w:val="24"/>
              </w:rPr>
              <w:t xml:space="preserve">turėtų </w:t>
            </w:r>
            <w:r w:rsidRPr="00DE6833">
              <w:rPr>
                <w:rFonts w:ascii="Times New Roman" w:hAnsi="Times New Roman"/>
                <w:sz w:val="24"/>
                <w:szCs w:val="24"/>
              </w:rPr>
              <w:t>pasiek</w:t>
            </w:r>
            <w:r w:rsidRPr="006F26A6">
              <w:rPr>
                <w:rFonts w:ascii="Times New Roman" w:hAnsi="Times New Roman"/>
                <w:sz w:val="24"/>
                <w:szCs w:val="24"/>
              </w:rPr>
              <w:t>ti</w:t>
            </w:r>
            <w:r w:rsidRPr="00DE6833">
              <w:rPr>
                <w:rFonts w:ascii="Times New Roman" w:hAnsi="Times New Roman"/>
                <w:sz w:val="24"/>
                <w:szCs w:val="24"/>
              </w:rPr>
              <w:t xml:space="preserve"> piką 2026 m. kovą, o vėliau palaipsniui mažė</w:t>
            </w:r>
            <w:r w:rsidRPr="006F26A6">
              <w:rPr>
                <w:rFonts w:ascii="Times New Roman" w:hAnsi="Times New Roman"/>
                <w:sz w:val="24"/>
                <w:szCs w:val="24"/>
              </w:rPr>
              <w:t>ti</w:t>
            </w:r>
            <w:r w:rsidRPr="00DE6833">
              <w:rPr>
                <w:rFonts w:ascii="Times New Roman" w:hAnsi="Times New Roman"/>
                <w:sz w:val="24"/>
                <w:szCs w:val="24"/>
              </w:rPr>
              <w:t>. Šiame scenarijuje vidutinė „</w:t>
            </w:r>
            <w:proofErr w:type="spellStart"/>
            <w:r w:rsidRPr="00DE6833">
              <w:rPr>
                <w:rFonts w:ascii="Times New Roman" w:hAnsi="Times New Roman"/>
                <w:sz w:val="24"/>
                <w:szCs w:val="24"/>
              </w:rPr>
              <w:t>Brent</w:t>
            </w:r>
            <w:proofErr w:type="spellEnd"/>
            <w:r w:rsidRPr="00DE6833">
              <w:rPr>
                <w:rFonts w:ascii="Times New Roman" w:hAnsi="Times New Roman"/>
                <w:sz w:val="24"/>
                <w:szCs w:val="24"/>
              </w:rPr>
              <w:t>“ naftos kaina siektų 72 JAV dolerius už barelį 2026 m. ir 63 JAV dolerius 2027 m.</w:t>
            </w:r>
            <w:r w:rsidRPr="006F26A6">
              <w:rPr>
                <w:rFonts w:ascii="Times New Roman" w:hAnsi="Times New Roman"/>
                <w:sz w:val="24"/>
                <w:szCs w:val="24"/>
              </w:rPr>
              <w:t xml:space="preserve"> </w:t>
            </w:r>
            <w:r w:rsidRPr="00DE6833">
              <w:rPr>
                <w:rFonts w:ascii="Times New Roman" w:hAnsi="Times New Roman"/>
                <w:sz w:val="24"/>
                <w:szCs w:val="24"/>
              </w:rPr>
              <w:t>ADB vertinimu, didžiausią poveikį konfliktas turės Pietų Kaukazo, Centrinės Azijos ir Vakarų Azijos šalims. Joms bendras neigiamas poveikis ekonomikos augimui 2026–2027 m. gali siekti 1,6 proc</w:t>
            </w:r>
            <w:r w:rsidRPr="006F26A6">
              <w:rPr>
                <w:rFonts w:ascii="Times New Roman" w:hAnsi="Times New Roman"/>
                <w:sz w:val="24"/>
                <w:szCs w:val="24"/>
              </w:rPr>
              <w:t>.</w:t>
            </w:r>
            <w:r w:rsidRPr="00DE6833">
              <w:rPr>
                <w:rFonts w:ascii="Times New Roman" w:hAnsi="Times New Roman"/>
                <w:sz w:val="24"/>
                <w:szCs w:val="24"/>
              </w:rPr>
              <w:t>, o infliacija per šį laikotarpį gali padidėti 4,5 proc.</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9C786E0" w14:textId="3584FABE" w:rsidR="0069783C" w:rsidRPr="006F26A6" w:rsidRDefault="0069783C" w:rsidP="007A0962">
            <w:pPr>
              <w:rPr>
                <w:rFonts w:ascii="Times New Roman" w:hAnsi="Times New Roman"/>
                <w:sz w:val="24"/>
                <w:szCs w:val="24"/>
              </w:rPr>
            </w:pPr>
            <w:hyperlink r:id="rId17" w:history="1">
              <w:proofErr w:type="spellStart"/>
              <w:r w:rsidRPr="0069783C">
                <w:rPr>
                  <w:rStyle w:val="Hyperlink"/>
                  <w:rFonts w:ascii="Times New Roman" w:hAnsi="Times New Roman"/>
                  <w:sz w:val="24"/>
                  <w:szCs w:val="24"/>
                </w:rPr>
                <w:t>The</w:t>
              </w:r>
              <w:proofErr w:type="spellEnd"/>
              <w:r w:rsidRPr="0069783C">
                <w:rPr>
                  <w:rStyle w:val="Hyperlink"/>
                  <w:rFonts w:ascii="Times New Roman" w:hAnsi="Times New Roman"/>
                  <w:sz w:val="24"/>
                  <w:szCs w:val="24"/>
                </w:rPr>
                <w:t xml:space="preserve"> 2026 </w:t>
              </w:r>
              <w:proofErr w:type="spellStart"/>
              <w:r w:rsidRPr="0069783C">
                <w:rPr>
                  <w:rStyle w:val="Hyperlink"/>
                  <w:rFonts w:ascii="Times New Roman" w:hAnsi="Times New Roman"/>
                  <w:sz w:val="24"/>
                  <w:szCs w:val="24"/>
                </w:rPr>
                <w:t>Conflict</w:t>
              </w:r>
              <w:proofErr w:type="spellEnd"/>
              <w:r w:rsidRPr="0069783C">
                <w:rPr>
                  <w:rStyle w:val="Hyperlink"/>
                  <w:rFonts w:ascii="Times New Roman" w:hAnsi="Times New Roman"/>
                  <w:sz w:val="24"/>
                  <w:szCs w:val="24"/>
                </w:rPr>
                <w:t xml:space="preserve"> in </w:t>
              </w:r>
              <w:proofErr w:type="spellStart"/>
              <w:r w:rsidRPr="0069783C">
                <w:rPr>
                  <w:rStyle w:val="Hyperlink"/>
                  <w:rFonts w:ascii="Times New Roman" w:hAnsi="Times New Roman"/>
                  <w:sz w:val="24"/>
                  <w:szCs w:val="24"/>
                </w:rPr>
                <w:t>the</w:t>
              </w:r>
              <w:proofErr w:type="spellEnd"/>
              <w:r w:rsidRPr="0069783C">
                <w:rPr>
                  <w:rStyle w:val="Hyperlink"/>
                  <w:rFonts w:ascii="Times New Roman" w:hAnsi="Times New Roman"/>
                  <w:sz w:val="24"/>
                  <w:szCs w:val="24"/>
                </w:rPr>
                <w:t xml:space="preserve"> </w:t>
              </w:r>
              <w:proofErr w:type="spellStart"/>
              <w:r w:rsidRPr="0069783C">
                <w:rPr>
                  <w:rStyle w:val="Hyperlink"/>
                  <w:rFonts w:ascii="Times New Roman" w:hAnsi="Times New Roman"/>
                  <w:sz w:val="24"/>
                  <w:szCs w:val="24"/>
                </w:rPr>
                <w:t>Middle</w:t>
              </w:r>
              <w:proofErr w:type="spellEnd"/>
              <w:r w:rsidRPr="0069783C">
                <w:rPr>
                  <w:rStyle w:val="Hyperlink"/>
                  <w:rFonts w:ascii="Times New Roman" w:hAnsi="Times New Roman"/>
                  <w:sz w:val="24"/>
                  <w:szCs w:val="24"/>
                </w:rPr>
                <w:t xml:space="preserve"> </w:t>
              </w:r>
              <w:proofErr w:type="spellStart"/>
              <w:r w:rsidRPr="0069783C">
                <w:rPr>
                  <w:rStyle w:val="Hyperlink"/>
                  <w:rFonts w:ascii="Times New Roman" w:hAnsi="Times New Roman"/>
                  <w:sz w:val="24"/>
                  <w:szCs w:val="24"/>
                </w:rPr>
                <w:t>East</w:t>
              </w:r>
              <w:proofErr w:type="spellEnd"/>
              <w:r w:rsidRPr="0069783C">
                <w:rPr>
                  <w:rStyle w:val="Hyperlink"/>
                  <w:rFonts w:ascii="Times New Roman" w:hAnsi="Times New Roman"/>
                  <w:sz w:val="24"/>
                  <w:szCs w:val="24"/>
                </w:rPr>
                <w:t xml:space="preserve"> </w:t>
              </w:r>
              <w:proofErr w:type="spellStart"/>
              <w:r w:rsidRPr="0069783C">
                <w:rPr>
                  <w:rStyle w:val="Hyperlink"/>
                  <w:rFonts w:ascii="Times New Roman" w:hAnsi="Times New Roman"/>
                  <w:sz w:val="24"/>
                  <w:szCs w:val="24"/>
                </w:rPr>
                <w:t>and</w:t>
              </w:r>
              <w:proofErr w:type="spellEnd"/>
              <w:r w:rsidRPr="0069783C">
                <w:rPr>
                  <w:rStyle w:val="Hyperlink"/>
                  <w:rFonts w:ascii="Times New Roman" w:hAnsi="Times New Roman"/>
                  <w:sz w:val="24"/>
                  <w:szCs w:val="24"/>
                </w:rPr>
                <w:t xml:space="preserve"> </w:t>
              </w:r>
              <w:proofErr w:type="spellStart"/>
              <w:r w:rsidRPr="0069783C">
                <w:rPr>
                  <w:rStyle w:val="Hyperlink"/>
                  <w:rFonts w:ascii="Times New Roman" w:hAnsi="Times New Roman"/>
                  <w:sz w:val="24"/>
                  <w:szCs w:val="24"/>
                </w:rPr>
                <w:t>Macroeconomic</w:t>
              </w:r>
              <w:proofErr w:type="spellEnd"/>
              <w:r w:rsidRPr="0069783C">
                <w:rPr>
                  <w:rStyle w:val="Hyperlink"/>
                  <w:rFonts w:ascii="Times New Roman" w:hAnsi="Times New Roman"/>
                  <w:sz w:val="24"/>
                  <w:szCs w:val="24"/>
                </w:rPr>
                <w:t xml:space="preserve"> </w:t>
              </w:r>
              <w:proofErr w:type="spellStart"/>
              <w:r w:rsidRPr="0069783C">
                <w:rPr>
                  <w:rStyle w:val="Hyperlink"/>
                  <w:rFonts w:ascii="Times New Roman" w:hAnsi="Times New Roman"/>
                  <w:sz w:val="24"/>
                  <w:szCs w:val="24"/>
                </w:rPr>
                <w:t>Risks</w:t>
              </w:r>
              <w:proofErr w:type="spellEnd"/>
              <w:r w:rsidRPr="0069783C">
                <w:rPr>
                  <w:rStyle w:val="Hyperlink"/>
                  <w:rFonts w:ascii="Times New Roman" w:hAnsi="Times New Roman"/>
                  <w:sz w:val="24"/>
                  <w:szCs w:val="24"/>
                </w:rPr>
                <w:t xml:space="preserve"> </w:t>
              </w:r>
              <w:proofErr w:type="spellStart"/>
              <w:r w:rsidRPr="0069783C">
                <w:rPr>
                  <w:rStyle w:val="Hyperlink"/>
                  <w:rFonts w:ascii="Times New Roman" w:hAnsi="Times New Roman"/>
                  <w:sz w:val="24"/>
                  <w:szCs w:val="24"/>
                </w:rPr>
                <w:t>for</w:t>
              </w:r>
              <w:proofErr w:type="spellEnd"/>
              <w:r w:rsidRPr="0069783C">
                <w:rPr>
                  <w:rStyle w:val="Hyperlink"/>
                  <w:rFonts w:ascii="Times New Roman" w:hAnsi="Times New Roman"/>
                  <w:sz w:val="24"/>
                  <w:szCs w:val="24"/>
                </w:rPr>
                <w:t xml:space="preserve"> </w:t>
              </w:r>
              <w:proofErr w:type="spellStart"/>
              <w:r w:rsidRPr="0069783C">
                <w:rPr>
                  <w:rStyle w:val="Hyperlink"/>
                  <w:rFonts w:ascii="Times New Roman" w:hAnsi="Times New Roman"/>
                  <w:sz w:val="24"/>
                  <w:szCs w:val="24"/>
                </w:rPr>
                <w:t>Asia</w:t>
              </w:r>
              <w:proofErr w:type="spellEnd"/>
              <w:r w:rsidRPr="0069783C">
                <w:rPr>
                  <w:rStyle w:val="Hyperlink"/>
                  <w:rFonts w:ascii="Times New Roman" w:hAnsi="Times New Roman"/>
                  <w:sz w:val="24"/>
                  <w:szCs w:val="24"/>
                </w:rPr>
                <w:t xml:space="preserve"> </w:t>
              </w:r>
              <w:proofErr w:type="spellStart"/>
              <w:r w:rsidRPr="0069783C">
                <w:rPr>
                  <w:rStyle w:val="Hyperlink"/>
                  <w:rFonts w:ascii="Times New Roman" w:hAnsi="Times New Roman"/>
                  <w:sz w:val="24"/>
                  <w:szCs w:val="24"/>
                </w:rPr>
                <w:t>and</w:t>
              </w:r>
              <w:proofErr w:type="spellEnd"/>
              <w:r w:rsidRPr="0069783C">
                <w:rPr>
                  <w:rStyle w:val="Hyperlink"/>
                  <w:rFonts w:ascii="Times New Roman" w:hAnsi="Times New Roman"/>
                  <w:sz w:val="24"/>
                  <w:szCs w:val="24"/>
                </w:rPr>
                <w:t xml:space="preserve"> </w:t>
              </w:r>
              <w:proofErr w:type="spellStart"/>
              <w:r w:rsidRPr="0069783C">
                <w:rPr>
                  <w:rStyle w:val="Hyperlink"/>
                  <w:rFonts w:ascii="Times New Roman" w:hAnsi="Times New Roman"/>
                  <w:sz w:val="24"/>
                  <w:szCs w:val="24"/>
                </w:rPr>
                <w:t>the</w:t>
              </w:r>
              <w:proofErr w:type="spellEnd"/>
              <w:r w:rsidRPr="0069783C">
                <w:rPr>
                  <w:rStyle w:val="Hyperlink"/>
                  <w:rFonts w:ascii="Times New Roman" w:hAnsi="Times New Roman"/>
                  <w:sz w:val="24"/>
                  <w:szCs w:val="24"/>
                </w:rPr>
                <w:t xml:space="preserve"> </w:t>
              </w:r>
              <w:proofErr w:type="spellStart"/>
              <w:r w:rsidRPr="0069783C">
                <w:rPr>
                  <w:rStyle w:val="Hyperlink"/>
                  <w:rFonts w:ascii="Times New Roman" w:hAnsi="Times New Roman"/>
                  <w:sz w:val="24"/>
                  <w:szCs w:val="24"/>
                </w:rPr>
                <w:t>Pacific</w:t>
              </w:r>
              <w:proofErr w:type="spellEnd"/>
              <w:r w:rsidRPr="0069783C">
                <w:rPr>
                  <w:rStyle w:val="Hyperlink"/>
                  <w:rFonts w:ascii="Times New Roman" w:hAnsi="Times New Roman"/>
                  <w:sz w:val="24"/>
                  <w:szCs w:val="24"/>
                </w:rPr>
                <w:t xml:space="preserve"> (ADB </w:t>
              </w:r>
              <w:proofErr w:type="spellStart"/>
              <w:r w:rsidRPr="0069783C">
                <w:rPr>
                  <w:rStyle w:val="Hyperlink"/>
                  <w:rFonts w:ascii="Times New Roman" w:hAnsi="Times New Roman"/>
                  <w:sz w:val="24"/>
                  <w:szCs w:val="24"/>
                </w:rPr>
                <w:t>Brief</w:t>
              </w:r>
              <w:proofErr w:type="spellEnd"/>
              <w:r w:rsidRPr="0069783C">
                <w:rPr>
                  <w:rStyle w:val="Hyperlink"/>
                  <w:rFonts w:ascii="Times New Roman" w:hAnsi="Times New Roman"/>
                  <w:sz w:val="24"/>
                  <w:szCs w:val="24"/>
                </w:rPr>
                <w:t xml:space="preserve"> 384)</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8E116D" w14:textId="77777777" w:rsidR="00DE6833" w:rsidRPr="006F26A6" w:rsidRDefault="00DE6833" w:rsidP="006F389D">
            <w:pPr>
              <w:jc w:val="both"/>
              <w:rPr>
                <w:rFonts w:ascii="Times New Roman" w:hAnsi="Times New Roman"/>
                <w:sz w:val="24"/>
                <w:szCs w:val="24"/>
              </w:rPr>
            </w:pPr>
          </w:p>
        </w:tc>
      </w:tr>
      <w:tr w:rsidR="00F97B65" w:rsidRPr="006F26A6" w14:paraId="32A8FA29"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35C2FF7" w14:textId="77777777" w:rsidR="00F97B65" w:rsidRPr="006F26A6" w:rsidRDefault="00F97B65" w:rsidP="006F389D">
            <w:pPr>
              <w:spacing w:after="0" w:line="240" w:lineRule="auto"/>
              <w:jc w:val="both"/>
              <w:rPr>
                <w:rFonts w:ascii="Times New Roman" w:eastAsia="Times New Roman" w:hAnsi="Times New Roman"/>
                <w:b/>
                <w:bCs/>
                <w:sz w:val="24"/>
                <w:szCs w:val="24"/>
                <w:lang w:eastAsia="en-US"/>
              </w:rPr>
            </w:pPr>
            <w:r w:rsidRPr="006F26A6">
              <w:rPr>
                <w:rFonts w:ascii="Times New Roman" w:eastAsia="Times New Roman" w:hAnsi="Times New Roman"/>
                <w:b/>
                <w:bCs/>
                <w:sz w:val="24"/>
                <w:szCs w:val="24"/>
                <w:lang w:eastAsia="en-US"/>
              </w:rPr>
              <w:t>Bendra ekonominė informacija</w:t>
            </w:r>
          </w:p>
        </w:tc>
      </w:tr>
      <w:tr w:rsidR="007578E4" w:rsidRPr="006F26A6" w14:paraId="4B7A7AA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733407" w14:textId="198CF260" w:rsidR="007578E4" w:rsidRPr="006F26A6" w:rsidRDefault="007578E4" w:rsidP="006F389D">
            <w:pPr>
              <w:jc w:val="both"/>
              <w:rPr>
                <w:rFonts w:ascii="Times New Roman" w:hAnsi="Times New Roman"/>
                <w:sz w:val="24"/>
                <w:szCs w:val="24"/>
                <w:lang w:val="en-US"/>
              </w:rPr>
            </w:pPr>
            <w:r w:rsidRPr="006F26A6">
              <w:rPr>
                <w:rFonts w:ascii="Times New Roman" w:hAnsi="Times New Roman"/>
                <w:sz w:val="24"/>
                <w:szCs w:val="24"/>
                <w:lang w:val="en-US"/>
              </w:rPr>
              <w:t>202</w:t>
            </w:r>
            <w:r w:rsidR="00922BED" w:rsidRPr="006F26A6">
              <w:rPr>
                <w:rFonts w:ascii="Times New Roman" w:hAnsi="Times New Roman"/>
                <w:sz w:val="24"/>
                <w:szCs w:val="24"/>
                <w:lang w:val="en-US"/>
              </w:rPr>
              <w:t>6</w:t>
            </w:r>
            <w:r w:rsidRPr="006F26A6">
              <w:rPr>
                <w:rFonts w:ascii="Times New Roman" w:hAnsi="Times New Roman"/>
                <w:sz w:val="24"/>
                <w:szCs w:val="24"/>
                <w:lang w:val="en-US"/>
              </w:rPr>
              <w:t>-</w:t>
            </w:r>
            <w:r w:rsidR="00922BED" w:rsidRPr="006F26A6">
              <w:rPr>
                <w:rFonts w:ascii="Times New Roman" w:hAnsi="Times New Roman"/>
                <w:sz w:val="24"/>
                <w:szCs w:val="24"/>
                <w:lang w:val="en-US"/>
              </w:rPr>
              <w:t>0</w:t>
            </w:r>
            <w:r w:rsidR="00CA4F12" w:rsidRPr="006F26A6">
              <w:rPr>
                <w:rFonts w:ascii="Times New Roman" w:hAnsi="Times New Roman"/>
                <w:sz w:val="24"/>
                <w:szCs w:val="24"/>
                <w:lang w:val="en-US"/>
              </w:rPr>
              <w:t>3</w:t>
            </w:r>
            <w:r w:rsidRPr="006F26A6">
              <w:rPr>
                <w:rFonts w:ascii="Times New Roman" w:hAnsi="Times New Roman"/>
                <w:sz w:val="24"/>
                <w:szCs w:val="24"/>
                <w:lang w:val="en-US"/>
              </w:rPr>
              <w:t>-</w:t>
            </w:r>
            <w:r w:rsidR="00CA4F12" w:rsidRPr="006F26A6">
              <w:rPr>
                <w:rFonts w:ascii="Times New Roman" w:hAnsi="Times New Roman"/>
                <w:sz w:val="24"/>
                <w:szCs w:val="24"/>
                <w:lang w:val="en-US"/>
              </w:rPr>
              <w:t>25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59FC2AA" w14:textId="1C8752C7" w:rsidR="007578E4" w:rsidRPr="006F26A6" w:rsidRDefault="00CA4F12" w:rsidP="00922BED">
            <w:pPr>
              <w:tabs>
                <w:tab w:val="left" w:pos="5796"/>
              </w:tabs>
              <w:jc w:val="both"/>
              <w:rPr>
                <w:rFonts w:ascii="Times New Roman" w:hAnsi="Times New Roman"/>
                <w:bCs/>
                <w:sz w:val="24"/>
                <w:szCs w:val="24"/>
              </w:rPr>
            </w:pPr>
            <w:r w:rsidRPr="006F26A6">
              <w:rPr>
                <w:rFonts w:ascii="Times New Roman" w:hAnsi="Times New Roman"/>
                <w:b/>
                <w:sz w:val="24"/>
                <w:szCs w:val="24"/>
              </w:rPr>
              <w:t>Kovo 25 d.</w:t>
            </w:r>
            <w:r w:rsidR="0069783C">
              <w:rPr>
                <w:rFonts w:ascii="Times New Roman" w:hAnsi="Times New Roman"/>
                <w:b/>
                <w:sz w:val="24"/>
                <w:szCs w:val="24"/>
              </w:rPr>
              <w:t xml:space="preserve"> </w:t>
            </w:r>
            <w:r w:rsidR="00A322D3">
              <w:rPr>
                <w:rFonts w:ascii="Times New Roman" w:hAnsi="Times New Roman"/>
                <w:b/>
                <w:sz w:val="24"/>
                <w:szCs w:val="24"/>
              </w:rPr>
              <w:t>P</w:t>
            </w:r>
            <w:r w:rsidRPr="006F26A6">
              <w:rPr>
                <w:rFonts w:ascii="Times New Roman" w:hAnsi="Times New Roman"/>
                <w:b/>
                <w:sz w:val="24"/>
                <w:szCs w:val="24"/>
              </w:rPr>
              <w:t>rezidentas I. Alijevas dalyvavo „</w:t>
            </w:r>
            <w:proofErr w:type="spellStart"/>
            <w:r w:rsidRPr="006F26A6">
              <w:rPr>
                <w:rFonts w:ascii="Times New Roman" w:hAnsi="Times New Roman"/>
                <w:b/>
                <w:sz w:val="24"/>
                <w:szCs w:val="24"/>
              </w:rPr>
              <w:t>Absheron</w:t>
            </w:r>
            <w:proofErr w:type="spellEnd"/>
            <w:r w:rsidRPr="006F26A6">
              <w:rPr>
                <w:rFonts w:ascii="Times New Roman" w:hAnsi="Times New Roman"/>
                <w:b/>
                <w:sz w:val="24"/>
                <w:szCs w:val="24"/>
              </w:rPr>
              <w:t>“ baterijų energijos kaupimo sistemos atidaryme</w:t>
            </w:r>
            <w:r w:rsidR="0069783C">
              <w:rPr>
                <w:rFonts w:ascii="Times New Roman" w:hAnsi="Times New Roman"/>
                <w:b/>
                <w:sz w:val="24"/>
                <w:szCs w:val="24"/>
              </w:rPr>
              <w:t xml:space="preserve"> </w:t>
            </w:r>
            <w:proofErr w:type="spellStart"/>
            <w:r w:rsidR="0069783C">
              <w:rPr>
                <w:rFonts w:ascii="Times New Roman" w:hAnsi="Times New Roman"/>
                <w:b/>
                <w:sz w:val="24"/>
                <w:szCs w:val="24"/>
              </w:rPr>
              <w:t>Abšerono</w:t>
            </w:r>
            <w:proofErr w:type="spellEnd"/>
            <w:r w:rsidR="0069783C">
              <w:rPr>
                <w:rFonts w:ascii="Times New Roman" w:hAnsi="Times New Roman"/>
                <w:b/>
                <w:sz w:val="24"/>
                <w:szCs w:val="24"/>
              </w:rPr>
              <w:t xml:space="preserve"> regione, netoli Baku</w:t>
            </w:r>
            <w:r w:rsidRPr="006F26A6">
              <w:rPr>
                <w:rFonts w:ascii="Times New Roman" w:hAnsi="Times New Roman"/>
                <w:b/>
                <w:sz w:val="24"/>
                <w:szCs w:val="24"/>
              </w:rPr>
              <w:t xml:space="preserve">. Tai didžiausias tokio tipo projektas </w:t>
            </w:r>
            <w:r w:rsidR="0069783C">
              <w:rPr>
                <w:rFonts w:ascii="Times New Roman" w:hAnsi="Times New Roman"/>
                <w:b/>
                <w:sz w:val="24"/>
                <w:szCs w:val="24"/>
              </w:rPr>
              <w:t>NVS</w:t>
            </w:r>
            <w:r w:rsidRPr="006F26A6">
              <w:rPr>
                <w:rFonts w:ascii="Times New Roman" w:hAnsi="Times New Roman"/>
                <w:bCs/>
                <w:sz w:val="24"/>
                <w:szCs w:val="24"/>
              </w:rPr>
              <w:t>. Projektą valdo „</w:t>
            </w:r>
            <w:proofErr w:type="spellStart"/>
            <w:r w:rsidRPr="006F26A6">
              <w:rPr>
                <w:rFonts w:ascii="Times New Roman" w:hAnsi="Times New Roman"/>
                <w:bCs/>
                <w:sz w:val="24"/>
                <w:szCs w:val="24"/>
              </w:rPr>
              <w:t>AzerEnergy</w:t>
            </w:r>
            <w:proofErr w:type="spellEnd"/>
            <w:r w:rsidRPr="006F26A6">
              <w:rPr>
                <w:rFonts w:ascii="Times New Roman" w:hAnsi="Times New Roman"/>
                <w:bCs/>
                <w:sz w:val="24"/>
                <w:szCs w:val="24"/>
              </w:rPr>
              <w:t xml:space="preserve">“, jis įgyvendintas </w:t>
            </w:r>
            <w:proofErr w:type="spellStart"/>
            <w:r w:rsidRPr="006F26A6">
              <w:rPr>
                <w:rFonts w:ascii="Times New Roman" w:hAnsi="Times New Roman"/>
                <w:bCs/>
                <w:sz w:val="24"/>
                <w:szCs w:val="24"/>
              </w:rPr>
              <w:t>Abšerono</w:t>
            </w:r>
            <w:proofErr w:type="spellEnd"/>
            <w:r w:rsidRPr="006F26A6">
              <w:rPr>
                <w:rFonts w:ascii="Times New Roman" w:hAnsi="Times New Roman"/>
                <w:bCs/>
                <w:sz w:val="24"/>
                <w:szCs w:val="24"/>
              </w:rPr>
              <w:t xml:space="preserve"> (500 </w:t>
            </w:r>
            <w:proofErr w:type="spellStart"/>
            <w:r w:rsidRPr="006F26A6">
              <w:rPr>
                <w:rFonts w:ascii="Times New Roman" w:hAnsi="Times New Roman"/>
                <w:bCs/>
                <w:sz w:val="24"/>
                <w:szCs w:val="24"/>
              </w:rPr>
              <w:t>kV</w:t>
            </w:r>
            <w:proofErr w:type="spellEnd"/>
            <w:r w:rsidRPr="006F26A6">
              <w:rPr>
                <w:rFonts w:ascii="Times New Roman" w:hAnsi="Times New Roman"/>
                <w:bCs/>
                <w:sz w:val="24"/>
                <w:szCs w:val="24"/>
              </w:rPr>
              <w:t xml:space="preserve">) bei </w:t>
            </w:r>
            <w:proofErr w:type="spellStart"/>
            <w:r w:rsidRPr="006F26A6">
              <w:rPr>
                <w:rFonts w:ascii="Times New Roman" w:hAnsi="Times New Roman"/>
                <w:bCs/>
                <w:sz w:val="24"/>
                <w:szCs w:val="24"/>
              </w:rPr>
              <w:t>Agdašo</w:t>
            </w:r>
            <w:proofErr w:type="spellEnd"/>
            <w:r w:rsidRPr="006F26A6">
              <w:rPr>
                <w:rFonts w:ascii="Times New Roman" w:hAnsi="Times New Roman"/>
                <w:bCs/>
                <w:sz w:val="24"/>
                <w:szCs w:val="24"/>
              </w:rPr>
              <w:t xml:space="preserve"> (220 </w:t>
            </w:r>
            <w:proofErr w:type="spellStart"/>
            <w:r w:rsidRPr="006F26A6">
              <w:rPr>
                <w:rFonts w:ascii="Times New Roman" w:hAnsi="Times New Roman"/>
                <w:bCs/>
                <w:sz w:val="24"/>
                <w:szCs w:val="24"/>
              </w:rPr>
              <w:t>kV</w:t>
            </w:r>
            <w:proofErr w:type="spellEnd"/>
            <w:r w:rsidRPr="006F26A6">
              <w:rPr>
                <w:rFonts w:ascii="Times New Roman" w:hAnsi="Times New Roman"/>
                <w:bCs/>
                <w:sz w:val="24"/>
                <w:szCs w:val="24"/>
              </w:rPr>
              <w:t xml:space="preserve">) pastotėse. Įrenginio bendra galia siekia 250 megavatų, o kaupimo talpa – 500 </w:t>
            </w:r>
            <w:proofErr w:type="spellStart"/>
            <w:r w:rsidRPr="006F26A6">
              <w:rPr>
                <w:rFonts w:ascii="Times New Roman" w:hAnsi="Times New Roman"/>
                <w:bCs/>
                <w:sz w:val="24"/>
                <w:szCs w:val="24"/>
              </w:rPr>
              <w:t>megavatvalandžių</w:t>
            </w:r>
            <w:proofErr w:type="spellEnd"/>
            <w:r w:rsidRPr="006F26A6">
              <w:rPr>
                <w:rFonts w:ascii="Times New Roman" w:hAnsi="Times New Roman"/>
                <w:bCs/>
                <w:sz w:val="24"/>
                <w:szCs w:val="24"/>
              </w:rPr>
              <w:t>.  Sistem</w:t>
            </w:r>
            <w:r w:rsidR="00A322D3">
              <w:rPr>
                <w:rFonts w:ascii="Times New Roman" w:hAnsi="Times New Roman"/>
                <w:bCs/>
                <w:sz w:val="24"/>
                <w:szCs w:val="24"/>
              </w:rPr>
              <w:t>ą</w:t>
            </w:r>
            <w:r w:rsidRPr="006F26A6">
              <w:rPr>
                <w:rFonts w:ascii="Times New Roman" w:hAnsi="Times New Roman"/>
                <w:bCs/>
                <w:sz w:val="24"/>
                <w:szCs w:val="24"/>
              </w:rPr>
              <w:t xml:space="preserve"> </w:t>
            </w:r>
            <w:r w:rsidR="00A322D3">
              <w:rPr>
                <w:rFonts w:ascii="Times New Roman" w:hAnsi="Times New Roman"/>
                <w:bCs/>
                <w:sz w:val="24"/>
                <w:szCs w:val="24"/>
              </w:rPr>
              <w:t>sudaro</w:t>
            </w:r>
            <w:r w:rsidRPr="006F26A6">
              <w:rPr>
                <w:rFonts w:ascii="Times New Roman" w:hAnsi="Times New Roman"/>
                <w:bCs/>
                <w:sz w:val="24"/>
                <w:szCs w:val="24"/>
              </w:rPr>
              <w:t xml:space="preserve"> 50 baterijų blokų ir 13 </w:t>
            </w:r>
            <w:proofErr w:type="spellStart"/>
            <w:r w:rsidRPr="006F26A6">
              <w:rPr>
                <w:rFonts w:ascii="Times New Roman" w:hAnsi="Times New Roman"/>
                <w:bCs/>
                <w:sz w:val="24"/>
                <w:szCs w:val="24"/>
              </w:rPr>
              <w:t>inverterių</w:t>
            </w:r>
            <w:proofErr w:type="spellEnd"/>
            <w:r w:rsidRPr="006F26A6">
              <w:rPr>
                <w:rFonts w:ascii="Times New Roman" w:hAnsi="Times New Roman"/>
                <w:bCs/>
                <w:sz w:val="24"/>
                <w:szCs w:val="24"/>
              </w:rPr>
              <w:t xml:space="preserve">, galinčių pilnai įkrauti ir iškrauti energiją per dvi valandas. Ji skirta kaupti perteklinę saulės ir vėjo energiją ir ją panaudoti didžiausio poreikio laikotarpiais. AZ planuoja iki 2032 m. išplėtoti iki 8 </w:t>
            </w:r>
            <w:proofErr w:type="spellStart"/>
            <w:r w:rsidRPr="006F26A6">
              <w:rPr>
                <w:rFonts w:ascii="Times New Roman" w:hAnsi="Times New Roman"/>
                <w:bCs/>
                <w:sz w:val="24"/>
                <w:szCs w:val="24"/>
              </w:rPr>
              <w:t>gigavatų</w:t>
            </w:r>
            <w:proofErr w:type="spellEnd"/>
            <w:r w:rsidRPr="006F26A6">
              <w:rPr>
                <w:rFonts w:ascii="Times New Roman" w:hAnsi="Times New Roman"/>
                <w:bCs/>
                <w:sz w:val="24"/>
                <w:szCs w:val="24"/>
              </w:rPr>
              <w:t xml:space="preserve"> atsinaujinančios energijos pajėgumų, dalį jų eksportuoti į Europos rinkas.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FBD098" w14:textId="5712CFC9" w:rsidR="007578E4" w:rsidRPr="006F26A6" w:rsidRDefault="007578E4" w:rsidP="006F389D">
            <w:pPr>
              <w:jc w:val="both"/>
              <w:rPr>
                <w:rFonts w:ascii="Times New Roman" w:hAnsi="Times New Roman"/>
                <w:sz w:val="24"/>
                <w:szCs w:val="24"/>
              </w:rPr>
            </w:pPr>
            <w:r w:rsidRPr="006F26A6">
              <w:rPr>
                <w:rFonts w:ascii="Times New Roman" w:hAnsi="Times New Roman"/>
                <w:sz w:val="24"/>
                <w:szCs w:val="24"/>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37E3314" w14:textId="77777777" w:rsidR="007578E4" w:rsidRPr="006F26A6" w:rsidRDefault="007578E4" w:rsidP="006F389D">
            <w:pPr>
              <w:jc w:val="both"/>
              <w:rPr>
                <w:rFonts w:ascii="Times New Roman" w:hAnsi="Times New Roman"/>
                <w:sz w:val="24"/>
                <w:szCs w:val="24"/>
              </w:rPr>
            </w:pPr>
          </w:p>
        </w:tc>
      </w:tr>
      <w:tr w:rsidR="00C346E9" w:rsidRPr="006F26A6" w14:paraId="0680C4FD"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A86FCF" w14:textId="5A2BA3E6" w:rsidR="00C346E9" w:rsidRPr="006F26A6" w:rsidRDefault="00C346E9" w:rsidP="006F389D">
            <w:pPr>
              <w:spacing w:after="0" w:line="240" w:lineRule="auto"/>
              <w:jc w:val="both"/>
              <w:rPr>
                <w:rFonts w:ascii="Times New Roman" w:eastAsia="Times New Roman" w:hAnsi="Times New Roman"/>
                <w:sz w:val="24"/>
                <w:szCs w:val="24"/>
              </w:rPr>
            </w:pPr>
            <w:bookmarkStart w:id="0" w:name="_Hlk204174415"/>
            <w:r w:rsidRPr="006F26A6">
              <w:rPr>
                <w:rFonts w:ascii="Times New Roman" w:eastAsia="Times New Roman" w:hAnsi="Times New Roman"/>
                <w:sz w:val="24"/>
                <w:szCs w:val="24"/>
              </w:rPr>
              <w:t>202</w:t>
            </w:r>
            <w:r w:rsidR="00324255" w:rsidRPr="006F26A6">
              <w:rPr>
                <w:rFonts w:ascii="Times New Roman" w:eastAsia="Times New Roman" w:hAnsi="Times New Roman"/>
                <w:sz w:val="24"/>
                <w:szCs w:val="24"/>
              </w:rPr>
              <w:t>6</w:t>
            </w:r>
            <w:r w:rsidRPr="006F26A6">
              <w:rPr>
                <w:rFonts w:ascii="Times New Roman" w:eastAsia="Times New Roman" w:hAnsi="Times New Roman"/>
                <w:sz w:val="24"/>
                <w:szCs w:val="24"/>
              </w:rPr>
              <w:t>-</w:t>
            </w:r>
            <w:r w:rsidR="00324255" w:rsidRPr="006F26A6">
              <w:rPr>
                <w:rFonts w:ascii="Times New Roman" w:eastAsia="Times New Roman" w:hAnsi="Times New Roman"/>
                <w:sz w:val="24"/>
                <w:szCs w:val="24"/>
              </w:rPr>
              <w:t>0</w:t>
            </w:r>
            <w:r w:rsidR="00551DF9" w:rsidRPr="006F26A6">
              <w:rPr>
                <w:rFonts w:ascii="Times New Roman" w:eastAsia="Times New Roman" w:hAnsi="Times New Roman"/>
                <w:sz w:val="24"/>
                <w:szCs w:val="24"/>
              </w:rPr>
              <w:t>3</w:t>
            </w:r>
            <w:r w:rsidR="00324255" w:rsidRPr="006F26A6">
              <w:rPr>
                <w:rFonts w:ascii="Times New Roman" w:eastAsia="Times New Roman" w:hAnsi="Times New Roman"/>
                <w:sz w:val="24"/>
                <w:szCs w:val="24"/>
              </w:rPr>
              <w:t>-</w:t>
            </w:r>
            <w:r w:rsidR="00551DF9" w:rsidRPr="006F26A6">
              <w:rPr>
                <w:rFonts w:ascii="Times New Roman" w:eastAsia="Times New Roman" w:hAnsi="Times New Roman"/>
                <w:sz w:val="24"/>
                <w:szCs w:val="24"/>
              </w:rPr>
              <w:t>02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D631BD" w14:textId="30F67026" w:rsidR="00C346E9" w:rsidRPr="006F26A6" w:rsidRDefault="00551DF9" w:rsidP="00786183">
            <w:pPr>
              <w:jc w:val="both"/>
              <w:rPr>
                <w:rFonts w:ascii="Times New Roman" w:eastAsia="Times New Roman" w:hAnsi="Times New Roman"/>
                <w:sz w:val="24"/>
                <w:szCs w:val="24"/>
              </w:rPr>
            </w:pPr>
            <w:r w:rsidRPr="00447876">
              <w:rPr>
                <w:rFonts w:ascii="Times New Roman" w:eastAsia="Times New Roman" w:hAnsi="Times New Roman"/>
                <w:b/>
                <w:bCs/>
                <w:sz w:val="24"/>
                <w:szCs w:val="24"/>
              </w:rPr>
              <w:t xml:space="preserve">2026 m. sausio–vasario </w:t>
            </w:r>
            <w:r w:rsidR="00A322D3" w:rsidRPr="00447876">
              <w:rPr>
                <w:rFonts w:ascii="Times New Roman" w:eastAsia="Times New Roman" w:hAnsi="Times New Roman"/>
                <w:b/>
                <w:bCs/>
                <w:sz w:val="24"/>
                <w:szCs w:val="24"/>
              </w:rPr>
              <w:t>mėn.</w:t>
            </w:r>
            <w:r w:rsidRPr="00447876">
              <w:rPr>
                <w:rFonts w:ascii="Times New Roman" w:eastAsia="Times New Roman" w:hAnsi="Times New Roman"/>
                <w:b/>
                <w:bCs/>
                <w:sz w:val="24"/>
                <w:szCs w:val="24"/>
              </w:rPr>
              <w:t xml:space="preserve"> AZ BVP siekė 18,47 mlrd. manatų (apie 10 mlrd. eurų). Tai </w:t>
            </w:r>
            <w:r w:rsidR="00447876">
              <w:rPr>
                <w:rFonts w:ascii="Times New Roman" w:eastAsia="Times New Roman" w:hAnsi="Times New Roman"/>
                <w:b/>
                <w:bCs/>
                <w:sz w:val="24"/>
                <w:szCs w:val="24"/>
              </w:rPr>
              <w:t>rodo</w:t>
            </w:r>
            <w:r w:rsidRPr="00447876">
              <w:rPr>
                <w:rFonts w:ascii="Times New Roman" w:eastAsia="Times New Roman" w:hAnsi="Times New Roman"/>
                <w:b/>
                <w:bCs/>
                <w:sz w:val="24"/>
                <w:szCs w:val="24"/>
              </w:rPr>
              <w:t xml:space="preserve"> nedidelį – apie 0,3 </w:t>
            </w:r>
            <w:r w:rsidR="00240B38" w:rsidRPr="00447876">
              <w:rPr>
                <w:rFonts w:ascii="Times New Roman" w:eastAsia="Times New Roman" w:hAnsi="Times New Roman"/>
                <w:b/>
                <w:bCs/>
                <w:sz w:val="24"/>
                <w:szCs w:val="24"/>
              </w:rPr>
              <w:t>proc.</w:t>
            </w:r>
            <w:r w:rsidRPr="00447876">
              <w:rPr>
                <w:rFonts w:ascii="Times New Roman" w:eastAsia="Times New Roman" w:hAnsi="Times New Roman"/>
                <w:b/>
                <w:bCs/>
                <w:sz w:val="24"/>
                <w:szCs w:val="24"/>
              </w:rPr>
              <w:t xml:space="preserve"> – augimą</w:t>
            </w:r>
            <w:r w:rsidRPr="006F26A6">
              <w:rPr>
                <w:rFonts w:ascii="Times New Roman" w:eastAsia="Times New Roman" w:hAnsi="Times New Roman"/>
                <w:sz w:val="24"/>
                <w:szCs w:val="24"/>
              </w:rPr>
              <w:t xml:space="preserve">, </w:t>
            </w:r>
            <w:r w:rsidRPr="006F26A6">
              <w:rPr>
                <w:rFonts w:ascii="Times New Roman" w:eastAsia="Times New Roman" w:hAnsi="Times New Roman"/>
                <w:sz w:val="24"/>
                <w:szCs w:val="24"/>
              </w:rPr>
              <w:lastRenderedPageBreak/>
              <w:t xml:space="preserve">palyginti su tuo pačiu laikotarpiu pernai. Naftos ir dujų sektorius </w:t>
            </w:r>
            <w:r w:rsidR="00A322D3">
              <w:rPr>
                <w:rFonts w:ascii="Times New Roman" w:eastAsia="Times New Roman" w:hAnsi="Times New Roman"/>
                <w:sz w:val="24"/>
                <w:szCs w:val="24"/>
              </w:rPr>
              <w:t xml:space="preserve">šiek tiek mažėjo </w:t>
            </w:r>
            <w:r w:rsidRPr="006F26A6">
              <w:rPr>
                <w:rFonts w:ascii="Times New Roman" w:eastAsia="Times New Roman" w:hAnsi="Times New Roman"/>
                <w:sz w:val="24"/>
                <w:szCs w:val="24"/>
              </w:rPr>
              <w:t xml:space="preserve">(–1,7 </w:t>
            </w:r>
            <w:r w:rsidR="00240B38">
              <w:rPr>
                <w:rFonts w:ascii="Times New Roman" w:eastAsia="Times New Roman" w:hAnsi="Times New Roman"/>
                <w:sz w:val="24"/>
                <w:szCs w:val="24"/>
              </w:rPr>
              <w:t>proc.</w:t>
            </w:r>
            <w:r w:rsidRPr="006F26A6">
              <w:rPr>
                <w:rFonts w:ascii="Times New Roman" w:eastAsia="Times New Roman" w:hAnsi="Times New Roman"/>
                <w:sz w:val="24"/>
                <w:szCs w:val="24"/>
              </w:rPr>
              <w:t xml:space="preserve">), ne naftos sektorius augo (+1,4 </w:t>
            </w:r>
            <w:r w:rsidR="00240B38">
              <w:rPr>
                <w:rFonts w:ascii="Times New Roman" w:eastAsia="Times New Roman" w:hAnsi="Times New Roman"/>
                <w:sz w:val="24"/>
                <w:szCs w:val="24"/>
              </w:rPr>
              <w:t>proc.</w:t>
            </w:r>
            <w:r w:rsidRPr="006F26A6">
              <w:rPr>
                <w:rFonts w:ascii="Times New Roman" w:eastAsia="Times New Roman" w:hAnsi="Times New Roman"/>
                <w:sz w:val="24"/>
                <w:szCs w:val="24"/>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03EFBD4" w14:textId="2AA5074D" w:rsidR="00551DF9" w:rsidRPr="006F26A6" w:rsidRDefault="00551DF9" w:rsidP="006F389D">
            <w:pPr>
              <w:spacing w:after="0" w:line="240" w:lineRule="auto"/>
              <w:jc w:val="both"/>
              <w:rPr>
                <w:rFonts w:ascii="Times New Roman" w:eastAsia="Times New Roman" w:hAnsi="Times New Roman"/>
                <w:sz w:val="24"/>
                <w:szCs w:val="24"/>
              </w:rPr>
            </w:pPr>
            <w:hyperlink r:id="rId18" w:history="1">
              <w:r w:rsidRPr="006F26A6">
                <w:rPr>
                  <w:rStyle w:val="Hyperlink"/>
                  <w:rFonts w:ascii="Times New Roman" w:eastAsia="Times New Roman" w:hAnsi="Times New Roman"/>
                  <w:sz w:val="24"/>
                  <w:szCs w:val="24"/>
                </w:rPr>
                <w:t>https://en.apa.az/finance/azerbaijans-gdp-reaches-1847-billion-manats-in-</w:t>
              </w:r>
              <w:r w:rsidRPr="006F26A6">
                <w:rPr>
                  <w:rStyle w:val="Hyperlink"/>
                  <w:rFonts w:ascii="Times New Roman" w:eastAsia="Times New Roman" w:hAnsi="Times New Roman"/>
                  <w:sz w:val="24"/>
                  <w:szCs w:val="24"/>
                </w:rPr>
                <w:lastRenderedPageBreak/>
                <w:t>january-february-2026-496377</w:t>
              </w:r>
            </w:hyperlink>
            <w:r w:rsidRPr="006F26A6">
              <w:rPr>
                <w:rFonts w:ascii="Times New Roman" w:eastAsia="Times New Roman" w:hAnsi="Times New Roman"/>
                <w:sz w:val="24"/>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4F912B" w14:textId="77777777" w:rsidR="00C346E9" w:rsidRPr="006F26A6" w:rsidRDefault="00C346E9" w:rsidP="006F389D">
            <w:pPr>
              <w:jc w:val="both"/>
              <w:rPr>
                <w:rFonts w:ascii="Times New Roman" w:hAnsi="Times New Roman"/>
                <w:sz w:val="24"/>
                <w:szCs w:val="24"/>
              </w:rPr>
            </w:pPr>
          </w:p>
        </w:tc>
      </w:tr>
      <w:tr w:rsidR="00240B38" w:rsidRPr="006F26A6" w14:paraId="540724E4"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A0F2BE" w14:textId="4ABE1E76" w:rsidR="00240B38" w:rsidRPr="006F26A6" w:rsidRDefault="00240B38" w:rsidP="00240B3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2026-03-31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8D3167" w14:textId="1CCCC969" w:rsidR="00240B38" w:rsidRPr="006F26A6" w:rsidRDefault="00240B38" w:rsidP="00240B38">
            <w:pPr>
              <w:jc w:val="both"/>
              <w:rPr>
                <w:rFonts w:ascii="Times New Roman" w:eastAsia="Times New Roman" w:hAnsi="Times New Roman"/>
                <w:sz w:val="24"/>
                <w:szCs w:val="24"/>
              </w:rPr>
            </w:pPr>
            <w:r w:rsidRPr="00A322D3">
              <w:rPr>
                <w:rFonts w:ascii="Times New Roman" w:hAnsi="Times New Roman"/>
                <w:b/>
                <w:bCs/>
                <w:sz w:val="24"/>
                <w:szCs w:val="24"/>
              </w:rPr>
              <w:t>P</w:t>
            </w:r>
            <w:r w:rsidRPr="00427D82">
              <w:rPr>
                <w:rFonts w:ascii="Times New Roman" w:hAnsi="Times New Roman"/>
                <w:b/>
                <w:bCs/>
                <w:sz w:val="24"/>
                <w:szCs w:val="24"/>
              </w:rPr>
              <w:t>rezidento I</w:t>
            </w:r>
            <w:r w:rsidRPr="00A322D3">
              <w:rPr>
                <w:rFonts w:ascii="Times New Roman" w:hAnsi="Times New Roman"/>
                <w:b/>
                <w:bCs/>
                <w:sz w:val="24"/>
                <w:szCs w:val="24"/>
              </w:rPr>
              <w:t>.</w:t>
            </w:r>
            <w:r w:rsidRPr="00427D82">
              <w:rPr>
                <w:rFonts w:ascii="Times New Roman" w:hAnsi="Times New Roman"/>
                <w:b/>
                <w:bCs/>
                <w:sz w:val="24"/>
                <w:szCs w:val="24"/>
              </w:rPr>
              <w:t xml:space="preserve"> Alijevo dekretu įsigaliojo Patento įstatymo pakeitimai</w:t>
            </w:r>
            <w:r w:rsidRPr="006F26A6">
              <w:rPr>
                <w:rFonts w:ascii="Times New Roman" w:hAnsi="Times New Roman"/>
                <w:sz w:val="24"/>
                <w:szCs w:val="24"/>
              </w:rPr>
              <w:t xml:space="preserve">. </w:t>
            </w:r>
            <w:r w:rsidRPr="00427D82">
              <w:rPr>
                <w:rFonts w:ascii="Times New Roman" w:hAnsi="Times New Roman"/>
                <w:sz w:val="24"/>
                <w:szCs w:val="24"/>
              </w:rPr>
              <w:t xml:space="preserve">Jais siekiama aiškiau paskirstyti institucijų atsakomybes, sustiprinti intelektinės nuosavybės apsaugą, padidinti patentų paraiškų nagrinėjimo skaidrumą bei tobulinti patentų suteikimo, ginčų nagrinėjimo ir apskundimo procedūras. Ekspertai šiuos pokyčius vertina kaip žingsnį link tarptautinių standartų, nes aiškesnis funkcijų pasidalijimas tarp Intelektinės nuosavybės agentūros ir Vyriausybės bei įdiegtas apeliacijų mechanizmas </w:t>
            </w:r>
            <w:r w:rsidR="00A322D3">
              <w:rPr>
                <w:rFonts w:ascii="Times New Roman" w:hAnsi="Times New Roman"/>
                <w:sz w:val="24"/>
                <w:szCs w:val="24"/>
              </w:rPr>
              <w:t xml:space="preserve">galėtų </w:t>
            </w:r>
            <w:r w:rsidRPr="00427D82">
              <w:rPr>
                <w:rFonts w:ascii="Times New Roman" w:hAnsi="Times New Roman"/>
                <w:sz w:val="24"/>
                <w:szCs w:val="24"/>
              </w:rPr>
              <w:t>didin</w:t>
            </w:r>
            <w:r w:rsidR="00A322D3">
              <w:rPr>
                <w:rFonts w:ascii="Times New Roman" w:hAnsi="Times New Roman"/>
                <w:sz w:val="24"/>
                <w:szCs w:val="24"/>
              </w:rPr>
              <w:t>ti</w:t>
            </w:r>
            <w:r w:rsidRPr="00427D82">
              <w:rPr>
                <w:rFonts w:ascii="Times New Roman" w:hAnsi="Times New Roman"/>
                <w:sz w:val="24"/>
                <w:szCs w:val="24"/>
              </w:rPr>
              <w:t xml:space="preserve"> investuotojų ir </w:t>
            </w:r>
            <w:proofErr w:type="spellStart"/>
            <w:r w:rsidRPr="00427D82">
              <w:rPr>
                <w:rFonts w:ascii="Times New Roman" w:hAnsi="Times New Roman"/>
                <w:sz w:val="24"/>
                <w:szCs w:val="24"/>
              </w:rPr>
              <w:t>startuolių</w:t>
            </w:r>
            <w:proofErr w:type="spellEnd"/>
            <w:r w:rsidRPr="00427D82">
              <w:rPr>
                <w:rFonts w:ascii="Times New Roman" w:hAnsi="Times New Roman"/>
                <w:sz w:val="24"/>
                <w:szCs w:val="24"/>
              </w:rPr>
              <w:t xml:space="preserve"> pasitikėjimą</w:t>
            </w:r>
            <w:r w:rsidR="00A322D3">
              <w:rPr>
                <w:rFonts w:ascii="Times New Roman" w:hAnsi="Times New Roman"/>
                <w:sz w:val="24"/>
                <w:szCs w:val="24"/>
              </w:rPr>
              <w:t xml:space="preserve"> bei</w:t>
            </w:r>
            <w:r w:rsidRPr="00427D82">
              <w:rPr>
                <w:rFonts w:ascii="Times New Roman" w:hAnsi="Times New Roman"/>
                <w:sz w:val="24"/>
                <w:szCs w:val="24"/>
              </w:rPr>
              <w:t xml:space="preserve"> </w:t>
            </w:r>
            <w:r w:rsidR="00A322D3">
              <w:rPr>
                <w:rFonts w:ascii="Times New Roman" w:hAnsi="Times New Roman"/>
                <w:sz w:val="24"/>
                <w:szCs w:val="24"/>
              </w:rPr>
              <w:t>pa</w:t>
            </w:r>
            <w:r w:rsidRPr="00427D82">
              <w:rPr>
                <w:rFonts w:ascii="Times New Roman" w:hAnsi="Times New Roman"/>
                <w:sz w:val="24"/>
                <w:szCs w:val="24"/>
              </w:rPr>
              <w:t>skatin</w:t>
            </w:r>
            <w:r w:rsidR="00A322D3">
              <w:rPr>
                <w:rFonts w:ascii="Times New Roman" w:hAnsi="Times New Roman"/>
                <w:sz w:val="24"/>
                <w:szCs w:val="24"/>
              </w:rPr>
              <w:t>ti</w:t>
            </w:r>
            <w:r w:rsidRPr="00427D82">
              <w:rPr>
                <w:rFonts w:ascii="Times New Roman" w:hAnsi="Times New Roman"/>
                <w:sz w:val="24"/>
                <w:szCs w:val="24"/>
              </w:rPr>
              <w:t xml:space="preserve"> inovacijas.</w:t>
            </w:r>
            <w:r w:rsidRPr="006F26A6">
              <w:rPr>
                <w:rFonts w:ascii="Times New Roman" w:hAnsi="Times New Roman"/>
                <w:sz w:val="24"/>
                <w:szCs w:val="24"/>
              </w:rPr>
              <w:t xml:space="preserve"> </w:t>
            </w:r>
            <w:r w:rsidRPr="00427D82">
              <w:rPr>
                <w:rFonts w:ascii="Times New Roman" w:hAnsi="Times New Roman"/>
                <w:sz w:val="24"/>
                <w:szCs w:val="24"/>
              </w:rPr>
              <w:t xml:space="preserve">Vis dėlto kritikai pažymi, kad pernelyg detalus reguliavimas gali mažinti sistemos lankstumą, </w:t>
            </w:r>
            <w:r w:rsidRPr="006F26A6">
              <w:rPr>
                <w:rFonts w:ascii="Times New Roman" w:hAnsi="Times New Roman"/>
                <w:sz w:val="24"/>
                <w:szCs w:val="24"/>
              </w:rPr>
              <w:t>didele problema išlieka</w:t>
            </w:r>
            <w:r w:rsidRPr="00427D82">
              <w:rPr>
                <w:rFonts w:ascii="Times New Roman" w:hAnsi="Times New Roman"/>
                <w:sz w:val="24"/>
                <w:szCs w:val="24"/>
              </w:rPr>
              <w:t xml:space="preserve"> </w:t>
            </w:r>
            <w:r w:rsidR="00A322D3">
              <w:rPr>
                <w:rFonts w:ascii="Times New Roman" w:hAnsi="Times New Roman"/>
                <w:sz w:val="24"/>
                <w:szCs w:val="24"/>
              </w:rPr>
              <w:t xml:space="preserve">ir painios </w:t>
            </w:r>
            <w:r w:rsidRPr="00427D82">
              <w:rPr>
                <w:rFonts w:ascii="Times New Roman" w:hAnsi="Times New Roman"/>
                <w:sz w:val="24"/>
                <w:szCs w:val="24"/>
              </w:rPr>
              <w:t xml:space="preserve">biurokratinės procedūros paraiškų ir ginčų nagrinėjime. 2025 m. </w:t>
            </w:r>
            <w:r w:rsidR="00A322D3">
              <w:rPr>
                <w:rFonts w:ascii="Times New Roman" w:hAnsi="Times New Roman"/>
                <w:sz w:val="24"/>
                <w:szCs w:val="24"/>
              </w:rPr>
              <w:t xml:space="preserve">AZ </w:t>
            </w:r>
            <w:r w:rsidRPr="00427D82">
              <w:rPr>
                <w:rFonts w:ascii="Times New Roman" w:hAnsi="Times New Roman"/>
                <w:sz w:val="24"/>
                <w:szCs w:val="24"/>
              </w:rPr>
              <w:t xml:space="preserve">pateikta apie 450–500 patentų paraiškų, iš kurių apie 60 </w:t>
            </w:r>
            <w:r>
              <w:rPr>
                <w:rFonts w:ascii="Times New Roman" w:hAnsi="Times New Roman"/>
                <w:sz w:val="24"/>
                <w:szCs w:val="24"/>
              </w:rPr>
              <w:t>proc.</w:t>
            </w:r>
            <w:r w:rsidRPr="00427D82">
              <w:rPr>
                <w:rFonts w:ascii="Times New Roman" w:hAnsi="Times New Roman"/>
                <w:sz w:val="24"/>
                <w:szCs w:val="24"/>
              </w:rPr>
              <w:t xml:space="preserve"> sudarė vietiniai pareiškėjai. Daugiausia patentų </w:t>
            </w:r>
            <w:r w:rsidRPr="006F26A6">
              <w:rPr>
                <w:rFonts w:ascii="Times New Roman" w:hAnsi="Times New Roman"/>
                <w:sz w:val="24"/>
                <w:szCs w:val="24"/>
              </w:rPr>
              <w:t xml:space="preserve">– </w:t>
            </w:r>
            <w:r w:rsidRPr="00427D82">
              <w:rPr>
                <w:rFonts w:ascii="Times New Roman" w:hAnsi="Times New Roman"/>
                <w:sz w:val="24"/>
                <w:szCs w:val="24"/>
              </w:rPr>
              <w:t>elektronik</w:t>
            </w:r>
            <w:r w:rsidRPr="006F26A6">
              <w:rPr>
                <w:rFonts w:ascii="Times New Roman" w:hAnsi="Times New Roman"/>
                <w:sz w:val="24"/>
                <w:szCs w:val="24"/>
              </w:rPr>
              <w:t xml:space="preserve">os, </w:t>
            </w:r>
            <w:r w:rsidRPr="00427D82">
              <w:rPr>
                <w:rFonts w:ascii="Times New Roman" w:hAnsi="Times New Roman"/>
                <w:sz w:val="24"/>
                <w:szCs w:val="24"/>
              </w:rPr>
              <w:t>chemij</w:t>
            </w:r>
            <w:r w:rsidRPr="006F26A6">
              <w:rPr>
                <w:rFonts w:ascii="Times New Roman" w:hAnsi="Times New Roman"/>
                <w:sz w:val="24"/>
                <w:szCs w:val="24"/>
              </w:rPr>
              <w:t>os</w:t>
            </w:r>
            <w:r w:rsidRPr="00427D82">
              <w:rPr>
                <w:rFonts w:ascii="Times New Roman" w:hAnsi="Times New Roman"/>
                <w:sz w:val="24"/>
                <w:szCs w:val="24"/>
              </w:rPr>
              <w:t>, biotechnologij</w:t>
            </w:r>
            <w:r w:rsidRPr="006F26A6">
              <w:rPr>
                <w:rFonts w:ascii="Times New Roman" w:hAnsi="Times New Roman"/>
                <w:sz w:val="24"/>
                <w:szCs w:val="24"/>
              </w:rPr>
              <w:t>ų srityse</w:t>
            </w:r>
            <w:r w:rsidRPr="00427D82">
              <w:rPr>
                <w:rFonts w:ascii="Times New Roman" w:hAnsi="Times New Roman"/>
                <w:sz w:val="24"/>
                <w:szCs w:val="24"/>
              </w:rPr>
              <w:t xml:space="preserve">. </w:t>
            </w:r>
            <w:r w:rsidR="00A322D3">
              <w:rPr>
                <w:rFonts w:ascii="Times New Roman" w:hAnsi="Times New Roman"/>
                <w:sz w:val="24"/>
                <w:szCs w:val="24"/>
              </w:rPr>
              <w:t xml:space="preserve">Vis dėlto </w:t>
            </w:r>
            <w:r w:rsidRPr="00427D82">
              <w:rPr>
                <w:rFonts w:ascii="Times New Roman" w:hAnsi="Times New Roman"/>
                <w:sz w:val="24"/>
                <w:szCs w:val="24"/>
              </w:rPr>
              <w:t xml:space="preserve">didelė </w:t>
            </w:r>
            <w:r w:rsidR="00A322D3">
              <w:rPr>
                <w:rFonts w:ascii="Times New Roman" w:hAnsi="Times New Roman"/>
                <w:sz w:val="24"/>
                <w:szCs w:val="24"/>
              </w:rPr>
              <w:t>patentų</w:t>
            </w:r>
            <w:r w:rsidRPr="00427D82">
              <w:rPr>
                <w:rFonts w:ascii="Times New Roman" w:hAnsi="Times New Roman"/>
                <w:sz w:val="24"/>
                <w:szCs w:val="24"/>
              </w:rPr>
              <w:t xml:space="preserve"> dalis nėra </w:t>
            </w:r>
            <w:proofErr w:type="spellStart"/>
            <w:r w:rsidRPr="00427D82">
              <w:rPr>
                <w:rFonts w:ascii="Times New Roman" w:hAnsi="Times New Roman"/>
                <w:sz w:val="24"/>
                <w:szCs w:val="24"/>
              </w:rPr>
              <w:t>komercializuojama</w:t>
            </w:r>
            <w:proofErr w:type="spellEnd"/>
            <w:r w:rsidRPr="00427D82">
              <w:rPr>
                <w:rFonts w:ascii="Times New Roman" w:hAnsi="Times New Roman"/>
                <w:sz w:val="24"/>
                <w:szCs w:val="24"/>
              </w:rPr>
              <w:t>, o tai rodo ribotą inovacijų ekosistemos išnaudojimą.</w:t>
            </w:r>
            <w:r w:rsidRPr="006F26A6">
              <w:rPr>
                <w:rFonts w:ascii="Times New Roman" w:hAnsi="Times New Roman"/>
                <w:sz w:val="24"/>
                <w:szCs w:val="24"/>
              </w:rPr>
              <w:t xml:space="preserve"> </w:t>
            </w:r>
            <w:r w:rsidRPr="00427D82">
              <w:rPr>
                <w:rFonts w:ascii="Times New Roman" w:hAnsi="Times New Roman"/>
                <w:sz w:val="24"/>
                <w:szCs w:val="24"/>
              </w:rPr>
              <w:t xml:space="preserve">Tarptautiniu mastu </w:t>
            </w:r>
            <w:r w:rsidR="00A322D3">
              <w:rPr>
                <w:rFonts w:ascii="Times New Roman" w:hAnsi="Times New Roman"/>
                <w:sz w:val="24"/>
                <w:szCs w:val="24"/>
              </w:rPr>
              <w:t xml:space="preserve">AZ </w:t>
            </w:r>
            <w:r w:rsidRPr="00427D82">
              <w:rPr>
                <w:rFonts w:ascii="Times New Roman" w:hAnsi="Times New Roman"/>
                <w:sz w:val="24"/>
                <w:szCs w:val="24"/>
              </w:rPr>
              <w:t xml:space="preserve">patentų sistema </w:t>
            </w:r>
            <w:r w:rsidR="00A322D3">
              <w:rPr>
                <w:rFonts w:ascii="Times New Roman" w:hAnsi="Times New Roman"/>
                <w:sz w:val="24"/>
                <w:szCs w:val="24"/>
              </w:rPr>
              <w:t>vertinama kaip</w:t>
            </w:r>
            <w:r w:rsidRPr="00427D82">
              <w:rPr>
                <w:rFonts w:ascii="Times New Roman" w:hAnsi="Times New Roman"/>
                <w:sz w:val="24"/>
                <w:szCs w:val="24"/>
              </w:rPr>
              <w:t xml:space="preserve"> nedidelė ir </w:t>
            </w:r>
            <w:r w:rsidR="00A322D3">
              <w:rPr>
                <w:rFonts w:ascii="Times New Roman" w:hAnsi="Times New Roman"/>
                <w:sz w:val="24"/>
                <w:szCs w:val="24"/>
              </w:rPr>
              <w:t>gana silpnai</w:t>
            </w:r>
            <w:r w:rsidRPr="00427D82">
              <w:rPr>
                <w:rFonts w:ascii="Times New Roman" w:hAnsi="Times New Roman"/>
                <w:sz w:val="24"/>
                <w:szCs w:val="24"/>
              </w:rPr>
              <w:t xml:space="preserve"> išvystyta, ypač technologijų perdavimo ir patentų </w:t>
            </w:r>
            <w:proofErr w:type="spellStart"/>
            <w:r w:rsidRPr="00427D82">
              <w:rPr>
                <w:rFonts w:ascii="Times New Roman" w:hAnsi="Times New Roman"/>
                <w:sz w:val="24"/>
                <w:szCs w:val="24"/>
              </w:rPr>
              <w:t>komercializavimo</w:t>
            </w:r>
            <w:proofErr w:type="spellEnd"/>
            <w:r w:rsidRPr="00427D82">
              <w:rPr>
                <w:rFonts w:ascii="Times New Roman" w:hAnsi="Times New Roman"/>
                <w:sz w:val="24"/>
                <w:szCs w:val="24"/>
              </w:rPr>
              <w:t xml:space="preserve"> srityse. Tarptautinių organizacijų atstovai pabrėžia</w:t>
            </w:r>
            <w:r w:rsidRPr="006F26A6">
              <w:rPr>
                <w:rFonts w:ascii="Times New Roman" w:hAnsi="Times New Roman"/>
                <w:sz w:val="24"/>
                <w:szCs w:val="24"/>
              </w:rPr>
              <w:t xml:space="preserve"> poreikį</w:t>
            </w:r>
            <w:r w:rsidRPr="00427D82">
              <w:rPr>
                <w:rFonts w:ascii="Times New Roman" w:hAnsi="Times New Roman"/>
                <w:sz w:val="24"/>
                <w:szCs w:val="24"/>
              </w:rPr>
              <w:t xml:space="preserve"> didinti paramą </w:t>
            </w:r>
            <w:proofErr w:type="spellStart"/>
            <w:r w:rsidRPr="00427D82">
              <w:rPr>
                <w:rFonts w:ascii="Times New Roman" w:hAnsi="Times New Roman"/>
                <w:sz w:val="24"/>
                <w:szCs w:val="24"/>
              </w:rPr>
              <w:t>startuoliams</w:t>
            </w:r>
            <w:proofErr w:type="spellEnd"/>
            <w:r w:rsidRPr="00427D82">
              <w:rPr>
                <w:rFonts w:ascii="Times New Roman" w:hAnsi="Times New Roman"/>
                <w:sz w:val="24"/>
                <w:szCs w:val="24"/>
              </w:rPr>
              <w:t xml:space="preserve">, plėsti tarptautinį bendradarbiavimą ir spartinti patentų sistemos </w:t>
            </w:r>
            <w:proofErr w:type="spellStart"/>
            <w:r w:rsidRPr="00427D82">
              <w:rPr>
                <w:rFonts w:ascii="Times New Roman" w:hAnsi="Times New Roman"/>
                <w:sz w:val="24"/>
                <w:szCs w:val="24"/>
              </w:rPr>
              <w:t>skaitmenizaciją</w:t>
            </w:r>
            <w:proofErr w:type="spellEnd"/>
            <w:r w:rsidRPr="00427D82">
              <w:rPr>
                <w:rFonts w:ascii="Times New Roman" w:hAnsi="Times New Roman"/>
                <w:sz w:val="24"/>
                <w:szCs w:val="24"/>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ACEFBF" w14:textId="5E7A114A" w:rsidR="00240B38" w:rsidRPr="006F26A6" w:rsidRDefault="00240B38" w:rsidP="00240B38">
            <w:pPr>
              <w:spacing w:after="0" w:line="240" w:lineRule="auto"/>
              <w:jc w:val="both"/>
              <w:rPr>
                <w:rFonts w:ascii="Times New Roman" w:hAnsi="Times New Roman"/>
                <w:sz w:val="24"/>
                <w:szCs w:val="24"/>
              </w:rPr>
            </w:pPr>
            <w:r w:rsidRPr="006F26A6">
              <w:rPr>
                <w:rFonts w:ascii="Times New Roman" w:hAnsi="Times New Roman"/>
                <w:sz w:val="24"/>
                <w:szCs w:val="24"/>
              </w:rPr>
              <w:t xml:space="preserve">Turan </w:t>
            </w:r>
            <w:proofErr w:type="spellStart"/>
            <w:r w:rsidRPr="006F26A6">
              <w:rPr>
                <w:rFonts w:ascii="Times New Roman" w:hAnsi="Times New Roman"/>
                <w:sz w:val="24"/>
                <w:szCs w:val="24"/>
              </w:rPr>
              <w:t>analytics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76361F" w14:textId="77777777" w:rsidR="00240B38" w:rsidRPr="006F26A6" w:rsidRDefault="00240B38" w:rsidP="00240B38">
            <w:pPr>
              <w:jc w:val="both"/>
              <w:rPr>
                <w:rFonts w:ascii="Times New Roman" w:hAnsi="Times New Roman"/>
                <w:sz w:val="24"/>
                <w:szCs w:val="24"/>
              </w:rPr>
            </w:pPr>
          </w:p>
        </w:tc>
      </w:tr>
      <w:tr w:rsidR="00240B38" w:rsidRPr="006F26A6" w14:paraId="4F10CBDB"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97A77E" w14:textId="1EBC9489" w:rsidR="00240B38" w:rsidRPr="006F26A6" w:rsidRDefault="00240B38" w:rsidP="00240B38">
            <w:pPr>
              <w:spacing w:after="0" w:line="240" w:lineRule="auto"/>
              <w:jc w:val="both"/>
              <w:rPr>
                <w:rFonts w:ascii="Times New Roman" w:eastAsia="Times New Roman" w:hAnsi="Times New Roman"/>
                <w:sz w:val="24"/>
                <w:szCs w:val="24"/>
              </w:rPr>
            </w:pPr>
            <w:r w:rsidRPr="006F26A6">
              <w:rPr>
                <w:rFonts w:ascii="Times New Roman" w:eastAsia="Times New Roman" w:hAnsi="Times New Roman"/>
                <w:sz w:val="24"/>
                <w:szCs w:val="24"/>
              </w:rPr>
              <w:t>2026-03-24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E016F3A" w14:textId="6A6AFCFE" w:rsidR="00240B38" w:rsidRPr="006F26A6" w:rsidRDefault="00240B38" w:rsidP="00240B38">
            <w:pPr>
              <w:tabs>
                <w:tab w:val="left" w:pos="5796"/>
              </w:tabs>
              <w:jc w:val="both"/>
              <w:rPr>
                <w:rFonts w:ascii="Times New Roman" w:hAnsi="Times New Roman"/>
                <w:b/>
                <w:sz w:val="24"/>
                <w:szCs w:val="24"/>
              </w:rPr>
            </w:pPr>
            <w:r w:rsidRPr="006F26A6">
              <w:rPr>
                <w:rFonts w:ascii="Times New Roman" w:hAnsi="Times New Roman"/>
                <w:b/>
                <w:sz w:val="24"/>
                <w:szCs w:val="24"/>
              </w:rPr>
              <w:t xml:space="preserve">Pinigų perlaidos iš užsienio į AZ išlieka reikšmingos šalies ekonomikai – </w:t>
            </w:r>
            <w:r w:rsidRPr="006F26A6">
              <w:rPr>
                <w:rFonts w:ascii="Times New Roman" w:hAnsi="Times New Roman"/>
                <w:bCs/>
                <w:sz w:val="24"/>
                <w:szCs w:val="24"/>
              </w:rPr>
              <w:t xml:space="preserve">informuoja AZ Centrinis bankas (CBA). 2025 m. jos sudarė 1,177 mlrd. JAV dolerių (apie 1,08 mlrd. eurų), o perlaidos iš AZ į užsienį siekė 505,1 mln. JAV dolerių (apie 465 mln. eurų). Palyginti su 2024 m., įeinančios perlaidos padidėjo 8,7 </w:t>
            </w:r>
            <w:r>
              <w:rPr>
                <w:rFonts w:ascii="Times New Roman" w:hAnsi="Times New Roman"/>
                <w:bCs/>
                <w:sz w:val="24"/>
                <w:szCs w:val="24"/>
              </w:rPr>
              <w:t>proc.</w:t>
            </w:r>
            <w:r w:rsidRPr="006F26A6">
              <w:rPr>
                <w:rFonts w:ascii="Times New Roman" w:hAnsi="Times New Roman"/>
                <w:bCs/>
                <w:sz w:val="24"/>
                <w:szCs w:val="24"/>
              </w:rPr>
              <w:t xml:space="preserve">, o išeinančios sumažėjo 4,1 </w:t>
            </w:r>
            <w:r>
              <w:rPr>
                <w:rFonts w:ascii="Times New Roman" w:hAnsi="Times New Roman"/>
                <w:bCs/>
                <w:sz w:val="24"/>
                <w:szCs w:val="24"/>
              </w:rPr>
              <w:t>proc.</w:t>
            </w:r>
            <w:r w:rsidRPr="006F26A6">
              <w:rPr>
                <w:rFonts w:ascii="Times New Roman" w:hAnsi="Times New Roman"/>
                <w:bCs/>
                <w:sz w:val="24"/>
                <w:szCs w:val="24"/>
              </w:rPr>
              <w:t xml:space="preserve">. Didžiausios </w:t>
            </w:r>
            <w:r w:rsidRPr="006F26A6">
              <w:rPr>
                <w:rFonts w:ascii="Times New Roman" w:hAnsi="Times New Roman"/>
                <w:bCs/>
                <w:sz w:val="24"/>
                <w:szCs w:val="24"/>
              </w:rPr>
              <w:lastRenderedPageBreak/>
              <w:t xml:space="preserve">perlaidos į AZ atėjo iš Rusijos (479,3 mln. JAV dolerių, apie 441 mln. eurų), Turkijos (193,2 mln. JAV dolerių, apie 178 mln. eurų), JAV (100,7 mln. JAV dolerių, apie 93 mln. eurų), Gruzijos (43,6 mln. JAV dolerių, apie 40 mln. eurų) ir JK (42,4 mln. JAV dolerių, apie 39 mln. eurų). Tuo tarpu pagrindinės perlaidų iš Azerbaidžano kryptys buvo Turkija (145,7 mln. JAV dolerių, apie 134 mln. eurų), JAV (76,4 mln. JAV dolerių, apie 70 mln. eurų), Rusija (46,4 mln. JAV dolerių, apie 43 mln. eurų), JK (26,7 mln. JAV dolerių, apie 25 mln. eurų) ir Gruzija (26,2 mln. JAV dolerių, apie 24 mln. eurų). Ekonomistai šias tendencijas sieja su augančia emigracija, ypač tarp jaunimo. Migracijos kryptys keičiasi – JAV, Europa ir Turkija tampa prioritetinėmis kryptimis,  mažėja emigrantų į Rusiją.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36CA360" w14:textId="77777777" w:rsidR="00240B38" w:rsidRPr="006F26A6" w:rsidRDefault="00240B38" w:rsidP="00240B38">
            <w:pPr>
              <w:tabs>
                <w:tab w:val="left" w:pos="5796"/>
              </w:tabs>
              <w:jc w:val="both"/>
              <w:rPr>
                <w:rFonts w:ascii="Times New Roman" w:hAnsi="Times New Roman"/>
                <w:b/>
                <w:sz w:val="24"/>
                <w:szCs w:val="24"/>
              </w:rPr>
            </w:pPr>
            <w:hyperlink r:id="rId19" w:history="1">
              <w:r w:rsidRPr="006F26A6">
                <w:rPr>
                  <w:rStyle w:val="Hyperlink"/>
                  <w:rFonts w:ascii="Times New Roman" w:hAnsi="Times New Roman"/>
                  <w:b/>
                  <w:sz w:val="24"/>
                  <w:szCs w:val="24"/>
                </w:rPr>
                <w:t xml:space="preserve">CBA </w:t>
              </w:r>
              <w:proofErr w:type="spellStart"/>
              <w:r w:rsidRPr="006F26A6">
                <w:rPr>
                  <w:rStyle w:val="Hyperlink"/>
                  <w:rFonts w:ascii="Times New Roman" w:hAnsi="Times New Roman"/>
                  <w:b/>
                  <w:sz w:val="24"/>
                  <w:szCs w:val="24"/>
                </w:rPr>
                <w:t>reveals</w:t>
              </w:r>
              <w:proofErr w:type="spellEnd"/>
              <w:r w:rsidRPr="006F26A6">
                <w:rPr>
                  <w:rStyle w:val="Hyperlink"/>
                  <w:rFonts w:ascii="Times New Roman" w:hAnsi="Times New Roman"/>
                  <w:b/>
                  <w:sz w:val="24"/>
                  <w:szCs w:val="24"/>
                </w:rPr>
                <w:t xml:space="preserve"> 2025 </w:t>
              </w:r>
              <w:proofErr w:type="spellStart"/>
              <w:r w:rsidRPr="006F26A6">
                <w:rPr>
                  <w:rStyle w:val="Hyperlink"/>
                  <w:rFonts w:ascii="Times New Roman" w:hAnsi="Times New Roman"/>
                  <w:b/>
                  <w:sz w:val="24"/>
                  <w:szCs w:val="24"/>
                </w:rPr>
                <w:t>money</w:t>
              </w:r>
              <w:proofErr w:type="spellEnd"/>
              <w:r w:rsidRPr="006F26A6">
                <w:rPr>
                  <w:rStyle w:val="Hyperlink"/>
                  <w:rFonts w:ascii="Times New Roman" w:hAnsi="Times New Roman"/>
                  <w:b/>
                  <w:sz w:val="24"/>
                  <w:szCs w:val="24"/>
                </w:rPr>
                <w:t xml:space="preserve"> </w:t>
              </w:r>
              <w:proofErr w:type="spellStart"/>
              <w:r w:rsidRPr="006F26A6">
                <w:rPr>
                  <w:rStyle w:val="Hyperlink"/>
                  <w:rFonts w:ascii="Times New Roman" w:hAnsi="Times New Roman"/>
                  <w:b/>
                  <w:sz w:val="24"/>
                  <w:szCs w:val="24"/>
                </w:rPr>
                <w:t>transfer</w:t>
              </w:r>
              <w:proofErr w:type="spellEnd"/>
              <w:r w:rsidRPr="006F26A6">
                <w:rPr>
                  <w:rStyle w:val="Hyperlink"/>
                  <w:rFonts w:ascii="Times New Roman" w:hAnsi="Times New Roman"/>
                  <w:b/>
                  <w:sz w:val="24"/>
                  <w:szCs w:val="24"/>
                </w:rPr>
                <w:t xml:space="preserve"> </w:t>
              </w:r>
              <w:proofErr w:type="spellStart"/>
              <w:r w:rsidRPr="006F26A6">
                <w:rPr>
                  <w:rStyle w:val="Hyperlink"/>
                  <w:rFonts w:ascii="Times New Roman" w:hAnsi="Times New Roman"/>
                  <w:b/>
                  <w:sz w:val="24"/>
                  <w:szCs w:val="24"/>
                </w:rPr>
                <w:t>figures</w:t>
              </w:r>
              <w:proofErr w:type="spellEnd"/>
              <w:r w:rsidRPr="006F26A6">
                <w:rPr>
                  <w:rStyle w:val="Hyperlink"/>
                  <w:rFonts w:ascii="Times New Roman" w:hAnsi="Times New Roman"/>
                  <w:b/>
                  <w:sz w:val="24"/>
                  <w:szCs w:val="24"/>
                </w:rPr>
                <w:t xml:space="preserve"> in </w:t>
              </w:r>
              <w:proofErr w:type="spellStart"/>
              <w:r w:rsidRPr="006F26A6">
                <w:rPr>
                  <w:rStyle w:val="Hyperlink"/>
                  <w:rFonts w:ascii="Times New Roman" w:hAnsi="Times New Roman"/>
                  <w:b/>
                  <w:sz w:val="24"/>
                  <w:szCs w:val="24"/>
                </w:rPr>
                <w:t>Azerbaijan</w:t>
              </w:r>
              <w:proofErr w:type="spellEnd"/>
            </w:hyperlink>
          </w:p>
          <w:p w14:paraId="1814F7D6" w14:textId="77777777" w:rsidR="00240B38" w:rsidRPr="006F26A6" w:rsidRDefault="00240B38" w:rsidP="00240B38">
            <w:pPr>
              <w:spacing w:after="0" w:line="240" w:lineRule="auto"/>
              <w:jc w:val="both"/>
              <w:rPr>
                <w:rFonts w:ascii="Times New Roman" w:hAnsi="Times New Roman"/>
                <w:sz w:val="24"/>
                <w:szCs w:val="24"/>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77498A4" w14:textId="77777777" w:rsidR="00240B38" w:rsidRPr="006F26A6" w:rsidRDefault="00240B38" w:rsidP="00240B38">
            <w:pPr>
              <w:jc w:val="both"/>
              <w:rPr>
                <w:rFonts w:ascii="Times New Roman" w:hAnsi="Times New Roman"/>
                <w:sz w:val="24"/>
                <w:szCs w:val="24"/>
              </w:rPr>
            </w:pPr>
          </w:p>
        </w:tc>
      </w:tr>
      <w:tr w:rsidR="00163F80" w:rsidRPr="006F26A6" w14:paraId="2AC8FD05"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2055FD" w14:textId="068995B7" w:rsidR="00163F80" w:rsidRPr="006F26A6" w:rsidRDefault="00163F80" w:rsidP="00240B3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2026-03-31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8F8055" w14:textId="0172A92E" w:rsidR="00163F80" w:rsidRPr="00163F80" w:rsidRDefault="00163F80" w:rsidP="00240B38">
            <w:pPr>
              <w:tabs>
                <w:tab w:val="left" w:pos="5796"/>
              </w:tabs>
              <w:jc w:val="both"/>
              <w:rPr>
                <w:rFonts w:ascii="Times New Roman" w:hAnsi="Times New Roman"/>
                <w:bCs/>
                <w:sz w:val="24"/>
                <w:szCs w:val="24"/>
              </w:rPr>
            </w:pPr>
            <w:r w:rsidRPr="00163F80">
              <w:rPr>
                <w:rFonts w:ascii="Times New Roman" w:hAnsi="Times New Roman"/>
                <w:b/>
                <w:sz w:val="24"/>
                <w:szCs w:val="24"/>
              </w:rPr>
              <w:t>Azerbaidžano bendra išorinė ekonominė padėtis išlieka labai stipri, nepaisant rizikų, susijusių su konfliktu Artimuosiuose Rytuose</w:t>
            </w:r>
            <w:r>
              <w:rPr>
                <w:rFonts w:ascii="Times New Roman" w:hAnsi="Times New Roman"/>
                <w:bCs/>
                <w:sz w:val="24"/>
                <w:szCs w:val="24"/>
              </w:rPr>
              <w:t xml:space="preserve"> – pažymima </w:t>
            </w:r>
            <w:r w:rsidRPr="00163F80">
              <w:rPr>
                <w:rFonts w:ascii="Times New Roman" w:hAnsi="Times New Roman"/>
                <w:bCs/>
                <w:sz w:val="24"/>
                <w:szCs w:val="24"/>
              </w:rPr>
              <w:t>didžiausio Nyderlandų bankų holdingo „ING Group“ ataskaitoje apie NVS šalių makroekonominius rodiklius.</w:t>
            </w:r>
            <w:r>
              <w:rPr>
                <w:rFonts w:ascii="Times New Roman" w:hAnsi="Times New Roman"/>
                <w:bCs/>
                <w:sz w:val="24"/>
                <w:szCs w:val="24"/>
              </w:rPr>
              <w:t xml:space="preserve"> </w:t>
            </w:r>
            <w:r w:rsidRPr="00163F80">
              <w:rPr>
                <w:rFonts w:ascii="Times New Roman" w:hAnsi="Times New Roman"/>
                <w:bCs/>
                <w:sz w:val="24"/>
                <w:szCs w:val="24"/>
              </w:rPr>
              <w:t xml:space="preserve">Ataskaitoje pabrėžiama, kad augančios naftos kainos gerina </w:t>
            </w:r>
            <w:r>
              <w:rPr>
                <w:rFonts w:ascii="Times New Roman" w:hAnsi="Times New Roman"/>
                <w:bCs/>
                <w:sz w:val="24"/>
                <w:szCs w:val="24"/>
              </w:rPr>
              <w:t>AZ</w:t>
            </w:r>
            <w:r w:rsidRPr="00163F80">
              <w:rPr>
                <w:rFonts w:ascii="Times New Roman" w:hAnsi="Times New Roman"/>
                <w:bCs/>
                <w:sz w:val="24"/>
                <w:szCs w:val="24"/>
              </w:rPr>
              <w:t xml:space="preserve"> ir Kazachstano eksporto perspektyvas, </w:t>
            </w:r>
            <w:r>
              <w:rPr>
                <w:rFonts w:ascii="Times New Roman" w:hAnsi="Times New Roman"/>
                <w:bCs/>
                <w:sz w:val="24"/>
                <w:szCs w:val="24"/>
              </w:rPr>
              <w:t>tačiau</w:t>
            </w:r>
            <w:r w:rsidRPr="00163F80">
              <w:rPr>
                <w:rFonts w:ascii="Times New Roman" w:hAnsi="Times New Roman"/>
                <w:bCs/>
                <w:sz w:val="24"/>
                <w:szCs w:val="24"/>
              </w:rPr>
              <w:t xml:space="preserve"> daro spaudimą nuo energijos importo priklausomai Armėnijai. Ekonomistai taip pat pažymi, kad papildomas 10 JAV dolerių už barelį naftos kainos padidėjimas padidina </w:t>
            </w:r>
            <w:r>
              <w:rPr>
                <w:rFonts w:ascii="Times New Roman" w:hAnsi="Times New Roman"/>
                <w:bCs/>
                <w:sz w:val="24"/>
                <w:szCs w:val="24"/>
              </w:rPr>
              <w:t>AZ</w:t>
            </w:r>
            <w:r w:rsidRPr="00163F80">
              <w:rPr>
                <w:rFonts w:ascii="Times New Roman" w:hAnsi="Times New Roman"/>
                <w:bCs/>
                <w:sz w:val="24"/>
                <w:szCs w:val="24"/>
              </w:rPr>
              <w:t xml:space="preserve"> metinę eksporto vertę maždaug 3 mlrd. JAV dolerių (apie 4 </w:t>
            </w:r>
            <w:r w:rsidR="0028731F">
              <w:rPr>
                <w:rFonts w:ascii="Times New Roman" w:hAnsi="Times New Roman"/>
                <w:bCs/>
                <w:sz w:val="24"/>
                <w:szCs w:val="24"/>
              </w:rPr>
              <w:t>proc.</w:t>
            </w:r>
            <w:r w:rsidRPr="00163F80">
              <w:rPr>
                <w:rFonts w:ascii="Times New Roman" w:hAnsi="Times New Roman"/>
                <w:bCs/>
                <w:sz w:val="24"/>
                <w:szCs w:val="24"/>
              </w:rPr>
              <w:t xml:space="preserve"> BVP) ir sugeneruoja papildomas 1,5–2,0 mlrd. JAV dolerių biudžeto pajamas.</w:t>
            </w:r>
            <w:r>
              <w:rPr>
                <w:rFonts w:ascii="Times New Roman" w:hAnsi="Times New Roman"/>
                <w:bCs/>
                <w:sz w:val="24"/>
                <w:szCs w:val="24"/>
              </w:rPr>
              <w:t xml:space="preserve"> </w:t>
            </w:r>
            <w:r w:rsidRPr="00163F80">
              <w:rPr>
                <w:rFonts w:ascii="Times New Roman" w:hAnsi="Times New Roman"/>
                <w:bCs/>
                <w:sz w:val="24"/>
                <w:szCs w:val="24"/>
              </w:rPr>
              <w:t xml:space="preserve">Tuo pačiu specialistai neatmeta galimybės, kad Baku gali tekti didinti išlaidas gynybai ir saugumui, tačiau bendras fiskalinis balansas išlieka labai stiprus: 2025 m. konsoliduoto biudžeto perteklius siekė 2,6 </w:t>
            </w:r>
            <w:r w:rsidR="0028731F">
              <w:rPr>
                <w:rFonts w:ascii="Times New Roman" w:hAnsi="Times New Roman"/>
                <w:bCs/>
                <w:sz w:val="24"/>
                <w:szCs w:val="24"/>
              </w:rPr>
              <w:t>proc.</w:t>
            </w:r>
            <w:r w:rsidRPr="00163F80">
              <w:rPr>
                <w:rFonts w:ascii="Times New Roman" w:hAnsi="Times New Roman"/>
                <w:bCs/>
                <w:sz w:val="24"/>
                <w:szCs w:val="24"/>
              </w:rPr>
              <w:t xml:space="preserve"> BVP, o valstybės sukauptos santaupos viršija 100 </w:t>
            </w:r>
            <w:r w:rsidR="0028731F">
              <w:rPr>
                <w:rFonts w:ascii="Times New Roman" w:hAnsi="Times New Roman"/>
                <w:bCs/>
                <w:sz w:val="24"/>
                <w:szCs w:val="24"/>
              </w:rPr>
              <w:t>proc.</w:t>
            </w:r>
            <w:r w:rsidRPr="00163F80">
              <w:rPr>
                <w:rFonts w:ascii="Times New Roman" w:hAnsi="Times New Roman"/>
                <w:bCs/>
                <w:sz w:val="24"/>
                <w:szCs w:val="24"/>
              </w:rPr>
              <w:t xml:space="preserve"> BVP.</w:t>
            </w:r>
            <w:r>
              <w:rPr>
                <w:rFonts w:ascii="Times New Roman" w:hAnsi="Times New Roman"/>
                <w:bCs/>
                <w:sz w:val="24"/>
                <w:szCs w:val="24"/>
              </w:rPr>
              <w:t xml:space="preserve"> </w:t>
            </w:r>
            <w:r w:rsidRPr="00163F80">
              <w:rPr>
                <w:rFonts w:ascii="Times New Roman" w:hAnsi="Times New Roman"/>
                <w:bCs/>
                <w:sz w:val="24"/>
                <w:szCs w:val="24"/>
              </w:rPr>
              <w:t xml:space="preserve">2025 m. infliacija iš esmės atitiko istorinius vidurkius. Suverenūs aktyvai, apimantys centrinio banko rezervus ir SOFAZ fondo lėšas, sudaro apie 115 </w:t>
            </w:r>
            <w:r w:rsidR="0028731F">
              <w:rPr>
                <w:rFonts w:ascii="Times New Roman" w:hAnsi="Times New Roman"/>
                <w:bCs/>
                <w:sz w:val="24"/>
                <w:szCs w:val="24"/>
              </w:rPr>
              <w:t>proc.</w:t>
            </w:r>
            <w:r w:rsidRPr="00163F80">
              <w:rPr>
                <w:rFonts w:ascii="Times New Roman" w:hAnsi="Times New Roman"/>
                <w:bCs/>
                <w:sz w:val="24"/>
                <w:szCs w:val="24"/>
              </w:rPr>
              <w:t xml:space="preserve"> BVP. </w:t>
            </w:r>
            <w:r w:rsidRPr="00163F80">
              <w:rPr>
                <w:rFonts w:ascii="Times New Roman" w:hAnsi="Times New Roman"/>
                <w:bCs/>
                <w:sz w:val="24"/>
                <w:szCs w:val="24"/>
              </w:rPr>
              <w:lastRenderedPageBreak/>
              <w:t>Specialistai mano, kad šie rezervai turėtų padėti išlaikyti manatą (AZN) susietą su JAV doleriu santykiu 1,70 net ir tuo atveju, jei naftos kainos laikinai nukristų žemiau maždaug 60 JAV dolerių už barelį lygio.</w:t>
            </w:r>
            <w:r>
              <w:rPr>
                <w:rFonts w:ascii="Times New Roman" w:hAnsi="Times New Roman"/>
                <w:bCs/>
                <w:sz w:val="24"/>
                <w:szCs w:val="24"/>
              </w:rPr>
              <w:t xml:space="preserve"> „</w:t>
            </w:r>
            <w:r w:rsidRPr="00163F80">
              <w:rPr>
                <w:rFonts w:ascii="Times New Roman" w:hAnsi="Times New Roman"/>
                <w:bCs/>
                <w:sz w:val="24"/>
                <w:szCs w:val="24"/>
              </w:rPr>
              <w:t>Tęsiamas taikos procesas su Armėnija šiuo metu labiau tikėtina veiks kaip teigiamas katalizatorius, atsižvelgiant į pastarųjų metų pažangą. Šiame kontekste Azerbaidžanas atrodo patraukliai vertinamas ir gali veikti kaip patikimas „saugaus prieglobsčio“ aktyvas užsitęsus konfliktui Artimuosiuose Rytuose ir išliekant aukštoms naftos kainoms“, – teigiama ataskaitoje.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C3B2A47" w14:textId="21B6496E" w:rsidR="00163F80" w:rsidRPr="00163F80" w:rsidRDefault="00163F80" w:rsidP="00240B38">
            <w:pPr>
              <w:tabs>
                <w:tab w:val="left" w:pos="5796"/>
              </w:tabs>
              <w:jc w:val="both"/>
              <w:rPr>
                <w:rFonts w:ascii="Times New Roman" w:hAnsi="Times New Roman"/>
                <w:sz w:val="24"/>
                <w:szCs w:val="24"/>
              </w:rPr>
            </w:pPr>
            <w:hyperlink r:id="rId20" w:history="1">
              <w:r w:rsidRPr="00163F80">
                <w:rPr>
                  <w:rStyle w:val="Hyperlink"/>
                  <w:rFonts w:ascii="Times New Roman" w:hAnsi="Times New Roman"/>
                  <w:sz w:val="24"/>
                  <w:szCs w:val="24"/>
                </w:rPr>
                <w:t xml:space="preserve">ING, ADB, </w:t>
              </w:r>
              <w:proofErr w:type="spellStart"/>
              <w:r w:rsidRPr="00163F80">
                <w:rPr>
                  <w:rStyle w:val="Hyperlink"/>
                  <w:rFonts w:ascii="Times New Roman" w:hAnsi="Times New Roman"/>
                  <w:sz w:val="24"/>
                  <w:szCs w:val="24"/>
                </w:rPr>
                <w:t>and</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Moody’s</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Highlight</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Azerbaijan’s</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Economic</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Resilience</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Credit</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Upgrades</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and</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Green</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Growth</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Plans</w:t>
              </w:r>
              <w:proofErr w:type="spellEnd"/>
              <w:r w:rsidRPr="00163F80">
                <w:rPr>
                  <w:rStyle w:val="Hyperlink"/>
                  <w:rFonts w:ascii="Times New Roman" w:hAnsi="Times New Roman"/>
                  <w:sz w:val="24"/>
                  <w:szCs w:val="24"/>
                </w:rPr>
                <w:t xml:space="preserve"> - </w:t>
              </w:r>
              <w:proofErr w:type="spellStart"/>
              <w:r w:rsidRPr="00163F80">
                <w:rPr>
                  <w:rStyle w:val="Hyperlink"/>
                  <w:rFonts w:ascii="Times New Roman" w:hAnsi="Times New Roman"/>
                  <w:sz w:val="24"/>
                  <w:szCs w:val="24"/>
                </w:rPr>
                <w:t>Caucasus</w:t>
              </w:r>
              <w:proofErr w:type="spellEnd"/>
              <w:r w:rsidRPr="00163F80">
                <w:rPr>
                  <w:rStyle w:val="Hyperlink"/>
                  <w:rFonts w:ascii="Times New Roman" w:hAnsi="Times New Roman"/>
                  <w:sz w:val="24"/>
                  <w:szCs w:val="24"/>
                </w:rPr>
                <w:t xml:space="preserve"> </w:t>
              </w:r>
              <w:proofErr w:type="spellStart"/>
              <w:r w:rsidRPr="00163F80">
                <w:rPr>
                  <w:rStyle w:val="Hyperlink"/>
                  <w:rFonts w:ascii="Times New Roman" w:hAnsi="Times New Roman"/>
                  <w:sz w:val="24"/>
                  <w:szCs w:val="24"/>
                </w:rPr>
                <w:t>Watch</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D1AC39" w14:textId="77777777" w:rsidR="00163F80" w:rsidRPr="006F26A6" w:rsidRDefault="00163F80" w:rsidP="00240B38">
            <w:pPr>
              <w:jc w:val="both"/>
              <w:rPr>
                <w:rFonts w:ascii="Times New Roman" w:hAnsi="Times New Roman"/>
                <w:sz w:val="24"/>
                <w:szCs w:val="24"/>
              </w:rPr>
            </w:pPr>
          </w:p>
        </w:tc>
      </w:tr>
      <w:tr w:rsidR="00240B38" w:rsidRPr="006F26A6" w14:paraId="2F9BF73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45717" w14:textId="532FF4D4" w:rsidR="00240B38" w:rsidRPr="006F26A6" w:rsidRDefault="00240B38" w:rsidP="00240B38">
            <w:pPr>
              <w:spacing w:after="0" w:line="240" w:lineRule="auto"/>
              <w:jc w:val="both"/>
              <w:rPr>
                <w:rFonts w:ascii="Times New Roman" w:eastAsia="Times New Roman" w:hAnsi="Times New Roman"/>
                <w:sz w:val="24"/>
                <w:szCs w:val="24"/>
              </w:rPr>
            </w:pPr>
            <w:r w:rsidRPr="006F26A6">
              <w:rPr>
                <w:rFonts w:ascii="Times New Roman" w:eastAsia="Times New Roman" w:hAnsi="Times New Roman"/>
                <w:sz w:val="24"/>
                <w:szCs w:val="24"/>
              </w:rPr>
              <w:t>2026-03-31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CDCC72" w14:textId="50F742D3" w:rsidR="00240B38" w:rsidRPr="00A322D3" w:rsidRDefault="00240B38" w:rsidP="00240B38">
            <w:pPr>
              <w:jc w:val="both"/>
              <w:rPr>
                <w:rFonts w:ascii="Times New Roman" w:hAnsi="Times New Roman"/>
                <w:sz w:val="24"/>
                <w:szCs w:val="24"/>
              </w:rPr>
            </w:pPr>
            <w:r w:rsidRPr="00A322D3">
              <w:rPr>
                <w:rFonts w:ascii="Times New Roman" w:hAnsi="Times New Roman"/>
                <w:b/>
                <w:bCs/>
                <w:sz w:val="24"/>
                <w:szCs w:val="24"/>
              </w:rPr>
              <w:t xml:space="preserve">Dėl </w:t>
            </w:r>
            <w:proofErr w:type="spellStart"/>
            <w:r w:rsidRPr="00A322D3">
              <w:rPr>
                <w:rFonts w:ascii="Times New Roman" w:hAnsi="Times New Roman"/>
                <w:b/>
                <w:bCs/>
                <w:sz w:val="24"/>
                <w:szCs w:val="24"/>
              </w:rPr>
              <w:t>eskalacijos</w:t>
            </w:r>
            <w:proofErr w:type="spellEnd"/>
            <w:r w:rsidRPr="00A322D3">
              <w:rPr>
                <w:rFonts w:ascii="Times New Roman" w:hAnsi="Times New Roman"/>
                <w:b/>
                <w:bCs/>
                <w:sz w:val="24"/>
                <w:szCs w:val="24"/>
              </w:rPr>
              <w:t xml:space="preserve"> Artimųjų rytų regione, pasaulinėse rinkose brango AZ nafta „</w:t>
            </w:r>
            <w:proofErr w:type="spellStart"/>
            <w:r w:rsidRPr="00A322D3">
              <w:rPr>
                <w:rFonts w:ascii="Times New Roman" w:hAnsi="Times New Roman"/>
                <w:b/>
                <w:bCs/>
                <w:sz w:val="24"/>
                <w:szCs w:val="24"/>
              </w:rPr>
              <w:t>Azeri</w:t>
            </w:r>
            <w:proofErr w:type="spellEnd"/>
            <w:r w:rsidRPr="00A322D3">
              <w:rPr>
                <w:rFonts w:ascii="Times New Roman" w:hAnsi="Times New Roman"/>
                <w:b/>
                <w:bCs/>
                <w:sz w:val="24"/>
                <w:szCs w:val="24"/>
              </w:rPr>
              <w:t xml:space="preserve"> </w:t>
            </w:r>
            <w:proofErr w:type="spellStart"/>
            <w:r w:rsidRPr="00A322D3">
              <w:rPr>
                <w:rFonts w:ascii="Times New Roman" w:hAnsi="Times New Roman"/>
                <w:b/>
                <w:bCs/>
                <w:sz w:val="24"/>
                <w:szCs w:val="24"/>
              </w:rPr>
              <w:t>Light</w:t>
            </w:r>
            <w:proofErr w:type="spellEnd"/>
            <w:r w:rsidRPr="00A322D3">
              <w:rPr>
                <w:rFonts w:ascii="Times New Roman" w:hAnsi="Times New Roman"/>
                <w:b/>
                <w:bCs/>
                <w:sz w:val="24"/>
                <w:szCs w:val="24"/>
              </w:rPr>
              <w:t>“ (CIF). AZ naftos barelio kaina kovo 31 d. siekė 128,05 JAV dolerio už barelį</w:t>
            </w:r>
            <w:r w:rsidRPr="006F26A6">
              <w:rPr>
                <w:rFonts w:ascii="Times New Roman" w:hAnsi="Times New Roman"/>
                <w:sz w:val="24"/>
                <w:szCs w:val="24"/>
              </w:rPr>
              <w:t xml:space="preserve">. </w:t>
            </w:r>
            <w:r w:rsidRPr="00730C0E">
              <w:rPr>
                <w:rFonts w:ascii="Times New Roman" w:hAnsi="Times New Roman"/>
                <w:sz w:val="24"/>
                <w:szCs w:val="24"/>
              </w:rPr>
              <w:t>Gegužės mėnesio „</w:t>
            </w:r>
            <w:proofErr w:type="spellStart"/>
            <w:r w:rsidRPr="00730C0E">
              <w:rPr>
                <w:rFonts w:ascii="Times New Roman" w:hAnsi="Times New Roman"/>
                <w:sz w:val="24"/>
                <w:szCs w:val="24"/>
              </w:rPr>
              <w:t>Brent</w:t>
            </w:r>
            <w:proofErr w:type="spellEnd"/>
            <w:r w:rsidRPr="00730C0E">
              <w:rPr>
                <w:rFonts w:ascii="Times New Roman" w:hAnsi="Times New Roman"/>
                <w:sz w:val="24"/>
                <w:szCs w:val="24"/>
              </w:rPr>
              <w:t>“ naftos ateities sandoriai buvo prekiaujami po 123,49 JAV dolerio už barelį.</w:t>
            </w:r>
            <w:r w:rsidRPr="006F26A6">
              <w:rPr>
                <w:rFonts w:ascii="Times New Roman" w:hAnsi="Times New Roman"/>
                <w:sz w:val="24"/>
                <w:szCs w:val="24"/>
              </w:rPr>
              <w:t xml:space="preserve"> </w:t>
            </w:r>
            <w:r w:rsidRPr="00730C0E">
              <w:rPr>
                <w:rFonts w:ascii="Times New Roman" w:hAnsi="Times New Roman"/>
                <w:sz w:val="24"/>
                <w:szCs w:val="24"/>
              </w:rPr>
              <w:t xml:space="preserve">Vidutinė naftos kaina </w:t>
            </w:r>
            <w:r w:rsidR="00A322D3">
              <w:rPr>
                <w:rFonts w:ascii="Times New Roman" w:hAnsi="Times New Roman"/>
                <w:sz w:val="24"/>
                <w:szCs w:val="24"/>
              </w:rPr>
              <w:t>AZ</w:t>
            </w:r>
            <w:r w:rsidRPr="00730C0E">
              <w:rPr>
                <w:rFonts w:ascii="Times New Roman" w:hAnsi="Times New Roman"/>
                <w:sz w:val="24"/>
                <w:szCs w:val="24"/>
              </w:rPr>
              <w:t xml:space="preserve"> 2026 metų valstybės biudžete </w:t>
            </w:r>
            <w:r w:rsidRPr="006F26A6">
              <w:rPr>
                <w:rFonts w:ascii="Times New Roman" w:hAnsi="Times New Roman"/>
                <w:sz w:val="24"/>
                <w:szCs w:val="24"/>
              </w:rPr>
              <w:t xml:space="preserve">– </w:t>
            </w:r>
            <w:r w:rsidRPr="00730C0E">
              <w:rPr>
                <w:rFonts w:ascii="Times New Roman" w:hAnsi="Times New Roman"/>
                <w:sz w:val="24"/>
                <w:szCs w:val="24"/>
              </w:rPr>
              <w:t>65 JAV doleriai už barelį.</w:t>
            </w:r>
            <w:r w:rsidR="00A322D3">
              <w:rPr>
                <w:rFonts w:ascii="Times New Roman" w:hAnsi="Times New Roman"/>
                <w:sz w:val="24"/>
                <w:szCs w:val="24"/>
              </w:rPr>
              <w:t xml:space="preserve"> </w:t>
            </w:r>
            <w:r w:rsidRPr="00730C0E">
              <w:rPr>
                <w:rFonts w:ascii="Times New Roman" w:hAnsi="Times New Roman"/>
                <w:sz w:val="24"/>
                <w:szCs w:val="24"/>
              </w:rPr>
              <w:t>Mažiausia „</w:t>
            </w:r>
            <w:proofErr w:type="spellStart"/>
            <w:r w:rsidRPr="00730C0E">
              <w:rPr>
                <w:rFonts w:ascii="Times New Roman" w:hAnsi="Times New Roman"/>
                <w:sz w:val="24"/>
                <w:szCs w:val="24"/>
              </w:rPr>
              <w:t>Azeri</w:t>
            </w:r>
            <w:proofErr w:type="spellEnd"/>
            <w:r w:rsidRPr="00730C0E">
              <w:rPr>
                <w:rFonts w:ascii="Times New Roman" w:hAnsi="Times New Roman"/>
                <w:sz w:val="24"/>
                <w:szCs w:val="24"/>
              </w:rPr>
              <w:t xml:space="preserve"> </w:t>
            </w:r>
            <w:proofErr w:type="spellStart"/>
            <w:r w:rsidRPr="00730C0E">
              <w:rPr>
                <w:rFonts w:ascii="Times New Roman" w:hAnsi="Times New Roman"/>
                <w:sz w:val="24"/>
                <w:szCs w:val="24"/>
              </w:rPr>
              <w:t>Light</w:t>
            </w:r>
            <w:proofErr w:type="spellEnd"/>
            <w:r w:rsidRPr="00730C0E">
              <w:rPr>
                <w:rFonts w:ascii="Times New Roman" w:hAnsi="Times New Roman"/>
                <w:sz w:val="24"/>
                <w:szCs w:val="24"/>
              </w:rPr>
              <w:t>“ kaina užfiksuota 2020 m. balandžio 21 d. (15,81 JAV dolerio), o aukščiausia – 149,66 JAV dolerio – 2008 m. liepą.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290901" w14:textId="64995F03" w:rsidR="00240B38" w:rsidRPr="006F26A6" w:rsidRDefault="00240B38" w:rsidP="00240B38">
            <w:pPr>
              <w:spacing w:after="0" w:line="240" w:lineRule="auto"/>
              <w:jc w:val="both"/>
              <w:rPr>
                <w:rFonts w:ascii="Times New Roman" w:eastAsia="Times New Roman" w:hAnsi="Times New Roman"/>
                <w:sz w:val="24"/>
                <w:szCs w:val="24"/>
              </w:rPr>
            </w:pPr>
            <w:proofErr w:type="spellStart"/>
            <w:r w:rsidRPr="006F26A6">
              <w:rPr>
                <w:rFonts w:ascii="Times New Roman" w:eastAsia="Times New Roman" w:hAnsi="Times New Roman"/>
                <w:sz w:val="24"/>
                <w:szCs w:val="24"/>
              </w:rPr>
              <w:t>Azer</w:t>
            </w:r>
            <w:proofErr w:type="spellEnd"/>
            <w:r w:rsidRPr="006F26A6">
              <w:rPr>
                <w:rFonts w:ascii="Times New Roman" w:eastAsia="Times New Roman" w:hAnsi="Times New Roman"/>
                <w:sz w:val="24"/>
                <w:szCs w:val="24"/>
              </w:rPr>
              <w:t xml:space="preserve"> </w:t>
            </w:r>
            <w:proofErr w:type="spellStart"/>
            <w:r w:rsidRPr="006F26A6">
              <w:rPr>
                <w:rFonts w:ascii="Times New Roman" w:eastAsia="Times New Roman" w:hAnsi="Times New Roman"/>
                <w:sz w:val="24"/>
                <w:szCs w:val="24"/>
              </w:rPr>
              <w:t>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4B522A" w14:textId="77777777" w:rsidR="00240B38" w:rsidRPr="006F26A6" w:rsidRDefault="00240B38" w:rsidP="00240B38">
            <w:pPr>
              <w:jc w:val="both"/>
              <w:rPr>
                <w:rFonts w:ascii="Times New Roman" w:hAnsi="Times New Roman"/>
                <w:sz w:val="24"/>
                <w:szCs w:val="24"/>
              </w:rPr>
            </w:pPr>
          </w:p>
        </w:tc>
      </w:tr>
      <w:bookmarkEnd w:id="0"/>
    </w:tbl>
    <w:p w14:paraId="4ED13A34" w14:textId="77777777" w:rsidR="00F97B65" w:rsidRPr="006F26A6" w:rsidRDefault="00F97B65" w:rsidP="00F97B65">
      <w:pPr>
        <w:jc w:val="both"/>
        <w:rPr>
          <w:rFonts w:ascii="Times New Roman" w:hAnsi="Times New Roman"/>
          <w:sz w:val="24"/>
          <w:szCs w:val="24"/>
        </w:rPr>
      </w:pPr>
    </w:p>
    <w:p w14:paraId="21F3B5DB" w14:textId="5D131025" w:rsidR="00EB249D" w:rsidRPr="006F26A6" w:rsidRDefault="00F97B65" w:rsidP="00EB249D">
      <w:pPr>
        <w:spacing w:after="0" w:line="240" w:lineRule="auto"/>
        <w:jc w:val="both"/>
        <w:rPr>
          <w:rFonts w:ascii="Times New Roman" w:eastAsia="Times New Roman" w:hAnsi="Times New Roman"/>
          <w:sz w:val="24"/>
          <w:szCs w:val="24"/>
        </w:rPr>
      </w:pPr>
      <w:r w:rsidRPr="006F26A6">
        <w:rPr>
          <w:rFonts w:ascii="Times New Roman" w:eastAsia="Times New Roman" w:hAnsi="Times New Roman"/>
          <w:sz w:val="24"/>
          <w:szCs w:val="24"/>
        </w:rPr>
        <w:t xml:space="preserve">Parengė: </w:t>
      </w:r>
      <w:r w:rsidR="007A0962" w:rsidRPr="006F26A6">
        <w:rPr>
          <w:rFonts w:ascii="Times New Roman" w:eastAsia="Times New Roman" w:hAnsi="Times New Roman"/>
          <w:sz w:val="24"/>
          <w:szCs w:val="24"/>
        </w:rPr>
        <w:t>antroji sekretorė</w:t>
      </w:r>
      <w:r w:rsidR="00EB249D" w:rsidRPr="006F26A6">
        <w:rPr>
          <w:rFonts w:ascii="Times New Roman" w:eastAsia="Times New Roman" w:hAnsi="Times New Roman"/>
          <w:sz w:val="24"/>
          <w:szCs w:val="24"/>
        </w:rPr>
        <w:t xml:space="preserve"> Kristina Baubinaitė: tel. </w:t>
      </w:r>
      <w:r w:rsidR="00EB249D" w:rsidRPr="006F26A6">
        <w:rPr>
          <w:rFonts w:ascii="Times New Roman" w:hAnsi="Times New Roman"/>
          <w:sz w:val="24"/>
          <w:szCs w:val="24"/>
        </w:rPr>
        <w:t>+994 502659102</w:t>
      </w:r>
      <w:r w:rsidR="00EB249D" w:rsidRPr="006F26A6">
        <w:rPr>
          <w:rFonts w:ascii="Times New Roman" w:eastAsia="Times New Roman" w:hAnsi="Times New Roman"/>
          <w:sz w:val="24"/>
          <w:szCs w:val="24"/>
        </w:rPr>
        <w:t xml:space="preserve">, el. paštas </w:t>
      </w:r>
      <w:hyperlink r:id="rId21" w:history="1">
        <w:r w:rsidR="00EB249D" w:rsidRPr="006F26A6">
          <w:rPr>
            <w:rStyle w:val="Hyperlink"/>
            <w:rFonts w:ascii="Times New Roman" w:eastAsia="Times New Roman" w:hAnsi="Times New Roman"/>
            <w:sz w:val="24"/>
            <w:szCs w:val="24"/>
          </w:rPr>
          <w:t>kristina.baubinaite@urm.lt</w:t>
        </w:r>
      </w:hyperlink>
      <w:r w:rsidR="00EB249D" w:rsidRPr="006F26A6">
        <w:rPr>
          <w:rFonts w:ascii="Times New Roman" w:eastAsia="Times New Roman" w:hAnsi="Times New Roman"/>
          <w:sz w:val="24"/>
          <w:szCs w:val="24"/>
        </w:rPr>
        <w:t xml:space="preserve"> </w:t>
      </w:r>
    </w:p>
    <w:p w14:paraId="233868AD" w14:textId="1D944B22" w:rsidR="00F97B65" w:rsidRPr="006F26A6" w:rsidRDefault="00F97B65" w:rsidP="00F97B65">
      <w:pPr>
        <w:spacing w:after="0" w:line="240" w:lineRule="auto"/>
        <w:jc w:val="both"/>
        <w:rPr>
          <w:rFonts w:ascii="Times New Roman" w:eastAsia="Times New Roman" w:hAnsi="Times New Roman"/>
          <w:sz w:val="24"/>
          <w:szCs w:val="24"/>
        </w:rPr>
      </w:pPr>
    </w:p>
    <w:p w14:paraId="1DE9189D" w14:textId="7FC82608" w:rsidR="00EB249D" w:rsidRPr="006F26A6" w:rsidRDefault="00EB249D" w:rsidP="00F97B65">
      <w:pPr>
        <w:spacing w:after="0" w:line="240" w:lineRule="auto"/>
        <w:jc w:val="both"/>
        <w:rPr>
          <w:rFonts w:ascii="Times New Roman" w:eastAsia="Times New Roman" w:hAnsi="Times New Roman"/>
          <w:sz w:val="24"/>
          <w:szCs w:val="24"/>
        </w:rPr>
      </w:pPr>
      <w:r w:rsidRPr="006F26A6">
        <w:rPr>
          <w:rFonts w:ascii="Times New Roman" w:eastAsia="Times New Roman" w:hAnsi="Times New Roman"/>
          <w:sz w:val="24"/>
          <w:szCs w:val="24"/>
        </w:rPr>
        <w:t>Peržiūrėjo: ambasadorius Kęstutis Vaškelevičius</w:t>
      </w:r>
    </w:p>
    <w:p w14:paraId="195D3988" w14:textId="77777777" w:rsidR="00F97B65" w:rsidRPr="006F26A6" w:rsidRDefault="00F97B65" w:rsidP="00F97B65">
      <w:pPr>
        <w:spacing w:after="0" w:line="240" w:lineRule="auto"/>
        <w:jc w:val="both"/>
        <w:rPr>
          <w:rFonts w:ascii="Times New Roman" w:eastAsia="Times New Roman" w:hAnsi="Times New Roman"/>
          <w:sz w:val="24"/>
          <w:szCs w:val="24"/>
        </w:rPr>
      </w:pPr>
    </w:p>
    <w:p w14:paraId="28B908FA" w14:textId="77777777" w:rsidR="004469BF" w:rsidRPr="006F26A6" w:rsidRDefault="004469BF" w:rsidP="004469BF">
      <w:pPr>
        <w:rPr>
          <w:rFonts w:ascii="Times New Roman" w:hAnsi="Times New Roman"/>
          <w:sz w:val="24"/>
          <w:szCs w:val="24"/>
        </w:rPr>
      </w:pPr>
    </w:p>
    <w:p w14:paraId="02E68BB5" w14:textId="77777777" w:rsidR="00427D82" w:rsidRPr="006F26A6" w:rsidRDefault="00427D82" w:rsidP="003C7F1D">
      <w:pPr>
        <w:rPr>
          <w:rFonts w:ascii="Times New Roman" w:hAnsi="Times New Roman"/>
          <w:sz w:val="24"/>
          <w:szCs w:val="24"/>
        </w:rPr>
      </w:pPr>
    </w:p>
    <w:sectPr w:rsidR="00427D82" w:rsidRPr="006F26A6">
      <w:footerReference w:type="default" r:id="rId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496C" w14:textId="77777777" w:rsidR="00835F3C" w:rsidRDefault="00835F3C" w:rsidP="00F97B65">
      <w:pPr>
        <w:spacing w:after="0" w:line="240" w:lineRule="auto"/>
      </w:pPr>
      <w:r>
        <w:separator/>
      </w:r>
    </w:p>
  </w:endnote>
  <w:endnote w:type="continuationSeparator" w:id="0">
    <w:p w14:paraId="4057E55C" w14:textId="77777777" w:rsidR="00835F3C" w:rsidRDefault="00835F3C" w:rsidP="00F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21910"/>
      <w:docPartObj>
        <w:docPartGallery w:val="Page Numbers (Bottom of Page)"/>
        <w:docPartUnique/>
      </w:docPartObj>
    </w:sdtPr>
    <w:sdtContent>
      <w:p w14:paraId="2173F12D" w14:textId="3EED328D" w:rsidR="007A0962" w:rsidRDefault="007A0962">
        <w:pPr>
          <w:pStyle w:val="Footer"/>
          <w:jc w:val="right"/>
        </w:pPr>
        <w:r>
          <w:fldChar w:fldCharType="begin"/>
        </w:r>
        <w:r>
          <w:instrText>PAGE   \* MERGEFORMAT</w:instrText>
        </w:r>
        <w:r>
          <w:fldChar w:fldCharType="separate"/>
        </w:r>
        <w:r>
          <w:t>2</w:t>
        </w:r>
        <w:r>
          <w:fldChar w:fldCharType="end"/>
        </w:r>
      </w:p>
    </w:sdtContent>
  </w:sdt>
  <w:p w14:paraId="27238789" w14:textId="77777777" w:rsidR="007A0962" w:rsidRDefault="007A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7BE1" w14:textId="77777777" w:rsidR="00835F3C" w:rsidRDefault="00835F3C" w:rsidP="00F97B65">
      <w:pPr>
        <w:spacing w:after="0" w:line="240" w:lineRule="auto"/>
      </w:pPr>
      <w:r>
        <w:separator/>
      </w:r>
    </w:p>
  </w:footnote>
  <w:footnote w:type="continuationSeparator" w:id="0">
    <w:p w14:paraId="0BAA62AD" w14:textId="77777777" w:rsidR="00835F3C" w:rsidRDefault="00835F3C" w:rsidP="00F97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549B"/>
    <w:multiLevelType w:val="hybridMultilevel"/>
    <w:tmpl w:val="E7681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CF53ACD"/>
    <w:multiLevelType w:val="hybridMultilevel"/>
    <w:tmpl w:val="13F8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607CA9"/>
    <w:multiLevelType w:val="hybridMultilevel"/>
    <w:tmpl w:val="5E2642DE"/>
    <w:lvl w:ilvl="0" w:tplc="105E57CA">
      <w:start w:val="202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30149DD"/>
    <w:multiLevelType w:val="multilevel"/>
    <w:tmpl w:val="E9AAC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C0A6C"/>
    <w:multiLevelType w:val="multilevel"/>
    <w:tmpl w:val="2B722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23B27"/>
    <w:multiLevelType w:val="multilevel"/>
    <w:tmpl w:val="FA7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476453"/>
    <w:multiLevelType w:val="hybridMultilevel"/>
    <w:tmpl w:val="28CC81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7B6F19A1"/>
    <w:multiLevelType w:val="multilevel"/>
    <w:tmpl w:val="BB8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EB51D8"/>
    <w:multiLevelType w:val="hybridMultilevel"/>
    <w:tmpl w:val="A4442FC2"/>
    <w:lvl w:ilvl="0" w:tplc="DCDCA6DA">
      <w:start w:val="2026"/>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3843489">
    <w:abstractNumId w:val="2"/>
  </w:num>
  <w:num w:numId="2" w16cid:durableId="216860087">
    <w:abstractNumId w:val="7"/>
  </w:num>
  <w:num w:numId="3" w16cid:durableId="1627155580">
    <w:abstractNumId w:val="4"/>
  </w:num>
  <w:num w:numId="4" w16cid:durableId="1237857895">
    <w:abstractNumId w:val="3"/>
  </w:num>
  <w:num w:numId="5" w16cid:durableId="1858303844">
    <w:abstractNumId w:val="8"/>
  </w:num>
  <w:num w:numId="6" w16cid:durableId="1395355107">
    <w:abstractNumId w:val="1"/>
  </w:num>
  <w:num w:numId="7" w16cid:durableId="400298292">
    <w:abstractNumId w:val="0"/>
  </w:num>
  <w:num w:numId="8" w16cid:durableId="1410617376">
    <w:abstractNumId w:val="6"/>
  </w:num>
  <w:num w:numId="9" w16cid:durableId="849760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65"/>
    <w:rsid w:val="000033BD"/>
    <w:rsid w:val="0004072D"/>
    <w:rsid w:val="000B1207"/>
    <w:rsid w:val="001220EE"/>
    <w:rsid w:val="00125B36"/>
    <w:rsid w:val="00144D9E"/>
    <w:rsid w:val="00163F80"/>
    <w:rsid w:val="001C4609"/>
    <w:rsid w:val="001E40CD"/>
    <w:rsid w:val="00240B38"/>
    <w:rsid w:val="002448ED"/>
    <w:rsid w:val="0028731F"/>
    <w:rsid w:val="0029178E"/>
    <w:rsid w:val="002B2C3D"/>
    <w:rsid w:val="00324255"/>
    <w:rsid w:val="00333355"/>
    <w:rsid w:val="003A3F45"/>
    <w:rsid w:val="003A5F9F"/>
    <w:rsid w:val="003C7F1D"/>
    <w:rsid w:val="00427D82"/>
    <w:rsid w:val="00435BD0"/>
    <w:rsid w:val="004469BF"/>
    <w:rsid w:val="00447876"/>
    <w:rsid w:val="00470431"/>
    <w:rsid w:val="00474CB7"/>
    <w:rsid w:val="00481277"/>
    <w:rsid w:val="004A100A"/>
    <w:rsid w:val="004A216F"/>
    <w:rsid w:val="004C11D9"/>
    <w:rsid w:val="004C7EB5"/>
    <w:rsid w:val="004F3CC3"/>
    <w:rsid w:val="00516DF3"/>
    <w:rsid w:val="00551DF9"/>
    <w:rsid w:val="0055503C"/>
    <w:rsid w:val="005B246F"/>
    <w:rsid w:val="005E5F2B"/>
    <w:rsid w:val="005E7D56"/>
    <w:rsid w:val="00621CAB"/>
    <w:rsid w:val="006925C5"/>
    <w:rsid w:val="0069783C"/>
    <w:rsid w:val="006B2392"/>
    <w:rsid w:val="006E6791"/>
    <w:rsid w:val="006F1533"/>
    <w:rsid w:val="006F26A6"/>
    <w:rsid w:val="006F4CE9"/>
    <w:rsid w:val="00702586"/>
    <w:rsid w:val="00730C0E"/>
    <w:rsid w:val="007578E4"/>
    <w:rsid w:val="007724A4"/>
    <w:rsid w:val="007760D9"/>
    <w:rsid w:val="00786183"/>
    <w:rsid w:val="007A0962"/>
    <w:rsid w:val="007E5A69"/>
    <w:rsid w:val="007F2454"/>
    <w:rsid w:val="007F50E3"/>
    <w:rsid w:val="00826163"/>
    <w:rsid w:val="00835F3C"/>
    <w:rsid w:val="00854938"/>
    <w:rsid w:val="0086111C"/>
    <w:rsid w:val="00886207"/>
    <w:rsid w:val="008A7C81"/>
    <w:rsid w:val="008C4F26"/>
    <w:rsid w:val="008D716E"/>
    <w:rsid w:val="008E1D91"/>
    <w:rsid w:val="008F714A"/>
    <w:rsid w:val="00901598"/>
    <w:rsid w:val="00915FD2"/>
    <w:rsid w:val="00922BED"/>
    <w:rsid w:val="00934068"/>
    <w:rsid w:val="0096398B"/>
    <w:rsid w:val="009D6A18"/>
    <w:rsid w:val="00A006E3"/>
    <w:rsid w:val="00A03861"/>
    <w:rsid w:val="00A24A27"/>
    <w:rsid w:val="00A322D3"/>
    <w:rsid w:val="00A60699"/>
    <w:rsid w:val="00A86332"/>
    <w:rsid w:val="00AB7B4C"/>
    <w:rsid w:val="00AE75AA"/>
    <w:rsid w:val="00B322D0"/>
    <w:rsid w:val="00B77585"/>
    <w:rsid w:val="00B826CF"/>
    <w:rsid w:val="00B86960"/>
    <w:rsid w:val="00C03147"/>
    <w:rsid w:val="00C346E9"/>
    <w:rsid w:val="00C6243F"/>
    <w:rsid w:val="00CA4F12"/>
    <w:rsid w:val="00D01487"/>
    <w:rsid w:val="00D67869"/>
    <w:rsid w:val="00D80D42"/>
    <w:rsid w:val="00D958D3"/>
    <w:rsid w:val="00DA1DD2"/>
    <w:rsid w:val="00DE6833"/>
    <w:rsid w:val="00DF00FE"/>
    <w:rsid w:val="00DF5749"/>
    <w:rsid w:val="00E97DA0"/>
    <w:rsid w:val="00EA635F"/>
    <w:rsid w:val="00EB249D"/>
    <w:rsid w:val="00EC10D8"/>
    <w:rsid w:val="00EE5D2F"/>
    <w:rsid w:val="00F61FF9"/>
    <w:rsid w:val="00F67674"/>
    <w:rsid w:val="00F97B65"/>
    <w:rsid w:val="00FB6EE1"/>
    <w:rsid w:val="00FD0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2DC0"/>
  <w15:chartTrackingRefBased/>
  <w15:docId w15:val="{74262E8F-A9C8-4262-ACF3-79CA580B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65"/>
    <w:pPr>
      <w:spacing w:after="200" w:line="276" w:lineRule="auto"/>
    </w:pPr>
    <w:rPr>
      <w:rFonts w:ascii="Calibri" w:eastAsia="Calibri" w:hAnsi="Calibri" w:cs="Times New Roman"/>
      <w:kern w:val="0"/>
      <w:sz w:val="22"/>
      <w:szCs w:val="22"/>
      <w:lang w:eastAsia="lt-LT"/>
      <w14:ligatures w14:val="none"/>
    </w:rPr>
  </w:style>
  <w:style w:type="paragraph" w:styleId="Heading1">
    <w:name w:val="heading 1"/>
    <w:basedOn w:val="Normal"/>
    <w:next w:val="Normal"/>
    <w:link w:val="Heading1Char"/>
    <w:qFormat/>
    <w:rsid w:val="00F9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65"/>
    <w:rPr>
      <w:rFonts w:eastAsiaTheme="majorEastAsia" w:cstheme="majorBidi"/>
      <w:color w:val="272727" w:themeColor="text1" w:themeTint="D8"/>
    </w:rPr>
  </w:style>
  <w:style w:type="paragraph" w:styleId="Title">
    <w:name w:val="Title"/>
    <w:basedOn w:val="Normal"/>
    <w:next w:val="Normal"/>
    <w:link w:val="TitleChar"/>
    <w:uiPriority w:val="10"/>
    <w:qFormat/>
    <w:rsid w:val="00F97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65"/>
    <w:pPr>
      <w:spacing w:before="160"/>
      <w:jc w:val="center"/>
    </w:pPr>
    <w:rPr>
      <w:i/>
      <w:iCs/>
      <w:color w:val="404040" w:themeColor="text1" w:themeTint="BF"/>
    </w:rPr>
  </w:style>
  <w:style w:type="character" w:customStyle="1" w:styleId="QuoteChar">
    <w:name w:val="Quote Char"/>
    <w:basedOn w:val="DefaultParagraphFont"/>
    <w:link w:val="Quote"/>
    <w:uiPriority w:val="29"/>
    <w:rsid w:val="00F97B65"/>
    <w:rPr>
      <w:i/>
      <w:iCs/>
      <w:color w:val="404040" w:themeColor="text1" w:themeTint="BF"/>
    </w:rPr>
  </w:style>
  <w:style w:type="paragraph" w:styleId="ListParagraph">
    <w:name w:val="List Paragraph"/>
    <w:aliases w:val="Su numeracija,Akapit z listą,Dot pt,F5 List Paragraph,List Paragraph1,Recommendation,List Paragraph11,Numerowanie,Kolorowa lista — akcent 11,Akapit z listą1,Listaszerű bekezdés1,List Paragraph à moi,List Paragraph (numbered (a)),L,3"/>
    <w:basedOn w:val="Normal"/>
    <w:link w:val="ListParagraphChar"/>
    <w:uiPriority w:val="34"/>
    <w:qFormat/>
    <w:rsid w:val="00F97B65"/>
    <w:pPr>
      <w:ind w:left="720"/>
      <w:contextualSpacing/>
    </w:pPr>
  </w:style>
  <w:style w:type="character" w:styleId="IntenseEmphasis">
    <w:name w:val="Intense Emphasis"/>
    <w:basedOn w:val="DefaultParagraphFont"/>
    <w:uiPriority w:val="21"/>
    <w:qFormat/>
    <w:rsid w:val="00F97B65"/>
    <w:rPr>
      <w:i/>
      <w:iCs/>
      <w:color w:val="0F4761" w:themeColor="accent1" w:themeShade="BF"/>
    </w:rPr>
  </w:style>
  <w:style w:type="paragraph" w:styleId="IntenseQuote">
    <w:name w:val="Intense Quote"/>
    <w:basedOn w:val="Normal"/>
    <w:next w:val="Normal"/>
    <w:link w:val="IntenseQuoteChar"/>
    <w:uiPriority w:val="30"/>
    <w:qFormat/>
    <w:rsid w:val="00F9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B65"/>
    <w:rPr>
      <w:i/>
      <w:iCs/>
      <w:color w:val="0F4761" w:themeColor="accent1" w:themeShade="BF"/>
    </w:rPr>
  </w:style>
  <w:style w:type="character" w:styleId="IntenseReference">
    <w:name w:val="Intense Reference"/>
    <w:basedOn w:val="DefaultParagraphFont"/>
    <w:uiPriority w:val="32"/>
    <w:qFormat/>
    <w:rsid w:val="00F97B65"/>
    <w:rPr>
      <w:b/>
      <w:bCs/>
      <w:smallCaps/>
      <w:color w:val="0F4761" w:themeColor="accent1" w:themeShade="BF"/>
      <w:spacing w:val="5"/>
    </w:rPr>
  </w:style>
  <w:style w:type="character" w:styleId="Hyperlink">
    <w:name w:val="Hyperlink"/>
    <w:uiPriority w:val="99"/>
    <w:unhideWhenUsed/>
    <w:rsid w:val="00F97B65"/>
    <w:rPr>
      <w:color w:val="0563C1"/>
      <w:u w:val="single"/>
    </w:rPr>
  </w:style>
  <w:style w:type="character" w:styleId="FootnoteReference">
    <w:name w:val="footnote reference"/>
    <w:uiPriority w:val="99"/>
    <w:semiHidden/>
    <w:unhideWhenUsed/>
    <w:rsid w:val="00F97B65"/>
    <w:rPr>
      <w:vertAlign w:val="superscript"/>
    </w:rPr>
  </w:style>
  <w:style w:type="character" w:customStyle="1" w:styleId="ListParagraphChar">
    <w:name w:val="List Paragraph Char"/>
    <w:aliases w:val="Su numeracija Char,Akapit z listą Char,Dot pt Char,F5 List Paragraph Char,List Paragraph1 Char,Recommendation Char,List Paragraph11 Char,Numerowanie Char,Kolorowa lista — akcent 11 Char,Akapit z listą1 Char,Listaszerű bekezdés1 Char"/>
    <w:link w:val="ListParagraph"/>
    <w:uiPriority w:val="34"/>
    <w:qFormat/>
    <w:rsid w:val="00F97B65"/>
  </w:style>
  <w:style w:type="paragraph" w:styleId="Header">
    <w:name w:val="header"/>
    <w:basedOn w:val="Normal"/>
    <w:link w:val="HeaderChar"/>
    <w:uiPriority w:val="99"/>
    <w:unhideWhenUsed/>
    <w:rsid w:val="007A09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0962"/>
    <w:rPr>
      <w:rFonts w:ascii="Calibri" w:eastAsia="Calibri" w:hAnsi="Calibri" w:cs="Times New Roman"/>
      <w:kern w:val="0"/>
      <w:sz w:val="22"/>
      <w:szCs w:val="22"/>
      <w:lang w:eastAsia="lt-LT"/>
      <w14:ligatures w14:val="none"/>
    </w:rPr>
  </w:style>
  <w:style w:type="paragraph" w:styleId="Footer">
    <w:name w:val="footer"/>
    <w:basedOn w:val="Normal"/>
    <w:link w:val="FooterChar"/>
    <w:uiPriority w:val="99"/>
    <w:unhideWhenUsed/>
    <w:rsid w:val="007A09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0962"/>
    <w:rPr>
      <w:rFonts w:ascii="Calibri" w:eastAsia="Calibri" w:hAnsi="Calibri" w:cs="Times New Roman"/>
      <w:kern w:val="0"/>
      <w:sz w:val="22"/>
      <w:szCs w:val="22"/>
      <w:lang w:eastAsia="lt-LT"/>
      <w14:ligatures w14:val="none"/>
    </w:rPr>
  </w:style>
  <w:style w:type="character" w:styleId="UnresolvedMention">
    <w:name w:val="Unresolved Mention"/>
    <w:basedOn w:val="DefaultParagraphFont"/>
    <w:uiPriority w:val="99"/>
    <w:semiHidden/>
    <w:unhideWhenUsed/>
    <w:rsid w:val="00A60699"/>
    <w:rPr>
      <w:color w:val="605E5C"/>
      <w:shd w:val="clear" w:color="auto" w:fill="E1DFDD"/>
    </w:rPr>
  </w:style>
  <w:style w:type="character" w:styleId="FollowedHyperlink">
    <w:name w:val="FollowedHyperlink"/>
    <w:basedOn w:val="DefaultParagraphFont"/>
    <w:uiPriority w:val="99"/>
    <w:semiHidden/>
    <w:unhideWhenUsed/>
    <w:rsid w:val="00AE75AA"/>
    <w:rPr>
      <w:color w:val="96607D" w:themeColor="followedHyperlink"/>
      <w:u w:val="single"/>
    </w:rPr>
  </w:style>
  <w:style w:type="paragraph" w:styleId="NormalWeb">
    <w:name w:val="Normal (Web)"/>
    <w:basedOn w:val="Normal"/>
    <w:uiPriority w:val="99"/>
    <w:semiHidden/>
    <w:unhideWhenUsed/>
    <w:rsid w:val="0055503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az/en/articles/view/71978?utm_source=chatgpt.com" TargetMode="External"/><Relationship Id="rId13" Type="http://schemas.openxmlformats.org/officeDocument/2006/relationships/hyperlink" Target="https://apa.az/turizm/heyder-eliyev-beynelxalq-aeroportu-qlobal-reytinqde-novbeti-ugura-imza-atib-949902" TargetMode="External"/><Relationship Id="rId18" Type="http://schemas.openxmlformats.org/officeDocument/2006/relationships/hyperlink" Target="https://en.apa.az/finance/azerbaijans-gdp-reaches-1847-billion-manats-in-january-february-2026-496377" TargetMode="External"/><Relationship Id="rId3" Type="http://schemas.openxmlformats.org/officeDocument/2006/relationships/styles" Target="styles.xml"/><Relationship Id="rId21" Type="http://schemas.openxmlformats.org/officeDocument/2006/relationships/hyperlink" Target="mailto:kristina.baubinaite@urm.lt" TargetMode="External"/><Relationship Id="rId7" Type="http://schemas.openxmlformats.org/officeDocument/2006/relationships/endnotes" Target="endnotes.xml"/><Relationship Id="rId12" Type="http://schemas.openxmlformats.org/officeDocument/2006/relationships/hyperlink" Target="https://apa.az/turizm/nomadmaniaklubunun-tesiscisi-ve-rehberi-harry-mitsidisin-basciligi-ile-dunya-seyyahlari-lacinda-olublar-foto-950787" TargetMode="External"/><Relationship Id="rId17" Type="http://schemas.openxmlformats.org/officeDocument/2006/relationships/hyperlink" Target="https://www.adb.org/sites/default/files/publication/1135236/adb-brief-384-conflict-middle-east-macroeconomic-risks.pdf?utm_source=chatgpt.com" TargetMode="External"/><Relationship Id="rId2" Type="http://schemas.openxmlformats.org/officeDocument/2006/relationships/numbering" Target="numbering.xml"/><Relationship Id="rId16" Type="http://schemas.openxmlformats.org/officeDocument/2006/relationships/hyperlink" Target="file:///C:\Users\krbaub\Downloads\regional-economic-update-march-2026.pdf" TargetMode="External"/><Relationship Id="rId20" Type="http://schemas.openxmlformats.org/officeDocument/2006/relationships/hyperlink" Target="https://caucasuswatch.de/en/news/ing-adb-and-moodys-highlight-azerbaijans-economic-resilience-credit-upgrades-and-green-growth-plans.html?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an.az/en/security/the-closed-frontier-79071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uran.az/en/express-analysis/the-caspian-sea-enters-the-strategic-perimeter-of-the-iran-conflict-790730" TargetMode="External"/><Relationship Id="rId23" Type="http://schemas.openxmlformats.org/officeDocument/2006/relationships/fontTable" Target="fontTable.xml"/><Relationship Id="rId10" Type="http://schemas.openxmlformats.org/officeDocument/2006/relationships/hyperlink" Target="https://www.trend.az/business/4163142.html" TargetMode="External"/><Relationship Id="rId19" Type="http://schemas.openxmlformats.org/officeDocument/2006/relationships/hyperlink" Target="https://report.az/en/finance/cba-reveals-2025-money-transfer-figures-in-azerbaijan?utm_source=chatgpt.com" TargetMode="External"/><Relationship Id="rId4" Type="http://schemas.openxmlformats.org/officeDocument/2006/relationships/settings" Target="settings.xml"/><Relationship Id="rId9" Type="http://schemas.openxmlformats.org/officeDocument/2006/relationships/hyperlink" Target="https://turan.az/en/agriculture/potatoes-have-been-getting-more-expensive-for-half-a-year-what-should-be-done-790693" TargetMode="External"/><Relationship Id="rId14" Type="http://schemas.openxmlformats.org/officeDocument/2006/relationships/hyperlink" Target="https://georgiatoday.ge/eu-drops-georgias-kulevi-oil-terminal-from-20th-russia-sanctions-package/?utm_source=chatgpt.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3C64-02AA-4893-8857-C9D1B3AE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14</Pages>
  <Words>18213</Words>
  <Characters>10382</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Kristina Baubinaitė</cp:lastModifiedBy>
  <cp:revision>37</cp:revision>
  <dcterms:created xsi:type="dcterms:W3CDTF">2026-03-20T11:24:00Z</dcterms:created>
  <dcterms:modified xsi:type="dcterms:W3CDTF">2026-04-02T07:57:00Z</dcterms:modified>
</cp:coreProperties>
</file>