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C842" w14:textId="77777777" w:rsidR="005C2BDB" w:rsidRDefault="005C2BDB" w:rsidP="00597A31">
      <w:pPr>
        <w:spacing w:after="0" w:line="240" w:lineRule="auto"/>
        <w:jc w:val="both"/>
        <w:rPr>
          <w:rFonts w:ascii="Times New Roman" w:hAnsi="Times New Roman" w:cs="Times New Roman"/>
        </w:rPr>
      </w:pPr>
    </w:p>
    <w:p w14:paraId="11CD9446"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 xml:space="preserve">Lietuvos Respublikos diplomatinių atstovybių </w:t>
      </w:r>
    </w:p>
    <w:p w14:paraId="16BE047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ir konsulinių įstaigų ekonominių funkcijų</w:t>
      </w:r>
    </w:p>
    <w:p w14:paraId="12BF1F0E"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vykdymo taisyklių</w:t>
      </w:r>
    </w:p>
    <w:p w14:paraId="4917284A" w14:textId="77777777" w:rsidR="00722D25" w:rsidRPr="00597A31" w:rsidRDefault="00722D25" w:rsidP="00597A31">
      <w:pPr>
        <w:spacing w:after="0" w:line="240" w:lineRule="auto"/>
        <w:jc w:val="both"/>
        <w:rPr>
          <w:rFonts w:ascii="Times New Roman" w:hAnsi="Times New Roman" w:cs="Times New Roman"/>
        </w:rPr>
      </w:pPr>
      <w:r w:rsidRPr="00597A31">
        <w:rPr>
          <w:rFonts w:ascii="Times New Roman" w:hAnsi="Times New Roman" w:cs="Times New Roman"/>
        </w:rPr>
        <w:t>1 priedas</w:t>
      </w:r>
    </w:p>
    <w:p w14:paraId="18716E4F" w14:textId="3506B09F" w:rsidR="00722D25" w:rsidRDefault="00722D25" w:rsidP="00597A31">
      <w:pPr>
        <w:spacing w:after="0" w:line="240" w:lineRule="auto"/>
        <w:jc w:val="both"/>
        <w:rPr>
          <w:rFonts w:ascii="Times New Roman" w:hAnsi="Times New Roman" w:cs="Times New Roman"/>
        </w:rPr>
      </w:pPr>
    </w:p>
    <w:p w14:paraId="5CB289BE" w14:textId="77777777" w:rsidR="00FD09E8" w:rsidRPr="00597A31" w:rsidRDefault="00FD09E8" w:rsidP="00597A31">
      <w:pPr>
        <w:spacing w:after="0" w:line="240" w:lineRule="auto"/>
        <w:jc w:val="both"/>
        <w:rPr>
          <w:rFonts w:ascii="Times New Roman" w:hAnsi="Times New Roman" w:cs="Times New Roman"/>
        </w:rPr>
      </w:pPr>
    </w:p>
    <w:p w14:paraId="52A194DB"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 xml:space="preserve">Lietuvos Respublikos ambasados </w:t>
      </w:r>
      <w:r w:rsidR="007025EF" w:rsidRPr="00597A31">
        <w:rPr>
          <w:rFonts w:ascii="Times New Roman" w:hAnsi="Times New Roman" w:cs="Times New Roman"/>
          <w:b/>
        </w:rPr>
        <w:t>Sakartvele</w:t>
      </w:r>
    </w:p>
    <w:p w14:paraId="1BD86C54" w14:textId="77777777" w:rsidR="00722D25" w:rsidRPr="00597A31" w:rsidRDefault="00722D25" w:rsidP="00597A31">
      <w:pPr>
        <w:spacing w:after="0" w:line="240" w:lineRule="auto"/>
        <w:jc w:val="center"/>
        <w:rPr>
          <w:rFonts w:ascii="Times New Roman" w:hAnsi="Times New Roman" w:cs="Times New Roman"/>
          <w:b/>
        </w:rPr>
      </w:pPr>
      <w:r w:rsidRPr="00597A31">
        <w:rPr>
          <w:rFonts w:ascii="Times New Roman" w:hAnsi="Times New Roman" w:cs="Times New Roman"/>
          <w:b/>
        </w:rPr>
        <w:t>AKTUALIOS EKONOMINĖS INFORMACIJOS SUVESTINĖ</w:t>
      </w:r>
    </w:p>
    <w:p w14:paraId="58C09307" w14:textId="77777777" w:rsidR="00722D25" w:rsidRPr="00597A31" w:rsidRDefault="00722D25" w:rsidP="00597A31">
      <w:pPr>
        <w:spacing w:after="0" w:line="240" w:lineRule="auto"/>
        <w:jc w:val="both"/>
        <w:rPr>
          <w:rFonts w:ascii="Times New Roman" w:hAnsi="Times New Roman" w:cs="Times New Roman"/>
        </w:rPr>
      </w:pPr>
    </w:p>
    <w:p w14:paraId="6ED55C71" w14:textId="19B7B69A" w:rsidR="00722D25" w:rsidRPr="00597A31" w:rsidRDefault="00413C02" w:rsidP="00597A31">
      <w:pPr>
        <w:spacing w:after="0" w:line="240" w:lineRule="auto"/>
        <w:jc w:val="center"/>
        <w:rPr>
          <w:rFonts w:ascii="Times New Roman" w:hAnsi="Times New Roman" w:cs="Times New Roman"/>
        </w:rPr>
      </w:pPr>
      <w:r w:rsidRPr="00597A31">
        <w:rPr>
          <w:rFonts w:ascii="Times New Roman" w:hAnsi="Times New Roman" w:cs="Times New Roman"/>
        </w:rPr>
        <w:t>202</w:t>
      </w:r>
      <w:r w:rsidR="004079E2">
        <w:rPr>
          <w:rFonts w:ascii="Times New Roman" w:hAnsi="Times New Roman" w:cs="Times New Roman"/>
        </w:rPr>
        <w:t>6</w:t>
      </w:r>
      <w:r w:rsidRPr="00597A31">
        <w:rPr>
          <w:rFonts w:ascii="Times New Roman" w:hAnsi="Times New Roman" w:cs="Times New Roman"/>
        </w:rPr>
        <w:t xml:space="preserve"> m. </w:t>
      </w:r>
      <w:r w:rsidR="00233CD6">
        <w:rPr>
          <w:rFonts w:ascii="Times New Roman" w:hAnsi="Times New Roman" w:cs="Times New Roman"/>
        </w:rPr>
        <w:t>kovo</w:t>
      </w:r>
      <w:r w:rsidR="00B816E4">
        <w:rPr>
          <w:rFonts w:ascii="Times New Roman" w:hAnsi="Times New Roman" w:cs="Times New Roman"/>
        </w:rPr>
        <w:t xml:space="preserve"> </w:t>
      </w:r>
      <w:r w:rsidR="00722D25" w:rsidRPr="00597A31">
        <w:rPr>
          <w:rFonts w:ascii="Times New Roman" w:hAnsi="Times New Roman" w:cs="Times New Roman"/>
        </w:rPr>
        <w:t>mėn.</w:t>
      </w:r>
    </w:p>
    <w:p w14:paraId="0A484048" w14:textId="77777777" w:rsidR="00722D25" w:rsidRPr="00597A31" w:rsidRDefault="00722D25" w:rsidP="00597A31">
      <w:pPr>
        <w:spacing w:after="0" w:line="240" w:lineRule="auto"/>
        <w:jc w:val="center"/>
        <w:rPr>
          <w:rFonts w:ascii="Times New Roman" w:hAnsi="Times New Roman" w:cs="Times New Roman"/>
        </w:rPr>
      </w:pPr>
    </w:p>
    <w:tbl>
      <w:tblPr>
        <w:tblStyle w:val="TableGrid"/>
        <w:tblW w:w="10435" w:type="dxa"/>
        <w:tblLayout w:type="fixed"/>
        <w:tblLook w:val="04A0" w:firstRow="1" w:lastRow="0" w:firstColumn="1" w:lastColumn="0" w:noHBand="0" w:noVBand="1"/>
      </w:tblPr>
      <w:tblGrid>
        <w:gridCol w:w="1275"/>
        <w:gridCol w:w="5099"/>
        <w:gridCol w:w="2441"/>
        <w:gridCol w:w="1620"/>
      </w:tblGrid>
      <w:tr w:rsidR="00722D25" w:rsidRPr="00597A31" w14:paraId="435CED3B" w14:textId="77777777" w:rsidTr="002851FC">
        <w:trPr>
          <w:trHeight w:val="518"/>
        </w:trPr>
        <w:tc>
          <w:tcPr>
            <w:tcW w:w="1275" w:type="dxa"/>
          </w:tcPr>
          <w:p w14:paraId="10D6CCEC"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DATA</w:t>
            </w:r>
          </w:p>
        </w:tc>
        <w:tc>
          <w:tcPr>
            <w:tcW w:w="5099" w:type="dxa"/>
          </w:tcPr>
          <w:p w14:paraId="1B802725"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PATEIKIAMOS INFORMACIJOS APIBENDRINIMAS</w:t>
            </w:r>
          </w:p>
        </w:tc>
        <w:tc>
          <w:tcPr>
            <w:tcW w:w="2441" w:type="dxa"/>
          </w:tcPr>
          <w:p w14:paraId="1E6A6CC4" w14:textId="77777777" w:rsidR="00722D25" w:rsidRPr="006B1586" w:rsidRDefault="00722D25" w:rsidP="00597A31">
            <w:pPr>
              <w:jc w:val="center"/>
              <w:rPr>
                <w:rFonts w:ascii="Times New Roman" w:hAnsi="Times New Roman" w:cs="Times New Roman"/>
              </w:rPr>
            </w:pPr>
            <w:r w:rsidRPr="006B1586">
              <w:rPr>
                <w:rFonts w:ascii="Times New Roman" w:hAnsi="Times New Roman" w:cs="Times New Roman"/>
              </w:rPr>
              <w:t>INFORMACIJOS ŠALTINIS</w:t>
            </w:r>
          </w:p>
        </w:tc>
        <w:tc>
          <w:tcPr>
            <w:tcW w:w="1620" w:type="dxa"/>
          </w:tcPr>
          <w:p w14:paraId="73DB6920" w14:textId="77777777" w:rsidR="00722D25" w:rsidRPr="00597A31" w:rsidRDefault="00722D25" w:rsidP="00597A31">
            <w:pPr>
              <w:jc w:val="center"/>
              <w:rPr>
                <w:rFonts w:ascii="Times New Roman" w:hAnsi="Times New Roman" w:cs="Times New Roman"/>
              </w:rPr>
            </w:pPr>
            <w:r w:rsidRPr="00597A31">
              <w:rPr>
                <w:rFonts w:ascii="Times New Roman" w:hAnsi="Times New Roman" w:cs="Times New Roman"/>
              </w:rPr>
              <w:t>PASTABOS</w:t>
            </w:r>
          </w:p>
        </w:tc>
      </w:tr>
      <w:tr w:rsidR="00722D25" w:rsidRPr="00597A31" w14:paraId="7C952C71" w14:textId="77777777" w:rsidTr="002851FC">
        <w:trPr>
          <w:trHeight w:val="259"/>
        </w:trPr>
        <w:tc>
          <w:tcPr>
            <w:tcW w:w="10435" w:type="dxa"/>
            <w:gridSpan w:val="4"/>
          </w:tcPr>
          <w:p w14:paraId="5F05CCF8" w14:textId="77777777" w:rsidR="00722D25" w:rsidRPr="006B1586" w:rsidRDefault="00722D25" w:rsidP="00597A31">
            <w:pPr>
              <w:jc w:val="both"/>
              <w:rPr>
                <w:rFonts w:ascii="Times New Roman" w:hAnsi="Times New Roman" w:cs="Times New Roman"/>
                <w:b/>
              </w:rPr>
            </w:pPr>
            <w:r w:rsidRPr="006B1586">
              <w:rPr>
                <w:rFonts w:ascii="Times New Roman" w:hAnsi="Times New Roman" w:cs="Times New Roman"/>
                <w:b/>
              </w:rPr>
              <w:t>Lietuvos eksportuotojams aktuali informacija</w:t>
            </w:r>
          </w:p>
        </w:tc>
      </w:tr>
      <w:tr w:rsidR="00FE45F9" w:rsidRPr="007A4882" w14:paraId="6CE498FF" w14:textId="77777777" w:rsidTr="002851FC">
        <w:tc>
          <w:tcPr>
            <w:tcW w:w="1275" w:type="dxa"/>
          </w:tcPr>
          <w:p w14:paraId="16802627" w14:textId="77560452" w:rsidR="00FE45F9" w:rsidRPr="007A4882" w:rsidRDefault="00FE45F9" w:rsidP="00861F63">
            <w:pPr>
              <w:jc w:val="both"/>
              <w:rPr>
                <w:rFonts w:ascii="Times New Roman" w:hAnsi="Times New Roman" w:cs="Times New Roman"/>
              </w:rPr>
            </w:pPr>
          </w:p>
        </w:tc>
        <w:tc>
          <w:tcPr>
            <w:tcW w:w="5099" w:type="dxa"/>
          </w:tcPr>
          <w:p w14:paraId="4D445C31" w14:textId="77777777" w:rsidR="00360486" w:rsidRPr="007A4882" w:rsidRDefault="00360486" w:rsidP="00A109CA">
            <w:pPr>
              <w:shd w:val="clear" w:color="auto" w:fill="FFFFFF"/>
              <w:jc w:val="both"/>
              <w:rPr>
                <w:rFonts w:ascii="Times New Roman" w:hAnsi="Times New Roman" w:cs="Times New Roman"/>
              </w:rPr>
            </w:pPr>
          </w:p>
        </w:tc>
        <w:tc>
          <w:tcPr>
            <w:tcW w:w="2441" w:type="dxa"/>
          </w:tcPr>
          <w:p w14:paraId="5291A7B8" w14:textId="77777777" w:rsidR="00FE45F9" w:rsidRPr="00A109CA" w:rsidRDefault="00FE45F9" w:rsidP="00861F63">
            <w:pPr>
              <w:jc w:val="both"/>
              <w:rPr>
                <w:rStyle w:val="Hyperlink"/>
                <w:rFonts w:ascii="Times New Roman" w:hAnsi="Times New Roman" w:cs="Times New Roman"/>
              </w:rPr>
            </w:pPr>
          </w:p>
        </w:tc>
        <w:tc>
          <w:tcPr>
            <w:tcW w:w="1620" w:type="dxa"/>
          </w:tcPr>
          <w:p w14:paraId="38DC0CD2" w14:textId="77777777" w:rsidR="00FE45F9" w:rsidRPr="007A4882" w:rsidRDefault="00FE45F9" w:rsidP="007A4882">
            <w:pPr>
              <w:ind w:left="-108" w:right="-108"/>
              <w:jc w:val="both"/>
              <w:rPr>
                <w:rFonts w:ascii="Times New Roman" w:hAnsi="Times New Roman" w:cs="Times New Roman"/>
                <w:sz w:val="20"/>
                <w:szCs w:val="20"/>
              </w:rPr>
            </w:pPr>
          </w:p>
        </w:tc>
      </w:tr>
      <w:tr w:rsidR="00A109CA" w:rsidRPr="007A4882" w14:paraId="7C1F8906" w14:textId="77777777" w:rsidTr="002851FC">
        <w:tc>
          <w:tcPr>
            <w:tcW w:w="1275" w:type="dxa"/>
          </w:tcPr>
          <w:p w14:paraId="3DDE56F5" w14:textId="375A505A" w:rsidR="00A109CA" w:rsidRPr="007A4882" w:rsidRDefault="00A109CA" w:rsidP="00A109CA">
            <w:pPr>
              <w:jc w:val="both"/>
              <w:rPr>
                <w:rFonts w:ascii="Times New Roman" w:hAnsi="Times New Roman" w:cs="Times New Roman"/>
              </w:rPr>
            </w:pPr>
            <w:r>
              <w:rPr>
                <w:rFonts w:ascii="Times New Roman" w:hAnsi="Times New Roman" w:cs="Times New Roman"/>
              </w:rPr>
              <w:t>2026-03-12</w:t>
            </w:r>
          </w:p>
        </w:tc>
        <w:tc>
          <w:tcPr>
            <w:tcW w:w="5099" w:type="dxa"/>
          </w:tcPr>
          <w:p w14:paraId="1EC95082" w14:textId="77777777" w:rsidR="00A109CA" w:rsidRPr="00B10835" w:rsidRDefault="00A109CA" w:rsidP="00E218B6">
            <w:pPr>
              <w:jc w:val="both"/>
              <w:rPr>
                <w:rFonts w:ascii="Times New Roman" w:hAnsi="Times New Roman" w:cs="Times New Roman"/>
              </w:rPr>
            </w:pPr>
            <w:r w:rsidRPr="00B10835">
              <w:rPr>
                <w:rFonts w:ascii="Times New Roman" w:hAnsi="Times New Roman" w:cs="Times New Roman"/>
              </w:rPr>
              <w:t>„</w:t>
            </w:r>
            <w:proofErr w:type="spellStart"/>
            <w:r w:rsidRPr="00B10835">
              <w:rPr>
                <w:rFonts w:ascii="Times New Roman" w:hAnsi="Times New Roman" w:cs="Times New Roman"/>
              </w:rPr>
              <w:t>Europroduct</w:t>
            </w:r>
            <w:proofErr w:type="spellEnd"/>
            <w:r w:rsidRPr="00B10835">
              <w:rPr>
                <w:rFonts w:ascii="Times New Roman" w:hAnsi="Times New Roman" w:cs="Times New Roman"/>
              </w:rPr>
              <w:t xml:space="preserve">“ direktorius Giorgi </w:t>
            </w:r>
            <w:proofErr w:type="spellStart"/>
            <w:r w:rsidRPr="00B10835">
              <w:rPr>
                <w:rFonts w:ascii="Times New Roman" w:hAnsi="Times New Roman" w:cs="Times New Roman"/>
              </w:rPr>
              <w:t>Tavdišvilis</w:t>
            </w:r>
            <w:proofErr w:type="spellEnd"/>
            <w:r w:rsidRPr="00B10835">
              <w:rPr>
                <w:rFonts w:ascii="Times New Roman" w:hAnsi="Times New Roman" w:cs="Times New Roman"/>
              </w:rPr>
              <w:t xml:space="preserve"> teigia, kad visuomenė iškreiptai suvokia bendrovės kainodarą, daugiausia dėl to, kad tinklas orientuojasi į kitą rinkos segmentą nei pagrindiniai mažmenininkai. Kalbėdamas parlamentinei maisto produktų kainų tyrimo grupei, jis pabrėžė, kad „</w:t>
            </w:r>
            <w:proofErr w:type="spellStart"/>
            <w:r w:rsidRPr="00B10835">
              <w:rPr>
                <w:rFonts w:ascii="Times New Roman" w:hAnsi="Times New Roman" w:cs="Times New Roman"/>
              </w:rPr>
              <w:t>Europroduct</w:t>
            </w:r>
            <w:proofErr w:type="spellEnd"/>
            <w:r w:rsidRPr="00B10835">
              <w:rPr>
                <w:rFonts w:ascii="Times New Roman" w:hAnsi="Times New Roman" w:cs="Times New Roman"/>
              </w:rPr>
              <w:t>“ asortimentas ir kainų kategorija nėra palyginami su tradiciniais prekybos centrais, o tai turi įtakos tiek klientų lūkesčiams, tiek klientų srautui</w:t>
            </w:r>
          </w:p>
          <w:p w14:paraId="2C224D77" w14:textId="77777777" w:rsidR="00A109CA" w:rsidRPr="00B10835" w:rsidRDefault="00A109CA" w:rsidP="00A109CA">
            <w:pPr>
              <w:ind w:firstLine="26"/>
              <w:jc w:val="both"/>
              <w:rPr>
                <w:rFonts w:ascii="Times New Roman" w:hAnsi="Times New Roman" w:cs="Times New Roman"/>
              </w:rPr>
            </w:pPr>
            <w:r w:rsidRPr="00B10835">
              <w:rPr>
                <w:rFonts w:ascii="Times New Roman" w:hAnsi="Times New Roman" w:cs="Times New Roman"/>
              </w:rPr>
              <w:t xml:space="preserve">Pasak </w:t>
            </w:r>
            <w:proofErr w:type="spellStart"/>
            <w:r w:rsidRPr="00B10835">
              <w:rPr>
                <w:rFonts w:ascii="Times New Roman" w:hAnsi="Times New Roman" w:cs="Times New Roman"/>
              </w:rPr>
              <w:t>Tavdišvilio</w:t>
            </w:r>
            <w:proofErr w:type="spellEnd"/>
            <w:r w:rsidRPr="00B10835">
              <w:rPr>
                <w:rFonts w:ascii="Times New Roman" w:hAnsi="Times New Roman" w:cs="Times New Roman"/>
              </w:rPr>
              <w:t>, daugiau nei pusė „</w:t>
            </w:r>
            <w:proofErr w:type="spellStart"/>
            <w:r w:rsidRPr="00B10835">
              <w:rPr>
                <w:rFonts w:ascii="Times New Roman" w:hAnsi="Times New Roman" w:cs="Times New Roman"/>
              </w:rPr>
              <w:t>Europroduct</w:t>
            </w:r>
            <w:proofErr w:type="spellEnd"/>
            <w:r w:rsidRPr="00B10835">
              <w:rPr>
                <w:rFonts w:ascii="Times New Roman" w:hAnsi="Times New Roman" w:cs="Times New Roman"/>
              </w:rPr>
              <w:t>“ parduotuvių priklauso bendrovei, o tai reiškia, kad jos nepatiria nuomos išlaidų – išlaidų, kurios gerokai sumažina kitų tinklų pelną. Tai, anot jo, sukuria klaidingą įspūdį, kad „</w:t>
            </w:r>
            <w:proofErr w:type="spellStart"/>
            <w:r w:rsidRPr="00B10835">
              <w:rPr>
                <w:rFonts w:ascii="Times New Roman" w:hAnsi="Times New Roman" w:cs="Times New Roman"/>
              </w:rPr>
              <w:t>Europroduct</w:t>
            </w:r>
            <w:proofErr w:type="spellEnd"/>
            <w:r w:rsidRPr="00B10835">
              <w:rPr>
                <w:rFonts w:ascii="Times New Roman" w:hAnsi="Times New Roman" w:cs="Times New Roman"/>
              </w:rPr>
              <w:t>“ pelno maržos yra neįprastai didelės.</w:t>
            </w:r>
          </w:p>
          <w:p w14:paraId="15BAC435" w14:textId="77777777" w:rsidR="00A109CA" w:rsidRPr="00A109CA" w:rsidRDefault="00A109CA" w:rsidP="00A109CA">
            <w:pPr>
              <w:shd w:val="clear" w:color="auto" w:fill="FFFFFF"/>
              <w:jc w:val="both"/>
              <w:rPr>
                <w:rFonts w:ascii="Times New Roman" w:hAnsi="Times New Roman" w:cs="Times New Roman"/>
              </w:rPr>
            </w:pPr>
          </w:p>
        </w:tc>
        <w:tc>
          <w:tcPr>
            <w:tcW w:w="2441" w:type="dxa"/>
          </w:tcPr>
          <w:p w14:paraId="3B029796" w14:textId="77777777" w:rsidR="00A109CA" w:rsidRPr="00B10835" w:rsidRDefault="00A109CA" w:rsidP="00A109CA">
            <w:pPr>
              <w:jc w:val="both"/>
              <w:rPr>
                <w:rFonts w:ascii="Times New Roman" w:hAnsi="Times New Roman" w:cs="Times New Roman"/>
                <w:b/>
                <w:bCs/>
                <w:color w:val="0563C1" w:themeColor="hyperlink"/>
                <w:u w:val="single"/>
                <w:lang w:val="en-US"/>
              </w:rPr>
            </w:pPr>
            <w:hyperlink r:id="rId6" w:history="1">
              <w:r w:rsidRPr="00B10835">
                <w:rPr>
                  <w:rStyle w:val="Hyperlink"/>
                  <w:rFonts w:ascii="Times New Roman" w:hAnsi="Times New Roman" w:cs="Times New Roman"/>
                  <w:b/>
                  <w:bCs/>
                  <w:lang w:val="en-US"/>
                </w:rPr>
                <w:t xml:space="preserve">People Look at Us Like We’re Bourgeois; Scared Customers Don’t Even Enter – </w:t>
              </w:r>
              <w:proofErr w:type="spellStart"/>
              <w:r w:rsidRPr="00B10835">
                <w:rPr>
                  <w:rStyle w:val="Hyperlink"/>
                  <w:rFonts w:ascii="Times New Roman" w:hAnsi="Times New Roman" w:cs="Times New Roman"/>
                  <w:b/>
                  <w:bCs/>
                  <w:lang w:val="en-US"/>
                </w:rPr>
                <w:t>Europroduct</w:t>
              </w:r>
              <w:proofErr w:type="spellEnd"/>
              <w:r w:rsidRPr="00B10835">
                <w:rPr>
                  <w:rStyle w:val="Hyperlink"/>
                  <w:rFonts w:ascii="Times New Roman" w:hAnsi="Times New Roman" w:cs="Times New Roman"/>
                  <w:b/>
                  <w:bCs/>
                  <w:lang w:val="en-US"/>
                </w:rPr>
                <w:t xml:space="preserve"> Director</w:t>
              </w:r>
            </w:hyperlink>
          </w:p>
          <w:p w14:paraId="3905D881" w14:textId="77777777" w:rsidR="00A109CA" w:rsidRPr="00A109CA" w:rsidRDefault="00A109CA" w:rsidP="00A109CA">
            <w:pPr>
              <w:jc w:val="both"/>
              <w:rPr>
                <w:rStyle w:val="Hyperlink"/>
                <w:rFonts w:ascii="Times New Roman" w:hAnsi="Times New Roman" w:cs="Times New Roman"/>
              </w:rPr>
            </w:pPr>
          </w:p>
        </w:tc>
        <w:tc>
          <w:tcPr>
            <w:tcW w:w="1620" w:type="dxa"/>
          </w:tcPr>
          <w:p w14:paraId="304FAFFF" w14:textId="77777777" w:rsidR="00A109CA" w:rsidRPr="007A4882" w:rsidRDefault="00A109CA" w:rsidP="00A109CA">
            <w:pPr>
              <w:ind w:left="-108" w:right="-108"/>
              <w:jc w:val="both"/>
              <w:rPr>
                <w:rFonts w:ascii="Times New Roman" w:hAnsi="Times New Roman" w:cs="Times New Roman"/>
                <w:sz w:val="20"/>
                <w:szCs w:val="20"/>
              </w:rPr>
            </w:pPr>
          </w:p>
        </w:tc>
      </w:tr>
      <w:tr w:rsidR="00A109CA" w:rsidRPr="007A4882" w14:paraId="613BD0C1" w14:textId="77777777" w:rsidTr="002851FC">
        <w:tc>
          <w:tcPr>
            <w:tcW w:w="1275" w:type="dxa"/>
          </w:tcPr>
          <w:p w14:paraId="76DFB024" w14:textId="3BEB5B7D" w:rsidR="00A109CA" w:rsidRDefault="00A109CA" w:rsidP="00A109CA">
            <w:pPr>
              <w:jc w:val="both"/>
              <w:rPr>
                <w:rFonts w:ascii="Times New Roman" w:hAnsi="Times New Roman" w:cs="Times New Roman"/>
              </w:rPr>
            </w:pPr>
            <w:r>
              <w:rPr>
                <w:rFonts w:ascii="Times New Roman" w:hAnsi="Times New Roman" w:cs="Times New Roman"/>
              </w:rPr>
              <w:t>2026-03-</w:t>
            </w:r>
            <w:r>
              <w:rPr>
                <w:rFonts w:ascii="Times New Roman" w:hAnsi="Times New Roman" w:cs="Times New Roman"/>
              </w:rPr>
              <w:t>25</w:t>
            </w:r>
          </w:p>
        </w:tc>
        <w:tc>
          <w:tcPr>
            <w:tcW w:w="5099" w:type="dxa"/>
          </w:tcPr>
          <w:p w14:paraId="7BF8CE54" w14:textId="77777777" w:rsidR="00A109CA" w:rsidRPr="00A109CA" w:rsidRDefault="00A109CA" w:rsidP="00A109CA">
            <w:pPr>
              <w:shd w:val="clear" w:color="auto" w:fill="FFFFFF"/>
              <w:jc w:val="both"/>
              <w:rPr>
                <w:rFonts w:ascii="Times New Roman" w:hAnsi="Times New Roman" w:cs="Times New Roman"/>
              </w:rPr>
            </w:pPr>
            <w:r w:rsidRPr="00A109CA">
              <w:rPr>
                <w:rFonts w:ascii="Times New Roman" w:hAnsi="Times New Roman" w:cs="Times New Roman"/>
              </w:rPr>
              <w:t xml:space="preserve">Per pirmuosius du 2026 m. mėnesius </w:t>
            </w:r>
            <w:proofErr w:type="spellStart"/>
            <w:r>
              <w:rPr>
                <w:rFonts w:ascii="Times New Roman" w:hAnsi="Times New Roman" w:cs="Times New Roman"/>
              </w:rPr>
              <w:t>Sakartvelas</w:t>
            </w:r>
            <w:proofErr w:type="spellEnd"/>
            <w:r w:rsidRPr="00A109CA">
              <w:rPr>
                <w:rFonts w:ascii="Times New Roman" w:hAnsi="Times New Roman" w:cs="Times New Roman"/>
              </w:rPr>
              <w:t xml:space="preserve"> importavo 3 590 tonų gyvų kiaulių, kurių vertė siekė 5,5 mln. JAV dolerių – tai 39,6 % daugiau vertės ir 31 % daugiau kiekio, palyginti su tuo pačiu laikotarpiu praėjusiais metais.</w:t>
            </w:r>
          </w:p>
          <w:p w14:paraId="13106CF2" w14:textId="77777777" w:rsidR="00A109CA" w:rsidRPr="00A109CA" w:rsidRDefault="00A109CA" w:rsidP="00A109CA">
            <w:pPr>
              <w:shd w:val="clear" w:color="auto" w:fill="FFFFFF"/>
              <w:jc w:val="both"/>
              <w:rPr>
                <w:rFonts w:ascii="Times New Roman" w:hAnsi="Times New Roman" w:cs="Times New Roman"/>
              </w:rPr>
            </w:pPr>
            <w:r w:rsidRPr="00A109CA">
              <w:rPr>
                <w:rFonts w:ascii="Times New Roman" w:hAnsi="Times New Roman" w:cs="Times New Roman"/>
              </w:rPr>
              <w:t>Kaip ir ankstesniais metais, Rusija išlieka vienintele tiekėja.</w:t>
            </w:r>
          </w:p>
          <w:p w14:paraId="78304046" w14:textId="77777777" w:rsidR="00A109CA" w:rsidRPr="00A109CA" w:rsidRDefault="00A109CA" w:rsidP="00A109CA">
            <w:pPr>
              <w:shd w:val="clear" w:color="auto" w:fill="FFFFFF"/>
              <w:jc w:val="both"/>
              <w:rPr>
                <w:rFonts w:ascii="Times New Roman" w:hAnsi="Times New Roman" w:cs="Times New Roman"/>
              </w:rPr>
            </w:pPr>
            <w:r w:rsidRPr="00A109CA">
              <w:rPr>
                <w:rFonts w:ascii="Times New Roman" w:hAnsi="Times New Roman" w:cs="Times New Roman"/>
              </w:rPr>
              <w:t xml:space="preserve">Tačiau padėtis Rusijos Novosibirsko srityje nestabili dėl užkrečiamųjų gyvūnų ligų, įskaitant pasiutligę ir </w:t>
            </w:r>
            <w:proofErr w:type="spellStart"/>
            <w:r w:rsidRPr="00A109CA">
              <w:rPr>
                <w:rFonts w:ascii="Times New Roman" w:hAnsi="Times New Roman" w:cs="Times New Roman"/>
              </w:rPr>
              <w:t>pastereliozę</w:t>
            </w:r>
            <w:proofErr w:type="spellEnd"/>
            <w:r w:rsidRPr="00A109CA">
              <w:rPr>
                <w:rFonts w:ascii="Times New Roman" w:hAnsi="Times New Roman" w:cs="Times New Roman"/>
              </w:rPr>
              <w:t>, dėl kurių buvo paskelbta nepaprastoji padėtis.</w:t>
            </w:r>
          </w:p>
          <w:p w14:paraId="7E754039" w14:textId="77777777" w:rsidR="00A109CA" w:rsidRPr="00B10835" w:rsidRDefault="00A109CA" w:rsidP="00A109CA">
            <w:pPr>
              <w:ind w:firstLine="26"/>
              <w:jc w:val="both"/>
              <w:rPr>
                <w:rFonts w:ascii="Times New Roman" w:hAnsi="Times New Roman" w:cs="Times New Roman"/>
              </w:rPr>
            </w:pPr>
          </w:p>
        </w:tc>
        <w:tc>
          <w:tcPr>
            <w:tcW w:w="2441" w:type="dxa"/>
          </w:tcPr>
          <w:p w14:paraId="50502CF6" w14:textId="069E6150" w:rsidR="00A109CA" w:rsidRPr="00A109CA" w:rsidRDefault="00A109CA" w:rsidP="00A109CA">
            <w:pPr>
              <w:jc w:val="both"/>
              <w:rPr>
                <w:rFonts w:ascii="Times New Roman" w:hAnsi="Times New Roman" w:cs="Times New Roman"/>
                <w:b/>
                <w:bCs/>
                <w:color w:val="0563C1" w:themeColor="hyperlink"/>
                <w:u w:val="single"/>
                <w:lang w:val="en-US"/>
              </w:rPr>
            </w:pPr>
            <w:hyperlink r:id="rId7" w:history="1">
              <w:r w:rsidRPr="00A109CA">
                <w:rPr>
                  <w:rStyle w:val="Hyperlink"/>
                  <w:rFonts w:ascii="Times New Roman" w:hAnsi="Times New Roman" w:cs="Times New Roman"/>
                  <w:b/>
                  <w:bCs/>
                  <w:lang w:val="en-US"/>
                </w:rPr>
                <w:t>Live Pig Imports in Georgia Rise 40% – Russia Remains Main Supplier</w:t>
              </w:r>
            </w:hyperlink>
          </w:p>
          <w:p w14:paraId="732DC151" w14:textId="77777777" w:rsidR="00A109CA" w:rsidRDefault="00A109CA" w:rsidP="00A109CA">
            <w:pPr>
              <w:jc w:val="both"/>
              <w:rPr>
                <w:rFonts w:ascii="Times New Roman" w:hAnsi="Times New Roman" w:cs="Times New Roman"/>
                <w:b/>
                <w:bCs/>
                <w:color w:val="0563C1" w:themeColor="hyperlink"/>
                <w:u w:val="single"/>
                <w:lang w:val="en-US"/>
              </w:rPr>
            </w:pPr>
          </w:p>
        </w:tc>
        <w:tc>
          <w:tcPr>
            <w:tcW w:w="1620" w:type="dxa"/>
          </w:tcPr>
          <w:p w14:paraId="3D5E2EF2" w14:textId="77777777" w:rsidR="00A109CA" w:rsidRPr="007A4882" w:rsidRDefault="00A109CA" w:rsidP="00A109CA">
            <w:pPr>
              <w:ind w:left="-108" w:right="-108"/>
              <w:jc w:val="both"/>
              <w:rPr>
                <w:rFonts w:ascii="Times New Roman" w:hAnsi="Times New Roman" w:cs="Times New Roman"/>
                <w:sz w:val="20"/>
                <w:szCs w:val="20"/>
              </w:rPr>
            </w:pPr>
          </w:p>
        </w:tc>
      </w:tr>
      <w:tr w:rsidR="00BA5B34" w:rsidRPr="007A4882" w14:paraId="71FD3075" w14:textId="77777777" w:rsidTr="002851FC">
        <w:tc>
          <w:tcPr>
            <w:tcW w:w="1275" w:type="dxa"/>
          </w:tcPr>
          <w:p w14:paraId="57CE45EA" w14:textId="1A6B22EB" w:rsidR="00BA5B34" w:rsidRDefault="00BA5B34" w:rsidP="00A109CA">
            <w:pPr>
              <w:jc w:val="both"/>
              <w:rPr>
                <w:rFonts w:ascii="Times New Roman" w:hAnsi="Times New Roman" w:cs="Times New Roman"/>
              </w:rPr>
            </w:pPr>
            <w:r>
              <w:rPr>
                <w:rFonts w:ascii="Times New Roman" w:hAnsi="Times New Roman" w:cs="Times New Roman"/>
              </w:rPr>
              <w:t>2026-03-25</w:t>
            </w:r>
          </w:p>
        </w:tc>
        <w:tc>
          <w:tcPr>
            <w:tcW w:w="5099" w:type="dxa"/>
          </w:tcPr>
          <w:p w14:paraId="27276481" w14:textId="224D9C58" w:rsidR="00BA5B34" w:rsidRPr="00BA5B34" w:rsidRDefault="00BA5B34" w:rsidP="00BA5B34">
            <w:pPr>
              <w:shd w:val="clear" w:color="auto" w:fill="FFFFFF"/>
              <w:jc w:val="both"/>
              <w:rPr>
                <w:rFonts w:ascii="Times New Roman" w:hAnsi="Times New Roman" w:cs="Times New Roman"/>
                <w:lang w:val="es-ES"/>
              </w:rPr>
            </w:pPr>
            <w:r w:rsidRPr="00BA5B34">
              <w:rPr>
                <w:rFonts w:ascii="Times New Roman" w:hAnsi="Times New Roman" w:cs="Times New Roman"/>
              </w:rPr>
              <w:t xml:space="preserve">2026 m. sausio–vasario mėn.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Pr>
                <w:rFonts w:ascii="Times New Roman" w:hAnsi="Times New Roman" w:cs="Times New Roman"/>
                <w:shd w:val="clear" w:color="auto" w:fill="FFFFFF"/>
              </w:rPr>
              <w:t xml:space="preserve"> </w:t>
            </w:r>
            <w:r w:rsidRPr="00BA5B34">
              <w:rPr>
                <w:rFonts w:ascii="Times New Roman" w:hAnsi="Times New Roman" w:cs="Times New Roman"/>
              </w:rPr>
              <w:t xml:space="preserve">importavo 333,1 tonos gyvų galvijų, kurių vertė 1,1 mln. JAV dolerių, tai yra 56,7 % mažiau nei tuo pačiu laikotarpiu praėjusiais metais. Rusija sudarė 39 % viso importo, po jos sekė Vengrija, Baltarusija, Irakas ir </w:t>
            </w:r>
            <w:r w:rsidRPr="00BA5B34">
              <w:rPr>
                <w:rFonts w:ascii="Times New Roman" w:hAnsi="Times New Roman" w:cs="Times New Roman"/>
                <w:b/>
                <w:bCs/>
              </w:rPr>
              <w:t>Estija</w:t>
            </w:r>
            <w:r w:rsidRPr="00BA5B34">
              <w:rPr>
                <w:rFonts w:ascii="Times New Roman" w:hAnsi="Times New Roman" w:cs="Times New Roman"/>
              </w:rPr>
              <w:t>.</w:t>
            </w:r>
          </w:p>
          <w:p w14:paraId="1F5CFC73" w14:textId="77777777" w:rsidR="00BA5B34" w:rsidRPr="00BA5B34" w:rsidRDefault="00BA5B34" w:rsidP="00A109CA">
            <w:pPr>
              <w:shd w:val="clear" w:color="auto" w:fill="FFFFFF"/>
              <w:jc w:val="both"/>
              <w:rPr>
                <w:rFonts w:ascii="Times New Roman" w:hAnsi="Times New Roman" w:cs="Times New Roman"/>
                <w:lang w:val="es-ES"/>
              </w:rPr>
            </w:pPr>
          </w:p>
        </w:tc>
        <w:tc>
          <w:tcPr>
            <w:tcW w:w="2441" w:type="dxa"/>
          </w:tcPr>
          <w:p w14:paraId="472CE3E4" w14:textId="0319C034" w:rsidR="00BA5B34" w:rsidRPr="00BA5B34" w:rsidRDefault="00BA5B34" w:rsidP="00BA5B34">
            <w:pPr>
              <w:jc w:val="both"/>
              <w:rPr>
                <w:rFonts w:ascii="Times New Roman" w:hAnsi="Times New Roman" w:cs="Times New Roman"/>
                <w:b/>
                <w:bCs/>
                <w:color w:val="0563C1" w:themeColor="hyperlink"/>
                <w:u w:val="single"/>
                <w:lang w:val="en-US"/>
              </w:rPr>
            </w:pPr>
            <w:hyperlink r:id="rId8" w:history="1">
              <w:r w:rsidRPr="00BA5B34">
                <w:rPr>
                  <w:rStyle w:val="Hyperlink"/>
                  <w:rFonts w:ascii="Times New Roman" w:hAnsi="Times New Roman" w:cs="Times New Roman"/>
                  <w:b/>
                  <w:bCs/>
                  <w:lang w:val="en-US"/>
                </w:rPr>
                <w:t>Georgia Cuts Live Cattle Imports by 57% - Russia Remains the Top Supplier</w:t>
              </w:r>
            </w:hyperlink>
          </w:p>
          <w:p w14:paraId="4D4D8478" w14:textId="77777777" w:rsidR="00BA5B34" w:rsidRPr="00BA5B34" w:rsidRDefault="00BA5B34" w:rsidP="00A109CA">
            <w:pPr>
              <w:jc w:val="both"/>
              <w:rPr>
                <w:rFonts w:ascii="Times New Roman" w:hAnsi="Times New Roman" w:cs="Times New Roman"/>
                <w:b/>
                <w:bCs/>
                <w:color w:val="0563C1" w:themeColor="hyperlink"/>
                <w:u w:val="single"/>
                <w:lang w:val="en-US"/>
              </w:rPr>
            </w:pPr>
          </w:p>
        </w:tc>
        <w:tc>
          <w:tcPr>
            <w:tcW w:w="1620" w:type="dxa"/>
          </w:tcPr>
          <w:p w14:paraId="31DFCE61" w14:textId="77777777" w:rsidR="00BA5B34" w:rsidRPr="007A4882" w:rsidRDefault="00BA5B34" w:rsidP="00A109CA">
            <w:pPr>
              <w:ind w:left="-108" w:right="-108"/>
              <w:jc w:val="both"/>
              <w:rPr>
                <w:rFonts w:ascii="Times New Roman" w:hAnsi="Times New Roman" w:cs="Times New Roman"/>
                <w:sz w:val="20"/>
                <w:szCs w:val="20"/>
              </w:rPr>
            </w:pPr>
          </w:p>
        </w:tc>
      </w:tr>
      <w:tr w:rsidR="00A109FD" w:rsidRPr="007A4882" w14:paraId="3FEED750" w14:textId="77777777" w:rsidTr="002851FC">
        <w:tc>
          <w:tcPr>
            <w:tcW w:w="1275" w:type="dxa"/>
          </w:tcPr>
          <w:p w14:paraId="46722D31" w14:textId="68B1555E" w:rsidR="00A109FD" w:rsidRDefault="00A109FD" w:rsidP="00A109CA">
            <w:pPr>
              <w:jc w:val="both"/>
              <w:rPr>
                <w:rFonts w:ascii="Times New Roman" w:hAnsi="Times New Roman" w:cs="Times New Roman"/>
              </w:rPr>
            </w:pPr>
            <w:r>
              <w:rPr>
                <w:rFonts w:ascii="Times New Roman" w:hAnsi="Times New Roman" w:cs="Times New Roman"/>
              </w:rPr>
              <w:t>2026-03-2</w:t>
            </w:r>
            <w:r w:rsidR="00C01F79">
              <w:rPr>
                <w:rFonts w:ascii="Times New Roman" w:hAnsi="Times New Roman" w:cs="Times New Roman"/>
              </w:rPr>
              <w:t>7</w:t>
            </w:r>
          </w:p>
        </w:tc>
        <w:tc>
          <w:tcPr>
            <w:tcW w:w="5099" w:type="dxa"/>
          </w:tcPr>
          <w:p w14:paraId="5AB1FD8F" w14:textId="2C8342D2" w:rsidR="00A109FD" w:rsidRPr="00A109FD" w:rsidRDefault="00A109FD" w:rsidP="00A109FD">
            <w:pPr>
              <w:shd w:val="clear" w:color="auto" w:fill="FFFFFF"/>
              <w:jc w:val="both"/>
              <w:rPr>
                <w:rFonts w:ascii="Times New Roman" w:hAnsi="Times New Roman" w:cs="Times New Roman"/>
              </w:rPr>
            </w:pPr>
            <w:r w:rsidRPr="00A109FD">
              <w:rPr>
                <w:rFonts w:ascii="Times New Roman" w:hAnsi="Times New Roman" w:cs="Times New Roman"/>
              </w:rPr>
              <w:t xml:space="preserve">Šiais metais </w:t>
            </w:r>
            <w:proofErr w:type="spellStart"/>
            <w:r>
              <w:rPr>
                <w:rFonts w:ascii="Times New Roman" w:hAnsi="Times New Roman" w:cs="Times New Roman"/>
                <w:shd w:val="clear" w:color="auto" w:fill="FFFFFF"/>
              </w:rPr>
              <w:t>Sakartvelas</w:t>
            </w:r>
            <w:proofErr w:type="spellEnd"/>
            <w:r>
              <w:rPr>
                <w:rFonts w:ascii="Times New Roman" w:hAnsi="Times New Roman" w:cs="Times New Roman"/>
                <w:shd w:val="clear" w:color="auto" w:fill="FFFFFF"/>
              </w:rPr>
              <w:t xml:space="preserve"> </w:t>
            </w:r>
            <w:r w:rsidRPr="00A109FD">
              <w:rPr>
                <w:rFonts w:ascii="Times New Roman" w:hAnsi="Times New Roman" w:cs="Times New Roman"/>
              </w:rPr>
              <w:t>smarkiai padidino tiek šaldytos jautienos importo apimtį, tiek vertę, o kainos ženkliai išaugo. Per pirmuosius du 2026 m. mėnesius šalis importavo 956,6 tonos jautienos, kurios vertė 4,3 mln. JAV dolerių, palyginti su 645,1 tonos, kurios vertė 2,7 mln. JAV dolerių tuo pačiu 2025 m. laikotarpiu.</w:t>
            </w:r>
          </w:p>
          <w:p w14:paraId="7FD6DA91" w14:textId="2A7B4FAD" w:rsidR="00A109FD" w:rsidRPr="00A109FD" w:rsidRDefault="00A109FD" w:rsidP="00A109FD">
            <w:pPr>
              <w:shd w:val="clear" w:color="auto" w:fill="FFFFFF"/>
              <w:jc w:val="both"/>
              <w:rPr>
                <w:rFonts w:ascii="Times New Roman" w:hAnsi="Times New Roman" w:cs="Times New Roman"/>
              </w:rPr>
            </w:pPr>
            <w:r w:rsidRPr="00A109FD">
              <w:rPr>
                <w:rFonts w:ascii="Times New Roman" w:hAnsi="Times New Roman" w:cs="Times New Roman"/>
              </w:rPr>
              <w:t>Be didesnių importo kiekių, vidutinė muitinės kaina už kilogramą (neskaitant muitų) šoktelėjo nuo 2,14 JAV dolerių praėjusiais metais iki 3,35 JAV dolerių 2026 m. sausio–vasario mėn. – tai 56,5 % metinis padidėjimas.</w:t>
            </w:r>
          </w:p>
          <w:p w14:paraId="425924C9" w14:textId="79220DE0" w:rsidR="00A109FD" w:rsidRPr="00A109FD" w:rsidRDefault="00A109FD" w:rsidP="00A109FD">
            <w:pPr>
              <w:shd w:val="clear" w:color="auto" w:fill="FFFFFF"/>
              <w:jc w:val="both"/>
              <w:rPr>
                <w:rFonts w:ascii="Times New Roman" w:hAnsi="Times New Roman" w:cs="Times New Roman"/>
              </w:rPr>
            </w:pPr>
            <w:r w:rsidRPr="00A109FD">
              <w:rPr>
                <w:rFonts w:ascii="Times New Roman" w:hAnsi="Times New Roman" w:cs="Times New Roman"/>
              </w:rPr>
              <w:lastRenderedPageBreak/>
              <w:t>Pagrindinės šalys tiekėjos buvo:</w:t>
            </w:r>
          </w:p>
          <w:p w14:paraId="70E50464" w14:textId="77777777" w:rsidR="00A109FD" w:rsidRPr="00A109FD" w:rsidRDefault="00A109FD" w:rsidP="00A109FD">
            <w:pPr>
              <w:pStyle w:val="ListParagraph"/>
              <w:numPr>
                <w:ilvl w:val="0"/>
                <w:numId w:val="26"/>
              </w:numPr>
              <w:shd w:val="clear" w:color="auto" w:fill="FFFFFF"/>
              <w:ind w:left="320"/>
              <w:jc w:val="both"/>
              <w:rPr>
                <w:rFonts w:ascii="Times New Roman" w:hAnsi="Times New Roman" w:cs="Times New Roman"/>
              </w:rPr>
            </w:pPr>
            <w:r w:rsidRPr="00A109FD">
              <w:rPr>
                <w:rFonts w:ascii="Times New Roman" w:hAnsi="Times New Roman" w:cs="Times New Roman"/>
              </w:rPr>
              <w:t>Brazilija – 821,2 tonos, kurios vertė 3,3 mln. JAV dolerių</w:t>
            </w:r>
          </w:p>
          <w:p w14:paraId="1CE65436" w14:textId="77777777" w:rsidR="00A109FD" w:rsidRPr="00A109FD" w:rsidRDefault="00A109FD" w:rsidP="00A109FD">
            <w:pPr>
              <w:pStyle w:val="ListParagraph"/>
              <w:numPr>
                <w:ilvl w:val="0"/>
                <w:numId w:val="26"/>
              </w:numPr>
              <w:shd w:val="clear" w:color="auto" w:fill="FFFFFF"/>
              <w:ind w:left="320"/>
              <w:jc w:val="both"/>
              <w:rPr>
                <w:rFonts w:ascii="Times New Roman" w:hAnsi="Times New Roman" w:cs="Times New Roman"/>
              </w:rPr>
            </w:pPr>
            <w:r w:rsidRPr="00A109FD">
              <w:rPr>
                <w:rFonts w:ascii="Times New Roman" w:hAnsi="Times New Roman" w:cs="Times New Roman"/>
              </w:rPr>
              <w:t>Ukraina – 90,6 tonos, kurios vertė 469 900 JAV dolerių</w:t>
            </w:r>
          </w:p>
          <w:p w14:paraId="4B39540A" w14:textId="77777777" w:rsidR="00A109FD" w:rsidRPr="00A109FD" w:rsidRDefault="00A109FD" w:rsidP="00A109FD">
            <w:pPr>
              <w:pStyle w:val="ListParagraph"/>
              <w:numPr>
                <w:ilvl w:val="0"/>
                <w:numId w:val="26"/>
              </w:numPr>
              <w:shd w:val="clear" w:color="auto" w:fill="FFFFFF"/>
              <w:ind w:left="320"/>
              <w:jc w:val="both"/>
              <w:rPr>
                <w:rFonts w:ascii="Times New Roman" w:hAnsi="Times New Roman" w:cs="Times New Roman"/>
                <w:b/>
                <w:bCs/>
              </w:rPr>
            </w:pPr>
            <w:r w:rsidRPr="00A109FD">
              <w:rPr>
                <w:rFonts w:ascii="Times New Roman" w:hAnsi="Times New Roman" w:cs="Times New Roman"/>
                <w:b/>
                <w:bCs/>
              </w:rPr>
              <w:t>Lietuva – 40,2 tonos, kurios vertė 436 000 JAV dolerių</w:t>
            </w:r>
          </w:p>
          <w:p w14:paraId="7159D4DA" w14:textId="77777777" w:rsidR="00A109FD" w:rsidRPr="00A109FD" w:rsidRDefault="00A109FD" w:rsidP="00A109FD">
            <w:pPr>
              <w:pStyle w:val="ListParagraph"/>
              <w:numPr>
                <w:ilvl w:val="0"/>
                <w:numId w:val="26"/>
              </w:numPr>
              <w:shd w:val="clear" w:color="auto" w:fill="FFFFFF"/>
              <w:ind w:left="320"/>
              <w:jc w:val="both"/>
              <w:rPr>
                <w:rFonts w:ascii="Times New Roman" w:hAnsi="Times New Roman" w:cs="Times New Roman"/>
              </w:rPr>
            </w:pPr>
            <w:r w:rsidRPr="00A109FD">
              <w:rPr>
                <w:rFonts w:ascii="Times New Roman" w:hAnsi="Times New Roman" w:cs="Times New Roman"/>
              </w:rPr>
              <w:t>Nyderlandai – 1,5 tonos, kurios vertė 36 200 JAV dolerių</w:t>
            </w:r>
          </w:p>
          <w:p w14:paraId="253C92F5" w14:textId="2421D200" w:rsidR="00A109FD" w:rsidRPr="00E218B6" w:rsidRDefault="00A109FD" w:rsidP="00BA5B34">
            <w:pPr>
              <w:pStyle w:val="ListParagraph"/>
              <w:numPr>
                <w:ilvl w:val="0"/>
                <w:numId w:val="26"/>
              </w:numPr>
              <w:shd w:val="clear" w:color="auto" w:fill="FFFFFF"/>
              <w:ind w:left="320"/>
              <w:jc w:val="both"/>
              <w:rPr>
                <w:rFonts w:ascii="Times New Roman" w:hAnsi="Times New Roman" w:cs="Times New Roman"/>
                <w:lang w:val="es-ES"/>
              </w:rPr>
            </w:pPr>
            <w:r w:rsidRPr="00A109FD">
              <w:rPr>
                <w:rFonts w:ascii="Times New Roman" w:hAnsi="Times New Roman" w:cs="Times New Roman"/>
              </w:rPr>
              <w:t>Rusija – 1,5 tonos, kurios vertė 30 800 JAV dolerių</w:t>
            </w:r>
          </w:p>
        </w:tc>
        <w:tc>
          <w:tcPr>
            <w:tcW w:w="2441" w:type="dxa"/>
          </w:tcPr>
          <w:p w14:paraId="2F487973" w14:textId="3CA8BBD3" w:rsidR="00A109FD" w:rsidRPr="00A109FD" w:rsidRDefault="00A109FD" w:rsidP="00A109FD">
            <w:pPr>
              <w:jc w:val="both"/>
              <w:rPr>
                <w:rFonts w:ascii="Times New Roman" w:hAnsi="Times New Roman" w:cs="Times New Roman"/>
                <w:b/>
                <w:bCs/>
                <w:color w:val="0563C1" w:themeColor="hyperlink"/>
                <w:u w:val="single"/>
                <w:lang w:val="en-US"/>
              </w:rPr>
            </w:pPr>
            <w:hyperlink r:id="rId9" w:history="1">
              <w:r w:rsidRPr="00A109FD">
                <w:rPr>
                  <w:rStyle w:val="Hyperlink"/>
                  <w:rFonts w:ascii="Times New Roman" w:hAnsi="Times New Roman" w:cs="Times New Roman"/>
                  <w:b/>
                  <w:bCs/>
                  <w:lang w:val="en-US"/>
                </w:rPr>
                <w:t>Georgia’s Frozen Beef Import Prices Surge by 56.5%</w:t>
              </w:r>
            </w:hyperlink>
          </w:p>
          <w:p w14:paraId="1FDE98E6" w14:textId="77777777" w:rsidR="00A109FD" w:rsidRPr="00A109FD" w:rsidRDefault="00A109FD" w:rsidP="00BA5B34">
            <w:pPr>
              <w:jc w:val="both"/>
              <w:rPr>
                <w:rFonts w:ascii="Times New Roman" w:hAnsi="Times New Roman" w:cs="Times New Roman"/>
                <w:b/>
                <w:bCs/>
                <w:color w:val="0563C1" w:themeColor="hyperlink"/>
                <w:u w:val="single"/>
                <w:lang w:val="en-US"/>
              </w:rPr>
            </w:pPr>
          </w:p>
        </w:tc>
        <w:tc>
          <w:tcPr>
            <w:tcW w:w="1620" w:type="dxa"/>
          </w:tcPr>
          <w:p w14:paraId="399C6581" w14:textId="77777777" w:rsidR="00A109FD" w:rsidRPr="007A4882" w:rsidRDefault="00A109FD" w:rsidP="00A109CA">
            <w:pPr>
              <w:ind w:left="-108" w:right="-108"/>
              <w:jc w:val="both"/>
              <w:rPr>
                <w:rFonts w:ascii="Times New Roman" w:hAnsi="Times New Roman" w:cs="Times New Roman"/>
                <w:sz w:val="20"/>
                <w:szCs w:val="20"/>
              </w:rPr>
            </w:pPr>
          </w:p>
        </w:tc>
      </w:tr>
      <w:tr w:rsidR="00861F63" w:rsidRPr="007A4882" w14:paraId="663A7FFA" w14:textId="77777777" w:rsidTr="002851FC">
        <w:trPr>
          <w:trHeight w:val="259"/>
        </w:trPr>
        <w:tc>
          <w:tcPr>
            <w:tcW w:w="10435" w:type="dxa"/>
            <w:gridSpan w:val="4"/>
          </w:tcPr>
          <w:p w14:paraId="1B214400"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Investicijoms pritraukti į Lietuvą aktuali informacija</w:t>
            </w:r>
          </w:p>
        </w:tc>
      </w:tr>
      <w:tr w:rsidR="00861F63" w:rsidRPr="007A4882" w14:paraId="2EF6CF5C" w14:textId="77777777" w:rsidTr="002851FC">
        <w:trPr>
          <w:trHeight w:val="259"/>
        </w:trPr>
        <w:tc>
          <w:tcPr>
            <w:tcW w:w="1275" w:type="dxa"/>
          </w:tcPr>
          <w:p w14:paraId="6D4C7AB3" w14:textId="77777777" w:rsidR="00861F63" w:rsidRPr="007A4882" w:rsidRDefault="00861F63" w:rsidP="00861F63">
            <w:pPr>
              <w:jc w:val="both"/>
              <w:rPr>
                <w:rFonts w:ascii="Times New Roman" w:hAnsi="Times New Roman" w:cs="Times New Roman"/>
              </w:rPr>
            </w:pPr>
          </w:p>
        </w:tc>
        <w:tc>
          <w:tcPr>
            <w:tcW w:w="5099" w:type="dxa"/>
          </w:tcPr>
          <w:p w14:paraId="2A0C1FE9" w14:textId="77777777" w:rsidR="00861F63" w:rsidRPr="007A4882" w:rsidRDefault="00861F63" w:rsidP="00861F63">
            <w:pPr>
              <w:shd w:val="clear" w:color="auto" w:fill="FFFFFF"/>
              <w:jc w:val="both"/>
              <w:rPr>
                <w:rFonts w:ascii="Times New Roman" w:hAnsi="Times New Roman" w:cs="Times New Roman"/>
              </w:rPr>
            </w:pPr>
          </w:p>
        </w:tc>
        <w:tc>
          <w:tcPr>
            <w:tcW w:w="2441" w:type="dxa"/>
          </w:tcPr>
          <w:p w14:paraId="2E31034A" w14:textId="77777777" w:rsidR="00861F63" w:rsidRPr="007A4882" w:rsidRDefault="00861F63" w:rsidP="00861F63">
            <w:pPr>
              <w:jc w:val="both"/>
              <w:rPr>
                <w:rStyle w:val="Hyperlink"/>
                <w:rFonts w:ascii="Times New Roman" w:hAnsi="Times New Roman" w:cs="Times New Roman"/>
              </w:rPr>
            </w:pPr>
          </w:p>
        </w:tc>
        <w:tc>
          <w:tcPr>
            <w:tcW w:w="1620" w:type="dxa"/>
          </w:tcPr>
          <w:p w14:paraId="2957F8F6" w14:textId="77777777" w:rsidR="00861F63" w:rsidRPr="007A4882" w:rsidRDefault="00861F63" w:rsidP="00861F63">
            <w:pPr>
              <w:jc w:val="both"/>
              <w:rPr>
                <w:rFonts w:ascii="Times New Roman" w:hAnsi="Times New Roman" w:cs="Times New Roman"/>
              </w:rPr>
            </w:pPr>
          </w:p>
        </w:tc>
      </w:tr>
      <w:tr w:rsidR="00861F63" w:rsidRPr="007A4882" w14:paraId="6AAF3244" w14:textId="77777777" w:rsidTr="002851FC">
        <w:trPr>
          <w:trHeight w:val="259"/>
        </w:trPr>
        <w:tc>
          <w:tcPr>
            <w:tcW w:w="10435" w:type="dxa"/>
            <w:gridSpan w:val="4"/>
          </w:tcPr>
          <w:p w14:paraId="4D7DB5AB" w14:textId="77777777" w:rsidR="00861F63" w:rsidRPr="007A4882" w:rsidRDefault="00861F63" w:rsidP="00861F63">
            <w:pPr>
              <w:jc w:val="both"/>
              <w:rPr>
                <w:rFonts w:ascii="Times New Roman" w:hAnsi="Times New Roman" w:cs="Times New Roman"/>
                <w:b/>
              </w:rPr>
            </w:pPr>
            <w:r w:rsidRPr="007A4882">
              <w:rPr>
                <w:rFonts w:ascii="Times New Roman" w:hAnsi="Times New Roman" w:cs="Times New Roman"/>
                <w:b/>
              </w:rPr>
              <w:t>Lietuvos verslo plėtrai aktuali informacija</w:t>
            </w:r>
          </w:p>
        </w:tc>
      </w:tr>
      <w:tr w:rsidR="00AE4E00" w:rsidRPr="007A4882" w14:paraId="34F37647" w14:textId="77777777" w:rsidTr="002851FC">
        <w:trPr>
          <w:trHeight w:val="265"/>
        </w:trPr>
        <w:tc>
          <w:tcPr>
            <w:tcW w:w="1275" w:type="dxa"/>
          </w:tcPr>
          <w:p w14:paraId="57EE6612" w14:textId="211AD8A9" w:rsidR="00AE4E00" w:rsidRPr="00640B8E" w:rsidRDefault="00AE4E00" w:rsidP="00AE4E00">
            <w:pPr>
              <w:jc w:val="both"/>
              <w:rPr>
                <w:rFonts w:ascii="Times New Roman" w:hAnsi="Times New Roman" w:cs="Times New Roman"/>
              </w:rPr>
            </w:pPr>
            <w:r>
              <w:rPr>
                <w:rFonts w:ascii="Times New Roman" w:hAnsi="Times New Roman" w:cs="Times New Roman"/>
              </w:rPr>
              <w:t>2026-03-02</w:t>
            </w:r>
          </w:p>
        </w:tc>
        <w:tc>
          <w:tcPr>
            <w:tcW w:w="5099" w:type="dxa"/>
          </w:tcPr>
          <w:p w14:paraId="76CA1C5E" w14:textId="64A1B0AD" w:rsidR="00AE4E00" w:rsidRPr="00AE4E00" w:rsidRDefault="00AE4E00" w:rsidP="00AE4E00">
            <w:pPr>
              <w:jc w:val="both"/>
              <w:rPr>
                <w:rFonts w:ascii="Times New Roman" w:hAnsi="Times New Roman" w:cs="Times New Roman"/>
              </w:rPr>
            </w:pPr>
            <w:r w:rsidRPr="00AE4E00">
              <w:rPr>
                <w:rFonts w:ascii="Times New Roman" w:hAnsi="Times New Roman" w:cs="Times New Roman"/>
              </w:rPr>
              <w:t xml:space="preserve">Pagal vasario 23 d. su „FF.K. </w:t>
            </w:r>
            <w:proofErr w:type="spellStart"/>
            <w:r w:rsidRPr="00AE4E00">
              <w:rPr>
                <w:rFonts w:ascii="Times New Roman" w:hAnsi="Times New Roman" w:cs="Times New Roman"/>
              </w:rPr>
              <w:t>Public</w:t>
            </w:r>
            <w:proofErr w:type="spellEnd"/>
            <w:r w:rsidRPr="00AE4E00">
              <w:rPr>
                <w:rFonts w:ascii="Times New Roman" w:hAnsi="Times New Roman" w:cs="Times New Roman"/>
              </w:rPr>
              <w:t xml:space="preserve"> </w:t>
            </w:r>
            <w:proofErr w:type="spellStart"/>
            <w:r w:rsidRPr="00AE4E00">
              <w:rPr>
                <w:rFonts w:ascii="Times New Roman" w:hAnsi="Times New Roman" w:cs="Times New Roman"/>
              </w:rPr>
              <w:t>Relations</w:t>
            </w:r>
            <w:proofErr w:type="spellEnd"/>
            <w:r w:rsidRPr="00AE4E00">
              <w:rPr>
                <w:rFonts w:ascii="Times New Roman" w:hAnsi="Times New Roman" w:cs="Times New Roman"/>
              </w:rPr>
              <w:t xml:space="preserve"> </w:t>
            </w:r>
            <w:proofErr w:type="spellStart"/>
            <w:r w:rsidRPr="00AE4E00">
              <w:rPr>
                <w:rFonts w:ascii="Times New Roman" w:hAnsi="Times New Roman" w:cs="Times New Roman"/>
              </w:rPr>
              <w:t>GmbH</w:t>
            </w:r>
            <w:proofErr w:type="spellEnd"/>
            <w:r w:rsidRPr="00AE4E00">
              <w:rPr>
                <w:rFonts w:ascii="Times New Roman" w:hAnsi="Times New Roman" w:cs="Times New Roman"/>
              </w:rPr>
              <w:t xml:space="preserve">“ pasirašytą naują sutartį,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AE4E00">
              <w:rPr>
                <w:rFonts w:ascii="Times New Roman" w:hAnsi="Times New Roman" w:cs="Times New Roman"/>
              </w:rPr>
              <w:t xml:space="preserve">nacionalinė vyno agentūra šiais metais rinkodaros veiklai Vokietijoje išleis 829 496 eurus. Sutartis, sudaryta supaprastinto pirkimo būdu, siekia reklamuoti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AE4E00">
              <w:rPr>
                <w:rFonts w:ascii="Times New Roman" w:hAnsi="Times New Roman" w:cs="Times New Roman"/>
              </w:rPr>
              <w:t>vyną visoje Vokietijoje.</w:t>
            </w:r>
            <w:r>
              <w:rPr>
                <w:rFonts w:ascii="Times New Roman" w:hAnsi="Times New Roman" w:cs="Times New Roman"/>
              </w:rPr>
              <w:t xml:space="preserve"> </w:t>
            </w:r>
          </w:p>
          <w:p w14:paraId="6FCEABC2" w14:textId="28B17191" w:rsidR="00AE4E00" w:rsidRPr="000A25A9" w:rsidRDefault="00AE4E00" w:rsidP="00AE4E00">
            <w:pPr>
              <w:jc w:val="both"/>
              <w:rPr>
                <w:rFonts w:ascii="Times New Roman" w:hAnsi="Times New Roman" w:cs="Times New Roman"/>
              </w:rPr>
            </w:pPr>
          </w:p>
        </w:tc>
        <w:tc>
          <w:tcPr>
            <w:tcW w:w="2441" w:type="dxa"/>
          </w:tcPr>
          <w:p w14:paraId="748EA4B2" w14:textId="11D8E5B5" w:rsidR="00AE4E00" w:rsidRPr="00AE4E00" w:rsidRDefault="00AE4E00" w:rsidP="00AE4E00">
            <w:pPr>
              <w:rPr>
                <w:rFonts w:ascii="Times New Roman" w:hAnsi="Times New Roman" w:cs="Times New Roman"/>
                <w:b/>
                <w:bCs/>
                <w:lang w:val="en-US"/>
              </w:rPr>
            </w:pPr>
            <w:hyperlink r:id="rId10" w:history="1">
              <w:r w:rsidRPr="00AE4E00">
                <w:rPr>
                  <w:rStyle w:val="Hyperlink"/>
                  <w:rFonts w:ascii="Times New Roman" w:hAnsi="Times New Roman" w:cs="Times New Roman"/>
                  <w:b/>
                  <w:bCs/>
                  <w:lang w:val="en-US"/>
                </w:rPr>
                <w:t>Wine Agency to Spend Nearly EUR 830,000 on Marketing Activities in Germany</w:t>
              </w:r>
            </w:hyperlink>
          </w:p>
          <w:p w14:paraId="66A02EE8" w14:textId="77777777" w:rsidR="00AE4E00" w:rsidRPr="00AE4E00" w:rsidRDefault="00AE4E00" w:rsidP="00AE4E00">
            <w:pPr>
              <w:rPr>
                <w:rFonts w:ascii="Times New Roman" w:hAnsi="Times New Roman" w:cs="Times New Roman"/>
                <w:lang w:val="en-US"/>
              </w:rPr>
            </w:pPr>
          </w:p>
        </w:tc>
        <w:tc>
          <w:tcPr>
            <w:tcW w:w="1620" w:type="dxa"/>
          </w:tcPr>
          <w:p w14:paraId="2A3456D2" w14:textId="77777777" w:rsidR="00AE4E00" w:rsidRPr="007A4882" w:rsidRDefault="00AE4E00" w:rsidP="00AE4E00">
            <w:pPr>
              <w:jc w:val="both"/>
              <w:rPr>
                <w:rFonts w:ascii="Times New Roman" w:hAnsi="Times New Roman" w:cs="Times New Roman"/>
              </w:rPr>
            </w:pPr>
          </w:p>
        </w:tc>
      </w:tr>
      <w:tr w:rsidR="000764C2" w:rsidRPr="007A4882" w14:paraId="274662EF" w14:textId="77777777" w:rsidTr="002851FC">
        <w:trPr>
          <w:trHeight w:val="265"/>
        </w:trPr>
        <w:tc>
          <w:tcPr>
            <w:tcW w:w="1275" w:type="dxa"/>
          </w:tcPr>
          <w:p w14:paraId="0EF66DBB" w14:textId="50AA1F6F" w:rsidR="000764C2" w:rsidRDefault="000764C2" w:rsidP="000764C2">
            <w:pPr>
              <w:jc w:val="both"/>
              <w:rPr>
                <w:rFonts w:ascii="Times New Roman" w:hAnsi="Times New Roman" w:cs="Times New Roman"/>
              </w:rPr>
            </w:pPr>
            <w:r>
              <w:rPr>
                <w:rFonts w:ascii="Times New Roman" w:hAnsi="Times New Roman" w:cs="Times New Roman"/>
              </w:rPr>
              <w:t>2026-03-0</w:t>
            </w:r>
            <w:r>
              <w:rPr>
                <w:rFonts w:ascii="Times New Roman" w:hAnsi="Times New Roman" w:cs="Times New Roman"/>
              </w:rPr>
              <w:t>9</w:t>
            </w:r>
          </w:p>
        </w:tc>
        <w:tc>
          <w:tcPr>
            <w:tcW w:w="5099" w:type="dxa"/>
          </w:tcPr>
          <w:p w14:paraId="24B831A4" w14:textId="47F17095" w:rsidR="000764C2" w:rsidRPr="000764C2" w:rsidRDefault="000764C2" w:rsidP="000764C2">
            <w:pPr>
              <w:ind w:firstLine="26"/>
              <w:jc w:val="both"/>
              <w:rPr>
                <w:rFonts w:ascii="Times New Roman" w:hAnsi="Times New Roman" w:cs="Times New Roman"/>
              </w:rPr>
            </w:pPr>
            <w:r w:rsidRPr="000764C2">
              <w:rPr>
                <w:rFonts w:ascii="Times New Roman" w:hAnsi="Times New Roman" w:cs="Times New Roman"/>
              </w:rPr>
              <w:t>„</w:t>
            </w:r>
            <w:proofErr w:type="spellStart"/>
            <w:r w:rsidRPr="000764C2">
              <w:rPr>
                <w:rFonts w:ascii="Times New Roman" w:hAnsi="Times New Roman" w:cs="Times New Roman"/>
              </w:rPr>
              <w:t>Galt</w:t>
            </w:r>
            <w:proofErr w:type="spellEnd"/>
            <w:r w:rsidRPr="000764C2">
              <w:rPr>
                <w:rFonts w:ascii="Times New Roman" w:hAnsi="Times New Roman" w:cs="Times New Roman"/>
              </w:rPr>
              <w:t xml:space="preserve"> &amp; </w:t>
            </w:r>
            <w:proofErr w:type="spellStart"/>
            <w:r w:rsidRPr="000764C2">
              <w:rPr>
                <w:rFonts w:ascii="Times New Roman" w:hAnsi="Times New Roman" w:cs="Times New Roman"/>
              </w:rPr>
              <w:t>Taggart</w:t>
            </w:r>
            <w:proofErr w:type="spellEnd"/>
            <w:r w:rsidRPr="000764C2">
              <w:rPr>
                <w:rFonts w:ascii="Times New Roman" w:hAnsi="Times New Roman" w:cs="Times New Roman"/>
              </w:rPr>
              <w:t>“ duomenimis, 2025 m. Batumyje buvo parduoti 17 478 butai, kurių bendra vertė siekė 1,3 mlrd. JAV dolerių. Tai reiškia 15 % daugiau parduotų butų, o rinkos vertė – 24 % daugiau nei ankstesniais metais.</w:t>
            </w:r>
          </w:p>
          <w:p w14:paraId="495514F4" w14:textId="77777777" w:rsidR="000764C2" w:rsidRPr="000764C2" w:rsidRDefault="000764C2" w:rsidP="000764C2">
            <w:pPr>
              <w:ind w:firstLine="26"/>
              <w:jc w:val="both"/>
              <w:rPr>
                <w:rFonts w:ascii="Times New Roman" w:hAnsi="Times New Roman" w:cs="Times New Roman"/>
                <w:lang w:val="en-US"/>
              </w:rPr>
            </w:pPr>
            <w:r w:rsidRPr="000764C2">
              <w:rPr>
                <w:rFonts w:ascii="Times New Roman" w:hAnsi="Times New Roman" w:cs="Times New Roman"/>
              </w:rPr>
              <w:t>2025 m. gruodžio mėn. vidutinė kvadratinio metro kaina naujų butų atveju siekė 1 865 JAV dolerius, o antrinėje rinkoje – 1 450 JAV dolerių. Didžioji dalis pardavimų įvyko Naujajame bulvare (6 807 butai), po to – Didvyrių prospekte (3 993 butai). Senajame Batumyje parduoti 1 727 butai, o miesto pakraščiuose – 1 686 butai.</w:t>
            </w:r>
          </w:p>
          <w:p w14:paraId="1EDC5F73" w14:textId="77777777" w:rsidR="000764C2" w:rsidRPr="00D13E1E" w:rsidRDefault="000764C2" w:rsidP="000764C2">
            <w:pPr>
              <w:ind w:firstLine="26"/>
              <w:jc w:val="both"/>
              <w:rPr>
                <w:rFonts w:ascii="Times New Roman" w:hAnsi="Times New Roman" w:cs="Times New Roman"/>
              </w:rPr>
            </w:pPr>
          </w:p>
        </w:tc>
        <w:tc>
          <w:tcPr>
            <w:tcW w:w="2441" w:type="dxa"/>
          </w:tcPr>
          <w:p w14:paraId="29509B17" w14:textId="061C1E82" w:rsidR="000764C2" w:rsidRPr="000764C2" w:rsidRDefault="000764C2" w:rsidP="000764C2">
            <w:pPr>
              <w:jc w:val="both"/>
              <w:rPr>
                <w:rFonts w:ascii="Times New Roman" w:hAnsi="Times New Roman" w:cs="Times New Roman"/>
                <w:b/>
                <w:bCs/>
                <w:color w:val="0563C1" w:themeColor="hyperlink"/>
                <w:u w:val="single"/>
                <w:lang w:val="en-US"/>
              </w:rPr>
            </w:pPr>
            <w:hyperlink r:id="rId11" w:history="1">
              <w:r w:rsidRPr="000764C2">
                <w:rPr>
                  <w:rStyle w:val="Hyperlink"/>
                  <w:rFonts w:ascii="Times New Roman" w:hAnsi="Times New Roman" w:cs="Times New Roman"/>
                  <w:b/>
                  <w:bCs/>
                  <w:lang w:val="en-US"/>
                </w:rPr>
                <w:t>Batumi Real Estate Market Hits $1.3 BLN in 2025 with Strong Growth</w:t>
              </w:r>
            </w:hyperlink>
          </w:p>
          <w:p w14:paraId="07468151" w14:textId="655D6484" w:rsidR="000764C2" w:rsidRPr="000764C2" w:rsidRDefault="000764C2" w:rsidP="000764C2">
            <w:pPr>
              <w:jc w:val="both"/>
              <w:rPr>
                <w:rFonts w:ascii="Times New Roman" w:hAnsi="Times New Roman" w:cs="Times New Roman"/>
                <w:color w:val="0563C1" w:themeColor="hyperlink"/>
                <w:u w:val="single"/>
                <w:lang w:val="en-US"/>
              </w:rPr>
            </w:pPr>
          </w:p>
        </w:tc>
        <w:tc>
          <w:tcPr>
            <w:tcW w:w="1620" w:type="dxa"/>
          </w:tcPr>
          <w:p w14:paraId="36DBBF4B" w14:textId="77777777" w:rsidR="000764C2" w:rsidRPr="007A4882" w:rsidRDefault="000764C2" w:rsidP="000764C2">
            <w:pPr>
              <w:jc w:val="both"/>
              <w:rPr>
                <w:rFonts w:ascii="Times New Roman" w:hAnsi="Times New Roman" w:cs="Times New Roman"/>
              </w:rPr>
            </w:pPr>
          </w:p>
        </w:tc>
      </w:tr>
      <w:tr w:rsidR="00E14FB2" w:rsidRPr="007A4882" w14:paraId="2F32DC55" w14:textId="77777777" w:rsidTr="002851FC">
        <w:trPr>
          <w:trHeight w:val="265"/>
        </w:trPr>
        <w:tc>
          <w:tcPr>
            <w:tcW w:w="1275" w:type="dxa"/>
          </w:tcPr>
          <w:p w14:paraId="73D56704" w14:textId="29858509" w:rsidR="00E14FB2" w:rsidRDefault="00E14FB2" w:rsidP="00E14FB2">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3</w:t>
            </w:r>
          </w:p>
        </w:tc>
        <w:tc>
          <w:tcPr>
            <w:tcW w:w="5099" w:type="dxa"/>
          </w:tcPr>
          <w:p w14:paraId="4A46741A" w14:textId="403794A0" w:rsidR="00E14FB2" w:rsidRPr="00E14FB2" w:rsidRDefault="00E14FB2" w:rsidP="00E14FB2">
            <w:pPr>
              <w:ind w:firstLine="26"/>
              <w:jc w:val="both"/>
              <w:rPr>
                <w:rFonts w:ascii="Times New Roman" w:hAnsi="Times New Roman" w:cs="Times New Roman"/>
                <w:shd w:val="clear" w:color="auto" w:fill="FFFFFF"/>
              </w:rPr>
            </w:pPr>
            <w:r w:rsidRPr="00E14FB2">
              <w:rPr>
                <w:rFonts w:ascii="Times New Roman" w:hAnsi="Times New Roman" w:cs="Times New Roman"/>
                <w:shd w:val="clear" w:color="auto" w:fill="FFFFFF"/>
              </w:rPr>
              <w:t xml:space="preserve">„Coca-Cola </w:t>
            </w:r>
            <w:proofErr w:type="spellStart"/>
            <w:r w:rsidRPr="00E14FB2">
              <w:rPr>
                <w:rFonts w:ascii="Times New Roman" w:hAnsi="Times New Roman" w:cs="Times New Roman"/>
                <w:shd w:val="clear" w:color="auto" w:fill="FFFFFF"/>
              </w:rPr>
              <w:t>Bottlers</w:t>
            </w:r>
            <w:proofErr w:type="spellEnd"/>
            <w:r w:rsidRPr="00E14FB2">
              <w:rPr>
                <w:rFonts w:ascii="Times New Roman" w:hAnsi="Times New Roman" w:cs="Times New Roman"/>
                <w:shd w:val="clear" w:color="auto" w:fill="FFFFFF"/>
              </w:rPr>
              <w:t xml:space="preserve"> Georgia“ įkūrėjas </w:t>
            </w:r>
            <w:proofErr w:type="spellStart"/>
            <w:r w:rsidRPr="00E14FB2">
              <w:rPr>
                <w:rFonts w:ascii="Times New Roman" w:hAnsi="Times New Roman" w:cs="Times New Roman"/>
                <w:shd w:val="clear" w:color="auto" w:fill="FFFFFF"/>
              </w:rPr>
              <w:t>Temuras</w:t>
            </w:r>
            <w:proofErr w:type="spellEnd"/>
            <w:r w:rsidRPr="00E14FB2">
              <w:rPr>
                <w:rFonts w:ascii="Times New Roman" w:hAnsi="Times New Roman" w:cs="Times New Roman"/>
                <w:shd w:val="clear" w:color="auto" w:fill="FFFFFF"/>
              </w:rPr>
              <w:t xml:space="preserve"> </w:t>
            </w:r>
            <w:proofErr w:type="spellStart"/>
            <w:r w:rsidRPr="00E14FB2">
              <w:rPr>
                <w:rFonts w:ascii="Times New Roman" w:hAnsi="Times New Roman" w:cs="Times New Roman"/>
                <w:shd w:val="clear" w:color="auto" w:fill="FFFFFF"/>
              </w:rPr>
              <w:t>Chkonia</w:t>
            </w:r>
            <w:proofErr w:type="spellEnd"/>
            <w:r w:rsidRPr="00E14FB2">
              <w:rPr>
                <w:rFonts w:ascii="Times New Roman" w:hAnsi="Times New Roman" w:cs="Times New Roman"/>
                <w:shd w:val="clear" w:color="auto" w:fill="FFFFFF"/>
              </w:rPr>
              <w:t xml:space="preserve"> teigia, kad atliekų perdirbimas yra daug pelningesnis nei plastikinių butelių uždraudimas. Kalbėdamas su BM.GE, </w:t>
            </w:r>
            <w:proofErr w:type="spellStart"/>
            <w:r w:rsidRPr="00E14FB2">
              <w:rPr>
                <w:rFonts w:ascii="Times New Roman" w:hAnsi="Times New Roman" w:cs="Times New Roman"/>
                <w:shd w:val="clear" w:color="auto" w:fill="FFFFFF"/>
              </w:rPr>
              <w:t>Chkonia</w:t>
            </w:r>
            <w:proofErr w:type="spellEnd"/>
            <w:r w:rsidRPr="00E14FB2">
              <w:rPr>
                <w:rFonts w:ascii="Times New Roman" w:hAnsi="Times New Roman" w:cs="Times New Roman"/>
                <w:shd w:val="clear" w:color="auto" w:fill="FFFFFF"/>
              </w:rPr>
              <w:t xml:space="preserve"> paaiškino, kad bendrovė pradėjo dirbti su atliekų perdirbimo projektu iškart po to, kai vyriausybė paskelbė apie planuojamą gėrimų pardavimo plastikiniuose buteliuose draudimą.</w:t>
            </w:r>
          </w:p>
          <w:p w14:paraId="4B45F2AB" w14:textId="30E82042" w:rsidR="00E14FB2" w:rsidRPr="00E14FB2" w:rsidRDefault="00E14FB2" w:rsidP="00916202">
            <w:pPr>
              <w:ind w:firstLine="26"/>
              <w:jc w:val="both"/>
              <w:rPr>
                <w:rFonts w:ascii="Times New Roman" w:hAnsi="Times New Roman" w:cs="Times New Roman"/>
                <w:shd w:val="clear" w:color="auto" w:fill="FFFFFF"/>
              </w:rPr>
            </w:pPr>
            <w:r w:rsidRPr="00E14FB2">
              <w:rPr>
                <w:rFonts w:ascii="Times New Roman" w:hAnsi="Times New Roman" w:cs="Times New Roman"/>
                <w:shd w:val="clear" w:color="auto" w:fill="FFFFFF"/>
              </w:rPr>
              <w:t xml:space="preserve">Jis teigė, kad šis požiūris atitinka pasaulinę „Coca-Cola“ aplinkos apsaugos viziją ir kartu suteikia galimybę </w:t>
            </w:r>
            <w:r>
              <w:rPr>
                <w:rFonts w:ascii="Times New Roman" w:hAnsi="Times New Roman" w:cs="Times New Roman"/>
                <w:shd w:val="clear" w:color="auto" w:fill="FFFFFF"/>
              </w:rPr>
              <w:t>Sakartvel</w:t>
            </w:r>
            <w:r>
              <w:rPr>
                <w:rFonts w:ascii="Times New Roman" w:hAnsi="Times New Roman" w:cs="Times New Roman"/>
                <w:shd w:val="clear" w:color="auto" w:fill="FFFFFF"/>
              </w:rPr>
              <w:t>e</w:t>
            </w:r>
            <w:r w:rsidRPr="00F970A5">
              <w:rPr>
                <w:rFonts w:ascii="Times New Roman" w:hAnsi="Times New Roman" w:cs="Times New Roman"/>
                <w:shd w:val="clear" w:color="auto" w:fill="FFFFFF"/>
              </w:rPr>
              <w:t xml:space="preserve"> </w:t>
            </w:r>
            <w:r w:rsidRPr="00E14FB2">
              <w:rPr>
                <w:rFonts w:ascii="Times New Roman" w:hAnsi="Times New Roman" w:cs="Times New Roman"/>
                <w:shd w:val="clear" w:color="auto" w:fill="FFFFFF"/>
              </w:rPr>
              <w:t xml:space="preserve">plėtoti naują, pelningą pramonę. „Mes ruošiamės atliekų surinkimui ir perdirbimui, o tai sukurs naujų pajamų, naujų darbo vietų ir naujų technologijų. Tai neįtikėtinai pelningas verslas visame pasaulyje“, – sakė </w:t>
            </w:r>
            <w:proofErr w:type="spellStart"/>
            <w:r w:rsidRPr="00E14FB2">
              <w:rPr>
                <w:rFonts w:ascii="Times New Roman" w:hAnsi="Times New Roman" w:cs="Times New Roman"/>
                <w:shd w:val="clear" w:color="auto" w:fill="FFFFFF"/>
              </w:rPr>
              <w:t>Chkonia</w:t>
            </w:r>
            <w:proofErr w:type="spellEnd"/>
            <w:r w:rsidRPr="00E14FB2">
              <w:rPr>
                <w:rFonts w:ascii="Times New Roman" w:hAnsi="Times New Roman" w:cs="Times New Roman"/>
                <w:shd w:val="clear" w:color="auto" w:fill="FFFFFF"/>
              </w:rPr>
              <w:t>.</w:t>
            </w:r>
          </w:p>
          <w:p w14:paraId="557B69BB" w14:textId="77777777" w:rsidR="00E14FB2" w:rsidRPr="00E14FB2" w:rsidRDefault="00E14FB2" w:rsidP="00E14FB2">
            <w:pPr>
              <w:ind w:firstLine="26"/>
              <w:jc w:val="both"/>
              <w:rPr>
                <w:rFonts w:ascii="Times New Roman" w:hAnsi="Times New Roman" w:cs="Times New Roman"/>
                <w:shd w:val="clear" w:color="auto" w:fill="FFFFFF"/>
              </w:rPr>
            </w:pPr>
            <w:proofErr w:type="spellStart"/>
            <w:r w:rsidRPr="00E14FB2">
              <w:rPr>
                <w:rFonts w:ascii="Times New Roman" w:hAnsi="Times New Roman" w:cs="Times New Roman"/>
                <w:shd w:val="clear" w:color="auto" w:fill="FFFFFF"/>
              </w:rPr>
              <w:t>Chknonia</w:t>
            </w:r>
            <w:proofErr w:type="spellEnd"/>
            <w:r w:rsidRPr="00E14FB2">
              <w:rPr>
                <w:rFonts w:ascii="Times New Roman" w:hAnsi="Times New Roman" w:cs="Times New Roman"/>
                <w:shd w:val="clear" w:color="auto" w:fill="FFFFFF"/>
              </w:rPr>
              <w:t xml:space="preserve"> pabrėžė, kad vien plastiko draudimas nesukurtų panašios ekonominės ar aplinkosauginės naudos. Priešingai, investicijos į atliekų perdirbimą ir perdirbimą gali padidinti užimtumą, padidinti valstybės pajamas ir paremti eksportą, tuo pačiu metu apsaugant aplinką.</w:t>
            </w:r>
          </w:p>
          <w:p w14:paraId="5CDDF8AA" w14:textId="77777777" w:rsidR="00E14FB2" w:rsidRPr="00EF1971" w:rsidRDefault="00E14FB2" w:rsidP="00E14FB2">
            <w:pPr>
              <w:ind w:firstLine="26"/>
              <w:jc w:val="both"/>
              <w:rPr>
                <w:rFonts w:ascii="Times New Roman" w:hAnsi="Times New Roman" w:cs="Times New Roman"/>
                <w:shd w:val="clear" w:color="auto" w:fill="FFFFFF"/>
              </w:rPr>
            </w:pPr>
          </w:p>
        </w:tc>
        <w:tc>
          <w:tcPr>
            <w:tcW w:w="2441" w:type="dxa"/>
          </w:tcPr>
          <w:p w14:paraId="75882FDF" w14:textId="7CCD2664" w:rsidR="00E14FB2" w:rsidRPr="00E14FB2" w:rsidRDefault="00E14FB2" w:rsidP="00E14FB2">
            <w:pPr>
              <w:jc w:val="both"/>
              <w:rPr>
                <w:rFonts w:ascii="Times New Roman" w:hAnsi="Times New Roman" w:cs="Times New Roman"/>
                <w:b/>
                <w:bCs/>
                <w:color w:val="0563C1" w:themeColor="hyperlink"/>
                <w:u w:val="single"/>
                <w:lang w:val="en-US"/>
              </w:rPr>
            </w:pPr>
            <w:hyperlink r:id="rId12" w:history="1">
              <w:r w:rsidRPr="00E14FB2">
                <w:rPr>
                  <w:rStyle w:val="Hyperlink"/>
                  <w:rFonts w:ascii="Times New Roman" w:hAnsi="Times New Roman" w:cs="Times New Roman"/>
                  <w:b/>
                  <w:bCs/>
                  <w:lang w:val="en-US"/>
                </w:rPr>
                <w:t>Recycling More Profitable Than Plastic Ban, Says Coca-Cola Bottlers Georgia Founder</w:t>
              </w:r>
            </w:hyperlink>
          </w:p>
          <w:p w14:paraId="4A998778" w14:textId="77777777" w:rsidR="00E14FB2" w:rsidRPr="00E14FB2" w:rsidRDefault="00E14FB2" w:rsidP="00E14FB2">
            <w:pPr>
              <w:jc w:val="both"/>
              <w:rPr>
                <w:rFonts w:ascii="Times New Roman" w:hAnsi="Times New Roman" w:cs="Times New Roman"/>
                <w:b/>
                <w:bCs/>
                <w:color w:val="0563C1" w:themeColor="hyperlink"/>
                <w:u w:val="single"/>
                <w:lang w:val="en-US"/>
              </w:rPr>
            </w:pPr>
          </w:p>
        </w:tc>
        <w:tc>
          <w:tcPr>
            <w:tcW w:w="1620" w:type="dxa"/>
          </w:tcPr>
          <w:p w14:paraId="7EEEEE24" w14:textId="6F1AABEF" w:rsidR="00E14FB2" w:rsidRPr="00E14FB2" w:rsidRDefault="00E14FB2" w:rsidP="00E14FB2">
            <w:pPr>
              <w:ind w:left="-18"/>
              <w:jc w:val="both"/>
              <w:rPr>
                <w:rFonts w:ascii="Times New Roman" w:hAnsi="Times New Roman" w:cs="Times New Roman"/>
                <w:b/>
                <w:bCs/>
              </w:rPr>
            </w:pPr>
            <w:r w:rsidRPr="00E14FB2">
              <w:rPr>
                <w:rFonts w:ascii="Times New Roman" w:hAnsi="Times New Roman" w:cs="Times New Roman"/>
                <w:b/>
                <w:bCs/>
              </w:rPr>
              <w:t>Galimybė Lietuvos depozito sistemos patirties perdavimui</w:t>
            </w:r>
          </w:p>
        </w:tc>
      </w:tr>
      <w:tr w:rsidR="00EC7598" w:rsidRPr="007A4882" w14:paraId="18DDC1C7" w14:textId="77777777" w:rsidTr="002851FC">
        <w:trPr>
          <w:trHeight w:val="265"/>
        </w:trPr>
        <w:tc>
          <w:tcPr>
            <w:tcW w:w="1275" w:type="dxa"/>
          </w:tcPr>
          <w:p w14:paraId="072A21BE" w14:textId="3700BAC0" w:rsidR="00EC7598" w:rsidRDefault="00EC7598" w:rsidP="00EC7598">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6</w:t>
            </w:r>
          </w:p>
        </w:tc>
        <w:tc>
          <w:tcPr>
            <w:tcW w:w="5099" w:type="dxa"/>
          </w:tcPr>
          <w:p w14:paraId="1BDD2F85" w14:textId="5D96B209" w:rsidR="00EC7598" w:rsidRPr="00EC7598" w:rsidRDefault="00EC7598" w:rsidP="00EC7598">
            <w:pPr>
              <w:ind w:firstLine="26"/>
              <w:jc w:val="both"/>
              <w:rPr>
                <w:rFonts w:ascii="Times New Roman" w:hAnsi="Times New Roman" w:cs="Times New Roman"/>
                <w:shd w:val="clear" w:color="auto" w:fill="FFFFFF"/>
              </w:rPr>
            </w:pPr>
            <w:r w:rsidRPr="00EC7598">
              <w:rPr>
                <w:rFonts w:ascii="Times New Roman" w:hAnsi="Times New Roman" w:cs="Times New Roman"/>
                <w:shd w:val="clear" w:color="auto" w:fill="FFFFFF"/>
              </w:rPr>
              <w:t xml:space="preserve">„Coca-Cola </w:t>
            </w:r>
            <w:proofErr w:type="spellStart"/>
            <w:r w:rsidRPr="00EC7598">
              <w:rPr>
                <w:rFonts w:ascii="Times New Roman" w:hAnsi="Times New Roman" w:cs="Times New Roman"/>
                <w:shd w:val="clear" w:color="auto" w:fill="FFFFFF"/>
              </w:rPr>
              <w:t>Bottlers</w:t>
            </w:r>
            <w:proofErr w:type="spellEnd"/>
            <w:r w:rsidRPr="00EC7598">
              <w:rPr>
                <w:rFonts w:ascii="Times New Roman" w:hAnsi="Times New Roman" w:cs="Times New Roman"/>
                <w:shd w:val="clear" w:color="auto" w:fill="FFFFFF"/>
              </w:rPr>
              <w:t xml:space="preserve"> Georgia“ įkūrėjas </w:t>
            </w:r>
            <w:proofErr w:type="spellStart"/>
            <w:r w:rsidRPr="00EC7598">
              <w:rPr>
                <w:rFonts w:ascii="Times New Roman" w:hAnsi="Times New Roman" w:cs="Times New Roman"/>
                <w:shd w:val="clear" w:color="auto" w:fill="FFFFFF"/>
              </w:rPr>
              <w:t>Emūras</w:t>
            </w:r>
            <w:proofErr w:type="spellEnd"/>
            <w:r w:rsidRPr="00EC7598">
              <w:rPr>
                <w:rFonts w:ascii="Times New Roman" w:hAnsi="Times New Roman" w:cs="Times New Roman"/>
                <w:shd w:val="clear" w:color="auto" w:fill="FFFFFF"/>
              </w:rPr>
              <w:t xml:space="preserve"> </w:t>
            </w:r>
            <w:proofErr w:type="spellStart"/>
            <w:r w:rsidRPr="00EC7598">
              <w:rPr>
                <w:rFonts w:ascii="Times New Roman" w:hAnsi="Times New Roman" w:cs="Times New Roman"/>
                <w:shd w:val="clear" w:color="auto" w:fill="FFFFFF"/>
              </w:rPr>
              <w:t>Chkonia</w:t>
            </w:r>
            <w:proofErr w:type="spellEnd"/>
            <w:r w:rsidRPr="00EC7598">
              <w:rPr>
                <w:rFonts w:ascii="Times New Roman" w:hAnsi="Times New Roman" w:cs="Times New Roman"/>
                <w:shd w:val="clear" w:color="auto" w:fill="FFFFFF"/>
              </w:rPr>
              <w:t xml:space="preserve"> </w:t>
            </w:r>
            <w:r w:rsidR="00916202">
              <w:rPr>
                <w:rFonts w:ascii="Times New Roman" w:hAnsi="Times New Roman" w:cs="Times New Roman"/>
                <w:shd w:val="clear" w:color="auto" w:fill="FFFFFF"/>
              </w:rPr>
              <w:t>Sakartvel</w:t>
            </w:r>
            <w:r w:rsidR="00916202">
              <w:rPr>
                <w:rFonts w:ascii="Times New Roman" w:hAnsi="Times New Roman" w:cs="Times New Roman"/>
                <w:shd w:val="clear" w:color="auto" w:fill="FFFFFF"/>
              </w:rPr>
              <w:t xml:space="preserve">e </w:t>
            </w:r>
            <w:r w:rsidRPr="00EC7598">
              <w:rPr>
                <w:rFonts w:ascii="Times New Roman" w:hAnsi="Times New Roman" w:cs="Times New Roman"/>
                <w:shd w:val="clear" w:color="auto" w:fill="FFFFFF"/>
              </w:rPr>
              <w:t xml:space="preserve">kuria nacionalinę plastiko surinkimo ir perdirbimo pramonę. Projektas yra paskutiniame planavimo etape, o vyriausybei pritarus, pirmoji perdirbimo gamykla galėtų pradėti veikti per kelis mėnesius. </w:t>
            </w:r>
            <w:proofErr w:type="spellStart"/>
            <w:r w:rsidRPr="00EC7598">
              <w:rPr>
                <w:rFonts w:ascii="Times New Roman" w:hAnsi="Times New Roman" w:cs="Times New Roman"/>
                <w:shd w:val="clear" w:color="auto" w:fill="FFFFFF"/>
              </w:rPr>
              <w:t>Chkonia</w:t>
            </w:r>
            <w:proofErr w:type="spellEnd"/>
            <w:r w:rsidRPr="00EC7598">
              <w:rPr>
                <w:rFonts w:ascii="Times New Roman" w:hAnsi="Times New Roman" w:cs="Times New Roman"/>
                <w:shd w:val="clear" w:color="auto" w:fill="FFFFFF"/>
              </w:rPr>
              <w:t xml:space="preserve"> teigia, kad iniciatyva bus sutelkta į surinkimą, o ne į draudimus, siekiant </w:t>
            </w:r>
            <w:r w:rsidRPr="00EC7598">
              <w:rPr>
                <w:rFonts w:ascii="Times New Roman" w:hAnsi="Times New Roman" w:cs="Times New Roman"/>
                <w:shd w:val="clear" w:color="auto" w:fill="FFFFFF"/>
              </w:rPr>
              <w:lastRenderedPageBreak/>
              <w:t>užtikrinti, kad žmonės gerai pagalvotų prieš išmesdami plastikinius butelius.</w:t>
            </w:r>
          </w:p>
          <w:p w14:paraId="765D37CF" w14:textId="77777777" w:rsidR="00EC7598" w:rsidRPr="00EF1971" w:rsidRDefault="00EC7598" w:rsidP="00EC7598">
            <w:pPr>
              <w:ind w:firstLine="26"/>
              <w:jc w:val="both"/>
              <w:rPr>
                <w:rFonts w:ascii="Times New Roman" w:hAnsi="Times New Roman" w:cs="Times New Roman"/>
                <w:shd w:val="clear" w:color="auto" w:fill="FFFFFF"/>
              </w:rPr>
            </w:pPr>
          </w:p>
        </w:tc>
        <w:tc>
          <w:tcPr>
            <w:tcW w:w="2441" w:type="dxa"/>
          </w:tcPr>
          <w:p w14:paraId="192C4859" w14:textId="62788810" w:rsidR="00EC7598" w:rsidRPr="00EC7598" w:rsidRDefault="00EC7598" w:rsidP="00EC7598">
            <w:pPr>
              <w:jc w:val="both"/>
              <w:rPr>
                <w:rFonts w:ascii="Times New Roman" w:hAnsi="Times New Roman" w:cs="Times New Roman"/>
                <w:b/>
                <w:bCs/>
                <w:color w:val="0563C1" w:themeColor="hyperlink"/>
                <w:u w:val="single"/>
                <w:lang w:val="en-US"/>
              </w:rPr>
            </w:pPr>
            <w:hyperlink r:id="rId13" w:history="1">
              <w:r w:rsidRPr="00EC7598">
                <w:rPr>
                  <w:rStyle w:val="Hyperlink"/>
                  <w:rFonts w:ascii="Times New Roman" w:hAnsi="Times New Roman" w:cs="Times New Roman"/>
                  <w:b/>
                  <w:bCs/>
                  <w:lang w:val="en-US"/>
                </w:rPr>
                <w:t>Temur Chkonia Plans Nationwide Plastic Recycling Initiative in Georgia</w:t>
              </w:r>
            </w:hyperlink>
          </w:p>
          <w:p w14:paraId="7132EC78" w14:textId="77777777" w:rsidR="00EC7598" w:rsidRPr="00EC7598" w:rsidRDefault="00EC7598" w:rsidP="00EC7598">
            <w:pPr>
              <w:jc w:val="both"/>
              <w:rPr>
                <w:rFonts w:ascii="Times New Roman" w:hAnsi="Times New Roman" w:cs="Times New Roman"/>
                <w:b/>
                <w:bCs/>
                <w:color w:val="0563C1" w:themeColor="hyperlink"/>
                <w:u w:val="single"/>
                <w:lang w:val="en-US"/>
              </w:rPr>
            </w:pPr>
          </w:p>
        </w:tc>
        <w:tc>
          <w:tcPr>
            <w:tcW w:w="1620" w:type="dxa"/>
          </w:tcPr>
          <w:p w14:paraId="49A6A391" w14:textId="77777777" w:rsidR="00EC7598" w:rsidRPr="007A4882" w:rsidRDefault="00EC7598" w:rsidP="00EC7598">
            <w:pPr>
              <w:jc w:val="both"/>
              <w:rPr>
                <w:rFonts w:ascii="Times New Roman" w:hAnsi="Times New Roman" w:cs="Times New Roman"/>
              </w:rPr>
            </w:pPr>
          </w:p>
        </w:tc>
      </w:tr>
      <w:tr w:rsidR="006C3AAA" w:rsidRPr="007A4882" w14:paraId="11B48566" w14:textId="77777777" w:rsidTr="002851FC">
        <w:trPr>
          <w:trHeight w:val="265"/>
        </w:trPr>
        <w:tc>
          <w:tcPr>
            <w:tcW w:w="1275" w:type="dxa"/>
          </w:tcPr>
          <w:p w14:paraId="7DFE03B0" w14:textId="4FE72902" w:rsidR="006C3AAA" w:rsidRDefault="006C3AAA" w:rsidP="006C3AAA">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7</w:t>
            </w:r>
          </w:p>
        </w:tc>
        <w:tc>
          <w:tcPr>
            <w:tcW w:w="5099" w:type="dxa"/>
          </w:tcPr>
          <w:p w14:paraId="59CC2BDE" w14:textId="09A8F439" w:rsidR="006C3AAA" w:rsidRPr="006C3AAA" w:rsidRDefault="006C3AAA" w:rsidP="006C3AAA">
            <w:pPr>
              <w:ind w:firstLine="26"/>
              <w:jc w:val="both"/>
              <w:rPr>
                <w:rFonts w:ascii="Times New Roman" w:hAnsi="Times New Roman" w:cs="Times New Roman"/>
                <w:shd w:val="clear" w:color="auto" w:fill="FFFFFF"/>
              </w:rPr>
            </w:pPr>
            <w:r w:rsidRPr="006C3AAA">
              <w:rPr>
                <w:rFonts w:ascii="Times New Roman" w:hAnsi="Times New Roman" w:cs="Times New Roman"/>
                <w:shd w:val="clear" w:color="auto" w:fill="FFFFFF"/>
              </w:rPr>
              <w:t xml:space="preserve">Aplinkosaugos ekspertai </w:t>
            </w:r>
            <w:r>
              <w:rPr>
                <w:rFonts w:ascii="Times New Roman" w:hAnsi="Times New Roman" w:cs="Times New Roman"/>
                <w:shd w:val="clear" w:color="auto" w:fill="FFFFFF"/>
              </w:rPr>
              <w:t>Sakartvel</w:t>
            </w:r>
            <w:r>
              <w:rPr>
                <w:rFonts w:ascii="Times New Roman" w:hAnsi="Times New Roman" w:cs="Times New Roman"/>
                <w:shd w:val="clear" w:color="auto" w:fill="FFFFFF"/>
              </w:rPr>
              <w:t xml:space="preserve">e </w:t>
            </w:r>
            <w:r w:rsidRPr="006C3AAA">
              <w:rPr>
                <w:rFonts w:ascii="Times New Roman" w:hAnsi="Times New Roman" w:cs="Times New Roman"/>
                <w:shd w:val="clear" w:color="auto" w:fill="FFFFFF"/>
              </w:rPr>
              <w:t xml:space="preserve">ragina pereiti nuo plastikinių butelių draudimo prie perdirbimo sistemų kūrimo kaip veiksmingesnio ir tvaresnio sprendimo. Buvusi aplinkos ministrė Khatuna </w:t>
            </w:r>
            <w:proofErr w:type="spellStart"/>
            <w:r w:rsidRPr="006C3AAA">
              <w:rPr>
                <w:rFonts w:ascii="Times New Roman" w:hAnsi="Times New Roman" w:cs="Times New Roman"/>
                <w:shd w:val="clear" w:color="auto" w:fill="FFFFFF"/>
              </w:rPr>
              <w:t>Gogaladzė</w:t>
            </w:r>
            <w:proofErr w:type="spellEnd"/>
            <w:r w:rsidRPr="006C3AAA">
              <w:rPr>
                <w:rFonts w:ascii="Times New Roman" w:hAnsi="Times New Roman" w:cs="Times New Roman"/>
                <w:shd w:val="clear" w:color="auto" w:fill="FFFFFF"/>
              </w:rPr>
              <w:t xml:space="preserve"> teigia, kad nors plastiko taršos mažinimas yra būtinas, visiškas plastikinių butelių uždraudimas gali sukelti rimtų ekonominių iššūkių ir padidinti varto</w:t>
            </w:r>
            <w:r>
              <w:rPr>
                <w:rFonts w:ascii="Times New Roman" w:hAnsi="Times New Roman" w:cs="Times New Roman"/>
                <w:shd w:val="clear" w:color="auto" w:fill="FFFFFF"/>
              </w:rPr>
              <w:t>jimo</w:t>
            </w:r>
            <w:r w:rsidRPr="006C3AAA">
              <w:rPr>
                <w:rFonts w:ascii="Times New Roman" w:hAnsi="Times New Roman" w:cs="Times New Roman"/>
                <w:shd w:val="clear" w:color="auto" w:fill="FFFFFF"/>
              </w:rPr>
              <w:t xml:space="preserve"> kainas.</w:t>
            </w:r>
          </w:p>
          <w:p w14:paraId="14E07933" w14:textId="77777777" w:rsidR="006C3AAA" w:rsidRPr="00EC7598" w:rsidRDefault="006C3AAA" w:rsidP="006C3AAA">
            <w:pPr>
              <w:ind w:firstLine="26"/>
              <w:jc w:val="both"/>
              <w:rPr>
                <w:rFonts w:ascii="Times New Roman" w:hAnsi="Times New Roman" w:cs="Times New Roman"/>
                <w:shd w:val="clear" w:color="auto" w:fill="FFFFFF"/>
              </w:rPr>
            </w:pPr>
          </w:p>
        </w:tc>
        <w:tc>
          <w:tcPr>
            <w:tcW w:w="2441" w:type="dxa"/>
          </w:tcPr>
          <w:p w14:paraId="1E1CB42A" w14:textId="67465657" w:rsidR="006C3AAA" w:rsidRPr="006C3AAA" w:rsidRDefault="006C3AAA" w:rsidP="006C3AAA">
            <w:pPr>
              <w:jc w:val="both"/>
              <w:rPr>
                <w:rFonts w:ascii="Times New Roman" w:hAnsi="Times New Roman" w:cs="Times New Roman"/>
                <w:b/>
                <w:bCs/>
                <w:color w:val="0563C1" w:themeColor="hyperlink"/>
                <w:u w:val="single"/>
                <w:lang w:val="en-US"/>
              </w:rPr>
            </w:pPr>
            <w:hyperlink r:id="rId14" w:history="1">
              <w:r w:rsidRPr="006C3AAA">
                <w:rPr>
                  <w:rStyle w:val="Hyperlink"/>
                  <w:rFonts w:ascii="Times New Roman" w:hAnsi="Times New Roman" w:cs="Times New Roman"/>
                  <w:b/>
                  <w:bCs/>
                  <w:lang w:val="en-US"/>
                </w:rPr>
                <w:t>Recycling Over Bans: Experts Urge Alternative Approach to Plastic Waste in Georgia</w:t>
              </w:r>
            </w:hyperlink>
          </w:p>
          <w:p w14:paraId="0296673B" w14:textId="77777777" w:rsidR="006C3AAA" w:rsidRPr="006C3AAA" w:rsidRDefault="006C3AAA" w:rsidP="006C3AAA">
            <w:pPr>
              <w:jc w:val="both"/>
              <w:rPr>
                <w:rFonts w:ascii="Times New Roman" w:hAnsi="Times New Roman" w:cs="Times New Roman"/>
                <w:b/>
                <w:bCs/>
                <w:color w:val="0563C1" w:themeColor="hyperlink"/>
                <w:u w:val="single"/>
                <w:lang w:val="en-US"/>
              </w:rPr>
            </w:pPr>
          </w:p>
        </w:tc>
        <w:tc>
          <w:tcPr>
            <w:tcW w:w="1620" w:type="dxa"/>
          </w:tcPr>
          <w:p w14:paraId="5F0303C5" w14:textId="77777777" w:rsidR="006C3AAA" w:rsidRPr="007A4882" w:rsidRDefault="006C3AAA" w:rsidP="006C3AAA">
            <w:pPr>
              <w:jc w:val="both"/>
              <w:rPr>
                <w:rFonts w:ascii="Times New Roman" w:hAnsi="Times New Roman" w:cs="Times New Roman"/>
              </w:rPr>
            </w:pPr>
          </w:p>
        </w:tc>
      </w:tr>
      <w:tr w:rsidR="004D2693" w:rsidRPr="007A4882" w14:paraId="16D56E7A" w14:textId="77777777" w:rsidTr="002851FC">
        <w:trPr>
          <w:trHeight w:val="265"/>
        </w:trPr>
        <w:tc>
          <w:tcPr>
            <w:tcW w:w="1275" w:type="dxa"/>
          </w:tcPr>
          <w:p w14:paraId="254A87B2" w14:textId="091C1972" w:rsidR="004D2693" w:rsidRDefault="004D2693" w:rsidP="006C3AAA">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9</w:t>
            </w:r>
          </w:p>
        </w:tc>
        <w:tc>
          <w:tcPr>
            <w:tcW w:w="5099" w:type="dxa"/>
          </w:tcPr>
          <w:p w14:paraId="42C88A94" w14:textId="3E8C5EC4" w:rsidR="004D2693" w:rsidRPr="004D2693" w:rsidRDefault="004D2693" w:rsidP="004D2693">
            <w:pPr>
              <w:ind w:firstLine="26"/>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4D2693">
              <w:rPr>
                <w:rFonts w:ascii="Times New Roman" w:hAnsi="Times New Roman" w:cs="Times New Roman"/>
                <w:shd w:val="clear" w:color="auto" w:fill="FFFFFF"/>
              </w:rPr>
              <w:t xml:space="preserve">kelių departamentas paskelbė 41,5 mln. </w:t>
            </w:r>
            <w:proofErr w:type="spellStart"/>
            <w:r w:rsidRPr="004D2693">
              <w:rPr>
                <w:rFonts w:ascii="Times New Roman" w:hAnsi="Times New Roman" w:cs="Times New Roman"/>
                <w:shd w:val="clear" w:color="auto" w:fill="FFFFFF"/>
              </w:rPr>
              <w:t>gelų</w:t>
            </w:r>
            <w:proofErr w:type="spellEnd"/>
            <w:r w:rsidRPr="004D2693">
              <w:rPr>
                <w:rFonts w:ascii="Times New Roman" w:hAnsi="Times New Roman" w:cs="Times New Roman"/>
                <w:shd w:val="clear" w:color="auto" w:fill="FFFFFF"/>
              </w:rPr>
              <w:t xml:space="preserve"> vertės konkursą 19 kilometrų kelio ruožo tarp </w:t>
            </w:r>
            <w:proofErr w:type="spellStart"/>
            <w:r w:rsidRPr="004D2693">
              <w:rPr>
                <w:rFonts w:ascii="Times New Roman" w:hAnsi="Times New Roman" w:cs="Times New Roman"/>
                <w:shd w:val="clear" w:color="auto" w:fill="FFFFFF"/>
              </w:rPr>
              <w:t>Ananurio</w:t>
            </w:r>
            <w:proofErr w:type="spellEnd"/>
            <w:r w:rsidRPr="004D2693">
              <w:rPr>
                <w:rFonts w:ascii="Times New Roman" w:hAnsi="Times New Roman" w:cs="Times New Roman"/>
                <w:shd w:val="clear" w:color="auto" w:fill="FFFFFF"/>
              </w:rPr>
              <w:t xml:space="preserve"> ir </w:t>
            </w:r>
            <w:proofErr w:type="spellStart"/>
            <w:r w:rsidRPr="004D2693">
              <w:rPr>
                <w:rFonts w:ascii="Times New Roman" w:hAnsi="Times New Roman" w:cs="Times New Roman"/>
                <w:shd w:val="clear" w:color="auto" w:fill="FFFFFF"/>
              </w:rPr>
              <w:t>Pasanaurio</w:t>
            </w:r>
            <w:proofErr w:type="spellEnd"/>
            <w:r w:rsidRPr="004D2693">
              <w:rPr>
                <w:rFonts w:ascii="Times New Roman" w:hAnsi="Times New Roman" w:cs="Times New Roman"/>
                <w:shd w:val="clear" w:color="auto" w:fill="FFFFFF"/>
              </w:rPr>
              <w:t xml:space="preserve"> rekonstrukcijai.</w:t>
            </w:r>
          </w:p>
          <w:p w14:paraId="2279396B" w14:textId="77777777" w:rsidR="004D2693" w:rsidRPr="004D2693" w:rsidRDefault="004D2693" w:rsidP="004D2693">
            <w:pPr>
              <w:ind w:firstLine="26"/>
              <w:jc w:val="both"/>
              <w:rPr>
                <w:rFonts w:ascii="Times New Roman" w:hAnsi="Times New Roman" w:cs="Times New Roman"/>
                <w:shd w:val="clear" w:color="auto" w:fill="FFFFFF"/>
                <w:lang w:val="en-US"/>
              </w:rPr>
            </w:pPr>
            <w:r w:rsidRPr="004D2693">
              <w:rPr>
                <w:rFonts w:ascii="Times New Roman" w:hAnsi="Times New Roman" w:cs="Times New Roman"/>
                <w:shd w:val="clear" w:color="auto" w:fill="FFFFFF"/>
              </w:rPr>
              <w:t xml:space="preserve">Kelias prasideda į pietus nuo </w:t>
            </w:r>
            <w:proofErr w:type="spellStart"/>
            <w:r w:rsidRPr="004D2693">
              <w:rPr>
                <w:rFonts w:ascii="Times New Roman" w:hAnsi="Times New Roman" w:cs="Times New Roman"/>
                <w:shd w:val="clear" w:color="auto" w:fill="FFFFFF"/>
              </w:rPr>
              <w:t>Ananurio</w:t>
            </w:r>
            <w:proofErr w:type="spellEnd"/>
            <w:r w:rsidRPr="004D2693">
              <w:rPr>
                <w:rFonts w:ascii="Times New Roman" w:hAnsi="Times New Roman" w:cs="Times New Roman"/>
                <w:shd w:val="clear" w:color="auto" w:fill="FFFFFF"/>
              </w:rPr>
              <w:t xml:space="preserve"> kaimo, eina per </w:t>
            </w:r>
            <w:proofErr w:type="spellStart"/>
            <w:r w:rsidRPr="004D2693">
              <w:rPr>
                <w:rFonts w:ascii="Times New Roman" w:hAnsi="Times New Roman" w:cs="Times New Roman"/>
                <w:shd w:val="clear" w:color="auto" w:fill="FFFFFF"/>
              </w:rPr>
              <w:t>Tsikhisdziri</w:t>
            </w:r>
            <w:proofErr w:type="spellEnd"/>
            <w:r w:rsidRPr="004D2693">
              <w:rPr>
                <w:rFonts w:ascii="Times New Roman" w:hAnsi="Times New Roman" w:cs="Times New Roman"/>
                <w:shd w:val="clear" w:color="auto" w:fill="FFFFFF"/>
              </w:rPr>
              <w:t xml:space="preserve"> ir </w:t>
            </w:r>
            <w:proofErr w:type="spellStart"/>
            <w:r w:rsidRPr="004D2693">
              <w:rPr>
                <w:rFonts w:ascii="Times New Roman" w:hAnsi="Times New Roman" w:cs="Times New Roman"/>
                <w:shd w:val="clear" w:color="auto" w:fill="FFFFFF"/>
              </w:rPr>
              <w:t>Meneso</w:t>
            </w:r>
            <w:proofErr w:type="spellEnd"/>
            <w:r w:rsidRPr="004D2693">
              <w:rPr>
                <w:rFonts w:ascii="Times New Roman" w:hAnsi="Times New Roman" w:cs="Times New Roman"/>
                <w:shd w:val="clear" w:color="auto" w:fill="FFFFFF"/>
              </w:rPr>
              <w:t xml:space="preserve"> kaimus ir baigiasi į šiaurės vakarus nuo </w:t>
            </w:r>
            <w:proofErr w:type="spellStart"/>
            <w:r w:rsidRPr="004D2693">
              <w:rPr>
                <w:rFonts w:ascii="Times New Roman" w:hAnsi="Times New Roman" w:cs="Times New Roman"/>
                <w:shd w:val="clear" w:color="auto" w:fill="FFFFFF"/>
              </w:rPr>
              <w:t>Chartalio</w:t>
            </w:r>
            <w:proofErr w:type="spellEnd"/>
            <w:r w:rsidRPr="004D2693">
              <w:rPr>
                <w:rFonts w:ascii="Times New Roman" w:hAnsi="Times New Roman" w:cs="Times New Roman"/>
                <w:shd w:val="clear" w:color="auto" w:fill="FFFFFF"/>
              </w:rPr>
              <w:t xml:space="preserve"> kaimo, netoli tilto per </w:t>
            </w:r>
            <w:proofErr w:type="spellStart"/>
            <w:r w:rsidRPr="004D2693">
              <w:rPr>
                <w:rFonts w:ascii="Times New Roman" w:hAnsi="Times New Roman" w:cs="Times New Roman"/>
                <w:shd w:val="clear" w:color="auto" w:fill="FFFFFF"/>
              </w:rPr>
              <w:t>Chandoso</w:t>
            </w:r>
            <w:proofErr w:type="spellEnd"/>
            <w:r w:rsidRPr="004D2693">
              <w:rPr>
                <w:rFonts w:ascii="Times New Roman" w:hAnsi="Times New Roman" w:cs="Times New Roman"/>
                <w:shd w:val="clear" w:color="auto" w:fill="FFFFFF"/>
              </w:rPr>
              <w:t xml:space="preserve"> upę. Maršrutas daugiausia eina </w:t>
            </w:r>
            <w:proofErr w:type="spellStart"/>
            <w:r w:rsidRPr="004D2693">
              <w:rPr>
                <w:rFonts w:ascii="Times New Roman" w:hAnsi="Times New Roman" w:cs="Times New Roman"/>
                <w:shd w:val="clear" w:color="auto" w:fill="FFFFFF"/>
              </w:rPr>
              <w:t>Aragvi</w:t>
            </w:r>
            <w:proofErr w:type="spellEnd"/>
            <w:r w:rsidRPr="004D2693">
              <w:rPr>
                <w:rFonts w:ascii="Times New Roman" w:hAnsi="Times New Roman" w:cs="Times New Roman"/>
                <w:shd w:val="clear" w:color="auto" w:fill="FFFFFF"/>
              </w:rPr>
              <w:t xml:space="preserve"> upės pakrante.</w:t>
            </w:r>
          </w:p>
          <w:p w14:paraId="3744752E" w14:textId="77777777" w:rsidR="004D2693" w:rsidRPr="006C3AAA" w:rsidRDefault="004D2693" w:rsidP="006C3AAA">
            <w:pPr>
              <w:ind w:firstLine="26"/>
              <w:jc w:val="both"/>
              <w:rPr>
                <w:rFonts w:ascii="Times New Roman" w:hAnsi="Times New Roman" w:cs="Times New Roman"/>
                <w:shd w:val="clear" w:color="auto" w:fill="FFFFFF"/>
              </w:rPr>
            </w:pPr>
          </w:p>
        </w:tc>
        <w:tc>
          <w:tcPr>
            <w:tcW w:w="2441" w:type="dxa"/>
          </w:tcPr>
          <w:p w14:paraId="310E6FB6" w14:textId="4B4C0E4D" w:rsidR="004D2693" w:rsidRPr="004D2693" w:rsidRDefault="004D2693" w:rsidP="004D2693">
            <w:pPr>
              <w:jc w:val="both"/>
              <w:rPr>
                <w:rFonts w:ascii="Times New Roman" w:hAnsi="Times New Roman" w:cs="Times New Roman"/>
                <w:b/>
                <w:bCs/>
                <w:color w:val="0563C1" w:themeColor="hyperlink"/>
                <w:u w:val="single"/>
                <w:lang w:val="en-US"/>
              </w:rPr>
            </w:pPr>
            <w:hyperlink r:id="rId15" w:history="1">
              <w:r w:rsidRPr="004D2693">
                <w:rPr>
                  <w:rStyle w:val="Hyperlink"/>
                  <w:rFonts w:ascii="Times New Roman" w:hAnsi="Times New Roman" w:cs="Times New Roman"/>
                  <w:b/>
                  <w:bCs/>
                  <w:lang w:val="en-US"/>
                </w:rPr>
                <w:t xml:space="preserve">Georgia Announces GEL 41.5 MLN Tender for Rehabilitation of 19 km </w:t>
              </w:r>
              <w:proofErr w:type="spellStart"/>
              <w:r w:rsidRPr="004D2693">
                <w:rPr>
                  <w:rStyle w:val="Hyperlink"/>
                  <w:rFonts w:ascii="Times New Roman" w:hAnsi="Times New Roman" w:cs="Times New Roman"/>
                  <w:b/>
                  <w:bCs/>
                  <w:lang w:val="en-US"/>
                </w:rPr>
                <w:t>Ananuri</w:t>
              </w:r>
              <w:proofErr w:type="spellEnd"/>
              <w:r w:rsidRPr="004D2693">
                <w:rPr>
                  <w:rStyle w:val="Hyperlink"/>
                  <w:rFonts w:ascii="Times New Roman" w:hAnsi="Times New Roman" w:cs="Times New Roman"/>
                  <w:b/>
                  <w:bCs/>
                  <w:lang w:val="en-US"/>
                </w:rPr>
                <w:t>–</w:t>
              </w:r>
              <w:proofErr w:type="spellStart"/>
              <w:r w:rsidRPr="004D2693">
                <w:rPr>
                  <w:rStyle w:val="Hyperlink"/>
                  <w:rFonts w:ascii="Times New Roman" w:hAnsi="Times New Roman" w:cs="Times New Roman"/>
                  <w:b/>
                  <w:bCs/>
                  <w:lang w:val="en-US"/>
                </w:rPr>
                <w:t>Pasanauri</w:t>
              </w:r>
              <w:proofErr w:type="spellEnd"/>
              <w:r w:rsidRPr="004D2693">
                <w:rPr>
                  <w:rStyle w:val="Hyperlink"/>
                  <w:rFonts w:ascii="Times New Roman" w:hAnsi="Times New Roman" w:cs="Times New Roman"/>
                  <w:b/>
                  <w:bCs/>
                  <w:lang w:val="en-US"/>
                </w:rPr>
                <w:t xml:space="preserve"> Road Section</w:t>
              </w:r>
            </w:hyperlink>
          </w:p>
          <w:p w14:paraId="5850446B" w14:textId="77777777" w:rsidR="004D2693" w:rsidRDefault="004D2693" w:rsidP="006C3AAA">
            <w:pPr>
              <w:jc w:val="both"/>
              <w:rPr>
                <w:rFonts w:ascii="Times New Roman" w:hAnsi="Times New Roman" w:cs="Times New Roman"/>
                <w:b/>
                <w:bCs/>
                <w:color w:val="0563C1" w:themeColor="hyperlink"/>
                <w:u w:val="single"/>
                <w:lang w:val="en-US"/>
              </w:rPr>
            </w:pPr>
          </w:p>
        </w:tc>
        <w:tc>
          <w:tcPr>
            <w:tcW w:w="1620" w:type="dxa"/>
          </w:tcPr>
          <w:p w14:paraId="1A5DAD7E" w14:textId="77777777" w:rsidR="004D2693" w:rsidRPr="007A4882" w:rsidRDefault="004D2693" w:rsidP="006C3AAA">
            <w:pPr>
              <w:jc w:val="both"/>
              <w:rPr>
                <w:rFonts w:ascii="Times New Roman" w:hAnsi="Times New Roman" w:cs="Times New Roman"/>
              </w:rPr>
            </w:pPr>
          </w:p>
        </w:tc>
      </w:tr>
      <w:tr w:rsidR="006C3AAA" w:rsidRPr="007A4882" w14:paraId="1327F70F" w14:textId="77777777" w:rsidTr="002851FC">
        <w:trPr>
          <w:trHeight w:val="259"/>
        </w:trPr>
        <w:tc>
          <w:tcPr>
            <w:tcW w:w="10435" w:type="dxa"/>
            <w:gridSpan w:val="4"/>
          </w:tcPr>
          <w:p w14:paraId="4CF5F795" w14:textId="77777777" w:rsidR="006C3AAA" w:rsidRPr="00640B8E" w:rsidRDefault="006C3AAA" w:rsidP="006C3AAA">
            <w:pPr>
              <w:jc w:val="both"/>
              <w:rPr>
                <w:rFonts w:ascii="Times New Roman" w:hAnsi="Times New Roman" w:cs="Times New Roman"/>
                <w:b/>
              </w:rPr>
            </w:pPr>
            <w:r w:rsidRPr="00640B8E">
              <w:rPr>
                <w:rFonts w:ascii="Times New Roman" w:hAnsi="Times New Roman" w:cs="Times New Roman"/>
                <w:b/>
              </w:rPr>
              <w:t>Lietuvos turizmo sektoriui aktuali informacija</w:t>
            </w:r>
          </w:p>
        </w:tc>
      </w:tr>
      <w:tr w:rsidR="006C3AAA" w:rsidRPr="00C47F06" w14:paraId="52572ED8" w14:textId="77777777" w:rsidTr="002851FC">
        <w:trPr>
          <w:trHeight w:val="259"/>
        </w:trPr>
        <w:tc>
          <w:tcPr>
            <w:tcW w:w="1275" w:type="dxa"/>
          </w:tcPr>
          <w:p w14:paraId="7F3DAB73" w14:textId="7615F338" w:rsidR="006C3AAA" w:rsidRPr="00C47F06" w:rsidRDefault="006C3AAA" w:rsidP="006C3AAA">
            <w:pPr>
              <w:jc w:val="both"/>
              <w:rPr>
                <w:rFonts w:ascii="Times New Roman" w:hAnsi="Times New Roman" w:cs="Times New Roman"/>
              </w:rPr>
            </w:pPr>
            <w:r>
              <w:rPr>
                <w:rFonts w:ascii="Times New Roman" w:hAnsi="Times New Roman" w:cs="Times New Roman"/>
              </w:rPr>
              <w:t>2026-03-04</w:t>
            </w:r>
          </w:p>
        </w:tc>
        <w:tc>
          <w:tcPr>
            <w:tcW w:w="5099" w:type="dxa"/>
          </w:tcPr>
          <w:p w14:paraId="6E5E7A77" w14:textId="4320AD58" w:rsidR="006C3AAA" w:rsidRPr="008320E6" w:rsidRDefault="006C3AAA" w:rsidP="006C3AAA">
            <w:pPr>
              <w:shd w:val="clear" w:color="auto" w:fill="FFFFFF"/>
              <w:jc w:val="both"/>
              <w:rPr>
                <w:rFonts w:ascii="Times New Roman" w:hAnsi="Times New Roman" w:cs="Times New Roman"/>
                <w:shd w:val="clear" w:color="auto" w:fill="FFFFFF"/>
              </w:rPr>
            </w:pPr>
            <w:r w:rsidRPr="008320E6">
              <w:rPr>
                <w:rFonts w:ascii="Times New Roman" w:hAnsi="Times New Roman" w:cs="Times New Roman"/>
                <w:shd w:val="clear" w:color="auto" w:fill="FFFFFF"/>
              </w:rPr>
              <w:t xml:space="preserve">Dėl </w:t>
            </w:r>
            <w:proofErr w:type="spellStart"/>
            <w:r w:rsidRPr="008320E6">
              <w:rPr>
                <w:rFonts w:ascii="Times New Roman" w:hAnsi="Times New Roman" w:cs="Times New Roman"/>
                <w:shd w:val="clear" w:color="auto" w:fill="FFFFFF"/>
              </w:rPr>
              <w:t>besitęsianči</w:t>
            </w:r>
            <w:proofErr w:type="spellEnd"/>
            <w:r w:rsidRPr="008320E6">
              <w:rPr>
                <w:rFonts w:ascii="Times New Roman" w:hAnsi="Times New Roman" w:cs="Times New Roman"/>
                <w:shd w:val="clear" w:color="auto" w:fill="FFFFFF"/>
              </w:rPr>
              <w:t xml:space="preserve"> konfliktų Irane turizmas trumpuoju laikotarpiu yra labiausiai pažeidžiamas sektorius, nors bendras poveikis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8320E6">
              <w:rPr>
                <w:rFonts w:ascii="Times New Roman" w:hAnsi="Times New Roman" w:cs="Times New Roman"/>
                <w:shd w:val="clear" w:color="auto" w:fill="FFFFFF"/>
              </w:rPr>
              <w:t xml:space="preserve">ekonomikai turėtų būti minimalus. Šis vertinimas yra investicinio banko peržiūros, kaip įvykiai Artimuosiuose Rytuose gali paveikti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ą</w:t>
            </w:r>
            <w:proofErr w:type="spellEnd"/>
            <w:r w:rsidRPr="008320E6">
              <w:rPr>
                <w:rFonts w:ascii="Times New Roman" w:hAnsi="Times New Roman" w:cs="Times New Roman"/>
                <w:shd w:val="clear" w:color="auto" w:fill="FFFFFF"/>
              </w:rPr>
              <w:t>, dalis.</w:t>
            </w:r>
          </w:p>
          <w:p w14:paraId="398D2A0E" w14:textId="2AE955BE" w:rsidR="006C3AAA" w:rsidRPr="008320E6" w:rsidRDefault="006C3AAA" w:rsidP="006C3AAA">
            <w:pPr>
              <w:shd w:val="clear" w:color="auto" w:fill="FFFFFF"/>
              <w:jc w:val="both"/>
              <w:rPr>
                <w:rFonts w:ascii="Times New Roman" w:hAnsi="Times New Roman" w:cs="Times New Roman"/>
                <w:shd w:val="clear" w:color="auto" w:fill="FFFFFF"/>
              </w:rPr>
            </w:pPr>
            <w:r w:rsidRPr="008320E6">
              <w:rPr>
                <w:rFonts w:ascii="Times New Roman" w:hAnsi="Times New Roman" w:cs="Times New Roman"/>
                <w:shd w:val="clear" w:color="auto" w:fill="FFFFFF"/>
              </w:rPr>
              <w:t>Vasario 28 d. JAV ir Izraelio kariniai veiksmai Irane padidino pasaulinių energijos rinkų nepastovumą ir laikinai sutrikdė oro ir jūrų transportą visame regione. „</w:t>
            </w:r>
            <w:proofErr w:type="spellStart"/>
            <w:r w:rsidRPr="008320E6">
              <w:rPr>
                <w:rFonts w:ascii="Times New Roman" w:hAnsi="Times New Roman" w:cs="Times New Roman"/>
                <w:shd w:val="clear" w:color="auto" w:fill="FFFFFF"/>
              </w:rPr>
              <w:t>Galt</w:t>
            </w:r>
            <w:proofErr w:type="spellEnd"/>
            <w:r w:rsidRPr="008320E6">
              <w:rPr>
                <w:rFonts w:ascii="Times New Roman" w:hAnsi="Times New Roman" w:cs="Times New Roman"/>
                <w:shd w:val="clear" w:color="auto" w:fill="FFFFFF"/>
              </w:rPr>
              <w:t xml:space="preserve"> &amp; </w:t>
            </w:r>
            <w:proofErr w:type="spellStart"/>
            <w:r w:rsidRPr="008320E6">
              <w:rPr>
                <w:rFonts w:ascii="Times New Roman" w:hAnsi="Times New Roman" w:cs="Times New Roman"/>
                <w:shd w:val="clear" w:color="auto" w:fill="FFFFFF"/>
              </w:rPr>
              <w:t>Taggart</w:t>
            </w:r>
            <w:proofErr w:type="spellEnd"/>
            <w:r w:rsidRPr="008320E6">
              <w:rPr>
                <w:rFonts w:ascii="Times New Roman" w:hAnsi="Times New Roman" w:cs="Times New Roman"/>
                <w:shd w:val="clear" w:color="auto" w:fill="FFFFFF"/>
              </w:rPr>
              <w:t xml:space="preserve">“ analizėje atsižvelgiama į užsienio valiutos įplaukas iš turizmo, pinigų perlaidų, eksporto ir tiesioginių užsienio investicijų (TUI). Jų pagrindinis scenarijus rodo, kad šie trumpalaikiai sutrikimai neturės didelės įtakos </w:t>
            </w:r>
            <w:proofErr w:type="spellStart"/>
            <w:r>
              <w:rPr>
                <w:rFonts w:ascii="Times New Roman" w:hAnsi="Times New Roman" w:cs="Times New Roman"/>
                <w:shd w:val="clear" w:color="auto" w:fill="FFFFFF"/>
              </w:rPr>
              <w:t>Sakartvelo</w:t>
            </w:r>
            <w:proofErr w:type="spellEnd"/>
            <w:r>
              <w:rPr>
                <w:rFonts w:ascii="Times New Roman" w:hAnsi="Times New Roman" w:cs="Times New Roman"/>
                <w:shd w:val="clear" w:color="auto" w:fill="FFFFFF"/>
              </w:rPr>
              <w:t xml:space="preserve"> </w:t>
            </w:r>
            <w:r w:rsidRPr="008320E6">
              <w:rPr>
                <w:rFonts w:ascii="Times New Roman" w:hAnsi="Times New Roman" w:cs="Times New Roman"/>
                <w:shd w:val="clear" w:color="auto" w:fill="FFFFFF"/>
              </w:rPr>
              <w:t>makroekonominiams rodikliams.</w:t>
            </w:r>
          </w:p>
          <w:p w14:paraId="7BE75309" w14:textId="7BA557C9" w:rsidR="006C3AAA" w:rsidRPr="00C47F06" w:rsidRDefault="006C3AAA" w:rsidP="006C3AAA">
            <w:pPr>
              <w:shd w:val="clear" w:color="auto" w:fill="FFFFFF"/>
              <w:jc w:val="both"/>
              <w:rPr>
                <w:rFonts w:ascii="Times New Roman" w:hAnsi="Times New Roman" w:cs="Times New Roman"/>
                <w:shd w:val="clear" w:color="auto" w:fill="FFFFFF"/>
              </w:rPr>
            </w:pPr>
          </w:p>
        </w:tc>
        <w:tc>
          <w:tcPr>
            <w:tcW w:w="2441" w:type="dxa"/>
          </w:tcPr>
          <w:p w14:paraId="112F376A" w14:textId="63114B74" w:rsidR="006C3AAA" w:rsidRPr="008320E6" w:rsidRDefault="006C3AAA" w:rsidP="006C3AAA">
            <w:pPr>
              <w:jc w:val="both"/>
              <w:rPr>
                <w:rFonts w:ascii="Times New Roman" w:hAnsi="Times New Roman" w:cs="Times New Roman"/>
                <w:b/>
                <w:bCs/>
                <w:lang w:val="en-US"/>
              </w:rPr>
            </w:pPr>
            <w:hyperlink r:id="rId16" w:history="1">
              <w:r w:rsidRPr="008320E6">
                <w:rPr>
                  <w:rStyle w:val="Hyperlink"/>
                  <w:rFonts w:ascii="Times New Roman" w:hAnsi="Times New Roman" w:cs="Times New Roman"/>
                  <w:b/>
                  <w:bCs/>
                  <w:lang w:val="en-US"/>
                </w:rPr>
                <w:t>Tourism Remains Georgia’s Most Vulnerable Sector Amid Iran Tensions – G&amp;T</w:t>
              </w:r>
            </w:hyperlink>
          </w:p>
          <w:p w14:paraId="74696EA3" w14:textId="6146CA72" w:rsidR="006C3AAA" w:rsidRPr="008320E6" w:rsidRDefault="006C3AAA" w:rsidP="006C3AAA">
            <w:pPr>
              <w:jc w:val="both"/>
              <w:rPr>
                <w:rFonts w:ascii="Times New Roman" w:hAnsi="Times New Roman" w:cs="Times New Roman"/>
                <w:lang w:val="en-US"/>
              </w:rPr>
            </w:pPr>
          </w:p>
        </w:tc>
        <w:tc>
          <w:tcPr>
            <w:tcW w:w="1620" w:type="dxa"/>
          </w:tcPr>
          <w:p w14:paraId="0BC6527D" w14:textId="77777777" w:rsidR="006C3AAA" w:rsidRPr="00C47F06" w:rsidRDefault="006C3AAA" w:rsidP="006C3AAA">
            <w:pPr>
              <w:jc w:val="both"/>
              <w:rPr>
                <w:rFonts w:ascii="Times New Roman" w:hAnsi="Times New Roman" w:cs="Times New Roman"/>
              </w:rPr>
            </w:pPr>
          </w:p>
        </w:tc>
      </w:tr>
      <w:tr w:rsidR="006C3AAA" w:rsidRPr="00C47F06" w14:paraId="2C5A95CD" w14:textId="77777777" w:rsidTr="002851FC">
        <w:trPr>
          <w:trHeight w:val="259"/>
        </w:trPr>
        <w:tc>
          <w:tcPr>
            <w:tcW w:w="1275" w:type="dxa"/>
          </w:tcPr>
          <w:p w14:paraId="4ED36453" w14:textId="157A9B16" w:rsidR="006C3AAA" w:rsidRDefault="006C3AAA" w:rsidP="006C3AAA">
            <w:pPr>
              <w:jc w:val="both"/>
              <w:rPr>
                <w:rFonts w:ascii="Times New Roman" w:hAnsi="Times New Roman" w:cs="Times New Roman"/>
              </w:rPr>
            </w:pPr>
            <w:r>
              <w:rPr>
                <w:rFonts w:ascii="Times New Roman" w:hAnsi="Times New Roman" w:cs="Times New Roman"/>
              </w:rPr>
              <w:t>2026-03-0</w:t>
            </w:r>
            <w:r>
              <w:rPr>
                <w:rFonts w:ascii="Times New Roman" w:hAnsi="Times New Roman" w:cs="Times New Roman"/>
              </w:rPr>
              <w:t>9</w:t>
            </w:r>
          </w:p>
        </w:tc>
        <w:tc>
          <w:tcPr>
            <w:tcW w:w="5099" w:type="dxa"/>
          </w:tcPr>
          <w:p w14:paraId="2BBE5A46" w14:textId="6CEB1139" w:rsidR="006C3AAA" w:rsidRPr="000661B2" w:rsidRDefault="006C3AAA" w:rsidP="006C3AAA">
            <w:pPr>
              <w:shd w:val="clear" w:color="auto" w:fill="FFFFFF"/>
              <w:jc w:val="both"/>
              <w:rPr>
                <w:rFonts w:ascii="Times New Roman" w:hAnsi="Times New Roman" w:cs="Times New Roman"/>
                <w:shd w:val="clear" w:color="auto" w:fill="FFFFFF"/>
              </w:rPr>
            </w:pPr>
            <w:r w:rsidRPr="000661B2">
              <w:rPr>
                <w:rFonts w:ascii="Times New Roman" w:hAnsi="Times New Roman" w:cs="Times New Roman"/>
                <w:shd w:val="clear" w:color="auto" w:fill="FFFFFF"/>
              </w:rPr>
              <w:t xml:space="preserve">Nepaisant padidėjusio lankytojų skaičiaus šią žiemą, </w:t>
            </w:r>
            <w:proofErr w:type="spellStart"/>
            <w:r w:rsidRPr="000661B2">
              <w:rPr>
                <w:rFonts w:ascii="Times New Roman" w:hAnsi="Times New Roman" w:cs="Times New Roman"/>
                <w:shd w:val="clear" w:color="auto" w:fill="FFFFFF"/>
              </w:rPr>
              <w:t>Gudaurio</w:t>
            </w:r>
            <w:proofErr w:type="spellEnd"/>
            <w:r w:rsidRPr="000661B2">
              <w:rPr>
                <w:rFonts w:ascii="Times New Roman" w:hAnsi="Times New Roman" w:cs="Times New Roman"/>
                <w:shd w:val="clear" w:color="auto" w:fill="FFFFFF"/>
              </w:rPr>
              <w:t xml:space="preserve">, didžiausio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0661B2">
              <w:rPr>
                <w:rFonts w:ascii="Times New Roman" w:hAnsi="Times New Roman" w:cs="Times New Roman"/>
                <w:shd w:val="clear" w:color="auto" w:fill="FFFFFF"/>
              </w:rPr>
              <w:t xml:space="preserve">slidinėjimo kurorto, įmonės praneša, kad pajamos, palyginti su praėjusiais metais, sumažėjo 15–20 %. Pasak </w:t>
            </w:r>
            <w:proofErr w:type="spellStart"/>
            <w:r w:rsidRPr="000661B2">
              <w:rPr>
                <w:rFonts w:ascii="Times New Roman" w:hAnsi="Times New Roman" w:cs="Times New Roman"/>
                <w:shd w:val="clear" w:color="auto" w:fill="FFFFFF"/>
              </w:rPr>
              <w:t>Mirandos</w:t>
            </w:r>
            <w:proofErr w:type="spellEnd"/>
            <w:r w:rsidRPr="000661B2">
              <w:rPr>
                <w:rFonts w:ascii="Times New Roman" w:hAnsi="Times New Roman" w:cs="Times New Roman"/>
                <w:shd w:val="clear" w:color="auto" w:fill="FFFFFF"/>
              </w:rPr>
              <w:t xml:space="preserve"> </w:t>
            </w:r>
            <w:proofErr w:type="spellStart"/>
            <w:r w:rsidRPr="000661B2">
              <w:rPr>
                <w:rFonts w:ascii="Times New Roman" w:hAnsi="Times New Roman" w:cs="Times New Roman"/>
                <w:shd w:val="clear" w:color="auto" w:fill="FFFFFF"/>
              </w:rPr>
              <w:t>Esakios</w:t>
            </w:r>
            <w:proofErr w:type="spellEnd"/>
            <w:r w:rsidRPr="000661B2">
              <w:rPr>
                <w:rFonts w:ascii="Times New Roman" w:hAnsi="Times New Roman" w:cs="Times New Roman"/>
                <w:shd w:val="clear" w:color="auto" w:fill="FFFFFF"/>
              </w:rPr>
              <w:t>, Kalnų kurortų verslo asociacijos įkūrėjos, šis sumažėjimas daugiausia susijęs su lankytojų profilio pasikeitimu.</w:t>
            </w:r>
          </w:p>
          <w:p w14:paraId="6FC174FA" w14:textId="1F861949" w:rsidR="006C3AAA" w:rsidRPr="000661B2" w:rsidRDefault="006C3AAA" w:rsidP="006C3AAA">
            <w:pPr>
              <w:shd w:val="clear" w:color="auto" w:fill="FFFFFF"/>
              <w:jc w:val="both"/>
              <w:rPr>
                <w:rFonts w:ascii="Times New Roman" w:hAnsi="Times New Roman" w:cs="Times New Roman"/>
                <w:shd w:val="clear" w:color="auto" w:fill="FFFFFF"/>
              </w:rPr>
            </w:pPr>
            <w:proofErr w:type="spellStart"/>
            <w:r w:rsidRPr="000661B2">
              <w:rPr>
                <w:rFonts w:ascii="Times New Roman" w:hAnsi="Times New Roman" w:cs="Times New Roman"/>
                <w:shd w:val="clear" w:color="auto" w:fill="FFFFFF"/>
              </w:rPr>
              <w:t>Esakia</w:t>
            </w:r>
            <w:proofErr w:type="spellEnd"/>
            <w:r w:rsidRPr="000661B2">
              <w:rPr>
                <w:rFonts w:ascii="Times New Roman" w:hAnsi="Times New Roman" w:cs="Times New Roman"/>
                <w:shd w:val="clear" w:color="auto" w:fill="FFFFFF"/>
              </w:rPr>
              <w:t xml:space="preserve"> teigia, kad Europos turistai, tradiciškai išleidžiantys daugiau pinigų, vis dažniau vengia </w:t>
            </w:r>
            <w:proofErr w:type="spellStart"/>
            <w:r w:rsidRPr="000661B2">
              <w:rPr>
                <w:rFonts w:ascii="Times New Roman" w:hAnsi="Times New Roman" w:cs="Times New Roman"/>
                <w:shd w:val="clear" w:color="auto" w:fill="FFFFFF"/>
              </w:rPr>
              <w:t>Gudaurio</w:t>
            </w:r>
            <w:proofErr w:type="spellEnd"/>
            <w:r w:rsidRPr="000661B2">
              <w:rPr>
                <w:rFonts w:ascii="Times New Roman" w:hAnsi="Times New Roman" w:cs="Times New Roman"/>
                <w:shd w:val="clear" w:color="auto" w:fill="FFFFFF"/>
              </w:rPr>
              <w:t>, o dabar daugiau lankytojų atvyksta iš Azijos šalių, kur slidinėjimo kultūra yra mažiau įsitvirtinusi. Dėl to sumažėjo kurortų paslaugų paklausa ir bendros išlaidos vienam turistui.</w:t>
            </w:r>
          </w:p>
          <w:p w14:paraId="6BB19B2C" w14:textId="1100B3CB" w:rsidR="006C3AAA" w:rsidRPr="000661B2" w:rsidRDefault="006C3AAA" w:rsidP="006C3AAA">
            <w:pPr>
              <w:shd w:val="clear" w:color="auto" w:fill="FFFFFF"/>
              <w:jc w:val="both"/>
              <w:rPr>
                <w:rFonts w:ascii="Times New Roman" w:hAnsi="Times New Roman" w:cs="Times New Roman"/>
                <w:shd w:val="clear" w:color="auto" w:fill="FFFFFF"/>
              </w:rPr>
            </w:pPr>
            <w:r w:rsidRPr="000661B2">
              <w:rPr>
                <w:rFonts w:ascii="Times New Roman" w:hAnsi="Times New Roman" w:cs="Times New Roman"/>
                <w:shd w:val="clear" w:color="auto" w:fill="FFFFFF"/>
              </w:rPr>
              <w:t xml:space="preserve">Pasak asociacijos, infrastruktūros problemos ir valdymo klausimai yra vienos iš pagrindinių priežasčių, kodėl Europos kelionių organizatoriai nebeaktyviai reklamuoja </w:t>
            </w:r>
            <w:proofErr w:type="spellStart"/>
            <w:r w:rsidRPr="000661B2">
              <w:rPr>
                <w:rFonts w:ascii="Times New Roman" w:hAnsi="Times New Roman" w:cs="Times New Roman"/>
                <w:shd w:val="clear" w:color="auto" w:fill="FFFFFF"/>
              </w:rPr>
              <w:t>Gudaurio</w:t>
            </w:r>
            <w:proofErr w:type="spellEnd"/>
            <w:r w:rsidRPr="000661B2">
              <w:rPr>
                <w:rFonts w:ascii="Times New Roman" w:hAnsi="Times New Roman" w:cs="Times New Roman"/>
                <w:shd w:val="clear" w:color="auto" w:fill="FFFFFF"/>
              </w:rPr>
              <w:t xml:space="preserve"> kelionių paketų.</w:t>
            </w:r>
            <w:r>
              <w:rPr>
                <w:rFonts w:ascii="Times New Roman" w:hAnsi="Times New Roman" w:cs="Times New Roman"/>
                <w:shd w:val="clear" w:color="auto" w:fill="FFFFFF"/>
              </w:rPr>
              <w:t xml:space="preserve"> </w:t>
            </w:r>
          </w:p>
          <w:p w14:paraId="1EBC99A6" w14:textId="77777777" w:rsidR="006C3AAA" w:rsidRPr="008320E6" w:rsidRDefault="006C3AAA" w:rsidP="006C3AAA">
            <w:pPr>
              <w:shd w:val="clear" w:color="auto" w:fill="FFFFFF"/>
              <w:jc w:val="both"/>
              <w:rPr>
                <w:rFonts w:ascii="Times New Roman" w:hAnsi="Times New Roman" w:cs="Times New Roman"/>
                <w:shd w:val="clear" w:color="auto" w:fill="FFFFFF"/>
              </w:rPr>
            </w:pPr>
          </w:p>
        </w:tc>
        <w:tc>
          <w:tcPr>
            <w:tcW w:w="2441" w:type="dxa"/>
          </w:tcPr>
          <w:p w14:paraId="670DDC1C" w14:textId="16067760" w:rsidR="006C3AAA" w:rsidRPr="000661B2" w:rsidRDefault="006C3AAA" w:rsidP="006C3AAA">
            <w:pPr>
              <w:jc w:val="both"/>
              <w:rPr>
                <w:rFonts w:ascii="Times New Roman" w:eastAsia="Calibri" w:hAnsi="Times New Roman" w:cs="Times New Roman"/>
                <w:b/>
                <w:bCs/>
                <w:lang w:val="en-US"/>
              </w:rPr>
            </w:pPr>
            <w:hyperlink r:id="rId17" w:history="1">
              <w:r w:rsidRPr="000661B2">
                <w:rPr>
                  <w:rStyle w:val="Hyperlink"/>
                  <w:rFonts w:ascii="Times New Roman" w:eastAsia="Calibri" w:hAnsi="Times New Roman" w:cs="Times New Roman"/>
                  <w:b/>
                  <w:bCs/>
                  <w:lang w:val="en-US"/>
                </w:rPr>
                <w:t xml:space="preserve">European Tourists Turning Away from Gudauri as Infrastructure Concerns Grow - </w:t>
              </w:r>
              <w:proofErr w:type="spellStart"/>
              <w:r w:rsidRPr="000661B2">
                <w:rPr>
                  <w:rStyle w:val="Hyperlink"/>
                  <w:rFonts w:ascii="Times New Roman" w:eastAsia="Calibri" w:hAnsi="Times New Roman" w:cs="Times New Roman"/>
                  <w:b/>
                  <w:bCs/>
                  <w:lang w:val="en-US"/>
                </w:rPr>
                <w:t>Esakia</w:t>
              </w:r>
              <w:proofErr w:type="spellEnd"/>
            </w:hyperlink>
            <w:r>
              <w:rPr>
                <w:rFonts w:ascii="Times New Roman" w:eastAsia="Calibri" w:hAnsi="Times New Roman" w:cs="Times New Roman"/>
                <w:b/>
                <w:bCs/>
                <w:lang w:val="en-US"/>
              </w:rPr>
              <w:t xml:space="preserve"> </w:t>
            </w:r>
          </w:p>
          <w:p w14:paraId="445F3272" w14:textId="0DC1983A" w:rsidR="006C3AAA" w:rsidRPr="000661B2" w:rsidRDefault="006C3AAA" w:rsidP="006C3AAA">
            <w:pPr>
              <w:jc w:val="both"/>
              <w:rPr>
                <w:rFonts w:ascii="Times New Roman" w:eastAsia="Calibri" w:hAnsi="Times New Roman" w:cs="Times New Roman"/>
                <w:lang w:val="en-US"/>
              </w:rPr>
            </w:pPr>
          </w:p>
        </w:tc>
        <w:tc>
          <w:tcPr>
            <w:tcW w:w="1620" w:type="dxa"/>
          </w:tcPr>
          <w:p w14:paraId="131F21A6" w14:textId="77777777" w:rsidR="006C3AAA" w:rsidRPr="00C47F06" w:rsidRDefault="006C3AAA" w:rsidP="006C3AAA">
            <w:pPr>
              <w:jc w:val="both"/>
              <w:rPr>
                <w:rFonts w:ascii="Times New Roman" w:hAnsi="Times New Roman" w:cs="Times New Roman"/>
              </w:rPr>
            </w:pPr>
          </w:p>
        </w:tc>
      </w:tr>
      <w:tr w:rsidR="006C3AAA" w:rsidRPr="00C47F06" w14:paraId="5091FED9" w14:textId="77777777" w:rsidTr="002851FC">
        <w:trPr>
          <w:trHeight w:val="259"/>
        </w:trPr>
        <w:tc>
          <w:tcPr>
            <w:tcW w:w="1275" w:type="dxa"/>
          </w:tcPr>
          <w:p w14:paraId="53E448E6" w14:textId="77E21629" w:rsidR="006C3AAA" w:rsidRDefault="006C3AAA" w:rsidP="006C3AAA">
            <w:pPr>
              <w:jc w:val="both"/>
              <w:rPr>
                <w:rFonts w:ascii="Times New Roman" w:hAnsi="Times New Roman" w:cs="Times New Roman"/>
              </w:rPr>
            </w:pPr>
            <w:r>
              <w:rPr>
                <w:rFonts w:ascii="Times New Roman" w:hAnsi="Times New Roman" w:cs="Times New Roman"/>
              </w:rPr>
              <w:t>2026-03-</w:t>
            </w:r>
            <w:r>
              <w:rPr>
                <w:rFonts w:ascii="Times New Roman" w:hAnsi="Times New Roman" w:cs="Times New Roman"/>
              </w:rPr>
              <w:t>10</w:t>
            </w:r>
          </w:p>
        </w:tc>
        <w:tc>
          <w:tcPr>
            <w:tcW w:w="5099" w:type="dxa"/>
          </w:tcPr>
          <w:p w14:paraId="6C1553D7" w14:textId="717075EB" w:rsidR="006C3AAA" w:rsidRPr="00500310" w:rsidRDefault="006C3AAA" w:rsidP="006C3AAA">
            <w:pPr>
              <w:shd w:val="clear" w:color="auto" w:fill="FFFFFF"/>
              <w:jc w:val="both"/>
              <w:rPr>
                <w:rFonts w:ascii="Times New Roman" w:hAnsi="Times New Roman" w:cs="Times New Roman"/>
                <w:shd w:val="clear" w:color="auto" w:fill="FFFFFF"/>
              </w:rPr>
            </w:pPr>
            <w:r w:rsidRPr="00500310">
              <w:rPr>
                <w:rFonts w:ascii="Times New Roman" w:hAnsi="Times New Roman" w:cs="Times New Roman"/>
                <w:shd w:val="clear" w:color="auto" w:fill="FFFFFF"/>
              </w:rPr>
              <w:t xml:space="preserve">Pasak turizmo ir nekilnojamojo turto eksperto Temuro </w:t>
            </w:r>
            <w:proofErr w:type="spellStart"/>
            <w:r w:rsidRPr="00500310">
              <w:rPr>
                <w:rFonts w:ascii="Times New Roman" w:hAnsi="Times New Roman" w:cs="Times New Roman"/>
                <w:shd w:val="clear" w:color="auto" w:fill="FFFFFF"/>
              </w:rPr>
              <w:t>Diasamidzės</w:t>
            </w:r>
            <w:proofErr w:type="spellEnd"/>
            <w:r w:rsidRPr="00500310">
              <w:rPr>
                <w:rFonts w:ascii="Times New Roman" w:hAnsi="Times New Roman" w:cs="Times New Roman"/>
                <w:shd w:val="clear" w:color="auto" w:fill="FFFFFF"/>
              </w:rPr>
              <w:t>, besitęsiantis karinis konfliktas Artimuosiuose Rytuose kol kas neturėjo lemiamos įtakos Batumio turizmo sektoriui.</w:t>
            </w:r>
          </w:p>
          <w:p w14:paraId="093E478F" w14:textId="77777777" w:rsidR="006C3AAA" w:rsidRPr="00500310" w:rsidRDefault="006C3AAA" w:rsidP="006C3AAA">
            <w:pPr>
              <w:shd w:val="clear" w:color="auto" w:fill="FFFFFF"/>
              <w:jc w:val="both"/>
              <w:rPr>
                <w:rFonts w:ascii="Times New Roman" w:hAnsi="Times New Roman" w:cs="Times New Roman"/>
                <w:shd w:val="clear" w:color="auto" w:fill="FFFFFF"/>
              </w:rPr>
            </w:pPr>
            <w:proofErr w:type="spellStart"/>
            <w:r w:rsidRPr="00500310">
              <w:rPr>
                <w:rFonts w:ascii="Times New Roman" w:hAnsi="Times New Roman" w:cs="Times New Roman"/>
                <w:shd w:val="clear" w:color="auto" w:fill="FFFFFF"/>
              </w:rPr>
              <w:t>Diasamidzė</w:t>
            </w:r>
            <w:proofErr w:type="spellEnd"/>
            <w:r w:rsidRPr="00500310">
              <w:rPr>
                <w:rFonts w:ascii="Times New Roman" w:hAnsi="Times New Roman" w:cs="Times New Roman"/>
                <w:shd w:val="clear" w:color="auto" w:fill="FFFFFF"/>
              </w:rPr>
              <w:t xml:space="preserve"> pažymėjo, kad nors užsakymai iš Izraelio ir Persijos įlankos šalių buvo atšaukti, dėl santykinai žemo </w:t>
            </w:r>
            <w:r w:rsidRPr="00500310">
              <w:rPr>
                <w:rFonts w:ascii="Times New Roman" w:hAnsi="Times New Roman" w:cs="Times New Roman"/>
                <w:shd w:val="clear" w:color="auto" w:fill="FFFFFF"/>
              </w:rPr>
              <w:lastRenderedPageBreak/>
              <w:t>sezono mieste šie atšaukimai dar neturėjo didelės įtakos bendroms pajamoms. Ankstesniais metais Izraelio turistai sudarė 12–13 % Batumio turizmo pajamų, o Persijos įlankos bendradarbiavimo tarybos šalys – 7–8 %, kartu sudarydamos maždaug 22–25 % rinkos.</w:t>
            </w:r>
          </w:p>
          <w:p w14:paraId="77CD89CD" w14:textId="77777777" w:rsidR="006C3AAA" w:rsidRPr="000661B2" w:rsidRDefault="006C3AAA" w:rsidP="006C3AAA">
            <w:pPr>
              <w:shd w:val="clear" w:color="auto" w:fill="FFFFFF"/>
              <w:jc w:val="both"/>
              <w:rPr>
                <w:rFonts w:ascii="Times New Roman" w:hAnsi="Times New Roman" w:cs="Times New Roman"/>
                <w:shd w:val="clear" w:color="auto" w:fill="FFFFFF"/>
              </w:rPr>
            </w:pPr>
          </w:p>
        </w:tc>
        <w:tc>
          <w:tcPr>
            <w:tcW w:w="2441" w:type="dxa"/>
          </w:tcPr>
          <w:p w14:paraId="18F930FB" w14:textId="75184888" w:rsidR="006C3AAA" w:rsidRPr="00500310" w:rsidRDefault="006C3AAA" w:rsidP="006C3AAA">
            <w:pPr>
              <w:jc w:val="both"/>
              <w:rPr>
                <w:rFonts w:ascii="Times New Roman" w:eastAsia="Calibri" w:hAnsi="Times New Roman" w:cs="Times New Roman"/>
                <w:b/>
                <w:bCs/>
                <w:lang w:val="en-US"/>
              </w:rPr>
            </w:pPr>
            <w:hyperlink r:id="rId18" w:history="1">
              <w:r w:rsidRPr="00500310">
                <w:rPr>
                  <w:rStyle w:val="Hyperlink"/>
                  <w:rFonts w:ascii="Times New Roman" w:eastAsia="Calibri" w:hAnsi="Times New Roman" w:cs="Times New Roman"/>
                  <w:b/>
                  <w:bCs/>
                  <w:lang w:val="en-US"/>
                </w:rPr>
                <w:t>Batumi Tourism Faces Impact from Middle East Conflict</w:t>
              </w:r>
            </w:hyperlink>
          </w:p>
          <w:p w14:paraId="232C6D0B" w14:textId="77777777" w:rsidR="006C3AAA" w:rsidRPr="00500310" w:rsidRDefault="006C3AAA" w:rsidP="006C3AAA">
            <w:pPr>
              <w:jc w:val="both"/>
              <w:rPr>
                <w:rFonts w:ascii="Times New Roman" w:eastAsia="Calibri" w:hAnsi="Times New Roman" w:cs="Times New Roman"/>
                <w:b/>
                <w:bCs/>
                <w:lang w:val="en-US"/>
              </w:rPr>
            </w:pPr>
          </w:p>
        </w:tc>
        <w:tc>
          <w:tcPr>
            <w:tcW w:w="1620" w:type="dxa"/>
          </w:tcPr>
          <w:p w14:paraId="7A60044D" w14:textId="77777777" w:rsidR="006C3AAA" w:rsidRPr="00C47F06" w:rsidRDefault="006C3AAA" w:rsidP="006C3AAA">
            <w:pPr>
              <w:jc w:val="both"/>
              <w:rPr>
                <w:rFonts w:ascii="Times New Roman" w:hAnsi="Times New Roman" w:cs="Times New Roman"/>
              </w:rPr>
            </w:pPr>
          </w:p>
        </w:tc>
      </w:tr>
      <w:tr w:rsidR="003002D9" w:rsidRPr="00C47F06" w14:paraId="0D07A935" w14:textId="77777777" w:rsidTr="002851FC">
        <w:trPr>
          <w:trHeight w:val="259"/>
        </w:trPr>
        <w:tc>
          <w:tcPr>
            <w:tcW w:w="1275" w:type="dxa"/>
          </w:tcPr>
          <w:p w14:paraId="665BAAD2" w14:textId="20CF01CC" w:rsidR="003002D9" w:rsidRDefault="003002D9" w:rsidP="003002D9">
            <w:pPr>
              <w:jc w:val="both"/>
              <w:rPr>
                <w:rFonts w:ascii="Times New Roman" w:hAnsi="Times New Roman" w:cs="Times New Roman"/>
              </w:rPr>
            </w:pPr>
            <w:r>
              <w:rPr>
                <w:rFonts w:ascii="Times New Roman" w:hAnsi="Times New Roman" w:cs="Times New Roman"/>
              </w:rPr>
              <w:t>2026-03-</w:t>
            </w:r>
            <w:r>
              <w:rPr>
                <w:rFonts w:ascii="Times New Roman" w:hAnsi="Times New Roman" w:cs="Times New Roman"/>
              </w:rPr>
              <w:t>27</w:t>
            </w:r>
          </w:p>
        </w:tc>
        <w:tc>
          <w:tcPr>
            <w:tcW w:w="5099" w:type="dxa"/>
          </w:tcPr>
          <w:p w14:paraId="1651698D" w14:textId="77777777" w:rsidR="003002D9" w:rsidRPr="003002D9" w:rsidRDefault="003002D9" w:rsidP="003002D9">
            <w:pPr>
              <w:shd w:val="clear" w:color="auto" w:fill="FFFFFF"/>
              <w:jc w:val="both"/>
              <w:rPr>
                <w:rFonts w:ascii="Times New Roman" w:hAnsi="Times New Roman" w:cs="Times New Roman"/>
                <w:shd w:val="clear" w:color="auto" w:fill="FFFFFF"/>
              </w:rPr>
            </w:pPr>
            <w:r w:rsidRPr="003002D9">
              <w:rPr>
                <w:rFonts w:ascii="Times New Roman" w:hAnsi="Times New Roman" w:cs="Times New Roman"/>
                <w:shd w:val="clear" w:color="auto" w:fill="FFFFFF"/>
              </w:rPr>
              <w:t xml:space="preserve">Verslininkas Laša </w:t>
            </w:r>
            <w:proofErr w:type="spellStart"/>
            <w:r w:rsidRPr="003002D9">
              <w:rPr>
                <w:rFonts w:ascii="Times New Roman" w:hAnsi="Times New Roman" w:cs="Times New Roman"/>
                <w:shd w:val="clear" w:color="auto" w:fill="FFFFFF"/>
              </w:rPr>
              <w:t>Papašvilis</w:t>
            </w:r>
            <w:proofErr w:type="spellEnd"/>
            <w:r w:rsidRPr="003002D9">
              <w:rPr>
                <w:rFonts w:ascii="Times New Roman" w:hAnsi="Times New Roman" w:cs="Times New Roman"/>
                <w:shd w:val="clear" w:color="auto" w:fill="FFFFFF"/>
              </w:rPr>
              <w:t xml:space="preserve"> teigia, kad visoje šalyje viešbučiai susiduria su kovo ir balandžio mėnesiais atšaukiamų rezervacijų banga dėl tebesitęsiančio konflikto Artimuosiuose Rytuose. Pasak jo, dauguma atšaukimų vykdomi arabų ir Persijos įlankos šalyse ir paveikia viešbučius Tbilisyje, Batumyje ir </w:t>
            </w:r>
            <w:proofErr w:type="spellStart"/>
            <w:r w:rsidRPr="003002D9">
              <w:rPr>
                <w:rFonts w:ascii="Times New Roman" w:hAnsi="Times New Roman" w:cs="Times New Roman"/>
                <w:shd w:val="clear" w:color="auto" w:fill="FFFFFF"/>
              </w:rPr>
              <w:t>Kachetijoje</w:t>
            </w:r>
            <w:proofErr w:type="spellEnd"/>
            <w:r w:rsidRPr="003002D9">
              <w:rPr>
                <w:rFonts w:ascii="Times New Roman" w:hAnsi="Times New Roman" w:cs="Times New Roman"/>
                <w:shd w:val="clear" w:color="auto" w:fill="FFFFFF"/>
              </w:rPr>
              <w:t>.</w:t>
            </w:r>
          </w:p>
          <w:p w14:paraId="65B52C1A" w14:textId="77777777" w:rsidR="003002D9" w:rsidRPr="000661B2" w:rsidRDefault="003002D9" w:rsidP="003002D9">
            <w:pPr>
              <w:shd w:val="clear" w:color="auto" w:fill="FFFFFF"/>
              <w:jc w:val="both"/>
              <w:rPr>
                <w:rFonts w:ascii="Times New Roman" w:hAnsi="Times New Roman" w:cs="Times New Roman"/>
                <w:shd w:val="clear" w:color="auto" w:fill="FFFFFF"/>
              </w:rPr>
            </w:pPr>
          </w:p>
        </w:tc>
        <w:tc>
          <w:tcPr>
            <w:tcW w:w="2441" w:type="dxa"/>
          </w:tcPr>
          <w:p w14:paraId="57DB4158" w14:textId="52896B30" w:rsidR="003002D9" w:rsidRPr="003002D9" w:rsidRDefault="003002D9" w:rsidP="003002D9">
            <w:pPr>
              <w:jc w:val="both"/>
              <w:rPr>
                <w:rFonts w:ascii="Times New Roman" w:eastAsia="Calibri" w:hAnsi="Times New Roman" w:cs="Times New Roman"/>
                <w:b/>
                <w:bCs/>
                <w:lang w:val="en-US"/>
              </w:rPr>
            </w:pPr>
            <w:hyperlink r:id="rId19" w:history="1">
              <w:r w:rsidRPr="003002D9">
                <w:rPr>
                  <w:rStyle w:val="Hyperlink"/>
                  <w:rFonts w:ascii="Times New Roman" w:eastAsia="Calibri" w:hAnsi="Times New Roman" w:cs="Times New Roman"/>
                  <w:b/>
                  <w:bCs/>
                  <w:lang w:val="en-US"/>
                </w:rPr>
                <w:t>Hilton Garden Inn Sees GEL 300,000 in Cancellations Amid Middle East Conflict</w:t>
              </w:r>
            </w:hyperlink>
          </w:p>
          <w:p w14:paraId="7269DE46" w14:textId="77777777" w:rsidR="003002D9" w:rsidRPr="003002D9" w:rsidRDefault="003002D9" w:rsidP="003002D9">
            <w:pPr>
              <w:jc w:val="both"/>
              <w:rPr>
                <w:rFonts w:ascii="Times New Roman" w:eastAsia="Calibri" w:hAnsi="Times New Roman" w:cs="Times New Roman"/>
                <w:b/>
                <w:bCs/>
                <w:lang w:val="en-US"/>
              </w:rPr>
            </w:pPr>
          </w:p>
        </w:tc>
        <w:tc>
          <w:tcPr>
            <w:tcW w:w="1620" w:type="dxa"/>
          </w:tcPr>
          <w:p w14:paraId="628114CB" w14:textId="77777777" w:rsidR="003002D9" w:rsidRPr="00C47F06" w:rsidRDefault="003002D9" w:rsidP="003002D9">
            <w:pPr>
              <w:jc w:val="both"/>
              <w:rPr>
                <w:rFonts w:ascii="Times New Roman" w:hAnsi="Times New Roman" w:cs="Times New Roman"/>
              </w:rPr>
            </w:pPr>
          </w:p>
        </w:tc>
      </w:tr>
      <w:tr w:rsidR="003002D9" w:rsidRPr="00C47F06" w14:paraId="64C20A57" w14:textId="77777777" w:rsidTr="002851FC">
        <w:trPr>
          <w:trHeight w:val="259"/>
        </w:trPr>
        <w:tc>
          <w:tcPr>
            <w:tcW w:w="1275" w:type="dxa"/>
          </w:tcPr>
          <w:p w14:paraId="7614F992" w14:textId="5E7DD1FD" w:rsidR="003002D9" w:rsidRDefault="003002D9" w:rsidP="003002D9">
            <w:pPr>
              <w:jc w:val="both"/>
              <w:rPr>
                <w:rFonts w:ascii="Times New Roman" w:hAnsi="Times New Roman" w:cs="Times New Roman"/>
              </w:rPr>
            </w:pPr>
          </w:p>
        </w:tc>
        <w:tc>
          <w:tcPr>
            <w:tcW w:w="5099" w:type="dxa"/>
          </w:tcPr>
          <w:p w14:paraId="1DB74C81" w14:textId="77777777" w:rsidR="003002D9" w:rsidRPr="00740040" w:rsidRDefault="003002D9" w:rsidP="003002D9">
            <w:pPr>
              <w:shd w:val="clear" w:color="auto" w:fill="FFFFFF"/>
              <w:jc w:val="both"/>
              <w:rPr>
                <w:rFonts w:ascii="Times New Roman" w:hAnsi="Times New Roman" w:cs="Times New Roman"/>
                <w:shd w:val="clear" w:color="auto" w:fill="FFFFFF"/>
              </w:rPr>
            </w:pPr>
          </w:p>
        </w:tc>
        <w:tc>
          <w:tcPr>
            <w:tcW w:w="2441" w:type="dxa"/>
          </w:tcPr>
          <w:p w14:paraId="1BFEAB16" w14:textId="77777777" w:rsidR="003002D9" w:rsidRPr="00516AF2" w:rsidRDefault="003002D9" w:rsidP="003002D9">
            <w:pPr>
              <w:jc w:val="both"/>
              <w:rPr>
                <w:rFonts w:ascii="Times New Roman" w:eastAsia="Calibri" w:hAnsi="Times New Roman" w:cs="Times New Roman"/>
              </w:rPr>
            </w:pPr>
          </w:p>
        </w:tc>
        <w:tc>
          <w:tcPr>
            <w:tcW w:w="1620" w:type="dxa"/>
          </w:tcPr>
          <w:p w14:paraId="13F623A4" w14:textId="77777777" w:rsidR="003002D9" w:rsidRPr="00C47F06" w:rsidRDefault="003002D9" w:rsidP="003002D9">
            <w:pPr>
              <w:jc w:val="both"/>
              <w:rPr>
                <w:rFonts w:ascii="Times New Roman" w:hAnsi="Times New Roman" w:cs="Times New Roman"/>
              </w:rPr>
            </w:pPr>
          </w:p>
        </w:tc>
      </w:tr>
      <w:tr w:rsidR="003002D9" w:rsidRPr="00C47F06" w14:paraId="5ACB1A8B" w14:textId="77777777" w:rsidTr="002851FC">
        <w:trPr>
          <w:trHeight w:val="259"/>
        </w:trPr>
        <w:tc>
          <w:tcPr>
            <w:tcW w:w="10435" w:type="dxa"/>
            <w:gridSpan w:val="4"/>
          </w:tcPr>
          <w:p w14:paraId="0726139D" w14:textId="77777777" w:rsidR="003002D9" w:rsidRPr="00C47F06" w:rsidRDefault="003002D9" w:rsidP="003002D9">
            <w:pPr>
              <w:jc w:val="both"/>
              <w:rPr>
                <w:rFonts w:ascii="Times New Roman" w:hAnsi="Times New Roman" w:cs="Times New Roman"/>
                <w:b/>
              </w:rPr>
            </w:pPr>
            <w:r w:rsidRPr="00C47F06">
              <w:rPr>
                <w:rFonts w:ascii="Times New Roman" w:hAnsi="Times New Roman" w:cs="Times New Roman"/>
                <w:b/>
              </w:rPr>
              <w:t>Bendradarbiavimui MTEPI</w:t>
            </w:r>
            <w:r w:rsidRPr="00C47F06">
              <w:rPr>
                <w:rFonts w:ascii="Times New Roman" w:hAnsi="Times New Roman" w:cs="Times New Roman"/>
                <w:b/>
                <w:vertAlign w:val="superscript"/>
              </w:rPr>
              <w:t>1</w:t>
            </w:r>
            <w:r w:rsidRPr="00C47F06">
              <w:rPr>
                <w:rFonts w:ascii="Times New Roman" w:hAnsi="Times New Roman" w:cs="Times New Roman"/>
                <w:b/>
              </w:rPr>
              <w:t xml:space="preserve"> srityse aktuali informacija</w:t>
            </w:r>
          </w:p>
        </w:tc>
      </w:tr>
      <w:tr w:rsidR="003002D9" w:rsidRPr="00C47F06" w14:paraId="2FB1726E" w14:textId="77777777" w:rsidTr="002851FC">
        <w:trPr>
          <w:trHeight w:val="259"/>
        </w:trPr>
        <w:tc>
          <w:tcPr>
            <w:tcW w:w="1275" w:type="dxa"/>
          </w:tcPr>
          <w:p w14:paraId="7BF62DF5" w14:textId="003C6617" w:rsidR="003002D9" w:rsidRDefault="003002D9" w:rsidP="003002D9">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6</w:t>
            </w:r>
          </w:p>
        </w:tc>
        <w:tc>
          <w:tcPr>
            <w:tcW w:w="5099" w:type="dxa"/>
          </w:tcPr>
          <w:p w14:paraId="2E4E0725" w14:textId="348198A5" w:rsidR="003002D9" w:rsidRPr="002B7935" w:rsidRDefault="003002D9" w:rsidP="003002D9">
            <w:pPr>
              <w:pStyle w:val="NormalWeb"/>
              <w:shd w:val="clear" w:color="auto" w:fill="FFFFFF"/>
              <w:jc w:val="both"/>
              <w:rPr>
                <w:shd w:val="clear" w:color="auto" w:fill="FFFFFF"/>
              </w:rPr>
            </w:pPr>
            <w:proofErr w:type="spellStart"/>
            <w:r>
              <w:rPr>
                <w:shd w:val="clear" w:color="auto" w:fill="FFFFFF"/>
              </w:rPr>
              <w:t>Sakartvelo</w:t>
            </w:r>
            <w:proofErr w:type="spellEnd"/>
            <w:r w:rsidRPr="00F970A5">
              <w:rPr>
                <w:shd w:val="clear" w:color="auto" w:fill="FFFFFF"/>
              </w:rPr>
              <w:t xml:space="preserve"> </w:t>
            </w:r>
            <w:r w:rsidRPr="00480DC7">
              <w:rPr>
                <w:shd w:val="clear" w:color="auto" w:fill="FFFFFF"/>
              </w:rPr>
              <w:t>žemės ūkio konsultacijų bendrovė „</w:t>
            </w:r>
            <w:proofErr w:type="spellStart"/>
            <w:r w:rsidRPr="00480DC7">
              <w:rPr>
                <w:shd w:val="clear" w:color="auto" w:fill="FFFFFF"/>
              </w:rPr>
              <w:t>AgriTouch</w:t>
            </w:r>
            <w:proofErr w:type="spellEnd"/>
            <w:r w:rsidRPr="00480DC7">
              <w:rPr>
                <w:shd w:val="clear" w:color="auto" w:fill="FFFFFF"/>
              </w:rPr>
              <w:t xml:space="preserve">“ diegia pažangiausias </w:t>
            </w:r>
            <w:proofErr w:type="spellStart"/>
            <w:r w:rsidRPr="00480DC7">
              <w:rPr>
                <w:shd w:val="clear" w:color="auto" w:fill="FFFFFF"/>
              </w:rPr>
              <w:t>agrotechnologijas</w:t>
            </w:r>
            <w:proofErr w:type="spellEnd"/>
            <w:r w:rsidRPr="00480DC7">
              <w:rPr>
                <w:shd w:val="clear" w:color="auto" w:fill="FFFFFF"/>
              </w:rPr>
              <w:t xml:space="preserve"> savo sode ir planuoja pasiūlyti šią paslaugą kitiems ūkininkams. Įkūrėja Jekaterina </w:t>
            </w:r>
            <w:proofErr w:type="spellStart"/>
            <w:r w:rsidRPr="00480DC7">
              <w:rPr>
                <w:shd w:val="clear" w:color="auto" w:fill="FFFFFF"/>
              </w:rPr>
              <w:t>Vepchvadzė</w:t>
            </w:r>
            <w:proofErr w:type="spellEnd"/>
            <w:r w:rsidRPr="00480DC7">
              <w:rPr>
                <w:shd w:val="clear" w:color="auto" w:fill="FFFFFF"/>
              </w:rPr>
              <w:t xml:space="preserve"> „BM.GE“ sakė, kad ši technologija naudoja specialius skenavimo įrenginius ir jutiklius kartu su dirbtiniu intelektu, kad surinktų išsamius duomenis apie kiekvieną augalą, suteikdama įžvalgų apie medžio sveikatą, augimą ir derliaus </w:t>
            </w:r>
            <w:proofErr w:type="spellStart"/>
            <w:r w:rsidRPr="00480DC7">
              <w:rPr>
                <w:shd w:val="clear" w:color="auto" w:fill="FFFFFF"/>
              </w:rPr>
              <w:t>potencialą.Sistema</w:t>
            </w:r>
            <w:proofErr w:type="spellEnd"/>
            <w:r w:rsidRPr="00480DC7">
              <w:rPr>
                <w:shd w:val="clear" w:color="auto" w:fill="FFFFFF"/>
              </w:rPr>
              <w:t xml:space="preserve"> leidžia ūkininkams priimti duomenimis pagrįstus sprendimus, peržengiant intuicija pagrįsto valdymo ribas. </w:t>
            </w:r>
            <w:proofErr w:type="spellStart"/>
            <w:r w:rsidRPr="00480DC7">
              <w:rPr>
                <w:shd w:val="clear" w:color="auto" w:fill="FFFFFF"/>
              </w:rPr>
              <w:t>Vepchvadzė</w:t>
            </w:r>
            <w:proofErr w:type="spellEnd"/>
            <w:r w:rsidRPr="00480DC7">
              <w:rPr>
                <w:shd w:val="clear" w:color="auto" w:fill="FFFFFF"/>
              </w:rPr>
              <w:t xml:space="preserve"> paaiškina, kad ji leidžia tiksliai prognozuoti derlių, planuoti derliaus nuėmimo laikotarpius ir nuolat stebėti augalų vystymąsi. Ji taip pat gali aptikti ankstyvus ligų, streso ar silpnų augalų požymius, padėdama sumažinti nuostolius ir pagerinti veiklos efektyvumą.</w:t>
            </w:r>
            <w:r>
              <w:rPr>
                <w:shd w:val="clear" w:color="auto" w:fill="FFFFFF"/>
              </w:rPr>
              <w:t xml:space="preserve"> </w:t>
            </w:r>
          </w:p>
        </w:tc>
        <w:tc>
          <w:tcPr>
            <w:tcW w:w="2441" w:type="dxa"/>
          </w:tcPr>
          <w:p w14:paraId="6493E5A6" w14:textId="30A51C57" w:rsidR="003002D9" w:rsidRPr="00480DC7" w:rsidRDefault="003002D9" w:rsidP="003002D9">
            <w:pPr>
              <w:jc w:val="both"/>
              <w:rPr>
                <w:rFonts w:ascii="Times New Roman" w:hAnsi="Times New Roman" w:cs="Times New Roman"/>
                <w:b/>
                <w:bCs/>
                <w:lang w:val="en-US"/>
              </w:rPr>
            </w:pPr>
            <w:hyperlink r:id="rId20" w:history="1">
              <w:proofErr w:type="spellStart"/>
              <w:r w:rsidRPr="00480DC7">
                <w:rPr>
                  <w:rStyle w:val="Hyperlink"/>
                  <w:rFonts w:ascii="Times New Roman" w:hAnsi="Times New Roman" w:cs="Times New Roman"/>
                  <w:b/>
                  <w:bCs/>
                  <w:lang w:val="en-US"/>
                </w:rPr>
                <w:t>AgriTouch</w:t>
              </w:r>
              <w:proofErr w:type="spellEnd"/>
              <w:r w:rsidRPr="00480DC7">
                <w:rPr>
                  <w:rStyle w:val="Hyperlink"/>
                  <w:rFonts w:ascii="Times New Roman" w:hAnsi="Times New Roman" w:cs="Times New Roman"/>
                  <w:b/>
                  <w:bCs/>
                  <w:lang w:val="en-US"/>
                </w:rPr>
                <w:t xml:space="preserve"> Introduces Innovative </w:t>
              </w:r>
              <w:proofErr w:type="spellStart"/>
              <w:r w:rsidRPr="00480DC7">
                <w:rPr>
                  <w:rStyle w:val="Hyperlink"/>
                  <w:rFonts w:ascii="Times New Roman" w:hAnsi="Times New Roman" w:cs="Times New Roman"/>
                  <w:b/>
                  <w:bCs/>
                  <w:lang w:val="en-US"/>
                </w:rPr>
                <w:t>AgriTech</w:t>
              </w:r>
              <w:proofErr w:type="spellEnd"/>
              <w:r w:rsidRPr="00480DC7">
                <w:rPr>
                  <w:rStyle w:val="Hyperlink"/>
                  <w:rFonts w:ascii="Times New Roman" w:hAnsi="Times New Roman" w:cs="Times New Roman"/>
                  <w:b/>
                  <w:bCs/>
                  <w:lang w:val="en-US"/>
                </w:rPr>
                <w:t xml:space="preserve"> for Data-Driven Orchard Management</w:t>
              </w:r>
            </w:hyperlink>
          </w:p>
          <w:p w14:paraId="0274D9A8" w14:textId="77777777" w:rsidR="003002D9" w:rsidRPr="00480DC7" w:rsidRDefault="003002D9" w:rsidP="003002D9">
            <w:pPr>
              <w:jc w:val="both"/>
              <w:rPr>
                <w:lang w:val="en-US"/>
              </w:rPr>
            </w:pPr>
          </w:p>
        </w:tc>
        <w:tc>
          <w:tcPr>
            <w:tcW w:w="1620" w:type="dxa"/>
          </w:tcPr>
          <w:p w14:paraId="57CEB2E2" w14:textId="77777777" w:rsidR="003002D9" w:rsidRPr="00C47F06" w:rsidRDefault="003002D9" w:rsidP="003002D9">
            <w:pPr>
              <w:jc w:val="both"/>
              <w:rPr>
                <w:rFonts w:ascii="Times New Roman" w:hAnsi="Times New Roman" w:cs="Times New Roman"/>
              </w:rPr>
            </w:pPr>
          </w:p>
        </w:tc>
      </w:tr>
      <w:tr w:rsidR="003002D9" w:rsidRPr="00C47F06" w14:paraId="73BF884D" w14:textId="77777777" w:rsidTr="002851FC">
        <w:trPr>
          <w:trHeight w:val="259"/>
        </w:trPr>
        <w:tc>
          <w:tcPr>
            <w:tcW w:w="10435" w:type="dxa"/>
            <w:gridSpan w:val="4"/>
          </w:tcPr>
          <w:p w14:paraId="2B68EFAD" w14:textId="77777777" w:rsidR="003002D9" w:rsidRPr="00C47F06" w:rsidRDefault="003002D9" w:rsidP="003002D9">
            <w:pPr>
              <w:jc w:val="both"/>
              <w:rPr>
                <w:rFonts w:ascii="Times New Roman" w:hAnsi="Times New Roman" w:cs="Times New Roman"/>
                <w:b/>
              </w:rPr>
            </w:pPr>
            <w:r w:rsidRPr="00C47F06">
              <w:rPr>
                <w:rFonts w:ascii="Times New Roman" w:hAnsi="Times New Roman" w:cs="Times New Roman"/>
                <w:b/>
              </w:rPr>
              <w:t>Lietuvos ekonominiam saugumui aktuali informacija</w:t>
            </w:r>
          </w:p>
        </w:tc>
      </w:tr>
      <w:tr w:rsidR="003002D9" w:rsidRPr="00C47F06" w14:paraId="4A267B0E" w14:textId="77777777" w:rsidTr="002851FC">
        <w:trPr>
          <w:trHeight w:val="219"/>
        </w:trPr>
        <w:tc>
          <w:tcPr>
            <w:tcW w:w="1275" w:type="dxa"/>
          </w:tcPr>
          <w:p w14:paraId="15DCE49E" w14:textId="0FD45AA2" w:rsidR="003002D9" w:rsidRPr="00C47F06" w:rsidRDefault="003002D9" w:rsidP="003002D9">
            <w:pPr>
              <w:jc w:val="both"/>
              <w:rPr>
                <w:rFonts w:ascii="Times New Roman" w:hAnsi="Times New Roman" w:cs="Times New Roman"/>
              </w:rPr>
            </w:pPr>
            <w:r>
              <w:rPr>
                <w:rFonts w:ascii="Times New Roman" w:hAnsi="Times New Roman" w:cs="Times New Roman"/>
              </w:rPr>
              <w:t>2026-03-10</w:t>
            </w:r>
          </w:p>
        </w:tc>
        <w:tc>
          <w:tcPr>
            <w:tcW w:w="5099" w:type="dxa"/>
          </w:tcPr>
          <w:p w14:paraId="5BFA41AF" w14:textId="47082748" w:rsidR="003002D9" w:rsidRPr="00D50AEF" w:rsidRDefault="003002D9" w:rsidP="003002D9">
            <w:pPr>
              <w:tabs>
                <w:tab w:val="left" w:pos="2364"/>
              </w:tabs>
              <w:jc w:val="both"/>
              <w:rPr>
                <w:rFonts w:ascii="Times New Roman" w:hAnsi="Times New Roman" w:cs="Times New Roman"/>
              </w:rPr>
            </w:pPr>
            <w:r w:rsidRPr="00D50AEF">
              <w:rPr>
                <w:rFonts w:ascii="Times New Roman" w:hAnsi="Times New Roman" w:cs="Times New Roman"/>
              </w:rPr>
              <w:t xml:space="preserve">Europos Sąjunga neįtraukė </w:t>
            </w:r>
            <w:proofErr w:type="spellStart"/>
            <w:r w:rsidRPr="00D50AEF">
              <w:rPr>
                <w:rFonts w:ascii="Times New Roman" w:hAnsi="Times New Roman" w:cs="Times New Roman"/>
              </w:rPr>
              <w:t>Kulevi</w:t>
            </w:r>
            <w:proofErr w:type="spellEnd"/>
            <w:r w:rsidRPr="00D50AEF">
              <w:rPr>
                <w:rFonts w:ascii="Times New Roman" w:hAnsi="Times New Roman" w:cs="Times New Roman"/>
              </w:rPr>
              <w:t xml:space="preserve"> naftos terminalo </w:t>
            </w:r>
            <w:r>
              <w:rPr>
                <w:rFonts w:ascii="Times New Roman" w:hAnsi="Times New Roman" w:cs="Times New Roman"/>
                <w:shd w:val="clear" w:color="auto" w:fill="FFFFFF"/>
              </w:rPr>
              <w:t>Sakartvel</w:t>
            </w:r>
            <w:r>
              <w:rPr>
                <w:rFonts w:ascii="Times New Roman" w:hAnsi="Times New Roman" w:cs="Times New Roman"/>
                <w:shd w:val="clear" w:color="auto" w:fill="FFFFFF"/>
              </w:rPr>
              <w:t>e</w:t>
            </w:r>
            <w:r w:rsidRPr="00F970A5">
              <w:rPr>
                <w:rFonts w:ascii="Times New Roman" w:hAnsi="Times New Roman" w:cs="Times New Roman"/>
                <w:shd w:val="clear" w:color="auto" w:fill="FFFFFF"/>
              </w:rPr>
              <w:t xml:space="preserve"> </w:t>
            </w:r>
            <w:r w:rsidRPr="00D50AEF">
              <w:rPr>
                <w:rFonts w:ascii="Times New Roman" w:hAnsi="Times New Roman" w:cs="Times New Roman"/>
              </w:rPr>
              <w:t xml:space="preserve">į 20-ąjį sankcijų Rusijai paketą, laiške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D50AEF">
              <w:rPr>
                <w:rFonts w:ascii="Times New Roman" w:hAnsi="Times New Roman" w:cs="Times New Roman"/>
              </w:rPr>
              <w:t>užsienio reikalų ministr</w:t>
            </w:r>
            <w:r>
              <w:rPr>
                <w:rFonts w:ascii="Times New Roman" w:hAnsi="Times New Roman" w:cs="Times New Roman"/>
              </w:rPr>
              <w:t>ei</w:t>
            </w:r>
            <w:r w:rsidRPr="00D50AEF">
              <w:rPr>
                <w:rFonts w:ascii="Times New Roman" w:hAnsi="Times New Roman" w:cs="Times New Roman"/>
              </w:rPr>
              <w:t xml:space="preserve"> </w:t>
            </w:r>
            <w:proofErr w:type="spellStart"/>
            <w:r w:rsidRPr="00D50AEF">
              <w:rPr>
                <w:rFonts w:ascii="Times New Roman" w:hAnsi="Times New Roman" w:cs="Times New Roman"/>
              </w:rPr>
              <w:t>Makai</w:t>
            </w:r>
            <w:proofErr w:type="spellEnd"/>
            <w:r w:rsidRPr="00D50AEF">
              <w:rPr>
                <w:rFonts w:ascii="Times New Roman" w:hAnsi="Times New Roman" w:cs="Times New Roman"/>
              </w:rPr>
              <w:t xml:space="preserve"> </w:t>
            </w:r>
            <w:proofErr w:type="spellStart"/>
            <w:r w:rsidRPr="00D50AEF">
              <w:rPr>
                <w:rFonts w:ascii="Times New Roman" w:hAnsi="Times New Roman" w:cs="Times New Roman"/>
              </w:rPr>
              <w:t>Botchorišviliui</w:t>
            </w:r>
            <w:proofErr w:type="spellEnd"/>
            <w:r w:rsidRPr="00D50AEF">
              <w:rPr>
                <w:rFonts w:ascii="Times New Roman" w:hAnsi="Times New Roman" w:cs="Times New Roman"/>
              </w:rPr>
              <w:t xml:space="preserve"> pranešė ES sankcijų pasiuntinys Davidas </w:t>
            </w:r>
            <w:proofErr w:type="spellStart"/>
            <w:r w:rsidRPr="00D50AEF">
              <w:rPr>
                <w:rFonts w:ascii="Times New Roman" w:hAnsi="Times New Roman" w:cs="Times New Roman"/>
              </w:rPr>
              <w:t>O'Sullivanas</w:t>
            </w:r>
            <w:proofErr w:type="spellEnd"/>
            <w:r w:rsidRPr="00D50AEF">
              <w:rPr>
                <w:rFonts w:ascii="Times New Roman" w:hAnsi="Times New Roman" w:cs="Times New Roman"/>
              </w:rPr>
              <w:t>.</w:t>
            </w:r>
          </w:p>
          <w:p w14:paraId="2AB6B2D0" w14:textId="295A671E" w:rsidR="003002D9" w:rsidRPr="00D50AEF" w:rsidRDefault="003002D9" w:rsidP="003002D9">
            <w:pPr>
              <w:tabs>
                <w:tab w:val="left" w:pos="2364"/>
              </w:tabs>
              <w:jc w:val="both"/>
              <w:rPr>
                <w:rFonts w:ascii="Times New Roman" w:hAnsi="Times New Roman" w:cs="Times New Roman"/>
              </w:rPr>
            </w:pPr>
            <w:r w:rsidRPr="00D50AEF">
              <w:rPr>
                <w:rFonts w:ascii="Times New Roman" w:hAnsi="Times New Roman" w:cs="Times New Roman"/>
              </w:rPr>
              <w:t xml:space="preserve">Davidas </w:t>
            </w:r>
            <w:proofErr w:type="spellStart"/>
            <w:r w:rsidRPr="00D50AEF">
              <w:rPr>
                <w:rFonts w:ascii="Times New Roman" w:hAnsi="Times New Roman" w:cs="Times New Roman"/>
              </w:rPr>
              <w:t>O'Sullivanas</w:t>
            </w:r>
            <w:proofErr w:type="spellEnd"/>
            <w:r w:rsidRPr="00D50AEF">
              <w:rPr>
                <w:rFonts w:ascii="Times New Roman" w:hAnsi="Times New Roman" w:cs="Times New Roman"/>
              </w:rPr>
              <w:t xml:space="preserve"> padėkojo ministr</w:t>
            </w:r>
            <w:r>
              <w:rPr>
                <w:rFonts w:ascii="Times New Roman" w:hAnsi="Times New Roman" w:cs="Times New Roman"/>
              </w:rPr>
              <w:t>ei</w:t>
            </w:r>
            <w:r w:rsidRPr="00D50AEF">
              <w:rPr>
                <w:rFonts w:ascii="Times New Roman" w:hAnsi="Times New Roman" w:cs="Times New Roman"/>
              </w:rPr>
              <w:t xml:space="preserve"> už 2026 m. vasario 18 d. laišką ir dokumentą, pateiktą ES valstybėms narėms dėl netrukus planuojamo patvirtinti 20-ojo ES sankcijų paketo.</w:t>
            </w:r>
          </w:p>
          <w:p w14:paraId="563B3194" w14:textId="3FCC85FB" w:rsidR="003002D9" w:rsidRPr="000947CF" w:rsidRDefault="003002D9" w:rsidP="003002D9">
            <w:pPr>
              <w:tabs>
                <w:tab w:val="left" w:pos="2364"/>
              </w:tabs>
              <w:jc w:val="both"/>
              <w:rPr>
                <w:rFonts w:ascii="Times New Roman" w:hAnsi="Times New Roman" w:cs="Times New Roman"/>
              </w:rPr>
            </w:pPr>
          </w:p>
        </w:tc>
        <w:tc>
          <w:tcPr>
            <w:tcW w:w="2441" w:type="dxa"/>
          </w:tcPr>
          <w:p w14:paraId="7ED9C906" w14:textId="5DAA9EA6" w:rsidR="003002D9" w:rsidRPr="00D50AEF" w:rsidRDefault="003002D9" w:rsidP="003002D9">
            <w:pPr>
              <w:jc w:val="both"/>
              <w:rPr>
                <w:rFonts w:ascii="Times New Roman" w:hAnsi="Times New Roman" w:cs="Times New Roman"/>
                <w:b/>
                <w:bCs/>
                <w:lang w:val="en-US"/>
              </w:rPr>
            </w:pPr>
            <w:hyperlink r:id="rId21" w:history="1">
              <w:r w:rsidRPr="00D50AEF">
                <w:rPr>
                  <w:rStyle w:val="Hyperlink"/>
                  <w:rFonts w:ascii="Times New Roman" w:hAnsi="Times New Roman" w:cs="Times New Roman"/>
                  <w:b/>
                  <w:bCs/>
                  <w:lang w:val="en-US"/>
                </w:rPr>
                <w:t xml:space="preserve">Position On </w:t>
              </w:r>
              <w:proofErr w:type="spellStart"/>
              <w:r w:rsidRPr="00D50AEF">
                <w:rPr>
                  <w:rStyle w:val="Hyperlink"/>
                  <w:rFonts w:ascii="Times New Roman" w:hAnsi="Times New Roman" w:cs="Times New Roman"/>
                  <w:b/>
                  <w:bCs/>
                  <w:lang w:val="en-US"/>
                </w:rPr>
                <w:t>Kulevi</w:t>
              </w:r>
              <w:proofErr w:type="spellEnd"/>
              <w:r w:rsidRPr="00D50AEF">
                <w:rPr>
                  <w:rStyle w:val="Hyperlink"/>
                  <w:rFonts w:ascii="Times New Roman" w:hAnsi="Times New Roman" w:cs="Times New Roman"/>
                  <w:b/>
                  <w:bCs/>
                  <w:lang w:val="en-US"/>
                </w:rPr>
                <w:t xml:space="preserve"> Has Been Revised, As </w:t>
              </w:r>
              <w:proofErr w:type="gramStart"/>
              <w:r w:rsidRPr="00D50AEF">
                <w:rPr>
                  <w:rStyle w:val="Hyperlink"/>
                  <w:rFonts w:ascii="Times New Roman" w:hAnsi="Times New Roman" w:cs="Times New Roman"/>
                  <w:b/>
                  <w:bCs/>
                  <w:lang w:val="en-US"/>
                </w:rPr>
                <w:t>The</w:t>
              </w:r>
              <w:proofErr w:type="gramEnd"/>
              <w:r w:rsidRPr="00D50AEF">
                <w:rPr>
                  <w:rStyle w:val="Hyperlink"/>
                  <w:rFonts w:ascii="Times New Roman" w:hAnsi="Times New Roman" w:cs="Times New Roman"/>
                  <w:b/>
                  <w:bCs/>
                  <w:lang w:val="en-US"/>
                </w:rPr>
                <w:t xml:space="preserve"> Georgian Gov't </w:t>
              </w:r>
              <w:proofErr w:type="gramStart"/>
              <w:r w:rsidRPr="00D50AEF">
                <w:rPr>
                  <w:rStyle w:val="Hyperlink"/>
                  <w:rFonts w:ascii="Times New Roman" w:hAnsi="Times New Roman" w:cs="Times New Roman"/>
                  <w:b/>
                  <w:bCs/>
                  <w:lang w:val="en-US"/>
                </w:rPr>
                <w:t>And</w:t>
              </w:r>
              <w:proofErr w:type="gramEnd"/>
              <w:r w:rsidRPr="00D50AEF">
                <w:rPr>
                  <w:rStyle w:val="Hyperlink"/>
                  <w:rFonts w:ascii="Times New Roman" w:hAnsi="Times New Roman" w:cs="Times New Roman"/>
                  <w:b/>
                  <w:bCs/>
                  <w:lang w:val="en-US"/>
                </w:rPr>
                <w:t xml:space="preserve"> </w:t>
              </w:r>
              <w:proofErr w:type="gramStart"/>
              <w:r w:rsidRPr="00D50AEF">
                <w:rPr>
                  <w:rStyle w:val="Hyperlink"/>
                  <w:rFonts w:ascii="Times New Roman" w:hAnsi="Times New Roman" w:cs="Times New Roman"/>
                  <w:b/>
                  <w:bCs/>
                  <w:lang w:val="en-US"/>
                </w:rPr>
                <w:t>The</w:t>
              </w:r>
              <w:proofErr w:type="gramEnd"/>
              <w:r w:rsidRPr="00D50AEF">
                <w:rPr>
                  <w:rStyle w:val="Hyperlink"/>
                  <w:rFonts w:ascii="Times New Roman" w:hAnsi="Times New Roman" w:cs="Times New Roman"/>
                  <w:b/>
                  <w:bCs/>
                  <w:lang w:val="en-US"/>
                </w:rPr>
                <w:t xml:space="preserve"> Port Operator Have Made Commitments - David O’Sullivan</w:t>
              </w:r>
            </w:hyperlink>
          </w:p>
          <w:p w14:paraId="37E9CCBD" w14:textId="05074647" w:rsidR="003002D9" w:rsidRPr="00D50AEF" w:rsidRDefault="003002D9" w:rsidP="003002D9">
            <w:pPr>
              <w:jc w:val="both"/>
              <w:rPr>
                <w:rFonts w:ascii="Times New Roman" w:hAnsi="Times New Roman" w:cs="Times New Roman"/>
                <w:lang w:val="en-US"/>
              </w:rPr>
            </w:pPr>
          </w:p>
        </w:tc>
        <w:tc>
          <w:tcPr>
            <w:tcW w:w="1620" w:type="dxa"/>
          </w:tcPr>
          <w:p w14:paraId="1F603D90" w14:textId="77777777" w:rsidR="003002D9" w:rsidRPr="00C47F06" w:rsidRDefault="003002D9" w:rsidP="003002D9">
            <w:pPr>
              <w:jc w:val="both"/>
              <w:rPr>
                <w:rFonts w:ascii="Times New Roman" w:hAnsi="Times New Roman" w:cs="Times New Roman"/>
              </w:rPr>
            </w:pPr>
          </w:p>
        </w:tc>
      </w:tr>
      <w:tr w:rsidR="003002D9" w:rsidRPr="00C47F06" w14:paraId="4A948CFE" w14:textId="77777777" w:rsidTr="002851FC">
        <w:trPr>
          <w:trHeight w:val="219"/>
        </w:trPr>
        <w:tc>
          <w:tcPr>
            <w:tcW w:w="1275" w:type="dxa"/>
          </w:tcPr>
          <w:p w14:paraId="78C4DE39" w14:textId="2BE49264" w:rsidR="003002D9" w:rsidRDefault="003002D9" w:rsidP="003002D9">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9</w:t>
            </w:r>
          </w:p>
        </w:tc>
        <w:tc>
          <w:tcPr>
            <w:tcW w:w="5099" w:type="dxa"/>
          </w:tcPr>
          <w:p w14:paraId="7CEF2420" w14:textId="07FE0661" w:rsidR="003002D9" w:rsidRPr="00551540" w:rsidRDefault="003002D9" w:rsidP="003002D9">
            <w:pPr>
              <w:tabs>
                <w:tab w:val="left" w:pos="2364"/>
              </w:tabs>
              <w:jc w:val="both"/>
              <w:rPr>
                <w:rFonts w:ascii="Times New Roman" w:hAnsi="Times New Roman" w:cs="Times New Roman"/>
              </w:rPr>
            </w:pPr>
            <w:r w:rsidRPr="00551540">
              <w:rPr>
                <w:rFonts w:ascii="Times New Roman" w:hAnsi="Times New Roman" w:cs="Times New Roman"/>
              </w:rPr>
              <w:t xml:space="preserve">Pasak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551540">
              <w:rPr>
                <w:rFonts w:ascii="Times New Roman" w:hAnsi="Times New Roman" w:cs="Times New Roman"/>
              </w:rPr>
              <w:t>nacionalinio statistikos biuro, šalies eksportas 2026 m. sausio–vasario mėn. pasiekė 1,02 mlrd. JAV dolerių, tai yra 22,9 % daugiau nei tuo pačiu laikotarpiu pernai.</w:t>
            </w:r>
          </w:p>
          <w:p w14:paraId="4E67D9C1" w14:textId="4D426A8A" w:rsidR="003002D9" w:rsidRPr="00551540" w:rsidRDefault="003002D9" w:rsidP="003002D9">
            <w:pPr>
              <w:tabs>
                <w:tab w:val="left" w:pos="2364"/>
              </w:tabs>
              <w:jc w:val="both"/>
              <w:rPr>
                <w:rFonts w:ascii="Times New Roman" w:hAnsi="Times New Roman" w:cs="Times New Roman"/>
              </w:rPr>
            </w:pPr>
            <w:r w:rsidRPr="00551540">
              <w:rPr>
                <w:rFonts w:ascii="Times New Roman" w:hAnsi="Times New Roman" w:cs="Times New Roman"/>
              </w:rPr>
              <w:t>Automobiliai išliko pagrindine eksporto preke, kurios vertė siekė 216 mln. JAV dolerių, nors automobilių eksportas, palyginti su praėjusiais metais, sumažėjo 24 %, daugiausia dėl sumažėjusių siuntų į Kirgiziją.</w:t>
            </w:r>
          </w:p>
          <w:p w14:paraId="0119B1A9" w14:textId="77777777" w:rsidR="003002D9" w:rsidRPr="00551540" w:rsidRDefault="003002D9" w:rsidP="003002D9">
            <w:pPr>
              <w:tabs>
                <w:tab w:val="left" w:pos="2364"/>
              </w:tabs>
              <w:jc w:val="both"/>
              <w:rPr>
                <w:rFonts w:ascii="Times New Roman" w:hAnsi="Times New Roman" w:cs="Times New Roman"/>
              </w:rPr>
            </w:pPr>
            <w:r w:rsidRPr="00551540">
              <w:rPr>
                <w:rFonts w:ascii="Times New Roman" w:hAnsi="Times New Roman" w:cs="Times New Roman"/>
              </w:rPr>
              <w:t xml:space="preserve">Kitos pagrindinės eksporto prekės apima tauriųjų metalų rūdas ir koncentratus, kurių vertė išaugo 217 % iki 126 mln. JAV dolerių, ir naftos produktus, kurių vertė išaugo 480 % iki 93 mln. JAV dolerių. Reikšmingas naftos eksporto augimas susijęs su naujos naftos perdirbimo gamyklos </w:t>
            </w:r>
            <w:proofErr w:type="spellStart"/>
            <w:r w:rsidRPr="00551540">
              <w:rPr>
                <w:rFonts w:ascii="Times New Roman" w:hAnsi="Times New Roman" w:cs="Times New Roman"/>
              </w:rPr>
              <w:t>Kulevi</w:t>
            </w:r>
            <w:proofErr w:type="spellEnd"/>
            <w:r w:rsidRPr="00551540">
              <w:rPr>
                <w:rFonts w:ascii="Times New Roman" w:hAnsi="Times New Roman" w:cs="Times New Roman"/>
              </w:rPr>
              <w:t xml:space="preserve"> mieste veiklos </w:t>
            </w:r>
            <w:r w:rsidRPr="00551540">
              <w:rPr>
                <w:rFonts w:ascii="Times New Roman" w:hAnsi="Times New Roman" w:cs="Times New Roman"/>
              </w:rPr>
              <w:lastRenderedPageBreak/>
              <w:t>pradžia, kuri padidino žalios naftos importą ir leido pradėti gaminti rafinuotus produktus eksportui vietoje.</w:t>
            </w:r>
          </w:p>
          <w:p w14:paraId="338E34F5" w14:textId="77777777" w:rsidR="003002D9" w:rsidRPr="00D50AEF" w:rsidRDefault="003002D9" w:rsidP="003002D9">
            <w:pPr>
              <w:tabs>
                <w:tab w:val="left" w:pos="2364"/>
              </w:tabs>
              <w:jc w:val="both"/>
              <w:rPr>
                <w:rFonts w:ascii="Times New Roman" w:hAnsi="Times New Roman" w:cs="Times New Roman"/>
              </w:rPr>
            </w:pPr>
          </w:p>
        </w:tc>
        <w:tc>
          <w:tcPr>
            <w:tcW w:w="2441" w:type="dxa"/>
          </w:tcPr>
          <w:p w14:paraId="5AB7F5B8" w14:textId="59779F6B" w:rsidR="003002D9" w:rsidRPr="00551540" w:rsidRDefault="003002D9" w:rsidP="003002D9">
            <w:pPr>
              <w:jc w:val="both"/>
              <w:rPr>
                <w:rFonts w:ascii="Times New Roman" w:hAnsi="Times New Roman" w:cs="Times New Roman"/>
                <w:b/>
                <w:bCs/>
                <w:lang w:val="en-US"/>
              </w:rPr>
            </w:pPr>
            <w:hyperlink r:id="rId22" w:history="1">
              <w:r w:rsidRPr="00551540">
                <w:rPr>
                  <w:rStyle w:val="Hyperlink"/>
                  <w:rFonts w:ascii="Times New Roman" w:hAnsi="Times New Roman" w:cs="Times New Roman"/>
                  <w:b/>
                  <w:bCs/>
                  <w:lang w:val="en-US"/>
                </w:rPr>
                <w:t>Georgia’s Exports Stood At $1 BLN in January–February 2026 – Top 10 Commodities Revealed</w:t>
              </w:r>
            </w:hyperlink>
          </w:p>
          <w:p w14:paraId="36942D11" w14:textId="77777777" w:rsidR="003002D9" w:rsidRPr="00551540" w:rsidRDefault="003002D9" w:rsidP="003002D9">
            <w:pPr>
              <w:jc w:val="both"/>
              <w:rPr>
                <w:rFonts w:ascii="Times New Roman" w:hAnsi="Times New Roman" w:cs="Times New Roman"/>
                <w:b/>
                <w:bCs/>
                <w:lang w:val="en-US"/>
              </w:rPr>
            </w:pPr>
          </w:p>
          <w:p w14:paraId="71926568" w14:textId="77777777" w:rsidR="003002D9" w:rsidRPr="00551540" w:rsidRDefault="003002D9" w:rsidP="003002D9">
            <w:pPr>
              <w:rPr>
                <w:rFonts w:ascii="Times New Roman" w:hAnsi="Times New Roman" w:cs="Times New Roman"/>
              </w:rPr>
            </w:pPr>
          </w:p>
        </w:tc>
        <w:tc>
          <w:tcPr>
            <w:tcW w:w="1620" w:type="dxa"/>
          </w:tcPr>
          <w:p w14:paraId="18492EC9" w14:textId="77777777" w:rsidR="003002D9" w:rsidRPr="00C47F06" w:rsidRDefault="003002D9" w:rsidP="003002D9">
            <w:pPr>
              <w:jc w:val="both"/>
              <w:rPr>
                <w:rFonts w:ascii="Times New Roman" w:hAnsi="Times New Roman" w:cs="Times New Roman"/>
              </w:rPr>
            </w:pPr>
          </w:p>
        </w:tc>
      </w:tr>
      <w:tr w:rsidR="003002D9" w:rsidRPr="00C47F06" w14:paraId="36494E98" w14:textId="77777777" w:rsidTr="002851FC">
        <w:trPr>
          <w:trHeight w:val="259"/>
        </w:trPr>
        <w:tc>
          <w:tcPr>
            <w:tcW w:w="10435" w:type="dxa"/>
            <w:gridSpan w:val="4"/>
          </w:tcPr>
          <w:p w14:paraId="14450123" w14:textId="77777777" w:rsidR="003002D9" w:rsidRPr="00C47F06" w:rsidRDefault="003002D9" w:rsidP="003002D9">
            <w:pPr>
              <w:jc w:val="both"/>
              <w:rPr>
                <w:rFonts w:ascii="Times New Roman" w:hAnsi="Times New Roman" w:cs="Times New Roman"/>
                <w:b/>
              </w:rPr>
            </w:pPr>
            <w:r w:rsidRPr="00C47F06">
              <w:rPr>
                <w:rFonts w:ascii="Times New Roman" w:hAnsi="Times New Roman" w:cs="Times New Roman"/>
                <w:b/>
              </w:rPr>
              <w:t>Bendra ekonominė informacija</w:t>
            </w:r>
          </w:p>
        </w:tc>
      </w:tr>
      <w:tr w:rsidR="003002D9" w:rsidRPr="00C47F06" w14:paraId="7D088EFE" w14:textId="77777777" w:rsidTr="002851FC">
        <w:trPr>
          <w:trHeight w:val="259"/>
        </w:trPr>
        <w:tc>
          <w:tcPr>
            <w:tcW w:w="1275" w:type="dxa"/>
          </w:tcPr>
          <w:p w14:paraId="286560E4" w14:textId="79C0C027" w:rsidR="003002D9" w:rsidRPr="00C47F06" w:rsidRDefault="003002D9" w:rsidP="003002D9">
            <w:pPr>
              <w:jc w:val="both"/>
              <w:rPr>
                <w:rFonts w:ascii="Times New Roman" w:hAnsi="Times New Roman" w:cs="Times New Roman"/>
              </w:rPr>
            </w:pPr>
            <w:r>
              <w:rPr>
                <w:rFonts w:ascii="Times New Roman" w:hAnsi="Times New Roman" w:cs="Times New Roman"/>
              </w:rPr>
              <w:t>2026-03-02</w:t>
            </w:r>
          </w:p>
        </w:tc>
        <w:tc>
          <w:tcPr>
            <w:tcW w:w="5099" w:type="dxa"/>
          </w:tcPr>
          <w:p w14:paraId="258CC9AF" w14:textId="3712373C" w:rsidR="003002D9" w:rsidRPr="00F970A5" w:rsidRDefault="003002D9" w:rsidP="003002D9">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priklausomybė nuo importuojamos elektros energijos kasmet augs, nebent šalis paspartins naujų elektros energijos gamybos įrenginių, ypač didelių </w:t>
            </w:r>
            <w:proofErr w:type="spellStart"/>
            <w:r w:rsidRPr="00F970A5">
              <w:rPr>
                <w:rFonts w:ascii="Times New Roman" w:hAnsi="Times New Roman" w:cs="Times New Roman"/>
                <w:shd w:val="clear" w:color="auto" w:fill="FFFFFF"/>
              </w:rPr>
              <w:t>rezervuarinių</w:t>
            </w:r>
            <w:proofErr w:type="spellEnd"/>
            <w:r w:rsidRPr="00F970A5">
              <w:rPr>
                <w:rFonts w:ascii="Times New Roman" w:hAnsi="Times New Roman" w:cs="Times New Roman"/>
                <w:shd w:val="clear" w:color="auto" w:fill="FFFFFF"/>
              </w:rPr>
              <w:t xml:space="preserve"> hidroelektrinių, statybą. </w:t>
            </w:r>
          </w:p>
          <w:p w14:paraId="5442E62A" w14:textId="267DD774" w:rsidR="003002D9" w:rsidRPr="00C47F06" w:rsidRDefault="003002D9" w:rsidP="003002D9">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Sakartvelas</w:t>
            </w:r>
            <w:proofErr w:type="spellEnd"/>
            <w:r w:rsidRPr="00F970A5">
              <w:rPr>
                <w:rFonts w:ascii="Times New Roman" w:hAnsi="Times New Roman" w:cs="Times New Roman"/>
                <w:shd w:val="clear" w:color="auto" w:fill="FFFFFF"/>
              </w:rPr>
              <w:t xml:space="preserve"> patiria kasmetinį elektros energijos deficitą, kuris ypač išryškėjo praėjusiais metais, kai pirmą kartą savo šiuolaikinėje istorijoje šalis turėjo importuoti elektros energiją liepos mėnesį – tradiciškai pertekliaus laikotarpiu. </w:t>
            </w:r>
          </w:p>
        </w:tc>
        <w:tc>
          <w:tcPr>
            <w:tcW w:w="2441" w:type="dxa"/>
          </w:tcPr>
          <w:p w14:paraId="6174E93A" w14:textId="217BE73B" w:rsidR="003002D9" w:rsidRPr="00F970A5" w:rsidRDefault="003002D9" w:rsidP="003002D9">
            <w:pPr>
              <w:jc w:val="both"/>
              <w:rPr>
                <w:rFonts w:ascii="Times New Roman" w:eastAsia="Calibri" w:hAnsi="Times New Roman" w:cs="Times New Roman"/>
                <w:b/>
                <w:bCs/>
                <w:lang w:val="en-US"/>
              </w:rPr>
            </w:pPr>
            <w:hyperlink r:id="rId23" w:history="1">
              <w:r w:rsidRPr="00F970A5">
                <w:rPr>
                  <w:rStyle w:val="Hyperlink"/>
                  <w:rFonts w:ascii="Times New Roman" w:eastAsia="Calibri" w:hAnsi="Times New Roman" w:cs="Times New Roman"/>
                  <w:b/>
                  <w:bCs/>
                  <w:lang w:val="en-US"/>
                </w:rPr>
                <w:t>Georgia’s Dependence on Electricity Imports Will Keep Rising Without Rapid Construction of New Generation Facilities – GREDA</w:t>
              </w:r>
            </w:hyperlink>
          </w:p>
          <w:p w14:paraId="2584C335" w14:textId="67A5A6E4" w:rsidR="003002D9" w:rsidRPr="00F970A5" w:rsidRDefault="003002D9" w:rsidP="003002D9">
            <w:pPr>
              <w:jc w:val="both"/>
              <w:rPr>
                <w:rFonts w:ascii="Times New Roman" w:eastAsia="Calibri" w:hAnsi="Times New Roman" w:cs="Times New Roman"/>
                <w:b/>
                <w:bCs/>
                <w:lang w:val="en-US"/>
              </w:rPr>
            </w:pPr>
          </w:p>
        </w:tc>
        <w:tc>
          <w:tcPr>
            <w:tcW w:w="1620" w:type="dxa"/>
          </w:tcPr>
          <w:p w14:paraId="71419BF2" w14:textId="77777777" w:rsidR="003002D9" w:rsidRPr="00C47F06" w:rsidRDefault="003002D9" w:rsidP="003002D9">
            <w:pPr>
              <w:jc w:val="both"/>
              <w:rPr>
                <w:rFonts w:ascii="Times New Roman" w:hAnsi="Times New Roman" w:cs="Times New Roman"/>
              </w:rPr>
            </w:pPr>
          </w:p>
        </w:tc>
      </w:tr>
      <w:tr w:rsidR="003002D9" w:rsidRPr="00C47F06" w14:paraId="0027C750" w14:textId="77777777" w:rsidTr="002851FC">
        <w:trPr>
          <w:trHeight w:val="259"/>
        </w:trPr>
        <w:tc>
          <w:tcPr>
            <w:tcW w:w="1275" w:type="dxa"/>
          </w:tcPr>
          <w:p w14:paraId="75F19A4D" w14:textId="7A8B6AD0" w:rsidR="003002D9" w:rsidRDefault="003002D9" w:rsidP="003002D9">
            <w:pPr>
              <w:jc w:val="both"/>
              <w:rPr>
                <w:rFonts w:ascii="Times New Roman" w:hAnsi="Times New Roman" w:cs="Times New Roman"/>
              </w:rPr>
            </w:pPr>
            <w:r>
              <w:rPr>
                <w:rFonts w:ascii="Times New Roman" w:hAnsi="Times New Roman" w:cs="Times New Roman"/>
              </w:rPr>
              <w:t>2026-03-02</w:t>
            </w:r>
          </w:p>
        </w:tc>
        <w:tc>
          <w:tcPr>
            <w:tcW w:w="5099" w:type="dxa"/>
          </w:tcPr>
          <w:p w14:paraId="66ED82FF" w14:textId="67E507D3" w:rsidR="003002D9" w:rsidRPr="00380694" w:rsidRDefault="003002D9" w:rsidP="003002D9">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380694">
              <w:rPr>
                <w:rFonts w:ascii="Times New Roman" w:hAnsi="Times New Roman" w:cs="Times New Roman"/>
                <w:shd w:val="clear" w:color="auto" w:fill="FFFFFF"/>
              </w:rPr>
              <w:t xml:space="preserve">nacionalinio banko (NBG) prezidentė </w:t>
            </w:r>
            <w:proofErr w:type="spellStart"/>
            <w:r w:rsidRPr="00380694">
              <w:rPr>
                <w:rFonts w:ascii="Times New Roman" w:hAnsi="Times New Roman" w:cs="Times New Roman"/>
                <w:shd w:val="clear" w:color="auto" w:fill="FFFFFF"/>
              </w:rPr>
              <w:t>Natia</w:t>
            </w:r>
            <w:proofErr w:type="spellEnd"/>
            <w:r w:rsidRPr="00380694">
              <w:rPr>
                <w:rFonts w:ascii="Times New Roman" w:hAnsi="Times New Roman" w:cs="Times New Roman"/>
                <w:shd w:val="clear" w:color="auto" w:fill="FFFFFF"/>
              </w:rPr>
              <w:t xml:space="preserve"> </w:t>
            </w:r>
            <w:proofErr w:type="spellStart"/>
            <w:r w:rsidRPr="00380694">
              <w:rPr>
                <w:rFonts w:ascii="Times New Roman" w:hAnsi="Times New Roman" w:cs="Times New Roman"/>
                <w:shd w:val="clear" w:color="auto" w:fill="FFFFFF"/>
              </w:rPr>
              <w:t>Turnava</w:t>
            </w:r>
            <w:proofErr w:type="spellEnd"/>
            <w:r w:rsidRPr="00380694">
              <w:rPr>
                <w:rFonts w:ascii="Times New Roman" w:hAnsi="Times New Roman" w:cs="Times New Roman"/>
                <w:shd w:val="clear" w:color="auto" w:fill="FFFFFF"/>
              </w:rPr>
              <w:t xml:space="preserve"> dalyvavo diskusijose su TVF techninės pagalbos misijos atstovais.</w:t>
            </w:r>
          </w:p>
          <w:p w14:paraId="40C75531" w14:textId="77777777" w:rsidR="003002D9" w:rsidRPr="00380694" w:rsidRDefault="003002D9" w:rsidP="003002D9">
            <w:pPr>
              <w:shd w:val="clear" w:color="auto" w:fill="FFFFFF"/>
              <w:jc w:val="both"/>
              <w:rPr>
                <w:rFonts w:ascii="Times New Roman" w:hAnsi="Times New Roman" w:cs="Times New Roman"/>
                <w:shd w:val="clear" w:color="auto" w:fill="FFFFFF"/>
                <w:lang w:val="es-ES"/>
              </w:rPr>
            </w:pPr>
            <w:r w:rsidRPr="00380694">
              <w:rPr>
                <w:rFonts w:ascii="Times New Roman" w:hAnsi="Times New Roman" w:cs="Times New Roman"/>
                <w:shd w:val="clear" w:color="auto" w:fill="FFFFFF"/>
              </w:rPr>
              <w:t>Pasak nacionalinio banko, derybose daugiausia dėmesio skirta tolesniam banko pinigų operacijų sistemos tobulinimui. Pagrindinės temos buvo likvidumo valdymo operacijose naudojamos užstato sistemos tobulinimas ir susijusių rizikos valdymo klausimų sprendimas.</w:t>
            </w:r>
          </w:p>
          <w:p w14:paraId="50B97522" w14:textId="77777777" w:rsidR="003002D9" w:rsidRPr="00380694" w:rsidRDefault="003002D9" w:rsidP="003002D9">
            <w:pPr>
              <w:shd w:val="clear" w:color="auto" w:fill="FFFFFF"/>
              <w:jc w:val="both"/>
              <w:rPr>
                <w:rFonts w:ascii="Times New Roman" w:hAnsi="Times New Roman" w:cs="Times New Roman"/>
                <w:shd w:val="clear" w:color="auto" w:fill="FFFFFF"/>
                <w:lang w:val="es-ES"/>
              </w:rPr>
            </w:pPr>
          </w:p>
        </w:tc>
        <w:tc>
          <w:tcPr>
            <w:tcW w:w="2441" w:type="dxa"/>
          </w:tcPr>
          <w:p w14:paraId="7CD7E0F6" w14:textId="53BAA638" w:rsidR="003002D9" w:rsidRPr="00380694" w:rsidRDefault="003002D9" w:rsidP="003002D9">
            <w:pPr>
              <w:jc w:val="both"/>
              <w:rPr>
                <w:rFonts w:ascii="Times New Roman" w:eastAsia="Calibri" w:hAnsi="Times New Roman" w:cs="Times New Roman"/>
                <w:b/>
                <w:bCs/>
                <w:lang w:val="en-US"/>
              </w:rPr>
            </w:pPr>
            <w:hyperlink r:id="rId24" w:history="1">
              <w:r w:rsidRPr="00380694">
                <w:rPr>
                  <w:rStyle w:val="Hyperlink"/>
                  <w:rFonts w:ascii="Times New Roman" w:eastAsia="Calibri" w:hAnsi="Times New Roman" w:cs="Times New Roman"/>
                  <w:b/>
                  <w:bCs/>
                  <w:lang w:val="en-US"/>
                </w:rPr>
                <w:t>NBG President meets with IMF Technical Assistance Mission</w:t>
              </w:r>
            </w:hyperlink>
          </w:p>
          <w:p w14:paraId="75CF6840" w14:textId="5A3006EF" w:rsidR="003002D9" w:rsidRPr="00380694" w:rsidRDefault="003002D9" w:rsidP="003002D9">
            <w:pPr>
              <w:jc w:val="both"/>
              <w:rPr>
                <w:rFonts w:ascii="Times New Roman" w:eastAsia="Calibri" w:hAnsi="Times New Roman" w:cs="Times New Roman"/>
                <w:lang w:val="en-US"/>
              </w:rPr>
            </w:pPr>
          </w:p>
        </w:tc>
        <w:tc>
          <w:tcPr>
            <w:tcW w:w="1620" w:type="dxa"/>
          </w:tcPr>
          <w:p w14:paraId="30DF435B" w14:textId="77777777" w:rsidR="003002D9" w:rsidRPr="00C47F06" w:rsidRDefault="003002D9" w:rsidP="003002D9">
            <w:pPr>
              <w:jc w:val="both"/>
              <w:rPr>
                <w:rFonts w:ascii="Times New Roman" w:hAnsi="Times New Roman" w:cs="Times New Roman"/>
              </w:rPr>
            </w:pPr>
          </w:p>
        </w:tc>
      </w:tr>
      <w:tr w:rsidR="003002D9" w:rsidRPr="00C47F06" w14:paraId="02733E87" w14:textId="77777777" w:rsidTr="002851FC">
        <w:trPr>
          <w:trHeight w:val="259"/>
        </w:trPr>
        <w:tc>
          <w:tcPr>
            <w:tcW w:w="1275" w:type="dxa"/>
          </w:tcPr>
          <w:p w14:paraId="79C62D8B" w14:textId="0B044388" w:rsidR="003002D9" w:rsidRDefault="003002D9" w:rsidP="003002D9">
            <w:pPr>
              <w:jc w:val="both"/>
              <w:rPr>
                <w:rFonts w:ascii="Times New Roman" w:hAnsi="Times New Roman" w:cs="Times New Roman"/>
              </w:rPr>
            </w:pPr>
            <w:r>
              <w:rPr>
                <w:rFonts w:ascii="Times New Roman" w:hAnsi="Times New Roman" w:cs="Times New Roman"/>
              </w:rPr>
              <w:t>2026-03-0</w:t>
            </w:r>
            <w:r>
              <w:rPr>
                <w:rFonts w:ascii="Times New Roman" w:hAnsi="Times New Roman" w:cs="Times New Roman"/>
              </w:rPr>
              <w:t>4</w:t>
            </w:r>
          </w:p>
        </w:tc>
        <w:tc>
          <w:tcPr>
            <w:tcW w:w="5099" w:type="dxa"/>
          </w:tcPr>
          <w:p w14:paraId="6832C3FE" w14:textId="3D9F7DA4" w:rsidR="003002D9" w:rsidRPr="00366CDE" w:rsidRDefault="003002D9" w:rsidP="003002D9">
            <w:pPr>
              <w:shd w:val="clear" w:color="auto" w:fill="FFFFFF"/>
              <w:jc w:val="both"/>
              <w:rPr>
                <w:rFonts w:ascii="Times New Roman" w:hAnsi="Times New Roman" w:cs="Times New Roman"/>
                <w:shd w:val="clear" w:color="auto" w:fill="FFFFFF"/>
              </w:rPr>
            </w:pPr>
            <w:r w:rsidRPr="00366CDE">
              <w:rPr>
                <w:rFonts w:ascii="Times New Roman" w:hAnsi="Times New Roman" w:cs="Times New Roman"/>
                <w:shd w:val="clear" w:color="auto" w:fill="FFFFFF"/>
              </w:rPr>
              <w:t xml:space="preserve">2025 m. į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366CDE">
              <w:rPr>
                <w:rFonts w:ascii="Times New Roman" w:hAnsi="Times New Roman" w:cs="Times New Roman"/>
                <w:shd w:val="clear" w:color="auto" w:fill="FFFFFF"/>
              </w:rPr>
              <w:t xml:space="preserve">uostus ir terminalus įplaukė 1789 laivai. 50,9 % šių laivų buvo generalinių krovinių vežėjai, 23,6 % – skystų birių krovinių vežėjai, 15,5 % – </w:t>
            </w:r>
            <w:proofErr w:type="spellStart"/>
            <w:r w:rsidRPr="00366CDE">
              <w:rPr>
                <w:rFonts w:ascii="Times New Roman" w:hAnsi="Times New Roman" w:cs="Times New Roman"/>
                <w:shd w:val="clear" w:color="auto" w:fill="FFFFFF"/>
              </w:rPr>
              <w:t>konteinervežiai</w:t>
            </w:r>
            <w:proofErr w:type="spellEnd"/>
            <w:r w:rsidRPr="00366CDE">
              <w:rPr>
                <w:rFonts w:ascii="Times New Roman" w:hAnsi="Times New Roman" w:cs="Times New Roman"/>
                <w:shd w:val="clear" w:color="auto" w:fill="FFFFFF"/>
              </w:rPr>
              <w:t xml:space="preserve">, o likę 10,0 % sudarė </w:t>
            </w:r>
            <w:proofErr w:type="spellStart"/>
            <w:r w:rsidRPr="00366CDE">
              <w:rPr>
                <w:rFonts w:ascii="Times New Roman" w:hAnsi="Times New Roman" w:cs="Times New Roman"/>
                <w:shd w:val="clear" w:color="auto" w:fill="FFFFFF"/>
              </w:rPr>
              <w:t>sausakrūvių</w:t>
            </w:r>
            <w:proofErr w:type="spellEnd"/>
            <w:r w:rsidRPr="00366CDE">
              <w:rPr>
                <w:rFonts w:ascii="Times New Roman" w:hAnsi="Times New Roman" w:cs="Times New Roman"/>
                <w:shd w:val="clear" w:color="auto" w:fill="FFFFFF"/>
              </w:rPr>
              <w:t xml:space="preserve"> laivų, vilkikų ir specializuotų laivų, rodo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366CDE">
              <w:rPr>
                <w:rFonts w:ascii="Times New Roman" w:hAnsi="Times New Roman" w:cs="Times New Roman"/>
                <w:shd w:val="clear" w:color="auto" w:fill="FFFFFF"/>
              </w:rPr>
              <w:t>nacionalinės statistikos tarnybos (</w:t>
            </w:r>
            <w:proofErr w:type="spellStart"/>
            <w:r w:rsidRPr="00366CDE">
              <w:rPr>
                <w:rFonts w:ascii="Times New Roman" w:hAnsi="Times New Roman" w:cs="Times New Roman"/>
                <w:shd w:val="clear" w:color="auto" w:fill="FFFFFF"/>
              </w:rPr>
              <w:t>Geostat</w:t>
            </w:r>
            <w:proofErr w:type="spellEnd"/>
            <w:r w:rsidRPr="00366CDE">
              <w:rPr>
                <w:rFonts w:ascii="Times New Roman" w:hAnsi="Times New Roman" w:cs="Times New Roman"/>
                <w:shd w:val="clear" w:color="auto" w:fill="FFFFFF"/>
              </w:rPr>
              <w:t>) duomenys.</w:t>
            </w:r>
          </w:p>
          <w:p w14:paraId="7E95C89A" w14:textId="37188B6C" w:rsidR="003002D9" w:rsidRPr="00366CDE" w:rsidRDefault="003002D9" w:rsidP="003002D9">
            <w:pPr>
              <w:shd w:val="clear" w:color="auto" w:fill="FFFFFF"/>
              <w:jc w:val="both"/>
              <w:rPr>
                <w:rFonts w:ascii="Times New Roman" w:hAnsi="Times New Roman" w:cs="Times New Roman"/>
                <w:shd w:val="clear" w:color="auto" w:fill="FFFFFF"/>
              </w:rPr>
            </w:pPr>
            <w:r w:rsidRPr="00366CDE">
              <w:rPr>
                <w:rFonts w:ascii="Times New Roman" w:hAnsi="Times New Roman" w:cs="Times New Roman"/>
                <w:shd w:val="clear" w:color="auto" w:fill="FFFFFF"/>
              </w:rPr>
              <w:t xml:space="preserve">2025 m., palyginti su ankstesniais metais,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366CDE">
              <w:rPr>
                <w:rFonts w:ascii="Times New Roman" w:hAnsi="Times New Roman" w:cs="Times New Roman"/>
                <w:shd w:val="clear" w:color="auto" w:fill="FFFFFF"/>
              </w:rPr>
              <w:t xml:space="preserve">uostai ir terminalai priėmė 40,4 % daugiau generalinių krovinių vežėjų, 38,8 % daugiau specializuotų vežėjų, 2,5 % daugiau </w:t>
            </w:r>
            <w:proofErr w:type="spellStart"/>
            <w:r w:rsidRPr="00366CDE">
              <w:rPr>
                <w:rFonts w:ascii="Times New Roman" w:hAnsi="Times New Roman" w:cs="Times New Roman"/>
                <w:shd w:val="clear" w:color="auto" w:fill="FFFFFF"/>
              </w:rPr>
              <w:t>sausakrūvių</w:t>
            </w:r>
            <w:proofErr w:type="spellEnd"/>
            <w:r w:rsidRPr="00366CDE">
              <w:rPr>
                <w:rFonts w:ascii="Times New Roman" w:hAnsi="Times New Roman" w:cs="Times New Roman"/>
                <w:shd w:val="clear" w:color="auto" w:fill="FFFFFF"/>
              </w:rPr>
              <w:t xml:space="preserve"> laivų, 26,7 % mažiau </w:t>
            </w:r>
            <w:proofErr w:type="spellStart"/>
            <w:r w:rsidRPr="00366CDE">
              <w:rPr>
                <w:rFonts w:ascii="Times New Roman" w:hAnsi="Times New Roman" w:cs="Times New Roman"/>
                <w:shd w:val="clear" w:color="auto" w:fill="FFFFFF"/>
              </w:rPr>
              <w:t>konteinervežių</w:t>
            </w:r>
            <w:proofErr w:type="spellEnd"/>
            <w:r w:rsidRPr="00366CDE">
              <w:rPr>
                <w:rFonts w:ascii="Times New Roman" w:hAnsi="Times New Roman" w:cs="Times New Roman"/>
                <w:shd w:val="clear" w:color="auto" w:fill="FFFFFF"/>
              </w:rPr>
              <w:t xml:space="preserve"> ir 16,6 % mažiau skystų birių krovinių.</w:t>
            </w:r>
          </w:p>
          <w:p w14:paraId="42CE3830" w14:textId="49BDD9BC" w:rsidR="003002D9" w:rsidRPr="00E41918" w:rsidRDefault="003002D9" w:rsidP="003002D9">
            <w:pPr>
              <w:shd w:val="clear" w:color="auto" w:fill="FFFFFF"/>
              <w:jc w:val="both"/>
              <w:rPr>
                <w:rFonts w:ascii="Times New Roman" w:hAnsi="Times New Roman" w:cs="Times New Roman"/>
                <w:shd w:val="clear" w:color="auto" w:fill="FFFFFF"/>
              </w:rPr>
            </w:pPr>
          </w:p>
        </w:tc>
        <w:tc>
          <w:tcPr>
            <w:tcW w:w="2441" w:type="dxa"/>
          </w:tcPr>
          <w:p w14:paraId="4F03A35A" w14:textId="04B4A549" w:rsidR="003002D9" w:rsidRPr="00366CDE" w:rsidRDefault="003002D9" w:rsidP="003002D9">
            <w:pPr>
              <w:jc w:val="both"/>
              <w:rPr>
                <w:rFonts w:ascii="Times New Roman" w:eastAsia="Calibri" w:hAnsi="Times New Roman" w:cs="Times New Roman"/>
                <w:b/>
                <w:bCs/>
                <w:lang w:val="en-US"/>
              </w:rPr>
            </w:pPr>
            <w:hyperlink r:id="rId25" w:history="1">
              <w:r w:rsidRPr="00366CDE">
                <w:rPr>
                  <w:rStyle w:val="Hyperlink"/>
                  <w:rFonts w:ascii="Times New Roman" w:eastAsia="Calibri" w:hAnsi="Times New Roman" w:cs="Times New Roman"/>
                  <w:b/>
                  <w:bCs/>
                  <w:lang w:val="en-US"/>
                </w:rPr>
                <w:t>Port traffic increased in 2025 - how many ships did the ports serve?</w:t>
              </w:r>
            </w:hyperlink>
          </w:p>
          <w:p w14:paraId="7C4E6BAA" w14:textId="768E3CC2" w:rsidR="003002D9" w:rsidRPr="00366CDE" w:rsidRDefault="003002D9" w:rsidP="003002D9">
            <w:pPr>
              <w:jc w:val="both"/>
              <w:rPr>
                <w:rFonts w:ascii="Times New Roman" w:eastAsia="Calibri" w:hAnsi="Times New Roman" w:cs="Times New Roman"/>
                <w:lang w:val="en-US"/>
              </w:rPr>
            </w:pPr>
          </w:p>
        </w:tc>
        <w:tc>
          <w:tcPr>
            <w:tcW w:w="1620" w:type="dxa"/>
          </w:tcPr>
          <w:p w14:paraId="67855DFA" w14:textId="77777777" w:rsidR="003002D9" w:rsidRPr="00C47F06" w:rsidRDefault="003002D9" w:rsidP="003002D9">
            <w:pPr>
              <w:jc w:val="both"/>
              <w:rPr>
                <w:rFonts w:ascii="Times New Roman" w:hAnsi="Times New Roman" w:cs="Times New Roman"/>
              </w:rPr>
            </w:pPr>
          </w:p>
        </w:tc>
      </w:tr>
      <w:tr w:rsidR="003002D9" w:rsidRPr="00C47F06" w14:paraId="33CAE8CD" w14:textId="77777777" w:rsidTr="002851FC">
        <w:trPr>
          <w:trHeight w:val="259"/>
        </w:trPr>
        <w:tc>
          <w:tcPr>
            <w:tcW w:w="1275" w:type="dxa"/>
          </w:tcPr>
          <w:p w14:paraId="79FD760D" w14:textId="4322EC99" w:rsidR="003002D9" w:rsidRDefault="003002D9" w:rsidP="003002D9">
            <w:pPr>
              <w:jc w:val="both"/>
              <w:rPr>
                <w:rFonts w:ascii="Times New Roman" w:hAnsi="Times New Roman" w:cs="Times New Roman"/>
              </w:rPr>
            </w:pPr>
            <w:r>
              <w:rPr>
                <w:rFonts w:ascii="Times New Roman" w:hAnsi="Times New Roman" w:cs="Times New Roman"/>
              </w:rPr>
              <w:t>2026-03-0</w:t>
            </w:r>
            <w:r>
              <w:rPr>
                <w:rFonts w:ascii="Times New Roman" w:hAnsi="Times New Roman" w:cs="Times New Roman"/>
              </w:rPr>
              <w:t>5</w:t>
            </w:r>
          </w:p>
        </w:tc>
        <w:tc>
          <w:tcPr>
            <w:tcW w:w="5099" w:type="dxa"/>
          </w:tcPr>
          <w:p w14:paraId="37D58D86" w14:textId="6B156BCA" w:rsidR="003002D9" w:rsidRPr="00A55F3B" w:rsidRDefault="003002D9" w:rsidP="003002D9">
            <w:pPr>
              <w:shd w:val="clear" w:color="auto" w:fill="FFFFFF"/>
              <w:tabs>
                <w:tab w:val="left" w:pos="1797"/>
              </w:tabs>
              <w:jc w:val="both"/>
              <w:rPr>
                <w:rFonts w:ascii="Times New Roman" w:hAnsi="Times New Roman" w:cs="Times New Roman"/>
                <w:shd w:val="clear" w:color="auto" w:fill="FFFFFF"/>
              </w:rPr>
            </w:pPr>
            <w:r w:rsidRPr="00A55F3B">
              <w:rPr>
                <w:rFonts w:ascii="Times New Roman" w:hAnsi="Times New Roman" w:cs="Times New Roman"/>
                <w:shd w:val="clear" w:color="auto" w:fill="FFFFFF"/>
              </w:rPr>
              <w:t xml:space="preserve">Keturi komerciniai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A55F3B">
              <w:rPr>
                <w:rFonts w:ascii="Times New Roman" w:hAnsi="Times New Roman" w:cs="Times New Roman"/>
                <w:shd w:val="clear" w:color="auto" w:fill="FFFFFF"/>
              </w:rPr>
              <w:t xml:space="preserve">bankai prisijungė prie Kinijos tarpvalstybinių tarpbankinių mokėjimų sistemos (CIPS), pranešė </w:t>
            </w:r>
            <w:proofErr w:type="spellStart"/>
            <w:r w:rsidR="00E3249F">
              <w:rPr>
                <w:rFonts w:ascii="Times New Roman" w:hAnsi="Times New Roman" w:cs="Times New Roman"/>
                <w:shd w:val="clear" w:color="auto" w:fill="FFFFFF"/>
              </w:rPr>
              <w:t>Sakartvelo</w:t>
            </w:r>
            <w:proofErr w:type="spellEnd"/>
            <w:r w:rsidR="00E3249F" w:rsidRPr="00F970A5">
              <w:rPr>
                <w:rFonts w:ascii="Times New Roman" w:hAnsi="Times New Roman" w:cs="Times New Roman"/>
                <w:shd w:val="clear" w:color="auto" w:fill="FFFFFF"/>
              </w:rPr>
              <w:t xml:space="preserve"> </w:t>
            </w:r>
            <w:r w:rsidRPr="00A55F3B">
              <w:rPr>
                <w:rFonts w:ascii="Times New Roman" w:hAnsi="Times New Roman" w:cs="Times New Roman"/>
                <w:shd w:val="clear" w:color="auto" w:fill="FFFFFF"/>
              </w:rPr>
              <w:t xml:space="preserve">nacionalinio banko prezidentė </w:t>
            </w:r>
            <w:proofErr w:type="spellStart"/>
            <w:r w:rsidRPr="00A55F3B">
              <w:rPr>
                <w:rFonts w:ascii="Times New Roman" w:hAnsi="Times New Roman" w:cs="Times New Roman"/>
                <w:shd w:val="clear" w:color="auto" w:fill="FFFFFF"/>
              </w:rPr>
              <w:t>Natia</w:t>
            </w:r>
            <w:proofErr w:type="spellEnd"/>
            <w:r w:rsidRPr="00A55F3B">
              <w:rPr>
                <w:rFonts w:ascii="Times New Roman" w:hAnsi="Times New Roman" w:cs="Times New Roman"/>
                <w:shd w:val="clear" w:color="auto" w:fill="FFFFFF"/>
              </w:rPr>
              <w:t xml:space="preserve"> </w:t>
            </w:r>
            <w:proofErr w:type="spellStart"/>
            <w:r w:rsidRPr="00A55F3B">
              <w:rPr>
                <w:rFonts w:ascii="Times New Roman" w:hAnsi="Times New Roman" w:cs="Times New Roman"/>
                <w:shd w:val="clear" w:color="auto" w:fill="FFFFFF"/>
              </w:rPr>
              <w:t>Turnava</w:t>
            </w:r>
            <w:proofErr w:type="spellEnd"/>
            <w:r w:rsidRPr="00A55F3B">
              <w:rPr>
                <w:rFonts w:ascii="Times New Roman" w:hAnsi="Times New Roman" w:cs="Times New Roman"/>
                <w:shd w:val="clear" w:color="auto" w:fill="FFFFFF"/>
              </w:rPr>
              <w:t>. Kalbėdama „</w:t>
            </w:r>
            <w:proofErr w:type="spellStart"/>
            <w:r w:rsidRPr="00A55F3B">
              <w:rPr>
                <w:rFonts w:ascii="Times New Roman" w:hAnsi="Times New Roman" w:cs="Times New Roman"/>
                <w:shd w:val="clear" w:color="auto" w:fill="FFFFFF"/>
              </w:rPr>
              <w:t>Cartu</w:t>
            </w:r>
            <w:proofErr w:type="spellEnd"/>
            <w:r w:rsidRPr="00A55F3B">
              <w:rPr>
                <w:rFonts w:ascii="Times New Roman" w:hAnsi="Times New Roman" w:cs="Times New Roman"/>
                <w:shd w:val="clear" w:color="auto" w:fill="FFFFFF"/>
              </w:rPr>
              <w:t xml:space="preserve"> Bank“ organizuotoje </w:t>
            </w:r>
            <w:proofErr w:type="spellStart"/>
            <w:r w:rsidRPr="00A55F3B">
              <w:rPr>
                <w:rFonts w:ascii="Times New Roman" w:hAnsi="Times New Roman" w:cs="Times New Roman"/>
                <w:shd w:val="clear" w:color="auto" w:fill="FFFFFF"/>
              </w:rPr>
              <w:t>tinklalaidėje</w:t>
            </w:r>
            <w:proofErr w:type="spellEnd"/>
            <w:r w:rsidRPr="00A55F3B">
              <w:rPr>
                <w:rFonts w:ascii="Times New Roman" w:hAnsi="Times New Roman" w:cs="Times New Roman"/>
                <w:shd w:val="clear" w:color="auto" w:fill="FFFFFF"/>
              </w:rPr>
              <w:t xml:space="preserve">, </w:t>
            </w:r>
            <w:proofErr w:type="spellStart"/>
            <w:r w:rsidRPr="00A55F3B">
              <w:rPr>
                <w:rFonts w:ascii="Times New Roman" w:hAnsi="Times New Roman" w:cs="Times New Roman"/>
                <w:shd w:val="clear" w:color="auto" w:fill="FFFFFF"/>
              </w:rPr>
              <w:t>Turnava</w:t>
            </w:r>
            <w:proofErr w:type="spellEnd"/>
            <w:r w:rsidRPr="00A55F3B">
              <w:rPr>
                <w:rFonts w:ascii="Times New Roman" w:hAnsi="Times New Roman" w:cs="Times New Roman"/>
                <w:shd w:val="clear" w:color="auto" w:fill="FFFFFF"/>
              </w:rPr>
              <w:t xml:space="preserve"> teigė, kad sistema leidžia bankams efektyviau apdoroti tarptautinius mokėjimus Kinijos juaniais ir atspindi augančius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A55F3B">
              <w:rPr>
                <w:rFonts w:ascii="Times New Roman" w:hAnsi="Times New Roman" w:cs="Times New Roman"/>
                <w:shd w:val="clear" w:color="auto" w:fill="FFFFFF"/>
              </w:rPr>
              <w:t>ir Kinijos ekonominius ryšius.</w:t>
            </w:r>
          </w:p>
          <w:p w14:paraId="0BA6C551" w14:textId="5DDC088A" w:rsidR="003002D9" w:rsidRPr="00F60474" w:rsidRDefault="003002D9" w:rsidP="003002D9">
            <w:pPr>
              <w:shd w:val="clear" w:color="auto" w:fill="FFFFFF"/>
              <w:tabs>
                <w:tab w:val="left" w:pos="1797"/>
              </w:tabs>
              <w:jc w:val="both"/>
              <w:rPr>
                <w:rFonts w:ascii="Times New Roman" w:hAnsi="Times New Roman" w:cs="Times New Roman"/>
                <w:shd w:val="clear" w:color="auto" w:fill="FFFFFF"/>
              </w:rPr>
            </w:pPr>
          </w:p>
        </w:tc>
        <w:tc>
          <w:tcPr>
            <w:tcW w:w="2441" w:type="dxa"/>
          </w:tcPr>
          <w:p w14:paraId="7A974A0E" w14:textId="20E56BBE" w:rsidR="003002D9" w:rsidRPr="00A55F3B" w:rsidRDefault="003002D9" w:rsidP="003002D9">
            <w:pPr>
              <w:jc w:val="both"/>
              <w:rPr>
                <w:rFonts w:ascii="Times New Roman" w:eastAsia="Calibri" w:hAnsi="Times New Roman" w:cs="Times New Roman"/>
                <w:b/>
                <w:bCs/>
                <w:lang w:val="en-US"/>
              </w:rPr>
            </w:pPr>
            <w:hyperlink r:id="rId26" w:history="1">
              <w:r w:rsidRPr="00A55F3B">
                <w:rPr>
                  <w:rStyle w:val="Hyperlink"/>
                  <w:rFonts w:ascii="Times New Roman" w:eastAsia="Calibri" w:hAnsi="Times New Roman" w:cs="Times New Roman"/>
                  <w:b/>
                  <w:bCs/>
                  <w:lang w:val="en-US"/>
                </w:rPr>
                <w:t>Four Georgian Banks Join China’s CIPS Payment System</w:t>
              </w:r>
            </w:hyperlink>
          </w:p>
          <w:p w14:paraId="17EC59D1" w14:textId="04FC6C95" w:rsidR="003002D9" w:rsidRPr="00A55F3B" w:rsidRDefault="003002D9" w:rsidP="003002D9">
            <w:pPr>
              <w:jc w:val="both"/>
              <w:rPr>
                <w:rFonts w:ascii="Times New Roman" w:eastAsia="Calibri" w:hAnsi="Times New Roman" w:cs="Times New Roman"/>
                <w:lang w:val="en-US"/>
              </w:rPr>
            </w:pPr>
          </w:p>
        </w:tc>
        <w:tc>
          <w:tcPr>
            <w:tcW w:w="1620" w:type="dxa"/>
          </w:tcPr>
          <w:p w14:paraId="613E72E7" w14:textId="77777777" w:rsidR="003002D9" w:rsidRPr="00C47F06" w:rsidRDefault="003002D9" w:rsidP="003002D9">
            <w:pPr>
              <w:jc w:val="both"/>
              <w:rPr>
                <w:rFonts w:ascii="Times New Roman" w:hAnsi="Times New Roman" w:cs="Times New Roman"/>
              </w:rPr>
            </w:pPr>
          </w:p>
        </w:tc>
      </w:tr>
      <w:tr w:rsidR="003002D9" w:rsidRPr="00C47F06" w14:paraId="621690E6" w14:textId="77777777" w:rsidTr="002851FC">
        <w:trPr>
          <w:trHeight w:val="259"/>
        </w:trPr>
        <w:tc>
          <w:tcPr>
            <w:tcW w:w="1275" w:type="dxa"/>
          </w:tcPr>
          <w:p w14:paraId="4BE13AC7" w14:textId="7081F0C3" w:rsidR="003002D9" w:rsidRPr="00C47F06" w:rsidRDefault="003002D9" w:rsidP="003002D9">
            <w:pPr>
              <w:jc w:val="both"/>
              <w:rPr>
                <w:rFonts w:ascii="Times New Roman" w:hAnsi="Times New Roman" w:cs="Times New Roman"/>
              </w:rPr>
            </w:pPr>
            <w:r>
              <w:rPr>
                <w:rFonts w:ascii="Times New Roman" w:hAnsi="Times New Roman" w:cs="Times New Roman"/>
              </w:rPr>
              <w:t>2026-03-05</w:t>
            </w:r>
          </w:p>
        </w:tc>
        <w:tc>
          <w:tcPr>
            <w:tcW w:w="5099" w:type="dxa"/>
          </w:tcPr>
          <w:p w14:paraId="43A26506" w14:textId="6AAA2225" w:rsidR="003002D9" w:rsidRPr="008607AF" w:rsidRDefault="003002D9" w:rsidP="003002D9">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8607AF">
              <w:rPr>
                <w:rFonts w:ascii="Times New Roman" w:hAnsi="Times New Roman" w:cs="Times New Roman"/>
                <w:shd w:val="clear" w:color="auto" w:fill="FFFFFF"/>
              </w:rPr>
              <w:t>prezidentas pasirašė kovo 4 d. parlamento priimtą įstatymų paketą, kuriuo įvedama keletas ribojančių Baudžiamojo kodekso ir Administracinių nusižengimų kodekso pakeitimų.</w:t>
            </w:r>
            <w:r>
              <w:rPr>
                <w:rFonts w:ascii="Times New Roman" w:hAnsi="Times New Roman" w:cs="Times New Roman"/>
                <w:shd w:val="clear" w:color="auto" w:fill="FFFFFF"/>
              </w:rPr>
              <w:t xml:space="preserve"> </w:t>
            </w:r>
            <w:r w:rsidRPr="008607AF">
              <w:rPr>
                <w:rFonts w:ascii="Times New Roman" w:hAnsi="Times New Roman" w:cs="Times New Roman"/>
                <w:shd w:val="clear" w:color="auto" w:fill="FFFFFF"/>
              </w:rPr>
              <w:t>Pagreitinta tvarka priimti pakeitimai apima Dotacijų įstatymo, Piliečių politinių asociacijų įstatymo ir kelių baudžiamosios bei administracinės teisės nuostatų pakeitimus. Pagal naujas taisykles keli veiksmai tapo baudžiamaisiais nusikaltimais, įskaitant konstitucinių organų nepripažinimą, Dotacijų įstatymo pažeidimus, verslo subjektų politinę veiklą ir politinių partijų deklaracijų nepateikimą.</w:t>
            </w:r>
          </w:p>
          <w:p w14:paraId="1A98B7B1" w14:textId="77777777" w:rsidR="003002D9" w:rsidRPr="00C47F06" w:rsidRDefault="003002D9" w:rsidP="003002D9">
            <w:pPr>
              <w:shd w:val="clear" w:color="auto" w:fill="FFFFFF"/>
              <w:jc w:val="both"/>
              <w:rPr>
                <w:rFonts w:ascii="Times New Roman" w:hAnsi="Times New Roman" w:cs="Times New Roman"/>
                <w:shd w:val="clear" w:color="auto" w:fill="FFFFFF"/>
              </w:rPr>
            </w:pPr>
          </w:p>
        </w:tc>
        <w:tc>
          <w:tcPr>
            <w:tcW w:w="2441" w:type="dxa"/>
          </w:tcPr>
          <w:p w14:paraId="62C14784" w14:textId="0D905FB4" w:rsidR="003002D9" w:rsidRPr="008607AF" w:rsidRDefault="003002D9" w:rsidP="003002D9">
            <w:pPr>
              <w:jc w:val="both"/>
              <w:rPr>
                <w:rFonts w:ascii="Times New Roman" w:eastAsia="Calibri" w:hAnsi="Times New Roman" w:cs="Times New Roman"/>
                <w:b/>
                <w:bCs/>
                <w:lang w:val="en-US"/>
              </w:rPr>
            </w:pPr>
            <w:hyperlink r:id="rId27" w:history="1">
              <w:r w:rsidRPr="008607AF">
                <w:rPr>
                  <w:rStyle w:val="Hyperlink"/>
                  <w:rFonts w:ascii="Times New Roman" w:eastAsia="Calibri" w:hAnsi="Times New Roman" w:cs="Times New Roman"/>
                  <w:b/>
                  <w:bCs/>
                  <w:lang w:val="en-US"/>
                </w:rPr>
                <w:t xml:space="preserve">Business “Political Activity” Now Punishable After </w:t>
              </w:r>
              <w:proofErr w:type="spellStart"/>
              <w:r w:rsidRPr="008607AF">
                <w:rPr>
                  <w:rStyle w:val="Hyperlink"/>
                  <w:rFonts w:ascii="Times New Roman" w:eastAsia="Calibri" w:hAnsi="Times New Roman" w:cs="Times New Roman"/>
                  <w:b/>
                  <w:bCs/>
                  <w:lang w:val="en-US"/>
                </w:rPr>
                <w:t>Kavelashvili</w:t>
              </w:r>
              <w:proofErr w:type="spellEnd"/>
              <w:r w:rsidRPr="008607AF">
                <w:rPr>
                  <w:rStyle w:val="Hyperlink"/>
                  <w:rFonts w:ascii="Times New Roman" w:eastAsia="Calibri" w:hAnsi="Times New Roman" w:cs="Times New Roman"/>
                  <w:b/>
                  <w:bCs/>
                  <w:lang w:val="en-US"/>
                </w:rPr>
                <w:t xml:space="preserve"> Signs Legislative Package</w:t>
              </w:r>
            </w:hyperlink>
          </w:p>
          <w:p w14:paraId="6FCBBB25" w14:textId="77777777" w:rsidR="003002D9" w:rsidRPr="008607AF" w:rsidRDefault="003002D9" w:rsidP="003002D9">
            <w:pPr>
              <w:jc w:val="both"/>
              <w:rPr>
                <w:rFonts w:ascii="Times New Roman" w:eastAsia="Calibri" w:hAnsi="Times New Roman" w:cs="Times New Roman"/>
                <w:lang w:val="en-US"/>
              </w:rPr>
            </w:pPr>
          </w:p>
        </w:tc>
        <w:tc>
          <w:tcPr>
            <w:tcW w:w="1620" w:type="dxa"/>
          </w:tcPr>
          <w:p w14:paraId="75D75CF8" w14:textId="77777777" w:rsidR="003002D9" w:rsidRPr="00C47F06" w:rsidRDefault="003002D9" w:rsidP="003002D9">
            <w:pPr>
              <w:jc w:val="both"/>
              <w:rPr>
                <w:rFonts w:ascii="Times New Roman" w:hAnsi="Times New Roman" w:cs="Times New Roman"/>
              </w:rPr>
            </w:pPr>
          </w:p>
        </w:tc>
      </w:tr>
      <w:tr w:rsidR="003002D9" w:rsidRPr="00C47F06" w14:paraId="66C0D061" w14:textId="77777777" w:rsidTr="002851FC">
        <w:trPr>
          <w:trHeight w:val="259"/>
        </w:trPr>
        <w:tc>
          <w:tcPr>
            <w:tcW w:w="1275" w:type="dxa"/>
          </w:tcPr>
          <w:p w14:paraId="365D278A" w14:textId="4AE5B355" w:rsidR="003002D9" w:rsidRDefault="003002D9" w:rsidP="003002D9">
            <w:pPr>
              <w:jc w:val="both"/>
              <w:rPr>
                <w:rFonts w:ascii="Times New Roman" w:hAnsi="Times New Roman" w:cs="Times New Roman"/>
              </w:rPr>
            </w:pPr>
            <w:r>
              <w:rPr>
                <w:rFonts w:ascii="Times New Roman" w:hAnsi="Times New Roman" w:cs="Times New Roman"/>
              </w:rPr>
              <w:t>2026-03-05</w:t>
            </w:r>
          </w:p>
        </w:tc>
        <w:tc>
          <w:tcPr>
            <w:tcW w:w="5099" w:type="dxa"/>
          </w:tcPr>
          <w:p w14:paraId="2EC2B226" w14:textId="4ED464C9" w:rsidR="003002D9" w:rsidRDefault="003002D9" w:rsidP="003002D9">
            <w:pPr>
              <w:shd w:val="clear" w:color="auto" w:fill="FFFFFF"/>
              <w:jc w:val="both"/>
              <w:rPr>
                <w:rFonts w:ascii="Times New Roman" w:hAnsi="Times New Roman" w:cs="Times New Roman"/>
                <w:shd w:val="clear" w:color="auto" w:fill="FFFFFF"/>
              </w:rPr>
            </w:pPr>
            <w:r w:rsidRPr="007F5AA1">
              <w:rPr>
                <w:rFonts w:ascii="Times New Roman" w:hAnsi="Times New Roman" w:cs="Times New Roman"/>
                <w:shd w:val="clear" w:color="auto" w:fill="FFFFFF"/>
              </w:rPr>
              <w:t xml:space="preserve">Iki 2025 m. pabaigos beveik pusė iš 1 914 908 </w:t>
            </w:r>
            <w:r>
              <w:rPr>
                <w:rFonts w:ascii="Times New Roman" w:hAnsi="Times New Roman" w:cs="Times New Roman"/>
                <w:shd w:val="clear" w:color="auto" w:fill="FFFFFF"/>
              </w:rPr>
              <w:t>Sakartvel</w:t>
            </w:r>
            <w:r>
              <w:rPr>
                <w:rFonts w:ascii="Times New Roman" w:hAnsi="Times New Roman" w:cs="Times New Roman"/>
                <w:shd w:val="clear" w:color="auto" w:fill="FFFFFF"/>
              </w:rPr>
              <w:t>e</w:t>
            </w:r>
            <w:r w:rsidRPr="00F970A5">
              <w:rPr>
                <w:rFonts w:ascii="Times New Roman" w:hAnsi="Times New Roman" w:cs="Times New Roman"/>
                <w:shd w:val="clear" w:color="auto" w:fill="FFFFFF"/>
              </w:rPr>
              <w:t xml:space="preserve"> </w:t>
            </w:r>
            <w:r w:rsidRPr="007F5AA1">
              <w:rPr>
                <w:rFonts w:ascii="Times New Roman" w:hAnsi="Times New Roman" w:cs="Times New Roman"/>
                <w:shd w:val="clear" w:color="auto" w:fill="FFFFFF"/>
              </w:rPr>
              <w:t xml:space="preserve">registruotų transporto priemonių buvo Tbilisyje, t. y. 44,6 % visų transporto priemonių. </w:t>
            </w:r>
            <w:r w:rsidRPr="007F5AA1">
              <w:rPr>
                <w:rFonts w:ascii="Times New Roman" w:hAnsi="Times New Roman" w:cs="Times New Roman"/>
                <w:shd w:val="clear" w:color="auto" w:fill="FFFFFF"/>
              </w:rPr>
              <w:lastRenderedPageBreak/>
              <w:t>„</w:t>
            </w:r>
            <w:proofErr w:type="spellStart"/>
            <w:r w:rsidRPr="007F5AA1">
              <w:rPr>
                <w:rFonts w:ascii="Times New Roman" w:hAnsi="Times New Roman" w:cs="Times New Roman"/>
                <w:shd w:val="clear" w:color="auto" w:fill="FFFFFF"/>
              </w:rPr>
              <w:t>Geostat</w:t>
            </w:r>
            <w:proofErr w:type="spellEnd"/>
            <w:r w:rsidRPr="007F5AA1">
              <w:rPr>
                <w:rFonts w:ascii="Times New Roman" w:hAnsi="Times New Roman" w:cs="Times New Roman"/>
                <w:shd w:val="clear" w:color="auto" w:fill="FFFFFF"/>
              </w:rPr>
              <w:t>“ duomenimis, bendras registruotų transporto priemonių skaičius šalyje, palyginti su praėjusiais metais, išaugo 6,9 %, tai reiškia, kad 2025 m. buvo užregistruota 124 321 transporto priemonė. Didžioji dalis registruotų transporto priemonių – 1 650 048 vienetai – yra lengvieji automobiliai.</w:t>
            </w:r>
          </w:p>
        </w:tc>
        <w:tc>
          <w:tcPr>
            <w:tcW w:w="2441" w:type="dxa"/>
          </w:tcPr>
          <w:p w14:paraId="5D6513D9" w14:textId="459C4ADA" w:rsidR="003002D9" w:rsidRPr="007F5AA1" w:rsidRDefault="003002D9" w:rsidP="003002D9">
            <w:pPr>
              <w:jc w:val="both"/>
              <w:rPr>
                <w:rFonts w:ascii="Times New Roman" w:eastAsia="Calibri" w:hAnsi="Times New Roman" w:cs="Times New Roman"/>
                <w:b/>
                <w:bCs/>
                <w:lang w:val="en-US"/>
              </w:rPr>
            </w:pPr>
            <w:hyperlink r:id="rId28" w:history="1">
              <w:r w:rsidRPr="007F5AA1">
                <w:rPr>
                  <w:rStyle w:val="Hyperlink"/>
                  <w:rFonts w:ascii="Times New Roman" w:eastAsia="Calibri" w:hAnsi="Times New Roman" w:cs="Times New Roman"/>
                  <w:b/>
                  <w:bCs/>
                  <w:lang w:val="en-US"/>
                </w:rPr>
                <w:t>Almost 45% of Registered Vehicles in Georgia Are in Tbilisi</w:t>
              </w:r>
            </w:hyperlink>
          </w:p>
          <w:p w14:paraId="7E392D8C" w14:textId="76327BA2" w:rsidR="003002D9" w:rsidRPr="007F5AA1" w:rsidRDefault="003002D9" w:rsidP="003002D9">
            <w:pPr>
              <w:jc w:val="both"/>
              <w:rPr>
                <w:rFonts w:ascii="Times New Roman" w:eastAsia="Calibri" w:hAnsi="Times New Roman" w:cs="Times New Roman"/>
                <w:lang w:val="en-US"/>
              </w:rPr>
            </w:pPr>
          </w:p>
        </w:tc>
        <w:tc>
          <w:tcPr>
            <w:tcW w:w="1620" w:type="dxa"/>
          </w:tcPr>
          <w:p w14:paraId="72955A94" w14:textId="77777777" w:rsidR="003002D9" w:rsidRPr="00C47F06" w:rsidRDefault="003002D9" w:rsidP="003002D9">
            <w:pPr>
              <w:jc w:val="both"/>
              <w:rPr>
                <w:rFonts w:ascii="Times New Roman" w:hAnsi="Times New Roman" w:cs="Times New Roman"/>
              </w:rPr>
            </w:pPr>
          </w:p>
        </w:tc>
      </w:tr>
      <w:tr w:rsidR="003002D9" w:rsidRPr="00C47F06" w14:paraId="021AE6A3" w14:textId="77777777" w:rsidTr="002851FC">
        <w:trPr>
          <w:trHeight w:val="259"/>
        </w:trPr>
        <w:tc>
          <w:tcPr>
            <w:tcW w:w="1275" w:type="dxa"/>
          </w:tcPr>
          <w:p w14:paraId="4CAD4B2D" w14:textId="5756EAB6" w:rsidR="003002D9" w:rsidRPr="00C47F06" w:rsidRDefault="003002D9" w:rsidP="003002D9">
            <w:pPr>
              <w:jc w:val="both"/>
              <w:rPr>
                <w:rFonts w:ascii="Times New Roman" w:hAnsi="Times New Roman" w:cs="Times New Roman"/>
              </w:rPr>
            </w:pPr>
            <w:r>
              <w:rPr>
                <w:rFonts w:ascii="Times New Roman" w:hAnsi="Times New Roman" w:cs="Times New Roman"/>
              </w:rPr>
              <w:t>2026-03-0</w:t>
            </w:r>
            <w:r>
              <w:rPr>
                <w:rFonts w:ascii="Times New Roman" w:hAnsi="Times New Roman" w:cs="Times New Roman"/>
              </w:rPr>
              <w:t>6</w:t>
            </w:r>
          </w:p>
        </w:tc>
        <w:tc>
          <w:tcPr>
            <w:tcW w:w="5099" w:type="dxa"/>
          </w:tcPr>
          <w:p w14:paraId="2F29D9CF" w14:textId="2A31E075" w:rsidR="003002D9" w:rsidRPr="00413122" w:rsidRDefault="003002D9" w:rsidP="003002D9">
            <w:pPr>
              <w:shd w:val="clear" w:color="auto" w:fill="FFFFFF"/>
              <w:jc w:val="both"/>
              <w:rPr>
                <w:rFonts w:ascii="Times New Roman" w:hAnsi="Times New Roman" w:cs="Times New Roman"/>
                <w:shd w:val="clear" w:color="auto" w:fill="FFFFFF"/>
              </w:rPr>
            </w:pPr>
            <w:r w:rsidRPr="002D5071">
              <w:rPr>
                <w:rFonts w:ascii="Times New Roman" w:hAnsi="Times New Roman" w:cs="Times New Roman"/>
                <w:shd w:val="clear" w:color="auto" w:fill="FFFFFF"/>
              </w:rPr>
              <w:t xml:space="preserve">2025 m. IV ketvirtį, palyginti su tuo pačiu praėjusių metų ketvirčiu, verslo sektoriaus apyvartos apimtis išaugo 12,8 proc. ir siekė 70 mlrd. GEL, praneša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2D5071">
              <w:rPr>
                <w:rFonts w:ascii="Times New Roman" w:hAnsi="Times New Roman" w:cs="Times New Roman"/>
                <w:shd w:val="clear" w:color="auto" w:fill="FFFFFF"/>
              </w:rPr>
              <w:t>nacionalinė statistikos tarnyba („</w:t>
            </w:r>
            <w:proofErr w:type="spellStart"/>
            <w:r w:rsidRPr="002D5071">
              <w:rPr>
                <w:rFonts w:ascii="Times New Roman" w:hAnsi="Times New Roman" w:cs="Times New Roman"/>
                <w:shd w:val="clear" w:color="auto" w:fill="FFFFFF"/>
              </w:rPr>
              <w:t>Geostat</w:t>
            </w:r>
            <w:proofErr w:type="spellEnd"/>
            <w:r w:rsidRPr="002D5071">
              <w:rPr>
                <w:rFonts w:ascii="Times New Roman" w:hAnsi="Times New Roman" w:cs="Times New Roman"/>
                <w:shd w:val="clear" w:color="auto" w:fill="FFFFFF"/>
              </w:rPr>
              <w:t>“).</w:t>
            </w:r>
          </w:p>
        </w:tc>
        <w:tc>
          <w:tcPr>
            <w:tcW w:w="2441" w:type="dxa"/>
          </w:tcPr>
          <w:p w14:paraId="7395B995" w14:textId="567CA006" w:rsidR="003002D9" w:rsidRPr="002D5071" w:rsidRDefault="003002D9" w:rsidP="003002D9">
            <w:pPr>
              <w:jc w:val="both"/>
              <w:rPr>
                <w:rFonts w:ascii="Times New Roman" w:eastAsia="Calibri" w:hAnsi="Times New Roman" w:cs="Times New Roman"/>
                <w:b/>
                <w:bCs/>
                <w:lang w:val="en-US"/>
              </w:rPr>
            </w:pPr>
            <w:hyperlink r:id="rId29" w:history="1">
              <w:r w:rsidRPr="002D5071">
                <w:rPr>
                  <w:rStyle w:val="Hyperlink"/>
                  <w:rFonts w:ascii="Times New Roman" w:eastAsia="Calibri" w:hAnsi="Times New Roman" w:cs="Times New Roman"/>
                  <w:b/>
                  <w:bCs/>
                  <w:lang w:val="en-US"/>
                </w:rPr>
                <w:t xml:space="preserve">The volume of business sector turnover increased to 70 BLN GEL - </w:t>
              </w:r>
              <w:proofErr w:type="spellStart"/>
              <w:r w:rsidRPr="002D5071">
                <w:rPr>
                  <w:rStyle w:val="Hyperlink"/>
                  <w:rFonts w:ascii="Times New Roman" w:eastAsia="Calibri" w:hAnsi="Times New Roman" w:cs="Times New Roman"/>
                  <w:b/>
                  <w:bCs/>
                  <w:lang w:val="en-US"/>
                </w:rPr>
                <w:t>Geostat</w:t>
              </w:r>
              <w:proofErr w:type="spellEnd"/>
            </w:hyperlink>
          </w:p>
        </w:tc>
        <w:tc>
          <w:tcPr>
            <w:tcW w:w="1620" w:type="dxa"/>
          </w:tcPr>
          <w:p w14:paraId="51FD6BBC" w14:textId="77777777" w:rsidR="003002D9" w:rsidRPr="00C47F06" w:rsidRDefault="003002D9" w:rsidP="003002D9">
            <w:pPr>
              <w:jc w:val="both"/>
              <w:rPr>
                <w:rFonts w:ascii="Times New Roman" w:hAnsi="Times New Roman" w:cs="Times New Roman"/>
              </w:rPr>
            </w:pPr>
          </w:p>
        </w:tc>
      </w:tr>
      <w:tr w:rsidR="003002D9" w:rsidRPr="00C47F06" w14:paraId="3D6781E4" w14:textId="77777777" w:rsidTr="002851FC">
        <w:trPr>
          <w:trHeight w:val="259"/>
        </w:trPr>
        <w:tc>
          <w:tcPr>
            <w:tcW w:w="1275" w:type="dxa"/>
          </w:tcPr>
          <w:p w14:paraId="4E51E33B" w14:textId="047EB9D8" w:rsidR="003002D9" w:rsidRDefault="003002D9" w:rsidP="003002D9">
            <w:pPr>
              <w:jc w:val="both"/>
              <w:rPr>
                <w:rFonts w:ascii="Times New Roman" w:hAnsi="Times New Roman" w:cs="Times New Roman"/>
              </w:rPr>
            </w:pPr>
            <w:r>
              <w:rPr>
                <w:rFonts w:ascii="Times New Roman" w:hAnsi="Times New Roman" w:cs="Times New Roman"/>
              </w:rPr>
              <w:t>2026-03-06</w:t>
            </w:r>
          </w:p>
        </w:tc>
        <w:tc>
          <w:tcPr>
            <w:tcW w:w="5099" w:type="dxa"/>
          </w:tcPr>
          <w:p w14:paraId="2995B300" w14:textId="77777777" w:rsidR="003002D9" w:rsidRPr="000764C2" w:rsidRDefault="003002D9" w:rsidP="003002D9">
            <w:pPr>
              <w:shd w:val="clear" w:color="auto" w:fill="FFFFFF"/>
              <w:jc w:val="both"/>
              <w:rPr>
                <w:rFonts w:ascii="Times New Roman" w:hAnsi="Times New Roman" w:cs="Times New Roman"/>
                <w:shd w:val="clear" w:color="auto" w:fill="FFFFFF"/>
                <w:lang w:val="en-US"/>
              </w:rPr>
            </w:pPr>
            <w:r w:rsidRPr="000764C2">
              <w:rPr>
                <w:rFonts w:ascii="Times New Roman" w:hAnsi="Times New Roman" w:cs="Times New Roman"/>
                <w:shd w:val="clear" w:color="auto" w:fill="FFFFFF"/>
              </w:rPr>
              <w:t xml:space="preserve">Azijos plėtros banko (ADB) prezidentas </w:t>
            </w:r>
            <w:proofErr w:type="spellStart"/>
            <w:r w:rsidRPr="000764C2">
              <w:rPr>
                <w:rFonts w:ascii="Times New Roman" w:hAnsi="Times New Roman" w:cs="Times New Roman"/>
                <w:shd w:val="clear" w:color="auto" w:fill="FFFFFF"/>
              </w:rPr>
              <w:t>Masato</w:t>
            </w:r>
            <w:proofErr w:type="spellEnd"/>
            <w:r w:rsidRPr="000764C2">
              <w:rPr>
                <w:rFonts w:ascii="Times New Roman" w:hAnsi="Times New Roman" w:cs="Times New Roman"/>
                <w:shd w:val="clear" w:color="auto" w:fill="FFFFFF"/>
              </w:rPr>
              <w:t xml:space="preserve"> Kanda susitiko su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0764C2">
              <w:rPr>
                <w:rFonts w:ascii="Times New Roman" w:hAnsi="Times New Roman" w:cs="Times New Roman"/>
                <w:shd w:val="clear" w:color="auto" w:fill="FFFFFF"/>
              </w:rPr>
              <w:t xml:space="preserve">ministru pirmininku </w:t>
            </w:r>
            <w:proofErr w:type="spellStart"/>
            <w:r w:rsidRPr="000764C2">
              <w:rPr>
                <w:rFonts w:ascii="Times New Roman" w:hAnsi="Times New Roman" w:cs="Times New Roman"/>
                <w:shd w:val="clear" w:color="auto" w:fill="FFFFFF"/>
              </w:rPr>
              <w:t>Irakli</w:t>
            </w:r>
            <w:proofErr w:type="spellEnd"/>
            <w:r w:rsidRPr="000764C2">
              <w:rPr>
                <w:rFonts w:ascii="Times New Roman" w:hAnsi="Times New Roman" w:cs="Times New Roman"/>
                <w:shd w:val="clear" w:color="auto" w:fill="FFFFFF"/>
              </w:rPr>
              <w:t xml:space="preserve"> </w:t>
            </w:r>
            <w:proofErr w:type="spellStart"/>
            <w:r w:rsidRPr="000764C2">
              <w:rPr>
                <w:rFonts w:ascii="Times New Roman" w:hAnsi="Times New Roman" w:cs="Times New Roman"/>
                <w:shd w:val="clear" w:color="auto" w:fill="FFFFFF"/>
              </w:rPr>
              <w:t>Kobakhidze</w:t>
            </w:r>
            <w:proofErr w:type="spellEnd"/>
            <w:r w:rsidRPr="000764C2">
              <w:rPr>
                <w:rFonts w:ascii="Times New Roman" w:hAnsi="Times New Roman" w:cs="Times New Roman"/>
                <w:shd w:val="clear" w:color="auto" w:fill="FFFFFF"/>
              </w:rPr>
              <w:t xml:space="preserve">, kad dar kartą patvirtintų tvirtą ADB įsipareigojimą šaliai kaip vienai didžiausių jos vystymosi partnerių. Nuo 2007 m., kai </w:t>
            </w:r>
            <w:proofErr w:type="spellStart"/>
            <w:r>
              <w:rPr>
                <w:rFonts w:ascii="Times New Roman" w:hAnsi="Times New Roman" w:cs="Times New Roman"/>
                <w:shd w:val="clear" w:color="auto" w:fill="FFFFFF"/>
              </w:rPr>
              <w:t>Sakartvelas</w:t>
            </w:r>
            <w:proofErr w:type="spellEnd"/>
            <w:r>
              <w:rPr>
                <w:rFonts w:ascii="Times New Roman" w:hAnsi="Times New Roman" w:cs="Times New Roman"/>
                <w:shd w:val="clear" w:color="auto" w:fill="FFFFFF"/>
              </w:rPr>
              <w:t xml:space="preserve"> </w:t>
            </w:r>
            <w:r w:rsidRPr="000764C2">
              <w:rPr>
                <w:rFonts w:ascii="Times New Roman" w:hAnsi="Times New Roman" w:cs="Times New Roman"/>
                <w:shd w:val="clear" w:color="auto" w:fill="FFFFFF"/>
              </w:rPr>
              <w:t>tapo nar</w:t>
            </w:r>
            <w:r>
              <w:rPr>
                <w:rFonts w:ascii="Times New Roman" w:hAnsi="Times New Roman" w:cs="Times New Roman"/>
                <w:shd w:val="clear" w:color="auto" w:fill="FFFFFF"/>
              </w:rPr>
              <w:t>iu</w:t>
            </w:r>
            <w:r w:rsidRPr="000764C2">
              <w:rPr>
                <w:rFonts w:ascii="Times New Roman" w:hAnsi="Times New Roman" w:cs="Times New Roman"/>
                <w:shd w:val="clear" w:color="auto" w:fill="FFFFFF"/>
              </w:rPr>
              <w:t>, ADB suteikė beveik 6 mlrd. JAV dolerių paskolų, dotacijų ir techninės pagalbos, iš kurių daugiau nei 1 mlrd. JAV dolerių buvo skirta per privačiojo sektoriaus investicijas.</w:t>
            </w:r>
          </w:p>
          <w:p w14:paraId="36871B50" w14:textId="77777777" w:rsidR="003002D9" w:rsidRPr="00EF24EC" w:rsidRDefault="003002D9" w:rsidP="003002D9">
            <w:pPr>
              <w:jc w:val="both"/>
              <w:rPr>
                <w:rFonts w:ascii="Times New Roman" w:hAnsi="Times New Roman" w:cs="Times New Roman"/>
              </w:rPr>
            </w:pPr>
          </w:p>
        </w:tc>
        <w:tc>
          <w:tcPr>
            <w:tcW w:w="2441" w:type="dxa"/>
          </w:tcPr>
          <w:p w14:paraId="0FD6456B" w14:textId="6081BC19" w:rsidR="003002D9" w:rsidRPr="000764C2" w:rsidRDefault="003002D9" w:rsidP="003002D9">
            <w:pPr>
              <w:jc w:val="both"/>
              <w:rPr>
                <w:rFonts w:ascii="Times New Roman" w:eastAsia="Calibri" w:hAnsi="Times New Roman" w:cs="Times New Roman"/>
                <w:b/>
                <w:bCs/>
                <w:lang w:val="en-US"/>
              </w:rPr>
            </w:pPr>
            <w:hyperlink r:id="rId30" w:history="1">
              <w:r w:rsidRPr="000764C2">
                <w:rPr>
                  <w:rStyle w:val="Hyperlink"/>
                  <w:rFonts w:ascii="Times New Roman" w:eastAsia="Calibri" w:hAnsi="Times New Roman" w:cs="Times New Roman"/>
                  <w:b/>
                  <w:bCs/>
                  <w:lang w:val="en-US"/>
                </w:rPr>
                <w:t>ADB President Reaffirms Commitment to Georgia’s Economic Growth</w:t>
              </w:r>
            </w:hyperlink>
          </w:p>
          <w:p w14:paraId="782F8D79" w14:textId="7861CCB4" w:rsidR="003002D9" w:rsidRPr="00F970A5" w:rsidRDefault="003002D9" w:rsidP="003002D9">
            <w:pPr>
              <w:jc w:val="both"/>
              <w:rPr>
                <w:rFonts w:ascii="Times New Roman" w:eastAsia="Calibri" w:hAnsi="Times New Roman" w:cs="Times New Roman"/>
                <w:b/>
                <w:bCs/>
              </w:rPr>
            </w:pPr>
          </w:p>
        </w:tc>
        <w:tc>
          <w:tcPr>
            <w:tcW w:w="1620" w:type="dxa"/>
          </w:tcPr>
          <w:p w14:paraId="53534AC0" w14:textId="77777777" w:rsidR="003002D9" w:rsidRPr="00C47F06" w:rsidRDefault="003002D9" w:rsidP="003002D9">
            <w:pPr>
              <w:jc w:val="both"/>
              <w:rPr>
                <w:rFonts w:ascii="Times New Roman" w:hAnsi="Times New Roman" w:cs="Times New Roman"/>
              </w:rPr>
            </w:pPr>
          </w:p>
        </w:tc>
      </w:tr>
      <w:tr w:rsidR="003002D9" w:rsidRPr="00C47F06" w14:paraId="6B00EBCD" w14:textId="77777777" w:rsidTr="002851FC">
        <w:trPr>
          <w:trHeight w:val="259"/>
        </w:trPr>
        <w:tc>
          <w:tcPr>
            <w:tcW w:w="1275" w:type="dxa"/>
          </w:tcPr>
          <w:p w14:paraId="0BF66A8B" w14:textId="2FF5214E" w:rsidR="003002D9" w:rsidRDefault="003002D9" w:rsidP="003002D9">
            <w:pPr>
              <w:jc w:val="both"/>
              <w:rPr>
                <w:rFonts w:ascii="Times New Roman" w:hAnsi="Times New Roman" w:cs="Times New Roman"/>
              </w:rPr>
            </w:pPr>
            <w:r>
              <w:rPr>
                <w:rFonts w:ascii="Times New Roman" w:hAnsi="Times New Roman" w:cs="Times New Roman"/>
              </w:rPr>
              <w:t>2026-03-</w:t>
            </w:r>
            <w:r>
              <w:rPr>
                <w:rFonts w:ascii="Times New Roman" w:hAnsi="Times New Roman" w:cs="Times New Roman"/>
              </w:rPr>
              <w:t>11</w:t>
            </w:r>
          </w:p>
        </w:tc>
        <w:tc>
          <w:tcPr>
            <w:tcW w:w="5099" w:type="dxa"/>
          </w:tcPr>
          <w:p w14:paraId="76AD5330" w14:textId="68126C6D" w:rsidR="003002D9" w:rsidRPr="00E11A8A" w:rsidRDefault="003002D9" w:rsidP="003002D9">
            <w:pPr>
              <w:jc w:val="both"/>
              <w:rPr>
                <w:rFonts w:ascii="Times New Roman" w:hAnsi="Times New Roman" w:cs="Times New Roman"/>
              </w:rPr>
            </w:pPr>
            <w:r w:rsidRPr="00E11A8A">
              <w:rPr>
                <w:rFonts w:ascii="Times New Roman" w:hAnsi="Times New Roman" w:cs="Times New Roman"/>
              </w:rPr>
              <w:t xml:space="preserve">Remiantis naujais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E11A8A">
              <w:rPr>
                <w:rFonts w:ascii="Times New Roman" w:hAnsi="Times New Roman" w:cs="Times New Roman"/>
              </w:rPr>
              <w:t>nacionalinio statistikos biuro (</w:t>
            </w:r>
            <w:proofErr w:type="spellStart"/>
            <w:r w:rsidRPr="00E11A8A">
              <w:rPr>
                <w:rFonts w:ascii="Times New Roman" w:hAnsi="Times New Roman" w:cs="Times New Roman"/>
              </w:rPr>
              <w:t>Geostat</w:t>
            </w:r>
            <w:proofErr w:type="spellEnd"/>
            <w:r w:rsidRPr="00E11A8A">
              <w:rPr>
                <w:rFonts w:ascii="Times New Roman" w:hAnsi="Times New Roman" w:cs="Times New Roman"/>
              </w:rPr>
              <w:t xml:space="preserve">) paskelbtais duomenimis, 2025 m.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sidRPr="00F970A5">
              <w:rPr>
                <w:rFonts w:ascii="Times New Roman" w:hAnsi="Times New Roman" w:cs="Times New Roman"/>
                <w:shd w:val="clear" w:color="auto" w:fill="FFFFFF"/>
              </w:rPr>
              <w:t xml:space="preserve"> </w:t>
            </w:r>
            <w:r w:rsidRPr="00E11A8A">
              <w:rPr>
                <w:rFonts w:ascii="Times New Roman" w:hAnsi="Times New Roman" w:cs="Times New Roman"/>
              </w:rPr>
              <w:t>pritraukė 1,68 mlrd. JAV dolerių tiesioginių užsienio investicijų (TUI), tai yra 7,6 % metinis padidėjimas. Didžioji dalis TUI – 1,4 mlrd. JAV dolerių – gauta iš šalyje jau veikiančių įmonių reinvestuotų pajamų.</w:t>
            </w:r>
          </w:p>
          <w:p w14:paraId="725D5EC8" w14:textId="77777777" w:rsidR="003002D9" w:rsidRPr="00E11A8A" w:rsidRDefault="003002D9" w:rsidP="003002D9">
            <w:pPr>
              <w:jc w:val="both"/>
              <w:rPr>
                <w:rFonts w:ascii="Times New Roman" w:hAnsi="Times New Roman" w:cs="Times New Roman"/>
                <w:lang w:val="es-ES"/>
              </w:rPr>
            </w:pPr>
            <w:r w:rsidRPr="00E11A8A">
              <w:rPr>
                <w:rFonts w:ascii="Times New Roman" w:hAnsi="Times New Roman" w:cs="Times New Roman"/>
              </w:rPr>
              <w:t>BMG paprašė „</w:t>
            </w:r>
            <w:proofErr w:type="spellStart"/>
            <w:r w:rsidRPr="00E11A8A">
              <w:rPr>
                <w:rFonts w:ascii="Times New Roman" w:hAnsi="Times New Roman" w:cs="Times New Roman"/>
              </w:rPr>
              <w:t>Geostat</w:t>
            </w:r>
            <w:proofErr w:type="spellEnd"/>
            <w:r w:rsidRPr="00E11A8A">
              <w:rPr>
                <w:rFonts w:ascii="Times New Roman" w:hAnsi="Times New Roman" w:cs="Times New Roman"/>
              </w:rPr>
              <w:t>“ informacijos apie įmones, kurios gavo didžiausias investicijas. Nors „</w:t>
            </w:r>
            <w:proofErr w:type="spellStart"/>
            <w:r w:rsidRPr="00E11A8A">
              <w:rPr>
                <w:rFonts w:ascii="Times New Roman" w:hAnsi="Times New Roman" w:cs="Times New Roman"/>
              </w:rPr>
              <w:t>Geostat</w:t>
            </w:r>
            <w:proofErr w:type="spellEnd"/>
            <w:r w:rsidRPr="00E11A8A">
              <w:rPr>
                <w:rFonts w:ascii="Times New Roman" w:hAnsi="Times New Roman" w:cs="Times New Roman"/>
              </w:rPr>
              <w:t>“ neatskleidžia investicijų sumų ir nereitinguoja įmonių pagal dydį, ji pateikia subjektų, kurie pritraukė daugiausia TUI, sąrašą. Šios įmonės veikia finansų, energetikos, transporto, logistikos, gamybos ir nekilnojamojo turto srityse.</w:t>
            </w:r>
          </w:p>
          <w:p w14:paraId="07621E0E" w14:textId="67533555" w:rsidR="003002D9" w:rsidRPr="00E11A8A" w:rsidRDefault="003002D9" w:rsidP="003002D9">
            <w:pPr>
              <w:jc w:val="both"/>
              <w:rPr>
                <w:rFonts w:ascii="Times New Roman" w:hAnsi="Times New Roman" w:cs="Times New Roman"/>
                <w:lang w:val="es-ES"/>
              </w:rPr>
            </w:pPr>
          </w:p>
        </w:tc>
        <w:tc>
          <w:tcPr>
            <w:tcW w:w="2441" w:type="dxa"/>
          </w:tcPr>
          <w:p w14:paraId="071C966E" w14:textId="42F6073B" w:rsidR="003002D9" w:rsidRPr="00E11A8A" w:rsidRDefault="003002D9" w:rsidP="003002D9">
            <w:pPr>
              <w:jc w:val="both"/>
              <w:rPr>
                <w:rFonts w:ascii="Times New Roman" w:eastAsia="Calibri" w:hAnsi="Times New Roman" w:cs="Times New Roman"/>
                <w:b/>
                <w:bCs/>
                <w:lang w:val="en-US"/>
              </w:rPr>
            </w:pPr>
            <w:hyperlink r:id="rId31" w:history="1">
              <w:r w:rsidRPr="00E11A8A">
                <w:rPr>
                  <w:rStyle w:val="Hyperlink"/>
                  <w:rFonts w:ascii="Times New Roman" w:eastAsia="Calibri" w:hAnsi="Times New Roman" w:cs="Times New Roman"/>
                  <w:b/>
                  <w:bCs/>
                  <w:lang w:val="en-US"/>
                </w:rPr>
                <w:t>Top Companies Receiving the Most Foreign Direct Investment in Georgia in 2025 – Ranking</w:t>
              </w:r>
            </w:hyperlink>
          </w:p>
          <w:p w14:paraId="5A27C478" w14:textId="4F54AB41" w:rsidR="003002D9" w:rsidRPr="00E11A8A" w:rsidRDefault="003002D9" w:rsidP="003002D9">
            <w:pPr>
              <w:jc w:val="both"/>
              <w:rPr>
                <w:rFonts w:ascii="Times New Roman" w:eastAsia="Calibri" w:hAnsi="Times New Roman" w:cs="Times New Roman"/>
                <w:b/>
                <w:bCs/>
                <w:lang w:val="en-US"/>
              </w:rPr>
            </w:pPr>
          </w:p>
        </w:tc>
        <w:tc>
          <w:tcPr>
            <w:tcW w:w="1620" w:type="dxa"/>
          </w:tcPr>
          <w:p w14:paraId="42A91113" w14:textId="77777777" w:rsidR="003002D9" w:rsidRPr="00C47F06" w:rsidRDefault="003002D9" w:rsidP="003002D9">
            <w:pPr>
              <w:jc w:val="both"/>
              <w:rPr>
                <w:rFonts w:ascii="Times New Roman" w:hAnsi="Times New Roman" w:cs="Times New Roman"/>
              </w:rPr>
            </w:pPr>
          </w:p>
        </w:tc>
      </w:tr>
      <w:tr w:rsidR="003002D9" w:rsidRPr="00C47F06" w14:paraId="3AE632A4" w14:textId="77777777" w:rsidTr="002851FC">
        <w:trPr>
          <w:trHeight w:val="259"/>
        </w:trPr>
        <w:tc>
          <w:tcPr>
            <w:tcW w:w="1275" w:type="dxa"/>
          </w:tcPr>
          <w:p w14:paraId="367DC74D" w14:textId="2D659A59" w:rsidR="003002D9" w:rsidRDefault="003002D9" w:rsidP="003002D9">
            <w:pPr>
              <w:jc w:val="both"/>
              <w:rPr>
                <w:rFonts w:ascii="Times New Roman" w:hAnsi="Times New Roman" w:cs="Times New Roman"/>
              </w:rPr>
            </w:pPr>
            <w:r>
              <w:rPr>
                <w:rFonts w:ascii="Times New Roman" w:hAnsi="Times New Roman" w:cs="Times New Roman"/>
              </w:rPr>
              <w:t>2026-03-11</w:t>
            </w:r>
          </w:p>
        </w:tc>
        <w:tc>
          <w:tcPr>
            <w:tcW w:w="5099" w:type="dxa"/>
          </w:tcPr>
          <w:p w14:paraId="5FA9E4C4" w14:textId="580BCBE2" w:rsidR="003002D9" w:rsidRPr="000C1ABB" w:rsidRDefault="003002D9" w:rsidP="003002D9">
            <w:pPr>
              <w:jc w:val="both"/>
              <w:rPr>
                <w:rFonts w:ascii="Times New Roman" w:hAnsi="Times New Roman" w:cs="Times New Roman"/>
              </w:rPr>
            </w:pPr>
            <w:r w:rsidRPr="000C1ABB">
              <w:rPr>
                <w:rFonts w:ascii="Times New Roman" w:hAnsi="Times New Roman" w:cs="Times New Roman"/>
              </w:rPr>
              <w:t>Remiantis naujausiais „</w:t>
            </w:r>
            <w:proofErr w:type="spellStart"/>
            <w:r w:rsidRPr="000C1ABB">
              <w:rPr>
                <w:rFonts w:ascii="Times New Roman" w:hAnsi="Times New Roman" w:cs="Times New Roman"/>
              </w:rPr>
              <w:t>Geostat</w:t>
            </w:r>
            <w:proofErr w:type="spellEnd"/>
            <w:r w:rsidRPr="000C1ABB">
              <w:rPr>
                <w:rFonts w:ascii="Times New Roman" w:hAnsi="Times New Roman" w:cs="Times New Roman"/>
              </w:rPr>
              <w:t xml:space="preserve">“ transporto priemonių registro duomenimis, „Toyota </w:t>
            </w:r>
            <w:proofErr w:type="spellStart"/>
            <w:r w:rsidRPr="000C1ABB">
              <w:rPr>
                <w:rFonts w:ascii="Times New Roman" w:hAnsi="Times New Roman" w:cs="Times New Roman"/>
              </w:rPr>
              <w:t>Prius</w:t>
            </w:r>
            <w:proofErr w:type="spellEnd"/>
            <w:r w:rsidRPr="000C1ABB">
              <w:rPr>
                <w:rFonts w:ascii="Times New Roman" w:hAnsi="Times New Roman" w:cs="Times New Roman"/>
              </w:rPr>
              <w:t xml:space="preserve">“ 2025 m. išliko populiariausiu automobilio modeliu </w:t>
            </w:r>
            <w:r>
              <w:rPr>
                <w:rFonts w:ascii="Times New Roman" w:hAnsi="Times New Roman" w:cs="Times New Roman"/>
                <w:shd w:val="clear" w:color="auto" w:fill="FFFFFF"/>
              </w:rPr>
              <w:t>Sakartvel</w:t>
            </w:r>
            <w:r>
              <w:rPr>
                <w:rFonts w:ascii="Times New Roman" w:hAnsi="Times New Roman" w:cs="Times New Roman"/>
                <w:shd w:val="clear" w:color="auto" w:fill="FFFFFF"/>
              </w:rPr>
              <w:t>e</w:t>
            </w:r>
            <w:r w:rsidRPr="000C1ABB">
              <w:rPr>
                <w:rFonts w:ascii="Times New Roman" w:hAnsi="Times New Roman" w:cs="Times New Roman"/>
              </w:rPr>
              <w:t xml:space="preserve">. Šis modelis ir toliau dominuoja – užregistruota 51 112 vienetų, po jo seka „Opel Astra“ ir „Ford </w:t>
            </w:r>
            <w:proofErr w:type="spellStart"/>
            <w:r w:rsidRPr="000C1ABB">
              <w:rPr>
                <w:rFonts w:ascii="Times New Roman" w:hAnsi="Times New Roman" w:cs="Times New Roman"/>
              </w:rPr>
              <w:t>Transit</w:t>
            </w:r>
            <w:proofErr w:type="spellEnd"/>
            <w:r w:rsidRPr="000C1ABB">
              <w:rPr>
                <w:rFonts w:ascii="Times New Roman" w:hAnsi="Times New Roman" w:cs="Times New Roman"/>
              </w:rPr>
              <w:t xml:space="preserve">“. Reitinge taip pat yra „Toyota </w:t>
            </w:r>
            <w:proofErr w:type="spellStart"/>
            <w:r w:rsidRPr="000C1ABB">
              <w:rPr>
                <w:rFonts w:ascii="Times New Roman" w:hAnsi="Times New Roman" w:cs="Times New Roman"/>
              </w:rPr>
              <w:t>Camry</w:t>
            </w:r>
            <w:proofErr w:type="spellEnd"/>
            <w:r w:rsidRPr="000C1ABB">
              <w:rPr>
                <w:rFonts w:ascii="Times New Roman" w:hAnsi="Times New Roman" w:cs="Times New Roman"/>
              </w:rPr>
              <w:t>“, užimanti šeštąją vietą, o „Toyota“ registracijų skaičius, palyginti su 2024 m., išaugo.</w:t>
            </w:r>
            <w:r>
              <w:rPr>
                <w:rFonts w:ascii="Times New Roman" w:hAnsi="Times New Roman" w:cs="Times New Roman"/>
              </w:rPr>
              <w:t xml:space="preserve"> </w:t>
            </w:r>
          </w:p>
          <w:p w14:paraId="1253B39C" w14:textId="77777777" w:rsidR="003002D9" w:rsidRDefault="003002D9" w:rsidP="003002D9">
            <w:pPr>
              <w:jc w:val="both"/>
              <w:rPr>
                <w:rFonts w:ascii="Times New Roman" w:hAnsi="Times New Roman" w:cs="Times New Roman"/>
              </w:rPr>
            </w:pPr>
          </w:p>
        </w:tc>
        <w:tc>
          <w:tcPr>
            <w:tcW w:w="2441" w:type="dxa"/>
          </w:tcPr>
          <w:p w14:paraId="6C52D74F" w14:textId="2DC2819C" w:rsidR="003002D9" w:rsidRPr="000C1ABB" w:rsidRDefault="003002D9" w:rsidP="003002D9">
            <w:pPr>
              <w:jc w:val="both"/>
              <w:rPr>
                <w:rFonts w:ascii="Times New Roman" w:eastAsia="Calibri" w:hAnsi="Times New Roman" w:cs="Times New Roman"/>
                <w:b/>
                <w:bCs/>
                <w:lang w:val="en-US"/>
              </w:rPr>
            </w:pPr>
            <w:hyperlink r:id="rId32" w:history="1">
              <w:r w:rsidRPr="000C1ABB">
                <w:rPr>
                  <w:rStyle w:val="Hyperlink"/>
                  <w:rFonts w:ascii="Times New Roman" w:eastAsia="Calibri" w:hAnsi="Times New Roman" w:cs="Times New Roman"/>
                  <w:b/>
                  <w:bCs/>
                  <w:lang w:val="en-US"/>
                </w:rPr>
                <w:t>Toyota Prius Remains Georgia’s Most Popular Car Model in 2025 – Updated Top 10 Ranking</w:t>
              </w:r>
            </w:hyperlink>
          </w:p>
          <w:p w14:paraId="301E2AF5" w14:textId="77777777" w:rsidR="003002D9" w:rsidRPr="000C1ABB" w:rsidRDefault="003002D9" w:rsidP="003002D9">
            <w:pPr>
              <w:jc w:val="both"/>
              <w:rPr>
                <w:rFonts w:ascii="Times New Roman" w:eastAsia="Calibri" w:hAnsi="Times New Roman" w:cs="Times New Roman"/>
                <w:lang w:val="en-US"/>
              </w:rPr>
            </w:pPr>
          </w:p>
        </w:tc>
        <w:tc>
          <w:tcPr>
            <w:tcW w:w="1620" w:type="dxa"/>
          </w:tcPr>
          <w:p w14:paraId="1062D731" w14:textId="77777777" w:rsidR="003002D9" w:rsidRPr="00C47F06" w:rsidRDefault="003002D9" w:rsidP="003002D9">
            <w:pPr>
              <w:jc w:val="both"/>
              <w:rPr>
                <w:rFonts w:ascii="Times New Roman" w:hAnsi="Times New Roman" w:cs="Times New Roman"/>
              </w:rPr>
            </w:pPr>
          </w:p>
        </w:tc>
      </w:tr>
      <w:tr w:rsidR="003002D9" w:rsidRPr="00C47F06" w14:paraId="2E823B10" w14:textId="77777777" w:rsidTr="002851FC">
        <w:trPr>
          <w:trHeight w:val="259"/>
        </w:trPr>
        <w:tc>
          <w:tcPr>
            <w:tcW w:w="1275" w:type="dxa"/>
          </w:tcPr>
          <w:p w14:paraId="3300A124" w14:textId="7D8CD47B" w:rsidR="003002D9" w:rsidRPr="00A104BF" w:rsidRDefault="003002D9" w:rsidP="003002D9">
            <w:pPr>
              <w:jc w:val="both"/>
              <w:rPr>
                <w:rFonts w:ascii="Times New Roman" w:hAnsi="Times New Roman" w:cs="Times New Roman"/>
              </w:rPr>
            </w:pPr>
            <w:r>
              <w:rPr>
                <w:rFonts w:ascii="Times New Roman" w:hAnsi="Times New Roman" w:cs="Times New Roman"/>
              </w:rPr>
              <w:t>2026-03-11</w:t>
            </w:r>
          </w:p>
        </w:tc>
        <w:tc>
          <w:tcPr>
            <w:tcW w:w="5099" w:type="dxa"/>
          </w:tcPr>
          <w:p w14:paraId="5D301EA6" w14:textId="33E195AD" w:rsidR="003002D9" w:rsidRPr="003412FE" w:rsidRDefault="003002D9" w:rsidP="003002D9">
            <w:pPr>
              <w:jc w:val="both"/>
              <w:rPr>
                <w:rFonts w:ascii="Times New Roman" w:hAnsi="Times New Roman" w:cs="Times New Roman"/>
              </w:rPr>
            </w:pPr>
            <w:r w:rsidRPr="003412FE">
              <w:rPr>
                <w:rFonts w:ascii="Times New Roman" w:hAnsi="Times New Roman" w:cs="Times New Roman"/>
              </w:rPr>
              <w:t xml:space="preserve">Keletas viešbučių Tbilisyje praneša, kad besitęsiantis konfliktas Artimuosiuose Rytuose neigiamai veikia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3412FE">
              <w:rPr>
                <w:rFonts w:ascii="Times New Roman" w:hAnsi="Times New Roman" w:cs="Times New Roman"/>
              </w:rPr>
              <w:t>verslo turizmo sektorių. Pasak „</w:t>
            </w:r>
            <w:proofErr w:type="spellStart"/>
            <w:r w:rsidRPr="003412FE">
              <w:rPr>
                <w:rFonts w:ascii="Times New Roman" w:hAnsi="Times New Roman" w:cs="Times New Roman"/>
              </w:rPr>
              <w:t>Golden</w:t>
            </w:r>
            <w:proofErr w:type="spellEnd"/>
            <w:r w:rsidRPr="003412FE">
              <w:rPr>
                <w:rFonts w:ascii="Times New Roman" w:hAnsi="Times New Roman" w:cs="Times New Roman"/>
              </w:rPr>
              <w:t xml:space="preserve"> </w:t>
            </w:r>
            <w:proofErr w:type="spellStart"/>
            <w:r w:rsidRPr="003412FE">
              <w:rPr>
                <w:rFonts w:ascii="Times New Roman" w:hAnsi="Times New Roman" w:cs="Times New Roman"/>
              </w:rPr>
              <w:t>Tulip</w:t>
            </w:r>
            <w:proofErr w:type="spellEnd"/>
            <w:r w:rsidRPr="003412FE">
              <w:rPr>
                <w:rFonts w:ascii="Times New Roman" w:hAnsi="Times New Roman" w:cs="Times New Roman"/>
              </w:rPr>
              <w:t xml:space="preserve"> Design Tbilisi“ generalinio direktoriaus, kovas, kuris paprastai yra vienas aktyviausių mėnesių įmonių renginiams, sulaukė didelio renginių atšaukimo.</w:t>
            </w:r>
          </w:p>
          <w:p w14:paraId="1A14BB45" w14:textId="77777777" w:rsidR="003002D9" w:rsidRPr="003412FE" w:rsidRDefault="003002D9" w:rsidP="003002D9">
            <w:pPr>
              <w:jc w:val="both"/>
              <w:rPr>
                <w:rFonts w:ascii="Times New Roman" w:hAnsi="Times New Roman" w:cs="Times New Roman"/>
              </w:rPr>
            </w:pPr>
            <w:proofErr w:type="spellStart"/>
            <w:r w:rsidRPr="003412FE">
              <w:rPr>
                <w:rFonts w:ascii="Times New Roman" w:hAnsi="Times New Roman" w:cs="Times New Roman"/>
              </w:rPr>
              <w:t>Jelene</w:t>
            </w:r>
            <w:proofErr w:type="spellEnd"/>
            <w:r w:rsidRPr="003412FE">
              <w:rPr>
                <w:rFonts w:ascii="Times New Roman" w:hAnsi="Times New Roman" w:cs="Times New Roman"/>
              </w:rPr>
              <w:t xml:space="preserve"> </w:t>
            </w:r>
            <w:proofErr w:type="spellStart"/>
            <w:r w:rsidRPr="003412FE">
              <w:rPr>
                <w:rFonts w:ascii="Times New Roman" w:hAnsi="Times New Roman" w:cs="Times New Roman"/>
              </w:rPr>
              <w:t>Otarašvili</w:t>
            </w:r>
            <w:proofErr w:type="spellEnd"/>
            <w:r w:rsidRPr="003412FE">
              <w:rPr>
                <w:rFonts w:ascii="Times New Roman" w:hAnsi="Times New Roman" w:cs="Times New Roman"/>
              </w:rPr>
              <w:t xml:space="preserve"> BMG sakė, kad didelę dalį įmonių konferencijų, seminarų ir verslo susitikimų užsakymų atšaukė klientai iš Izraelio, arabų šalių ir Europos.</w:t>
            </w:r>
          </w:p>
          <w:p w14:paraId="3A32A2BE" w14:textId="59007116" w:rsidR="003002D9" w:rsidRPr="00F50F39" w:rsidRDefault="003002D9" w:rsidP="003002D9">
            <w:pPr>
              <w:jc w:val="both"/>
              <w:rPr>
                <w:rFonts w:ascii="Times New Roman" w:hAnsi="Times New Roman" w:cs="Times New Roman"/>
              </w:rPr>
            </w:pPr>
          </w:p>
        </w:tc>
        <w:tc>
          <w:tcPr>
            <w:tcW w:w="2441" w:type="dxa"/>
          </w:tcPr>
          <w:p w14:paraId="309777DA" w14:textId="5177893F" w:rsidR="003002D9" w:rsidRPr="003412FE" w:rsidRDefault="003002D9" w:rsidP="003002D9">
            <w:pPr>
              <w:jc w:val="both"/>
              <w:rPr>
                <w:rFonts w:ascii="Times New Roman" w:eastAsia="Calibri" w:hAnsi="Times New Roman" w:cs="Times New Roman"/>
                <w:b/>
                <w:bCs/>
                <w:lang w:val="en-US"/>
              </w:rPr>
            </w:pPr>
            <w:hyperlink r:id="rId33" w:history="1">
              <w:r w:rsidRPr="003412FE">
                <w:rPr>
                  <w:rStyle w:val="Hyperlink"/>
                  <w:rFonts w:ascii="Times New Roman" w:eastAsia="Calibri" w:hAnsi="Times New Roman" w:cs="Times New Roman"/>
                  <w:b/>
                  <w:bCs/>
                  <w:lang w:val="en-US"/>
                </w:rPr>
                <w:t>Business Tourism in Tbilisi Suffers 30% Drop in March Due to Middle East Conflict – Golden Tulip Design Tbilisi</w:t>
              </w:r>
            </w:hyperlink>
          </w:p>
          <w:p w14:paraId="439A237F" w14:textId="77777777" w:rsidR="003002D9" w:rsidRPr="003412FE" w:rsidRDefault="003002D9" w:rsidP="003002D9">
            <w:pPr>
              <w:jc w:val="both"/>
              <w:rPr>
                <w:rFonts w:ascii="Times New Roman" w:eastAsia="Calibri" w:hAnsi="Times New Roman" w:cs="Times New Roman"/>
                <w:lang w:val="en-US"/>
              </w:rPr>
            </w:pPr>
          </w:p>
        </w:tc>
        <w:tc>
          <w:tcPr>
            <w:tcW w:w="1620" w:type="dxa"/>
          </w:tcPr>
          <w:p w14:paraId="0B509C20" w14:textId="77777777" w:rsidR="003002D9" w:rsidRPr="00C47F06" w:rsidRDefault="003002D9" w:rsidP="003002D9">
            <w:pPr>
              <w:jc w:val="both"/>
              <w:rPr>
                <w:rFonts w:ascii="Times New Roman" w:hAnsi="Times New Roman" w:cs="Times New Roman"/>
              </w:rPr>
            </w:pPr>
          </w:p>
        </w:tc>
      </w:tr>
      <w:tr w:rsidR="003002D9" w:rsidRPr="00C47F06" w14:paraId="08EE5FAF" w14:textId="77777777" w:rsidTr="002851FC">
        <w:trPr>
          <w:trHeight w:val="259"/>
        </w:trPr>
        <w:tc>
          <w:tcPr>
            <w:tcW w:w="1275" w:type="dxa"/>
          </w:tcPr>
          <w:p w14:paraId="69EA2B8A" w14:textId="0078924A" w:rsidR="003002D9" w:rsidRPr="00C47F06" w:rsidRDefault="003002D9" w:rsidP="003002D9">
            <w:pPr>
              <w:jc w:val="both"/>
              <w:rPr>
                <w:rFonts w:ascii="Times New Roman" w:hAnsi="Times New Roman" w:cs="Times New Roman"/>
              </w:rPr>
            </w:pPr>
            <w:r>
              <w:rPr>
                <w:rFonts w:ascii="Times New Roman" w:hAnsi="Times New Roman" w:cs="Times New Roman"/>
              </w:rPr>
              <w:t>2026-03-11</w:t>
            </w:r>
          </w:p>
        </w:tc>
        <w:tc>
          <w:tcPr>
            <w:tcW w:w="5099" w:type="dxa"/>
          </w:tcPr>
          <w:p w14:paraId="5F69DBEB" w14:textId="7F9C8339" w:rsidR="003002D9" w:rsidRPr="00E21041" w:rsidRDefault="003002D9" w:rsidP="003002D9">
            <w:pPr>
              <w:shd w:val="clear" w:color="auto" w:fill="FFFFFF"/>
              <w:jc w:val="both"/>
              <w:rPr>
                <w:rFonts w:ascii="Times New Roman" w:hAnsi="Times New Roman" w:cs="Times New Roman"/>
                <w:shd w:val="clear" w:color="auto" w:fill="FFFFFF"/>
              </w:rPr>
            </w:pPr>
            <w:r w:rsidRPr="00E21041">
              <w:rPr>
                <w:rFonts w:ascii="Times New Roman" w:hAnsi="Times New Roman" w:cs="Times New Roman"/>
                <w:shd w:val="clear" w:color="auto" w:fill="FFFFFF"/>
              </w:rPr>
              <w:t>„</w:t>
            </w:r>
            <w:proofErr w:type="spellStart"/>
            <w:r w:rsidRPr="00E21041">
              <w:rPr>
                <w:rFonts w:ascii="Times New Roman" w:hAnsi="Times New Roman" w:cs="Times New Roman"/>
                <w:shd w:val="clear" w:color="auto" w:fill="FFFFFF"/>
              </w:rPr>
              <w:t>Wissol</w:t>
            </w:r>
            <w:proofErr w:type="spellEnd"/>
            <w:r w:rsidRPr="00E21041">
              <w:rPr>
                <w:rFonts w:ascii="Times New Roman" w:hAnsi="Times New Roman" w:cs="Times New Roman"/>
                <w:shd w:val="clear" w:color="auto" w:fill="FFFFFF"/>
              </w:rPr>
              <w:t xml:space="preserve">“ generalinio direktoriaus </w:t>
            </w:r>
            <w:proofErr w:type="spellStart"/>
            <w:r w:rsidRPr="00E21041">
              <w:rPr>
                <w:rFonts w:ascii="Times New Roman" w:hAnsi="Times New Roman" w:cs="Times New Roman"/>
                <w:shd w:val="clear" w:color="auto" w:fill="FFFFFF"/>
              </w:rPr>
              <w:t>Vasilo</w:t>
            </w:r>
            <w:proofErr w:type="spellEnd"/>
            <w:r w:rsidRPr="00E21041">
              <w:rPr>
                <w:rFonts w:ascii="Times New Roman" w:hAnsi="Times New Roman" w:cs="Times New Roman"/>
                <w:shd w:val="clear" w:color="auto" w:fill="FFFFFF"/>
              </w:rPr>
              <w:t xml:space="preserve"> </w:t>
            </w:r>
            <w:proofErr w:type="spellStart"/>
            <w:r w:rsidRPr="00E21041">
              <w:rPr>
                <w:rFonts w:ascii="Times New Roman" w:hAnsi="Times New Roman" w:cs="Times New Roman"/>
                <w:shd w:val="clear" w:color="auto" w:fill="FFFFFF"/>
              </w:rPr>
              <w:t>Khoravos</w:t>
            </w:r>
            <w:proofErr w:type="spellEnd"/>
            <w:r w:rsidRPr="00E21041">
              <w:rPr>
                <w:rFonts w:ascii="Times New Roman" w:hAnsi="Times New Roman" w:cs="Times New Roman"/>
                <w:shd w:val="clear" w:color="auto" w:fill="FFFFFF"/>
              </w:rPr>
              <w:t xml:space="preserve"> teigimu, degalų kainos </w:t>
            </w:r>
            <w:r>
              <w:rPr>
                <w:rFonts w:ascii="Times New Roman" w:hAnsi="Times New Roman" w:cs="Times New Roman"/>
                <w:shd w:val="clear" w:color="auto" w:fill="FFFFFF"/>
              </w:rPr>
              <w:t>Sakartvel</w:t>
            </w:r>
            <w:r>
              <w:rPr>
                <w:rFonts w:ascii="Times New Roman" w:hAnsi="Times New Roman" w:cs="Times New Roman"/>
                <w:shd w:val="clear" w:color="auto" w:fill="FFFFFF"/>
              </w:rPr>
              <w:t>e</w:t>
            </w:r>
            <w:r w:rsidRPr="00F970A5">
              <w:rPr>
                <w:rFonts w:ascii="Times New Roman" w:hAnsi="Times New Roman" w:cs="Times New Roman"/>
                <w:shd w:val="clear" w:color="auto" w:fill="FFFFFF"/>
              </w:rPr>
              <w:t xml:space="preserve"> </w:t>
            </w:r>
            <w:r w:rsidRPr="00E21041">
              <w:rPr>
                <w:rFonts w:ascii="Times New Roman" w:hAnsi="Times New Roman" w:cs="Times New Roman"/>
                <w:shd w:val="clear" w:color="auto" w:fill="FFFFFF"/>
              </w:rPr>
              <w:t xml:space="preserve">būtų padidėjusios 50–80 </w:t>
            </w:r>
            <w:proofErr w:type="spellStart"/>
            <w:r w:rsidRPr="00E21041">
              <w:rPr>
                <w:rFonts w:ascii="Times New Roman" w:hAnsi="Times New Roman" w:cs="Times New Roman"/>
                <w:shd w:val="clear" w:color="auto" w:fill="FFFFFF"/>
              </w:rPr>
              <w:t>tetri</w:t>
            </w:r>
            <w:r>
              <w:rPr>
                <w:rFonts w:ascii="Times New Roman" w:hAnsi="Times New Roman" w:cs="Times New Roman"/>
                <w:shd w:val="clear" w:color="auto" w:fill="FFFFFF"/>
              </w:rPr>
              <w:t>ų</w:t>
            </w:r>
            <w:proofErr w:type="spellEnd"/>
            <w:r>
              <w:rPr>
                <w:rFonts w:ascii="Times New Roman" w:hAnsi="Times New Roman" w:cs="Times New Roman"/>
                <w:shd w:val="clear" w:color="auto" w:fill="FFFFFF"/>
              </w:rPr>
              <w:t xml:space="preserve"> (17-27 Euro centais)</w:t>
            </w:r>
            <w:r w:rsidRPr="00E21041">
              <w:rPr>
                <w:rFonts w:ascii="Times New Roman" w:hAnsi="Times New Roman" w:cs="Times New Roman"/>
                <w:shd w:val="clear" w:color="auto" w:fill="FFFFFF"/>
              </w:rPr>
              <w:t xml:space="preserve">, jei būtų išeikvotos atsargos. Jis „BMG“ sakė, kad bendrovė imasi priemonių sušvelninti pasaulinio naftos kainų šuolio poveikį. </w:t>
            </w:r>
            <w:proofErr w:type="spellStart"/>
            <w:r w:rsidRPr="00E21041">
              <w:rPr>
                <w:rFonts w:ascii="Times New Roman" w:hAnsi="Times New Roman" w:cs="Times New Roman"/>
                <w:shd w:val="clear" w:color="auto" w:fill="FFFFFF"/>
              </w:rPr>
              <w:t>Khoravos</w:t>
            </w:r>
            <w:proofErr w:type="spellEnd"/>
            <w:r w:rsidRPr="00E21041">
              <w:rPr>
                <w:rFonts w:ascii="Times New Roman" w:hAnsi="Times New Roman" w:cs="Times New Roman"/>
                <w:shd w:val="clear" w:color="auto" w:fill="FFFFFF"/>
              </w:rPr>
              <w:t xml:space="preserve"> teigimu, kainų pokyčiai, kuriuos </w:t>
            </w:r>
            <w:r w:rsidRPr="00E21041">
              <w:rPr>
                <w:rFonts w:ascii="Times New Roman" w:hAnsi="Times New Roman" w:cs="Times New Roman"/>
                <w:shd w:val="clear" w:color="auto" w:fill="FFFFFF"/>
              </w:rPr>
              <w:lastRenderedPageBreak/>
              <w:t>vartotojai mato degalinėse, atspindi tik nedidelę dalį realaus spaudimo, kylančio iš tarptautinių rinkų.</w:t>
            </w:r>
          </w:p>
          <w:p w14:paraId="579547F0" w14:textId="5CAE4F40" w:rsidR="003002D9" w:rsidRPr="00F970A5" w:rsidRDefault="003002D9" w:rsidP="003002D9">
            <w:pPr>
              <w:shd w:val="clear" w:color="auto" w:fill="FFFFFF"/>
              <w:jc w:val="both"/>
              <w:rPr>
                <w:rFonts w:ascii="Times New Roman" w:hAnsi="Times New Roman" w:cs="Times New Roman"/>
                <w:shd w:val="clear" w:color="auto" w:fill="FFFFFF"/>
              </w:rPr>
            </w:pPr>
          </w:p>
        </w:tc>
        <w:tc>
          <w:tcPr>
            <w:tcW w:w="2441" w:type="dxa"/>
          </w:tcPr>
          <w:p w14:paraId="2DDE6DA6" w14:textId="47153455" w:rsidR="003002D9" w:rsidRPr="00E21041" w:rsidRDefault="003002D9" w:rsidP="003002D9">
            <w:pPr>
              <w:jc w:val="both"/>
              <w:rPr>
                <w:rFonts w:ascii="Times New Roman" w:eastAsia="Calibri" w:hAnsi="Times New Roman" w:cs="Times New Roman"/>
                <w:b/>
                <w:bCs/>
                <w:lang w:val="en-US"/>
              </w:rPr>
            </w:pPr>
            <w:hyperlink r:id="rId34" w:history="1">
              <w:r w:rsidRPr="00E21041">
                <w:rPr>
                  <w:rStyle w:val="Hyperlink"/>
                  <w:rFonts w:ascii="Times New Roman" w:eastAsia="Calibri" w:hAnsi="Times New Roman" w:cs="Times New Roman"/>
                  <w:b/>
                  <w:bCs/>
                  <w:lang w:val="en-US"/>
                </w:rPr>
                <w:t xml:space="preserve">If Fuel Reserves Had Run Out, Prices Would Have Risen by 50–80 Tetri - </w:t>
              </w:r>
              <w:proofErr w:type="spellStart"/>
              <w:r w:rsidRPr="00E21041">
                <w:rPr>
                  <w:rStyle w:val="Hyperlink"/>
                  <w:rFonts w:ascii="Times New Roman" w:eastAsia="Calibri" w:hAnsi="Times New Roman" w:cs="Times New Roman"/>
                  <w:b/>
                  <w:bCs/>
                  <w:lang w:val="en-US"/>
                </w:rPr>
                <w:t>Wissol</w:t>
              </w:r>
              <w:proofErr w:type="spellEnd"/>
            </w:hyperlink>
          </w:p>
          <w:p w14:paraId="14F5B73A" w14:textId="17574F0A" w:rsidR="003002D9" w:rsidRPr="00E21041" w:rsidRDefault="003002D9" w:rsidP="003002D9">
            <w:pPr>
              <w:jc w:val="both"/>
              <w:rPr>
                <w:rFonts w:ascii="Times New Roman" w:eastAsia="Calibri" w:hAnsi="Times New Roman" w:cs="Times New Roman"/>
                <w:lang w:val="en-US"/>
              </w:rPr>
            </w:pPr>
          </w:p>
        </w:tc>
        <w:tc>
          <w:tcPr>
            <w:tcW w:w="1620" w:type="dxa"/>
          </w:tcPr>
          <w:p w14:paraId="3182FB45" w14:textId="00FF474A" w:rsidR="003002D9" w:rsidRPr="002851FC" w:rsidRDefault="003002D9" w:rsidP="003002D9">
            <w:pPr>
              <w:ind w:left="-110"/>
              <w:jc w:val="both"/>
              <w:rPr>
                <w:rFonts w:ascii="Times New Roman" w:hAnsi="Times New Roman" w:cs="Times New Roman"/>
                <w:b/>
                <w:bCs/>
                <w:sz w:val="20"/>
                <w:szCs w:val="20"/>
              </w:rPr>
            </w:pPr>
          </w:p>
        </w:tc>
      </w:tr>
      <w:tr w:rsidR="003002D9" w:rsidRPr="00C47F06" w14:paraId="0D5EADE4" w14:textId="77777777" w:rsidTr="002851FC">
        <w:trPr>
          <w:trHeight w:val="259"/>
        </w:trPr>
        <w:tc>
          <w:tcPr>
            <w:tcW w:w="1275" w:type="dxa"/>
          </w:tcPr>
          <w:p w14:paraId="1580007D" w14:textId="082A9C19" w:rsidR="003002D9" w:rsidRPr="00C47F06" w:rsidRDefault="003002D9" w:rsidP="003002D9">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2</w:t>
            </w:r>
          </w:p>
        </w:tc>
        <w:tc>
          <w:tcPr>
            <w:tcW w:w="5099" w:type="dxa"/>
          </w:tcPr>
          <w:p w14:paraId="5F48B926" w14:textId="7F45075B" w:rsidR="003002D9" w:rsidRPr="003E2DEF" w:rsidRDefault="003002D9" w:rsidP="003002D9">
            <w:pPr>
              <w:shd w:val="clear" w:color="auto" w:fill="FFFFFF"/>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3E2DEF">
              <w:rPr>
                <w:rFonts w:ascii="Times New Roman" w:hAnsi="Times New Roman" w:cs="Times New Roman"/>
                <w:shd w:val="clear" w:color="auto" w:fill="FFFFFF"/>
              </w:rPr>
              <w:t>vyriausybė patvirtino naują reglamentą, draudžiantį gaminti, importuoti ir parduoti tam tikrus plastikinius gaminius, skirtus liestis su maistu, įskaitant daugumą plastikinių gėrimų butelių.</w:t>
            </w:r>
            <w:r>
              <w:rPr>
                <w:rFonts w:ascii="Times New Roman" w:hAnsi="Times New Roman" w:cs="Times New Roman"/>
                <w:shd w:val="clear" w:color="auto" w:fill="FFFFFF"/>
              </w:rPr>
              <w:t xml:space="preserve"> </w:t>
            </w:r>
          </w:p>
          <w:p w14:paraId="39044DAF" w14:textId="163826EC" w:rsidR="003002D9" w:rsidRPr="003E2DEF" w:rsidRDefault="003002D9" w:rsidP="003002D9">
            <w:pPr>
              <w:shd w:val="clear" w:color="auto" w:fill="FFFFFF"/>
              <w:jc w:val="both"/>
              <w:rPr>
                <w:rFonts w:ascii="Times New Roman" w:hAnsi="Times New Roman" w:cs="Times New Roman"/>
                <w:shd w:val="clear" w:color="auto" w:fill="FFFFFF"/>
              </w:rPr>
            </w:pPr>
            <w:r w:rsidRPr="003E2DEF">
              <w:rPr>
                <w:rFonts w:ascii="Times New Roman" w:hAnsi="Times New Roman" w:cs="Times New Roman"/>
                <w:shd w:val="clear" w:color="auto" w:fill="FFFFFF"/>
              </w:rPr>
              <w:t>Draudimas bus įvedamas etapais.</w:t>
            </w:r>
          </w:p>
          <w:p w14:paraId="27AAE395" w14:textId="0339DEC4" w:rsidR="003002D9" w:rsidRPr="003E2DEF" w:rsidRDefault="003002D9" w:rsidP="003002D9">
            <w:pPr>
              <w:shd w:val="clear" w:color="auto" w:fill="FFFFFF"/>
              <w:jc w:val="both"/>
              <w:rPr>
                <w:rFonts w:ascii="Times New Roman" w:hAnsi="Times New Roman" w:cs="Times New Roman"/>
                <w:shd w:val="clear" w:color="auto" w:fill="FFFFFF"/>
              </w:rPr>
            </w:pPr>
            <w:r w:rsidRPr="003E2DEF">
              <w:rPr>
                <w:rFonts w:ascii="Times New Roman" w:hAnsi="Times New Roman" w:cs="Times New Roman"/>
                <w:shd w:val="clear" w:color="auto" w:fill="FFFFFF"/>
              </w:rPr>
              <w:t>Nuo 2026 m. liepos 1 d. maitinimo įstaigoms nebebus leidžiama klientams tiekti gėrimų plastikiniuose buteliuose.</w:t>
            </w:r>
          </w:p>
          <w:p w14:paraId="61E98280" w14:textId="77777777" w:rsidR="003002D9" w:rsidRPr="003E2DEF" w:rsidRDefault="003002D9" w:rsidP="003002D9">
            <w:pPr>
              <w:shd w:val="clear" w:color="auto" w:fill="FFFFFF"/>
              <w:jc w:val="both"/>
              <w:rPr>
                <w:rFonts w:ascii="Times New Roman" w:hAnsi="Times New Roman" w:cs="Times New Roman"/>
                <w:shd w:val="clear" w:color="auto" w:fill="FFFFFF"/>
              </w:rPr>
            </w:pPr>
            <w:r w:rsidRPr="003E2DEF">
              <w:rPr>
                <w:rFonts w:ascii="Times New Roman" w:hAnsi="Times New Roman" w:cs="Times New Roman"/>
                <w:shd w:val="clear" w:color="auto" w:fill="FFFFFF"/>
              </w:rPr>
              <w:t>Nuo 2027 m. vasario 1 d. gėrimų plastikiniuose buteliuose gamyba (išskyrus eksportą), importas ir pardavimas bus visiškai uždrausta.</w:t>
            </w:r>
          </w:p>
          <w:p w14:paraId="6A9F8091" w14:textId="437ADF8D" w:rsidR="003002D9" w:rsidRPr="00C47F06" w:rsidRDefault="003002D9" w:rsidP="003002D9">
            <w:pPr>
              <w:shd w:val="clear" w:color="auto" w:fill="FFFFFF"/>
              <w:jc w:val="both"/>
              <w:rPr>
                <w:rFonts w:ascii="Times New Roman" w:hAnsi="Times New Roman" w:cs="Times New Roman"/>
                <w:shd w:val="clear" w:color="auto" w:fill="FFFFFF"/>
              </w:rPr>
            </w:pPr>
          </w:p>
        </w:tc>
        <w:tc>
          <w:tcPr>
            <w:tcW w:w="2441" w:type="dxa"/>
          </w:tcPr>
          <w:p w14:paraId="1E9FC221" w14:textId="55E46844" w:rsidR="003002D9" w:rsidRPr="003E2DEF" w:rsidRDefault="003002D9" w:rsidP="003002D9">
            <w:pPr>
              <w:jc w:val="both"/>
              <w:rPr>
                <w:rFonts w:ascii="Times New Roman" w:eastAsia="Calibri" w:hAnsi="Times New Roman" w:cs="Times New Roman"/>
                <w:b/>
                <w:bCs/>
                <w:lang w:val="en-US"/>
              </w:rPr>
            </w:pPr>
            <w:hyperlink r:id="rId35" w:history="1">
              <w:r w:rsidRPr="003E2DEF">
                <w:rPr>
                  <w:rStyle w:val="Hyperlink"/>
                  <w:rFonts w:ascii="Times New Roman" w:eastAsia="Calibri" w:hAnsi="Times New Roman" w:cs="Times New Roman"/>
                  <w:b/>
                  <w:bCs/>
                  <w:lang w:val="en-US"/>
                </w:rPr>
                <w:t xml:space="preserve">Georgia to Ban Production and Sale of Plastic-Bottled Beverages </w:t>
              </w:r>
              <w:proofErr w:type="gramStart"/>
              <w:r w:rsidRPr="003E2DEF">
                <w:rPr>
                  <w:rStyle w:val="Hyperlink"/>
                  <w:rFonts w:ascii="Times New Roman" w:eastAsia="Calibri" w:hAnsi="Times New Roman" w:cs="Times New Roman"/>
                  <w:b/>
                  <w:bCs/>
                  <w:lang w:val="en-US"/>
                </w:rPr>
                <w:t>From</w:t>
              </w:r>
              <w:proofErr w:type="gramEnd"/>
              <w:r w:rsidRPr="003E2DEF">
                <w:rPr>
                  <w:rStyle w:val="Hyperlink"/>
                  <w:rFonts w:ascii="Times New Roman" w:eastAsia="Calibri" w:hAnsi="Times New Roman" w:cs="Times New Roman"/>
                  <w:b/>
                  <w:bCs/>
                  <w:lang w:val="en-US"/>
                </w:rPr>
                <w:t xml:space="preserve"> February 1, 2027</w:t>
              </w:r>
            </w:hyperlink>
          </w:p>
          <w:p w14:paraId="04142D9F" w14:textId="77777777" w:rsidR="003002D9" w:rsidRPr="003E2DEF" w:rsidRDefault="003002D9" w:rsidP="003002D9">
            <w:pPr>
              <w:jc w:val="both"/>
              <w:rPr>
                <w:rFonts w:ascii="Times New Roman" w:eastAsia="Calibri" w:hAnsi="Times New Roman" w:cs="Times New Roman"/>
                <w:lang w:val="en-US"/>
              </w:rPr>
            </w:pPr>
          </w:p>
        </w:tc>
        <w:tc>
          <w:tcPr>
            <w:tcW w:w="1620" w:type="dxa"/>
          </w:tcPr>
          <w:p w14:paraId="1526D24E" w14:textId="77777777" w:rsidR="003002D9" w:rsidRPr="00C47F06" w:rsidRDefault="003002D9" w:rsidP="003002D9">
            <w:pPr>
              <w:jc w:val="both"/>
              <w:rPr>
                <w:rFonts w:ascii="Times New Roman" w:hAnsi="Times New Roman" w:cs="Times New Roman"/>
              </w:rPr>
            </w:pPr>
          </w:p>
        </w:tc>
      </w:tr>
      <w:tr w:rsidR="003002D9" w:rsidRPr="00C47F06" w14:paraId="6CADAB38" w14:textId="77777777" w:rsidTr="002851FC">
        <w:trPr>
          <w:trHeight w:val="259"/>
        </w:trPr>
        <w:tc>
          <w:tcPr>
            <w:tcW w:w="1275" w:type="dxa"/>
          </w:tcPr>
          <w:p w14:paraId="3770BEAC" w14:textId="06A2B282" w:rsidR="003002D9" w:rsidRDefault="003002D9" w:rsidP="003002D9">
            <w:pPr>
              <w:jc w:val="both"/>
              <w:rPr>
                <w:rFonts w:ascii="Times New Roman" w:hAnsi="Times New Roman" w:cs="Times New Roman"/>
              </w:rPr>
            </w:pPr>
            <w:r>
              <w:rPr>
                <w:rFonts w:ascii="Times New Roman" w:hAnsi="Times New Roman" w:cs="Times New Roman"/>
              </w:rPr>
              <w:t>2026-03-12</w:t>
            </w:r>
          </w:p>
        </w:tc>
        <w:tc>
          <w:tcPr>
            <w:tcW w:w="5099" w:type="dxa"/>
          </w:tcPr>
          <w:p w14:paraId="65782CCA" w14:textId="0A75C167" w:rsidR="003002D9" w:rsidRPr="00992FE4" w:rsidRDefault="003002D9" w:rsidP="003002D9">
            <w:pPr>
              <w:shd w:val="clear" w:color="auto" w:fill="FFFFFF"/>
              <w:jc w:val="both"/>
              <w:rPr>
                <w:rFonts w:ascii="Times New Roman" w:hAnsi="Times New Roman" w:cs="Times New Roman"/>
              </w:rPr>
            </w:pP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992FE4">
              <w:rPr>
                <w:rFonts w:ascii="Times New Roman" w:hAnsi="Times New Roman" w:cs="Times New Roman"/>
              </w:rPr>
              <w:t xml:space="preserve">vyriausybė atšaukė ankstesnį planą uždrausti senesnių nei šešerių metų transporto priemonių importą. Kaip paskelbė ministras pirmininkas </w:t>
            </w:r>
            <w:proofErr w:type="spellStart"/>
            <w:r w:rsidRPr="00992FE4">
              <w:rPr>
                <w:rFonts w:ascii="Times New Roman" w:hAnsi="Times New Roman" w:cs="Times New Roman"/>
              </w:rPr>
              <w:t>Iraklis</w:t>
            </w:r>
            <w:proofErr w:type="spellEnd"/>
            <w:r w:rsidRPr="00992FE4">
              <w:rPr>
                <w:rFonts w:ascii="Times New Roman" w:hAnsi="Times New Roman" w:cs="Times New Roman"/>
              </w:rPr>
              <w:t xml:space="preserve"> </w:t>
            </w:r>
            <w:proofErr w:type="spellStart"/>
            <w:r w:rsidRPr="00992FE4">
              <w:rPr>
                <w:rFonts w:ascii="Times New Roman" w:hAnsi="Times New Roman" w:cs="Times New Roman"/>
              </w:rPr>
              <w:t>Kobachidzė</w:t>
            </w:r>
            <w:proofErr w:type="spellEnd"/>
            <w:r w:rsidRPr="00992FE4">
              <w:rPr>
                <w:rFonts w:ascii="Times New Roman" w:hAnsi="Times New Roman" w:cs="Times New Roman"/>
              </w:rPr>
              <w:t>, draudimą pakeis smarkiai padidintas muito akcizas: variklio tūrio kubinio centimetro tarifas padidės nuo 0,8 GEL iki 4,5 GEL, t. y. 5,6 karto.</w:t>
            </w:r>
          </w:p>
          <w:p w14:paraId="4E5B2DCE" w14:textId="77777777" w:rsidR="003002D9" w:rsidRPr="00992FE4" w:rsidRDefault="003002D9" w:rsidP="003002D9">
            <w:pPr>
              <w:shd w:val="clear" w:color="auto" w:fill="FFFFFF"/>
              <w:jc w:val="both"/>
              <w:rPr>
                <w:rFonts w:ascii="Times New Roman" w:hAnsi="Times New Roman" w:cs="Times New Roman"/>
                <w:lang w:val="es-ES"/>
              </w:rPr>
            </w:pPr>
            <w:r w:rsidRPr="00992FE4">
              <w:rPr>
                <w:rFonts w:ascii="Times New Roman" w:hAnsi="Times New Roman" w:cs="Times New Roman"/>
              </w:rPr>
              <w:t>Tai reiškia, kad populiariausių transporto priemonių muitinės formalumų išlaidos smarkiai išaugs. Pavyzdžiui, automobilio su 1,5 litro varikliu importas dabar kainuos 6 750 GEL, o ne 1 200 GEL, o 2 litrų variklio – 9 000 GEL, o ne 1 600 GEL.</w:t>
            </w:r>
          </w:p>
          <w:p w14:paraId="7B4F97A2" w14:textId="77777777" w:rsidR="003002D9" w:rsidRPr="00992FE4" w:rsidRDefault="003002D9" w:rsidP="003002D9">
            <w:pPr>
              <w:shd w:val="clear" w:color="auto" w:fill="FFFFFF"/>
              <w:jc w:val="both"/>
              <w:rPr>
                <w:rFonts w:ascii="Times New Roman" w:hAnsi="Times New Roman" w:cs="Times New Roman"/>
                <w:lang w:val="es-ES"/>
              </w:rPr>
            </w:pPr>
          </w:p>
        </w:tc>
        <w:tc>
          <w:tcPr>
            <w:tcW w:w="2441" w:type="dxa"/>
          </w:tcPr>
          <w:p w14:paraId="1A109E30" w14:textId="04D3D302" w:rsidR="003002D9" w:rsidRPr="00992FE4" w:rsidRDefault="003002D9" w:rsidP="003002D9">
            <w:pPr>
              <w:jc w:val="both"/>
              <w:rPr>
                <w:rFonts w:ascii="Times New Roman" w:eastAsia="Calibri" w:hAnsi="Times New Roman" w:cs="Times New Roman"/>
                <w:b/>
                <w:bCs/>
                <w:lang w:val="en-US"/>
              </w:rPr>
            </w:pPr>
            <w:hyperlink r:id="rId36" w:history="1">
              <w:r w:rsidRPr="00992FE4">
                <w:rPr>
                  <w:rStyle w:val="Hyperlink"/>
                  <w:rFonts w:ascii="Times New Roman" w:eastAsia="Calibri" w:hAnsi="Times New Roman" w:cs="Times New Roman"/>
                  <w:b/>
                  <w:bCs/>
                  <w:lang w:val="en-US"/>
                </w:rPr>
                <w:t>Instead of a Ban, Georgia Raises Import Duty Sixfold for Cars Older Than 6 Years</w:t>
              </w:r>
            </w:hyperlink>
          </w:p>
          <w:p w14:paraId="3779292C" w14:textId="77777777" w:rsidR="003002D9" w:rsidRPr="00992FE4" w:rsidRDefault="003002D9" w:rsidP="003002D9">
            <w:pPr>
              <w:jc w:val="both"/>
              <w:rPr>
                <w:rFonts w:ascii="Times New Roman" w:eastAsia="Calibri" w:hAnsi="Times New Roman" w:cs="Times New Roman"/>
                <w:lang w:val="en-US"/>
              </w:rPr>
            </w:pPr>
          </w:p>
        </w:tc>
        <w:tc>
          <w:tcPr>
            <w:tcW w:w="1620" w:type="dxa"/>
          </w:tcPr>
          <w:p w14:paraId="3E2D589F" w14:textId="77777777" w:rsidR="003002D9" w:rsidRPr="00C47F06" w:rsidRDefault="003002D9" w:rsidP="003002D9">
            <w:pPr>
              <w:jc w:val="both"/>
              <w:rPr>
                <w:rFonts w:ascii="Times New Roman" w:hAnsi="Times New Roman" w:cs="Times New Roman"/>
              </w:rPr>
            </w:pPr>
          </w:p>
        </w:tc>
      </w:tr>
      <w:tr w:rsidR="003002D9" w:rsidRPr="00C47F06" w14:paraId="40B8D846" w14:textId="77777777" w:rsidTr="002851FC">
        <w:trPr>
          <w:trHeight w:val="259"/>
        </w:trPr>
        <w:tc>
          <w:tcPr>
            <w:tcW w:w="1275" w:type="dxa"/>
          </w:tcPr>
          <w:p w14:paraId="742A08BB" w14:textId="539F673A" w:rsidR="003002D9" w:rsidRPr="00C47F06" w:rsidRDefault="003002D9" w:rsidP="003002D9">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3</w:t>
            </w:r>
          </w:p>
        </w:tc>
        <w:tc>
          <w:tcPr>
            <w:tcW w:w="5099" w:type="dxa"/>
          </w:tcPr>
          <w:p w14:paraId="583DB523" w14:textId="0B6FD715" w:rsidR="003002D9" w:rsidRPr="00DA5610" w:rsidRDefault="003002D9" w:rsidP="003002D9">
            <w:pPr>
              <w:shd w:val="clear" w:color="auto" w:fill="FFFFFF"/>
              <w:tabs>
                <w:tab w:val="left" w:pos="1891"/>
              </w:tabs>
              <w:jc w:val="both"/>
              <w:rPr>
                <w:rFonts w:ascii="Times New Roman" w:hAnsi="Times New Roman" w:cs="Times New Roman"/>
                <w:shd w:val="clear" w:color="auto" w:fill="FFFFFF"/>
              </w:rPr>
            </w:pPr>
            <w:r w:rsidRPr="00DA5610">
              <w:rPr>
                <w:rFonts w:ascii="Times New Roman" w:hAnsi="Times New Roman" w:cs="Times New Roman"/>
                <w:shd w:val="clear" w:color="auto" w:fill="FFFFFF"/>
              </w:rPr>
              <w:t xml:space="preserve">2025 m. </w:t>
            </w:r>
            <w:proofErr w:type="spellStart"/>
            <w:r>
              <w:rPr>
                <w:rFonts w:ascii="Times New Roman" w:hAnsi="Times New Roman" w:cs="Times New Roman"/>
                <w:shd w:val="clear" w:color="auto" w:fill="FFFFFF"/>
              </w:rPr>
              <w:t>Sakartvel</w:t>
            </w:r>
            <w:r>
              <w:rPr>
                <w:rFonts w:ascii="Times New Roman" w:hAnsi="Times New Roman" w:cs="Times New Roman"/>
                <w:shd w:val="clear" w:color="auto" w:fill="FFFFFF"/>
              </w:rPr>
              <w:t>as</w:t>
            </w:r>
            <w:proofErr w:type="spellEnd"/>
            <w:r w:rsidRPr="00F970A5">
              <w:rPr>
                <w:rFonts w:ascii="Times New Roman" w:hAnsi="Times New Roman" w:cs="Times New Roman"/>
                <w:shd w:val="clear" w:color="auto" w:fill="FFFFFF"/>
              </w:rPr>
              <w:t xml:space="preserve"> </w:t>
            </w:r>
            <w:r w:rsidRPr="00DA5610">
              <w:rPr>
                <w:rFonts w:ascii="Times New Roman" w:hAnsi="Times New Roman" w:cs="Times New Roman"/>
                <w:shd w:val="clear" w:color="auto" w:fill="FFFFFF"/>
              </w:rPr>
              <w:t>gavo 1,688 mlrd. JAV dolerių tiesioginių užsienio investicijų (TUI), iš kurių 5,6 % (95,7 mln. JAV dolerių) buvo nukreipta į statybų sektorių.</w:t>
            </w:r>
          </w:p>
          <w:p w14:paraId="0333646F" w14:textId="5C9AEDF6" w:rsidR="003002D9" w:rsidRPr="00DA5610" w:rsidRDefault="003002D9" w:rsidP="003002D9">
            <w:pPr>
              <w:shd w:val="clear" w:color="auto" w:fill="FFFFFF"/>
              <w:tabs>
                <w:tab w:val="left" w:pos="1891"/>
              </w:tabs>
              <w:jc w:val="both"/>
              <w:rPr>
                <w:rFonts w:ascii="Times New Roman" w:hAnsi="Times New Roman" w:cs="Times New Roman"/>
                <w:shd w:val="clear" w:color="auto" w:fill="FFFFFF"/>
              </w:rPr>
            </w:pPr>
            <w:r w:rsidRPr="00DA5610">
              <w:rPr>
                <w:rFonts w:ascii="Times New Roman" w:hAnsi="Times New Roman" w:cs="Times New Roman"/>
                <w:shd w:val="clear" w:color="auto" w:fill="FFFFFF"/>
              </w:rPr>
              <w:t>Remiantis oficialia statistika, TUI įplaukos į statybas 2024 m. buvo gana mažos, o tai reiškia, kad investicijos į šį sektorių, palyginti su praėjusiais metais, išaugo 147 %.</w:t>
            </w:r>
          </w:p>
          <w:p w14:paraId="65A0A30E" w14:textId="77777777" w:rsidR="003002D9" w:rsidRPr="00DA5610" w:rsidRDefault="003002D9" w:rsidP="003002D9">
            <w:pPr>
              <w:shd w:val="clear" w:color="auto" w:fill="FFFFFF"/>
              <w:tabs>
                <w:tab w:val="left" w:pos="1891"/>
              </w:tabs>
              <w:jc w:val="both"/>
              <w:rPr>
                <w:rFonts w:ascii="Times New Roman" w:hAnsi="Times New Roman" w:cs="Times New Roman"/>
                <w:shd w:val="clear" w:color="auto" w:fill="FFFFFF"/>
              </w:rPr>
            </w:pPr>
            <w:r w:rsidRPr="00DA5610">
              <w:rPr>
                <w:rFonts w:ascii="Times New Roman" w:hAnsi="Times New Roman" w:cs="Times New Roman"/>
                <w:shd w:val="clear" w:color="auto" w:fill="FFFFFF"/>
              </w:rPr>
              <w:t>„</w:t>
            </w:r>
            <w:proofErr w:type="spellStart"/>
            <w:r w:rsidRPr="00DA5610">
              <w:rPr>
                <w:rFonts w:ascii="Times New Roman" w:hAnsi="Times New Roman" w:cs="Times New Roman"/>
                <w:shd w:val="clear" w:color="auto" w:fill="FFFFFF"/>
              </w:rPr>
              <w:t>Geostat</w:t>
            </w:r>
            <w:proofErr w:type="spellEnd"/>
            <w:r w:rsidRPr="00DA5610">
              <w:rPr>
                <w:rFonts w:ascii="Times New Roman" w:hAnsi="Times New Roman" w:cs="Times New Roman"/>
                <w:shd w:val="clear" w:color="auto" w:fill="FFFFFF"/>
              </w:rPr>
              <w:t>“ duomenys (BM.GE prašymu) rodo, kad didžiausios įplaukos 2025 m. buvo iš Azerbaidžano, Turkijos ir Jungtinių Arabų Emyratų.</w:t>
            </w:r>
          </w:p>
          <w:p w14:paraId="0B9DF34F" w14:textId="520396A8" w:rsidR="003002D9" w:rsidRPr="00A104BF" w:rsidRDefault="003002D9" w:rsidP="003002D9">
            <w:pPr>
              <w:shd w:val="clear" w:color="auto" w:fill="FFFFFF"/>
              <w:tabs>
                <w:tab w:val="left" w:pos="1891"/>
              </w:tabs>
              <w:jc w:val="both"/>
              <w:rPr>
                <w:rFonts w:ascii="Times New Roman" w:hAnsi="Times New Roman" w:cs="Times New Roman"/>
                <w:shd w:val="clear" w:color="auto" w:fill="FFFFFF"/>
              </w:rPr>
            </w:pPr>
          </w:p>
        </w:tc>
        <w:tc>
          <w:tcPr>
            <w:tcW w:w="2441" w:type="dxa"/>
          </w:tcPr>
          <w:p w14:paraId="63AA387A" w14:textId="594A33BD" w:rsidR="003002D9" w:rsidRPr="00E254C2" w:rsidRDefault="003002D9" w:rsidP="003002D9">
            <w:pPr>
              <w:jc w:val="both"/>
              <w:rPr>
                <w:rFonts w:ascii="Times New Roman" w:eastAsia="Calibri" w:hAnsi="Times New Roman" w:cs="Times New Roman"/>
                <w:b/>
                <w:bCs/>
                <w:lang w:val="en-US"/>
              </w:rPr>
            </w:pPr>
            <w:hyperlink r:id="rId37" w:history="1">
              <w:r w:rsidRPr="00E254C2">
                <w:rPr>
                  <w:rStyle w:val="Hyperlink"/>
                  <w:rFonts w:ascii="Times New Roman" w:eastAsia="Calibri" w:hAnsi="Times New Roman" w:cs="Times New Roman"/>
                  <w:b/>
                  <w:bCs/>
                  <w:lang w:val="en-US"/>
                </w:rPr>
                <w:t>Azerbaijan, Turkey, UAE… – $97 MLN in FDI Entered Georgia’s Construction Sector in 2025 | Eagle Hills Among Top Investors</w:t>
              </w:r>
            </w:hyperlink>
          </w:p>
          <w:p w14:paraId="458BDD77" w14:textId="77777777" w:rsidR="003002D9" w:rsidRPr="00E254C2" w:rsidRDefault="003002D9" w:rsidP="003002D9">
            <w:pPr>
              <w:jc w:val="both"/>
              <w:rPr>
                <w:rFonts w:ascii="Times New Roman" w:eastAsia="Calibri" w:hAnsi="Times New Roman" w:cs="Times New Roman"/>
                <w:lang w:val="en-US"/>
              </w:rPr>
            </w:pPr>
          </w:p>
        </w:tc>
        <w:tc>
          <w:tcPr>
            <w:tcW w:w="1620" w:type="dxa"/>
          </w:tcPr>
          <w:p w14:paraId="21BBE7D0" w14:textId="77777777" w:rsidR="003002D9" w:rsidRPr="00C47F06" w:rsidRDefault="003002D9" w:rsidP="003002D9">
            <w:pPr>
              <w:jc w:val="both"/>
              <w:rPr>
                <w:rFonts w:ascii="Times New Roman" w:hAnsi="Times New Roman" w:cs="Times New Roman"/>
              </w:rPr>
            </w:pPr>
          </w:p>
        </w:tc>
      </w:tr>
      <w:tr w:rsidR="003002D9" w:rsidRPr="00C47F06" w14:paraId="3491CC7D" w14:textId="77777777" w:rsidTr="002851FC">
        <w:trPr>
          <w:trHeight w:val="259"/>
        </w:trPr>
        <w:tc>
          <w:tcPr>
            <w:tcW w:w="1275" w:type="dxa"/>
          </w:tcPr>
          <w:p w14:paraId="02C81945" w14:textId="28BC8108" w:rsidR="003002D9" w:rsidRDefault="003002D9" w:rsidP="003002D9">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7</w:t>
            </w:r>
          </w:p>
        </w:tc>
        <w:tc>
          <w:tcPr>
            <w:tcW w:w="5099" w:type="dxa"/>
          </w:tcPr>
          <w:p w14:paraId="7A3ACE7A" w14:textId="0F21A390" w:rsidR="003002D9" w:rsidRPr="004B2E7D" w:rsidRDefault="003002D9" w:rsidP="003002D9">
            <w:pPr>
              <w:shd w:val="clear" w:color="auto" w:fill="FFFFFF"/>
              <w:tabs>
                <w:tab w:val="left" w:pos="1891"/>
              </w:tabs>
              <w:jc w:val="both"/>
              <w:rPr>
                <w:rFonts w:ascii="Times New Roman" w:hAnsi="Times New Roman" w:cs="Times New Roman"/>
                <w:shd w:val="clear" w:color="auto" w:fill="FFFFFF"/>
              </w:rPr>
            </w:pPr>
            <w:r w:rsidRPr="004B2E7D">
              <w:rPr>
                <w:rFonts w:ascii="Times New Roman" w:hAnsi="Times New Roman" w:cs="Times New Roman"/>
                <w:shd w:val="clear" w:color="auto" w:fill="FFFFFF"/>
              </w:rPr>
              <w:t xml:space="preserve">„Coca-Cola </w:t>
            </w:r>
            <w:proofErr w:type="spellStart"/>
            <w:r w:rsidRPr="004B2E7D">
              <w:rPr>
                <w:rFonts w:ascii="Times New Roman" w:hAnsi="Times New Roman" w:cs="Times New Roman"/>
                <w:shd w:val="clear" w:color="auto" w:fill="FFFFFF"/>
              </w:rPr>
              <w:t>Bottlers</w:t>
            </w:r>
            <w:proofErr w:type="spellEnd"/>
            <w:r w:rsidRPr="004B2E7D">
              <w:rPr>
                <w:rFonts w:ascii="Times New Roman" w:hAnsi="Times New Roman" w:cs="Times New Roman"/>
                <w:shd w:val="clear" w:color="auto" w:fill="FFFFFF"/>
              </w:rPr>
              <w:t xml:space="preserve"> Georgia“ plečia savo gamybos pajėgumus, atidarydama naują liniją, kuri turėtų būti paleista kovo pabaigoje. Bendrovė investavo 10 mln. eurų į visiškai modernios, aukštųjų technologijų įrangos įrengimą ir paleidimą. Naujoji linija gamins „</w:t>
            </w:r>
            <w:proofErr w:type="spellStart"/>
            <w:r w:rsidRPr="004B2E7D">
              <w:rPr>
                <w:rFonts w:ascii="Times New Roman" w:hAnsi="Times New Roman" w:cs="Times New Roman"/>
                <w:shd w:val="clear" w:color="auto" w:fill="FFFFFF"/>
              </w:rPr>
              <w:t>Fuse</w:t>
            </w:r>
            <w:proofErr w:type="spellEnd"/>
            <w:r w:rsidRPr="004B2E7D">
              <w:rPr>
                <w:rFonts w:ascii="Times New Roman" w:hAnsi="Times New Roman" w:cs="Times New Roman"/>
                <w:shd w:val="clear" w:color="auto" w:fill="FFFFFF"/>
              </w:rPr>
              <w:t xml:space="preserve"> Tea“ ledinę arbatą ir „</w:t>
            </w:r>
            <w:proofErr w:type="spellStart"/>
            <w:r w:rsidRPr="004B2E7D">
              <w:rPr>
                <w:rFonts w:ascii="Times New Roman" w:hAnsi="Times New Roman" w:cs="Times New Roman"/>
                <w:shd w:val="clear" w:color="auto" w:fill="FFFFFF"/>
              </w:rPr>
              <w:t>Cappy</w:t>
            </w:r>
            <w:proofErr w:type="spellEnd"/>
            <w:r w:rsidRPr="004B2E7D">
              <w:rPr>
                <w:rFonts w:ascii="Times New Roman" w:hAnsi="Times New Roman" w:cs="Times New Roman"/>
                <w:shd w:val="clear" w:color="auto" w:fill="FFFFFF"/>
              </w:rPr>
              <w:t>“ sultis, padidindama bendrą gamybos pajėgumą 3,5 karto.</w:t>
            </w:r>
          </w:p>
          <w:p w14:paraId="3D100A4B" w14:textId="77777777" w:rsidR="003002D9" w:rsidRPr="004B2E7D" w:rsidRDefault="003002D9" w:rsidP="003002D9">
            <w:pPr>
              <w:shd w:val="clear" w:color="auto" w:fill="FFFFFF"/>
              <w:tabs>
                <w:tab w:val="left" w:pos="1891"/>
              </w:tabs>
              <w:jc w:val="both"/>
              <w:rPr>
                <w:rFonts w:ascii="Times New Roman" w:hAnsi="Times New Roman" w:cs="Times New Roman"/>
                <w:shd w:val="clear" w:color="auto" w:fill="FFFFFF"/>
                <w:lang w:val="en-US"/>
              </w:rPr>
            </w:pPr>
            <w:r w:rsidRPr="004B2E7D">
              <w:rPr>
                <w:rFonts w:ascii="Times New Roman" w:hAnsi="Times New Roman" w:cs="Times New Roman"/>
                <w:shd w:val="clear" w:color="auto" w:fill="FFFFFF"/>
              </w:rPr>
              <w:t xml:space="preserve">Įkūrėjas </w:t>
            </w:r>
            <w:proofErr w:type="spellStart"/>
            <w:r w:rsidRPr="004B2E7D">
              <w:rPr>
                <w:rFonts w:ascii="Times New Roman" w:hAnsi="Times New Roman" w:cs="Times New Roman"/>
                <w:shd w:val="clear" w:color="auto" w:fill="FFFFFF"/>
              </w:rPr>
              <w:t>Temuras</w:t>
            </w:r>
            <w:proofErr w:type="spellEnd"/>
            <w:r w:rsidRPr="004B2E7D">
              <w:rPr>
                <w:rFonts w:ascii="Times New Roman" w:hAnsi="Times New Roman" w:cs="Times New Roman"/>
                <w:shd w:val="clear" w:color="auto" w:fill="FFFFFF"/>
              </w:rPr>
              <w:t xml:space="preserve"> </w:t>
            </w:r>
            <w:proofErr w:type="spellStart"/>
            <w:r w:rsidRPr="004B2E7D">
              <w:rPr>
                <w:rFonts w:ascii="Times New Roman" w:hAnsi="Times New Roman" w:cs="Times New Roman"/>
                <w:shd w:val="clear" w:color="auto" w:fill="FFFFFF"/>
              </w:rPr>
              <w:t>Chkhonia</w:t>
            </w:r>
            <w:proofErr w:type="spellEnd"/>
            <w:r w:rsidRPr="004B2E7D">
              <w:rPr>
                <w:rFonts w:ascii="Times New Roman" w:hAnsi="Times New Roman" w:cs="Times New Roman"/>
                <w:shd w:val="clear" w:color="auto" w:fill="FFFFFF"/>
              </w:rPr>
              <w:t xml:space="preserve"> BMG TV sakė, kad linija yra technologiškai pažangi, energiją taupanti ir užtikrina minimalų produkto sąlytį su aplinka. Montavimas prasidėjo 2024 m. pabaigoje, o užsienio specialistai šiuo metu baigia įrengimą. Pradėjus veiklą, gamyklos darbuotojų skaičius išaugs 20 ir viršys 350.</w:t>
            </w:r>
          </w:p>
          <w:p w14:paraId="517E2C6E" w14:textId="7870D8D7" w:rsidR="003002D9" w:rsidRPr="006D3E3D" w:rsidRDefault="003002D9" w:rsidP="003002D9">
            <w:pPr>
              <w:shd w:val="clear" w:color="auto" w:fill="FFFFFF"/>
              <w:tabs>
                <w:tab w:val="left" w:pos="1891"/>
              </w:tabs>
              <w:jc w:val="both"/>
              <w:rPr>
                <w:rFonts w:ascii="Times New Roman" w:hAnsi="Times New Roman" w:cs="Times New Roman"/>
                <w:shd w:val="clear" w:color="auto" w:fill="FFFFFF"/>
              </w:rPr>
            </w:pPr>
          </w:p>
        </w:tc>
        <w:tc>
          <w:tcPr>
            <w:tcW w:w="2441" w:type="dxa"/>
          </w:tcPr>
          <w:p w14:paraId="2F821A00" w14:textId="30D24EB1" w:rsidR="003002D9" w:rsidRPr="004B2E7D" w:rsidRDefault="003002D9" w:rsidP="003002D9">
            <w:pPr>
              <w:rPr>
                <w:rFonts w:ascii="Times New Roman" w:eastAsia="Calibri" w:hAnsi="Times New Roman" w:cs="Times New Roman"/>
                <w:b/>
                <w:bCs/>
                <w:lang w:val="en-US"/>
              </w:rPr>
            </w:pPr>
            <w:hyperlink r:id="rId38" w:history="1">
              <w:r w:rsidRPr="004B2E7D">
                <w:rPr>
                  <w:rStyle w:val="Hyperlink"/>
                  <w:rFonts w:ascii="Times New Roman" w:eastAsia="Calibri" w:hAnsi="Times New Roman" w:cs="Times New Roman"/>
                  <w:b/>
                  <w:bCs/>
                  <w:lang w:val="en-US"/>
                </w:rPr>
                <w:t>Coca-Cola Bottlers Georgia Invests €10 MLN in New Production Line</w:t>
              </w:r>
            </w:hyperlink>
          </w:p>
          <w:p w14:paraId="707B52EC" w14:textId="3B25868B" w:rsidR="003002D9" w:rsidRPr="004B2E7D" w:rsidRDefault="003002D9" w:rsidP="003002D9">
            <w:pPr>
              <w:rPr>
                <w:rFonts w:ascii="Times New Roman" w:eastAsia="Calibri" w:hAnsi="Times New Roman" w:cs="Times New Roman"/>
                <w:b/>
                <w:bCs/>
                <w:lang w:val="en-US"/>
              </w:rPr>
            </w:pPr>
          </w:p>
        </w:tc>
        <w:tc>
          <w:tcPr>
            <w:tcW w:w="1620" w:type="dxa"/>
          </w:tcPr>
          <w:p w14:paraId="46292C35" w14:textId="77777777" w:rsidR="003002D9" w:rsidRPr="00C47F06" w:rsidRDefault="003002D9" w:rsidP="003002D9">
            <w:pPr>
              <w:jc w:val="both"/>
              <w:rPr>
                <w:rFonts w:ascii="Times New Roman" w:hAnsi="Times New Roman" w:cs="Times New Roman"/>
              </w:rPr>
            </w:pPr>
          </w:p>
        </w:tc>
      </w:tr>
      <w:tr w:rsidR="003002D9" w:rsidRPr="00C47F06" w14:paraId="767E2A1D" w14:textId="77777777" w:rsidTr="002851FC">
        <w:trPr>
          <w:trHeight w:val="259"/>
        </w:trPr>
        <w:tc>
          <w:tcPr>
            <w:tcW w:w="1275" w:type="dxa"/>
          </w:tcPr>
          <w:p w14:paraId="3558DD82" w14:textId="7150E18F" w:rsidR="003002D9" w:rsidRPr="00C47F06" w:rsidRDefault="003002D9" w:rsidP="003002D9">
            <w:pPr>
              <w:jc w:val="both"/>
              <w:rPr>
                <w:rFonts w:ascii="Times New Roman" w:hAnsi="Times New Roman" w:cs="Times New Roman"/>
              </w:rPr>
            </w:pPr>
            <w:r>
              <w:rPr>
                <w:rFonts w:ascii="Times New Roman" w:hAnsi="Times New Roman" w:cs="Times New Roman"/>
              </w:rPr>
              <w:t>2026-03-17</w:t>
            </w:r>
          </w:p>
        </w:tc>
        <w:tc>
          <w:tcPr>
            <w:tcW w:w="5099" w:type="dxa"/>
          </w:tcPr>
          <w:p w14:paraId="19524902" w14:textId="6234EF55" w:rsidR="003002D9" w:rsidRPr="00407DFE" w:rsidRDefault="003002D9" w:rsidP="003002D9">
            <w:pPr>
              <w:shd w:val="clear" w:color="auto" w:fill="FFFFFF"/>
              <w:jc w:val="both"/>
              <w:rPr>
                <w:rFonts w:ascii="Times New Roman" w:hAnsi="Times New Roman" w:cs="Times New Roman"/>
                <w:shd w:val="clear" w:color="auto" w:fill="FFFFFF"/>
              </w:rPr>
            </w:pPr>
            <w:proofErr w:type="spellStart"/>
            <w:r w:rsidRPr="00407DFE">
              <w:rPr>
                <w:rFonts w:ascii="Times New Roman" w:hAnsi="Times New Roman" w:cs="Times New Roman"/>
                <w:shd w:val="clear" w:color="auto" w:fill="FFFFFF"/>
              </w:rPr>
              <w:t>Rikoti</w:t>
            </w:r>
            <w:proofErr w:type="spellEnd"/>
            <w:r w:rsidRPr="00407DFE">
              <w:rPr>
                <w:rFonts w:ascii="Times New Roman" w:hAnsi="Times New Roman" w:cs="Times New Roman"/>
                <w:shd w:val="clear" w:color="auto" w:fill="FFFFFF"/>
              </w:rPr>
              <w:t xml:space="preserve"> vėjo jėgainės statybai bendrovei „</w:t>
            </w:r>
            <w:proofErr w:type="spellStart"/>
            <w:r w:rsidRPr="00407DFE">
              <w:rPr>
                <w:rFonts w:ascii="Times New Roman" w:hAnsi="Times New Roman" w:cs="Times New Roman"/>
                <w:shd w:val="clear" w:color="auto" w:fill="FFFFFF"/>
              </w:rPr>
              <w:t>Taba</w:t>
            </w:r>
            <w:proofErr w:type="spellEnd"/>
            <w:r w:rsidRPr="00407DFE">
              <w:rPr>
                <w:rFonts w:ascii="Times New Roman" w:hAnsi="Times New Roman" w:cs="Times New Roman"/>
                <w:shd w:val="clear" w:color="auto" w:fill="FFFFFF"/>
              </w:rPr>
              <w:t xml:space="preserve">“ pagal statybos teisės sutartį 49 metų laikotarpiui suteikti 29 žemės sklypai </w:t>
            </w:r>
            <w:proofErr w:type="spellStart"/>
            <w:r w:rsidRPr="00407DFE">
              <w:rPr>
                <w:rFonts w:ascii="Times New Roman" w:hAnsi="Times New Roman" w:cs="Times New Roman"/>
                <w:shd w:val="clear" w:color="auto" w:fill="FFFFFF"/>
              </w:rPr>
              <w:t>Khashuri</w:t>
            </w:r>
            <w:proofErr w:type="spellEnd"/>
            <w:r w:rsidRPr="00407DFE">
              <w:rPr>
                <w:rFonts w:ascii="Times New Roman" w:hAnsi="Times New Roman" w:cs="Times New Roman"/>
                <w:shd w:val="clear" w:color="auto" w:fill="FFFFFF"/>
              </w:rPr>
              <w:t xml:space="preserve"> ir </w:t>
            </w:r>
            <w:proofErr w:type="spellStart"/>
            <w:r w:rsidRPr="00407DFE">
              <w:rPr>
                <w:rFonts w:ascii="Times New Roman" w:hAnsi="Times New Roman" w:cs="Times New Roman"/>
                <w:shd w:val="clear" w:color="auto" w:fill="FFFFFF"/>
              </w:rPr>
              <w:t>Kharagauli</w:t>
            </w:r>
            <w:proofErr w:type="spellEnd"/>
            <w:r w:rsidRPr="00407DFE">
              <w:rPr>
                <w:rFonts w:ascii="Times New Roman" w:hAnsi="Times New Roman" w:cs="Times New Roman"/>
                <w:shd w:val="clear" w:color="auto" w:fill="FFFFFF"/>
              </w:rPr>
              <w:t xml:space="preserve"> rajonuose.</w:t>
            </w:r>
          </w:p>
          <w:p w14:paraId="7481D6BE" w14:textId="23CE7808" w:rsidR="003002D9" w:rsidRPr="00407DFE" w:rsidRDefault="003002D9" w:rsidP="003002D9">
            <w:pPr>
              <w:shd w:val="clear" w:color="auto" w:fill="FFFFFF"/>
              <w:jc w:val="both"/>
              <w:rPr>
                <w:rFonts w:ascii="Times New Roman" w:hAnsi="Times New Roman" w:cs="Times New Roman"/>
                <w:shd w:val="clear" w:color="auto" w:fill="FFFFFF"/>
              </w:rPr>
            </w:pPr>
            <w:r w:rsidRPr="00407DFE">
              <w:rPr>
                <w:rFonts w:ascii="Times New Roman" w:hAnsi="Times New Roman" w:cs="Times New Roman"/>
                <w:shd w:val="clear" w:color="auto" w:fill="FFFFFF"/>
              </w:rPr>
              <w:t>Pagal Vyriausybės nutarimą Nr. 538, bendrovė privalo kasmet mokėti į valstybės biudžetą 35 480 GEL už teisę naudoti iš viso 60 065 m² ne žemės ūkio paskirties žemės.</w:t>
            </w:r>
          </w:p>
          <w:p w14:paraId="34182877" w14:textId="77777777" w:rsidR="003002D9" w:rsidRPr="00407DFE" w:rsidRDefault="003002D9" w:rsidP="003002D9">
            <w:pPr>
              <w:shd w:val="clear" w:color="auto" w:fill="FFFFFF"/>
              <w:jc w:val="both"/>
              <w:rPr>
                <w:rFonts w:ascii="Times New Roman" w:hAnsi="Times New Roman" w:cs="Times New Roman"/>
                <w:shd w:val="clear" w:color="auto" w:fill="FFFFFF"/>
              </w:rPr>
            </w:pPr>
            <w:r w:rsidRPr="00407DFE">
              <w:rPr>
                <w:rFonts w:ascii="Times New Roman" w:hAnsi="Times New Roman" w:cs="Times New Roman"/>
                <w:shd w:val="clear" w:color="auto" w:fill="FFFFFF"/>
              </w:rPr>
              <w:lastRenderedPageBreak/>
              <w:t>Dokumente teigiama, kad „</w:t>
            </w:r>
            <w:proofErr w:type="spellStart"/>
            <w:r w:rsidRPr="00407DFE">
              <w:rPr>
                <w:rFonts w:ascii="Times New Roman" w:hAnsi="Times New Roman" w:cs="Times New Roman"/>
                <w:shd w:val="clear" w:color="auto" w:fill="FFFFFF"/>
              </w:rPr>
              <w:t>Taba</w:t>
            </w:r>
            <w:proofErr w:type="spellEnd"/>
            <w:r w:rsidRPr="00407DFE">
              <w:rPr>
                <w:rFonts w:ascii="Times New Roman" w:hAnsi="Times New Roman" w:cs="Times New Roman"/>
                <w:shd w:val="clear" w:color="auto" w:fill="FFFFFF"/>
              </w:rPr>
              <w:t xml:space="preserve">“ privalo naudoti turtą </w:t>
            </w:r>
            <w:proofErr w:type="spellStart"/>
            <w:r w:rsidRPr="00407DFE">
              <w:rPr>
                <w:rFonts w:ascii="Times New Roman" w:hAnsi="Times New Roman" w:cs="Times New Roman"/>
                <w:shd w:val="clear" w:color="auto" w:fill="FFFFFF"/>
              </w:rPr>
              <w:t>Rikoti</w:t>
            </w:r>
            <w:proofErr w:type="spellEnd"/>
            <w:r w:rsidRPr="00407DFE">
              <w:rPr>
                <w:rFonts w:ascii="Times New Roman" w:hAnsi="Times New Roman" w:cs="Times New Roman"/>
                <w:shd w:val="clear" w:color="auto" w:fill="FFFFFF"/>
              </w:rPr>
              <w:t xml:space="preserve"> vėjo jėgainės statybai ir paleidimui.</w:t>
            </w:r>
          </w:p>
          <w:p w14:paraId="2D369839" w14:textId="7B389845" w:rsidR="003002D9" w:rsidRPr="001A2478" w:rsidRDefault="003002D9" w:rsidP="003002D9">
            <w:pPr>
              <w:shd w:val="clear" w:color="auto" w:fill="FFFFFF"/>
              <w:jc w:val="both"/>
              <w:rPr>
                <w:rFonts w:ascii="Times New Roman" w:hAnsi="Times New Roman" w:cs="Times New Roman"/>
                <w:shd w:val="clear" w:color="auto" w:fill="FFFFFF"/>
              </w:rPr>
            </w:pPr>
          </w:p>
        </w:tc>
        <w:tc>
          <w:tcPr>
            <w:tcW w:w="2441" w:type="dxa"/>
          </w:tcPr>
          <w:p w14:paraId="4F3FB0D1" w14:textId="75583E94" w:rsidR="003002D9" w:rsidRPr="00407DFE" w:rsidRDefault="003002D9" w:rsidP="003002D9">
            <w:pPr>
              <w:jc w:val="both"/>
              <w:rPr>
                <w:rFonts w:ascii="Times New Roman" w:eastAsia="Calibri" w:hAnsi="Times New Roman" w:cs="Times New Roman"/>
                <w:b/>
                <w:bCs/>
                <w:lang w:val="en-US"/>
              </w:rPr>
            </w:pPr>
            <w:hyperlink r:id="rId39" w:history="1">
              <w:r w:rsidRPr="00407DFE">
                <w:rPr>
                  <w:rStyle w:val="Hyperlink"/>
                  <w:rFonts w:ascii="Times New Roman" w:eastAsia="Calibri" w:hAnsi="Times New Roman" w:cs="Times New Roman"/>
                  <w:b/>
                  <w:bCs/>
                  <w:lang w:val="en-US"/>
                </w:rPr>
                <w:t xml:space="preserve">Land allocated for 49 years in </w:t>
              </w:r>
              <w:proofErr w:type="spellStart"/>
              <w:r w:rsidRPr="00407DFE">
                <w:rPr>
                  <w:rStyle w:val="Hyperlink"/>
                  <w:rFonts w:ascii="Times New Roman" w:eastAsia="Calibri" w:hAnsi="Times New Roman" w:cs="Times New Roman"/>
                  <w:b/>
                  <w:bCs/>
                  <w:lang w:val="en-US"/>
                </w:rPr>
                <w:t>Khashuri</w:t>
              </w:r>
              <w:proofErr w:type="spellEnd"/>
              <w:r w:rsidRPr="00407DFE">
                <w:rPr>
                  <w:rStyle w:val="Hyperlink"/>
                  <w:rFonts w:ascii="Times New Roman" w:eastAsia="Calibri" w:hAnsi="Times New Roman" w:cs="Times New Roman"/>
                  <w:b/>
                  <w:bCs/>
                  <w:lang w:val="en-US"/>
                </w:rPr>
                <w:t xml:space="preserve"> and </w:t>
              </w:r>
              <w:proofErr w:type="spellStart"/>
              <w:r w:rsidRPr="00407DFE">
                <w:rPr>
                  <w:rStyle w:val="Hyperlink"/>
                  <w:rFonts w:ascii="Times New Roman" w:eastAsia="Calibri" w:hAnsi="Times New Roman" w:cs="Times New Roman"/>
                  <w:b/>
                  <w:bCs/>
                  <w:lang w:val="en-US"/>
                </w:rPr>
                <w:t>Kharagauli</w:t>
              </w:r>
              <w:proofErr w:type="spellEnd"/>
              <w:r w:rsidRPr="00407DFE">
                <w:rPr>
                  <w:rStyle w:val="Hyperlink"/>
                  <w:rFonts w:ascii="Times New Roman" w:eastAsia="Calibri" w:hAnsi="Times New Roman" w:cs="Times New Roman"/>
                  <w:b/>
                  <w:bCs/>
                  <w:lang w:val="en-US"/>
                </w:rPr>
                <w:t xml:space="preserve"> for the construction of the </w:t>
              </w:r>
              <w:proofErr w:type="spellStart"/>
              <w:r w:rsidRPr="00407DFE">
                <w:rPr>
                  <w:rStyle w:val="Hyperlink"/>
                  <w:rFonts w:ascii="Times New Roman" w:eastAsia="Calibri" w:hAnsi="Times New Roman" w:cs="Times New Roman"/>
                  <w:b/>
                  <w:bCs/>
                  <w:lang w:val="en-US"/>
                </w:rPr>
                <w:t>Rikoti</w:t>
              </w:r>
              <w:proofErr w:type="spellEnd"/>
              <w:r w:rsidRPr="00407DFE">
                <w:rPr>
                  <w:rStyle w:val="Hyperlink"/>
                  <w:rFonts w:ascii="Times New Roman" w:eastAsia="Calibri" w:hAnsi="Times New Roman" w:cs="Times New Roman"/>
                  <w:b/>
                  <w:bCs/>
                  <w:lang w:val="en-US"/>
                </w:rPr>
                <w:t xml:space="preserve"> Wind Power Plant</w:t>
              </w:r>
            </w:hyperlink>
          </w:p>
          <w:p w14:paraId="227A8DF0" w14:textId="52666D1A" w:rsidR="003002D9" w:rsidRPr="00407DFE" w:rsidRDefault="003002D9" w:rsidP="003002D9">
            <w:pPr>
              <w:jc w:val="both"/>
              <w:rPr>
                <w:rFonts w:ascii="Times New Roman" w:eastAsia="Calibri" w:hAnsi="Times New Roman" w:cs="Times New Roman"/>
                <w:lang w:val="en-US"/>
              </w:rPr>
            </w:pPr>
          </w:p>
        </w:tc>
        <w:tc>
          <w:tcPr>
            <w:tcW w:w="1620" w:type="dxa"/>
          </w:tcPr>
          <w:p w14:paraId="52A3F1C0" w14:textId="77777777" w:rsidR="003002D9" w:rsidRPr="00C47F06" w:rsidRDefault="003002D9" w:rsidP="003002D9">
            <w:pPr>
              <w:jc w:val="both"/>
              <w:rPr>
                <w:rFonts w:ascii="Times New Roman" w:hAnsi="Times New Roman" w:cs="Times New Roman"/>
              </w:rPr>
            </w:pPr>
          </w:p>
        </w:tc>
      </w:tr>
      <w:tr w:rsidR="003002D9" w:rsidRPr="00C47F06" w14:paraId="0490F287" w14:textId="77777777" w:rsidTr="002851FC">
        <w:trPr>
          <w:trHeight w:val="259"/>
        </w:trPr>
        <w:tc>
          <w:tcPr>
            <w:tcW w:w="1275" w:type="dxa"/>
          </w:tcPr>
          <w:p w14:paraId="49F64631" w14:textId="3FEAC706" w:rsidR="003002D9" w:rsidRPr="00C47F06" w:rsidRDefault="003002D9" w:rsidP="003002D9">
            <w:pPr>
              <w:jc w:val="both"/>
              <w:rPr>
                <w:rFonts w:ascii="Times New Roman" w:hAnsi="Times New Roman" w:cs="Times New Roman"/>
              </w:rPr>
            </w:pPr>
            <w:r>
              <w:rPr>
                <w:rFonts w:ascii="Times New Roman" w:hAnsi="Times New Roman" w:cs="Times New Roman"/>
              </w:rPr>
              <w:t>2026-03-1</w:t>
            </w:r>
            <w:r>
              <w:rPr>
                <w:rFonts w:ascii="Times New Roman" w:hAnsi="Times New Roman" w:cs="Times New Roman"/>
              </w:rPr>
              <w:t>9</w:t>
            </w:r>
          </w:p>
        </w:tc>
        <w:tc>
          <w:tcPr>
            <w:tcW w:w="5099" w:type="dxa"/>
          </w:tcPr>
          <w:p w14:paraId="1922D304" w14:textId="5419700B" w:rsidR="003002D9" w:rsidRPr="004D2693" w:rsidRDefault="003002D9" w:rsidP="003002D9">
            <w:pPr>
              <w:shd w:val="clear" w:color="auto" w:fill="FFFFFF"/>
              <w:jc w:val="both"/>
              <w:rPr>
                <w:rFonts w:ascii="Times New Roman" w:hAnsi="Times New Roman" w:cs="Times New Roman"/>
                <w:shd w:val="clear" w:color="auto" w:fill="FFFFFF"/>
              </w:rPr>
            </w:pPr>
            <w:r w:rsidRPr="004D2693">
              <w:rPr>
                <w:rFonts w:ascii="Times New Roman" w:hAnsi="Times New Roman" w:cs="Times New Roman"/>
                <w:shd w:val="clear" w:color="auto" w:fill="FFFFFF"/>
              </w:rPr>
              <w:t xml:space="preserve">Remiantis oficialia statistika, 2026 m. sausio–vasario mėn. </w:t>
            </w:r>
            <w:proofErr w:type="spellStart"/>
            <w:r>
              <w:rPr>
                <w:rFonts w:ascii="Times New Roman" w:hAnsi="Times New Roman" w:cs="Times New Roman"/>
                <w:shd w:val="clear" w:color="auto" w:fill="FFFFFF"/>
              </w:rPr>
              <w:t>Sakartvelas</w:t>
            </w:r>
            <w:proofErr w:type="spellEnd"/>
            <w:r w:rsidRPr="00F970A5">
              <w:rPr>
                <w:rFonts w:ascii="Times New Roman" w:hAnsi="Times New Roman" w:cs="Times New Roman"/>
                <w:shd w:val="clear" w:color="auto" w:fill="FFFFFF"/>
              </w:rPr>
              <w:t xml:space="preserve"> </w:t>
            </w:r>
            <w:r w:rsidRPr="004D2693">
              <w:rPr>
                <w:rFonts w:ascii="Times New Roman" w:hAnsi="Times New Roman" w:cs="Times New Roman"/>
                <w:shd w:val="clear" w:color="auto" w:fill="FFFFFF"/>
              </w:rPr>
              <w:t>į 12 šalių eksportavo 219 086 tonas naftos ir naftos produktų, kurių vertė siekė 93,2 mln. JAV dolerių. Iš jų 94,4 % sudarė vietoje pagaminti naftos produktai, o tai rodo didelį padidėjimą, kurį lėmė vietinė naftos perdirbimo veikla.</w:t>
            </w:r>
            <w:r>
              <w:rPr>
                <w:rFonts w:ascii="Times New Roman" w:hAnsi="Times New Roman" w:cs="Times New Roman"/>
                <w:shd w:val="clear" w:color="auto" w:fill="FFFFFF"/>
              </w:rPr>
              <w:t xml:space="preserve"> </w:t>
            </w:r>
          </w:p>
          <w:p w14:paraId="68060B91" w14:textId="1F11EAF6" w:rsidR="003002D9" w:rsidRPr="004D2693" w:rsidRDefault="003002D9" w:rsidP="003002D9">
            <w:pPr>
              <w:shd w:val="clear" w:color="auto" w:fill="FFFFFF"/>
              <w:jc w:val="both"/>
              <w:rPr>
                <w:rFonts w:ascii="Times New Roman" w:hAnsi="Times New Roman" w:cs="Times New Roman"/>
                <w:shd w:val="clear" w:color="auto" w:fill="FFFFFF"/>
              </w:rPr>
            </w:pPr>
            <w:r w:rsidRPr="004D2693">
              <w:rPr>
                <w:rFonts w:ascii="Times New Roman" w:hAnsi="Times New Roman" w:cs="Times New Roman"/>
                <w:shd w:val="clear" w:color="auto" w:fill="FFFFFF"/>
              </w:rPr>
              <w:t xml:space="preserve">Vietoje pagamintų naftos produktų eksportas išaugo 2 175 % ir pasiekė rekordinę 88 mln. JAV dolerių sumą, todėl naftos produktai tapo antra pagal dydį vietoje eksportuojama preke po Turkijos, sudarančia 13,3 % viso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4D2693">
              <w:rPr>
                <w:rFonts w:ascii="Times New Roman" w:hAnsi="Times New Roman" w:cs="Times New Roman"/>
                <w:shd w:val="clear" w:color="auto" w:fill="FFFFFF"/>
              </w:rPr>
              <w:t>vietinio eksporto.</w:t>
            </w:r>
            <w:r>
              <w:rPr>
                <w:rFonts w:ascii="Times New Roman" w:hAnsi="Times New Roman" w:cs="Times New Roman"/>
                <w:shd w:val="clear" w:color="auto" w:fill="FFFFFF"/>
              </w:rPr>
              <w:t xml:space="preserve"> </w:t>
            </w:r>
          </w:p>
          <w:p w14:paraId="07EFA2DE" w14:textId="77777777" w:rsidR="003002D9" w:rsidRPr="001A2478" w:rsidRDefault="003002D9" w:rsidP="003002D9">
            <w:pPr>
              <w:shd w:val="clear" w:color="auto" w:fill="FFFFFF"/>
              <w:jc w:val="both"/>
              <w:rPr>
                <w:rFonts w:ascii="Times New Roman" w:hAnsi="Times New Roman" w:cs="Times New Roman"/>
                <w:shd w:val="clear" w:color="auto" w:fill="FFFFFF"/>
              </w:rPr>
            </w:pPr>
          </w:p>
        </w:tc>
        <w:tc>
          <w:tcPr>
            <w:tcW w:w="2441" w:type="dxa"/>
          </w:tcPr>
          <w:p w14:paraId="2F163614" w14:textId="55D13F1B" w:rsidR="003002D9" w:rsidRPr="004D2693" w:rsidRDefault="003002D9" w:rsidP="003002D9">
            <w:pPr>
              <w:jc w:val="both"/>
              <w:rPr>
                <w:rFonts w:ascii="Times New Roman" w:eastAsia="Calibri" w:hAnsi="Times New Roman" w:cs="Times New Roman"/>
                <w:b/>
                <w:bCs/>
                <w:lang w:val="en-US"/>
              </w:rPr>
            </w:pPr>
            <w:hyperlink r:id="rId40" w:history="1">
              <w:r w:rsidRPr="004D2693">
                <w:rPr>
                  <w:rStyle w:val="Hyperlink"/>
                  <w:rFonts w:ascii="Times New Roman" w:eastAsia="Calibri" w:hAnsi="Times New Roman" w:cs="Times New Roman"/>
                  <w:b/>
                  <w:bCs/>
                  <w:lang w:val="en-US"/>
                </w:rPr>
                <w:t>Georgia Expands Oil Product Exports to 12 Countries as Local Exports Hit Record $88 MLN</w:t>
              </w:r>
            </w:hyperlink>
          </w:p>
          <w:p w14:paraId="0F47C2B1" w14:textId="77777777" w:rsidR="003002D9" w:rsidRPr="004D2693" w:rsidRDefault="003002D9" w:rsidP="003002D9">
            <w:pPr>
              <w:jc w:val="both"/>
              <w:rPr>
                <w:rFonts w:ascii="Times New Roman" w:eastAsia="Calibri" w:hAnsi="Times New Roman" w:cs="Times New Roman"/>
                <w:lang w:val="en-US"/>
              </w:rPr>
            </w:pPr>
          </w:p>
        </w:tc>
        <w:tc>
          <w:tcPr>
            <w:tcW w:w="1620" w:type="dxa"/>
          </w:tcPr>
          <w:p w14:paraId="4F04C1F0" w14:textId="77777777" w:rsidR="003002D9" w:rsidRPr="00C47F06" w:rsidRDefault="003002D9" w:rsidP="003002D9">
            <w:pPr>
              <w:jc w:val="both"/>
              <w:rPr>
                <w:rFonts w:ascii="Times New Roman" w:hAnsi="Times New Roman" w:cs="Times New Roman"/>
              </w:rPr>
            </w:pPr>
          </w:p>
        </w:tc>
      </w:tr>
      <w:tr w:rsidR="003002D9" w:rsidRPr="00C47F06" w14:paraId="7D014BF2" w14:textId="77777777" w:rsidTr="002851FC">
        <w:trPr>
          <w:trHeight w:val="259"/>
        </w:trPr>
        <w:tc>
          <w:tcPr>
            <w:tcW w:w="1275" w:type="dxa"/>
          </w:tcPr>
          <w:p w14:paraId="0B9C9E6D" w14:textId="247D3CA9" w:rsidR="003002D9" w:rsidRPr="00C47F06" w:rsidRDefault="003002D9" w:rsidP="003002D9">
            <w:pPr>
              <w:jc w:val="both"/>
              <w:rPr>
                <w:rFonts w:ascii="Times New Roman" w:hAnsi="Times New Roman" w:cs="Times New Roman"/>
              </w:rPr>
            </w:pPr>
            <w:r>
              <w:rPr>
                <w:rFonts w:ascii="Times New Roman" w:hAnsi="Times New Roman" w:cs="Times New Roman"/>
              </w:rPr>
              <w:t>2026-03-19</w:t>
            </w:r>
          </w:p>
        </w:tc>
        <w:tc>
          <w:tcPr>
            <w:tcW w:w="5099" w:type="dxa"/>
          </w:tcPr>
          <w:p w14:paraId="0A8500BC" w14:textId="60C9EEC2" w:rsidR="003002D9" w:rsidRPr="00375B1D" w:rsidRDefault="003002D9" w:rsidP="003002D9">
            <w:pPr>
              <w:ind w:firstLine="26"/>
              <w:jc w:val="both"/>
              <w:rPr>
                <w:rFonts w:ascii="Times New Roman" w:hAnsi="Times New Roman" w:cs="Times New Roman"/>
              </w:rPr>
            </w:pPr>
            <w:r w:rsidRPr="00375B1D">
              <w:rPr>
                <w:rFonts w:ascii="Times New Roman" w:hAnsi="Times New Roman" w:cs="Times New Roman"/>
              </w:rPr>
              <w:t xml:space="preserve">Populiariausi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375B1D">
              <w:rPr>
                <w:rFonts w:ascii="Times New Roman" w:hAnsi="Times New Roman" w:cs="Times New Roman"/>
              </w:rPr>
              <w:t xml:space="preserve">oro kelionių maršrutai ir toliau išlieka tie, kurie jungia šalį su kaimyninėmis šalimis, ypač Turkija ir Rusija. Remiantis naujais Civilinės aviacijos agentūros paskelbtais duomenimis, 2025 m. tarp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375B1D">
              <w:rPr>
                <w:rFonts w:ascii="Times New Roman" w:hAnsi="Times New Roman" w:cs="Times New Roman"/>
              </w:rPr>
              <w:t>ir kaimyninių šalių skrido 3,1 mln. keleivių – 36 % visų keliautojų.</w:t>
            </w:r>
            <w:r>
              <w:rPr>
                <w:rFonts w:ascii="Times New Roman" w:hAnsi="Times New Roman" w:cs="Times New Roman"/>
              </w:rPr>
              <w:t xml:space="preserve"> </w:t>
            </w:r>
          </w:p>
          <w:p w14:paraId="3D1E2E70" w14:textId="77777777" w:rsidR="003002D9" w:rsidRPr="00375B1D" w:rsidRDefault="003002D9" w:rsidP="003002D9">
            <w:pPr>
              <w:jc w:val="both"/>
              <w:rPr>
                <w:rFonts w:ascii="Times New Roman" w:hAnsi="Times New Roman" w:cs="Times New Roman"/>
              </w:rPr>
            </w:pPr>
            <w:r w:rsidRPr="00375B1D">
              <w:rPr>
                <w:rFonts w:ascii="Times New Roman" w:hAnsi="Times New Roman" w:cs="Times New Roman"/>
              </w:rPr>
              <w:t>Turkija išliko pagrindine kryptimi, į kurią keliavo 1,4 mln. keleivių, po jos sekė Rusija su 1,1 mln. keleivių. Keleivių skaičius į Azerbaidžaną siekė 470 000, o skrydžiais į Armėniją ir iš jos – 53 000 keleivių.</w:t>
            </w:r>
          </w:p>
          <w:p w14:paraId="127673DF" w14:textId="5934FBCE" w:rsidR="003002D9" w:rsidRPr="00C47F06" w:rsidRDefault="003002D9" w:rsidP="003002D9">
            <w:pPr>
              <w:ind w:firstLine="26"/>
              <w:jc w:val="both"/>
              <w:rPr>
                <w:rStyle w:val="rynqvb"/>
                <w:rFonts w:ascii="Times New Roman" w:hAnsi="Times New Roman" w:cs="Times New Roman"/>
              </w:rPr>
            </w:pPr>
          </w:p>
        </w:tc>
        <w:tc>
          <w:tcPr>
            <w:tcW w:w="2441" w:type="dxa"/>
          </w:tcPr>
          <w:p w14:paraId="0A2BFA5F" w14:textId="5C95F465" w:rsidR="003002D9" w:rsidRPr="00375B1D" w:rsidRDefault="003002D9" w:rsidP="003002D9">
            <w:pPr>
              <w:jc w:val="both"/>
              <w:rPr>
                <w:rFonts w:ascii="Times New Roman" w:hAnsi="Times New Roman" w:cs="Times New Roman"/>
                <w:b/>
                <w:bCs/>
                <w:lang w:val="en-US"/>
              </w:rPr>
            </w:pPr>
            <w:hyperlink r:id="rId41" w:history="1">
              <w:r w:rsidRPr="00375B1D">
                <w:rPr>
                  <w:rStyle w:val="Hyperlink"/>
                  <w:rFonts w:ascii="Times New Roman" w:hAnsi="Times New Roman" w:cs="Times New Roman"/>
                  <w:b/>
                  <w:bCs/>
                  <w:lang w:val="en-US"/>
                </w:rPr>
                <w:t xml:space="preserve">Turkey and Russia remained the top destinations for Travelers </w:t>
              </w:r>
              <w:proofErr w:type="gramStart"/>
              <w:r w:rsidRPr="00375B1D">
                <w:rPr>
                  <w:rStyle w:val="Hyperlink"/>
                  <w:rFonts w:ascii="Times New Roman" w:hAnsi="Times New Roman" w:cs="Times New Roman"/>
                  <w:b/>
                  <w:bCs/>
                  <w:lang w:val="en-US"/>
                </w:rPr>
                <w:t>From</w:t>
              </w:r>
              <w:proofErr w:type="gramEnd"/>
              <w:r w:rsidRPr="00375B1D">
                <w:rPr>
                  <w:rStyle w:val="Hyperlink"/>
                  <w:rFonts w:ascii="Times New Roman" w:hAnsi="Times New Roman" w:cs="Times New Roman"/>
                  <w:b/>
                  <w:bCs/>
                  <w:lang w:val="en-US"/>
                </w:rPr>
                <w:t xml:space="preserve"> Georgia in 2025</w:t>
              </w:r>
            </w:hyperlink>
          </w:p>
          <w:p w14:paraId="6547F54C" w14:textId="1054BB3B" w:rsidR="003002D9" w:rsidRPr="00375B1D" w:rsidRDefault="003002D9" w:rsidP="003002D9">
            <w:pPr>
              <w:jc w:val="both"/>
              <w:rPr>
                <w:rFonts w:ascii="Times New Roman" w:hAnsi="Times New Roman" w:cs="Times New Roman"/>
                <w:lang w:val="en-US"/>
              </w:rPr>
            </w:pPr>
          </w:p>
        </w:tc>
        <w:tc>
          <w:tcPr>
            <w:tcW w:w="1620" w:type="dxa"/>
          </w:tcPr>
          <w:p w14:paraId="149A42CC" w14:textId="77777777" w:rsidR="003002D9" w:rsidRPr="00C47F06" w:rsidRDefault="003002D9" w:rsidP="003002D9">
            <w:pPr>
              <w:jc w:val="both"/>
              <w:rPr>
                <w:rFonts w:ascii="Times New Roman" w:hAnsi="Times New Roman" w:cs="Times New Roman"/>
              </w:rPr>
            </w:pPr>
          </w:p>
        </w:tc>
      </w:tr>
      <w:tr w:rsidR="003002D9" w:rsidRPr="00C47F06" w14:paraId="081B43FB" w14:textId="77777777" w:rsidTr="002851FC">
        <w:trPr>
          <w:trHeight w:val="259"/>
        </w:trPr>
        <w:tc>
          <w:tcPr>
            <w:tcW w:w="1275" w:type="dxa"/>
          </w:tcPr>
          <w:p w14:paraId="49D0F660" w14:textId="53C4014D" w:rsidR="003002D9" w:rsidRDefault="003002D9" w:rsidP="003002D9">
            <w:pPr>
              <w:jc w:val="both"/>
              <w:rPr>
                <w:rFonts w:ascii="Times New Roman" w:hAnsi="Times New Roman" w:cs="Times New Roman"/>
              </w:rPr>
            </w:pPr>
            <w:r>
              <w:rPr>
                <w:rFonts w:ascii="Times New Roman" w:hAnsi="Times New Roman" w:cs="Times New Roman"/>
              </w:rPr>
              <w:t>2026-03-</w:t>
            </w:r>
            <w:r>
              <w:rPr>
                <w:rFonts w:ascii="Times New Roman" w:hAnsi="Times New Roman" w:cs="Times New Roman"/>
              </w:rPr>
              <w:t>20</w:t>
            </w:r>
          </w:p>
        </w:tc>
        <w:tc>
          <w:tcPr>
            <w:tcW w:w="5099" w:type="dxa"/>
          </w:tcPr>
          <w:p w14:paraId="31BEF309" w14:textId="186694E9" w:rsidR="003002D9" w:rsidRPr="002A5726" w:rsidRDefault="003002D9" w:rsidP="003002D9">
            <w:pPr>
              <w:ind w:firstLine="26"/>
              <w:jc w:val="both"/>
              <w:rPr>
                <w:rFonts w:ascii="Times New Roman" w:hAnsi="Times New Roman" w:cs="Times New Roman"/>
              </w:rPr>
            </w:pPr>
            <w:r w:rsidRPr="002A5726">
              <w:rPr>
                <w:rFonts w:ascii="Times New Roman" w:hAnsi="Times New Roman" w:cs="Times New Roman"/>
              </w:rPr>
              <w:t xml:space="preserve">2026 m. sausio–vasario mėn.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2A5726">
              <w:rPr>
                <w:rFonts w:ascii="Times New Roman" w:hAnsi="Times New Roman" w:cs="Times New Roman"/>
              </w:rPr>
              <w:t>vyno eksportas parodė teigiamą pagreitį. Po praėjusių metų nuosmukio per du mėnesius buvo eksportuota 10 511 807 litrai vyno, kurio vertė – 32,1 mln. JAV dolerių.</w:t>
            </w:r>
          </w:p>
          <w:p w14:paraId="5FCED977" w14:textId="4C720349" w:rsidR="003002D9" w:rsidRPr="002A5726" w:rsidRDefault="003002D9" w:rsidP="003002D9">
            <w:pPr>
              <w:ind w:firstLine="26"/>
              <w:jc w:val="both"/>
              <w:rPr>
                <w:rFonts w:ascii="Times New Roman" w:hAnsi="Times New Roman" w:cs="Times New Roman"/>
              </w:rPr>
            </w:pPr>
            <w:r w:rsidRPr="002A5726">
              <w:rPr>
                <w:rFonts w:ascii="Times New Roman" w:hAnsi="Times New Roman" w:cs="Times New Roman"/>
              </w:rPr>
              <w:t>Vyno eksportas, palyginti su praėjusiais metais, išaugo 9,5 %, o vietinės gamybos vynas užėmė septintą vietą tarp eksportuojamų prekių ir sudarė 3,1 % viso eksporto.</w:t>
            </w:r>
          </w:p>
          <w:p w14:paraId="1D7983EC" w14:textId="77777777" w:rsidR="003002D9" w:rsidRDefault="003002D9" w:rsidP="003002D9">
            <w:pPr>
              <w:ind w:firstLine="26"/>
              <w:jc w:val="both"/>
              <w:rPr>
                <w:rFonts w:ascii="Times New Roman" w:hAnsi="Times New Roman" w:cs="Times New Roman"/>
              </w:rPr>
            </w:pPr>
            <w:r w:rsidRPr="002A5726">
              <w:rPr>
                <w:rFonts w:ascii="Times New Roman" w:hAnsi="Times New Roman" w:cs="Times New Roman"/>
                <w:u w:val="single"/>
              </w:rPr>
              <w:t xml:space="preserve">Augimą daugiausia lėmė Rusija, kur eksportas išaugo 31,1 %, o padidėjimas užfiksuotas tiek sausio, tiek vasario mėnesiais. </w:t>
            </w:r>
            <w:r w:rsidRPr="002A5726">
              <w:rPr>
                <w:rFonts w:ascii="Times New Roman" w:hAnsi="Times New Roman" w:cs="Times New Roman"/>
              </w:rPr>
              <w:t>Iš dešimties pagrindinių eksporto šalių eksportas padidėjo trijose šalyse, o kitose septyniose – sumažėjo.</w:t>
            </w:r>
          </w:p>
          <w:p w14:paraId="37184756" w14:textId="77777777" w:rsidR="003002D9" w:rsidRPr="002A5726" w:rsidRDefault="003002D9" w:rsidP="003002D9">
            <w:pPr>
              <w:ind w:firstLine="26"/>
              <w:jc w:val="both"/>
              <w:rPr>
                <w:rFonts w:ascii="Times New Roman" w:hAnsi="Times New Roman" w:cs="Times New Roman"/>
                <w:b/>
                <w:bCs/>
              </w:rPr>
            </w:pPr>
            <w:r w:rsidRPr="002A5726">
              <w:rPr>
                <w:rFonts w:ascii="Times New Roman" w:hAnsi="Times New Roman" w:cs="Times New Roman"/>
                <w:b/>
                <w:bCs/>
              </w:rPr>
              <w:t>Lietuva – 364 000 JAV dolerių, 103 059 litrai</w:t>
            </w:r>
          </w:p>
          <w:p w14:paraId="708898D7" w14:textId="77777777" w:rsidR="003002D9" w:rsidRPr="00782206" w:rsidRDefault="003002D9" w:rsidP="003002D9">
            <w:pPr>
              <w:ind w:firstLine="26"/>
              <w:jc w:val="both"/>
              <w:rPr>
                <w:rFonts w:ascii="Times New Roman" w:hAnsi="Times New Roman" w:cs="Times New Roman"/>
              </w:rPr>
            </w:pPr>
          </w:p>
        </w:tc>
        <w:tc>
          <w:tcPr>
            <w:tcW w:w="2441" w:type="dxa"/>
          </w:tcPr>
          <w:p w14:paraId="74EA19A4" w14:textId="21C878F5" w:rsidR="003002D9" w:rsidRPr="002A5726" w:rsidRDefault="003002D9" w:rsidP="003002D9">
            <w:pPr>
              <w:jc w:val="both"/>
              <w:rPr>
                <w:rFonts w:ascii="Times New Roman" w:hAnsi="Times New Roman" w:cs="Times New Roman"/>
                <w:b/>
                <w:bCs/>
                <w:lang w:val="en-US"/>
              </w:rPr>
            </w:pPr>
            <w:hyperlink r:id="rId42" w:history="1">
              <w:r w:rsidRPr="002A5726">
                <w:rPr>
                  <w:rStyle w:val="Hyperlink"/>
                  <w:rFonts w:ascii="Times New Roman" w:hAnsi="Times New Roman" w:cs="Times New Roman"/>
                  <w:b/>
                  <w:bCs/>
                  <w:lang w:val="en-US"/>
                </w:rPr>
                <w:t>Georgian Wine Exports Rise to $32.1 MLN in Two Months – Growth Mostly in Russia</w:t>
              </w:r>
            </w:hyperlink>
          </w:p>
          <w:p w14:paraId="435C5363" w14:textId="77777777" w:rsidR="003002D9" w:rsidRPr="002A5726" w:rsidRDefault="003002D9" w:rsidP="003002D9">
            <w:pPr>
              <w:jc w:val="both"/>
              <w:rPr>
                <w:rFonts w:ascii="Times New Roman" w:hAnsi="Times New Roman" w:cs="Times New Roman"/>
                <w:b/>
                <w:bCs/>
                <w:lang w:val="en-US"/>
              </w:rPr>
            </w:pPr>
          </w:p>
        </w:tc>
        <w:tc>
          <w:tcPr>
            <w:tcW w:w="1620" w:type="dxa"/>
          </w:tcPr>
          <w:p w14:paraId="47F7CA5E" w14:textId="77777777" w:rsidR="003002D9" w:rsidRPr="00C47F06" w:rsidRDefault="003002D9" w:rsidP="003002D9">
            <w:pPr>
              <w:jc w:val="both"/>
              <w:rPr>
                <w:rFonts w:ascii="Times New Roman" w:hAnsi="Times New Roman" w:cs="Times New Roman"/>
              </w:rPr>
            </w:pPr>
          </w:p>
        </w:tc>
      </w:tr>
      <w:tr w:rsidR="003002D9" w:rsidRPr="00C47F06" w14:paraId="4706B25B" w14:textId="77777777" w:rsidTr="002851FC">
        <w:trPr>
          <w:trHeight w:val="259"/>
        </w:trPr>
        <w:tc>
          <w:tcPr>
            <w:tcW w:w="1275" w:type="dxa"/>
          </w:tcPr>
          <w:p w14:paraId="08E20230" w14:textId="1144BD18" w:rsidR="003002D9" w:rsidRDefault="003002D9" w:rsidP="003002D9">
            <w:pPr>
              <w:jc w:val="both"/>
              <w:rPr>
                <w:rFonts w:ascii="Times New Roman" w:hAnsi="Times New Roman" w:cs="Times New Roman"/>
              </w:rPr>
            </w:pPr>
            <w:r>
              <w:rPr>
                <w:rFonts w:ascii="Times New Roman" w:hAnsi="Times New Roman" w:cs="Times New Roman"/>
              </w:rPr>
              <w:t>2026-03-2</w:t>
            </w:r>
            <w:r>
              <w:rPr>
                <w:rFonts w:ascii="Times New Roman" w:hAnsi="Times New Roman" w:cs="Times New Roman"/>
              </w:rPr>
              <w:t>4</w:t>
            </w:r>
          </w:p>
        </w:tc>
        <w:tc>
          <w:tcPr>
            <w:tcW w:w="5099" w:type="dxa"/>
          </w:tcPr>
          <w:p w14:paraId="691B4442" w14:textId="77777777" w:rsidR="003002D9" w:rsidRPr="00EF3F09" w:rsidRDefault="003002D9" w:rsidP="003002D9">
            <w:pPr>
              <w:ind w:firstLine="26"/>
              <w:jc w:val="both"/>
              <w:rPr>
                <w:rFonts w:ascii="Times New Roman" w:hAnsi="Times New Roman" w:cs="Times New Roman"/>
              </w:rPr>
            </w:pPr>
            <w:r w:rsidRPr="00EF3F09">
              <w:rPr>
                <w:rFonts w:ascii="Times New Roman" w:hAnsi="Times New Roman" w:cs="Times New Roman"/>
              </w:rPr>
              <w:t xml:space="preserve">Artimųjų Rytų konfliktas gali sukurti naujų galimybių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EF3F09">
              <w:rPr>
                <w:rFonts w:ascii="Times New Roman" w:hAnsi="Times New Roman" w:cs="Times New Roman"/>
              </w:rPr>
              <w:t xml:space="preserve">logistikos sektoriui, nes kai kurie krovinių savininkai jau renkasi Vidurinį koridorių ir </w:t>
            </w:r>
            <w:proofErr w:type="spellStart"/>
            <w:r>
              <w:rPr>
                <w:rFonts w:ascii="Times New Roman" w:hAnsi="Times New Roman" w:cs="Times New Roman"/>
                <w:shd w:val="clear" w:color="auto" w:fill="FFFFFF"/>
              </w:rPr>
              <w:t>Sakartvelą</w:t>
            </w:r>
            <w:proofErr w:type="spellEnd"/>
            <w:r w:rsidRPr="00EF3F09">
              <w:rPr>
                <w:rFonts w:ascii="Times New Roman" w:hAnsi="Times New Roman" w:cs="Times New Roman"/>
              </w:rPr>
              <w:t xml:space="preserve"> kaip alternatyvų tranzito maršrutą. Pasak „COSCO </w:t>
            </w:r>
            <w:proofErr w:type="spellStart"/>
            <w:r w:rsidRPr="00EF3F09">
              <w:rPr>
                <w:rFonts w:ascii="Times New Roman" w:hAnsi="Times New Roman" w:cs="Times New Roman"/>
              </w:rPr>
              <w:t>Shipping</w:t>
            </w:r>
            <w:proofErr w:type="spellEnd"/>
            <w:r w:rsidRPr="00EF3F09">
              <w:rPr>
                <w:rFonts w:ascii="Times New Roman" w:hAnsi="Times New Roman" w:cs="Times New Roman"/>
              </w:rPr>
              <w:t xml:space="preserve"> </w:t>
            </w:r>
            <w:proofErr w:type="spellStart"/>
            <w:r w:rsidRPr="00EF3F09">
              <w:rPr>
                <w:rFonts w:ascii="Times New Roman" w:hAnsi="Times New Roman" w:cs="Times New Roman"/>
              </w:rPr>
              <w:t>Lines</w:t>
            </w:r>
            <w:proofErr w:type="spellEnd"/>
            <w:r w:rsidRPr="00EF3F09">
              <w:rPr>
                <w:rFonts w:ascii="Times New Roman" w:hAnsi="Times New Roman" w:cs="Times New Roman"/>
              </w:rPr>
              <w:t xml:space="preserve">“ komercijos vadovo </w:t>
            </w:r>
            <w:proofErr w:type="spellStart"/>
            <w:r w:rsidRPr="00EF3F09">
              <w:rPr>
                <w:rFonts w:ascii="Times New Roman" w:hAnsi="Times New Roman" w:cs="Times New Roman"/>
              </w:rPr>
              <w:t>Givi</w:t>
            </w:r>
            <w:proofErr w:type="spellEnd"/>
            <w:r w:rsidRPr="00EF3F09">
              <w:rPr>
                <w:rFonts w:ascii="Times New Roman" w:hAnsi="Times New Roman" w:cs="Times New Roman"/>
              </w:rPr>
              <w:t xml:space="preserve"> </w:t>
            </w:r>
            <w:proofErr w:type="spellStart"/>
            <w:r w:rsidRPr="00EF3F09">
              <w:rPr>
                <w:rFonts w:ascii="Times New Roman" w:hAnsi="Times New Roman" w:cs="Times New Roman"/>
              </w:rPr>
              <w:t>Chachanidzės</w:t>
            </w:r>
            <w:proofErr w:type="spellEnd"/>
            <w:r w:rsidRPr="00EF3F09">
              <w:rPr>
                <w:rFonts w:ascii="Times New Roman" w:hAnsi="Times New Roman" w:cs="Times New Roman"/>
              </w:rPr>
              <w:t xml:space="preserve">, tam tikri siuntiniai, pavyzdžiui, kroviniai iš Uzbekistano ar Turkmėnistano, anksčiau gabenti per Iraną į Kiniją, dėl regioninių sutrikimų jau buvo nukreipti į </w:t>
            </w:r>
            <w:proofErr w:type="spellStart"/>
            <w:r>
              <w:rPr>
                <w:rFonts w:ascii="Times New Roman" w:hAnsi="Times New Roman" w:cs="Times New Roman"/>
                <w:shd w:val="clear" w:color="auto" w:fill="FFFFFF"/>
              </w:rPr>
              <w:t>Sakartvelą</w:t>
            </w:r>
            <w:proofErr w:type="spellEnd"/>
            <w:r w:rsidRPr="00EF3F09">
              <w:rPr>
                <w:rFonts w:ascii="Times New Roman" w:hAnsi="Times New Roman" w:cs="Times New Roman"/>
              </w:rPr>
              <w:t>.</w:t>
            </w:r>
          </w:p>
          <w:p w14:paraId="617AA954" w14:textId="77777777" w:rsidR="003002D9" w:rsidRPr="0050107A" w:rsidRDefault="003002D9" w:rsidP="003002D9">
            <w:pPr>
              <w:ind w:firstLine="26"/>
              <w:jc w:val="both"/>
              <w:rPr>
                <w:rFonts w:ascii="Times New Roman" w:hAnsi="Times New Roman" w:cs="Times New Roman"/>
              </w:rPr>
            </w:pPr>
          </w:p>
        </w:tc>
        <w:tc>
          <w:tcPr>
            <w:tcW w:w="2441" w:type="dxa"/>
          </w:tcPr>
          <w:p w14:paraId="766BD6B7" w14:textId="3D64CEC4" w:rsidR="003002D9" w:rsidRPr="00EF3F09" w:rsidRDefault="003002D9" w:rsidP="003002D9">
            <w:pPr>
              <w:jc w:val="both"/>
              <w:rPr>
                <w:rFonts w:ascii="Times New Roman" w:hAnsi="Times New Roman" w:cs="Times New Roman"/>
                <w:b/>
                <w:bCs/>
                <w:lang w:val="en-US"/>
              </w:rPr>
            </w:pPr>
            <w:hyperlink r:id="rId43" w:history="1">
              <w:r w:rsidRPr="00EF3F09">
                <w:rPr>
                  <w:rStyle w:val="Hyperlink"/>
                  <w:rFonts w:ascii="Times New Roman" w:hAnsi="Times New Roman" w:cs="Times New Roman"/>
                  <w:b/>
                  <w:bCs/>
                  <w:lang w:val="en-US"/>
                </w:rPr>
                <w:t>Middle East Conflict Redirects Cargo Toward Georgia, Creating New Transit Opportunities - Givi Chachanidze</w:t>
              </w:r>
            </w:hyperlink>
          </w:p>
          <w:p w14:paraId="39BED6B4" w14:textId="77777777" w:rsidR="003002D9" w:rsidRPr="00EF3F09" w:rsidRDefault="003002D9" w:rsidP="003002D9">
            <w:pPr>
              <w:jc w:val="both"/>
              <w:rPr>
                <w:rFonts w:ascii="Times New Roman" w:hAnsi="Times New Roman" w:cs="Times New Roman"/>
                <w:b/>
                <w:bCs/>
                <w:lang w:val="en-US"/>
              </w:rPr>
            </w:pPr>
          </w:p>
        </w:tc>
        <w:tc>
          <w:tcPr>
            <w:tcW w:w="1620" w:type="dxa"/>
          </w:tcPr>
          <w:p w14:paraId="693F9366" w14:textId="77777777" w:rsidR="003002D9" w:rsidRPr="00C47F06" w:rsidRDefault="003002D9" w:rsidP="003002D9">
            <w:pPr>
              <w:jc w:val="both"/>
              <w:rPr>
                <w:rFonts w:ascii="Times New Roman" w:hAnsi="Times New Roman" w:cs="Times New Roman"/>
              </w:rPr>
            </w:pPr>
          </w:p>
        </w:tc>
      </w:tr>
      <w:tr w:rsidR="003002D9" w:rsidRPr="00C47F06" w14:paraId="783C24A9" w14:textId="77777777" w:rsidTr="002851FC">
        <w:trPr>
          <w:trHeight w:val="259"/>
        </w:trPr>
        <w:tc>
          <w:tcPr>
            <w:tcW w:w="1275" w:type="dxa"/>
          </w:tcPr>
          <w:p w14:paraId="1F645A98" w14:textId="6D64905D" w:rsidR="003002D9" w:rsidRDefault="003002D9" w:rsidP="003002D9">
            <w:pPr>
              <w:jc w:val="both"/>
              <w:rPr>
                <w:rFonts w:ascii="Times New Roman" w:hAnsi="Times New Roman" w:cs="Times New Roman"/>
              </w:rPr>
            </w:pPr>
            <w:r>
              <w:rPr>
                <w:rFonts w:ascii="Times New Roman" w:hAnsi="Times New Roman" w:cs="Times New Roman"/>
              </w:rPr>
              <w:t>2026-03-2</w:t>
            </w:r>
            <w:r>
              <w:rPr>
                <w:rFonts w:ascii="Times New Roman" w:hAnsi="Times New Roman" w:cs="Times New Roman"/>
              </w:rPr>
              <w:t>5</w:t>
            </w:r>
          </w:p>
        </w:tc>
        <w:tc>
          <w:tcPr>
            <w:tcW w:w="5099" w:type="dxa"/>
          </w:tcPr>
          <w:p w14:paraId="6E104CE7" w14:textId="2ECF707D" w:rsidR="003002D9" w:rsidRPr="00EB452B" w:rsidRDefault="003002D9" w:rsidP="003002D9">
            <w:pPr>
              <w:ind w:firstLine="26"/>
              <w:jc w:val="both"/>
              <w:rPr>
                <w:rFonts w:ascii="Times New Roman" w:hAnsi="Times New Roman" w:cs="Times New Roman"/>
              </w:rPr>
            </w:pPr>
            <w:r w:rsidRPr="00EB452B">
              <w:rPr>
                <w:rFonts w:ascii="Times New Roman" w:hAnsi="Times New Roman" w:cs="Times New Roman"/>
              </w:rPr>
              <w:t xml:space="preserve">Tarptautinio valiutos fondo (TVF) misija pradėjo darbą </w:t>
            </w:r>
            <w:r>
              <w:rPr>
                <w:rFonts w:ascii="Times New Roman" w:hAnsi="Times New Roman" w:cs="Times New Roman"/>
                <w:shd w:val="clear" w:color="auto" w:fill="FFFFFF"/>
              </w:rPr>
              <w:t>Sakartvel</w:t>
            </w:r>
            <w:r>
              <w:rPr>
                <w:rFonts w:ascii="Times New Roman" w:hAnsi="Times New Roman" w:cs="Times New Roman"/>
                <w:shd w:val="clear" w:color="auto" w:fill="FFFFFF"/>
              </w:rPr>
              <w:t xml:space="preserve">e </w:t>
            </w:r>
            <w:r w:rsidRPr="00EB452B">
              <w:rPr>
                <w:rFonts w:ascii="Times New Roman" w:hAnsi="Times New Roman" w:cs="Times New Roman"/>
              </w:rPr>
              <w:t xml:space="preserve">pagal IV straipsnio konsultacijas. Misija, vadovaujama </w:t>
            </w:r>
            <w:proofErr w:type="spellStart"/>
            <w:r w:rsidRPr="00EB452B">
              <w:rPr>
                <w:rFonts w:ascii="Times New Roman" w:hAnsi="Times New Roman" w:cs="Times New Roman"/>
              </w:rPr>
              <w:t>Alejandro</w:t>
            </w:r>
            <w:proofErr w:type="spellEnd"/>
            <w:r w:rsidRPr="00EB452B">
              <w:rPr>
                <w:rFonts w:ascii="Times New Roman" w:hAnsi="Times New Roman" w:cs="Times New Roman"/>
              </w:rPr>
              <w:t xml:space="preserve"> </w:t>
            </w:r>
            <w:proofErr w:type="spellStart"/>
            <w:r w:rsidRPr="00EB452B">
              <w:rPr>
                <w:rFonts w:ascii="Times New Roman" w:hAnsi="Times New Roman" w:cs="Times New Roman"/>
              </w:rPr>
              <w:t>Hajdenbergo</w:t>
            </w:r>
            <w:proofErr w:type="spellEnd"/>
            <w:r w:rsidRPr="00EB452B">
              <w:rPr>
                <w:rFonts w:ascii="Times New Roman" w:hAnsi="Times New Roman" w:cs="Times New Roman"/>
              </w:rPr>
              <w:t xml:space="preserve">, susitiko su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EB452B">
              <w:rPr>
                <w:rFonts w:ascii="Times New Roman" w:hAnsi="Times New Roman" w:cs="Times New Roman"/>
              </w:rPr>
              <w:t xml:space="preserve">finansų ministru </w:t>
            </w:r>
            <w:proofErr w:type="spellStart"/>
            <w:r w:rsidRPr="00EB452B">
              <w:rPr>
                <w:rFonts w:ascii="Times New Roman" w:hAnsi="Times New Roman" w:cs="Times New Roman"/>
              </w:rPr>
              <w:t>Lasha</w:t>
            </w:r>
            <w:proofErr w:type="spellEnd"/>
            <w:r w:rsidRPr="00EB452B">
              <w:rPr>
                <w:rFonts w:ascii="Times New Roman" w:hAnsi="Times New Roman" w:cs="Times New Roman"/>
              </w:rPr>
              <w:t xml:space="preserve"> </w:t>
            </w:r>
            <w:proofErr w:type="spellStart"/>
            <w:r w:rsidRPr="00EB452B">
              <w:rPr>
                <w:rFonts w:ascii="Times New Roman" w:hAnsi="Times New Roman" w:cs="Times New Roman"/>
              </w:rPr>
              <w:t>Khutsišviliu</w:t>
            </w:r>
            <w:proofErr w:type="spellEnd"/>
            <w:r w:rsidRPr="00EB452B">
              <w:rPr>
                <w:rFonts w:ascii="Times New Roman" w:hAnsi="Times New Roman" w:cs="Times New Roman"/>
              </w:rPr>
              <w:t xml:space="preserve">. Vizito tikslas – įvertinti </w:t>
            </w:r>
            <w:proofErr w:type="spellStart"/>
            <w:r w:rsidR="000672C9">
              <w:rPr>
                <w:rFonts w:ascii="Times New Roman" w:hAnsi="Times New Roman" w:cs="Times New Roman"/>
                <w:shd w:val="clear" w:color="auto" w:fill="FFFFFF"/>
              </w:rPr>
              <w:t>Sakartvelo</w:t>
            </w:r>
            <w:proofErr w:type="spellEnd"/>
            <w:r w:rsidR="000672C9" w:rsidRPr="00F970A5">
              <w:rPr>
                <w:rFonts w:ascii="Times New Roman" w:hAnsi="Times New Roman" w:cs="Times New Roman"/>
                <w:shd w:val="clear" w:color="auto" w:fill="FFFFFF"/>
              </w:rPr>
              <w:t xml:space="preserve"> </w:t>
            </w:r>
            <w:r w:rsidRPr="00EB452B">
              <w:rPr>
                <w:rFonts w:ascii="Times New Roman" w:hAnsi="Times New Roman" w:cs="Times New Roman"/>
              </w:rPr>
              <w:t>makroekonominę aplinką, taip pat fiskalinę ir pinigų politiką.</w:t>
            </w:r>
          </w:p>
          <w:p w14:paraId="02633E79" w14:textId="76D5BEBB" w:rsidR="003002D9" w:rsidRPr="00EB452B" w:rsidRDefault="003002D9" w:rsidP="003002D9">
            <w:pPr>
              <w:jc w:val="both"/>
              <w:rPr>
                <w:rFonts w:ascii="Times New Roman" w:hAnsi="Times New Roman" w:cs="Times New Roman"/>
              </w:rPr>
            </w:pPr>
            <w:r w:rsidRPr="00EB452B">
              <w:rPr>
                <w:rFonts w:ascii="Times New Roman" w:hAnsi="Times New Roman" w:cs="Times New Roman"/>
              </w:rPr>
              <w:t xml:space="preserve">Susitikimo metu šalys apžvelgė svarbiausius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EB452B">
              <w:rPr>
                <w:rFonts w:ascii="Times New Roman" w:hAnsi="Times New Roman" w:cs="Times New Roman"/>
              </w:rPr>
              <w:t xml:space="preserve">ir TVF bendradarbiavimo aspektus. Ministras pateikė dabartinių makroekonominių rodiklių apžvalgą ir pasidalijo vidutinės trukmės ekonomikos prognozėmis. </w:t>
            </w:r>
            <w:r w:rsidRPr="00EB452B">
              <w:rPr>
                <w:rFonts w:ascii="Times New Roman" w:hAnsi="Times New Roman" w:cs="Times New Roman"/>
              </w:rPr>
              <w:lastRenderedPageBreak/>
              <w:t xml:space="preserve">Diskusijose taip pat buvo pabrėžtos stiprios praėjusių metų ekonomikos augimo tendencijos, sėkmingas euroobligacijų </w:t>
            </w:r>
            <w:proofErr w:type="spellStart"/>
            <w:r w:rsidRPr="00EB452B">
              <w:rPr>
                <w:rFonts w:ascii="Times New Roman" w:hAnsi="Times New Roman" w:cs="Times New Roman"/>
              </w:rPr>
              <w:t>refinansavimas</w:t>
            </w:r>
            <w:proofErr w:type="spellEnd"/>
            <w:r w:rsidRPr="00EB452B">
              <w:rPr>
                <w:rFonts w:ascii="Times New Roman" w:hAnsi="Times New Roman" w:cs="Times New Roman"/>
              </w:rPr>
              <w:t xml:space="preserve"> 2026 m. ir aktyvus tarptautinių investuotojų dalyvavimas šiame procese.</w:t>
            </w:r>
          </w:p>
          <w:p w14:paraId="67F441F9" w14:textId="77777777" w:rsidR="003002D9" w:rsidRPr="0050107A" w:rsidRDefault="003002D9" w:rsidP="003002D9">
            <w:pPr>
              <w:ind w:firstLine="26"/>
              <w:jc w:val="both"/>
              <w:rPr>
                <w:rFonts w:ascii="Times New Roman" w:hAnsi="Times New Roman" w:cs="Times New Roman"/>
              </w:rPr>
            </w:pPr>
          </w:p>
        </w:tc>
        <w:tc>
          <w:tcPr>
            <w:tcW w:w="2441" w:type="dxa"/>
          </w:tcPr>
          <w:p w14:paraId="3DEA1DC2" w14:textId="6BE21D9D" w:rsidR="003002D9" w:rsidRPr="00EB452B" w:rsidRDefault="003002D9" w:rsidP="003002D9">
            <w:pPr>
              <w:jc w:val="both"/>
              <w:rPr>
                <w:rFonts w:ascii="Times New Roman" w:hAnsi="Times New Roman" w:cs="Times New Roman"/>
                <w:b/>
                <w:bCs/>
                <w:lang w:val="en-US"/>
              </w:rPr>
            </w:pPr>
            <w:hyperlink r:id="rId44" w:history="1">
              <w:r w:rsidRPr="00EB452B">
                <w:rPr>
                  <w:rStyle w:val="Hyperlink"/>
                  <w:rFonts w:ascii="Times New Roman" w:hAnsi="Times New Roman" w:cs="Times New Roman"/>
                  <w:b/>
                  <w:bCs/>
                  <w:lang w:val="en-US"/>
                </w:rPr>
                <w:t xml:space="preserve">Minister of Finance Met </w:t>
              </w:r>
              <w:proofErr w:type="gramStart"/>
              <w:r w:rsidRPr="00EB452B">
                <w:rPr>
                  <w:rStyle w:val="Hyperlink"/>
                  <w:rFonts w:ascii="Times New Roman" w:hAnsi="Times New Roman" w:cs="Times New Roman"/>
                  <w:b/>
                  <w:bCs/>
                  <w:lang w:val="en-US"/>
                </w:rPr>
                <w:t>With</w:t>
              </w:r>
              <w:proofErr w:type="gramEnd"/>
              <w:r w:rsidRPr="00EB452B">
                <w:rPr>
                  <w:rStyle w:val="Hyperlink"/>
                  <w:rFonts w:ascii="Times New Roman" w:hAnsi="Times New Roman" w:cs="Times New Roman"/>
                  <w:b/>
                  <w:bCs/>
                  <w:lang w:val="en-US"/>
                </w:rPr>
                <w:t xml:space="preserve"> the IMF Mission</w:t>
              </w:r>
            </w:hyperlink>
          </w:p>
          <w:p w14:paraId="2093D59C" w14:textId="2E10C8D0" w:rsidR="003002D9" w:rsidRPr="00EB452B" w:rsidRDefault="003002D9" w:rsidP="003002D9">
            <w:pPr>
              <w:jc w:val="both"/>
              <w:rPr>
                <w:rFonts w:ascii="Times New Roman" w:hAnsi="Times New Roman" w:cs="Times New Roman"/>
                <w:b/>
                <w:bCs/>
                <w:lang w:val="en-US"/>
              </w:rPr>
            </w:pPr>
          </w:p>
        </w:tc>
        <w:tc>
          <w:tcPr>
            <w:tcW w:w="1620" w:type="dxa"/>
          </w:tcPr>
          <w:p w14:paraId="62768794" w14:textId="77777777" w:rsidR="003002D9" w:rsidRPr="00C47F06" w:rsidRDefault="003002D9" w:rsidP="003002D9">
            <w:pPr>
              <w:jc w:val="both"/>
              <w:rPr>
                <w:rFonts w:ascii="Times New Roman" w:hAnsi="Times New Roman" w:cs="Times New Roman"/>
              </w:rPr>
            </w:pPr>
          </w:p>
        </w:tc>
      </w:tr>
      <w:tr w:rsidR="003002D9" w:rsidRPr="00C47F06" w14:paraId="3ADC6A83" w14:textId="77777777" w:rsidTr="002851FC">
        <w:trPr>
          <w:trHeight w:val="259"/>
        </w:trPr>
        <w:tc>
          <w:tcPr>
            <w:tcW w:w="1275" w:type="dxa"/>
          </w:tcPr>
          <w:p w14:paraId="0208EB7E" w14:textId="07FBE161" w:rsidR="003002D9" w:rsidRDefault="000672C9" w:rsidP="003002D9">
            <w:pPr>
              <w:jc w:val="both"/>
              <w:rPr>
                <w:rFonts w:ascii="Times New Roman" w:hAnsi="Times New Roman" w:cs="Times New Roman"/>
              </w:rPr>
            </w:pPr>
            <w:r>
              <w:rPr>
                <w:rFonts w:ascii="Times New Roman" w:hAnsi="Times New Roman" w:cs="Times New Roman"/>
              </w:rPr>
              <w:t>2026-03-</w:t>
            </w:r>
            <w:r>
              <w:rPr>
                <w:rFonts w:ascii="Times New Roman" w:hAnsi="Times New Roman" w:cs="Times New Roman"/>
              </w:rPr>
              <w:t>31</w:t>
            </w:r>
          </w:p>
        </w:tc>
        <w:tc>
          <w:tcPr>
            <w:tcW w:w="5099" w:type="dxa"/>
          </w:tcPr>
          <w:p w14:paraId="4AE34A8B" w14:textId="4FBFA3A0" w:rsidR="000672C9" w:rsidRPr="000672C9" w:rsidRDefault="000672C9" w:rsidP="000672C9">
            <w:pPr>
              <w:jc w:val="both"/>
              <w:rPr>
                <w:rFonts w:ascii="Times New Roman" w:hAnsi="Times New Roman" w:cs="Times New Roman"/>
              </w:rPr>
            </w:pP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0672C9">
              <w:rPr>
                <w:rFonts w:ascii="Times New Roman" w:hAnsi="Times New Roman" w:cs="Times New Roman"/>
              </w:rPr>
              <w:t>vyriausybė pateikė Parlamentui pagreitinta tvarka svarstytą įstatymo projektą, kuriuo pratęsiamas Baku–</w:t>
            </w:r>
            <w:proofErr w:type="spellStart"/>
            <w:r w:rsidRPr="000672C9">
              <w:rPr>
                <w:rFonts w:ascii="Times New Roman" w:hAnsi="Times New Roman" w:cs="Times New Roman"/>
              </w:rPr>
              <w:t>Supsos</w:t>
            </w:r>
            <w:proofErr w:type="spellEnd"/>
            <w:r w:rsidRPr="000672C9">
              <w:rPr>
                <w:rFonts w:ascii="Times New Roman" w:hAnsi="Times New Roman" w:cs="Times New Roman"/>
              </w:rPr>
              <w:t xml:space="preserve"> naftotiekio teisėtas eksploatavimo laikotarpis, siekiant užtikrinti nepertraukiamą strateginės infrastruktūros veikimą ir suderinti terminus su Azerbaidžano teisės aktais. Kaip paaiškino ekonomikos viceministrė Inga </w:t>
            </w:r>
            <w:proofErr w:type="spellStart"/>
            <w:r w:rsidRPr="000672C9">
              <w:rPr>
                <w:rFonts w:ascii="Times New Roman" w:hAnsi="Times New Roman" w:cs="Times New Roman"/>
              </w:rPr>
              <w:t>Phkhaladzė</w:t>
            </w:r>
            <w:proofErr w:type="spellEnd"/>
            <w:r w:rsidRPr="000672C9">
              <w:rPr>
                <w:rFonts w:ascii="Times New Roman" w:hAnsi="Times New Roman" w:cs="Times New Roman"/>
              </w:rPr>
              <w:t xml:space="preserve">, dabartiniai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0672C9">
              <w:rPr>
                <w:rFonts w:ascii="Times New Roman" w:hAnsi="Times New Roman" w:cs="Times New Roman"/>
              </w:rPr>
              <w:t xml:space="preserve">teisės aktai galioja iki 2026 m. balandžio 24 d., o Azerbaidžano naftotiekio atkarpa gali būti eksploatuojama iki 2026 m. birželio 7 d. Naujuoju įstatymo projektu siekiama suderinti šiuos terminus, pratęsiant </w:t>
            </w:r>
            <w:proofErr w:type="spellStart"/>
            <w:r>
              <w:rPr>
                <w:rFonts w:ascii="Times New Roman" w:hAnsi="Times New Roman" w:cs="Times New Roman"/>
                <w:shd w:val="clear" w:color="auto" w:fill="FFFFFF"/>
              </w:rPr>
              <w:t>Sakartvelo</w:t>
            </w:r>
            <w:proofErr w:type="spellEnd"/>
            <w:r w:rsidRPr="00F970A5">
              <w:rPr>
                <w:rFonts w:ascii="Times New Roman" w:hAnsi="Times New Roman" w:cs="Times New Roman"/>
                <w:shd w:val="clear" w:color="auto" w:fill="FFFFFF"/>
              </w:rPr>
              <w:t xml:space="preserve"> </w:t>
            </w:r>
            <w:r w:rsidRPr="000672C9">
              <w:rPr>
                <w:rFonts w:ascii="Times New Roman" w:hAnsi="Times New Roman" w:cs="Times New Roman"/>
              </w:rPr>
              <w:t>leidimą iki 2026 m. birželio 8 d.</w:t>
            </w:r>
          </w:p>
          <w:p w14:paraId="2B3EE304" w14:textId="77777777" w:rsidR="003002D9" w:rsidRPr="0050107A" w:rsidRDefault="003002D9" w:rsidP="003002D9">
            <w:pPr>
              <w:ind w:firstLine="26"/>
              <w:jc w:val="both"/>
              <w:rPr>
                <w:rFonts w:ascii="Times New Roman" w:hAnsi="Times New Roman" w:cs="Times New Roman"/>
              </w:rPr>
            </w:pPr>
          </w:p>
        </w:tc>
        <w:tc>
          <w:tcPr>
            <w:tcW w:w="2441" w:type="dxa"/>
          </w:tcPr>
          <w:p w14:paraId="77BF63DB" w14:textId="3366C34A" w:rsidR="000672C9" w:rsidRPr="000672C9" w:rsidRDefault="000672C9" w:rsidP="000672C9">
            <w:pPr>
              <w:jc w:val="both"/>
              <w:rPr>
                <w:rFonts w:ascii="Times New Roman" w:hAnsi="Times New Roman" w:cs="Times New Roman"/>
                <w:b/>
                <w:bCs/>
                <w:lang w:val="en-US"/>
              </w:rPr>
            </w:pPr>
            <w:hyperlink r:id="rId45" w:history="1">
              <w:r w:rsidRPr="000672C9">
                <w:rPr>
                  <w:rStyle w:val="Hyperlink"/>
                  <w:rFonts w:ascii="Times New Roman" w:hAnsi="Times New Roman" w:cs="Times New Roman"/>
                  <w:b/>
                  <w:bCs/>
                  <w:lang w:val="en-US"/>
                </w:rPr>
                <w:t>Georgia Moves to Extend Baku–</w:t>
              </w:r>
              <w:proofErr w:type="spellStart"/>
              <w:r w:rsidRPr="000672C9">
                <w:rPr>
                  <w:rStyle w:val="Hyperlink"/>
                  <w:rFonts w:ascii="Times New Roman" w:hAnsi="Times New Roman" w:cs="Times New Roman"/>
                  <w:b/>
                  <w:bCs/>
                  <w:lang w:val="en-US"/>
                </w:rPr>
                <w:t>Supsa</w:t>
              </w:r>
              <w:proofErr w:type="spellEnd"/>
              <w:r w:rsidRPr="000672C9">
                <w:rPr>
                  <w:rStyle w:val="Hyperlink"/>
                  <w:rFonts w:ascii="Times New Roman" w:hAnsi="Times New Roman" w:cs="Times New Roman"/>
                  <w:b/>
                  <w:bCs/>
                  <w:lang w:val="en-US"/>
                </w:rPr>
                <w:t xml:space="preserve"> Pipeline Operating Deadline</w:t>
              </w:r>
            </w:hyperlink>
          </w:p>
          <w:p w14:paraId="2697EAAC" w14:textId="77777777" w:rsidR="003002D9" w:rsidRPr="000672C9" w:rsidRDefault="003002D9" w:rsidP="003002D9">
            <w:pPr>
              <w:jc w:val="both"/>
              <w:rPr>
                <w:rFonts w:ascii="Times New Roman" w:hAnsi="Times New Roman" w:cs="Times New Roman"/>
                <w:b/>
                <w:bCs/>
                <w:lang w:val="en-US"/>
              </w:rPr>
            </w:pPr>
          </w:p>
        </w:tc>
        <w:tc>
          <w:tcPr>
            <w:tcW w:w="1620" w:type="dxa"/>
          </w:tcPr>
          <w:p w14:paraId="2D128747" w14:textId="77777777" w:rsidR="003002D9" w:rsidRPr="00C47F06" w:rsidRDefault="003002D9" w:rsidP="003002D9">
            <w:pPr>
              <w:jc w:val="both"/>
              <w:rPr>
                <w:rFonts w:ascii="Times New Roman" w:hAnsi="Times New Roman" w:cs="Times New Roman"/>
              </w:rPr>
            </w:pPr>
          </w:p>
        </w:tc>
      </w:tr>
      <w:tr w:rsidR="003002D9" w:rsidRPr="00C47F06" w14:paraId="6CD10127" w14:textId="77777777" w:rsidTr="002851FC">
        <w:tc>
          <w:tcPr>
            <w:tcW w:w="10435" w:type="dxa"/>
            <w:gridSpan w:val="4"/>
          </w:tcPr>
          <w:p w14:paraId="7FB8BA53" w14:textId="77777777" w:rsidR="003002D9" w:rsidRPr="00C47F06" w:rsidRDefault="003002D9" w:rsidP="003002D9">
            <w:pPr>
              <w:jc w:val="both"/>
              <w:rPr>
                <w:rFonts w:ascii="Times New Roman" w:hAnsi="Times New Roman" w:cs="Times New Roman"/>
                <w:b/>
              </w:rPr>
            </w:pPr>
            <w:r w:rsidRPr="00C47F06">
              <w:rPr>
                <w:rFonts w:ascii="Times New Roman" w:hAnsi="Times New Roman" w:cs="Times New Roman"/>
                <w:b/>
              </w:rPr>
              <w:t>Kita ekonominiam bendradarbiavimui aktuali informacija</w:t>
            </w:r>
          </w:p>
        </w:tc>
      </w:tr>
      <w:tr w:rsidR="003002D9" w:rsidRPr="007A4882" w14:paraId="735F8B72" w14:textId="77777777" w:rsidTr="002851FC">
        <w:trPr>
          <w:trHeight w:val="221"/>
        </w:trPr>
        <w:tc>
          <w:tcPr>
            <w:tcW w:w="1275" w:type="dxa"/>
          </w:tcPr>
          <w:p w14:paraId="04DBBBC8" w14:textId="77777777" w:rsidR="003002D9" w:rsidRDefault="003002D9" w:rsidP="003002D9">
            <w:pPr>
              <w:jc w:val="both"/>
              <w:rPr>
                <w:rStyle w:val="Hyperlink"/>
                <w:rFonts w:ascii="Times New Roman" w:hAnsi="Times New Roman" w:cs="Times New Roman"/>
                <w:color w:val="auto"/>
                <w:u w:val="none"/>
              </w:rPr>
            </w:pPr>
          </w:p>
        </w:tc>
        <w:tc>
          <w:tcPr>
            <w:tcW w:w="5099" w:type="dxa"/>
          </w:tcPr>
          <w:p w14:paraId="7CBF9E33" w14:textId="77777777" w:rsidR="003002D9" w:rsidRPr="000B7121" w:rsidRDefault="003002D9" w:rsidP="003002D9">
            <w:pPr>
              <w:shd w:val="clear" w:color="auto" w:fill="FFFFFF"/>
              <w:jc w:val="both"/>
              <w:rPr>
                <w:rStyle w:val="rynqvb"/>
                <w:rFonts w:ascii="Times New Roman" w:hAnsi="Times New Roman" w:cs="Times New Roman"/>
              </w:rPr>
            </w:pPr>
          </w:p>
        </w:tc>
        <w:tc>
          <w:tcPr>
            <w:tcW w:w="2441" w:type="dxa"/>
          </w:tcPr>
          <w:p w14:paraId="5E2513B8" w14:textId="77777777" w:rsidR="003002D9" w:rsidRDefault="003002D9" w:rsidP="003002D9">
            <w:pPr>
              <w:jc w:val="both"/>
              <w:rPr>
                <w:rStyle w:val="rynqvb"/>
                <w:rFonts w:ascii="Times New Roman" w:hAnsi="Times New Roman" w:cs="Times New Roman"/>
              </w:rPr>
            </w:pPr>
          </w:p>
        </w:tc>
        <w:tc>
          <w:tcPr>
            <w:tcW w:w="1620" w:type="dxa"/>
          </w:tcPr>
          <w:p w14:paraId="4F726A29" w14:textId="77777777" w:rsidR="003002D9" w:rsidRPr="007A4882" w:rsidRDefault="003002D9" w:rsidP="003002D9">
            <w:pPr>
              <w:jc w:val="both"/>
              <w:rPr>
                <w:rFonts w:ascii="Times New Roman" w:hAnsi="Times New Roman" w:cs="Times New Roman"/>
              </w:rPr>
            </w:pPr>
          </w:p>
        </w:tc>
      </w:tr>
    </w:tbl>
    <w:p w14:paraId="398E1D64" w14:textId="47045E58" w:rsidR="00722D25" w:rsidRPr="00986796" w:rsidRDefault="00722D25" w:rsidP="00597A31">
      <w:pPr>
        <w:spacing w:after="0" w:line="240" w:lineRule="auto"/>
        <w:jc w:val="both"/>
        <w:rPr>
          <w:rFonts w:ascii="Times New Roman" w:hAnsi="Times New Roman" w:cs="Times New Roman"/>
          <w:lang w:val="es-ES"/>
        </w:rPr>
      </w:pPr>
      <w:r w:rsidRPr="00861F63">
        <w:rPr>
          <w:rFonts w:ascii="Times New Roman" w:hAnsi="Times New Roman" w:cs="Times New Roman"/>
        </w:rPr>
        <w:t xml:space="preserve">Parengė: LR ambasados </w:t>
      </w:r>
      <w:r w:rsidR="007025EF" w:rsidRPr="00986796">
        <w:rPr>
          <w:rFonts w:ascii="Times New Roman" w:hAnsi="Times New Roman" w:cs="Times New Roman"/>
        </w:rPr>
        <w:t>Sakartvele</w:t>
      </w:r>
      <w:r w:rsidRPr="00986796">
        <w:rPr>
          <w:rFonts w:ascii="Times New Roman" w:hAnsi="Times New Roman" w:cs="Times New Roman"/>
        </w:rPr>
        <w:t xml:space="preserve"> </w:t>
      </w:r>
      <w:r w:rsidR="00983C49" w:rsidRPr="00986796">
        <w:rPr>
          <w:rFonts w:ascii="Times New Roman" w:hAnsi="Times New Roman" w:cs="Times New Roman"/>
        </w:rPr>
        <w:t>patarėjas</w:t>
      </w:r>
      <w:r w:rsidR="00957D23" w:rsidRPr="00986796">
        <w:rPr>
          <w:rFonts w:ascii="Times New Roman" w:hAnsi="Times New Roman" w:cs="Times New Roman"/>
        </w:rPr>
        <w:t xml:space="preserve"> </w:t>
      </w:r>
      <w:r w:rsidR="00983C49" w:rsidRPr="00986796">
        <w:rPr>
          <w:rFonts w:ascii="Times New Roman" w:hAnsi="Times New Roman" w:cs="Times New Roman"/>
        </w:rPr>
        <w:t>Evaldas Galvanauskas</w:t>
      </w:r>
      <w:r w:rsidRPr="00986796">
        <w:rPr>
          <w:rFonts w:ascii="Times New Roman" w:hAnsi="Times New Roman" w:cs="Times New Roman"/>
        </w:rPr>
        <w:t>; +370706531</w:t>
      </w:r>
      <w:r w:rsidR="00351086" w:rsidRPr="00986796">
        <w:rPr>
          <w:rFonts w:ascii="Times New Roman" w:hAnsi="Times New Roman" w:cs="Times New Roman"/>
        </w:rPr>
        <w:t>14</w:t>
      </w:r>
      <w:r w:rsidRPr="00986796">
        <w:rPr>
          <w:rFonts w:ascii="Times New Roman" w:hAnsi="Times New Roman" w:cs="Times New Roman"/>
        </w:rPr>
        <w:t xml:space="preserve">, </w:t>
      </w:r>
      <w:hyperlink r:id="rId46" w:history="1">
        <w:r w:rsidR="00983C49" w:rsidRPr="00986796">
          <w:rPr>
            <w:rStyle w:val="Hyperlink"/>
            <w:rFonts w:ascii="Times New Roman" w:hAnsi="Times New Roman" w:cs="Times New Roman"/>
          </w:rPr>
          <w:t>evaldas.galvanauskas</w:t>
        </w:r>
        <w:r w:rsidR="00983C49" w:rsidRPr="00986796">
          <w:rPr>
            <w:rStyle w:val="Hyperlink"/>
            <w:rFonts w:ascii="Times New Roman" w:hAnsi="Times New Roman" w:cs="Times New Roman"/>
            <w:lang w:val="es-ES"/>
          </w:rPr>
          <w:t>@urm.lt</w:t>
        </w:r>
      </w:hyperlink>
      <w:r w:rsidR="00983C49" w:rsidRPr="00986796">
        <w:rPr>
          <w:rFonts w:ascii="Times New Roman" w:hAnsi="Times New Roman" w:cs="Times New Roman"/>
          <w:lang w:val="es-ES"/>
        </w:rPr>
        <w:t xml:space="preserve"> </w:t>
      </w:r>
    </w:p>
    <w:p w14:paraId="1C0A50DC" w14:textId="77777777" w:rsidR="00722D25" w:rsidRPr="00986796" w:rsidRDefault="00722D25" w:rsidP="00597A31">
      <w:pPr>
        <w:spacing w:after="0" w:line="240" w:lineRule="auto"/>
        <w:jc w:val="both"/>
        <w:rPr>
          <w:rFonts w:ascii="Times New Roman" w:hAnsi="Times New Roman" w:cs="Times New Roman"/>
        </w:rPr>
      </w:pPr>
      <w:r w:rsidRPr="00986796">
        <w:rPr>
          <w:rFonts w:ascii="Times New Roman" w:hAnsi="Times New Roman" w:cs="Times New Roman"/>
        </w:rPr>
        <w:t>_____________________</w:t>
      </w:r>
    </w:p>
    <w:p w14:paraId="52CCBEFE" w14:textId="77777777" w:rsidR="006F10EB" w:rsidRPr="00E577DA" w:rsidRDefault="00722D25" w:rsidP="000241DC">
      <w:pPr>
        <w:spacing w:after="0" w:line="240" w:lineRule="auto"/>
        <w:jc w:val="both"/>
        <w:rPr>
          <w:rFonts w:ascii="Times New Roman" w:hAnsi="Times New Roman" w:cs="Times New Roman"/>
        </w:rPr>
      </w:pPr>
      <w:r w:rsidRPr="00E577DA">
        <w:rPr>
          <w:rFonts w:ascii="Times New Roman" w:hAnsi="Times New Roman" w:cs="Times New Roman"/>
          <w:vertAlign w:val="superscript"/>
        </w:rPr>
        <w:t>1</w:t>
      </w:r>
      <w:r w:rsidRPr="00E577DA">
        <w:rPr>
          <w:rFonts w:ascii="Times New Roman" w:hAnsi="Times New Roman" w:cs="Times New Roman"/>
        </w:rPr>
        <w:t xml:space="preserve"> MTEPI – moksliniai tyrimai, eksperimentinė plėtra ir inovacijos</w:t>
      </w:r>
    </w:p>
    <w:p w14:paraId="13C80386" w14:textId="77777777" w:rsidR="00F45E3C" w:rsidRPr="00E577DA" w:rsidRDefault="00F45E3C" w:rsidP="00597A31">
      <w:pPr>
        <w:pStyle w:val="NormalWeb"/>
        <w:shd w:val="clear" w:color="auto" w:fill="FFFFFF"/>
        <w:spacing w:before="0" w:beforeAutospacing="0" w:after="0" w:afterAutospacing="0"/>
        <w:jc w:val="both"/>
        <w:rPr>
          <w:sz w:val="22"/>
          <w:szCs w:val="22"/>
        </w:rPr>
      </w:pPr>
    </w:p>
    <w:sectPr w:rsidR="00F45E3C" w:rsidRPr="00E577DA" w:rsidSect="00E577DA">
      <w:pgSz w:w="11906" w:h="16838"/>
      <w:pgMar w:top="851" w:right="567" w:bottom="567"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165"/>
    <w:multiLevelType w:val="multilevel"/>
    <w:tmpl w:val="AF7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502"/>
    <w:multiLevelType w:val="multilevel"/>
    <w:tmpl w:val="A53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CCD"/>
    <w:multiLevelType w:val="multilevel"/>
    <w:tmpl w:val="AF6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6255"/>
    <w:multiLevelType w:val="multilevel"/>
    <w:tmpl w:val="2A6E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725CB"/>
    <w:multiLevelType w:val="multilevel"/>
    <w:tmpl w:val="2FC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42F85"/>
    <w:multiLevelType w:val="multilevel"/>
    <w:tmpl w:val="972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3384E"/>
    <w:multiLevelType w:val="multilevel"/>
    <w:tmpl w:val="B15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75A47"/>
    <w:multiLevelType w:val="multilevel"/>
    <w:tmpl w:val="37F8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82262"/>
    <w:multiLevelType w:val="multilevel"/>
    <w:tmpl w:val="669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C1D58"/>
    <w:multiLevelType w:val="multilevel"/>
    <w:tmpl w:val="C3C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65EB5"/>
    <w:multiLevelType w:val="multilevel"/>
    <w:tmpl w:val="329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332C9"/>
    <w:multiLevelType w:val="multilevel"/>
    <w:tmpl w:val="09DA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31931"/>
    <w:multiLevelType w:val="multilevel"/>
    <w:tmpl w:val="418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90BD5"/>
    <w:multiLevelType w:val="multilevel"/>
    <w:tmpl w:val="1A7E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F79AD"/>
    <w:multiLevelType w:val="multilevel"/>
    <w:tmpl w:val="78F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07524"/>
    <w:multiLevelType w:val="multilevel"/>
    <w:tmpl w:val="84C8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CB1A84"/>
    <w:multiLevelType w:val="multilevel"/>
    <w:tmpl w:val="F266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C52F9"/>
    <w:multiLevelType w:val="multilevel"/>
    <w:tmpl w:val="D332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1747B1"/>
    <w:multiLevelType w:val="multilevel"/>
    <w:tmpl w:val="1E4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CD0D6F"/>
    <w:multiLevelType w:val="multilevel"/>
    <w:tmpl w:val="269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B04D7"/>
    <w:multiLevelType w:val="hybridMultilevel"/>
    <w:tmpl w:val="B5DC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42EF1"/>
    <w:multiLevelType w:val="multilevel"/>
    <w:tmpl w:val="453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26B5A"/>
    <w:multiLevelType w:val="multilevel"/>
    <w:tmpl w:val="43E2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8149A"/>
    <w:multiLevelType w:val="hybridMultilevel"/>
    <w:tmpl w:val="20E6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1517F"/>
    <w:multiLevelType w:val="multilevel"/>
    <w:tmpl w:val="65B2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728F0"/>
    <w:multiLevelType w:val="multilevel"/>
    <w:tmpl w:val="8ADE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3889">
    <w:abstractNumId w:val="25"/>
  </w:num>
  <w:num w:numId="2" w16cid:durableId="2146509347">
    <w:abstractNumId w:val="13"/>
  </w:num>
  <w:num w:numId="3" w16cid:durableId="1456487239">
    <w:abstractNumId w:val="21"/>
  </w:num>
  <w:num w:numId="4" w16cid:durableId="1298952818">
    <w:abstractNumId w:val="16"/>
  </w:num>
  <w:num w:numId="5" w16cid:durableId="1516991083">
    <w:abstractNumId w:val="12"/>
  </w:num>
  <w:num w:numId="6" w16cid:durableId="1347630160">
    <w:abstractNumId w:val="14"/>
  </w:num>
  <w:num w:numId="7" w16cid:durableId="1886868854">
    <w:abstractNumId w:val="6"/>
  </w:num>
  <w:num w:numId="8" w16cid:durableId="1408113569">
    <w:abstractNumId w:val="9"/>
  </w:num>
  <w:num w:numId="9" w16cid:durableId="591201830">
    <w:abstractNumId w:val="18"/>
  </w:num>
  <w:num w:numId="10" w16cid:durableId="225187493">
    <w:abstractNumId w:val="1"/>
  </w:num>
  <w:num w:numId="11" w16cid:durableId="750009235">
    <w:abstractNumId w:val="10"/>
  </w:num>
  <w:num w:numId="12" w16cid:durableId="650862893">
    <w:abstractNumId w:val="2"/>
  </w:num>
  <w:num w:numId="13" w16cid:durableId="1907452900">
    <w:abstractNumId w:val="17"/>
  </w:num>
  <w:num w:numId="14" w16cid:durableId="1986397427">
    <w:abstractNumId w:val="7"/>
  </w:num>
  <w:num w:numId="15" w16cid:durableId="1654479428">
    <w:abstractNumId w:val="3"/>
  </w:num>
  <w:num w:numId="16" w16cid:durableId="1951860186">
    <w:abstractNumId w:val="22"/>
  </w:num>
  <w:num w:numId="17" w16cid:durableId="1398239567">
    <w:abstractNumId w:val="19"/>
  </w:num>
  <w:num w:numId="18" w16cid:durableId="1836341694">
    <w:abstractNumId w:val="8"/>
  </w:num>
  <w:num w:numId="19" w16cid:durableId="1854341889">
    <w:abstractNumId w:val="11"/>
  </w:num>
  <w:num w:numId="20" w16cid:durableId="975453226">
    <w:abstractNumId w:val="5"/>
  </w:num>
  <w:num w:numId="21" w16cid:durableId="1614749103">
    <w:abstractNumId w:val="24"/>
  </w:num>
  <w:num w:numId="22" w16cid:durableId="1308586258">
    <w:abstractNumId w:val="4"/>
  </w:num>
  <w:num w:numId="23" w16cid:durableId="1763181439">
    <w:abstractNumId w:val="15"/>
  </w:num>
  <w:num w:numId="24" w16cid:durableId="1466123305">
    <w:abstractNumId w:val="0"/>
  </w:num>
  <w:num w:numId="25" w16cid:durableId="1702435170">
    <w:abstractNumId w:val="20"/>
  </w:num>
  <w:num w:numId="26" w16cid:durableId="3357657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25"/>
    <w:rsid w:val="00000A3A"/>
    <w:rsid w:val="000020D6"/>
    <w:rsid w:val="000023BF"/>
    <w:rsid w:val="000031CF"/>
    <w:rsid w:val="0000372B"/>
    <w:rsid w:val="0000544D"/>
    <w:rsid w:val="00006FD9"/>
    <w:rsid w:val="000102B3"/>
    <w:rsid w:val="00013DF2"/>
    <w:rsid w:val="000154E3"/>
    <w:rsid w:val="000165F8"/>
    <w:rsid w:val="000177F3"/>
    <w:rsid w:val="00021977"/>
    <w:rsid w:val="0002352F"/>
    <w:rsid w:val="000241DC"/>
    <w:rsid w:val="000251D2"/>
    <w:rsid w:val="00025DAE"/>
    <w:rsid w:val="00026C9C"/>
    <w:rsid w:val="000271C1"/>
    <w:rsid w:val="00027339"/>
    <w:rsid w:val="00027433"/>
    <w:rsid w:val="0003188B"/>
    <w:rsid w:val="00033C5B"/>
    <w:rsid w:val="000341BC"/>
    <w:rsid w:val="0003487B"/>
    <w:rsid w:val="0003583A"/>
    <w:rsid w:val="000367C5"/>
    <w:rsid w:val="000371A6"/>
    <w:rsid w:val="000430F3"/>
    <w:rsid w:val="000432D7"/>
    <w:rsid w:val="00043DF2"/>
    <w:rsid w:val="00047A58"/>
    <w:rsid w:val="000502EA"/>
    <w:rsid w:val="00052C7D"/>
    <w:rsid w:val="000533A3"/>
    <w:rsid w:val="000545F1"/>
    <w:rsid w:val="00056760"/>
    <w:rsid w:val="00056C1A"/>
    <w:rsid w:val="0005716C"/>
    <w:rsid w:val="00057D45"/>
    <w:rsid w:val="0006013B"/>
    <w:rsid w:val="00060182"/>
    <w:rsid w:val="00060479"/>
    <w:rsid w:val="000609B7"/>
    <w:rsid w:val="00061E07"/>
    <w:rsid w:val="000629F9"/>
    <w:rsid w:val="00065640"/>
    <w:rsid w:val="000661B2"/>
    <w:rsid w:val="00066B45"/>
    <w:rsid w:val="000672C9"/>
    <w:rsid w:val="00072A05"/>
    <w:rsid w:val="00072FFF"/>
    <w:rsid w:val="000760CA"/>
    <w:rsid w:val="000764C2"/>
    <w:rsid w:val="00076E12"/>
    <w:rsid w:val="00081EB0"/>
    <w:rsid w:val="00083B40"/>
    <w:rsid w:val="00083B89"/>
    <w:rsid w:val="00085C63"/>
    <w:rsid w:val="000910C6"/>
    <w:rsid w:val="00091155"/>
    <w:rsid w:val="00092EF0"/>
    <w:rsid w:val="00093805"/>
    <w:rsid w:val="0009395C"/>
    <w:rsid w:val="000947CF"/>
    <w:rsid w:val="00094FAE"/>
    <w:rsid w:val="00095D51"/>
    <w:rsid w:val="00096E1C"/>
    <w:rsid w:val="00096F9F"/>
    <w:rsid w:val="000A05C4"/>
    <w:rsid w:val="000A25A9"/>
    <w:rsid w:val="000A3590"/>
    <w:rsid w:val="000A4008"/>
    <w:rsid w:val="000A517B"/>
    <w:rsid w:val="000A6BBB"/>
    <w:rsid w:val="000A713D"/>
    <w:rsid w:val="000B2B0E"/>
    <w:rsid w:val="000B3840"/>
    <w:rsid w:val="000B3B97"/>
    <w:rsid w:val="000B4B2A"/>
    <w:rsid w:val="000B4F88"/>
    <w:rsid w:val="000B69D7"/>
    <w:rsid w:val="000B77E5"/>
    <w:rsid w:val="000C15D8"/>
    <w:rsid w:val="000C1ABB"/>
    <w:rsid w:val="000C25F5"/>
    <w:rsid w:val="000C4CC0"/>
    <w:rsid w:val="000C4EE5"/>
    <w:rsid w:val="000D0D6E"/>
    <w:rsid w:val="000D15C4"/>
    <w:rsid w:val="000D1CB8"/>
    <w:rsid w:val="000D2E47"/>
    <w:rsid w:val="000D3FB5"/>
    <w:rsid w:val="000D44D1"/>
    <w:rsid w:val="000D5ECE"/>
    <w:rsid w:val="000E35B6"/>
    <w:rsid w:val="000E5AA4"/>
    <w:rsid w:val="000E6A79"/>
    <w:rsid w:val="000E7E65"/>
    <w:rsid w:val="000F0307"/>
    <w:rsid w:val="000F1320"/>
    <w:rsid w:val="000F1975"/>
    <w:rsid w:val="000F19CE"/>
    <w:rsid w:val="000F296F"/>
    <w:rsid w:val="000F3894"/>
    <w:rsid w:val="000F4835"/>
    <w:rsid w:val="000F5EE7"/>
    <w:rsid w:val="000F7848"/>
    <w:rsid w:val="00100328"/>
    <w:rsid w:val="00101C17"/>
    <w:rsid w:val="0010206D"/>
    <w:rsid w:val="00107D50"/>
    <w:rsid w:val="00113FA0"/>
    <w:rsid w:val="00117166"/>
    <w:rsid w:val="00117D34"/>
    <w:rsid w:val="001200B8"/>
    <w:rsid w:val="00120498"/>
    <w:rsid w:val="0012069C"/>
    <w:rsid w:val="00121342"/>
    <w:rsid w:val="001237F5"/>
    <w:rsid w:val="0012583A"/>
    <w:rsid w:val="0012686F"/>
    <w:rsid w:val="00127F15"/>
    <w:rsid w:val="0013525A"/>
    <w:rsid w:val="0013608E"/>
    <w:rsid w:val="00137103"/>
    <w:rsid w:val="00141E98"/>
    <w:rsid w:val="00144D65"/>
    <w:rsid w:val="00144F42"/>
    <w:rsid w:val="001475B2"/>
    <w:rsid w:val="00147BD9"/>
    <w:rsid w:val="00151989"/>
    <w:rsid w:val="0015293E"/>
    <w:rsid w:val="00156A91"/>
    <w:rsid w:val="0016161C"/>
    <w:rsid w:val="001640CD"/>
    <w:rsid w:val="00164DDE"/>
    <w:rsid w:val="001662F4"/>
    <w:rsid w:val="001671E2"/>
    <w:rsid w:val="0016762F"/>
    <w:rsid w:val="00170A15"/>
    <w:rsid w:val="00174D44"/>
    <w:rsid w:val="00176AF5"/>
    <w:rsid w:val="001800FC"/>
    <w:rsid w:val="0018036D"/>
    <w:rsid w:val="00180487"/>
    <w:rsid w:val="00181BCB"/>
    <w:rsid w:val="001835F6"/>
    <w:rsid w:val="00184D49"/>
    <w:rsid w:val="0018504C"/>
    <w:rsid w:val="00186C5A"/>
    <w:rsid w:val="00187D89"/>
    <w:rsid w:val="001912F4"/>
    <w:rsid w:val="00191C5E"/>
    <w:rsid w:val="00192323"/>
    <w:rsid w:val="00192769"/>
    <w:rsid w:val="001946C8"/>
    <w:rsid w:val="00194E4A"/>
    <w:rsid w:val="00195054"/>
    <w:rsid w:val="00195D57"/>
    <w:rsid w:val="001A12CE"/>
    <w:rsid w:val="001A2478"/>
    <w:rsid w:val="001A3054"/>
    <w:rsid w:val="001A46D3"/>
    <w:rsid w:val="001A6398"/>
    <w:rsid w:val="001A6AB6"/>
    <w:rsid w:val="001A6EA0"/>
    <w:rsid w:val="001A7F72"/>
    <w:rsid w:val="001B00AE"/>
    <w:rsid w:val="001B17F3"/>
    <w:rsid w:val="001B52F7"/>
    <w:rsid w:val="001B5F16"/>
    <w:rsid w:val="001C260F"/>
    <w:rsid w:val="001C4D4B"/>
    <w:rsid w:val="001C524C"/>
    <w:rsid w:val="001C55AE"/>
    <w:rsid w:val="001C7193"/>
    <w:rsid w:val="001D1BD0"/>
    <w:rsid w:val="001D1D06"/>
    <w:rsid w:val="001D2A0B"/>
    <w:rsid w:val="001D53FA"/>
    <w:rsid w:val="001D7FFC"/>
    <w:rsid w:val="001E0110"/>
    <w:rsid w:val="001E1345"/>
    <w:rsid w:val="001E1C05"/>
    <w:rsid w:val="001E6379"/>
    <w:rsid w:val="001E6563"/>
    <w:rsid w:val="001F068A"/>
    <w:rsid w:val="001F0FC6"/>
    <w:rsid w:val="001F143E"/>
    <w:rsid w:val="001F177C"/>
    <w:rsid w:val="001F2130"/>
    <w:rsid w:val="001F419E"/>
    <w:rsid w:val="001F5145"/>
    <w:rsid w:val="001F6F1A"/>
    <w:rsid w:val="00201384"/>
    <w:rsid w:val="002037F3"/>
    <w:rsid w:val="00204255"/>
    <w:rsid w:val="00204E88"/>
    <w:rsid w:val="00207579"/>
    <w:rsid w:val="002077D4"/>
    <w:rsid w:val="0021150D"/>
    <w:rsid w:val="00211E30"/>
    <w:rsid w:val="00211F83"/>
    <w:rsid w:val="0021351F"/>
    <w:rsid w:val="002137D1"/>
    <w:rsid w:val="00213C05"/>
    <w:rsid w:val="0021414D"/>
    <w:rsid w:val="00214B8A"/>
    <w:rsid w:val="00214FE8"/>
    <w:rsid w:val="00216C54"/>
    <w:rsid w:val="002172A5"/>
    <w:rsid w:val="0021795B"/>
    <w:rsid w:val="00217D01"/>
    <w:rsid w:val="0022160E"/>
    <w:rsid w:val="0022197A"/>
    <w:rsid w:val="00222740"/>
    <w:rsid w:val="002228E6"/>
    <w:rsid w:val="00222E36"/>
    <w:rsid w:val="00227702"/>
    <w:rsid w:val="0022795E"/>
    <w:rsid w:val="00231D1C"/>
    <w:rsid w:val="00231D70"/>
    <w:rsid w:val="00231F0D"/>
    <w:rsid w:val="00233CD6"/>
    <w:rsid w:val="00234EFA"/>
    <w:rsid w:val="00236A85"/>
    <w:rsid w:val="00236C91"/>
    <w:rsid w:val="002403D1"/>
    <w:rsid w:val="002421FC"/>
    <w:rsid w:val="002434DD"/>
    <w:rsid w:val="002511F2"/>
    <w:rsid w:val="00251895"/>
    <w:rsid w:val="00252931"/>
    <w:rsid w:val="00252E0E"/>
    <w:rsid w:val="00253028"/>
    <w:rsid w:val="0025346D"/>
    <w:rsid w:val="00254088"/>
    <w:rsid w:val="00254434"/>
    <w:rsid w:val="00254A98"/>
    <w:rsid w:val="00256653"/>
    <w:rsid w:val="00256A76"/>
    <w:rsid w:val="00260660"/>
    <w:rsid w:val="00262D89"/>
    <w:rsid w:val="002643CF"/>
    <w:rsid w:val="00264E40"/>
    <w:rsid w:val="00265080"/>
    <w:rsid w:val="002653E6"/>
    <w:rsid w:val="00271B75"/>
    <w:rsid w:val="0027546F"/>
    <w:rsid w:val="00275B12"/>
    <w:rsid w:val="002851FC"/>
    <w:rsid w:val="00285A95"/>
    <w:rsid w:val="00286591"/>
    <w:rsid w:val="00286BC0"/>
    <w:rsid w:val="00292591"/>
    <w:rsid w:val="0029771F"/>
    <w:rsid w:val="002A2F5D"/>
    <w:rsid w:val="002A3372"/>
    <w:rsid w:val="002A389F"/>
    <w:rsid w:val="002A3BB8"/>
    <w:rsid w:val="002A3EAA"/>
    <w:rsid w:val="002A3F54"/>
    <w:rsid w:val="002A5726"/>
    <w:rsid w:val="002A6A9D"/>
    <w:rsid w:val="002A6E0B"/>
    <w:rsid w:val="002A6EB0"/>
    <w:rsid w:val="002B42B5"/>
    <w:rsid w:val="002B45BF"/>
    <w:rsid w:val="002B7278"/>
    <w:rsid w:val="002B749F"/>
    <w:rsid w:val="002B7935"/>
    <w:rsid w:val="002C156F"/>
    <w:rsid w:val="002C2346"/>
    <w:rsid w:val="002C369E"/>
    <w:rsid w:val="002C480E"/>
    <w:rsid w:val="002C65E4"/>
    <w:rsid w:val="002C66E5"/>
    <w:rsid w:val="002D0065"/>
    <w:rsid w:val="002D0876"/>
    <w:rsid w:val="002D0E74"/>
    <w:rsid w:val="002D467C"/>
    <w:rsid w:val="002D5071"/>
    <w:rsid w:val="002D54F9"/>
    <w:rsid w:val="002D55D9"/>
    <w:rsid w:val="002D57AF"/>
    <w:rsid w:val="002D6ED0"/>
    <w:rsid w:val="002D77A4"/>
    <w:rsid w:val="002E0E15"/>
    <w:rsid w:val="002E0E35"/>
    <w:rsid w:val="002E1920"/>
    <w:rsid w:val="002E46C8"/>
    <w:rsid w:val="002E7691"/>
    <w:rsid w:val="002F06FE"/>
    <w:rsid w:val="002F2BE9"/>
    <w:rsid w:val="002F3E40"/>
    <w:rsid w:val="002F686A"/>
    <w:rsid w:val="002F72B1"/>
    <w:rsid w:val="002F7F80"/>
    <w:rsid w:val="003002D9"/>
    <w:rsid w:val="00304853"/>
    <w:rsid w:val="0030498E"/>
    <w:rsid w:val="0031056F"/>
    <w:rsid w:val="003110BD"/>
    <w:rsid w:val="003119DB"/>
    <w:rsid w:val="003152DB"/>
    <w:rsid w:val="0031608D"/>
    <w:rsid w:val="003202DB"/>
    <w:rsid w:val="00320347"/>
    <w:rsid w:val="00320B1F"/>
    <w:rsid w:val="0032292C"/>
    <w:rsid w:val="00325203"/>
    <w:rsid w:val="00331700"/>
    <w:rsid w:val="00331805"/>
    <w:rsid w:val="00333138"/>
    <w:rsid w:val="0033383C"/>
    <w:rsid w:val="003348F4"/>
    <w:rsid w:val="003364D3"/>
    <w:rsid w:val="00337323"/>
    <w:rsid w:val="0033799B"/>
    <w:rsid w:val="003412FE"/>
    <w:rsid w:val="00343161"/>
    <w:rsid w:val="00346FCA"/>
    <w:rsid w:val="00347C9E"/>
    <w:rsid w:val="0035069D"/>
    <w:rsid w:val="00351086"/>
    <w:rsid w:val="00353AC9"/>
    <w:rsid w:val="00356782"/>
    <w:rsid w:val="00357876"/>
    <w:rsid w:val="00360486"/>
    <w:rsid w:val="003606DC"/>
    <w:rsid w:val="00362E3B"/>
    <w:rsid w:val="00364940"/>
    <w:rsid w:val="00366CDE"/>
    <w:rsid w:val="00371B42"/>
    <w:rsid w:val="0037273A"/>
    <w:rsid w:val="00375B1D"/>
    <w:rsid w:val="00380694"/>
    <w:rsid w:val="00380762"/>
    <w:rsid w:val="0038327D"/>
    <w:rsid w:val="003845AD"/>
    <w:rsid w:val="00384CB3"/>
    <w:rsid w:val="0038505C"/>
    <w:rsid w:val="003860B6"/>
    <w:rsid w:val="00390D0A"/>
    <w:rsid w:val="00391FDF"/>
    <w:rsid w:val="0039569A"/>
    <w:rsid w:val="003A02D3"/>
    <w:rsid w:val="003A1328"/>
    <w:rsid w:val="003A16E6"/>
    <w:rsid w:val="003A16F6"/>
    <w:rsid w:val="003A282B"/>
    <w:rsid w:val="003A36F5"/>
    <w:rsid w:val="003A5DAD"/>
    <w:rsid w:val="003A7DBA"/>
    <w:rsid w:val="003B02DA"/>
    <w:rsid w:val="003B2C20"/>
    <w:rsid w:val="003B3181"/>
    <w:rsid w:val="003C0ED0"/>
    <w:rsid w:val="003C2296"/>
    <w:rsid w:val="003C26B1"/>
    <w:rsid w:val="003C2F94"/>
    <w:rsid w:val="003C3841"/>
    <w:rsid w:val="003C3E79"/>
    <w:rsid w:val="003C4A46"/>
    <w:rsid w:val="003C5E15"/>
    <w:rsid w:val="003C7569"/>
    <w:rsid w:val="003D1E79"/>
    <w:rsid w:val="003D2C92"/>
    <w:rsid w:val="003D3971"/>
    <w:rsid w:val="003D56A0"/>
    <w:rsid w:val="003D5732"/>
    <w:rsid w:val="003D7EC7"/>
    <w:rsid w:val="003E26DE"/>
    <w:rsid w:val="003E2DEF"/>
    <w:rsid w:val="003E3CBD"/>
    <w:rsid w:val="003E4E81"/>
    <w:rsid w:val="003E5D68"/>
    <w:rsid w:val="003E6895"/>
    <w:rsid w:val="003E7146"/>
    <w:rsid w:val="003F06F5"/>
    <w:rsid w:val="003F26D1"/>
    <w:rsid w:val="003F33F0"/>
    <w:rsid w:val="003F3816"/>
    <w:rsid w:val="003F4375"/>
    <w:rsid w:val="003F7508"/>
    <w:rsid w:val="00400815"/>
    <w:rsid w:val="00401EA4"/>
    <w:rsid w:val="00407515"/>
    <w:rsid w:val="004079E2"/>
    <w:rsid w:val="00407DFE"/>
    <w:rsid w:val="00410779"/>
    <w:rsid w:val="004107BD"/>
    <w:rsid w:val="00412439"/>
    <w:rsid w:val="00412DE5"/>
    <w:rsid w:val="00413122"/>
    <w:rsid w:val="00413271"/>
    <w:rsid w:val="00413C02"/>
    <w:rsid w:val="004147EB"/>
    <w:rsid w:val="00415614"/>
    <w:rsid w:val="0041567C"/>
    <w:rsid w:val="00415B09"/>
    <w:rsid w:val="00420946"/>
    <w:rsid w:val="00423173"/>
    <w:rsid w:val="0042660B"/>
    <w:rsid w:val="0042737A"/>
    <w:rsid w:val="00427E32"/>
    <w:rsid w:val="0043059C"/>
    <w:rsid w:val="004309CC"/>
    <w:rsid w:val="00436144"/>
    <w:rsid w:val="00443F7D"/>
    <w:rsid w:val="00444D21"/>
    <w:rsid w:val="0044673C"/>
    <w:rsid w:val="004477F5"/>
    <w:rsid w:val="00451785"/>
    <w:rsid w:val="00451892"/>
    <w:rsid w:val="00451993"/>
    <w:rsid w:val="004525EB"/>
    <w:rsid w:val="00452ED1"/>
    <w:rsid w:val="00465F40"/>
    <w:rsid w:val="004668AA"/>
    <w:rsid w:val="00470DDE"/>
    <w:rsid w:val="0047175E"/>
    <w:rsid w:val="004731E8"/>
    <w:rsid w:val="00473ABF"/>
    <w:rsid w:val="0047444C"/>
    <w:rsid w:val="00474E98"/>
    <w:rsid w:val="00475141"/>
    <w:rsid w:val="00475E71"/>
    <w:rsid w:val="00477848"/>
    <w:rsid w:val="004806DF"/>
    <w:rsid w:val="0048083D"/>
    <w:rsid w:val="00480DC7"/>
    <w:rsid w:val="004844CE"/>
    <w:rsid w:val="00486AEE"/>
    <w:rsid w:val="00492C20"/>
    <w:rsid w:val="0049459E"/>
    <w:rsid w:val="0049668E"/>
    <w:rsid w:val="004A07AE"/>
    <w:rsid w:val="004A0FAD"/>
    <w:rsid w:val="004A1739"/>
    <w:rsid w:val="004A19D7"/>
    <w:rsid w:val="004A2647"/>
    <w:rsid w:val="004A3716"/>
    <w:rsid w:val="004A38B3"/>
    <w:rsid w:val="004A39EC"/>
    <w:rsid w:val="004A496B"/>
    <w:rsid w:val="004A4E56"/>
    <w:rsid w:val="004A77A2"/>
    <w:rsid w:val="004A7D3E"/>
    <w:rsid w:val="004B2D9C"/>
    <w:rsid w:val="004B2E7D"/>
    <w:rsid w:val="004B511E"/>
    <w:rsid w:val="004B5CB9"/>
    <w:rsid w:val="004B63D6"/>
    <w:rsid w:val="004C00B3"/>
    <w:rsid w:val="004C2F4B"/>
    <w:rsid w:val="004C369C"/>
    <w:rsid w:val="004C54D4"/>
    <w:rsid w:val="004C608E"/>
    <w:rsid w:val="004C635D"/>
    <w:rsid w:val="004C6372"/>
    <w:rsid w:val="004D2405"/>
    <w:rsid w:val="004D24C8"/>
    <w:rsid w:val="004D2693"/>
    <w:rsid w:val="004D473C"/>
    <w:rsid w:val="004D5CEF"/>
    <w:rsid w:val="004E03BE"/>
    <w:rsid w:val="004F14D2"/>
    <w:rsid w:val="004F1A11"/>
    <w:rsid w:val="004F23C1"/>
    <w:rsid w:val="004F3A34"/>
    <w:rsid w:val="004F3C8F"/>
    <w:rsid w:val="004F6F2A"/>
    <w:rsid w:val="00500310"/>
    <w:rsid w:val="0050107A"/>
    <w:rsid w:val="00502912"/>
    <w:rsid w:val="00505A53"/>
    <w:rsid w:val="00507711"/>
    <w:rsid w:val="00510DC1"/>
    <w:rsid w:val="00513547"/>
    <w:rsid w:val="00515668"/>
    <w:rsid w:val="00516AF2"/>
    <w:rsid w:val="005177F7"/>
    <w:rsid w:val="005179D9"/>
    <w:rsid w:val="00520449"/>
    <w:rsid w:val="00520FDB"/>
    <w:rsid w:val="00522968"/>
    <w:rsid w:val="00523476"/>
    <w:rsid w:val="00523971"/>
    <w:rsid w:val="00526076"/>
    <w:rsid w:val="00526ACE"/>
    <w:rsid w:val="00527A9A"/>
    <w:rsid w:val="00532060"/>
    <w:rsid w:val="0053378D"/>
    <w:rsid w:val="005379EA"/>
    <w:rsid w:val="00537CD5"/>
    <w:rsid w:val="0054060D"/>
    <w:rsid w:val="005409E7"/>
    <w:rsid w:val="00540E5C"/>
    <w:rsid w:val="00541E90"/>
    <w:rsid w:val="00541E95"/>
    <w:rsid w:val="00543E5D"/>
    <w:rsid w:val="00544F1D"/>
    <w:rsid w:val="005454D9"/>
    <w:rsid w:val="00545D9A"/>
    <w:rsid w:val="0054637B"/>
    <w:rsid w:val="00547261"/>
    <w:rsid w:val="00547717"/>
    <w:rsid w:val="00550BA6"/>
    <w:rsid w:val="00551540"/>
    <w:rsid w:val="00552211"/>
    <w:rsid w:val="005554F4"/>
    <w:rsid w:val="00560ACA"/>
    <w:rsid w:val="00561828"/>
    <w:rsid w:val="00561AEC"/>
    <w:rsid w:val="005659C0"/>
    <w:rsid w:val="00566FF9"/>
    <w:rsid w:val="00567B53"/>
    <w:rsid w:val="005720C7"/>
    <w:rsid w:val="00572F63"/>
    <w:rsid w:val="005767F3"/>
    <w:rsid w:val="005801EF"/>
    <w:rsid w:val="00583BFD"/>
    <w:rsid w:val="00584E41"/>
    <w:rsid w:val="005900AB"/>
    <w:rsid w:val="0059054A"/>
    <w:rsid w:val="005932E7"/>
    <w:rsid w:val="005952FA"/>
    <w:rsid w:val="00596FBB"/>
    <w:rsid w:val="00597A31"/>
    <w:rsid w:val="00597FCB"/>
    <w:rsid w:val="005A06BA"/>
    <w:rsid w:val="005A34D6"/>
    <w:rsid w:val="005A3BF2"/>
    <w:rsid w:val="005A4F45"/>
    <w:rsid w:val="005A55E4"/>
    <w:rsid w:val="005A632E"/>
    <w:rsid w:val="005A6DDA"/>
    <w:rsid w:val="005A78D4"/>
    <w:rsid w:val="005B24A6"/>
    <w:rsid w:val="005B25AC"/>
    <w:rsid w:val="005B3A11"/>
    <w:rsid w:val="005B5160"/>
    <w:rsid w:val="005B54BE"/>
    <w:rsid w:val="005C0694"/>
    <w:rsid w:val="005C1B2C"/>
    <w:rsid w:val="005C2B77"/>
    <w:rsid w:val="005C2BDB"/>
    <w:rsid w:val="005C4F34"/>
    <w:rsid w:val="005C7238"/>
    <w:rsid w:val="005C7A55"/>
    <w:rsid w:val="005D543A"/>
    <w:rsid w:val="005D5470"/>
    <w:rsid w:val="005D61EF"/>
    <w:rsid w:val="005D73C2"/>
    <w:rsid w:val="005E04A4"/>
    <w:rsid w:val="005E063F"/>
    <w:rsid w:val="005E1BD3"/>
    <w:rsid w:val="005F0B83"/>
    <w:rsid w:val="005F1A56"/>
    <w:rsid w:val="005F2514"/>
    <w:rsid w:val="005F2BDE"/>
    <w:rsid w:val="005F45BA"/>
    <w:rsid w:val="005F4A93"/>
    <w:rsid w:val="005F501A"/>
    <w:rsid w:val="005F5409"/>
    <w:rsid w:val="005F581C"/>
    <w:rsid w:val="005F7E8E"/>
    <w:rsid w:val="00601552"/>
    <w:rsid w:val="00601BDF"/>
    <w:rsid w:val="00604892"/>
    <w:rsid w:val="00606051"/>
    <w:rsid w:val="00607D91"/>
    <w:rsid w:val="00607F69"/>
    <w:rsid w:val="00613719"/>
    <w:rsid w:val="006143D0"/>
    <w:rsid w:val="0061459C"/>
    <w:rsid w:val="00615DC5"/>
    <w:rsid w:val="00617432"/>
    <w:rsid w:val="00623069"/>
    <w:rsid w:val="006232B4"/>
    <w:rsid w:val="00625DE7"/>
    <w:rsid w:val="006262B5"/>
    <w:rsid w:val="00633750"/>
    <w:rsid w:val="00633CC5"/>
    <w:rsid w:val="00634784"/>
    <w:rsid w:val="0063630F"/>
    <w:rsid w:val="00640B8E"/>
    <w:rsid w:val="00640E74"/>
    <w:rsid w:val="00641EC5"/>
    <w:rsid w:val="0064427B"/>
    <w:rsid w:val="006455E2"/>
    <w:rsid w:val="006464B0"/>
    <w:rsid w:val="00647EB6"/>
    <w:rsid w:val="006501B5"/>
    <w:rsid w:val="0065241B"/>
    <w:rsid w:val="006554EA"/>
    <w:rsid w:val="00657DA9"/>
    <w:rsid w:val="00662A99"/>
    <w:rsid w:val="00663700"/>
    <w:rsid w:val="00664801"/>
    <w:rsid w:val="0066682D"/>
    <w:rsid w:val="00667DE7"/>
    <w:rsid w:val="00670816"/>
    <w:rsid w:val="00670D69"/>
    <w:rsid w:val="006726A1"/>
    <w:rsid w:val="00672EDC"/>
    <w:rsid w:val="00673478"/>
    <w:rsid w:val="00674946"/>
    <w:rsid w:val="006755A4"/>
    <w:rsid w:val="0067562F"/>
    <w:rsid w:val="00676DCB"/>
    <w:rsid w:val="00677248"/>
    <w:rsid w:val="00677795"/>
    <w:rsid w:val="00680665"/>
    <w:rsid w:val="006806E2"/>
    <w:rsid w:val="00682200"/>
    <w:rsid w:val="00682375"/>
    <w:rsid w:val="00682C7A"/>
    <w:rsid w:val="0068409B"/>
    <w:rsid w:val="0068450B"/>
    <w:rsid w:val="006875B1"/>
    <w:rsid w:val="00690E67"/>
    <w:rsid w:val="00692B0C"/>
    <w:rsid w:val="0069393A"/>
    <w:rsid w:val="0069762F"/>
    <w:rsid w:val="006A1044"/>
    <w:rsid w:val="006A253C"/>
    <w:rsid w:val="006A2C98"/>
    <w:rsid w:val="006A54AF"/>
    <w:rsid w:val="006A5A84"/>
    <w:rsid w:val="006A64BA"/>
    <w:rsid w:val="006B1586"/>
    <w:rsid w:val="006B19CB"/>
    <w:rsid w:val="006B5849"/>
    <w:rsid w:val="006C0C4B"/>
    <w:rsid w:val="006C1FD5"/>
    <w:rsid w:val="006C2490"/>
    <w:rsid w:val="006C2AEC"/>
    <w:rsid w:val="006C2C3C"/>
    <w:rsid w:val="006C3784"/>
    <w:rsid w:val="006C3AAA"/>
    <w:rsid w:val="006C7510"/>
    <w:rsid w:val="006D1254"/>
    <w:rsid w:val="006D2747"/>
    <w:rsid w:val="006D3E3D"/>
    <w:rsid w:val="006D4E49"/>
    <w:rsid w:val="006D622B"/>
    <w:rsid w:val="006D76C0"/>
    <w:rsid w:val="006D78C6"/>
    <w:rsid w:val="006D7E31"/>
    <w:rsid w:val="006E060C"/>
    <w:rsid w:val="006E127B"/>
    <w:rsid w:val="006E3F32"/>
    <w:rsid w:val="006E462C"/>
    <w:rsid w:val="006E4EE6"/>
    <w:rsid w:val="006E525E"/>
    <w:rsid w:val="006E5B9C"/>
    <w:rsid w:val="006E663A"/>
    <w:rsid w:val="006F10EB"/>
    <w:rsid w:val="006F1B3F"/>
    <w:rsid w:val="006F2212"/>
    <w:rsid w:val="006F2C1F"/>
    <w:rsid w:val="006F6C8B"/>
    <w:rsid w:val="006F7BC1"/>
    <w:rsid w:val="0070080F"/>
    <w:rsid w:val="007025EF"/>
    <w:rsid w:val="00702DD8"/>
    <w:rsid w:val="0070478F"/>
    <w:rsid w:val="00704ED6"/>
    <w:rsid w:val="00707EE5"/>
    <w:rsid w:val="00710ECD"/>
    <w:rsid w:val="00711792"/>
    <w:rsid w:val="007132E1"/>
    <w:rsid w:val="00713923"/>
    <w:rsid w:val="007210DE"/>
    <w:rsid w:val="00722D25"/>
    <w:rsid w:val="00725980"/>
    <w:rsid w:val="0072622C"/>
    <w:rsid w:val="007263C0"/>
    <w:rsid w:val="00727AEB"/>
    <w:rsid w:val="00727AEC"/>
    <w:rsid w:val="00727AF6"/>
    <w:rsid w:val="00734F23"/>
    <w:rsid w:val="00736318"/>
    <w:rsid w:val="0073714D"/>
    <w:rsid w:val="00737BE1"/>
    <w:rsid w:val="00740040"/>
    <w:rsid w:val="007404AB"/>
    <w:rsid w:val="0074106E"/>
    <w:rsid w:val="007422F8"/>
    <w:rsid w:val="007426D4"/>
    <w:rsid w:val="0074724F"/>
    <w:rsid w:val="00750E1F"/>
    <w:rsid w:val="00753911"/>
    <w:rsid w:val="00754FFB"/>
    <w:rsid w:val="00755FE9"/>
    <w:rsid w:val="00756524"/>
    <w:rsid w:val="007565BE"/>
    <w:rsid w:val="0075669E"/>
    <w:rsid w:val="00756C26"/>
    <w:rsid w:val="00760DC9"/>
    <w:rsid w:val="00761C9D"/>
    <w:rsid w:val="00761D02"/>
    <w:rsid w:val="00761FD7"/>
    <w:rsid w:val="007637A1"/>
    <w:rsid w:val="00763C9A"/>
    <w:rsid w:val="00763F8E"/>
    <w:rsid w:val="00765266"/>
    <w:rsid w:val="00765FDC"/>
    <w:rsid w:val="00770C5A"/>
    <w:rsid w:val="00775C71"/>
    <w:rsid w:val="0077612E"/>
    <w:rsid w:val="007768D0"/>
    <w:rsid w:val="0078198B"/>
    <w:rsid w:val="00782206"/>
    <w:rsid w:val="00782964"/>
    <w:rsid w:val="00782EBD"/>
    <w:rsid w:val="00782FB4"/>
    <w:rsid w:val="007831FC"/>
    <w:rsid w:val="00783896"/>
    <w:rsid w:val="00783FA4"/>
    <w:rsid w:val="0078550F"/>
    <w:rsid w:val="00785A74"/>
    <w:rsid w:val="007875AF"/>
    <w:rsid w:val="00790977"/>
    <w:rsid w:val="00790F78"/>
    <w:rsid w:val="00795022"/>
    <w:rsid w:val="007A1260"/>
    <w:rsid w:val="007A27C5"/>
    <w:rsid w:val="007A2DA6"/>
    <w:rsid w:val="007A4882"/>
    <w:rsid w:val="007A51A5"/>
    <w:rsid w:val="007A651D"/>
    <w:rsid w:val="007A7672"/>
    <w:rsid w:val="007A7CBC"/>
    <w:rsid w:val="007B02E8"/>
    <w:rsid w:val="007B0E13"/>
    <w:rsid w:val="007B1871"/>
    <w:rsid w:val="007B4BCC"/>
    <w:rsid w:val="007B6FFA"/>
    <w:rsid w:val="007C1B7F"/>
    <w:rsid w:val="007C33B5"/>
    <w:rsid w:val="007C659E"/>
    <w:rsid w:val="007C6DF9"/>
    <w:rsid w:val="007D1E0D"/>
    <w:rsid w:val="007D6B2D"/>
    <w:rsid w:val="007D7160"/>
    <w:rsid w:val="007E1C92"/>
    <w:rsid w:val="007E2E2C"/>
    <w:rsid w:val="007E30A9"/>
    <w:rsid w:val="007E768D"/>
    <w:rsid w:val="007E7ED1"/>
    <w:rsid w:val="007E7FF6"/>
    <w:rsid w:val="007F0686"/>
    <w:rsid w:val="007F29AD"/>
    <w:rsid w:val="007F4713"/>
    <w:rsid w:val="007F4D40"/>
    <w:rsid w:val="007F50BA"/>
    <w:rsid w:val="007F52C1"/>
    <w:rsid w:val="007F5786"/>
    <w:rsid w:val="007F5AA1"/>
    <w:rsid w:val="007F5B5C"/>
    <w:rsid w:val="007F5D95"/>
    <w:rsid w:val="007F6C85"/>
    <w:rsid w:val="007F7469"/>
    <w:rsid w:val="00800C19"/>
    <w:rsid w:val="00801BEF"/>
    <w:rsid w:val="008034B7"/>
    <w:rsid w:val="00804AEA"/>
    <w:rsid w:val="00805F08"/>
    <w:rsid w:val="00806F5A"/>
    <w:rsid w:val="008117E6"/>
    <w:rsid w:val="008142ED"/>
    <w:rsid w:val="00814EB1"/>
    <w:rsid w:val="00816155"/>
    <w:rsid w:val="00820752"/>
    <w:rsid w:val="00821952"/>
    <w:rsid w:val="00822DB9"/>
    <w:rsid w:val="0082339E"/>
    <w:rsid w:val="008250E2"/>
    <w:rsid w:val="008259B0"/>
    <w:rsid w:val="00826086"/>
    <w:rsid w:val="00826ADA"/>
    <w:rsid w:val="00826DCF"/>
    <w:rsid w:val="0083126E"/>
    <w:rsid w:val="008320E6"/>
    <w:rsid w:val="008328D1"/>
    <w:rsid w:val="00832D0C"/>
    <w:rsid w:val="00834E3F"/>
    <w:rsid w:val="00835888"/>
    <w:rsid w:val="0084067B"/>
    <w:rsid w:val="00841E9F"/>
    <w:rsid w:val="0084278C"/>
    <w:rsid w:val="00843915"/>
    <w:rsid w:val="00843D8E"/>
    <w:rsid w:val="00844CC6"/>
    <w:rsid w:val="00844CDA"/>
    <w:rsid w:val="00845211"/>
    <w:rsid w:val="008454B9"/>
    <w:rsid w:val="0084647F"/>
    <w:rsid w:val="00846BF9"/>
    <w:rsid w:val="008478C8"/>
    <w:rsid w:val="00850588"/>
    <w:rsid w:val="00851730"/>
    <w:rsid w:val="008530B8"/>
    <w:rsid w:val="00853764"/>
    <w:rsid w:val="008607AF"/>
    <w:rsid w:val="00860B3A"/>
    <w:rsid w:val="00861F63"/>
    <w:rsid w:val="00864022"/>
    <w:rsid w:val="008659C0"/>
    <w:rsid w:val="00867E72"/>
    <w:rsid w:val="008714CF"/>
    <w:rsid w:val="00871A8F"/>
    <w:rsid w:val="00871DB5"/>
    <w:rsid w:val="008728E5"/>
    <w:rsid w:val="0087303C"/>
    <w:rsid w:val="008733E7"/>
    <w:rsid w:val="00873493"/>
    <w:rsid w:val="0087589E"/>
    <w:rsid w:val="00875C73"/>
    <w:rsid w:val="00877200"/>
    <w:rsid w:val="008774A1"/>
    <w:rsid w:val="008838DE"/>
    <w:rsid w:val="00884946"/>
    <w:rsid w:val="00885762"/>
    <w:rsid w:val="00886248"/>
    <w:rsid w:val="00886418"/>
    <w:rsid w:val="008930D6"/>
    <w:rsid w:val="00894302"/>
    <w:rsid w:val="00896A21"/>
    <w:rsid w:val="0089784F"/>
    <w:rsid w:val="00897AF2"/>
    <w:rsid w:val="008A106F"/>
    <w:rsid w:val="008A134F"/>
    <w:rsid w:val="008A294F"/>
    <w:rsid w:val="008A3347"/>
    <w:rsid w:val="008A46BA"/>
    <w:rsid w:val="008A5342"/>
    <w:rsid w:val="008A6A3B"/>
    <w:rsid w:val="008A6D21"/>
    <w:rsid w:val="008B0BB0"/>
    <w:rsid w:val="008B3722"/>
    <w:rsid w:val="008B425B"/>
    <w:rsid w:val="008B49FD"/>
    <w:rsid w:val="008C064F"/>
    <w:rsid w:val="008C5A39"/>
    <w:rsid w:val="008C6423"/>
    <w:rsid w:val="008C65DB"/>
    <w:rsid w:val="008C6740"/>
    <w:rsid w:val="008C71EE"/>
    <w:rsid w:val="008D064F"/>
    <w:rsid w:val="008D4515"/>
    <w:rsid w:val="008D714B"/>
    <w:rsid w:val="008D7158"/>
    <w:rsid w:val="008E021D"/>
    <w:rsid w:val="008E089B"/>
    <w:rsid w:val="008E10BE"/>
    <w:rsid w:val="008E37AB"/>
    <w:rsid w:val="008E6516"/>
    <w:rsid w:val="008E7405"/>
    <w:rsid w:val="008F02E4"/>
    <w:rsid w:val="008F0533"/>
    <w:rsid w:val="008F2554"/>
    <w:rsid w:val="008F76C6"/>
    <w:rsid w:val="00903E56"/>
    <w:rsid w:val="0090614C"/>
    <w:rsid w:val="009078D2"/>
    <w:rsid w:val="00915FF3"/>
    <w:rsid w:val="00916202"/>
    <w:rsid w:val="00922EA8"/>
    <w:rsid w:val="00926177"/>
    <w:rsid w:val="0092699F"/>
    <w:rsid w:val="009308C2"/>
    <w:rsid w:val="00931E3D"/>
    <w:rsid w:val="0093451A"/>
    <w:rsid w:val="00935D1F"/>
    <w:rsid w:val="00940A0F"/>
    <w:rsid w:val="0094135B"/>
    <w:rsid w:val="00941ED2"/>
    <w:rsid w:val="009454D3"/>
    <w:rsid w:val="00945BFF"/>
    <w:rsid w:val="00945E6C"/>
    <w:rsid w:val="00946DA2"/>
    <w:rsid w:val="00947787"/>
    <w:rsid w:val="00947ECA"/>
    <w:rsid w:val="0095007D"/>
    <w:rsid w:val="00951908"/>
    <w:rsid w:val="00951A19"/>
    <w:rsid w:val="00951FF7"/>
    <w:rsid w:val="009526A2"/>
    <w:rsid w:val="00952E5E"/>
    <w:rsid w:val="00954FF6"/>
    <w:rsid w:val="00955BE5"/>
    <w:rsid w:val="00956D5E"/>
    <w:rsid w:val="009573F3"/>
    <w:rsid w:val="00957D23"/>
    <w:rsid w:val="00961700"/>
    <w:rsid w:val="009623E1"/>
    <w:rsid w:val="00964DB1"/>
    <w:rsid w:val="00965697"/>
    <w:rsid w:val="009674FC"/>
    <w:rsid w:val="0097028F"/>
    <w:rsid w:val="00970DB7"/>
    <w:rsid w:val="00971F38"/>
    <w:rsid w:val="00972AFF"/>
    <w:rsid w:val="00972F81"/>
    <w:rsid w:val="00973809"/>
    <w:rsid w:val="00975143"/>
    <w:rsid w:val="009758DC"/>
    <w:rsid w:val="0097618B"/>
    <w:rsid w:val="00977400"/>
    <w:rsid w:val="00977E34"/>
    <w:rsid w:val="009804DC"/>
    <w:rsid w:val="0098319B"/>
    <w:rsid w:val="00983AFE"/>
    <w:rsid w:val="00983C49"/>
    <w:rsid w:val="00984322"/>
    <w:rsid w:val="00986796"/>
    <w:rsid w:val="00990317"/>
    <w:rsid w:val="0099056F"/>
    <w:rsid w:val="00992FE4"/>
    <w:rsid w:val="0099360D"/>
    <w:rsid w:val="00993F39"/>
    <w:rsid w:val="00995ED9"/>
    <w:rsid w:val="009960FF"/>
    <w:rsid w:val="00997794"/>
    <w:rsid w:val="009A1703"/>
    <w:rsid w:val="009A2EFB"/>
    <w:rsid w:val="009A3801"/>
    <w:rsid w:val="009B13C8"/>
    <w:rsid w:val="009B182E"/>
    <w:rsid w:val="009B26AC"/>
    <w:rsid w:val="009B3A2D"/>
    <w:rsid w:val="009B71E5"/>
    <w:rsid w:val="009B7793"/>
    <w:rsid w:val="009C06B4"/>
    <w:rsid w:val="009C0F9C"/>
    <w:rsid w:val="009C22F9"/>
    <w:rsid w:val="009C3A27"/>
    <w:rsid w:val="009C3E06"/>
    <w:rsid w:val="009C668A"/>
    <w:rsid w:val="009C78A9"/>
    <w:rsid w:val="009D0267"/>
    <w:rsid w:val="009D10F6"/>
    <w:rsid w:val="009D1853"/>
    <w:rsid w:val="009D474E"/>
    <w:rsid w:val="009D5E59"/>
    <w:rsid w:val="009D704A"/>
    <w:rsid w:val="009E04A4"/>
    <w:rsid w:val="009E05E2"/>
    <w:rsid w:val="009E3930"/>
    <w:rsid w:val="009E3C4A"/>
    <w:rsid w:val="009E5F72"/>
    <w:rsid w:val="009E6235"/>
    <w:rsid w:val="009E772C"/>
    <w:rsid w:val="009F0199"/>
    <w:rsid w:val="009F031B"/>
    <w:rsid w:val="009F142A"/>
    <w:rsid w:val="009F2088"/>
    <w:rsid w:val="009F4FC7"/>
    <w:rsid w:val="009F56BD"/>
    <w:rsid w:val="00A05FDF"/>
    <w:rsid w:val="00A076DC"/>
    <w:rsid w:val="00A104BF"/>
    <w:rsid w:val="00A109CA"/>
    <w:rsid w:val="00A109FD"/>
    <w:rsid w:val="00A10C0B"/>
    <w:rsid w:val="00A14832"/>
    <w:rsid w:val="00A15515"/>
    <w:rsid w:val="00A17F38"/>
    <w:rsid w:val="00A2156F"/>
    <w:rsid w:val="00A2494F"/>
    <w:rsid w:val="00A24AFA"/>
    <w:rsid w:val="00A260B7"/>
    <w:rsid w:val="00A271CB"/>
    <w:rsid w:val="00A276E8"/>
    <w:rsid w:val="00A27EB5"/>
    <w:rsid w:val="00A31AA5"/>
    <w:rsid w:val="00A31D25"/>
    <w:rsid w:val="00A35F24"/>
    <w:rsid w:val="00A413C8"/>
    <w:rsid w:val="00A42400"/>
    <w:rsid w:val="00A429D7"/>
    <w:rsid w:val="00A54739"/>
    <w:rsid w:val="00A54B18"/>
    <w:rsid w:val="00A54F36"/>
    <w:rsid w:val="00A5599E"/>
    <w:rsid w:val="00A55F3B"/>
    <w:rsid w:val="00A562C9"/>
    <w:rsid w:val="00A615DC"/>
    <w:rsid w:val="00A61F7C"/>
    <w:rsid w:val="00A621C6"/>
    <w:rsid w:val="00A65E46"/>
    <w:rsid w:val="00A66EBF"/>
    <w:rsid w:val="00A70181"/>
    <w:rsid w:val="00A75D35"/>
    <w:rsid w:val="00A76932"/>
    <w:rsid w:val="00A80477"/>
    <w:rsid w:val="00A81385"/>
    <w:rsid w:val="00A8304D"/>
    <w:rsid w:val="00A83C1B"/>
    <w:rsid w:val="00A873BB"/>
    <w:rsid w:val="00A9309C"/>
    <w:rsid w:val="00A947A2"/>
    <w:rsid w:val="00A95ADA"/>
    <w:rsid w:val="00A95B32"/>
    <w:rsid w:val="00A95D6B"/>
    <w:rsid w:val="00AA1CB5"/>
    <w:rsid w:val="00AA2633"/>
    <w:rsid w:val="00AA45A0"/>
    <w:rsid w:val="00AA741F"/>
    <w:rsid w:val="00AA7756"/>
    <w:rsid w:val="00AA7B45"/>
    <w:rsid w:val="00AB2423"/>
    <w:rsid w:val="00AB2D47"/>
    <w:rsid w:val="00AB380A"/>
    <w:rsid w:val="00AB5F29"/>
    <w:rsid w:val="00AB697B"/>
    <w:rsid w:val="00AB7DB3"/>
    <w:rsid w:val="00AC0D84"/>
    <w:rsid w:val="00AC29BC"/>
    <w:rsid w:val="00AC2E40"/>
    <w:rsid w:val="00AC6BCB"/>
    <w:rsid w:val="00AC769F"/>
    <w:rsid w:val="00AD0DBC"/>
    <w:rsid w:val="00AD1D40"/>
    <w:rsid w:val="00AD244F"/>
    <w:rsid w:val="00AD4CE1"/>
    <w:rsid w:val="00AD53C6"/>
    <w:rsid w:val="00AD5566"/>
    <w:rsid w:val="00AD5978"/>
    <w:rsid w:val="00AE165F"/>
    <w:rsid w:val="00AE3B15"/>
    <w:rsid w:val="00AE4E00"/>
    <w:rsid w:val="00AE4EC9"/>
    <w:rsid w:val="00AE5203"/>
    <w:rsid w:val="00AE61F4"/>
    <w:rsid w:val="00AE64BD"/>
    <w:rsid w:val="00AE7910"/>
    <w:rsid w:val="00AE7B00"/>
    <w:rsid w:val="00AF0550"/>
    <w:rsid w:val="00AF0841"/>
    <w:rsid w:val="00AF441A"/>
    <w:rsid w:val="00AF5521"/>
    <w:rsid w:val="00AF67B2"/>
    <w:rsid w:val="00AF7E21"/>
    <w:rsid w:val="00B001A6"/>
    <w:rsid w:val="00B00867"/>
    <w:rsid w:val="00B06CA0"/>
    <w:rsid w:val="00B07617"/>
    <w:rsid w:val="00B10835"/>
    <w:rsid w:val="00B11706"/>
    <w:rsid w:val="00B13B66"/>
    <w:rsid w:val="00B222D7"/>
    <w:rsid w:val="00B22A87"/>
    <w:rsid w:val="00B22D06"/>
    <w:rsid w:val="00B25932"/>
    <w:rsid w:val="00B26436"/>
    <w:rsid w:val="00B2692D"/>
    <w:rsid w:val="00B2766F"/>
    <w:rsid w:val="00B31D85"/>
    <w:rsid w:val="00B3337D"/>
    <w:rsid w:val="00B33B4C"/>
    <w:rsid w:val="00B347AD"/>
    <w:rsid w:val="00B35133"/>
    <w:rsid w:val="00B40D60"/>
    <w:rsid w:val="00B41D51"/>
    <w:rsid w:val="00B44535"/>
    <w:rsid w:val="00B44C55"/>
    <w:rsid w:val="00B5158A"/>
    <w:rsid w:val="00B57C48"/>
    <w:rsid w:val="00B57D04"/>
    <w:rsid w:val="00B60E13"/>
    <w:rsid w:val="00B62269"/>
    <w:rsid w:val="00B644F3"/>
    <w:rsid w:val="00B64610"/>
    <w:rsid w:val="00B65349"/>
    <w:rsid w:val="00B711EC"/>
    <w:rsid w:val="00B75DF3"/>
    <w:rsid w:val="00B75F9C"/>
    <w:rsid w:val="00B76394"/>
    <w:rsid w:val="00B77009"/>
    <w:rsid w:val="00B816E4"/>
    <w:rsid w:val="00B82469"/>
    <w:rsid w:val="00B833D4"/>
    <w:rsid w:val="00B844AC"/>
    <w:rsid w:val="00B845BB"/>
    <w:rsid w:val="00B85F41"/>
    <w:rsid w:val="00B873DE"/>
    <w:rsid w:val="00B909FA"/>
    <w:rsid w:val="00B96882"/>
    <w:rsid w:val="00BA31B0"/>
    <w:rsid w:val="00BA55DB"/>
    <w:rsid w:val="00BA5B34"/>
    <w:rsid w:val="00BA7438"/>
    <w:rsid w:val="00BB0AD3"/>
    <w:rsid w:val="00BB0DA4"/>
    <w:rsid w:val="00BB288E"/>
    <w:rsid w:val="00BB2F43"/>
    <w:rsid w:val="00BB3B62"/>
    <w:rsid w:val="00BB6E33"/>
    <w:rsid w:val="00BC0A9F"/>
    <w:rsid w:val="00BC0E9B"/>
    <w:rsid w:val="00BC21EB"/>
    <w:rsid w:val="00BC33E5"/>
    <w:rsid w:val="00BC3FCF"/>
    <w:rsid w:val="00BD08DB"/>
    <w:rsid w:val="00BD0A9F"/>
    <w:rsid w:val="00BD3AEF"/>
    <w:rsid w:val="00BD4294"/>
    <w:rsid w:val="00BD53B1"/>
    <w:rsid w:val="00BD5ABE"/>
    <w:rsid w:val="00BE2035"/>
    <w:rsid w:val="00BE2669"/>
    <w:rsid w:val="00BE2747"/>
    <w:rsid w:val="00BE43D7"/>
    <w:rsid w:val="00BE7181"/>
    <w:rsid w:val="00BF0267"/>
    <w:rsid w:val="00BF3285"/>
    <w:rsid w:val="00BF3B73"/>
    <w:rsid w:val="00BF4C16"/>
    <w:rsid w:val="00BF52E8"/>
    <w:rsid w:val="00BF59E5"/>
    <w:rsid w:val="00BF5FB7"/>
    <w:rsid w:val="00BF676E"/>
    <w:rsid w:val="00BF6926"/>
    <w:rsid w:val="00BF6D7A"/>
    <w:rsid w:val="00BF7205"/>
    <w:rsid w:val="00C01214"/>
    <w:rsid w:val="00C01F79"/>
    <w:rsid w:val="00C07A43"/>
    <w:rsid w:val="00C11EDA"/>
    <w:rsid w:val="00C12DAB"/>
    <w:rsid w:val="00C1769C"/>
    <w:rsid w:val="00C206DA"/>
    <w:rsid w:val="00C22D60"/>
    <w:rsid w:val="00C22EA1"/>
    <w:rsid w:val="00C231C1"/>
    <w:rsid w:val="00C23570"/>
    <w:rsid w:val="00C262F6"/>
    <w:rsid w:val="00C3034E"/>
    <w:rsid w:val="00C31E7E"/>
    <w:rsid w:val="00C31FD8"/>
    <w:rsid w:val="00C3525F"/>
    <w:rsid w:val="00C35C88"/>
    <w:rsid w:val="00C36FEE"/>
    <w:rsid w:val="00C405A9"/>
    <w:rsid w:val="00C41636"/>
    <w:rsid w:val="00C426AA"/>
    <w:rsid w:val="00C427EA"/>
    <w:rsid w:val="00C42827"/>
    <w:rsid w:val="00C43DF1"/>
    <w:rsid w:val="00C441A9"/>
    <w:rsid w:val="00C461FB"/>
    <w:rsid w:val="00C46CAF"/>
    <w:rsid w:val="00C47354"/>
    <w:rsid w:val="00C47489"/>
    <w:rsid w:val="00C47F06"/>
    <w:rsid w:val="00C5016C"/>
    <w:rsid w:val="00C51664"/>
    <w:rsid w:val="00C566AF"/>
    <w:rsid w:val="00C57769"/>
    <w:rsid w:val="00C62437"/>
    <w:rsid w:val="00C63909"/>
    <w:rsid w:val="00C6606B"/>
    <w:rsid w:val="00C72106"/>
    <w:rsid w:val="00C75644"/>
    <w:rsid w:val="00C7660E"/>
    <w:rsid w:val="00C76DC1"/>
    <w:rsid w:val="00C77938"/>
    <w:rsid w:val="00C80493"/>
    <w:rsid w:val="00C83153"/>
    <w:rsid w:val="00C83679"/>
    <w:rsid w:val="00C83966"/>
    <w:rsid w:val="00C854ED"/>
    <w:rsid w:val="00C90C80"/>
    <w:rsid w:val="00C951F7"/>
    <w:rsid w:val="00C9740E"/>
    <w:rsid w:val="00CA317E"/>
    <w:rsid w:val="00CA414A"/>
    <w:rsid w:val="00CA5350"/>
    <w:rsid w:val="00CA64EB"/>
    <w:rsid w:val="00CA6999"/>
    <w:rsid w:val="00CA7FEE"/>
    <w:rsid w:val="00CB086A"/>
    <w:rsid w:val="00CB1779"/>
    <w:rsid w:val="00CB1DDB"/>
    <w:rsid w:val="00CB3FD5"/>
    <w:rsid w:val="00CB7470"/>
    <w:rsid w:val="00CC01F0"/>
    <w:rsid w:val="00CC12FD"/>
    <w:rsid w:val="00CC1D45"/>
    <w:rsid w:val="00CC2910"/>
    <w:rsid w:val="00CD15D0"/>
    <w:rsid w:val="00CD196F"/>
    <w:rsid w:val="00CD205A"/>
    <w:rsid w:val="00CD2DAD"/>
    <w:rsid w:val="00CD385A"/>
    <w:rsid w:val="00CD4932"/>
    <w:rsid w:val="00CD4EC9"/>
    <w:rsid w:val="00CD68F0"/>
    <w:rsid w:val="00CD6B5F"/>
    <w:rsid w:val="00CE0EC4"/>
    <w:rsid w:val="00CE10A0"/>
    <w:rsid w:val="00CE169C"/>
    <w:rsid w:val="00CE3F2C"/>
    <w:rsid w:val="00CE60B7"/>
    <w:rsid w:val="00CE6F66"/>
    <w:rsid w:val="00CE7AC1"/>
    <w:rsid w:val="00CF1388"/>
    <w:rsid w:val="00CF1BEC"/>
    <w:rsid w:val="00CF1EF7"/>
    <w:rsid w:val="00CF268D"/>
    <w:rsid w:val="00CF30D5"/>
    <w:rsid w:val="00CF33C1"/>
    <w:rsid w:val="00CF7C14"/>
    <w:rsid w:val="00D02B6A"/>
    <w:rsid w:val="00D04C5B"/>
    <w:rsid w:val="00D0526D"/>
    <w:rsid w:val="00D05D57"/>
    <w:rsid w:val="00D07F03"/>
    <w:rsid w:val="00D11A65"/>
    <w:rsid w:val="00D135D6"/>
    <w:rsid w:val="00D13E1E"/>
    <w:rsid w:val="00D14377"/>
    <w:rsid w:val="00D16829"/>
    <w:rsid w:val="00D1710A"/>
    <w:rsid w:val="00D20380"/>
    <w:rsid w:val="00D21E7A"/>
    <w:rsid w:val="00D220D2"/>
    <w:rsid w:val="00D23A7A"/>
    <w:rsid w:val="00D30F25"/>
    <w:rsid w:val="00D340B2"/>
    <w:rsid w:val="00D342F5"/>
    <w:rsid w:val="00D34699"/>
    <w:rsid w:val="00D40128"/>
    <w:rsid w:val="00D45C2F"/>
    <w:rsid w:val="00D46B33"/>
    <w:rsid w:val="00D50AEF"/>
    <w:rsid w:val="00D51B3B"/>
    <w:rsid w:val="00D530DF"/>
    <w:rsid w:val="00D53A7D"/>
    <w:rsid w:val="00D53ACB"/>
    <w:rsid w:val="00D53BC6"/>
    <w:rsid w:val="00D55AF7"/>
    <w:rsid w:val="00D5669F"/>
    <w:rsid w:val="00D605B5"/>
    <w:rsid w:val="00D630D3"/>
    <w:rsid w:val="00D633B1"/>
    <w:rsid w:val="00D63410"/>
    <w:rsid w:val="00D63ECA"/>
    <w:rsid w:val="00D647A1"/>
    <w:rsid w:val="00D657F4"/>
    <w:rsid w:val="00D667BA"/>
    <w:rsid w:val="00D66A85"/>
    <w:rsid w:val="00D6798F"/>
    <w:rsid w:val="00D70517"/>
    <w:rsid w:val="00D713F4"/>
    <w:rsid w:val="00D73EC0"/>
    <w:rsid w:val="00D765CE"/>
    <w:rsid w:val="00D76E05"/>
    <w:rsid w:val="00D77BB1"/>
    <w:rsid w:val="00D77D0A"/>
    <w:rsid w:val="00D815FA"/>
    <w:rsid w:val="00D81A5B"/>
    <w:rsid w:val="00D81BA6"/>
    <w:rsid w:val="00D83F16"/>
    <w:rsid w:val="00D902C3"/>
    <w:rsid w:val="00D9213C"/>
    <w:rsid w:val="00D936B7"/>
    <w:rsid w:val="00D9531A"/>
    <w:rsid w:val="00D97A2E"/>
    <w:rsid w:val="00DA0E34"/>
    <w:rsid w:val="00DA36FC"/>
    <w:rsid w:val="00DA43BD"/>
    <w:rsid w:val="00DA5610"/>
    <w:rsid w:val="00DA5F18"/>
    <w:rsid w:val="00DA7271"/>
    <w:rsid w:val="00DA7BB4"/>
    <w:rsid w:val="00DB021B"/>
    <w:rsid w:val="00DB0E9B"/>
    <w:rsid w:val="00DB1F06"/>
    <w:rsid w:val="00DB65A1"/>
    <w:rsid w:val="00DC0D1D"/>
    <w:rsid w:val="00DC29BB"/>
    <w:rsid w:val="00DC3682"/>
    <w:rsid w:val="00DC37FC"/>
    <w:rsid w:val="00DC4A83"/>
    <w:rsid w:val="00DD17F7"/>
    <w:rsid w:val="00DD1BC7"/>
    <w:rsid w:val="00DD5703"/>
    <w:rsid w:val="00DD6821"/>
    <w:rsid w:val="00DE2F40"/>
    <w:rsid w:val="00DE3D1A"/>
    <w:rsid w:val="00DE459D"/>
    <w:rsid w:val="00DE5C02"/>
    <w:rsid w:val="00DE62F9"/>
    <w:rsid w:val="00DE6DB9"/>
    <w:rsid w:val="00DF0B3D"/>
    <w:rsid w:val="00DF3F50"/>
    <w:rsid w:val="00DF472C"/>
    <w:rsid w:val="00DF5DB4"/>
    <w:rsid w:val="00DF6BFE"/>
    <w:rsid w:val="00DF7FE7"/>
    <w:rsid w:val="00E00BF7"/>
    <w:rsid w:val="00E02A4E"/>
    <w:rsid w:val="00E03B1A"/>
    <w:rsid w:val="00E04C12"/>
    <w:rsid w:val="00E05FF8"/>
    <w:rsid w:val="00E11A8A"/>
    <w:rsid w:val="00E11E35"/>
    <w:rsid w:val="00E14FB2"/>
    <w:rsid w:val="00E1798F"/>
    <w:rsid w:val="00E2076C"/>
    <w:rsid w:val="00E20C7B"/>
    <w:rsid w:val="00E21041"/>
    <w:rsid w:val="00E21665"/>
    <w:rsid w:val="00E218B6"/>
    <w:rsid w:val="00E233A0"/>
    <w:rsid w:val="00E254C2"/>
    <w:rsid w:val="00E255B2"/>
    <w:rsid w:val="00E26A29"/>
    <w:rsid w:val="00E27E84"/>
    <w:rsid w:val="00E27F22"/>
    <w:rsid w:val="00E3009F"/>
    <w:rsid w:val="00E30B91"/>
    <w:rsid w:val="00E31C3E"/>
    <w:rsid w:val="00E3249F"/>
    <w:rsid w:val="00E33E16"/>
    <w:rsid w:val="00E340C1"/>
    <w:rsid w:val="00E34923"/>
    <w:rsid w:val="00E34BD8"/>
    <w:rsid w:val="00E35A77"/>
    <w:rsid w:val="00E35B00"/>
    <w:rsid w:val="00E40D05"/>
    <w:rsid w:val="00E41918"/>
    <w:rsid w:val="00E42401"/>
    <w:rsid w:val="00E4268B"/>
    <w:rsid w:val="00E43BDC"/>
    <w:rsid w:val="00E4447E"/>
    <w:rsid w:val="00E44CD7"/>
    <w:rsid w:val="00E45E91"/>
    <w:rsid w:val="00E54CF4"/>
    <w:rsid w:val="00E56591"/>
    <w:rsid w:val="00E577DA"/>
    <w:rsid w:val="00E57831"/>
    <w:rsid w:val="00E605AC"/>
    <w:rsid w:val="00E60D4D"/>
    <w:rsid w:val="00E61186"/>
    <w:rsid w:val="00E66869"/>
    <w:rsid w:val="00E67CA4"/>
    <w:rsid w:val="00E70D94"/>
    <w:rsid w:val="00E70E7A"/>
    <w:rsid w:val="00E72052"/>
    <w:rsid w:val="00E73785"/>
    <w:rsid w:val="00E757D5"/>
    <w:rsid w:val="00E75BD4"/>
    <w:rsid w:val="00E7701D"/>
    <w:rsid w:val="00E7711B"/>
    <w:rsid w:val="00E81C7E"/>
    <w:rsid w:val="00E81F88"/>
    <w:rsid w:val="00E8261F"/>
    <w:rsid w:val="00E832C6"/>
    <w:rsid w:val="00E83518"/>
    <w:rsid w:val="00E8357D"/>
    <w:rsid w:val="00E83D23"/>
    <w:rsid w:val="00E840C5"/>
    <w:rsid w:val="00E842A0"/>
    <w:rsid w:val="00E85819"/>
    <w:rsid w:val="00E86773"/>
    <w:rsid w:val="00E86ED9"/>
    <w:rsid w:val="00E91791"/>
    <w:rsid w:val="00E91A6B"/>
    <w:rsid w:val="00E9462B"/>
    <w:rsid w:val="00E96243"/>
    <w:rsid w:val="00E96B52"/>
    <w:rsid w:val="00EA4608"/>
    <w:rsid w:val="00EA48CD"/>
    <w:rsid w:val="00EA6EA4"/>
    <w:rsid w:val="00EB0F02"/>
    <w:rsid w:val="00EB3AF7"/>
    <w:rsid w:val="00EB452B"/>
    <w:rsid w:val="00EB4C5E"/>
    <w:rsid w:val="00EB6FB1"/>
    <w:rsid w:val="00EB7C6E"/>
    <w:rsid w:val="00EC2A06"/>
    <w:rsid w:val="00EC30B5"/>
    <w:rsid w:val="00EC36DC"/>
    <w:rsid w:val="00EC4AD3"/>
    <w:rsid w:val="00EC4AD5"/>
    <w:rsid w:val="00EC52D1"/>
    <w:rsid w:val="00EC7598"/>
    <w:rsid w:val="00EC7CD0"/>
    <w:rsid w:val="00ED12BB"/>
    <w:rsid w:val="00ED325E"/>
    <w:rsid w:val="00ED333E"/>
    <w:rsid w:val="00ED473C"/>
    <w:rsid w:val="00ED4912"/>
    <w:rsid w:val="00ED524E"/>
    <w:rsid w:val="00ED5791"/>
    <w:rsid w:val="00EE0CAD"/>
    <w:rsid w:val="00EE1B83"/>
    <w:rsid w:val="00EE4608"/>
    <w:rsid w:val="00EF08C4"/>
    <w:rsid w:val="00EF1971"/>
    <w:rsid w:val="00EF24EC"/>
    <w:rsid w:val="00EF3F09"/>
    <w:rsid w:val="00EF6E82"/>
    <w:rsid w:val="00F00779"/>
    <w:rsid w:val="00F04D64"/>
    <w:rsid w:val="00F0648E"/>
    <w:rsid w:val="00F13200"/>
    <w:rsid w:val="00F1398C"/>
    <w:rsid w:val="00F14359"/>
    <w:rsid w:val="00F15A0E"/>
    <w:rsid w:val="00F17276"/>
    <w:rsid w:val="00F215A9"/>
    <w:rsid w:val="00F23EAC"/>
    <w:rsid w:val="00F242BC"/>
    <w:rsid w:val="00F24DB0"/>
    <w:rsid w:val="00F26710"/>
    <w:rsid w:val="00F34077"/>
    <w:rsid w:val="00F3434B"/>
    <w:rsid w:val="00F34A48"/>
    <w:rsid w:val="00F34CBF"/>
    <w:rsid w:val="00F3649A"/>
    <w:rsid w:val="00F36DA8"/>
    <w:rsid w:val="00F40286"/>
    <w:rsid w:val="00F415F9"/>
    <w:rsid w:val="00F4418F"/>
    <w:rsid w:val="00F445FE"/>
    <w:rsid w:val="00F44B85"/>
    <w:rsid w:val="00F45E3C"/>
    <w:rsid w:val="00F46085"/>
    <w:rsid w:val="00F46808"/>
    <w:rsid w:val="00F4753F"/>
    <w:rsid w:val="00F50C90"/>
    <w:rsid w:val="00F50F39"/>
    <w:rsid w:val="00F51074"/>
    <w:rsid w:val="00F52323"/>
    <w:rsid w:val="00F52BE3"/>
    <w:rsid w:val="00F5696C"/>
    <w:rsid w:val="00F570FA"/>
    <w:rsid w:val="00F60474"/>
    <w:rsid w:val="00F6296C"/>
    <w:rsid w:val="00F651EB"/>
    <w:rsid w:val="00F660F7"/>
    <w:rsid w:val="00F667AD"/>
    <w:rsid w:val="00F7016A"/>
    <w:rsid w:val="00F7298C"/>
    <w:rsid w:val="00F72FC5"/>
    <w:rsid w:val="00F74007"/>
    <w:rsid w:val="00F747A8"/>
    <w:rsid w:val="00F76A58"/>
    <w:rsid w:val="00F8187F"/>
    <w:rsid w:val="00F819B1"/>
    <w:rsid w:val="00F81C3A"/>
    <w:rsid w:val="00F82103"/>
    <w:rsid w:val="00F84F87"/>
    <w:rsid w:val="00F908F7"/>
    <w:rsid w:val="00F90AFE"/>
    <w:rsid w:val="00F95C68"/>
    <w:rsid w:val="00F970A5"/>
    <w:rsid w:val="00F971EA"/>
    <w:rsid w:val="00F97B6C"/>
    <w:rsid w:val="00FA044C"/>
    <w:rsid w:val="00FA152F"/>
    <w:rsid w:val="00FA5ACB"/>
    <w:rsid w:val="00FA73FC"/>
    <w:rsid w:val="00FB0D4B"/>
    <w:rsid w:val="00FB21DE"/>
    <w:rsid w:val="00FB37B2"/>
    <w:rsid w:val="00FB771F"/>
    <w:rsid w:val="00FB7FA5"/>
    <w:rsid w:val="00FC1009"/>
    <w:rsid w:val="00FC1533"/>
    <w:rsid w:val="00FC1F03"/>
    <w:rsid w:val="00FC2849"/>
    <w:rsid w:val="00FC3D65"/>
    <w:rsid w:val="00FC4F0E"/>
    <w:rsid w:val="00FC6913"/>
    <w:rsid w:val="00FC76C3"/>
    <w:rsid w:val="00FD09E8"/>
    <w:rsid w:val="00FD0BE0"/>
    <w:rsid w:val="00FD109C"/>
    <w:rsid w:val="00FD36CF"/>
    <w:rsid w:val="00FD3E58"/>
    <w:rsid w:val="00FD4C24"/>
    <w:rsid w:val="00FD4E62"/>
    <w:rsid w:val="00FD588D"/>
    <w:rsid w:val="00FD5B44"/>
    <w:rsid w:val="00FD639E"/>
    <w:rsid w:val="00FD6EB0"/>
    <w:rsid w:val="00FE0658"/>
    <w:rsid w:val="00FE386D"/>
    <w:rsid w:val="00FE45F9"/>
    <w:rsid w:val="00FE5752"/>
    <w:rsid w:val="00FE6B78"/>
    <w:rsid w:val="00FE7664"/>
    <w:rsid w:val="00FF6389"/>
    <w:rsid w:val="00FF68CD"/>
    <w:rsid w:val="00FF77D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59E53"/>
  <w15:docId w15:val="{80FD9862-E2EF-4859-906F-D1C5B69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25"/>
  </w:style>
  <w:style w:type="paragraph" w:styleId="Heading1">
    <w:name w:val="heading 1"/>
    <w:basedOn w:val="Normal"/>
    <w:next w:val="Normal"/>
    <w:link w:val="Heading1Char"/>
    <w:uiPriority w:val="9"/>
    <w:qFormat/>
    <w:rsid w:val="00E27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22D25"/>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Heading4">
    <w:name w:val="heading 4"/>
    <w:basedOn w:val="Normal"/>
    <w:next w:val="Normal"/>
    <w:link w:val="Heading4Char"/>
    <w:uiPriority w:val="9"/>
    <w:unhideWhenUsed/>
    <w:qFormat/>
    <w:rsid w:val="005F2B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D25"/>
    <w:rPr>
      <w:color w:val="0563C1" w:themeColor="hyperlink"/>
      <w:u w:val="single"/>
    </w:rPr>
  </w:style>
  <w:style w:type="paragraph" w:styleId="NormalWeb">
    <w:name w:val="Normal (Web)"/>
    <w:basedOn w:val="Normal"/>
    <w:uiPriority w:val="99"/>
    <w:unhideWhenUsed/>
    <w:rsid w:val="00722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uiPriority w:val="9"/>
    <w:rsid w:val="00722D25"/>
    <w:rPr>
      <w:rFonts w:ascii="Times New Roman" w:eastAsia="Times New Roman" w:hAnsi="Times New Roman" w:cs="Times New Roman"/>
      <w:b/>
      <w:bCs/>
      <w:sz w:val="27"/>
      <w:szCs w:val="27"/>
      <w:lang w:eastAsia="lt-LT"/>
    </w:rPr>
  </w:style>
  <w:style w:type="character" w:customStyle="1" w:styleId="Heading1Char">
    <w:name w:val="Heading 1 Char"/>
    <w:basedOn w:val="DefaultParagraphFont"/>
    <w:link w:val="Heading1"/>
    <w:uiPriority w:val="9"/>
    <w:rsid w:val="00E27E8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2494F"/>
    <w:rPr>
      <w:i/>
      <w:iCs/>
    </w:rPr>
  </w:style>
  <w:style w:type="character" w:styleId="FollowedHyperlink">
    <w:name w:val="FollowedHyperlink"/>
    <w:basedOn w:val="DefaultParagraphFont"/>
    <w:uiPriority w:val="99"/>
    <w:semiHidden/>
    <w:unhideWhenUsed/>
    <w:rsid w:val="00A66EBF"/>
    <w:rPr>
      <w:color w:val="954F72" w:themeColor="followedHyperlink"/>
      <w:u w:val="single"/>
    </w:rPr>
  </w:style>
  <w:style w:type="paragraph" w:customStyle="1" w:styleId="xmsonormal">
    <w:name w:val="xmsonormal"/>
    <w:basedOn w:val="Normal"/>
    <w:uiPriority w:val="99"/>
    <w:semiHidden/>
    <w:rsid w:val="00252E0E"/>
    <w:pPr>
      <w:spacing w:after="0" w:line="240" w:lineRule="auto"/>
    </w:pPr>
    <w:rPr>
      <w:rFonts w:ascii="Times New Roman" w:hAnsi="Times New Roman" w:cs="Times New Roman"/>
      <w:sz w:val="24"/>
      <w:szCs w:val="24"/>
      <w:lang w:eastAsia="lt-LT"/>
    </w:rPr>
  </w:style>
  <w:style w:type="character" w:customStyle="1" w:styleId="tlid-translation">
    <w:name w:val="tlid-translation"/>
    <w:basedOn w:val="DefaultParagraphFont"/>
    <w:rsid w:val="00A95ADA"/>
  </w:style>
  <w:style w:type="character" w:customStyle="1" w:styleId="st">
    <w:name w:val="st"/>
    <w:basedOn w:val="DefaultParagraphFont"/>
    <w:rsid w:val="00A95ADA"/>
  </w:style>
  <w:style w:type="character" w:styleId="CommentReference">
    <w:name w:val="annotation reference"/>
    <w:basedOn w:val="DefaultParagraphFont"/>
    <w:uiPriority w:val="99"/>
    <w:semiHidden/>
    <w:unhideWhenUsed/>
    <w:rsid w:val="009F4FC7"/>
    <w:rPr>
      <w:sz w:val="16"/>
      <w:szCs w:val="16"/>
    </w:rPr>
  </w:style>
  <w:style w:type="paragraph" w:styleId="CommentText">
    <w:name w:val="annotation text"/>
    <w:basedOn w:val="Normal"/>
    <w:link w:val="CommentTextChar"/>
    <w:uiPriority w:val="99"/>
    <w:semiHidden/>
    <w:unhideWhenUsed/>
    <w:rsid w:val="009F4FC7"/>
    <w:pPr>
      <w:spacing w:line="240" w:lineRule="auto"/>
    </w:pPr>
    <w:rPr>
      <w:sz w:val="20"/>
      <w:szCs w:val="20"/>
    </w:rPr>
  </w:style>
  <w:style w:type="character" w:customStyle="1" w:styleId="CommentTextChar">
    <w:name w:val="Comment Text Char"/>
    <w:basedOn w:val="DefaultParagraphFont"/>
    <w:link w:val="CommentText"/>
    <w:uiPriority w:val="99"/>
    <w:semiHidden/>
    <w:rsid w:val="009F4FC7"/>
    <w:rPr>
      <w:sz w:val="20"/>
      <w:szCs w:val="20"/>
    </w:rPr>
  </w:style>
  <w:style w:type="paragraph" w:styleId="CommentSubject">
    <w:name w:val="annotation subject"/>
    <w:basedOn w:val="CommentText"/>
    <w:next w:val="CommentText"/>
    <w:link w:val="CommentSubjectChar"/>
    <w:uiPriority w:val="99"/>
    <w:semiHidden/>
    <w:unhideWhenUsed/>
    <w:rsid w:val="009F4FC7"/>
    <w:rPr>
      <w:b/>
      <w:bCs/>
    </w:rPr>
  </w:style>
  <w:style w:type="character" w:customStyle="1" w:styleId="CommentSubjectChar">
    <w:name w:val="Comment Subject Char"/>
    <w:basedOn w:val="CommentTextChar"/>
    <w:link w:val="CommentSubject"/>
    <w:uiPriority w:val="99"/>
    <w:semiHidden/>
    <w:rsid w:val="009F4FC7"/>
    <w:rPr>
      <w:b/>
      <w:bCs/>
      <w:sz w:val="20"/>
      <w:szCs w:val="20"/>
    </w:rPr>
  </w:style>
  <w:style w:type="paragraph" w:styleId="BalloonText">
    <w:name w:val="Balloon Text"/>
    <w:basedOn w:val="Normal"/>
    <w:link w:val="BalloonTextChar"/>
    <w:uiPriority w:val="99"/>
    <w:semiHidden/>
    <w:unhideWhenUsed/>
    <w:rsid w:val="009F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FC7"/>
    <w:rPr>
      <w:rFonts w:ascii="Segoe UI" w:hAnsi="Segoe UI" w:cs="Segoe UI"/>
      <w:sz w:val="18"/>
      <w:szCs w:val="18"/>
    </w:rPr>
  </w:style>
  <w:style w:type="character" w:customStyle="1" w:styleId="Heading4Char">
    <w:name w:val="Heading 4 Char"/>
    <w:basedOn w:val="DefaultParagraphFont"/>
    <w:link w:val="Heading4"/>
    <w:uiPriority w:val="9"/>
    <w:rsid w:val="005F2BD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16C54"/>
    <w:rPr>
      <w:b/>
      <w:bCs/>
    </w:rPr>
  </w:style>
  <w:style w:type="character" w:customStyle="1" w:styleId="jlqj4b">
    <w:name w:val="jlqj4b"/>
    <w:basedOn w:val="DefaultParagraphFont"/>
    <w:rsid w:val="00613719"/>
  </w:style>
  <w:style w:type="character" w:customStyle="1" w:styleId="viiyi">
    <w:name w:val="viiyi"/>
    <w:basedOn w:val="DefaultParagraphFont"/>
    <w:rsid w:val="00613719"/>
  </w:style>
  <w:style w:type="paragraph" w:styleId="NoSpacing">
    <w:name w:val="No Spacing"/>
    <w:basedOn w:val="Normal"/>
    <w:uiPriority w:val="1"/>
    <w:qFormat/>
    <w:rsid w:val="0097028F"/>
    <w:pPr>
      <w:spacing w:after="0" w:line="240" w:lineRule="auto"/>
    </w:pPr>
    <w:rPr>
      <w:rFonts w:ascii="Calibri" w:hAnsi="Calibri" w:cs="Calibri"/>
      <w:lang w:val="en-GB"/>
    </w:rPr>
  </w:style>
  <w:style w:type="character" w:customStyle="1" w:styleId="q4iawc">
    <w:name w:val="q4iawc"/>
    <w:basedOn w:val="DefaultParagraphFont"/>
    <w:rsid w:val="003E26DE"/>
  </w:style>
  <w:style w:type="character" w:customStyle="1" w:styleId="hwtze">
    <w:name w:val="hwtze"/>
    <w:basedOn w:val="DefaultParagraphFont"/>
    <w:rsid w:val="00676DCB"/>
  </w:style>
  <w:style w:type="character" w:customStyle="1" w:styleId="rynqvb">
    <w:name w:val="rynqvb"/>
    <w:basedOn w:val="DefaultParagraphFont"/>
    <w:rsid w:val="00676DCB"/>
  </w:style>
  <w:style w:type="character" w:styleId="UnresolvedMention">
    <w:name w:val="Unresolved Mention"/>
    <w:basedOn w:val="DefaultParagraphFont"/>
    <w:uiPriority w:val="99"/>
    <w:semiHidden/>
    <w:unhideWhenUsed/>
    <w:rsid w:val="00D11A65"/>
    <w:rPr>
      <w:color w:val="605E5C"/>
      <w:shd w:val="clear" w:color="auto" w:fill="E1DFDD"/>
    </w:rPr>
  </w:style>
  <w:style w:type="character" w:styleId="SubtleEmphasis">
    <w:name w:val="Subtle Emphasis"/>
    <w:basedOn w:val="DefaultParagraphFont"/>
    <w:uiPriority w:val="19"/>
    <w:qFormat/>
    <w:rsid w:val="00BF676E"/>
    <w:rPr>
      <w:i/>
      <w:iCs/>
      <w:color w:val="404040" w:themeColor="text1" w:themeTint="BF"/>
    </w:rPr>
  </w:style>
  <w:style w:type="paragraph" w:styleId="HTMLPreformatted">
    <w:name w:val="HTML Preformatted"/>
    <w:basedOn w:val="Normal"/>
    <w:link w:val="HTMLPreformattedChar"/>
    <w:uiPriority w:val="99"/>
    <w:semiHidden/>
    <w:unhideWhenUsed/>
    <w:rsid w:val="006D3E3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3E3D"/>
    <w:rPr>
      <w:rFonts w:ascii="Consolas" w:hAnsi="Consolas"/>
      <w:sz w:val="20"/>
      <w:szCs w:val="20"/>
    </w:rPr>
  </w:style>
  <w:style w:type="paragraph" w:styleId="ListParagraph">
    <w:name w:val="List Paragraph"/>
    <w:basedOn w:val="Normal"/>
    <w:uiPriority w:val="34"/>
    <w:qFormat/>
    <w:rsid w:val="00A10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6807">
      <w:bodyDiv w:val="1"/>
      <w:marLeft w:val="0"/>
      <w:marRight w:val="0"/>
      <w:marTop w:val="0"/>
      <w:marBottom w:val="0"/>
      <w:divBdr>
        <w:top w:val="none" w:sz="0" w:space="0" w:color="auto"/>
        <w:left w:val="none" w:sz="0" w:space="0" w:color="auto"/>
        <w:bottom w:val="none" w:sz="0" w:space="0" w:color="auto"/>
        <w:right w:val="none" w:sz="0" w:space="0" w:color="auto"/>
      </w:divBdr>
    </w:div>
    <w:div w:id="171382273">
      <w:bodyDiv w:val="1"/>
      <w:marLeft w:val="0"/>
      <w:marRight w:val="0"/>
      <w:marTop w:val="0"/>
      <w:marBottom w:val="0"/>
      <w:divBdr>
        <w:top w:val="none" w:sz="0" w:space="0" w:color="auto"/>
        <w:left w:val="none" w:sz="0" w:space="0" w:color="auto"/>
        <w:bottom w:val="none" w:sz="0" w:space="0" w:color="auto"/>
        <w:right w:val="none" w:sz="0" w:space="0" w:color="auto"/>
      </w:divBdr>
      <w:divsChild>
        <w:div w:id="79177206">
          <w:marLeft w:val="-225"/>
          <w:marRight w:val="-225"/>
          <w:marTop w:val="0"/>
          <w:marBottom w:val="0"/>
          <w:divBdr>
            <w:top w:val="none" w:sz="0" w:space="0" w:color="auto"/>
            <w:left w:val="none" w:sz="0" w:space="0" w:color="auto"/>
            <w:bottom w:val="none" w:sz="0" w:space="0" w:color="auto"/>
            <w:right w:val="none" w:sz="0" w:space="0" w:color="auto"/>
          </w:divBdr>
          <w:divsChild>
            <w:div w:id="2010711237">
              <w:marLeft w:val="0"/>
              <w:marRight w:val="0"/>
              <w:marTop w:val="0"/>
              <w:marBottom w:val="0"/>
              <w:divBdr>
                <w:top w:val="none" w:sz="0" w:space="0" w:color="auto"/>
                <w:left w:val="none" w:sz="0" w:space="0" w:color="auto"/>
                <w:bottom w:val="none" w:sz="0" w:space="0" w:color="auto"/>
                <w:right w:val="none" w:sz="0" w:space="0" w:color="auto"/>
              </w:divBdr>
            </w:div>
          </w:divsChild>
        </w:div>
        <w:div w:id="328563000">
          <w:marLeft w:val="-225"/>
          <w:marRight w:val="-225"/>
          <w:marTop w:val="0"/>
          <w:marBottom w:val="0"/>
          <w:divBdr>
            <w:top w:val="none" w:sz="0" w:space="0" w:color="auto"/>
            <w:left w:val="none" w:sz="0" w:space="0" w:color="auto"/>
            <w:bottom w:val="none" w:sz="0" w:space="0" w:color="auto"/>
            <w:right w:val="none" w:sz="0" w:space="0" w:color="auto"/>
          </w:divBdr>
          <w:divsChild>
            <w:div w:id="919293761">
              <w:marLeft w:val="0"/>
              <w:marRight w:val="0"/>
              <w:marTop w:val="0"/>
              <w:marBottom w:val="0"/>
              <w:divBdr>
                <w:top w:val="none" w:sz="0" w:space="0" w:color="auto"/>
                <w:left w:val="none" w:sz="0" w:space="0" w:color="auto"/>
                <w:bottom w:val="none" w:sz="0" w:space="0" w:color="auto"/>
                <w:right w:val="none" w:sz="0" w:space="0" w:color="auto"/>
              </w:divBdr>
            </w:div>
          </w:divsChild>
        </w:div>
        <w:div w:id="502431067">
          <w:marLeft w:val="-225"/>
          <w:marRight w:val="-225"/>
          <w:marTop w:val="0"/>
          <w:marBottom w:val="300"/>
          <w:divBdr>
            <w:top w:val="none" w:sz="0" w:space="0" w:color="auto"/>
            <w:left w:val="none" w:sz="0" w:space="0" w:color="auto"/>
            <w:bottom w:val="none" w:sz="0" w:space="0" w:color="auto"/>
            <w:right w:val="none" w:sz="0" w:space="0" w:color="auto"/>
          </w:divBdr>
          <w:divsChild>
            <w:div w:id="1311130980">
              <w:marLeft w:val="0"/>
              <w:marRight w:val="0"/>
              <w:marTop w:val="0"/>
              <w:marBottom w:val="0"/>
              <w:divBdr>
                <w:top w:val="none" w:sz="0" w:space="0" w:color="auto"/>
                <w:left w:val="none" w:sz="0" w:space="0" w:color="auto"/>
                <w:bottom w:val="none" w:sz="0" w:space="0" w:color="auto"/>
                <w:right w:val="none" w:sz="0" w:space="0" w:color="auto"/>
              </w:divBdr>
              <w:divsChild>
                <w:div w:id="1642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14578">
          <w:marLeft w:val="-225"/>
          <w:marRight w:val="-225"/>
          <w:marTop w:val="0"/>
          <w:marBottom w:val="300"/>
          <w:divBdr>
            <w:top w:val="none" w:sz="0" w:space="0" w:color="auto"/>
            <w:left w:val="none" w:sz="0" w:space="0" w:color="auto"/>
            <w:bottom w:val="none" w:sz="0" w:space="0" w:color="auto"/>
            <w:right w:val="none" w:sz="0" w:space="0" w:color="auto"/>
          </w:divBdr>
          <w:divsChild>
            <w:div w:id="835076317">
              <w:marLeft w:val="0"/>
              <w:marRight w:val="0"/>
              <w:marTop w:val="0"/>
              <w:marBottom w:val="0"/>
              <w:divBdr>
                <w:top w:val="none" w:sz="0" w:space="0" w:color="auto"/>
                <w:left w:val="none" w:sz="0" w:space="0" w:color="auto"/>
                <w:bottom w:val="none" w:sz="0" w:space="0" w:color="auto"/>
                <w:right w:val="none" w:sz="0" w:space="0" w:color="auto"/>
              </w:divBdr>
              <w:divsChild>
                <w:div w:id="1679886768">
                  <w:marLeft w:val="0"/>
                  <w:marRight w:val="0"/>
                  <w:marTop w:val="0"/>
                  <w:marBottom w:val="0"/>
                  <w:divBdr>
                    <w:top w:val="none" w:sz="0" w:space="0" w:color="auto"/>
                    <w:left w:val="none" w:sz="0" w:space="0" w:color="auto"/>
                    <w:bottom w:val="none" w:sz="0" w:space="0" w:color="auto"/>
                    <w:right w:val="none" w:sz="0" w:space="0" w:color="auto"/>
                  </w:divBdr>
                  <w:divsChild>
                    <w:div w:id="2134903871">
                      <w:marLeft w:val="0"/>
                      <w:marRight w:val="0"/>
                      <w:marTop w:val="0"/>
                      <w:marBottom w:val="0"/>
                      <w:divBdr>
                        <w:top w:val="none" w:sz="0" w:space="0" w:color="auto"/>
                        <w:left w:val="none" w:sz="0" w:space="0" w:color="auto"/>
                        <w:bottom w:val="none" w:sz="0" w:space="0" w:color="auto"/>
                        <w:right w:val="none" w:sz="0" w:space="0" w:color="auto"/>
                      </w:divBdr>
                      <w:divsChild>
                        <w:div w:id="14041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72330">
              <w:marLeft w:val="0"/>
              <w:marRight w:val="0"/>
              <w:marTop w:val="0"/>
              <w:marBottom w:val="0"/>
              <w:divBdr>
                <w:top w:val="none" w:sz="0" w:space="0" w:color="auto"/>
                <w:left w:val="none" w:sz="0" w:space="0" w:color="auto"/>
                <w:bottom w:val="none" w:sz="0" w:space="0" w:color="auto"/>
                <w:right w:val="none" w:sz="0" w:space="0" w:color="auto"/>
              </w:divBdr>
              <w:divsChild>
                <w:div w:id="14263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0089">
      <w:bodyDiv w:val="1"/>
      <w:marLeft w:val="0"/>
      <w:marRight w:val="0"/>
      <w:marTop w:val="0"/>
      <w:marBottom w:val="0"/>
      <w:divBdr>
        <w:top w:val="none" w:sz="0" w:space="0" w:color="auto"/>
        <w:left w:val="none" w:sz="0" w:space="0" w:color="auto"/>
        <w:bottom w:val="none" w:sz="0" w:space="0" w:color="auto"/>
        <w:right w:val="none" w:sz="0" w:space="0" w:color="auto"/>
      </w:divBdr>
    </w:div>
    <w:div w:id="209197152">
      <w:bodyDiv w:val="1"/>
      <w:marLeft w:val="0"/>
      <w:marRight w:val="0"/>
      <w:marTop w:val="0"/>
      <w:marBottom w:val="0"/>
      <w:divBdr>
        <w:top w:val="none" w:sz="0" w:space="0" w:color="auto"/>
        <w:left w:val="none" w:sz="0" w:space="0" w:color="auto"/>
        <w:bottom w:val="none" w:sz="0" w:space="0" w:color="auto"/>
        <w:right w:val="none" w:sz="0" w:space="0" w:color="auto"/>
      </w:divBdr>
    </w:div>
    <w:div w:id="230583454">
      <w:bodyDiv w:val="1"/>
      <w:marLeft w:val="0"/>
      <w:marRight w:val="0"/>
      <w:marTop w:val="0"/>
      <w:marBottom w:val="0"/>
      <w:divBdr>
        <w:top w:val="none" w:sz="0" w:space="0" w:color="auto"/>
        <w:left w:val="none" w:sz="0" w:space="0" w:color="auto"/>
        <w:bottom w:val="none" w:sz="0" w:space="0" w:color="auto"/>
        <w:right w:val="none" w:sz="0" w:space="0" w:color="auto"/>
      </w:divBdr>
    </w:div>
    <w:div w:id="306472061">
      <w:bodyDiv w:val="1"/>
      <w:marLeft w:val="0"/>
      <w:marRight w:val="0"/>
      <w:marTop w:val="0"/>
      <w:marBottom w:val="0"/>
      <w:divBdr>
        <w:top w:val="none" w:sz="0" w:space="0" w:color="auto"/>
        <w:left w:val="none" w:sz="0" w:space="0" w:color="auto"/>
        <w:bottom w:val="none" w:sz="0" w:space="0" w:color="auto"/>
        <w:right w:val="none" w:sz="0" w:space="0" w:color="auto"/>
      </w:divBdr>
    </w:div>
    <w:div w:id="314837757">
      <w:bodyDiv w:val="1"/>
      <w:marLeft w:val="0"/>
      <w:marRight w:val="0"/>
      <w:marTop w:val="0"/>
      <w:marBottom w:val="0"/>
      <w:divBdr>
        <w:top w:val="none" w:sz="0" w:space="0" w:color="auto"/>
        <w:left w:val="none" w:sz="0" w:space="0" w:color="auto"/>
        <w:bottom w:val="none" w:sz="0" w:space="0" w:color="auto"/>
        <w:right w:val="none" w:sz="0" w:space="0" w:color="auto"/>
      </w:divBdr>
    </w:div>
    <w:div w:id="403837744">
      <w:bodyDiv w:val="1"/>
      <w:marLeft w:val="0"/>
      <w:marRight w:val="0"/>
      <w:marTop w:val="0"/>
      <w:marBottom w:val="0"/>
      <w:divBdr>
        <w:top w:val="none" w:sz="0" w:space="0" w:color="auto"/>
        <w:left w:val="none" w:sz="0" w:space="0" w:color="auto"/>
        <w:bottom w:val="none" w:sz="0" w:space="0" w:color="auto"/>
        <w:right w:val="none" w:sz="0" w:space="0" w:color="auto"/>
      </w:divBdr>
      <w:divsChild>
        <w:div w:id="656768699">
          <w:marLeft w:val="-225"/>
          <w:marRight w:val="-225"/>
          <w:marTop w:val="0"/>
          <w:marBottom w:val="300"/>
          <w:divBdr>
            <w:top w:val="none" w:sz="0" w:space="0" w:color="auto"/>
            <w:left w:val="none" w:sz="0" w:space="0" w:color="auto"/>
            <w:bottom w:val="none" w:sz="0" w:space="0" w:color="auto"/>
            <w:right w:val="none" w:sz="0" w:space="0" w:color="auto"/>
          </w:divBdr>
          <w:divsChild>
            <w:div w:id="856576173">
              <w:marLeft w:val="0"/>
              <w:marRight w:val="0"/>
              <w:marTop w:val="0"/>
              <w:marBottom w:val="0"/>
              <w:divBdr>
                <w:top w:val="none" w:sz="0" w:space="0" w:color="auto"/>
                <w:left w:val="none" w:sz="0" w:space="0" w:color="auto"/>
                <w:bottom w:val="none" w:sz="0" w:space="0" w:color="auto"/>
                <w:right w:val="none" w:sz="0" w:space="0" w:color="auto"/>
              </w:divBdr>
              <w:divsChild>
                <w:div w:id="362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361">
          <w:marLeft w:val="-225"/>
          <w:marRight w:val="-225"/>
          <w:marTop w:val="0"/>
          <w:marBottom w:val="300"/>
          <w:divBdr>
            <w:top w:val="none" w:sz="0" w:space="0" w:color="auto"/>
            <w:left w:val="none" w:sz="0" w:space="0" w:color="auto"/>
            <w:bottom w:val="none" w:sz="0" w:space="0" w:color="auto"/>
            <w:right w:val="none" w:sz="0" w:space="0" w:color="auto"/>
          </w:divBdr>
          <w:divsChild>
            <w:div w:id="354693892">
              <w:marLeft w:val="0"/>
              <w:marRight w:val="0"/>
              <w:marTop w:val="0"/>
              <w:marBottom w:val="0"/>
              <w:divBdr>
                <w:top w:val="none" w:sz="0" w:space="0" w:color="auto"/>
                <w:left w:val="none" w:sz="0" w:space="0" w:color="auto"/>
                <w:bottom w:val="none" w:sz="0" w:space="0" w:color="auto"/>
                <w:right w:val="none" w:sz="0" w:space="0" w:color="auto"/>
              </w:divBdr>
              <w:divsChild>
                <w:div w:id="1573009336">
                  <w:marLeft w:val="0"/>
                  <w:marRight w:val="0"/>
                  <w:marTop w:val="0"/>
                  <w:marBottom w:val="0"/>
                  <w:divBdr>
                    <w:top w:val="none" w:sz="0" w:space="0" w:color="auto"/>
                    <w:left w:val="none" w:sz="0" w:space="0" w:color="auto"/>
                    <w:bottom w:val="none" w:sz="0" w:space="0" w:color="auto"/>
                    <w:right w:val="none" w:sz="0" w:space="0" w:color="auto"/>
                  </w:divBdr>
                </w:div>
              </w:divsChild>
            </w:div>
            <w:div w:id="938024738">
              <w:marLeft w:val="0"/>
              <w:marRight w:val="0"/>
              <w:marTop w:val="0"/>
              <w:marBottom w:val="0"/>
              <w:divBdr>
                <w:top w:val="none" w:sz="0" w:space="0" w:color="auto"/>
                <w:left w:val="none" w:sz="0" w:space="0" w:color="auto"/>
                <w:bottom w:val="none" w:sz="0" w:space="0" w:color="auto"/>
                <w:right w:val="none" w:sz="0" w:space="0" w:color="auto"/>
              </w:divBdr>
              <w:divsChild>
                <w:div w:id="1766539236">
                  <w:marLeft w:val="0"/>
                  <w:marRight w:val="0"/>
                  <w:marTop w:val="0"/>
                  <w:marBottom w:val="0"/>
                  <w:divBdr>
                    <w:top w:val="none" w:sz="0" w:space="0" w:color="auto"/>
                    <w:left w:val="none" w:sz="0" w:space="0" w:color="auto"/>
                    <w:bottom w:val="none" w:sz="0" w:space="0" w:color="auto"/>
                    <w:right w:val="none" w:sz="0" w:space="0" w:color="auto"/>
                  </w:divBdr>
                  <w:divsChild>
                    <w:div w:id="1386946858">
                      <w:marLeft w:val="0"/>
                      <w:marRight w:val="0"/>
                      <w:marTop w:val="0"/>
                      <w:marBottom w:val="0"/>
                      <w:divBdr>
                        <w:top w:val="none" w:sz="0" w:space="0" w:color="auto"/>
                        <w:left w:val="none" w:sz="0" w:space="0" w:color="auto"/>
                        <w:bottom w:val="none" w:sz="0" w:space="0" w:color="auto"/>
                        <w:right w:val="none" w:sz="0" w:space="0" w:color="auto"/>
                      </w:divBdr>
                      <w:divsChild>
                        <w:div w:id="8798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37247">
          <w:marLeft w:val="-225"/>
          <w:marRight w:val="-225"/>
          <w:marTop w:val="0"/>
          <w:marBottom w:val="0"/>
          <w:divBdr>
            <w:top w:val="none" w:sz="0" w:space="0" w:color="auto"/>
            <w:left w:val="none" w:sz="0" w:space="0" w:color="auto"/>
            <w:bottom w:val="none" w:sz="0" w:space="0" w:color="auto"/>
            <w:right w:val="none" w:sz="0" w:space="0" w:color="auto"/>
          </w:divBdr>
          <w:divsChild>
            <w:div w:id="1940407653">
              <w:marLeft w:val="0"/>
              <w:marRight w:val="0"/>
              <w:marTop w:val="0"/>
              <w:marBottom w:val="0"/>
              <w:divBdr>
                <w:top w:val="none" w:sz="0" w:space="0" w:color="auto"/>
                <w:left w:val="none" w:sz="0" w:space="0" w:color="auto"/>
                <w:bottom w:val="none" w:sz="0" w:space="0" w:color="auto"/>
                <w:right w:val="none" w:sz="0" w:space="0" w:color="auto"/>
              </w:divBdr>
            </w:div>
          </w:divsChild>
        </w:div>
        <w:div w:id="1999453516">
          <w:marLeft w:val="-225"/>
          <w:marRight w:val="-225"/>
          <w:marTop w:val="0"/>
          <w:marBottom w:val="0"/>
          <w:divBdr>
            <w:top w:val="none" w:sz="0" w:space="0" w:color="auto"/>
            <w:left w:val="none" w:sz="0" w:space="0" w:color="auto"/>
            <w:bottom w:val="none" w:sz="0" w:space="0" w:color="auto"/>
            <w:right w:val="none" w:sz="0" w:space="0" w:color="auto"/>
          </w:divBdr>
          <w:divsChild>
            <w:div w:id="1619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0154">
      <w:bodyDiv w:val="1"/>
      <w:marLeft w:val="0"/>
      <w:marRight w:val="0"/>
      <w:marTop w:val="0"/>
      <w:marBottom w:val="0"/>
      <w:divBdr>
        <w:top w:val="none" w:sz="0" w:space="0" w:color="auto"/>
        <w:left w:val="none" w:sz="0" w:space="0" w:color="auto"/>
        <w:bottom w:val="none" w:sz="0" w:space="0" w:color="auto"/>
        <w:right w:val="none" w:sz="0" w:space="0" w:color="auto"/>
      </w:divBdr>
      <w:divsChild>
        <w:div w:id="11616999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42960449">
      <w:bodyDiv w:val="1"/>
      <w:marLeft w:val="0"/>
      <w:marRight w:val="0"/>
      <w:marTop w:val="0"/>
      <w:marBottom w:val="0"/>
      <w:divBdr>
        <w:top w:val="none" w:sz="0" w:space="0" w:color="auto"/>
        <w:left w:val="none" w:sz="0" w:space="0" w:color="auto"/>
        <w:bottom w:val="none" w:sz="0" w:space="0" w:color="auto"/>
        <w:right w:val="none" w:sz="0" w:space="0" w:color="auto"/>
      </w:divBdr>
    </w:div>
    <w:div w:id="456069118">
      <w:bodyDiv w:val="1"/>
      <w:marLeft w:val="0"/>
      <w:marRight w:val="0"/>
      <w:marTop w:val="0"/>
      <w:marBottom w:val="0"/>
      <w:divBdr>
        <w:top w:val="none" w:sz="0" w:space="0" w:color="auto"/>
        <w:left w:val="none" w:sz="0" w:space="0" w:color="auto"/>
        <w:bottom w:val="none" w:sz="0" w:space="0" w:color="auto"/>
        <w:right w:val="none" w:sz="0" w:space="0" w:color="auto"/>
      </w:divBdr>
      <w:divsChild>
        <w:div w:id="1767073365">
          <w:marLeft w:val="-225"/>
          <w:marRight w:val="-225"/>
          <w:marTop w:val="0"/>
          <w:marBottom w:val="300"/>
          <w:divBdr>
            <w:top w:val="none" w:sz="0" w:space="0" w:color="auto"/>
            <w:left w:val="none" w:sz="0" w:space="0" w:color="auto"/>
            <w:bottom w:val="none" w:sz="0" w:space="0" w:color="auto"/>
            <w:right w:val="none" w:sz="0" w:space="0" w:color="auto"/>
          </w:divBdr>
          <w:divsChild>
            <w:div w:id="44762876">
              <w:marLeft w:val="0"/>
              <w:marRight w:val="0"/>
              <w:marTop w:val="0"/>
              <w:marBottom w:val="0"/>
              <w:divBdr>
                <w:top w:val="none" w:sz="0" w:space="0" w:color="auto"/>
                <w:left w:val="none" w:sz="0" w:space="0" w:color="auto"/>
                <w:bottom w:val="none" w:sz="0" w:space="0" w:color="auto"/>
                <w:right w:val="none" w:sz="0" w:space="0" w:color="auto"/>
              </w:divBdr>
              <w:divsChild>
                <w:div w:id="1371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3671">
          <w:marLeft w:val="-225"/>
          <w:marRight w:val="-225"/>
          <w:marTop w:val="0"/>
          <w:marBottom w:val="0"/>
          <w:divBdr>
            <w:top w:val="none" w:sz="0" w:space="0" w:color="auto"/>
            <w:left w:val="none" w:sz="0" w:space="0" w:color="auto"/>
            <w:bottom w:val="none" w:sz="0" w:space="0" w:color="auto"/>
            <w:right w:val="none" w:sz="0" w:space="0" w:color="auto"/>
          </w:divBdr>
          <w:divsChild>
            <w:div w:id="125273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3055">
      <w:bodyDiv w:val="1"/>
      <w:marLeft w:val="0"/>
      <w:marRight w:val="0"/>
      <w:marTop w:val="0"/>
      <w:marBottom w:val="0"/>
      <w:divBdr>
        <w:top w:val="none" w:sz="0" w:space="0" w:color="auto"/>
        <w:left w:val="none" w:sz="0" w:space="0" w:color="auto"/>
        <w:bottom w:val="none" w:sz="0" w:space="0" w:color="auto"/>
        <w:right w:val="none" w:sz="0" w:space="0" w:color="auto"/>
      </w:divBdr>
      <w:divsChild>
        <w:div w:id="1307662502">
          <w:marLeft w:val="-225"/>
          <w:marRight w:val="-225"/>
          <w:marTop w:val="0"/>
          <w:marBottom w:val="300"/>
          <w:divBdr>
            <w:top w:val="none" w:sz="0" w:space="0" w:color="auto"/>
            <w:left w:val="none" w:sz="0" w:space="0" w:color="auto"/>
            <w:bottom w:val="none" w:sz="0" w:space="0" w:color="auto"/>
            <w:right w:val="none" w:sz="0" w:space="0" w:color="auto"/>
          </w:divBdr>
          <w:divsChild>
            <w:div w:id="589395144">
              <w:marLeft w:val="0"/>
              <w:marRight w:val="0"/>
              <w:marTop w:val="0"/>
              <w:marBottom w:val="0"/>
              <w:divBdr>
                <w:top w:val="none" w:sz="0" w:space="0" w:color="auto"/>
                <w:left w:val="none" w:sz="0" w:space="0" w:color="auto"/>
                <w:bottom w:val="none" w:sz="0" w:space="0" w:color="auto"/>
                <w:right w:val="none" w:sz="0" w:space="0" w:color="auto"/>
              </w:divBdr>
              <w:divsChild>
                <w:div w:id="3592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0703">
          <w:marLeft w:val="-225"/>
          <w:marRight w:val="-225"/>
          <w:marTop w:val="0"/>
          <w:marBottom w:val="0"/>
          <w:divBdr>
            <w:top w:val="none" w:sz="0" w:space="0" w:color="auto"/>
            <w:left w:val="none" w:sz="0" w:space="0" w:color="auto"/>
            <w:bottom w:val="none" w:sz="0" w:space="0" w:color="auto"/>
            <w:right w:val="none" w:sz="0" w:space="0" w:color="auto"/>
          </w:divBdr>
          <w:divsChild>
            <w:div w:id="1220703860">
              <w:marLeft w:val="0"/>
              <w:marRight w:val="0"/>
              <w:marTop w:val="0"/>
              <w:marBottom w:val="0"/>
              <w:divBdr>
                <w:top w:val="none" w:sz="0" w:space="0" w:color="auto"/>
                <w:left w:val="none" w:sz="0" w:space="0" w:color="auto"/>
                <w:bottom w:val="none" w:sz="0" w:space="0" w:color="auto"/>
                <w:right w:val="none" w:sz="0" w:space="0" w:color="auto"/>
              </w:divBdr>
            </w:div>
          </w:divsChild>
        </w:div>
        <w:div w:id="1901869070">
          <w:marLeft w:val="-225"/>
          <w:marRight w:val="-225"/>
          <w:marTop w:val="0"/>
          <w:marBottom w:val="300"/>
          <w:divBdr>
            <w:top w:val="none" w:sz="0" w:space="0" w:color="auto"/>
            <w:left w:val="none" w:sz="0" w:space="0" w:color="auto"/>
            <w:bottom w:val="none" w:sz="0" w:space="0" w:color="auto"/>
            <w:right w:val="none" w:sz="0" w:space="0" w:color="auto"/>
          </w:divBdr>
          <w:divsChild>
            <w:div w:id="21431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4634">
      <w:bodyDiv w:val="1"/>
      <w:marLeft w:val="0"/>
      <w:marRight w:val="0"/>
      <w:marTop w:val="0"/>
      <w:marBottom w:val="0"/>
      <w:divBdr>
        <w:top w:val="none" w:sz="0" w:space="0" w:color="auto"/>
        <w:left w:val="none" w:sz="0" w:space="0" w:color="auto"/>
        <w:bottom w:val="none" w:sz="0" w:space="0" w:color="auto"/>
        <w:right w:val="none" w:sz="0" w:space="0" w:color="auto"/>
      </w:divBdr>
    </w:div>
    <w:div w:id="578829044">
      <w:bodyDiv w:val="1"/>
      <w:marLeft w:val="0"/>
      <w:marRight w:val="0"/>
      <w:marTop w:val="0"/>
      <w:marBottom w:val="0"/>
      <w:divBdr>
        <w:top w:val="none" w:sz="0" w:space="0" w:color="auto"/>
        <w:left w:val="none" w:sz="0" w:space="0" w:color="auto"/>
        <w:bottom w:val="none" w:sz="0" w:space="0" w:color="auto"/>
        <w:right w:val="none" w:sz="0" w:space="0" w:color="auto"/>
      </w:divBdr>
    </w:div>
    <w:div w:id="590624828">
      <w:bodyDiv w:val="1"/>
      <w:marLeft w:val="0"/>
      <w:marRight w:val="0"/>
      <w:marTop w:val="0"/>
      <w:marBottom w:val="0"/>
      <w:divBdr>
        <w:top w:val="none" w:sz="0" w:space="0" w:color="auto"/>
        <w:left w:val="none" w:sz="0" w:space="0" w:color="auto"/>
        <w:bottom w:val="none" w:sz="0" w:space="0" w:color="auto"/>
        <w:right w:val="none" w:sz="0" w:space="0" w:color="auto"/>
      </w:divBdr>
      <w:divsChild>
        <w:div w:id="115351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38072223">
      <w:bodyDiv w:val="1"/>
      <w:marLeft w:val="0"/>
      <w:marRight w:val="0"/>
      <w:marTop w:val="0"/>
      <w:marBottom w:val="0"/>
      <w:divBdr>
        <w:top w:val="none" w:sz="0" w:space="0" w:color="auto"/>
        <w:left w:val="none" w:sz="0" w:space="0" w:color="auto"/>
        <w:bottom w:val="none" w:sz="0" w:space="0" w:color="auto"/>
        <w:right w:val="none" w:sz="0" w:space="0" w:color="auto"/>
      </w:divBdr>
    </w:div>
    <w:div w:id="772360894">
      <w:bodyDiv w:val="1"/>
      <w:marLeft w:val="0"/>
      <w:marRight w:val="0"/>
      <w:marTop w:val="0"/>
      <w:marBottom w:val="0"/>
      <w:divBdr>
        <w:top w:val="none" w:sz="0" w:space="0" w:color="auto"/>
        <w:left w:val="none" w:sz="0" w:space="0" w:color="auto"/>
        <w:bottom w:val="none" w:sz="0" w:space="0" w:color="auto"/>
        <w:right w:val="none" w:sz="0" w:space="0" w:color="auto"/>
      </w:divBdr>
    </w:div>
    <w:div w:id="787358045">
      <w:bodyDiv w:val="1"/>
      <w:marLeft w:val="0"/>
      <w:marRight w:val="0"/>
      <w:marTop w:val="0"/>
      <w:marBottom w:val="0"/>
      <w:divBdr>
        <w:top w:val="none" w:sz="0" w:space="0" w:color="auto"/>
        <w:left w:val="none" w:sz="0" w:space="0" w:color="auto"/>
        <w:bottom w:val="none" w:sz="0" w:space="0" w:color="auto"/>
        <w:right w:val="none" w:sz="0" w:space="0" w:color="auto"/>
      </w:divBdr>
    </w:div>
    <w:div w:id="793400125">
      <w:bodyDiv w:val="1"/>
      <w:marLeft w:val="0"/>
      <w:marRight w:val="0"/>
      <w:marTop w:val="0"/>
      <w:marBottom w:val="0"/>
      <w:divBdr>
        <w:top w:val="none" w:sz="0" w:space="0" w:color="auto"/>
        <w:left w:val="none" w:sz="0" w:space="0" w:color="auto"/>
        <w:bottom w:val="none" w:sz="0" w:space="0" w:color="auto"/>
        <w:right w:val="none" w:sz="0" w:space="0" w:color="auto"/>
      </w:divBdr>
    </w:div>
    <w:div w:id="1097335652">
      <w:bodyDiv w:val="1"/>
      <w:marLeft w:val="0"/>
      <w:marRight w:val="0"/>
      <w:marTop w:val="0"/>
      <w:marBottom w:val="0"/>
      <w:divBdr>
        <w:top w:val="none" w:sz="0" w:space="0" w:color="auto"/>
        <w:left w:val="none" w:sz="0" w:space="0" w:color="auto"/>
        <w:bottom w:val="none" w:sz="0" w:space="0" w:color="auto"/>
        <w:right w:val="none" w:sz="0" w:space="0" w:color="auto"/>
      </w:divBdr>
    </w:div>
    <w:div w:id="1101032491">
      <w:bodyDiv w:val="1"/>
      <w:marLeft w:val="0"/>
      <w:marRight w:val="0"/>
      <w:marTop w:val="0"/>
      <w:marBottom w:val="0"/>
      <w:divBdr>
        <w:top w:val="none" w:sz="0" w:space="0" w:color="auto"/>
        <w:left w:val="none" w:sz="0" w:space="0" w:color="auto"/>
        <w:bottom w:val="none" w:sz="0" w:space="0" w:color="auto"/>
        <w:right w:val="none" w:sz="0" w:space="0" w:color="auto"/>
      </w:divBdr>
    </w:div>
    <w:div w:id="1136529988">
      <w:bodyDiv w:val="1"/>
      <w:marLeft w:val="0"/>
      <w:marRight w:val="0"/>
      <w:marTop w:val="0"/>
      <w:marBottom w:val="0"/>
      <w:divBdr>
        <w:top w:val="none" w:sz="0" w:space="0" w:color="auto"/>
        <w:left w:val="none" w:sz="0" w:space="0" w:color="auto"/>
        <w:bottom w:val="none" w:sz="0" w:space="0" w:color="auto"/>
        <w:right w:val="none" w:sz="0" w:space="0" w:color="auto"/>
      </w:divBdr>
      <w:divsChild>
        <w:div w:id="1041788510">
          <w:marLeft w:val="0"/>
          <w:marRight w:val="0"/>
          <w:marTop w:val="0"/>
          <w:marBottom w:val="0"/>
          <w:divBdr>
            <w:top w:val="none" w:sz="0" w:space="0" w:color="auto"/>
            <w:left w:val="none" w:sz="0" w:space="0" w:color="auto"/>
            <w:bottom w:val="none" w:sz="0" w:space="0" w:color="auto"/>
            <w:right w:val="none" w:sz="0" w:space="0" w:color="auto"/>
          </w:divBdr>
        </w:div>
        <w:div w:id="834031105">
          <w:marLeft w:val="0"/>
          <w:marRight w:val="0"/>
          <w:marTop w:val="0"/>
          <w:marBottom w:val="0"/>
          <w:divBdr>
            <w:top w:val="none" w:sz="0" w:space="0" w:color="auto"/>
            <w:left w:val="none" w:sz="0" w:space="0" w:color="auto"/>
            <w:bottom w:val="none" w:sz="0" w:space="0" w:color="auto"/>
            <w:right w:val="none" w:sz="0" w:space="0" w:color="auto"/>
          </w:divBdr>
          <w:divsChild>
            <w:div w:id="1490902364">
              <w:marLeft w:val="0"/>
              <w:marRight w:val="0"/>
              <w:marTop w:val="0"/>
              <w:marBottom w:val="0"/>
              <w:divBdr>
                <w:top w:val="none" w:sz="0" w:space="0" w:color="auto"/>
                <w:left w:val="none" w:sz="0" w:space="0" w:color="auto"/>
                <w:bottom w:val="none" w:sz="0" w:space="0" w:color="auto"/>
                <w:right w:val="none" w:sz="0" w:space="0" w:color="auto"/>
              </w:divBdr>
              <w:divsChild>
                <w:div w:id="418601946">
                  <w:marLeft w:val="0"/>
                  <w:marRight w:val="0"/>
                  <w:marTop w:val="0"/>
                  <w:marBottom w:val="0"/>
                  <w:divBdr>
                    <w:top w:val="none" w:sz="0" w:space="0" w:color="auto"/>
                    <w:left w:val="none" w:sz="0" w:space="0" w:color="auto"/>
                    <w:bottom w:val="none" w:sz="0" w:space="0" w:color="auto"/>
                    <w:right w:val="none" w:sz="0" w:space="0" w:color="auto"/>
                  </w:divBdr>
                  <w:divsChild>
                    <w:div w:id="1139953160">
                      <w:marLeft w:val="0"/>
                      <w:marRight w:val="0"/>
                      <w:marTop w:val="0"/>
                      <w:marBottom w:val="0"/>
                      <w:divBdr>
                        <w:top w:val="none" w:sz="0" w:space="0" w:color="auto"/>
                        <w:left w:val="none" w:sz="0" w:space="0" w:color="auto"/>
                        <w:bottom w:val="none" w:sz="0" w:space="0" w:color="auto"/>
                        <w:right w:val="none" w:sz="0" w:space="0" w:color="auto"/>
                      </w:divBdr>
                      <w:divsChild>
                        <w:div w:id="1021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44170">
      <w:bodyDiv w:val="1"/>
      <w:marLeft w:val="0"/>
      <w:marRight w:val="0"/>
      <w:marTop w:val="0"/>
      <w:marBottom w:val="0"/>
      <w:divBdr>
        <w:top w:val="none" w:sz="0" w:space="0" w:color="auto"/>
        <w:left w:val="none" w:sz="0" w:space="0" w:color="auto"/>
        <w:bottom w:val="none" w:sz="0" w:space="0" w:color="auto"/>
        <w:right w:val="none" w:sz="0" w:space="0" w:color="auto"/>
      </w:divBdr>
      <w:divsChild>
        <w:div w:id="519121949">
          <w:marLeft w:val="0"/>
          <w:marRight w:val="0"/>
          <w:marTop w:val="0"/>
          <w:marBottom w:val="0"/>
          <w:divBdr>
            <w:top w:val="none" w:sz="0" w:space="0" w:color="auto"/>
            <w:left w:val="none" w:sz="0" w:space="0" w:color="auto"/>
            <w:bottom w:val="none" w:sz="0" w:space="0" w:color="auto"/>
            <w:right w:val="none" w:sz="0" w:space="0" w:color="auto"/>
          </w:divBdr>
        </w:div>
        <w:div w:id="1208949098">
          <w:marLeft w:val="0"/>
          <w:marRight w:val="0"/>
          <w:marTop w:val="0"/>
          <w:marBottom w:val="0"/>
          <w:divBdr>
            <w:top w:val="none" w:sz="0" w:space="0" w:color="auto"/>
            <w:left w:val="none" w:sz="0" w:space="0" w:color="auto"/>
            <w:bottom w:val="none" w:sz="0" w:space="0" w:color="auto"/>
            <w:right w:val="none" w:sz="0" w:space="0" w:color="auto"/>
          </w:divBdr>
          <w:divsChild>
            <w:div w:id="1752509995">
              <w:marLeft w:val="0"/>
              <w:marRight w:val="0"/>
              <w:marTop w:val="0"/>
              <w:marBottom w:val="0"/>
              <w:divBdr>
                <w:top w:val="none" w:sz="0" w:space="0" w:color="auto"/>
                <w:left w:val="none" w:sz="0" w:space="0" w:color="auto"/>
                <w:bottom w:val="none" w:sz="0" w:space="0" w:color="auto"/>
                <w:right w:val="none" w:sz="0" w:space="0" w:color="auto"/>
              </w:divBdr>
              <w:divsChild>
                <w:div w:id="1252661346">
                  <w:marLeft w:val="0"/>
                  <w:marRight w:val="0"/>
                  <w:marTop w:val="0"/>
                  <w:marBottom w:val="0"/>
                  <w:divBdr>
                    <w:top w:val="none" w:sz="0" w:space="0" w:color="auto"/>
                    <w:left w:val="none" w:sz="0" w:space="0" w:color="auto"/>
                    <w:bottom w:val="none" w:sz="0" w:space="0" w:color="auto"/>
                    <w:right w:val="none" w:sz="0" w:space="0" w:color="auto"/>
                  </w:divBdr>
                  <w:divsChild>
                    <w:div w:id="630481248">
                      <w:marLeft w:val="0"/>
                      <w:marRight w:val="0"/>
                      <w:marTop w:val="0"/>
                      <w:marBottom w:val="0"/>
                      <w:divBdr>
                        <w:top w:val="none" w:sz="0" w:space="0" w:color="auto"/>
                        <w:left w:val="none" w:sz="0" w:space="0" w:color="auto"/>
                        <w:bottom w:val="none" w:sz="0" w:space="0" w:color="auto"/>
                        <w:right w:val="none" w:sz="0" w:space="0" w:color="auto"/>
                      </w:divBdr>
                      <w:divsChild>
                        <w:div w:id="16808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341379">
      <w:bodyDiv w:val="1"/>
      <w:marLeft w:val="0"/>
      <w:marRight w:val="0"/>
      <w:marTop w:val="0"/>
      <w:marBottom w:val="0"/>
      <w:divBdr>
        <w:top w:val="none" w:sz="0" w:space="0" w:color="auto"/>
        <w:left w:val="none" w:sz="0" w:space="0" w:color="auto"/>
        <w:bottom w:val="none" w:sz="0" w:space="0" w:color="auto"/>
        <w:right w:val="none" w:sz="0" w:space="0" w:color="auto"/>
      </w:divBdr>
      <w:divsChild>
        <w:div w:id="408697929">
          <w:marLeft w:val="-225"/>
          <w:marRight w:val="-225"/>
          <w:marTop w:val="0"/>
          <w:marBottom w:val="0"/>
          <w:divBdr>
            <w:top w:val="none" w:sz="0" w:space="0" w:color="auto"/>
            <w:left w:val="none" w:sz="0" w:space="0" w:color="auto"/>
            <w:bottom w:val="none" w:sz="0" w:space="0" w:color="auto"/>
            <w:right w:val="none" w:sz="0" w:space="0" w:color="auto"/>
          </w:divBdr>
          <w:divsChild>
            <w:div w:id="1130123223">
              <w:marLeft w:val="0"/>
              <w:marRight w:val="0"/>
              <w:marTop w:val="0"/>
              <w:marBottom w:val="0"/>
              <w:divBdr>
                <w:top w:val="none" w:sz="0" w:space="0" w:color="auto"/>
                <w:left w:val="none" w:sz="0" w:space="0" w:color="auto"/>
                <w:bottom w:val="none" w:sz="0" w:space="0" w:color="auto"/>
                <w:right w:val="none" w:sz="0" w:space="0" w:color="auto"/>
              </w:divBdr>
            </w:div>
          </w:divsChild>
        </w:div>
        <w:div w:id="1580671851">
          <w:marLeft w:val="-225"/>
          <w:marRight w:val="-225"/>
          <w:marTop w:val="0"/>
          <w:marBottom w:val="300"/>
          <w:divBdr>
            <w:top w:val="none" w:sz="0" w:space="0" w:color="auto"/>
            <w:left w:val="none" w:sz="0" w:space="0" w:color="auto"/>
            <w:bottom w:val="none" w:sz="0" w:space="0" w:color="auto"/>
            <w:right w:val="none" w:sz="0" w:space="0" w:color="auto"/>
          </w:divBdr>
          <w:divsChild>
            <w:div w:id="1008605982">
              <w:marLeft w:val="0"/>
              <w:marRight w:val="0"/>
              <w:marTop w:val="0"/>
              <w:marBottom w:val="0"/>
              <w:divBdr>
                <w:top w:val="none" w:sz="0" w:space="0" w:color="auto"/>
                <w:left w:val="none" w:sz="0" w:space="0" w:color="auto"/>
                <w:bottom w:val="none" w:sz="0" w:space="0" w:color="auto"/>
                <w:right w:val="none" w:sz="0" w:space="0" w:color="auto"/>
              </w:divBdr>
              <w:divsChild>
                <w:div w:id="777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2574">
      <w:bodyDiv w:val="1"/>
      <w:marLeft w:val="0"/>
      <w:marRight w:val="0"/>
      <w:marTop w:val="0"/>
      <w:marBottom w:val="0"/>
      <w:divBdr>
        <w:top w:val="none" w:sz="0" w:space="0" w:color="auto"/>
        <w:left w:val="none" w:sz="0" w:space="0" w:color="auto"/>
        <w:bottom w:val="none" w:sz="0" w:space="0" w:color="auto"/>
        <w:right w:val="none" w:sz="0" w:space="0" w:color="auto"/>
      </w:divBdr>
    </w:div>
    <w:div w:id="1198549578">
      <w:bodyDiv w:val="1"/>
      <w:marLeft w:val="0"/>
      <w:marRight w:val="0"/>
      <w:marTop w:val="0"/>
      <w:marBottom w:val="0"/>
      <w:divBdr>
        <w:top w:val="none" w:sz="0" w:space="0" w:color="auto"/>
        <w:left w:val="none" w:sz="0" w:space="0" w:color="auto"/>
        <w:bottom w:val="none" w:sz="0" w:space="0" w:color="auto"/>
        <w:right w:val="none" w:sz="0" w:space="0" w:color="auto"/>
      </w:divBdr>
    </w:div>
    <w:div w:id="1294753930">
      <w:bodyDiv w:val="1"/>
      <w:marLeft w:val="0"/>
      <w:marRight w:val="0"/>
      <w:marTop w:val="0"/>
      <w:marBottom w:val="0"/>
      <w:divBdr>
        <w:top w:val="none" w:sz="0" w:space="0" w:color="auto"/>
        <w:left w:val="none" w:sz="0" w:space="0" w:color="auto"/>
        <w:bottom w:val="none" w:sz="0" w:space="0" w:color="auto"/>
        <w:right w:val="none" w:sz="0" w:space="0" w:color="auto"/>
      </w:divBdr>
    </w:div>
    <w:div w:id="1378119777">
      <w:bodyDiv w:val="1"/>
      <w:marLeft w:val="0"/>
      <w:marRight w:val="0"/>
      <w:marTop w:val="0"/>
      <w:marBottom w:val="0"/>
      <w:divBdr>
        <w:top w:val="none" w:sz="0" w:space="0" w:color="auto"/>
        <w:left w:val="none" w:sz="0" w:space="0" w:color="auto"/>
        <w:bottom w:val="none" w:sz="0" w:space="0" w:color="auto"/>
        <w:right w:val="none" w:sz="0" w:space="0" w:color="auto"/>
      </w:divBdr>
      <w:divsChild>
        <w:div w:id="888684717">
          <w:marLeft w:val="-225"/>
          <w:marRight w:val="-225"/>
          <w:marTop w:val="0"/>
          <w:marBottom w:val="300"/>
          <w:divBdr>
            <w:top w:val="none" w:sz="0" w:space="0" w:color="auto"/>
            <w:left w:val="none" w:sz="0" w:space="0" w:color="auto"/>
            <w:bottom w:val="none" w:sz="0" w:space="0" w:color="auto"/>
            <w:right w:val="none" w:sz="0" w:space="0" w:color="auto"/>
          </w:divBdr>
          <w:divsChild>
            <w:div w:id="2020421089">
              <w:marLeft w:val="0"/>
              <w:marRight w:val="0"/>
              <w:marTop w:val="0"/>
              <w:marBottom w:val="0"/>
              <w:divBdr>
                <w:top w:val="none" w:sz="0" w:space="0" w:color="auto"/>
                <w:left w:val="none" w:sz="0" w:space="0" w:color="auto"/>
                <w:bottom w:val="none" w:sz="0" w:space="0" w:color="auto"/>
                <w:right w:val="none" w:sz="0" w:space="0" w:color="auto"/>
              </w:divBdr>
              <w:divsChild>
                <w:div w:id="6906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726">
          <w:marLeft w:val="-225"/>
          <w:marRight w:val="-225"/>
          <w:marTop w:val="0"/>
          <w:marBottom w:val="0"/>
          <w:divBdr>
            <w:top w:val="none" w:sz="0" w:space="0" w:color="auto"/>
            <w:left w:val="none" w:sz="0" w:space="0" w:color="auto"/>
            <w:bottom w:val="none" w:sz="0" w:space="0" w:color="auto"/>
            <w:right w:val="none" w:sz="0" w:space="0" w:color="auto"/>
          </w:divBdr>
          <w:divsChild>
            <w:div w:id="723329696">
              <w:marLeft w:val="0"/>
              <w:marRight w:val="0"/>
              <w:marTop w:val="0"/>
              <w:marBottom w:val="0"/>
              <w:divBdr>
                <w:top w:val="none" w:sz="0" w:space="0" w:color="auto"/>
                <w:left w:val="none" w:sz="0" w:space="0" w:color="auto"/>
                <w:bottom w:val="none" w:sz="0" w:space="0" w:color="auto"/>
                <w:right w:val="none" w:sz="0" w:space="0" w:color="auto"/>
              </w:divBdr>
              <w:divsChild>
                <w:div w:id="1505585813">
                  <w:blockQuote w:val="1"/>
                  <w:marLeft w:val="0"/>
                  <w:marRight w:val="0"/>
                  <w:marTop w:val="0"/>
                  <w:marBottom w:val="300"/>
                  <w:divBdr>
                    <w:top w:val="none" w:sz="0" w:space="0" w:color="auto"/>
                    <w:left w:val="none" w:sz="0" w:space="0" w:color="auto"/>
                    <w:bottom w:val="none" w:sz="0" w:space="0" w:color="auto"/>
                    <w:right w:val="none" w:sz="0" w:space="0" w:color="auto"/>
                  </w:divBdr>
                </w:div>
                <w:div w:id="18655608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2499501">
      <w:bodyDiv w:val="1"/>
      <w:marLeft w:val="0"/>
      <w:marRight w:val="0"/>
      <w:marTop w:val="0"/>
      <w:marBottom w:val="0"/>
      <w:divBdr>
        <w:top w:val="none" w:sz="0" w:space="0" w:color="auto"/>
        <w:left w:val="none" w:sz="0" w:space="0" w:color="auto"/>
        <w:bottom w:val="none" w:sz="0" w:space="0" w:color="auto"/>
        <w:right w:val="none" w:sz="0" w:space="0" w:color="auto"/>
      </w:divBdr>
    </w:div>
    <w:div w:id="1521820236">
      <w:bodyDiv w:val="1"/>
      <w:marLeft w:val="0"/>
      <w:marRight w:val="0"/>
      <w:marTop w:val="0"/>
      <w:marBottom w:val="0"/>
      <w:divBdr>
        <w:top w:val="none" w:sz="0" w:space="0" w:color="auto"/>
        <w:left w:val="none" w:sz="0" w:space="0" w:color="auto"/>
        <w:bottom w:val="none" w:sz="0" w:space="0" w:color="auto"/>
        <w:right w:val="none" w:sz="0" w:space="0" w:color="auto"/>
      </w:divBdr>
      <w:divsChild>
        <w:div w:id="526480511">
          <w:marLeft w:val="-225"/>
          <w:marRight w:val="-225"/>
          <w:marTop w:val="0"/>
          <w:marBottom w:val="0"/>
          <w:divBdr>
            <w:top w:val="none" w:sz="0" w:space="0" w:color="auto"/>
            <w:left w:val="none" w:sz="0" w:space="0" w:color="auto"/>
            <w:bottom w:val="none" w:sz="0" w:space="0" w:color="auto"/>
            <w:right w:val="none" w:sz="0" w:space="0" w:color="auto"/>
          </w:divBdr>
          <w:divsChild>
            <w:div w:id="726808127">
              <w:marLeft w:val="0"/>
              <w:marRight w:val="0"/>
              <w:marTop w:val="0"/>
              <w:marBottom w:val="0"/>
              <w:divBdr>
                <w:top w:val="none" w:sz="0" w:space="0" w:color="auto"/>
                <w:left w:val="none" w:sz="0" w:space="0" w:color="auto"/>
                <w:bottom w:val="none" w:sz="0" w:space="0" w:color="auto"/>
                <w:right w:val="none" w:sz="0" w:space="0" w:color="auto"/>
              </w:divBdr>
            </w:div>
          </w:divsChild>
        </w:div>
        <w:div w:id="965740802">
          <w:marLeft w:val="-225"/>
          <w:marRight w:val="-225"/>
          <w:marTop w:val="0"/>
          <w:marBottom w:val="300"/>
          <w:divBdr>
            <w:top w:val="none" w:sz="0" w:space="0" w:color="auto"/>
            <w:left w:val="none" w:sz="0" w:space="0" w:color="auto"/>
            <w:bottom w:val="none" w:sz="0" w:space="0" w:color="auto"/>
            <w:right w:val="none" w:sz="0" w:space="0" w:color="auto"/>
          </w:divBdr>
          <w:divsChild>
            <w:div w:id="1469938761">
              <w:marLeft w:val="0"/>
              <w:marRight w:val="0"/>
              <w:marTop w:val="0"/>
              <w:marBottom w:val="0"/>
              <w:divBdr>
                <w:top w:val="none" w:sz="0" w:space="0" w:color="auto"/>
                <w:left w:val="none" w:sz="0" w:space="0" w:color="auto"/>
                <w:bottom w:val="none" w:sz="0" w:space="0" w:color="auto"/>
                <w:right w:val="none" w:sz="0" w:space="0" w:color="auto"/>
              </w:divBdr>
              <w:divsChild>
                <w:div w:id="7627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2795">
      <w:bodyDiv w:val="1"/>
      <w:marLeft w:val="0"/>
      <w:marRight w:val="0"/>
      <w:marTop w:val="0"/>
      <w:marBottom w:val="0"/>
      <w:divBdr>
        <w:top w:val="none" w:sz="0" w:space="0" w:color="auto"/>
        <w:left w:val="none" w:sz="0" w:space="0" w:color="auto"/>
        <w:bottom w:val="none" w:sz="0" w:space="0" w:color="auto"/>
        <w:right w:val="none" w:sz="0" w:space="0" w:color="auto"/>
      </w:divBdr>
    </w:div>
    <w:div w:id="1630822335">
      <w:bodyDiv w:val="1"/>
      <w:marLeft w:val="0"/>
      <w:marRight w:val="0"/>
      <w:marTop w:val="0"/>
      <w:marBottom w:val="0"/>
      <w:divBdr>
        <w:top w:val="none" w:sz="0" w:space="0" w:color="auto"/>
        <w:left w:val="none" w:sz="0" w:space="0" w:color="auto"/>
        <w:bottom w:val="none" w:sz="0" w:space="0" w:color="auto"/>
        <w:right w:val="none" w:sz="0" w:space="0" w:color="auto"/>
      </w:divBdr>
    </w:div>
    <w:div w:id="1642149903">
      <w:bodyDiv w:val="1"/>
      <w:marLeft w:val="0"/>
      <w:marRight w:val="0"/>
      <w:marTop w:val="0"/>
      <w:marBottom w:val="0"/>
      <w:divBdr>
        <w:top w:val="none" w:sz="0" w:space="0" w:color="auto"/>
        <w:left w:val="none" w:sz="0" w:space="0" w:color="auto"/>
        <w:bottom w:val="none" w:sz="0" w:space="0" w:color="auto"/>
        <w:right w:val="none" w:sz="0" w:space="0" w:color="auto"/>
      </w:divBdr>
    </w:div>
    <w:div w:id="1717394216">
      <w:bodyDiv w:val="1"/>
      <w:marLeft w:val="0"/>
      <w:marRight w:val="0"/>
      <w:marTop w:val="0"/>
      <w:marBottom w:val="0"/>
      <w:divBdr>
        <w:top w:val="none" w:sz="0" w:space="0" w:color="auto"/>
        <w:left w:val="none" w:sz="0" w:space="0" w:color="auto"/>
        <w:bottom w:val="none" w:sz="0" w:space="0" w:color="auto"/>
        <w:right w:val="none" w:sz="0" w:space="0" w:color="auto"/>
      </w:divBdr>
    </w:div>
    <w:div w:id="1737626053">
      <w:bodyDiv w:val="1"/>
      <w:marLeft w:val="0"/>
      <w:marRight w:val="0"/>
      <w:marTop w:val="0"/>
      <w:marBottom w:val="0"/>
      <w:divBdr>
        <w:top w:val="none" w:sz="0" w:space="0" w:color="auto"/>
        <w:left w:val="none" w:sz="0" w:space="0" w:color="auto"/>
        <w:bottom w:val="none" w:sz="0" w:space="0" w:color="auto"/>
        <w:right w:val="none" w:sz="0" w:space="0" w:color="auto"/>
      </w:divBdr>
    </w:div>
    <w:div w:id="1747916564">
      <w:bodyDiv w:val="1"/>
      <w:marLeft w:val="0"/>
      <w:marRight w:val="0"/>
      <w:marTop w:val="0"/>
      <w:marBottom w:val="0"/>
      <w:divBdr>
        <w:top w:val="none" w:sz="0" w:space="0" w:color="auto"/>
        <w:left w:val="none" w:sz="0" w:space="0" w:color="auto"/>
        <w:bottom w:val="none" w:sz="0" w:space="0" w:color="auto"/>
        <w:right w:val="none" w:sz="0" w:space="0" w:color="auto"/>
      </w:divBdr>
    </w:div>
    <w:div w:id="1802572414">
      <w:bodyDiv w:val="1"/>
      <w:marLeft w:val="0"/>
      <w:marRight w:val="0"/>
      <w:marTop w:val="0"/>
      <w:marBottom w:val="0"/>
      <w:divBdr>
        <w:top w:val="none" w:sz="0" w:space="0" w:color="auto"/>
        <w:left w:val="none" w:sz="0" w:space="0" w:color="auto"/>
        <w:bottom w:val="none" w:sz="0" w:space="0" w:color="auto"/>
        <w:right w:val="none" w:sz="0" w:space="0" w:color="auto"/>
      </w:divBdr>
      <w:divsChild>
        <w:div w:id="225342228">
          <w:marLeft w:val="-225"/>
          <w:marRight w:val="-225"/>
          <w:marTop w:val="0"/>
          <w:marBottom w:val="300"/>
          <w:divBdr>
            <w:top w:val="none" w:sz="0" w:space="0" w:color="auto"/>
            <w:left w:val="none" w:sz="0" w:space="0" w:color="auto"/>
            <w:bottom w:val="none" w:sz="0" w:space="0" w:color="auto"/>
            <w:right w:val="none" w:sz="0" w:space="0" w:color="auto"/>
          </w:divBdr>
          <w:divsChild>
            <w:div w:id="196358698">
              <w:marLeft w:val="0"/>
              <w:marRight w:val="0"/>
              <w:marTop w:val="0"/>
              <w:marBottom w:val="0"/>
              <w:divBdr>
                <w:top w:val="none" w:sz="0" w:space="0" w:color="auto"/>
                <w:left w:val="none" w:sz="0" w:space="0" w:color="auto"/>
                <w:bottom w:val="none" w:sz="0" w:space="0" w:color="auto"/>
                <w:right w:val="none" w:sz="0" w:space="0" w:color="auto"/>
              </w:divBdr>
              <w:divsChild>
                <w:div w:id="39675960">
                  <w:marLeft w:val="0"/>
                  <w:marRight w:val="0"/>
                  <w:marTop w:val="0"/>
                  <w:marBottom w:val="0"/>
                  <w:divBdr>
                    <w:top w:val="none" w:sz="0" w:space="0" w:color="auto"/>
                    <w:left w:val="none" w:sz="0" w:space="0" w:color="auto"/>
                    <w:bottom w:val="none" w:sz="0" w:space="0" w:color="auto"/>
                    <w:right w:val="none" w:sz="0" w:space="0" w:color="auto"/>
                  </w:divBdr>
                </w:div>
              </w:divsChild>
            </w:div>
            <w:div w:id="1636061111">
              <w:marLeft w:val="0"/>
              <w:marRight w:val="0"/>
              <w:marTop w:val="0"/>
              <w:marBottom w:val="0"/>
              <w:divBdr>
                <w:top w:val="none" w:sz="0" w:space="0" w:color="auto"/>
                <w:left w:val="none" w:sz="0" w:space="0" w:color="auto"/>
                <w:bottom w:val="none" w:sz="0" w:space="0" w:color="auto"/>
                <w:right w:val="none" w:sz="0" w:space="0" w:color="auto"/>
              </w:divBdr>
              <w:divsChild>
                <w:div w:id="155654081">
                  <w:marLeft w:val="0"/>
                  <w:marRight w:val="0"/>
                  <w:marTop w:val="0"/>
                  <w:marBottom w:val="0"/>
                  <w:divBdr>
                    <w:top w:val="none" w:sz="0" w:space="0" w:color="auto"/>
                    <w:left w:val="none" w:sz="0" w:space="0" w:color="auto"/>
                    <w:bottom w:val="none" w:sz="0" w:space="0" w:color="auto"/>
                    <w:right w:val="none" w:sz="0" w:space="0" w:color="auto"/>
                  </w:divBdr>
                  <w:divsChild>
                    <w:div w:id="1037005055">
                      <w:marLeft w:val="0"/>
                      <w:marRight w:val="0"/>
                      <w:marTop w:val="0"/>
                      <w:marBottom w:val="0"/>
                      <w:divBdr>
                        <w:top w:val="none" w:sz="0" w:space="0" w:color="auto"/>
                        <w:left w:val="none" w:sz="0" w:space="0" w:color="auto"/>
                        <w:bottom w:val="none" w:sz="0" w:space="0" w:color="auto"/>
                        <w:right w:val="none" w:sz="0" w:space="0" w:color="auto"/>
                      </w:divBdr>
                      <w:divsChild>
                        <w:div w:id="16655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69138">
          <w:marLeft w:val="-225"/>
          <w:marRight w:val="-225"/>
          <w:marTop w:val="0"/>
          <w:marBottom w:val="300"/>
          <w:divBdr>
            <w:top w:val="none" w:sz="0" w:space="0" w:color="auto"/>
            <w:left w:val="none" w:sz="0" w:space="0" w:color="auto"/>
            <w:bottom w:val="none" w:sz="0" w:space="0" w:color="auto"/>
            <w:right w:val="none" w:sz="0" w:space="0" w:color="auto"/>
          </w:divBdr>
          <w:divsChild>
            <w:div w:id="947614905">
              <w:marLeft w:val="0"/>
              <w:marRight w:val="0"/>
              <w:marTop w:val="0"/>
              <w:marBottom w:val="0"/>
              <w:divBdr>
                <w:top w:val="none" w:sz="0" w:space="0" w:color="auto"/>
                <w:left w:val="none" w:sz="0" w:space="0" w:color="auto"/>
                <w:bottom w:val="none" w:sz="0" w:space="0" w:color="auto"/>
                <w:right w:val="none" w:sz="0" w:space="0" w:color="auto"/>
              </w:divBdr>
              <w:divsChild>
                <w:div w:id="185383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89">
          <w:marLeft w:val="-225"/>
          <w:marRight w:val="-225"/>
          <w:marTop w:val="0"/>
          <w:marBottom w:val="0"/>
          <w:divBdr>
            <w:top w:val="none" w:sz="0" w:space="0" w:color="auto"/>
            <w:left w:val="none" w:sz="0" w:space="0" w:color="auto"/>
            <w:bottom w:val="none" w:sz="0" w:space="0" w:color="auto"/>
            <w:right w:val="none" w:sz="0" w:space="0" w:color="auto"/>
          </w:divBdr>
          <w:divsChild>
            <w:div w:id="1835493585">
              <w:marLeft w:val="0"/>
              <w:marRight w:val="0"/>
              <w:marTop w:val="0"/>
              <w:marBottom w:val="0"/>
              <w:divBdr>
                <w:top w:val="none" w:sz="0" w:space="0" w:color="auto"/>
                <w:left w:val="none" w:sz="0" w:space="0" w:color="auto"/>
                <w:bottom w:val="none" w:sz="0" w:space="0" w:color="auto"/>
                <w:right w:val="none" w:sz="0" w:space="0" w:color="auto"/>
              </w:divBdr>
            </w:div>
          </w:divsChild>
        </w:div>
        <w:div w:id="1138452026">
          <w:marLeft w:val="-225"/>
          <w:marRight w:val="-225"/>
          <w:marTop w:val="0"/>
          <w:marBottom w:val="0"/>
          <w:divBdr>
            <w:top w:val="none" w:sz="0" w:space="0" w:color="auto"/>
            <w:left w:val="none" w:sz="0" w:space="0" w:color="auto"/>
            <w:bottom w:val="none" w:sz="0" w:space="0" w:color="auto"/>
            <w:right w:val="none" w:sz="0" w:space="0" w:color="auto"/>
          </w:divBdr>
          <w:divsChild>
            <w:div w:id="1388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2381">
      <w:bodyDiv w:val="1"/>
      <w:marLeft w:val="0"/>
      <w:marRight w:val="0"/>
      <w:marTop w:val="0"/>
      <w:marBottom w:val="0"/>
      <w:divBdr>
        <w:top w:val="none" w:sz="0" w:space="0" w:color="auto"/>
        <w:left w:val="none" w:sz="0" w:space="0" w:color="auto"/>
        <w:bottom w:val="none" w:sz="0" w:space="0" w:color="auto"/>
        <w:right w:val="none" w:sz="0" w:space="0" w:color="auto"/>
      </w:divBdr>
    </w:div>
    <w:div w:id="1850212355">
      <w:bodyDiv w:val="1"/>
      <w:marLeft w:val="0"/>
      <w:marRight w:val="0"/>
      <w:marTop w:val="0"/>
      <w:marBottom w:val="0"/>
      <w:divBdr>
        <w:top w:val="none" w:sz="0" w:space="0" w:color="auto"/>
        <w:left w:val="none" w:sz="0" w:space="0" w:color="auto"/>
        <w:bottom w:val="none" w:sz="0" w:space="0" w:color="auto"/>
        <w:right w:val="none" w:sz="0" w:space="0" w:color="auto"/>
      </w:divBdr>
    </w:div>
    <w:div w:id="1854220243">
      <w:bodyDiv w:val="1"/>
      <w:marLeft w:val="0"/>
      <w:marRight w:val="0"/>
      <w:marTop w:val="0"/>
      <w:marBottom w:val="0"/>
      <w:divBdr>
        <w:top w:val="none" w:sz="0" w:space="0" w:color="auto"/>
        <w:left w:val="none" w:sz="0" w:space="0" w:color="auto"/>
        <w:bottom w:val="none" w:sz="0" w:space="0" w:color="auto"/>
        <w:right w:val="none" w:sz="0" w:space="0" w:color="auto"/>
      </w:divBdr>
    </w:div>
    <w:div w:id="1947273447">
      <w:bodyDiv w:val="1"/>
      <w:marLeft w:val="0"/>
      <w:marRight w:val="0"/>
      <w:marTop w:val="0"/>
      <w:marBottom w:val="0"/>
      <w:divBdr>
        <w:top w:val="none" w:sz="0" w:space="0" w:color="auto"/>
        <w:left w:val="none" w:sz="0" w:space="0" w:color="auto"/>
        <w:bottom w:val="none" w:sz="0" w:space="0" w:color="auto"/>
        <w:right w:val="none" w:sz="0" w:space="0" w:color="auto"/>
      </w:divBdr>
    </w:div>
    <w:div w:id="1967160339">
      <w:bodyDiv w:val="1"/>
      <w:marLeft w:val="0"/>
      <w:marRight w:val="0"/>
      <w:marTop w:val="0"/>
      <w:marBottom w:val="0"/>
      <w:divBdr>
        <w:top w:val="none" w:sz="0" w:space="0" w:color="auto"/>
        <w:left w:val="none" w:sz="0" w:space="0" w:color="auto"/>
        <w:bottom w:val="none" w:sz="0" w:space="0" w:color="auto"/>
        <w:right w:val="none" w:sz="0" w:space="0" w:color="auto"/>
      </w:divBdr>
      <w:divsChild>
        <w:div w:id="171927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01693417">
      <w:bodyDiv w:val="1"/>
      <w:marLeft w:val="0"/>
      <w:marRight w:val="0"/>
      <w:marTop w:val="0"/>
      <w:marBottom w:val="0"/>
      <w:divBdr>
        <w:top w:val="none" w:sz="0" w:space="0" w:color="auto"/>
        <w:left w:val="none" w:sz="0" w:space="0" w:color="auto"/>
        <w:bottom w:val="none" w:sz="0" w:space="0" w:color="auto"/>
        <w:right w:val="none" w:sz="0" w:space="0" w:color="auto"/>
      </w:divBdr>
    </w:div>
    <w:div w:id="2003267840">
      <w:bodyDiv w:val="1"/>
      <w:marLeft w:val="0"/>
      <w:marRight w:val="0"/>
      <w:marTop w:val="0"/>
      <w:marBottom w:val="0"/>
      <w:divBdr>
        <w:top w:val="none" w:sz="0" w:space="0" w:color="auto"/>
        <w:left w:val="none" w:sz="0" w:space="0" w:color="auto"/>
        <w:bottom w:val="none" w:sz="0" w:space="0" w:color="auto"/>
        <w:right w:val="none" w:sz="0" w:space="0" w:color="auto"/>
      </w:divBdr>
    </w:div>
    <w:div w:id="2006544028">
      <w:bodyDiv w:val="1"/>
      <w:marLeft w:val="0"/>
      <w:marRight w:val="0"/>
      <w:marTop w:val="0"/>
      <w:marBottom w:val="0"/>
      <w:divBdr>
        <w:top w:val="none" w:sz="0" w:space="0" w:color="auto"/>
        <w:left w:val="none" w:sz="0" w:space="0" w:color="auto"/>
        <w:bottom w:val="none" w:sz="0" w:space="0" w:color="auto"/>
        <w:right w:val="none" w:sz="0" w:space="0" w:color="auto"/>
      </w:divBdr>
      <w:divsChild>
        <w:div w:id="362441962">
          <w:marLeft w:val="0"/>
          <w:marRight w:val="0"/>
          <w:marTop w:val="240"/>
          <w:marBottom w:val="240"/>
          <w:divBdr>
            <w:top w:val="none" w:sz="0" w:space="0" w:color="auto"/>
            <w:left w:val="none" w:sz="0" w:space="0" w:color="auto"/>
            <w:bottom w:val="none" w:sz="0" w:space="0" w:color="auto"/>
            <w:right w:val="none" w:sz="0" w:space="0" w:color="auto"/>
          </w:divBdr>
          <w:divsChild>
            <w:div w:id="1434476117">
              <w:marLeft w:val="0"/>
              <w:marRight w:val="0"/>
              <w:marTop w:val="0"/>
              <w:marBottom w:val="0"/>
              <w:divBdr>
                <w:top w:val="none" w:sz="0" w:space="0" w:color="auto"/>
                <w:left w:val="none" w:sz="0" w:space="0" w:color="auto"/>
                <w:bottom w:val="none" w:sz="0" w:space="0" w:color="auto"/>
                <w:right w:val="none" w:sz="0" w:space="0" w:color="auto"/>
              </w:divBdr>
              <w:divsChild>
                <w:div w:id="708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40293">
      <w:bodyDiv w:val="1"/>
      <w:marLeft w:val="0"/>
      <w:marRight w:val="0"/>
      <w:marTop w:val="0"/>
      <w:marBottom w:val="0"/>
      <w:divBdr>
        <w:top w:val="none" w:sz="0" w:space="0" w:color="auto"/>
        <w:left w:val="none" w:sz="0" w:space="0" w:color="auto"/>
        <w:bottom w:val="none" w:sz="0" w:space="0" w:color="auto"/>
        <w:right w:val="none" w:sz="0" w:space="0" w:color="auto"/>
      </w:divBdr>
    </w:div>
    <w:div w:id="2106993474">
      <w:bodyDiv w:val="1"/>
      <w:marLeft w:val="0"/>
      <w:marRight w:val="0"/>
      <w:marTop w:val="0"/>
      <w:marBottom w:val="0"/>
      <w:divBdr>
        <w:top w:val="none" w:sz="0" w:space="0" w:color="auto"/>
        <w:left w:val="none" w:sz="0" w:space="0" w:color="auto"/>
        <w:bottom w:val="none" w:sz="0" w:space="0" w:color="auto"/>
        <w:right w:val="none" w:sz="0" w:space="0" w:color="auto"/>
      </w:divBdr>
      <w:divsChild>
        <w:div w:id="279802247">
          <w:marLeft w:val="-225"/>
          <w:marRight w:val="-225"/>
          <w:marTop w:val="0"/>
          <w:marBottom w:val="0"/>
          <w:divBdr>
            <w:top w:val="none" w:sz="0" w:space="0" w:color="auto"/>
            <w:left w:val="none" w:sz="0" w:space="0" w:color="auto"/>
            <w:bottom w:val="none" w:sz="0" w:space="0" w:color="auto"/>
            <w:right w:val="none" w:sz="0" w:space="0" w:color="auto"/>
          </w:divBdr>
          <w:divsChild>
            <w:div w:id="392630884">
              <w:marLeft w:val="0"/>
              <w:marRight w:val="0"/>
              <w:marTop w:val="0"/>
              <w:marBottom w:val="0"/>
              <w:divBdr>
                <w:top w:val="none" w:sz="0" w:space="0" w:color="auto"/>
                <w:left w:val="none" w:sz="0" w:space="0" w:color="auto"/>
                <w:bottom w:val="none" w:sz="0" w:space="0" w:color="auto"/>
                <w:right w:val="none" w:sz="0" w:space="0" w:color="auto"/>
              </w:divBdr>
            </w:div>
          </w:divsChild>
        </w:div>
        <w:div w:id="763260757">
          <w:marLeft w:val="-225"/>
          <w:marRight w:val="-225"/>
          <w:marTop w:val="0"/>
          <w:marBottom w:val="300"/>
          <w:divBdr>
            <w:top w:val="none" w:sz="0" w:space="0" w:color="auto"/>
            <w:left w:val="none" w:sz="0" w:space="0" w:color="auto"/>
            <w:bottom w:val="none" w:sz="0" w:space="0" w:color="auto"/>
            <w:right w:val="none" w:sz="0" w:space="0" w:color="auto"/>
          </w:divBdr>
          <w:divsChild>
            <w:div w:id="161971243">
              <w:marLeft w:val="0"/>
              <w:marRight w:val="0"/>
              <w:marTop w:val="0"/>
              <w:marBottom w:val="0"/>
              <w:divBdr>
                <w:top w:val="none" w:sz="0" w:space="0" w:color="auto"/>
                <w:left w:val="none" w:sz="0" w:space="0" w:color="auto"/>
                <w:bottom w:val="none" w:sz="0" w:space="0" w:color="auto"/>
                <w:right w:val="none" w:sz="0" w:space="0" w:color="auto"/>
              </w:divBdr>
              <w:divsChild>
                <w:div w:id="1439905205">
                  <w:marLeft w:val="0"/>
                  <w:marRight w:val="0"/>
                  <w:marTop w:val="0"/>
                  <w:marBottom w:val="0"/>
                  <w:divBdr>
                    <w:top w:val="none" w:sz="0" w:space="0" w:color="auto"/>
                    <w:left w:val="none" w:sz="0" w:space="0" w:color="auto"/>
                    <w:bottom w:val="none" w:sz="0" w:space="0" w:color="auto"/>
                    <w:right w:val="none" w:sz="0" w:space="0" w:color="auto"/>
                  </w:divBdr>
                  <w:divsChild>
                    <w:div w:id="822699114">
                      <w:marLeft w:val="0"/>
                      <w:marRight w:val="0"/>
                      <w:marTop w:val="0"/>
                      <w:marBottom w:val="0"/>
                      <w:divBdr>
                        <w:top w:val="none" w:sz="0" w:space="0" w:color="auto"/>
                        <w:left w:val="none" w:sz="0" w:space="0" w:color="auto"/>
                        <w:bottom w:val="none" w:sz="0" w:space="0" w:color="auto"/>
                        <w:right w:val="none" w:sz="0" w:space="0" w:color="auto"/>
                      </w:divBdr>
                      <w:divsChild>
                        <w:div w:id="18860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231287">
              <w:marLeft w:val="0"/>
              <w:marRight w:val="0"/>
              <w:marTop w:val="0"/>
              <w:marBottom w:val="0"/>
              <w:divBdr>
                <w:top w:val="none" w:sz="0" w:space="0" w:color="auto"/>
                <w:left w:val="none" w:sz="0" w:space="0" w:color="auto"/>
                <w:bottom w:val="none" w:sz="0" w:space="0" w:color="auto"/>
                <w:right w:val="none" w:sz="0" w:space="0" w:color="auto"/>
              </w:divBdr>
              <w:divsChild>
                <w:div w:id="19910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7031">
          <w:marLeft w:val="-225"/>
          <w:marRight w:val="-225"/>
          <w:marTop w:val="0"/>
          <w:marBottom w:val="0"/>
          <w:divBdr>
            <w:top w:val="none" w:sz="0" w:space="0" w:color="auto"/>
            <w:left w:val="none" w:sz="0" w:space="0" w:color="auto"/>
            <w:bottom w:val="none" w:sz="0" w:space="0" w:color="auto"/>
            <w:right w:val="none" w:sz="0" w:space="0" w:color="auto"/>
          </w:divBdr>
          <w:divsChild>
            <w:div w:id="778988453">
              <w:marLeft w:val="0"/>
              <w:marRight w:val="0"/>
              <w:marTop w:val="0"/>
              <w:marBottom w:val="0"/>
              <w:divBdr>
                <w:top w:val="none" w:sz="0" w:space="0" w:color="auto"/>
                <w:left w:val="none" w:sz="0" w:space="0" w:color="auto"/>
                <w:bottom w:val="none" w:sz="0" w:space="0" w:color="auto"/>
                <w:right w:val="none" w:sz="0" w:space="0" w:color="auto"/>
              </w:divBdr>
            </w:div>
          </w:divsChild>
        </w:div>
        <w:div w:id="1437671420">
          <w:marLeft w:val="-225"/>
          <w:marRight w:val="-225"/>
          <w:marTop w:val="0"/>
          <w:marBottom w:val="300"/>
          <w:divBdr>
            <w:top w:val="none" w:sz="0" w:space="0" w:color="auto"/>
            <w:left w:val="none" w:sz="0" w:space="0" w:color="auto"/>
            <w:bottom w:val="none" w:sz="0" w:space="0" w:color="auto"/>
            <w:right w:val="none" w:sz="0" w:space="0" w:color="auto"/>
          </w:divBdr>
          <w:divsChild>
            <w:div w:id="1307320374">
              <w:marLeft w:val="0"/>
              <w:marRight w:val="0"/>
              <w:marTop w:val="0"/>
              <w:marBottom w:val="0"/>
              <w:divBdr>
                <w:top w:val="none" w:sz="0" w:space="0" w:color="auto"/>
                <w:left w:val="none" w:sz="0" w:space="0" w:color="auto"/>
                <w:bottom w:val="none" w:sz="0" w:space="0" w:color="auto"/>
                <w:right w:val="none" w:sz="0" w:space="0" w:color="auto"/>
              </w:divBdr>
              <w:divsChild>
                <w:div w:id="6626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ge/en/news/temur-chkonia-plans-nationwide-plastic-recycling-initiative-in-georgia" TargetMode="External"/><Relationship Id="rId18" Type="http://schemas.openxmlformats.org/officeDocument/2006/relationships/hyperlink" Target="https://bm.ge/en/news/batumi-tourism-faces-impact-from-middle-east-conflict" TargetMode="External"/><Relationship Id="rId26" Type="http://schemas.openxmlformats.org/officeDocument/2006/relationships/hyperlink" Target="https://bm.ge/en/news/four-georgian-banks-join-chinas-cips-payment-system" TargetMode="External"/><Relationship Id="rId39" Type="http://schemas.openxmlformats.org/officeDocument/2006/relationships/hyperlink" Target="https://bm.ge/en/news/land-allocated-for-49-years-in-khashuri-and-kharagauli-for-the-construction-of-the-rikoti-wind-power-plant" TargetMode="External"/><Relationship Id="rId21" Type="http://schemas.openxmlformats.org/officeDocument/2006/relationships/hyperlink" Target="https://bm.ge/en/news/position-on-kulevi-has-been-revised-as-the-georgian-govt-and-the-port-operator-have-made-commitments-david-osullivan" TargetMode="External"/><Relationship Id="rId34" Type="http://schemas.openxmlformats.org/officeDocument/2006/relationships/hyperlink" Target="https://bm.ge/en/news/if-fuel-reserves-had-run-out-prices-would-have-risen-by-50-80-tetri-wissol" TargetMode="External"/><Relationship Id="rId42" Type="http://schemas.openxmlformats.org/officeDocument/2006/relationships/hyperlink" Target="https://bm.ge/en/news/georgian-wine-exports-rise-to-321-mln-in-two-months-growth-mostly-in-russia" TargetMode="External"/><Relationship Id="rId47" Type="http://schemas.openxmlformats.org/officeDocument/2006/relationships/fontTable" Target="fontTable.xml"/><Relationship Id="rId7" Type="http://schemas.openxmlformats.org/officeDocument/2006/relationships/hyperlink" Target="https://bm.ge/en/news/live-pig-imports-in-georgia-rise-40-russia-remains-main-supplier" TargetMode="External"/><Relationship Id="rId2" Type="http://schemas.openxmlformats.org/officeDocument/2006/relationships/numbering" Target="numbering.xml"/><Relationship Id="rId16" Type="http://schemas.openxmlformats.org/officeDocument/2006/relationships/hyperlink" Target="https://bm.ge/en/news/tourism-remains-georgias-most-vulnerable-sector-amid-iran-tensions-gt" TargetMode="External"/><Relationship Id="rId29" Type="http://schemas.openxmlformats.org/officeDocument/2006/relationships/hyperlink" Target="https://bm.ge/en/news/the-volume-of-business-sector-turnover-increased-to-70-bln-gel-geostat" TargetMode="External"/><Relationship Id="rId1" Type="http://schemas.openxmlformats.org/officeDocument/2006/relationships/customXml" Target="../customXml/item1.xml"/><Relationship Id="rId6" Type="http://schemas.openxmlformats.org/officeDocument/2006/relationships/hyperlink" Target="https://bm.ge/en/news/people-look-at-us-like-were-bourgeois-scared-customers-dont-even-enter-europroduct-director" TargetMode="External"/><Relationship Id="rId11" Type="http://schemas.openxmlformats.org/officeDocument/2006/relationships/hyperlink" Target="https://bm.ge/en/news/batumi-real-estate-market-hits-13-bln-in-2025-with-strong-growth" TargetMode="External"/><Relationship Id="rId24" Type="http://schemas.openxmlformats.org/officeDocument/2006/relationships/hyperlink" Target="https://bm.ge/en/news/nbg-president-meets-with-imf-technical-assistance-mission" TargetMode="External"/><Relationship Id="rId32" Type="http://schemas.openxmlformats.org/officeDocument/2006/relationships/hyperlink" Target="https://bm.ge/en/news/toyota-prius-remains-georgias-most-popular-car-model-in-2025-updated-top-10-ranking" TargetMode="External"/><Relationship Id="rId37" Type="http://schemas.openxmlformats.org/officeDocument/2006/relationships/hyperlink" Target="https://bm.ge/en/news/azerbaijan-turkey-uae-97-mln-in-fdi-entered-georgias-construction-sector-in-2025-eagle-hills-among-top-investors" TargetMode="External"/><Relationship Id="rId40" Type="http://schemas.openxmlformats.org/officeDocument/2006/relationships/hyperlink" Target="https://bm.ge/en/news/georgia-expands-oil-product-exports-to-12-countries-as-local-exports-hit-record-88-mln" TargetMode="External"/><Relationship Id="rId45" Type="http://schemas.openxmlformats.org/officeDocument/2006/relationships/hyperlink" Target="https://bm.ge/en/news/georgia-moves-to-extend-baku-supsa-pipeline-operating-deadline" TargetMode="External"/><Relationship Id="rId5" Type="http://schemas.openxmlformats.org/officeDocument/2006/relationships/webSettings" Target="webSettings.xml"/><Relationship Id="rId15" Type="http://schemas.openxmlformats.org/officeDocument/2006/relationships/hyperlink" Target="https://bm.ge/en/news/georgia-announces-gel-415-mln-tender-for-rehabilitation-of-19-km-ananuri-pasanauri-road-section" TargetMode="External"/><Relationship Id="rId23" Type="http://schemas.openxmlformats.org/officeDocument/2006/relationships/hyperlink" Target="https://bm.ge/en/news/georgias-dependence-on-electricity-imports-will-keep-rising-without-rapid-construction-of-new-generation-facilities-greda" TargetMode="External"/><Relationship Id="rId28" Type="http://schemas.openxmlformats.org/officeDocument/2006/relationships/hyperlink" Target="https://bm.ge/en/news/almost-45-of-registered-vehicles-in-georgia-are-in-tbilisi" TargetMode="External"/><Relationship Id="rId36" Type="http://schemas.openxmlformats.org/officeDocument/2006/relationships/hyperlink" Target="https://bm.ge/en/news/instead-of-a-ban-georgia-raises-import-duty-sixfold-for-cars-older-than-6-years" TargetMode="External"/><Relationship Id="rId10" Type="http://schemas.openxmlformats.org/officeDocument/2006/relationships/hyperlink" Target="https://bm.ge/en/news/wine-agency-to-spend-nearly-eur-830000-on-marketing-activities-in-germany" TargetMode="External"/><Relationship Id="rId19" Type="http://schemas.openxmlformats.org/officeDocument/2006/relationships/hyperlink" Target="https://bm.ge/en/news/hilton-garden-inn-sees-gel-300000-in-cancellations-amid-middle-east-conflict" TargetMode="External"/><Relationship Id="rId31" Type="http://schemas.openxmlformats.org/officeDocument/2006/relationships/hyperlink" Target="https://bm.ge/en/news/top-companies-receiving-the-most-foreign-direct-investment-in-georgia-in-2025-ranking" TargetMode="External"/><Relationship Id="rId44" Type="http://schemas.openxmlformats.org/officeDocument/2006/relationships/hyperlink" Target="https://bm.ge/en/news/minister-of-finance-met-with-the-imf-mission" TargetMode="External"/><Relationship Id="rId4" Type="http://schemas.openxmlformats.org/officeDocument/2006/relationships/settings" Target="settings.xml"/><Relationship Id="rId9" Type="http://schemas.openxmlformats.org/officeDocument/2006/relationships/hyperlink" Target="https://bm.ge/en/news/georgias-frozen-beef-import-prices-surge-by-565" TargetMode="External"/><Relationship Id="rId14" Type="http://schemas.openxmlformats.org/officeDocument/2006/relationships/hyperlink" Target="https://bm.ge/en/news/recycling-over-bans-experts-urge-alternative-approach-to-plastic-waste-in-georgia" TargetMode="External"/><Relationship Id="rId22" Type="http://schemas.openxmlformats.org/officeDocument/2006/relationships/hyperlink" Target="https://bm.ge/en/news/georgias-exports-stood-at-1-bln-in-january-february-2026-top-10-commodities-revealed" TargetMode="External"/><Relationship Id="rId27" Type="http://schemas.openxmlformats.org/officeDocument/2006/relationships/hyperlink" Target="https://bm.ge/en/news/business-political-activity-now-punishable-after-kavelashvili-signs-legislative-package" TargetMode="External"/><Relationship Id="rId30" Type="http://schemas.openxmlformats.org/officeDocument/2006/relationships/hyperlink" Target="https://bm.ge/en/news/adb-president-reaffirms-commitment-to-georgias-economic-growth" TargetMode="External"/><Relationship Id="rId35" Type="http://schemas.openxmlformats.org/officeDocument/2006/relationships/hyperlink" Target="https://bm.ge/en/news/georgia-to-ban-production-and-sale-of-plastic-bottled-beverages-from-february-1-2027" TargetMode="External"/><Relationship Id="rId43" Type="http://schemas.openxmlformats.org/officeDocument/2006/relationships/hyperlink" Target="https://bm.ge/en/news/middle-east-conflict-redirects-cargo-toward-georgia-creating-new-transit-opportunities-givi-chachanidze" TargetMode="External"/><Relationship Id="rId48" Type="http://schemas.openxmlformats.org/officeDocument/2006/relationships/theme" Target="theme/theme1.xml"/><Relationship Id="rId8" Type="http://schemas.openxmlformats.org/officeDocument/2006/relationships/hyperlink" Target="https://bm.ge/en/news/georgia-cuts-live-cattle-imports-by-57-russia-remains-the-top-supplier" TargetMode="External"/><Relationship Id="rId3" Type="http://schemas.openxmlformats.org/officeDocument/2006/relationships/styles" Target="styles.xml"/><Relationship Id="rId12" Type="http://schemas.openxmlformats.org/officeDocument/2006/relationships/hyperlink" Target="https://bm.ge/en/news/recycling-more-profitable-than-plastic-ban-says-coca-cola-bottlers-georgia-founder" TargetMode="External"/><Relationship Id="rId17" Type="http://schemas.openxmlformats.org/officeDocument/2006/relationships/hyperlink" Target="https://bm.ge/en/news/european-tourists-turning-away-from-gudauri-as-infrastructure-concerns-grow-esakia" TargetMode="External"/><Relationship Id="rId25" Type="http://schemas.openxmlformats.org/officeDocument/2006/relationships/hyperlink" Target="https://bm.ge/en/news/port-traffic-increased-in-2025-how-many-ships-did-the-ports-serve" TargetMode="External"/><Relationship Id="rId33" Type="http://schemas.openxmlformats.org/officeDocument/2006/relationships/hyperlink" Target="https://bm.ge/en/news/business-tourism-in-tbilisi-suffers-30-drop-in-march-due-to-middle-east-conflict-golden-tulip-design-tbilisi" TargetMode="External"/><Relationship Id="rId38" Type="http://schemas.openxmlformats.org/officeDocument/2006/relationships/hyperlink" Target="https://bm.ge/en/news/coca-cola-bottlers-georgia-invests-eur10-mln-in-new-production-line" TargetMode="External"/><Relationship Id="rId46" Type="http://schemas.openxmlformats.org/officeDocument/2006/relationships/hyperlink" Target="mailto:evaldas.galvanauskas@urm.lt" TargetMode="External"/><Relationship Id="rId20" Type="http://schemas.openxmlformats.org/officeDocument/2006/relationships/hyperlink" Target="https://bm.ge/en/news/agritouch-introduces-innovative-agritech-for-data-driven-orchard-management" TargetMode="External"/><Relationship Id="rId41" Type="http://schemas.openxmlformats.org/officeDocument/2006/relationships/hyperlink" Target="https://bm.ge/en/news/turkey-and-russia-remained-the-top-destinations-for-travelers-from-georgia-in-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9034-8A11-489A-88E0-082CAD1D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9</Pages>
  <Words>4571</Words>
  <Characters>26055</Characters>
  <Application>Microsoft Office Word</Application>
  <DocSecurity>0</DocSecurity>
  <Lines>217</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KUBILIŪTĖ</dc:creator>
  <cp:keywords/>
  <dc:description/>
  <cp:lastModifiedBy>Evaldas GALVANAUSKAS</cp:lastModifiedBy>
  <cp:revision>59</cp:revision>
  <dcterms:created xsi:type="dcterms:W3CDTF">2026-04-09T13:16:00Z</dcterms:created>
  <dcterms:modified xsi:type="dcterms:W3CDTF">2026-04-10T15:04:00Z</dcterms:modified>
</cp:coreProperties>
</file>