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11C8A" w14:textId="77777777" w:rsidR="005A4D69" w:rsidRDefault="005A4D69" w:rsidP="004E4901">
      <w:pPr>
        <w:spacing w:line="276" w:lineRule="auto"/>
        <w:ind w:leftChars="0" w:left="0" w:firstLineChars="0" w:firstLine="0"/>
      </w:pPr>
    </w:p>
    <w:p w14:paraId="04694B8B" w14:textId="0B6E483A" w:rsidR="005A4D69" w:rsidRPr="00344B50" w:rsidRDefault="009E63DF" w:rsidP="004E4901">
      <w:pPr>
        <w:spacing w:line="276" w:lineRule="auto"/>
        <w:ind w:left="1" w:hanging="3"/>
        <w:jc w:val="center"/>
        <w:rPr>
          <w:b/>
          <w:sz w:val="28"/>
          <w:szCs w:val="28"/>
        </w:rPr>
      </w:pPr>
      <w:r w:rsidRPr="00344B50">
        <w:rPr>
          <w:b/>
          <w:sz w:val="28"/>
          <w:szCs w:val="28"/>
        </w:rPr>
        <w:t>Lietuvos Respublikos ambasada Švedijos Karalystėje</w:t>
      </w:r>
    </w:p>
    <w:p w14:paraId="776B4B5E" w14:textId="77777777" w:rsidR="00344B50" w:rsidRPr="004E4901" w:rsidRDefault="00344B50" w:rsidP="004E4901">
      <w:pPr>
        <w:spacing w:line="276" w:lineRule="auto"/>
        <w:ind w:left="0" w:hanging="2"/>
        <w:jc w:val="center"/>
      </w:pPr>
    </w:p>
    <w:p w14:paraId="5683B583" w14:textId="0EFD0427" w:rsidR="005A4D69" w:rsidRDefault="009E63DF" w:rsidP="00A766D2">
      <w:pPr>
        <w:spacing w:line="276" w:lineRule="auto"/>
        <w:ind w:left="0" w:hanging="2"/>
        <w:jc w:val="center"/>
        <w:rPr>
          <w:b/>
        </w:rPr>
      </w:pPr>
      <w:r>
        <w:rPr>
          <w:b/>
        </w:rPr>
        <w:t>AKTUALIOS ŠVEDIJOS EKONOMINĖS INFORMACIJOS SUVESTINĖ UŽ 202</w:t>
      </w:r>
      <w:r w:rsidR="00E85A93">
        <w:rPr>
          <w:b/>
        </w:rPr>
        <w:t>6</w:t>
      </w:r>
      <w:r>
        <w:rPr>
          <w:b/>
        </w:rPr>
        <w:t xml:space="preserve"> M.</w:t>
      </w:r>
      <w:r w:rsidR="00923967">
        <w:rPr>
          <w:b/>
          <w:color w:val="EE0000"/>
        </w:rPr>
        <w:t xml:space="preserve"> </w:t>
      </w:r>
      <w:r w:rsidR="00E85A93">
        <w:rPr>
          <w:b/>
        </w:rPr>
        <w:t>VASARIO</w:t>
      </w:r>
      <w:r w:rsidRPr="00B3224B">
        <w:rPr>
          <w:b/>
          <w:color w:val="EE0000"/>
        </w:rPr>
        <w:t xml:space="preserve"> </w:t>
      </w:r>
      <w:r>
        <w:rPr>
          <w:b/>
        </w:rPr>
        <w:t>MĖN.</w:t>
      </w:r>
    </w:p>
    <w:p w14:paraId="2C45E7F4" w14:textId="77777777" w:rsidR="00735B04" w:rsidRDefault="00735B04" w:rsidP="00A766D2">
      <w:pPr>
        <w:spacing w:line="276" w:lineRule="auto"/>
        <w:ind w:left="0" w:hanging="2"/>
        <w:jc w:val="center"/>
        <w:rPr>
          <w:sz w:val="20"/>
          <w:szCs w:val="20"/>
        </w:rPr>
      </w:pPr>
    </w:p>
    <w:p w14:paraId="24F8A739" w14:textId="77D5C4DC" w:rsidR="005A4D69" w:rsidRPr="00923967" w:rsidRDefault="00923967" w:rsidP="00A766D2">
      <w:pPr>
        <w:spacing w:line="276" w:lineRule="auto"/>
        <w:ind w:left="0" w:hanging="2"/>
        <w:jc w:val="center"/>
      </w:pPr>
      <w:r w:rsidRPr="00E85A93">
        <w:t>202</w:t>
      </w:r>
      <w:r w:rsidR="00E85A93" w:rsidRPr="00E85A93">
        <w:t>6.0</w:t>
      </w:r>
      <w:r w:rsidR="00453EC2">
        <w:t>3</w:t>
      </w:r>
      <w:r w:rsidR="00E85A93" w:rsidRPr="00E85A93">
        <w:t>.</w:t>
      </w:r>
      <w:r w:rsidR="00453EC2">
        <w:t>02</w:t>
      </w:r>
    </w:p>
    <w:tbl>
      <w:tblPr>
        <w:tblStyle w:val="1"/>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3"/>
        <w:gridCol w:w="9639"/>
        <w:gridCol w:w="2551"/>
        <w:gridCol w:w="1418"/>
      </w:tblGrid>
      <w:tr w:rsidR="005A4D69" w14:paraId="10FE8348" w14:textId="77777777" w:rsidTr="00F44FF6">
        <w:trPr>
          <w:trHeight w:val="385"/>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tcPr>
          <w:p w14:paraId="7233EA14" w14:textId="77777777" w:rsidR="005A4D69" w:rsidRDefault="009E63DF" w:rsidP="00A766D2">
            <w:pPr>
              <w:spacing w:line="276" w:lineRule="auto"/>
              <w:ind w:left="0" w:hanging="2"/>
              <w:jc w:val="center"/>
              <w:rPr>
                <w:sz w:val="22"/>
                <w:szCs w:val="22"/>
              </w:rPr>
            </w:pPr>
            <w:r>
              <w:rPr>
                <w:smallCaps/>
                <w:sz w:val="22"/>
                <w:szCs w:val="22"/>
              </w:rPr>
              <w:t>DATA</w:t>
            </w:r>
          </w:p>
        </w:tc>
        <w:tc>
          <w:tcPr>
            <w:tcW w:w="9639"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tcPr>
          <w:p w14:paraId="4CA80032" w14:textId="77777777" w:rsidR="005A4D69" w:rsidRDefault="009E63DF" w:rsidP="00A766D2">
            <w:pPr>
              <w:spacing w:line="276" w:lineRule="auto"/>
              <w:ind w:left="0" w:hanging="2"/>
              <w:jc w:val="center"/>
              <w:rPr>
                <w:sz w:val="22"/>
                <w:szCs w:val="22"/>
              </w:rPr>
            </w:pPr>
            <w:r>
              <w:rPr>
                <w:smallCaps/>
                <w:sz w:val="22"/>
                <w:szCs w:val="22"/>
              </w:rPr>
              <w:t>PATEIKIAMOS INFORMACIJOS APIBENDRINIMAS</w:t>
            </w:r>
          </w:p>
        </w:tc>
        <w:tc>
          <w:tcPr>
            <w:tcW w:w="255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tcPr>
          <w:p w14:paraId="641C4C9D" w14:textId="77777777" w:rsidR="005A4D69" w:rsidRDefault="009E63DF" w:rsidP="00A766D2">
            <w:pPr>
              <w:spacing w:line="276" w:lineRule="auto"/>
              <w:ind w:left="0" w:hanging="2"/>
              <w:jc w:val="center"/>
              <w:rPr>
                <w:sz w:val="22"/>
                <w:szCs w:val="22"/>
              </w:rPr>
            </w:pPr>
            <w:r>
              <w:rPr>
                <w:smallCaps/>
                <w:sz w:val="22"/>
                <w:szCs w:val="22"/>
              </w:rPr>
              <w:t>INFORMACIJOS ŠALTINIS</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tcPr>
          <w:p w14:paraId="2CB403B2" w14:textId="77777777" w:rsidR="005A4D69" w:rsidRDefault="009E63DF" w:rsidP="00A766D2">
            <w:pPr>
              <w:spacing w:line="276" w:lineRule="auto"/>
              <w:ind w:left="0" w:hanging="2"/>
              <w:jc w:val="center"/>
              <w:rPr>
                <w:sz w:val="22"/>
                <w:szCs w:val="22"/>
              </w:rPr>
            </w:pPr>
            <w:r>
              <w:rPr>
                <w:smallCaps/>
                <w:sz w:val="22"/>
                <w:szCs w:val="22"/>
              </w:rPr>
              <w:t>PASTABOS</w:t>
            </w:r>
          </w:p>
        </w:tc>
      </w:tr>
      <w:tr w:rsidR="005A4D69" w14:paraId="6C00AE6D" w14:textId="77777777" w:rsidTr="00B31443">
        <w:trPr>
          <w:trHeight w:val="216"/>
        </w:trPr>
        <w:tc>
          <w:tcPr>
            <w:tcW w:w="15021"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EFF1CCD" w14:textId="77777777" w:rsidR="005A4D69" w:rsidRPr="004750FC" w:rsidRDefault="009E63DF" w:rsidP="00A766D2">
            <w:pPr>
              <w:spacing w:line="276" w:lineRule="auto"/>
              <w:ind w:left="0" w:hanging="2"/>
              <w:jc w:val="both"/>
              <w:rPr>
                <w:b/>
              </w:rPr>
            </w:pPr>
            <w:r w:rsidRPr="004750FC">
              <w:rPr>
                <w:b/>
              </w:rPr>
              <w:t>Lietuvos eksportuotojams aktuali informacija</w:t>
            </w:r>
          </w:p>
        </w:tc>
      </w:tr>
      <w:tr w:rsidR="00A02364" w:rsidRPr="00C90EEE" w14:paraId="477BC07C" w14:textId="77777777" w:rsidTr="00F44FF6">
        <w:trPr>
          <w:trHeight w:val="234"/>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0549FCA" w14:textId="23D71909" w:rsidR="00A02364" w:rsidRPr="18612E48" w:rsidRDefault="00E85A93" w:rsidP="00A766D2">
            <w:pPr>
              <w:spacing w:line="276" w:lineRule="auto"/>
              <w:ind w:left="0" w:hanging="2"/>
              <w:jc w:val="both"/>
            </w:pPr>
            <w:r>
              <w:t xml:space="preserve">02-02 </w:t>
            </w:r>
          </w:p>
        </w:tc>
        <w:tc>
          <w:tcPr>
            <w:tcW w:w="9639"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982D124" w14:textId="20FCB5F8" w:rsidR="00A02364" w:rsidRPr="00E85A93" w:rsidRDefault="00E85A93" w:rsidP="00194808">
            <w:pPr>
              <w:spacing w:after="120" w:line="276" w:lineRule="auto"/>
              <w:ind w:left="0" w:hanging="2"/>
              <w:jc w:val="both"/>
            </w:pPr>
            <w:r w:rsidRPr="00F44FF6">
              <w:rPr>
                <w:b/>
                <w:bCs/>
              </w:rPr>
              <w:t xml:space="preserve">„Svenska </w:t>
            </w:r>
            <w:proofErr w:type="spellStart"/>
            <w:r w:rsidRPr="00F44FF6">
              <w:rPr>
                <w:b/>
                <w:bCs/>
              </w:rPr>
              <w:t>Dagbladet</w:t>
            </w:r>
            <w:proofErr w:type="spellEnd"/>
            <w:r w:rsidRPr="00F44FF6">
              <w:rPr>
                <w:b/>
                <w:bCs/>
              </w:rPr>
              <w:t>“ praneša, kad pastaraisiais mėnesiais Švedijos krona gerokai sustiprėjo dolerio atžvilgiu –</w:t>
            </w:r>
            <w:r w:rsidRPr="00E85A93">
              <w:t xml:space="preserve"> </w:t>
            </w:r>
            <w:r w:rsidR="00453EC2">
              <w:t>dolerio</w:t>
            </w:r>
            <w:r w:rsidRPr="00E85A93">
              <w:t xml:space="preserve"> kursas prieš tris mėnesius nukrito iki 8,92 Švedijo</w:t>
            </w:r>
            <w:r w:rsidR="00F44FF6">
              <w:t>s kronų</w:t>
            </w:r>
            <w:r w:rsidRPr="00E85A93">
              <w:t>. Šis ilgalaikis dolerio silpnėjimas paspartėjo po neseniai JAV prezidento Donaldo Trumpo komentarų, kuriuose jis apibūdino kritimą kaip naudingą Amerikos ekonomikai. Tačiau didžiausių Švedijos bankų ekonomistai teigia, kad valiutos kurso judėj</w:t>
            </w:r>
            <w:r w:rsidR="00F44FF6">
              <w:t>imo tempas gali mažėti</w:t>
            </w:r>
            <w:r w:rsidRPr="00E85A93">
              <w:t xml:space="preserve">. SEB vyriausiasis ekonomistas </w:t>
            </w:r>
            <w:proofErr w:type="spellStart"/>
            <w:r w:rsidRPr="00E85A93">
              <w:t>Jensas</w:t>
            </w:r>
            <w:proofErr w:type="spellEnd"/>
            <w:r w:rsidRPr="00E85A93">
              <w:t xml:space="preserve"> </w:t>
            </w:r>
            <w:proofErr w:type="spellStart"/>
            <w:r w:rsidRPr="00E85A93">
              <w:t>Magnussonas</w:t>
            </w:r>
            <w:proofErr w:type="spellEnd"/>
            <w:r w:rsidRPr="00E85A93">
              <w:t xml:space="preserve"> pažymėjo, kad nors pastaruoju metu kronos kurso rezultatai sulaukė didelio dėmesio, valiuta išlieka istorinių vidurkių ribose, o ne išskirtiniame lygyje. Tiek SEB, tiek „Danske Bank“ paskelbė prognozes, kuriose teigiama, kad krona per ateinančius dvylika mėnesių stabilizuosis, o „Danske Bank“ prognozuoja, kad iki 2026 m. gruodžio mėn. valiutos kursas sieks 8,94 Švedijos kronos už dolerį. „Danske Bank“ vyriausioji ekonomistė </w:t>
            </w:r>
            <w:proofErr w:type="spellStart"/>
            <w:r w:rsidRPr="00E85A93">
              <w:t>Susanne</w:t>
            </w:r>
            <w:proofErr w:type="spellEnd"/>
            <w:r w:rsidRPr="00E85A93">
              <w:t xml:space="preserve"> </w:t>
            </w:r>
            <w:proofErr w:type="spellStart"/>
            <w:r w:rsidRPr="00E85A93">
              <w:t>Spector</w:t>
            </w:r>
            <w:proofErr w:type="spellEnd"/>
            <w:r w:rsidRPr="00E85A93">
              <w:t xml:space="preserve"> pripažino valiutų prognozavimo neapibrėžtumą, tačiau gana plokščią trajektoriją apibūdino kaip pagrįstą lūkestį.</w:t>
            </w:r>
          </w:p>
        </w:tc>
        <w:tc>
          <w:tcPr>
            <w:tcW w:w="255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A9E13DD" w14:textId="24F15F4A" w:rsidR="00A02364" w:rsidRDefault="00E85A93" w:rsidP="00A766D2">
            <w:pPr>
              <w:spacing w:line="276" w:lineRule="auto"/>
              <w:ind w:leftChars="0" w:left="0" w:firstLineChars="0" w:firstLine="0"/>
            </w:pPr>
            <w:hyperlink r:id="rId7" w:history="1">
              <w:r w:rsidRPr="00024626">
                <w:rPr>
                  <w:rStyle w:val="Hyperlink"/>
                </w:rPr>
                <w:t>https://www.svd.se/a/oE6xqB/experter-efter-jatterallyt-kronan-bromsar-in-i-ar</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D6CF18F" w14:textId="77777777" w:rsidR="00A02364" w:rsidRPr="00C90EEE" w:rsidRDefault="00A02364" w:rsidP="00A766D2">
            <w:pPr>
              <w:spacing w:line="276" w:lineRule="auto"/>
              <w:ind w:left="0" w:hanging="2"/>
              <w:jc w:val="both"/>
            </w:pPr>
          </w:p>
        </w:tc>
      </w:tr>
      <w:tr w:rsidR="00D72862" w:rsidRPr="00C90EEE" w14:paraId="61A8176B" w14:textId="77777777" w:rsidTr="00B31443">
        <w:trPr>
          <w:trHeight w:val="50"/>
        </w:trPr>
        <w:tc>
          <w:tcPr>
            <w:tcW w:w="15021"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26FAF63" w14:textId="77777777" w:rsidR="00D72862" w:rsidRPr="004750FC" w:rsidRDefault="00D72862" w:rsidP="00A766D2">
            <w:pPr>
              <w:spacing w:line="276" w:lineRule="auto"/>
              <w:ind w:left="0" w:hanging="2"/>
              <w:rPr>
                <w:b/>
              </w:rPr>
            </w:pPr>
            <w:r w:rsidRPr="004750FC">
              <w:rPr>
                <w:b/>
              </w:rPr>
              <w:t>Investicijoms pritraukti į Lietuvą aktuali informacija</w:t>
            </w:r>
          </w:p>
        </w:tc>
      </w:tr>
      <w:tr w:rsidR="00D72862" w:rsidRPr="00C90EEE" w14:paraId="4DEBC2E3" w14:textId="77777777" w:rsidTr="00F44FF6">
        <w:trPr>
          <w:trHeight w:val="234"/>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8975564" w14:textId="7A1969FA" w:rsidR="00D72862" w:rsidRPr="00B2043D" w:rsidRDefault="00D72862" w:rsidP="00A766D2">
            <w:pPr>
              <w:spacing w:line="276" w:lineRule="auto"/>
              <w:ind w:left="0" w:hanging="2"/>
              <w:jc w:val="both"/>
              <w:rPr>
                <w:lang w:val="en-US"/>
              </w:rPr>
            </w:pPr>
          </w:p>
        </w:tc>
        <w:tc>
          <w:tcPr>
            <w:tcW w:w="9639"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0B397EC" w14:textId="3B697030" w:rsidR="00D72862" w:rsidRPr="000D0ACB" w:rsidRDefault="00D72862" w:rsidP="00A766D2">
            <w:pPr>
              <w:spacing w:line="276" w:lineRule="auto"/>
              <w:ind w:left="0" w:hanging="2"/>
              <w:jc w:val="both"/>
            </w:pPr>
          </w:p>
        </w:tc>
        <w:tc>
          <w:tcPr>
            <w:tcW w:w="255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4D81438" w14:textId="711F1B23" w:rsidR="00D72862" w:rsidRPr="00C90EEE" w:rsidRDefault="00D72862" w:rsidP="00A766D2">
            <w:pPr>
              <w:spacing w:line="276" w:lineRule="auto"/>
              <w:ind w:left="0" w:hanging="2"/>
            </w:pPr>
            <w:hyperlink r:id="rId8" w:history="1"/>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08CA03B" w14:textId="77777777" w:rsidR="00D72862" w:rsidRPr="00C90EEE" w:rsidRDefault="00D72862" w:rsidP="00A766D2">
            <w:pPr>
              <w:spacing w:line="276" w:lineRule="auto"/>
              <w:ind w:left="0" w:hanging="2"/>
              <w:jc w:val="both"/>
            </w:pPr>
          </w:p>
        </w:tc>
      </w:tr>
      <w:tr w:rsidR="00D72862" w:rsidRPr="00C90EEE" w14:paraId="69E71FD3" w14:textId="77777777" w:rsidTr="00B31443">
        <w:trPr>
          <w:trHeight w:val="216"/>
        </w:trPr>
        <w:tc>
          <w:tcPr>
            <w:tcW w:w="15021"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8A054EE" w14:textId="77777777" w:rsidR="00D72862" w:rsidRPr="004750FC" w:rsidRDefault="00D72862" w:rsidP="00A766D2">
            <w:pPr>
              <w:spacing w:line="276" w:lineRule="auto"/>
              <w:ind w:left="0" w:hanging="2"/>
              <w:rPr>
                <w:b/>
              </w:rPr>
            </w:pPr>
            <w:r w:rsidRPr="004750FC">
              <w:rPr>
                <w:b/>
              </w:rPr>
              <w:t>Lietuvos verslo plėtrai aktuali informacija</w:t>
            </w:r>
          </w:p>
        </w:tc>
      </w:tr>
      <w:tr w:rsidR="00D72862" w:rsidRPr="00C90EEE" w14:paraId="111B57EB" w14:textId="77777777" w:rsidTr="00F44FF6">
        <w:trPr>
          <w:trHeight w:val="234"/>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2BCDB09" w14:textId="09935B98" w:rsidR="00D72862" w:rsidRPr="00C90EEE" w:rsidRDefault="0093024B" w:rsidP="00A766D2">
            <w:pPr>
              <w:spacing w:line="276" w:lineRule="auto"/>
              <w:ind w:left="0" w:hanging="2"/>
              <w:jc w:val="both"/>
            </w:pPr>
            <w:r>
              <w:t>02-05</w:t>
            </w:r>
          </w:p>
        </w:tc>
        <w:tc>
          <w:tcPr>
            <w:tcW w:w="9639"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22BCC01" w14:textId="17B7DA32" w:rsidR="00D72862" w:rsidRPr="004E4901" w:rsidRDefault="0093024B" w:rsidP="004E4901">
            <w:pPr>
              <w:spacing w:after="120" w:line="276" w:lineRule="auto"/>
              <w:ind w:left="0" w:hanging="2"/>
              <w:jc w:val="both"/>
              <w:rPr>
                <w:color w:val="000000" w:themeColor="text1"/>
              </w:rPr>
            </w:pPr>
            <w:r w:rsidRPr="00F44FF6">
              <w:rPr>
                <w:b/>
                <w:bCs/>
                <w:color w:val="000000" w:themeColor="text1"/>
              </w:rPr>
              <w:t>„</w:t>
            </w:r>
            <w:proofErr w:type="spellStart"/>
            <w:r w:rsidRPr="00F44FF6">
              <w:rPr>
                <w:b/>
                <w:bCs/>
                <w:color w:val="000000" w:themeColor="text1"/>
              </w:rPr>
              <w:t>Tekniska</w:t>
            </w:r>
            <w:proofErr w:type="spellEnd"/>
            <w:r w:rsidRPr="00F44FF6">
              <w:rPr>
                <w:b/>
                <w:bCs/>
                <w:color w:val="000000" w:themeColor="text1"/>
              </w:rPr>
              <w:t xml:space="preserve"> </w:t>
            </w:r>
            <w:proofErr w:type="spellStart"/>
            <w:r w:rsidRPr="00F44FF6">
              <w:rPr>
                <w:b/>
                <w:bCs/>
                <w:color w:val="000000" w:themeColor="text1"/>
              </w:rPr>
              <w:t>Verken</w:t>
            </w:r>
            <w:proofErr w:type="spellEnd"/>
            <w:r w:rsidRPr="00F44FF6">
              <w:rPr>
                <w:b/>
                <w:bCs/>
                <w:color w:val="000000" w:themeColor="text1"/>
              </w:rPr>
              <w:t xml:space="preserve">“ </w:t>
            </w:r>
            <w:proofErr w:type="spellStart"/>
            <w:r w:rsidRPr="00F44FF6">
              <w:rPr>
                <w:b/>
                <w:bCs/>
                <w:color w:val="000000" w:themeColor="text1"/>
              </w:rPr>
              <w:t>Linšiopingo</w:t>
            </w:r>
            <w:proofErr w:type="spellEnd"/>
            <w:r w:rsidRPr="00F44FF6">
              <w:rPr>
                <w:b/>
                <w:bCs/>
                <w:color w:val="000000" w:themeColor="text1"/>
              </w:rPr>
              <w:t xml:space="preserve"> </w:t>
            </w:r>
            <w:proofErr w:type="spellStart"/>
            <w:r w:rsidRPr="00F44FF6">
              <w:rPr>
                <w:b/>
                <w:bCs/>
                <w:color w:val="000000" w:themeColor="text1"/>
              </w:rPr>
              <w:t>Gärstado</w:t>
            </w:r>
            <w:proofErr w:type="spellEnd"/>
            <w:r w:rsidRPr="00F44FF6">
              <w:rPr>
                <w:b/>
                <w:bCs/>
                <w:color w:val="000000" w:themeColor="text1"/>
              </w:rPr>
              <w:t xml:space="preserve"> rajone atidarė pažangiausią atliekų rūšiavimo įmonę Šiaurės regione, kuri oficialiai pradeda veikti vasario 4 d., praneša „SVT </w:t>
            </w:r>
            <w:proofErr w:type="spellStart"/>
            <w:r w:rsidRPr="00F44FF6">
              <w:rPr>
                <w:b/>
                <w:bCs/>
                <w:color w:val="000000" w:themeColor="text1"/>
              </w:rPr>
              <w:t>Öst</w:t>
            </w:r>
            <w:proofErr w:type="spellEnd"/>
            <w:r w:rsidRPr="0093024B">
              <w:rPr>
                <w:color w:val="000000" w:themeColor="text1"/>
              </w:rPr>
              <w:t xml:space="preserve">“. </w:t>
            </w:r>
            <w:r w:rsidR="00F44FF6">
              <w:rPr>
                <w:color w:val="000000" w:themeColor="text1"/>
              </w:rPr>
              <w:t>Įmonėje bus</w:t>
            </w:r>
            <w:r w:rsidRPr="0093024B">
              <w:rPr>
                <w:color w:val="000000" w:themeColor="text1"/>
              </w:rPr>
              <w:t xml:space="preserve"> naudojama automatizuota technologija, skirta penkioms perdirbamoms medžiagoms iš buitinių atliekų srautų rūšiuoti, įskaitant plastiką, popierių ir kartoną, magnetinius metalus, nemagnetinius </w:t>
            </w:r>
            <w:r w:rsidRPr="0093024B">
              <w:rPr>
                <w:color w:val="000000" w:themeColor="text1"/>
              </w:rPr>
              <w:lastRenderedPageBreak/>
              <w:t>metalus ir organines atliekas, tokias kaip maisto likučiai. Nepaisant aukšto automatizavimo lygio, „</w:t>
            </w:r>
            <w:proofErr w:type="spellStart"/>
            <w:r w:rsidRPr="0093024B">
              <w:rPr>
                <w:color w:val="000000" w:themeColor="text1"/>
              </w:rPr>
              <w:t>Tekniska</w:t>
            </w:r>
            <w:proofErr w:type="spellEnd"/>
            <w:r w:rsidRPr="0093024B">
              <w:rPr>
                <w:color w:val="000000" w:themeColor="text1"/>
              </w:rPr>
              <w:t xml:space="preserve"> </w:t>
            </w:r>
            <w:proofErr w:type="spellStart"/>
            <w:r w:rsidRPr="0093024B">
              <w:rPr>
                <w:color w:val="000000" w:themeColor="text1"/>
              </w:rPr>
              <w:t>Verken</w:t>
            </w:r>
            <w:proofErr w:type="spellEnd"/>
            <w:r w:rsidRPr="0093024B">
              <w:rPr>
                <w:color w:val="000000" w:themeColor="text1"/>
              </w:rPr>
              <w:t>“ pabrėžė, kad gyventojų atliekamas namų rūšiavimas išlieka būtinas optimaliam perdirbimo efektyvumui, o į</w:t>
            </w:r>
            <w:r w:rsidR="00F44FF6">
              <w:rPr>
                <w:color w:val="000000" w:themeColor="text1"/>
              </w:rPr>
              <w:t>monės</w:t>
            </w:r>
            <w:r w:rsidRPr="0093024B">
              <w:rPr>
                <w:color w:val="000000" w:themeColor="text1"/>
              </w:rPr>
              <w:t xml:space="preserve"> vadovas Kristianas </w:t>
            </w:r>
            <w:proofErr w:type="spellStart"/>
            <w:r w:rsidRPr="0093024B">
              <w:rPr>
                <w:color w:val="000000" w:themeColor="text1"/>
              </w:rPr>
              <w:t>Elissonas</w:t>
            </w:r>
            <w:proofErr w:type="spellEnd"/>
            <w:r w:rsidRPr="0093024B">
              <w:rPr>
                <w:color w:val="000000" w:themeColor="text1"/>
              </w:rPr>
              <w:t xml:space="preserve"> pažymėjo, kad patobulinta buitinių atliekų rūšiavimo praktika tiesiogiai padidina veiklos efektyvumą. Tikimasi, kad įrenginys duos didelę naudą aplinkai, sumažindamas anglies dioksido išmetimą maždaug 77 000 tonų per metus, apdorodamas apie 40 tonų atliekų per valandą ir perdirbdamas apie 200 000 tonų medžiagų per metus.</w:t>
            </w:r>
          </w:p>
        </w:tc>
        <w:tc>
          <w:tcPr>
            <w:tcW w:w="255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53DECC5" w14:textId="5226AF25" w:rsidR="00D72862" w:rsidRPr="00C90EEE" w:rsidRDefault="0093024B" w:rsidP="00A766D2">
            <w:pPr>
              <w:spacing w:line="276" w:lineRule="auto"/>
              <w:ind w:left="0" w:hanging="2"/>
            </w:pPr>
            <w:hyperlink r:id="rId9" w:history="1">
              <w:r w:rsidRPr="004245EF">
                <w:rPr>
                  <w:rStyle w:val="Hyperlink"/>
                </w:rPr>
                <w:t>https://www.svt.se/nyheter/lokalt/ost/har-ar-de-varldsbast-pa-sopor-det-vagar-vi-saga</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3B13A6E" w14:textId="4F393149" w:rsidR="00D72862" w:rsidRPr="00C90EEE" w:rsidRDefault="00D72862" w:rsidP="00A766D2">
            <w:pPr>
              <w:spacing w:line="276" w:lineRule="auto"/>
              <w:ind w:left="0" w:hanging="2"/>
              <w:jc w:val="both"/>
            </w:pPr>
          </w:p>
        </w:tc>
      </w:tr>
      <w:tr w:rsidR="004C0694" w:rsidRPr="00C90EEE" w14:paraId="25747C50" w14:textId="77777777" w:rsidTr="00F44FF6">
        <w:trPr>
          <w:trHeight w:val="234"/>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DE0BB44" w14:textId="122A26E1" w:rsidR="004C0694" w:rsidRPr="0093024B" w:rsidRDefault="00F509CB" w:rsidP="00A766D2">
            <w:pPr>
              <w:spacing w:line="276" w:lineRule="auto"/>
              <w:ind w:left="0" w:hanging="2"/>
              <w:jc w:val="both"/>
            </w:pPr>
            <w:r>
              <w:t>02-11</w:t>
            </w:r>
          </w:p>
        </w:tc>
        <w:tc>
          <w:tcPr>
            <w:tcW w:w="9639"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17D1485" w14:textId="47768ED3" w:rsidR="004C0694" w:rsidRPr="00F44FF6" w:rsidRDefault="00F509CB" w:rsidP="00F44FF6">
            <w:pPr>
              <w:spacing w:after="120" w:line="276" w:lineRule="auto"/>
              <w:ind w:left="0" w:hanging="2"/>
              <w:jc w:val="both"/>
              <w:rPr>
                <w:b/>
                <w:bCs/>
                <w:color w:val="000000" w:themeColor="text1"/>
              </w:rPr>
            </w:pPr>
            <w:r w:rsidRPr="00F44FF6">
              <w:rPr>
                <w:b/>
                <w:bCs/>
                <w:color w:val="000000" w:themeColor="text1"/>
              </w:rPr>
              <w:t>Atšaukiami „Ryanair“ skrydžiai, tarp jų ir</w:t>
            </w:r>
            <w:r w:rsidR="00F44FF6" w:rsidRPr="00F44FF6">
              <w:rPr>
                <w:b/>
                <w:bCs/>
                <w:color w:val="000000" w:themeColor="text1"/>
              </w:rPr>
              <w:t xml:space="preserve"> „</w:t>
            </w:r>
            <w:r w:rsidRPr="00F44FF6">
              <w:rPr>
                <w:b/>
                <w:bCs/>
                <w:color w:val="000000" w:themeColor="text1"/>
              </w:rPr>
              <w:t>Vilnius-Stokholma</w:t>
            </w:r>
            <w:r w:rsidR="009F09B0" w:rsidRPr="00F44FF6">
              <w:rPr>
                <w:b/>
                <w:bCs/>
                <w:color w:val="000000" w:themeColor="text1"/>
              </w:rPr>
              <w:t>s</w:t>
            </w:r>
            <w:r w:rsidR="00F44FF6" w:rsidRPr="00F44FF6">
              <w:rPr>
                <w:b/>
                <w:bCs/>
                <w:color w:val="000000" w:themeColor="text1"/>
              </w:rPr>
              <w:t>“</w:t>
            </w:r>
            <w:r w:rsidR="00F44FF6">
              <w:rPr>
                <w:b/>
                <w:bCs/>
                <w:color w:val="000000" w:themeColor="text1"/>
              </w:rPr>
              <w:t xml:space="preserve">. </w:t>
            </w:r>
            <w:r w:rsidRPr="00F509CB">
              <w:rPr>
                <w:color w:val="000000" w:themeColor="text1"/>
              </w:rPr>
              <w:t xml:space="preserve">Lietuvos oro uostai patvirtino, kad atšaukiami skrydžiai trimis kryptimis Palangoje, Kaune ir Vilniuje, tačiau, LTOU atstovės teigimu, kitomis kryptimis lėktuvai skraidys dažniau. </w:t>
            </w:r>
            <w:r w:rsidR="00F44FF6">
              <w:rPr>
                <w:color w:val="000000" w:themeColor="text1"/>
              </w:rPr>
              <w:t>Nebeliks skrydžio Vilnius-Stokholmas, t</w:t>
            </w:r>
            <w:r w:rsidR="00A53DB7">
              <w:rPr>
                <w:color w:val="000000" w:themeColor="text1"/>
              </w:rPr>
              <w:t>ačiau</w:t>
            </w:r>
            <w:r w:rsidR="00F44FF6">
              <w:rPr>
                <w:color w:val="000000" w:themeColor="text1"/>
              </w:rPr>
              <w:t xml:space="preserve"> vis dar sk</w:t>
            </w:r>
            <w:r w:rsidR="00A53DB7">
              <w:rPr>
                <w:color w:val="000000" w:themeColor="text1"/>
              </w:rPr>
              <w:t>raidys</w:t>
            </w:r>
            <w:r w:rsidR="00F44FF6">
              <w:rPr>
                <w:color w:val="000000" w:themeColor="text1"/>
              </w:rPr>
              <w:t xml:space="preserve"> „SAS“ bei „</w:t>
            </w:r>
            <w:proofErr w:type="spellStart"/>
            <w:r w:rsidR="00F44FF6">
              <w:rPr>
                <w:color w:val="000000" w:themeColor="text1"/>
              </w:rPr>
              <w:t>Norwegian</w:t>
            </w:r>
            <w:proofErr w:type="spellEnd"/>
            <w:r w:rsidR="00F44FF6">
              <w:rPr>
                <w:color w:val="000000" w:themeColor="text1"/>
              </w:rPr>
              <w:t>“ oro linijos</w:t>
            </w:r>
            <w:r w:rsidR="00A53DB7">
              <w:rPr>
                <w:color w:val="000000" w:themeColor="text1"/>
              </w:rPr>
              <w:t>.</w:t>
            </w:r>
            <w:r w:rsidR="00F44FF6">
              <w:rPr>
                <w:color w:val="000000" w:themeColor="text1"/>
              </w:rPr>
              <w:t xml:space="preserve"> „Ryanair“ skrydžio į Vilnių iš Stokholmo panaikinimas galimai </w:t>
            </w:r>
            <w:r w:rsidR="00A53DB7">
              <w:rPr>
                <w:color w:val="000000" w:themeColor="text1"/>
              </w:rPr>
              <w:t>lems</w:t>
            </w:r>
            <w:r w:rsidR="00F44FF6">
              <w:rPr>
                <w:color w:val="000000" w:themeColor="text1"/>
              </w:rPr>
              <w:t xml:space="preserve"> pakilusi</w:t>
            </w:r>
            <w:r w:rsidR="00A53DB7">
              <w:rPr>
                <w:color w:val="000000" w:themeColor="text1"/>
              </w:rPr>
              <w:t>as bilietų</w:t>
            </w:r>
            <w:r w:rsidR="00F44FF6">
              <w:rPr>
                <w:color w:val="000000" w:themeColor="text1"/>
              </w:rPr>
              <w:t xml:space="preserve"> kain</w:t>
            </w:r>
            <w:r w:rsidR="00A53DB7">
              <w:rPr>
                <w:color w:val="000000" w:themeColor="text1"/>
              </w:rPr>
              <w:t>as</w:t>
            </w:r>
            <w:r w:rsidR="00F44FF6">
              <w:rPr>
                <w:color w:val="000000" w:themeColor="text1"/>
              </w:rPr>
              <w:t xml:space="preserve">. </w:t>
            </w:r>
          </w:p>
        </w:tc>
        <w:tc>
          <w:tcPr>
            <w:tcW w:w="255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688EC9D" w14:textId="419D52BE" w:rsidR="004C0694" w:rsidRDefault="00F509CB" w:rsidP="00A766D2">
            <w:pPr>
              <w:spacing w:line="276" w:lineRule="auto"/>
              <w:ind w:left="0" w:hanging="2"/>
            </w:pPr>
            <w:hyperlink r:id="rId10" w:history="1">
              <w:r w:rsidRPr="009351F3">
                <w:rPr>
                  <w:rStyle w:val="Hyperlink"/>
                </w:rPr>
                <w:t>https://www.delfi.lt/verslas/transportas/ryanair-naikina-tris-skrydziu-kryptis-is-lietuvos-120210377</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DEA02A6" w14:textId="77777777" w:rsidR="004C0694" w:rsidRPr="00C90EEE" w:rsidRDefault="004C0694" w:rsidP="00A766D2">
            <w:pPr>
              <w:spacing w:line="276" w:lineRule="auto"/>
              <w:ind w:left="0" w:hanging="2"/>
              <w:jc w:val="both"/>
            </w:pPr>
          </w:p>
        </w:tc>
      </w:tr>
      <w:tr w:rsidR="00AB58EC" w:rsidRPr="00C90EEE" w14:paraId="4FE1CF8F" w14:textId="77777777" w:rsidTr="00F44FF6">
        <w:trPr>
          <w:trHeight w:val="2435"/>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1EA266B" w14:textId="6222309B" w:rsidR="00AB58EC" w:rsidRDefault="00D63BA2" w:rsidP="00A766D2">
            <w:pPr>
              <w:spacing w:line="276" w:lineRule="auto"/>
              <w:ind w:left="0" w:hanging="2"/>
              <w:jc w:val="both"/>
            </w:pPr>
            <w:r>
              <w:t>02-23</w:t>
            </w:r>
          </w:p>
        </w:tc>
        <w:tc>
          <w:tcPr>
            <w:tcW w:w="9639"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ED0C2B1" w14:textId="4C6E4E06" w:rsidR="00AB58EC" w:rsidRPr="00CA6738" w:rsidRDefault="00D63BA2" w:rsidP="009F09B0">
            <w:pPr>
              <w:spacing w:after="120" w:line="276" w:lineRule="auto"/>
              <w:ind w:left="0" w:hanging="2"/>
              <w:jc w:val="both"/>
              <w:rPr>
                <w:color w:val="000000" w:themeColor="text1"/>
              </w:rPr>
            </w:pPr>
            <w:r w:rsidRPr="00F44FF6">
              <w:rPr>
                <w:b/>
                <w:bCs/>
                <w:color w:val="000000" w:themeColor="text1"/>
              </w:rPr>
              <w:t>Švedija tampa pirmaujančia elektroninės prekybos šalimi Europoje</w:t>
            </w:r>
            <w:r w:rsidR="009F09B0" w:rsidRPr="00F44FF6">
              <w:rPr>
                <w:b/>
                <w:bCs/>
                <w:color w:val="000000" w:themeColor="text1"/>
              </w:rPr>
              <w:t>.</w:t>
            </w:r>
            <w:r w:rsidR="009F09B0">
              <w:rPr>
                <w:color w:val="000000" w:themeColor="text1"/>
              </w:rPr>
              <w:t xml:space="preserve"> </w:t>
            </w:r>
            <w:r w:rsidRPr="00D63BA2">
              <w:rPr>
                <w:color w:val="000000" w:themeColor="text1"/>
              </w:rPr>
              <w:t>Remiantis naujausia „</w:t>
            </w:r>
            <w:proofErr w:type="spellStart"/>
            <w:r w:rsidRPr="00D63BA2">
              <w:rPr>
                <w:color w:val="000000" w:themeColor="text1"/>
              </w:rPr>
              <w:t>Mastercard</w:t>
            </w:r>
            <w:proofErr w:type="spellEnd"/>
            <w:r w:rsidRPr="00D63BA2">
              <w:rPr>
                <w:color w:val="000000" w:themeColor="text1"/>
              </w:rPr>
              <w:t xml:space="preserve">“ atlikta Europos mokėjimų apklausa, Švedija pripažinta viena iš Europos elektroninės prekybos lyderių. Tyrime pabrėžiama didelė Švedijos pažanga – 29 </w:t>
            </w:r>
            <w:r w:rsidR="00F44FF6">
              <w:rPr>
                <w:color w:val="000000" w:themeColor="text1"/>
              </w:rPr>
              <w:t>proc.</w:t>
            </w:r>
            <w:r w:rsidRPr="00D63BA2">
              <w:rPr>
                <w:color w:val="000000" w:themeColor="text1"/>
              </w:rPr>
              <w:t xml:space="preserve"> vartotojų pirkimų atliekama internetu, o tai viršija 21 </w:t>
            </w:r>
            <w:r w:rsidR="00F44FF6">
              <w:rPr>
                <w:color w:val="000000" w:themeColor="text1"/>
              </w:rPr>
              <w:t>proc.</w:t>
            </w:r>
            <w:r w:rsidR="00F44FF6" w:rsidRPr="00D63BA2">
              <w:rPr>
                <w:color w:val="000000" w:themeColor="text1"/>
              </w:rPr>
              <w:t xml:space="preserve"> </w:t>
            </w:r>
            <w:r w:rsidRPr="00D63BA2">
              <w:rPr>
                <w:color w:val="000000" w:themeColor="text1"/>
              </w:rPr>
              <w:t xml:space="preserve"> Europos vidurkį. Nors Nyderlandai užima pirmąją vietą bendroje įskaitoje, Švedija pripažinta didžiausia elektroninės prekybos rinka Europoje ir apklausoje užėmė trečiąją vietą, praneša „</w:t>
            </w:r>
            <w:proofErr w:type="spellStart"/>
            <w:r w:rsidRPr="00D63BA2">
              <w:rPr>
                <w:color w:val="000000" w:themeColor="text1"/>
              </w:rPr>
              <w:t>Mastercard</w:t>
            </w:r>
            <w:proofErr w:type="spellEnd"/>
            <w:r w:rsidRPr="00D63BA2">
              <w:rPr>
                <w:color w:val="000000" w:themeColor="text1"/>
              </w:rPr>
              <w:t>“.</w:t>
            </w:r>
            <w:r w:rsidR="00F44FF6">
              <w:rPr>
                <w:color w:val="000000" w:themeColor="text1"/>
              </w:rPr>
              <w:t xml:space="preserve"> </w:t>
            </w:r>
          </w:p>
        </w:tc>
        <w:tc>
          <w:tcPr>
            <w:tcW w:w="255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9C9E8C0" w14:textId="34367975" w:rsidR="00AB58EC" w:rsidRDefault="00D63BA2" w:rsidP="00A766D2">
            <w:pPr>
              <w:spacing w:line="276" w:lineRule="auto"/>
              <w:ind w:left="0" w:hanging="2"/>
            </w:pPr>
            <w:hyperlink r:id="rId11" w:history="1">
              <w:r w:rsidRPr="00334AD8">
                <w:rPr>
                  <w:rStyle w:val="Hyperlink"/>
                </w:rPr>
                <w:t>https://www.mastercard.com/news/europe/en/newsroom/press-releases/en/2026/safe-hands-peter-schmeichel-teams-up-with-mastercard-to-help-europeans-ditch-manual-card-entry/</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1F2EFAF" w14:textId="77777777" w:rsidR="00AB58EC" w:rsidRPr="00C90EEE" w:rsidRDefault="00AB58EC" w:rsidP="00A766D2">
            <w:pPr>
              <w:spacing w:line="276" w:lineRule="auto"/>
              <w:ind w:left="0" w:hanging="2"/>
              <w:jc w:val="both"/>
            </w:pPr>
          </w:p>
        </w:tc>
      </w:tr>
      <w:tr w:rsidR="00D72862" w:rsidRPr="00C90EEE" w14:paraId="54F7DD3A" w14:textId="77777777" w:rsidTr="00B31443">
        <w:trPr>
          <w:trHeight w:val="234"/>
        </w:trPr>
        <w:tc>
          <w:tcPr>
            <w:tcW w:w="15021"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7A30B5E" w14:textId="77777777" w:rsidR="00D72862" w:rsidRPr="004750FC" w:rsidRDefault="00D72862" w:rsidP="00A766D2">
            <w:pPr>
              <w:spacing w:line="276" w:lineRule="auto"/>
              <w:ind w:left="0" w:hanging="2"/>
              <w:rPr>
                <w:b/>
              </w:rPr>
            </w:pPr>
            <w:r w:rsidRPr="004750FC">
              <w:rPr>
                <w:b/>
              </w:rPr>
              <w:t>Lietuvos turizmo sektoriui aktuali informacija</w:t>
            </w:r>
          </w:p>
        </w:tc>
      </w:tr>
      <w:tr w:rsidR="00D72862" w:rsidRPr="00C90EEE" w14:paraId="40B0108D" w14:textId="77777777" w:rsidTr="00F44FF6">
        <w:trPr>
          <w:trHeight w:val="234"/>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3EEF03B" w14:textId="0005BC25" w:rsidR="00D72862" w:rsidRPr="00C90EEE" w:rsidRDefault="00D72862" w:rsidP="00A766D2">
            <w:pPr>
              <w:spacing w:line="276" w:lineRule="auto"/>
              <w:ind w:left="0" w:hanging="2"/>
              <w:jc w:val="both"/>
            </w:pPr>
          </w:p>
        </w:tc>
        <w:tc>
          <w:tcPr>
            <w:tcW w:w="9639"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082F26E" w14:textId="386B1B5E" w:rsidR="00D72862" w:rsidRPr="00E85A93" w:rsidRDefault="00D72862" w:rsidP="004E4901">
            <w:pPr>
              <w:spacing w:after="120" w:line="276" w:lineRule="auto"/>
              <w:ind w:left="0" w:hanging="2"/>
              <w:jc w:val="both"/>
              <w:rPr>
                <w:color w:val="000000" w:themeColor="text1"/>
                <w:lang w:val="sv-SE"/>
              </w:rPr>
            </w:pPr>
          </w:p>
        </w:tc>
        <w:tc>
          <w:tcPr>
            <w:tcW w:w="255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A9B4E7C" w14:textId="58613112" w:rsidR="00D72862" w:rsidRPr="00C90EEE" w:rsidRDefault="00D72862" w:rsidP="00A766D2">
            <w:pPr>
              <w:spacing w:line="276" w:lineRule="auto"/>
              <w:ind w:left="0" w:hanging="2"/>
            </w:pP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31ED3CC" w14:textId="53AB2AC9" w:rsidR="00D72862" w:rsidRPr="00C90EEE" w:rsidRDefault="00D72862" w:rsidP="00A766D2">
            <w:pPr>
              <w:spacing w:line="276" w:lineRule="auto"/>
              <w:ind w:left="0" w:hanging="2"/>
              <w:jc w:val="both"/>
            </w:pPr>
          </w:p>
        </w:tc>
      </w:tr>
      <w:tr w:rsidR="00D72862" w:rsidRPr="00C90EEE" w14:paraId="3790982B" w14:textId="77777777" w:rsidTr="00B31443">
        <w:trPr>
          <w:trHeight w:val="234"/>
        </w:trPr>
        <w:tc>
          <w:tcPr>
            <w:tcW w:w="15021"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D77CA17" w14:textId="77777777" w:rsidR="00D72862" w:rsidRPr="004750FC" w:rsidRDefault="00D72862" w:rsidP="00A766D2">
            <w:pPr>
              <w:spacing w:line="276" w:lineRule="auto"/>
              <w:ind w:left="0" w:hanging="2"/>
              <w:rPr>
                <w:b/>
              </w:rPr>
            </w:pPr>
            <w:r w:rsidRPr="004750FC">
              <w:rPr>
                <w:b/>
              </w:rPr>
              <w:t>Bendradarbiavimui MTEPI</w:t>
            </w:r>
            <w:r w:rsidRPr="004750FC">
              <w:rPr>
                <w:b/>
                <w:vertAlign w:val="superscript"/>
              </w:rPr>
              <w:footnoteReference w:id="1"/>
            </w:r>
            <w:r w:rsidRPr="004750FC">
              <w:rPr>
                <w:b/>
              </w:rPr>
              <w:t xml:space="preserve"> srityse aktuali informacija</w:t>
            </w:r>
          </w:p>
        </w:tc>
      </w:tr>
      <w:tr w:rsidR="00D72862" w:rsidRPr="00C90EEE" w14:paraId="785D2782" w14:textId="77777777" w:rsidTr="00F44FF6">
        <w:trPr>
          <w:trHeight w:val="234"/>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11A6CA6" w14:textId="16EA5441" w:rsidR="00D72862" w:rsidRPr="00C90EEE" w:rsidRDefault="00D72862" w:rsidP="00A766D2">
            <w:pPr>
              <w:spacing w:line="276" w:lineRule="auto"/>
              <w:ind w:left="0" w:hanging="2"/>
              <w:jc w:val="both"/>
            </w:pPr>
          </w:p>
        </w:tc>
        <w:tc>
          <w:tcPr>
            <w:tcW w:w="9639"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DC6C450" w14:textId="6134B235" w:rsidR="00D72862" w:rsidRPr="00C90EEE" w:rsidRDefault="00D72862" w:rsidP="00A766D2">
            <w:pPr>
              <w:spacing w:line="276" w:lineRule="auto"/>
              <w:ind w:left="0" w:hanging="2"/>
              <w:jc w:val="both"/>
            </w:pPr>
            <w:r>
              <w:t xml:space="preserve"> </w:t>
            </w:r>
          </w:p>
        </w:tc>
        <w:tc>
          <w:tcPr>
            <w:tcW w:w="255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D66311D" w14:textId="3DA57AA3" w:rsidR="00D72862" w:rsidRPr="00C90EEE" w:rsidRDefault="00D72862" w:rsidP="00A766D2">
            <w:pPr>
              <w:spacing w:line="276" w:lineRule="auto"/>
              <w:ind w:left="0" w:hanging="2"/>
            </w:pP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4771B3F" w14:textId="77777777" w:rsidR="00D72862" w:rsidRPr="00C90EEE" w:rsidRDefault="00D72862" w:rsidP="00A766D2">
            <w:pPr>
              <w:spacing w:line="276" w:lineRule="auto"/>
              <w:ind w:left="0" w:hanging="2"/>
              <w:jc w:val="both"/>
            </w:pPr>
          </w:p>
        </w:tc>
      </w:tr>
      <w:tr w:rsidR="00D72862" w:rsidRPr="00C90EEE" w14:paraId="758F4E1D" w14:textId="77777777" w:rsidTr="00B31443">
        <w:trPr>
          <w:trHeight w:val="234"/>
        </w:trPr>
        <w:tc>
          <w:tcPr>
            <w:tcW w:w="15021"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4A1FDB8" w14:textId="77777777" w:rsidR="00D72862" w:rsidRPr="004750FC" w:rsidRDefault="00D72862" w:rsidP="00A766D2">
            <w:pPr>
              <w:spacing w:line="276" w:lineRule="auto"/>
              <w:ind w:left="0" w:hanging="2"/>
              <w:rPr>
                <w:b/>
              </w:rPr>
            </w:pPr>
            <w:r w:rsidRPr="004750FC">
              <w:rPr>
                <w:b/>
              </w:rPr>
              <w:lastRenderedPageBreak/>
              <w:t xml:space="preserve">Lietuvos ekonominiam saugumui aktuali informacija </w:t>
            </w:r>
          </w:p>
        </w:tc>
      </w:tr>
      <w:tr w:rsidR="009C4B47" w:rsidRPr="00C90EEE" w14:paraId="2184CEFE" w14:textId="77777777" w:rsidTr="00F44FF6">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7B3B54C" w14:textId="5AA0B6E9" w:rsidR="009C4B47" w:rsidRDefault="009C4B47" w:rsidP="00A766D2">
            <w:pPr>
              <w:spacing w:line="276" w:lineRule="auto"/>
              <w:ind w:left="0" w:hanging="2"/>
              <w:jc w:val="both"/>
            </w:pPr>
            <w:r>
              <w:t>02-26</w:t>
            </w:r>
          </w:p>
        </w:tc>
        <w:tc>
          <w:tcPr>
            <w:tcW w:w="9639"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43F2B41" w14:textId="56DAEDD1" w:rsidR="009C4B47" w:rsidRPr="0093024B" w:rsidRDefault="009C4B47" w:rsidP="00512511">
            <w:pPr>
              <w:spacing w:after="120" w:line="276" w:lineRule="auto"/>
              <w:ind w:leftChars="0" w:left="0" w:firstLineChars="0" w:firstLine="0"/>
              <w:jc w:val="both"/>
              <w:rPr>
                <w:color w:val="000000" w:themeColor="text1"/>
              </w:rPr>
            </w:pPr>
            <w:r w:rsidRPr="00A265CB">
              <w:rPr>
                <w:b/>
                <w:bCs/>
                <w:color w:val="000000" w:themeColor="text1"/>
              </w:rPr>
              <w:t xml:space="preserve">Elektros energijos kainų skirtumai suteikė „Svenska </w:t>
            </w:r>
            <w:proofErr w:type="spellStart"/>
            <w:r w:rsidRPr="00A265CB">
              <w:rPr>
                <w:b/>
                <w:bCs/>
                <w:color w:val="000000" w:themeColor="text1"/>
              </w:rPr>
              <w:t>kraftnät</w:t>
            </w:r>
            <w:proofErr w:type="spellEnd"/>
            <w:r w:rsidRPr="00A265CB">
              <w:rPr>
                <w:b/>
                <w:bCs/>
                <w:color w:val="000000" w:themeColor="text1"/>
              </w:rPr>
              <w:t>“ didžiulį perteklių</w:t>
            </w:r>
            <w:r w:rsidR="00A265CB">
              <w:rPr>
                <w:color w:val="000000" w:themeColor="text1"/>
              </w:rPr>
              <w:t>.</w:t>
            </w:r>
            <w:r w:rsidRPr="009C4B47">
              <w:rPr>
                <w:color w:val="000000" w:themeColor="text1"/>
              </w:rPr>
              <w:t xml:space="preserve"> Per pastaruosius šešerius metus elektros energijos kainų skirtumai Švedijoje buvo dideli, todėl „Svenska </w:t>
            </w:r>
            <w:proofErr w:type="spellStart"/>
            <w:r w:rsidRPr="009C4B47">
              <w:rPr>
                <w:color w:val="000000" w:themeColor="text1"/>
              </w:rPr>
              <w:t>kraftnät</w:t>
            </w:r>
            <w:proofErr w:type="spellEnd"/>
            <w:r w:rsidRPr="009C4B47">
              <w:rPr>
                <w:color w:val="000000" w:themeColor="text1"/>
              </w:rPr>
              <w:t>“ sukaupė dideles perkrovos pajamas. Šiuo metu nepanaudota apie 85 mlrd. Švedijos kronų, ir gali prireikti iki dešimties metų, kol šios lėšos bus panaudotos, praneša „</w:t>
            </w:r>
            <w:proofErr w:type="spellStart"/>
            <w:r w:rsidRPr="009C4B47">
              <w:rPr>
                <w:color w:val="000000" w:themeColor="text1"/>
              </w:rPr>
              <w:t>Sveriges</w:t>
            </w:r>
            <w:proofErr w:type="spellEnd"/>
            <w:r w:rsidRPr="009C4B47">
              <w:rPr>
                <w:color w:val="000000" w:themeColor="text1"/>
              </w:rPr>
              <w:t xml:space="preserve"> </w:t>
            </w:r>
            <w:proofErr w:type="spellStart"/>
            <w:r w:rsidRPr="009C4B47">
              <w:rPr>
                <w:color w:val="000000" w:themeColor="text1"/>
              </w:rPr>
              <w:t>Radio</w:t>
            </w:r>
            <w:proofErr w:type="spellEnd"/>
            <w:r w:rsidRPr="009C4B47">
              <w:rPr>
                <w:color w:val="000000" w:themeColor="text1"/>
              </w:rPr>
              <w:t xml:space="preserve">“. Perkrovos mokesčiai arba perkrovos pajamos, kaip jas vadina „Svenska </w:t>
            </w:r>
            <w:proofErr w:type="spellStart"/>
            <w:r w:rsidRPr="009C4B47">
              <w:rPr>
                <w:color w:val="000000" w:themeColor="text1"/>
              </w:rPr>
              <w:t>kraftnät</w:t>
            </w:r>
            <w:proofErr w:type="spellEnd"/>
            <w:r w:rsidRPr="009C4B47">
              <w:rPr>
                <w:color w:val="000000" w:themeColor="text1"/>
              </w:rPr>
              <w:t xml:space="preserve">“, atsiranda, kai dėl nepakankamų perdavimo pajėgumų tarp skirtingų šalies dalių atsiranda kainų skirtumų. Paprastai tariant, pajamos atitinka kainų skirtumą, padaugintą iš perduotos elektros energijos kiekio. Šių lėšų naudojimas yra griežtai reglamentuojamas. Visų pirma, jos turi būti investuojamos į perdavimo linijų ir infrastruktūros gerinimą, siekiant padidinti elektros energijos perdavimo pajėgumus. Nors lėšų panaudojimas užtruks, „Svenska </w:t>
            </w:r>
            <w:proofErr w:type="spellStart"/>
            <w:r w:rsidRPr="009C4B47">
              <w:rPr>
                <w:color w:val="000000" w:themeColor="text1"/>
              </w:rPr>
              <w:t>kraftnät</w:t>
            </w:r>
            <w:proofErr w:type="spellEnd"/>
            <w:r w:rsidRPr="009C4B47">
              <w:rPr>
                <w:color w:val="000000" w:themeColor="text1"/>
              </w:rPr>
              <w:t>“ mano, kad jau vykdomų projektų pakaks dideliam pertekliui absorbuoti.</w:t>
            </w:r>
          </w:p>
        </w:tc>
        <w:tc>
          <w:tcPr>
            <w:tcW w:w="255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66B4630" w14:textId="4C5F676E" w:rsidR="009C4B47" w:rsidRDefault="009C4B47" w:rsidP="00A766D2">
            <w:pPr>
              <w:spacing w:line="276" w:lineRule="auto"/>
              <w:ind w:left="0" w:hanging="2"/>
            </w:pPr>
            <w:hyperlink r:id="rId12" w:history="1">
              <w:r w:rsidRPr="00334AD8">
                <w:rPr>
                  <w:rStyle w:val="Hyperlink"/>
                </w:rPr>
                <w:t>https://www.sverigesradio.se/artikel/85-miljarder-i-elpengar-pa-hog-hos-svenska-kraftnat</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C7076A8" w14:textId="77777777" w:rsidR="009C4B47" w:rsidRPr="00C90EEE" w:rsidRDefault="009C4B47" w:rsidP="00A766D2">
            <w:pPr>
              <w:spacing w:line="276" w:lineRule="auto"/>
              <w:ind w:left="0" w:hanging="2"/>
              <w:jc w:val="both"/>
            </w:pPr>
          </w:p>
        </w:tc>
      </w:tr>
      <w:tr w:rsidR="00C72D62" w:rsidRPr="00C90EEE" w14:paraId="0CC661E8" w14:textId="77777777" w:rsidTr="00F44FF6">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37E2D5B" w14:textId="4007BB6E" w:rsidR="00C72D62" w:rsidRDefault="00861744" w:rsidP="00A766D2">
            <w:pPr>
              <w:spacing w:line="276" w:lineRule="auto"/>
              <w:ind w:left="0" w:hanging="2"/>
              <w:jc w:val="both"/>
            </w:pPr>
            <w:r>
              <w:t>02-06</w:t>
            </w:r>
          </w:p>
        </w:tc>
        <w:tc>
          <w:tcPr>
            <w:tcW w:w="9639"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A9EB5AD" w14:textId="1C7AA525" w:rsidR="00C72D62" w:rsidRPr="00CA6738" w:rsidRDefault="00A265CB" w:rsidP="00CA6738">
            <w:pPr>
              <w:spacing w:after="120" w:line="276" w:lineRule="auto"/>
              <w:ind w:left="0" w:hanging="2"/>
              <w:jc w:val="both"/>
              <w:rPr>
                <w:color w:val="000000" w:themeColor="text1"/>
              </w:rPr>
            </w:pPr>
            <w:r w:rsidRPr="00A265CB">
              <w:rPr>
                <w:b/>
                <w:bCs/>
                <w:color w:val="000000" w:themeColor="text1"/>
              </w:rPr>
              <w:t>SE v</w:t>
            </w:r>
            <w:r w:rsidR="00861744" w:rsidRPr="00A265CB">
              <w:rPr>
                <w:b/>
                <w:bCs/>
                <w:color w:val="000000" w:themeColor="text1"/>
              </w:rPr>
              <w:t>yriausybė siūlo panaikinti pakrantės apribojimus branduolinei energijai</w:t>
            </w:r>
            <w:r>
              <w:rPr>
                <w:color w:val="000000" w:themeColor="text1"/>
              </w:rPr>
              <w:t>.</w:t>
            </w:r>
            <w:r w:rsidR="00861744" w:rsidRPr="00861744">
              <w:rPr>
                <w:color w:val="000000" w:themeColor="text1"/>
              </w:rPr>
              <w:t xml:space="preserve"> </w:t>
            </w:r>
            <w:r>
              <w:rPr>
                <w:color w:val="000000" w:themeColor="text1"/>
              </w:rPr>
              <w:t>SE v</w:t>
            </w:r>
            <w:r w:rsidR="00861744" w:rsidRPr="00861744">
              <w:rPr>
                <w:color w:val="000000" w:themeColor="text1"/>
              </w:rPr>
              <w:t xml:space="preserve">yriausybė pasiūlė panaikinti ilgalaikius draudimus statyti atomines elektrines palei šalies pakrantę nuo Norvegijos sienos per </w:t>
            </w:r>
            <w:proofErr w:type="spellStart"/>
            <w:r w:rsidR="00861744" w:rsidRPr="00861744">
              <w:rPr>
                <w:color w:val="000000" w:themeColor="text1"/>
              </w:rPr>
              <w:t>Elandą</w:t>
            </w:r>
            <w:proofErr w:type="spellEnd"/>
            <w:r w:rsidR="00861744" w:rsidRPr="00861744">
              <w:rPr>
                <w:color w:val="000000" w:themeColor="text1"/>
              </w:rPr>
              <w:t xml:space="preserve"> ir Gotlandą iki </w:t>
            </w:r>
            <w:proofErr w:type="spellStart"/>
            <w:r w:rsidR="00861744" w:rsidRPr="00861744">
              <w:rPr>
                <w:color w:val="000000" w:themeColor="text1"/>
              </w:rPr>
              <w:t>Haparandos</w:t>
            </w:r>
            <w:proofErr w:type="spellEnd"/>
            <w:r w:rsidR="00861744" w:rsidRPr="00861744">
              <w:rPr>
                <w:color w:val="000000" w:themeColor="text1"/>
              </w:rPr>
              <w:t xml:space="preserve">. </w:t>
            </w:r>
            <w:proofErr w:type="spellStart"/>
            <w:r w:rsidR="00861744" w:rsidRPr="00861744">
              <w:rPr>
                <w:color w:val="000000" w:themeColor="text1"/>
              </w:rPr>
              <w:t>Tidö</w:t>
            </w:r>
            <w:proofErr w:type="spellEnd"/>
            <w:r w:rsidR="00861744" w:rsidRPr="00861744">
              <w:rPr>
                <w:color w:val="000000" w:themeColor="text1"/>
              </w:rPr>
              <w:t xml:space="preserve"> koalicijos ir Švedijos demokratų pateiktas pasiūlymas žymi reikšmingą branduolinės energijos politikos pokytį. Energetikos, verslo ir pramonės ministrė </w:t>
            </w:r>
            <w:proofErr w:type="spellStart"/>
            <w:r w:rsidR="00861744" w:rsidRPr="00861744">
              <w:rPr>
                <w:color w:val="000000" w:themeColor="text1"/>
              </w:rPr>
              <w:t>Ebba</w:t>
            </w:r>
            <w:proofErr w:type="spellEnd"/>
            <w:r w:rsidR="00861744" w:rsidRPr="00861744">
              <w:rPr>
                <w:color w:val="000000" w:themeColor="text1"/>
              </w:rPr>
              <w:t xml:space="preserve"> </w:t>
            </w:r>
            <w:proofErr w:type="spellStart"/>
            <w:r w:rsidR="00861744" w:rsidRPr="00861744">
              <w:rPr>
                <w:color w:val="000000" w:themeColor="text1"/>
              </w:rPr>
              <w:t>Busch</w:t>
            </w:r>
            <w:proofErr w:type="spellEnd"/>
            <w:r w:rsidR="00861744" w:rsidRPr="00861744">
              <w:rPr>
                <w:color w:val="000000" w:themeColor="text1"/>
              </w:rPr>
              <w:t xml:space="preserve"> (KD) pareiškė: „Tai nauja pradžia, bet mes dar nepasiekėme tikslo“, o klimato ir aplinkos ministrė </w:t>
            </w:r>
            <w:proofErr w:type="spellStart"/>
            <w:r w:rsidR="00861744" w:rsidRPr="00861744">
              <w:rPr>
                <w:color w:val="000000" w:themeColor="text1"/>
              </w:rPr>
              <w:t>Romina</w:t>
            </w:r>
            <w:proofErr w:type="spellEnd"/>
            <w:r w:rsidR="00861744" w:rsidRPr="00861744">
              <w:rPr>
                <w:color w:val="000000" w:themeColor="text1"/>
              </w:rPr>
              <w:t xml:space="preserve"> </w:t>
            </w:r>
            <w:proofErr w:type="spellStart"/>
            <w:r w:rsidR="00861744" w:rsidRPr="00861744">
              <w:rPr>
                <w:color w:val="000000" w:themeColor="text1"/>
              </w:rPr>
              <w:t>Pourmokhtari</w:t>
            </w:r>
            <w:proofErr w:type="spellEnd"/>
            <w:r w:rsidR="00861744" w:rsidRPr="00861744">
              <w:rPr>
                <w:color w:val="000000" w:themeColor="text1"/>
              </w:rPr>
              <w:t xml:space="preserve"> (L) pabrėžė: „Mes nemanome, kad pakrantė turėtų būti atmesta, priešingai, žinome, kad branduolinei energijai aušinimui reikia vandens.“ Vyriausybė taip pat ketina įvesti ankstyvą konsultavimo procedūrą, skirtą potencialiems reaktorių kūrėjams, siekiant nustatyti, ar techniniai sprendimai atitinka būtinus reikalavimus, taip padidinant investicijų nuspėjamumą, praneša TT/</w:t>
            </w:r>
            <w:proofErr w:type="spellStart"/>
            <w:r w:rsidR="00861744" w:rsidRPr="00861744">
              <w:rPr>
                <w:color w:val="000000" w:themeColor="text1"/>
              </w:rPr>
              <w:t>Omni</w:t>
            </w:r>
            <w:proofErr w:type="spellEnd"/>
            <w:r w:rsidR="00861744" w:rsidRPr="00861744">
              <w:rPr>
                <w:color w:val="000000" w:themeColor="text1"/>
              </w:rPr>
              <w:t xml:space="preserve">. Pasiūlymas sulaukė aštrios opozicinių partijų kritikos, o Centro partija (C) ir Žalieji (MP) šiuos planus pavadino neatsakingais ir neapgalvotais. Tuo pačiu metu finansų rinkų ministras </w:t>
            </w:r>
            <w:proofErr w:type="spellStart"/>
            <w:r w:rsidR="00861744" w:rsidRPr="00861744">
              <w:rPr>
                <w:color w:val="000000" w:themeColor="text1"/>
              </w:rPr>
              <w:t>Niklas</w:t>
            </w:r>
            <w:proofErr w:type="spellEnd"/>
            <w:r w:rsidR="00861744" w:rsidRPr="00861744">
              <w:rPr>
                <w:color w:val="000000" w:themeColor="text1"/>
              </w:rPr>
              <w:t xml:space="preserve"> </w:t>
            </w:r>
            <w:proofErr w:type="spellStart"/>
            <w:r w:rsidR="00861744" w:rsidRPr="00861744">
              <w:rPr>
                <w:color w:val="000000" w:themeColor="text1"/>
              </w:rPr>
              <w:t>Wykmanas</w:t>
            </w:r>
            <w:proofErr w:type="spellEnd"/>
            <w:r w:rsidR="00861744" w:rsidRPr="00861744">
              <w:rPr>
                <w:color w:val="000000" w:themeColor="text1"/>
              </w:rPr>
              <w:t xml:space="preserve"> (M) paskelbė, kad pradėtos derybos su naujai įkurta bendrove „</w:t>
            </w:r>
            <w:proofErr w:type="spellStart"/>
            <w:r w:rsidR="00861744" w:rsidRPr="00861744">
              <w:rPr>
                <w:color w:val="000000" w:themeColor="text1"/>
              </w:rPr>
              <w:t>Videberg</w:t>
            </w:r>
            <w:proofErr w:type="spellEnd"/>
            <w:r w:rsidR="00861744" w:rsidRPr="00861744">
              <w:rPr>
                <w:color w:val="000000" w:themeColor="text1"/>
              </w:rPr>
              <w:t xml:space="preserve"> Kraft“ dėl naujų reaktorių </w:t>
            </w:r>
            <w:proofErr w:type="spellStart"/>
            <w:r w:rsidR="00861744" w:rsidRPr="00861744">
              <w:rPr>
                <w:color w:val="000000" w:themeColor="text1"/>
              </w:rPr>
              <w:t>Väröhalvöne</w:t>
            </w:r>
            <w:proofErr w:type="spellEnd"/>
            <w:r w:rsidR="00861744" w:rsidRPr="00861744">
              <w:rPr>
                <w:color w:val="000000" w:themeColor="text1"/>
              </w:rPr>
              <w:t xml:space="preserve"> netoli </w:t>
            </w:r>
            <w:proofErr w:type="spellStart"/>
            <w:r w:rsidR="00861744" w:rsidRPr="00861744">
              <w:rPr>
                <w:color w:val="000000" w:themeColor="text1"/>
              </w:rPr>
              <w:t>Ringhalso</w:t>
            </w:r>
            <w:proofErr w:type="spellEnd"/>
            <w:r w:rsidR="00861744" w:rsidRPr="00861744">
              <w:rPr>
                <w:color w:val="000000" w:themeColor="text1"/>
              </w:rPr>
              <w:t>. Finansų departamento sekretoriatas prižiūrės valstybės derybas, o pareigūnai pabrėš ekonomiškumo svarbą mokesčių mokėtojams. Galutinis rezultatas dar turi būti patvirtintas Europos Sąjungos, o derybų pabaigos data dar nenustatyta.</w:t>
            </w:r>
          </w:p>
        </w:tc>
        <w:tc>
          <w:tcPr>
            <w:tcW w:w="255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5ACA1D6" w14:textId="22888CB0" w:rsidR="00C72D62" w:rsidRPr="00CA6738" w:rsidRDefault="00861744" w:rsidP="00A766D2">
            <w:pPr>
              <w:spacing w:line="276" w:lineRule="auto"/>
              <w:ind w:left="0" w:hanging="2"/>
            </w:pPr>
            <w:hyperlink r:id="rId13" w:history="1">
              <w:r w:rsidRPr="006B4C22">
                <w:rPr>
                  <w:rStyle w:val="Hyperlink"/>
                </w:rPr>
                <w:t>https://tt.omni.se/regeringen-oppnar-kusterna-for-ny-karnkraft/a/e7PVlQ</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AC96F7A" w14:textId="77777777" w:rsidR="00C72D62" w:rsidRPr="00C90EEE" w:rsidRDefault="00C72D62" w:rsidP="00A766D2">
            <w:pPr>
              <w:spacing w:line="276" w:lineRule="auto"/>
              <w:ind w:left="0" w:hanging="2"/>
              <w:jc w:val="both"/>
            </w:pPr>
          </w:p>
        </w:tc>
      </w:tr>
      <w:tr w:rsidR="00D63BA2" w:rsidRPr="00C90EEE" w14:paraId="0BEED216" w14:textId="77777777" w:rsidTr="00F44FF6">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848416E" w14:textId="78D636EF" w:rsidR="00D63BA2" w:rsidRDefault="00D63BA2" w:rsidP="00A766D2">
            <w:pPr>
              <w:spacing w:line="276" w:lineRule="auto"/>
              <w:ind w:left="0" w:hanging="2"/>
              <w:jc w:val="both"/>
            </w:pPr>
            <w:r>
              <w:lastRenderedPageBreak/>
              <w:t>02-20</w:t>
            </w:r>
          </w:p>
        </w:tc>
        <w:tc>
          <w:tcPr>
            <w:tcW w:w="9639"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702C997" w14:textId="393D4551" w:rsidR="00D63BA2" w:rsidRPr="00861744" w:rsidRDefault="00D63BA2" w:rsidP="00A265CB">
            <w:pPr>
              <w:spacing w:after="120" w:line="276" w:lineRule="auto"/>
              <w:ind w:left="0" w:hanging="2"/>
              <w:jc w:val="both"/>
              <w:rPr>
                <w:color w:val="000000" w:themeColor="text1"/>
              </w:rPr>
            </w:pPr>
            <w:r w:rsidRPr="00A265CB">
              <w:rPr>
                <w:b/>
                <w:bCs/>
                <w:color w:val="000000" w:themeColor="text1"/>
              </w:rPr>
              <w:t>SE Vyriausybė svarsto galimybę atsisakyti prieštaringai vertinamos elektros energijos tarifų sistemos</w:t>
            </w:r>
            <w:r w:rsidR="00A265CB">
              <w:rPr>
                <w:color w:val="000000" w:themeColor="text1"/>
              </w:rPr>
              <w:t xml:space="preserve">. </w:t>
            </w:r>
            <w:r w:rsidRPr="00D63BA2">
              <w:rPr>
                <w:color w:val="000000" w:themeColor="text1"/>
              </w:rPr>
              <w:t xml:space="preserve">Energetikos, verslo ir pramonės ministrė </w:t>
            </w:r>
            <w:proofErr w:type="spellStart"/>
            <w:r w:rsidRPr="00D63BA2">
              <w:rPr>
                <w:color w:val="000000" w:themeColor="text1"/>
              </w:rPr>
              <w:t>Ebba</w:t>
            </w:r>
            <w:proofErr w:type="spellEnd"/>
            <w:r w:rsidRPr="00D63BA2">
              <w:rPr>
                <w:color w:val="000000" w:themeColor="text1"/>
              </w:rPr>
              <w:t xml:space="preserve"> </w:t>
            </w:r>
            <w:proofErr w:type="spellStart"/>
            <w:r w:rsidRPr="00D63BA2">
              <w:rPr>
                <w:color w:val="000000" w:themeColor="text1"/>
              </w:rPr>
              <w:t>Busch</w:t>
            </w:r>
            <w:proofErr w:type="spellEnd"/>
            <w:r w:rsidRPr="00D63BA2">
              <w:rPr>
                <w:color w:val="000000" w:themeColor="text1"/>
              </w:rPr>
              <w:t xml:space="preserve"> (KD) užsiminė, kad vyriausybė yra pasirengusi atsisakyti įstatymų nustatytos elektros energijos tarifų sistemos, kuri nuo pat jos įvedimo sulaukė plačios kritikos, praneša TT/</w:t>
            </w:r>
            <w:proofErr w:type="spellStart"/>
            <w:r w:rsidRPr="00D63BA2">
              <w:rPr>
                <w:color w:val="000000" w:themeColor="text1"/>
              </w:rPr>
              <w:t>Omni</w:t>
            </w:r>
            <w:proofErr w:type="spellEnd"/>
            <w:r w:rsidRPr="00D63BA2">
              <w:rPr>
                <w:color w:val="000000" w:themeColor="text1"/>
              </w:rPr>
              <w:t xml:space="preserve">. Vadinamieji </w:t>
            </w:r>
            <w:proofErr w:type="spellStart"/>
            <w:r w:rsidRPr="00D63BA2">
              <w:rPr>
                <w:color w:val="000000" w:themeColor="text1"/>
              </w:rPr>
              <w:t>efektiniai</w:t>
            </w:r>
            <w:proofErr w:type="spellEnd"/>
            <w:r w:rsidRPr="00D63BA2">
              <w:rPr>
                <w:color w:val="000000" w:themeColor="text1"/>
              </w:rPr>
              <w:t xml:space="preserve"> tarifai, pagal kuriuos vartotojai apmokestinami pagal jų didžiausią elektros energijos suvartojimą tam tikrais laikotarpiais, turėjo tapti privalomi visiems tinklo operatoriams nuo 2027 m. sausio 1 d. Tačiau po konsultacijų su </w:t>
            </w:r>
            <w:proofErr w:type="spellStart"/>
            <w:r w:rsidRPr="00D63BA2">
              <w:rPr>
                <w:color w:val="000000" w:themeColor="text1"/>
              </w:rPr>
              <w:t>Tidö</w:t>
            </w:r>
            <w:proofErr w:type="spellEnd"/>
            <w:r w:rsidRPr="00D63BA2">
              <w:rPr>
                <w:color w:val="000000" w:themeColor="text1"/>
              </w:rPr>
              <w:t xml:space="preserve"> koalicijos partijomis vyriausybė įsipareigojo peržiūrėti teisės aktus. </w:t>
            </w:r>
            <w:proofErr w:type="spellStart"/>
            <w:r w:rsidRPr="00D63BA2">
              <w:rPr>
                <w:color w:val="000000" w:themeColor="text1"/>
              </w:rPr>
              <w:t>Busch</w:t>
            </w:r>
            <w:proofErr w:type="spellEnd"/>
            <w:r w:rsidRPr="00D63BA2">
              <w:rPr>
                <w:color w:val="000000" w:themeColor="text1"/>
              </w:rPr>
              <w:t xml:space="preserve"> teigė, kad sistema sukėlė nepagrįstų pasekmių, o daugelis namų ūkių ir įmonių išreiškė susirūpinimą dėl didesnių elektros energijos sąskaitų, nesuprasdamos pagrindinio mechanizmo.</w:t>
            </w:r>
          </w:p>
        </w:tc>
        <w:tc>
          <w:tcPr>
            <w:tcW w:w="255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0FC7B46" w14:textId="3A8E3206" w:rsidR="00D63BA2" w:rsidRDefault="00A92E1C" w:rsidP="00A766D2">
            <w:pPr>
              <w:spacing w:line="276" w:lineRule="auto"/>
              <w:ind w:left="0" w:hanging="2"/>
            </w:pPr>
            <w:hyperlink r:id="rId14" w:history="1">
              <w:r w:rsidRPr="00334AD8">
                <w:rPr>
                  <w:rStyle w:val="Hyperlink"/>
                </w:rPr>
                <w:t>https://tt.omni.se/busch-kritiserad-elavgift-kan-stoppas/a/wrOoqP</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11208F7" w14:textId="77777777" w:rsidR="00D63BA2" w:rsidRPr="00C90EEE" w:rsidRDefault="00D63BA2" w:rsidP="00A766D2">
            <w:pPr>
              <w:spacing w:line="276" w:lineRule="auto"/>
              <w:ind w:left="0" w:hanging="2"/>
              <w:jc w:val="both"/>
            </w:pPr>
          </w:p>
        </w:tc>
      </w:tr>
      <w:tr w:rsidR="00A265CB" w:rsidRPr="00C90EEE" w14:paraId="27257A37" w14:textId="77777777" w:rsidTr="00F44FF6">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137A77C" w14:textId="6E9DD088" w:rsidR="00A265CB" w:rsidRDefault="00A265CB" w:rsidP="00A265CB">
            <w:pPr>
              <w:spacing w:line="276" w:lineRule="auto"/>
              <w:ind w:left="0" w:hanging="2"/>
              <w:jc w:val="both"/>
            </w:pPr>
            <w:r>
              <w:t>02-05</w:t>
            </w:r>
          </w:p>
        </w:tc>
        <w:tc>
          <w:tcPr>
            <w:tcW w:w="9639"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F20FE3D" w14:textId="3755EC24" w:rsidR="00A265CB" w:rsidRDefault="00A265CB" w:rsidP="00A265CB">
            <w:pPr>
              <w:spacing w:after="120" w:line="276" w:lineRule="auto"/>
              <w:ind w:left="0" w:hanging="2"/>
              <w:jc w:val="both"/>
              <w:rPr>
                <w:color w:val="000000" w:themeColor="text1"/>
              </w:rPr>
            </w:pPr>
            <w:r w:rsidRPr="00A265CB">
              <w:rPr>
                <w:b/>
                <w:bCs/>
                <w:color w:val="000000" w:themeColor="text1"/>
              </w:rPr>
              <w:t>Subrangovas „</w:t>
            </w:r>
            <w:proofErr w:type="spellStart"/>
            <w:r w:rsidRPr="00A265CB">
              <w:rPr>
                <w:b/>
                <w:bCs/>
                <w:color w:val="000000" w:themeColor="text1"/>
              </w:rPr>
              <w:t>Hallix</w:t>
            </w:r>
            <w:proofErr w:type="spellEnd"/>
            <w:r w:rsidRPr="00A265CB">
              <w:rPr>
                <w:b/>
                <w:bCs/>
                <w:color w:val="000000" w:themeColor="text1"/>
              </w:rPr>
              <w:t>“ nutraukė elektros tiekimą kai kurioms „</w:t>
            </w:r>
            <w:proofErr w:type="spellStart"/>
            <w:r w:rsidRPr="00A265CB">
              <w:rPr>
                <w:b/>
                <w:bCs/>
                <w:color w:val="000000" w:themeColor="text1"/>
              </w:rPr>
              <w:t>Stegra</w:t>
            </w:r>
            <w:proofErr w:type="spellEnd"/>
            <w:r w:rsidRPr="00A265CB">
              <w:rPr>
                <w:b/>
                <w:bCs/>
                <w:color w:val="000000" w:themeColor="text1"/>
              </w:rPr>
              <w:t xml:space="preserve">“ objekto </w:t>
            </w:r>
            <w:proofErr w:type="spellStart"/>
            <w:r w:rsidRPr="00A265CB">
              <w:rPr>
                <w:b/>
                <w:bCs/>
                <w:color w:val="000000" w:themeColor="text1"/>
              </w:rPr>
              <w:t>Bodene</w:t>
            </w:r>
            <w:proofErr w:type="spellEnd"/>
            <w:r w:rsidRPr="00A265CB">
              <w:rPr>
                <w:b/>
                <w:bCs/>
                <w:color w:val="000000" w:themeColor="text1"/>
              </w:rPr>
              <w:t xml:space="preserve"> dalims dėl neapmokėtų sąskaitų.</w:t>
            </w:r>
            <w:r w:rsidRPr="0093024B">
              <w:rPr>
                <w:color w:val="000000" w:themeColor="text1"/>
              </w:rPr>
              <w:t xml:space="preserve"> Tai patvirtino projekto vadovas </w:t>
            </w:r>
            <w:proofErr w:type="spellStart"/>
            <w:r w:rsidRPr="0093024B">
              <w:rPr>
                <w:color w:val="000000" w:themeColor="text1"/>
              </w:rPr>
              <w:t>Samppa</w:t>
            </w:r>
            <w:proofErr w:type="spellEnd"/>
            <w:r w:rsidRPr="0093024B">
              <w:rPr>
                <w:color w:val="000000" w:themeColor="text1"/>
              </w:rPr>
              <w:t xml:space="preserve"> </w:t>
            </w:r>
            <w:proofErr w:type="spellStart"/>
            <w:r w:rsidRPr="0093024B">
              <w:rPr>
                <w:color w:val="000000" w:themeColor="text1"/>
              </w:rPr>
              <w:t>Kalliosalo</w:t>
            </w:r>
            <w:proofErr w:type="spellEnd"/>
            <w:r w:rsidRPr="0093024B">
              <w:rPr>
                <w:color w:val="000000" w:themeColor="text1"/>
              </w:rPr>
              <w:t xml:space="preserve"> „</w:t>
            </w:r>
            <w:proofErr w:type="spellStart"/>
            <w:r w:rsidRPr="0093024B">
              <w:rPr>
                <w:color w:val="000000" w:themeColor="text1"/>
              </w:rPr>
              <w:t>Affärsvärlden</w:t>
            </w:r>
            <w:proofErr w:type="spellEnd"/>
            <w:r w:rsidRPr="0093024B">
              <w:rPr>
                <w:color w:val="000000" w:themeColor="text1"/>
              </w:rPr>
              <w:t>“, praneša TT/</w:t>
            </w:r>
            <w:proofErr w:type="spellStart"/>
            <w:r w:rsidRPr="0093024B">
              <w:rPr>
                <w:color w:val="000000" w:themeColor="text1"/>
              </w:rPr>
              <w:t>Omni</w:t>
            </w:r>
            <w:proofErr w:type="spellEnd"/>
            <w:r w:rsidRPr="0093024B">
              <w:rPr>
                <w:color w:val="000000" w:themeColor="text1"/>
              </w:rPr>
              <w:t>. „Kai išsiuntėte kelis priminimus ir mokėjimas vis dar neatliktas, išjungiate šildymą“, – žurnalui sakė jis. „</w:t>
            </w:r>
            <w:proofErr w:type="spellStart"/>
            <w:r w:rsidRPr="0093024B">
              <w:rPr>
                <w:color w:val="000000" w:themeColor="text1"/>
              </w:rPr>
              <w:t>Affärsvärlden</w:t>
            </w:r>
            <w:proofErr w:type="spellEnd"/>
            <w:r w:rsidRPr="0093024B">
              <w:rPr>
                <w:color w:val="000000" w:themeColor="text1"/>
              </w:rPr>
              <w:t xml:space="preserve">“ duomenimis, neapmokėtos sąskaitos už elektrą siekia nuo 1 iki 2 mln. Švedijos kronų, o seniausia – nuo ​​praėjusių metų spalio mėnesio. Tuo tarpu SVT </w:t>
            </w:r>
            <w:proofErr w:type="spellStart"/>
            <w:r w:rsidRPr="0093024B">
              <w:rPr>
                <w:color w:val="000000" w:themeColor="text1"/>
              </w:rPr>
              <w:t>Norrbotten</w:t>
            </w:r>
            <w:proofErr w:type="spellEnd"/>
            <w:r w:rsidRPr="0093024B">
              <w:rPr>
                <w:color w:val="000000" w:themeColor="text1"/>
              </w:rPr>
              <w:t xml:space="preserve"> praneša, kad „</w:t>
            </w:r>
            <w:proofErr w:type="spellStart"/>
            <w:r w:rsidRPr="0093024B">
              <w:rPr>
                <w:color w:val="000000" w:themeColor="text1"/>
              </w:rPr>
              <w:t>Stegra</w:t>
            </w:r>
            <w:proofErr w:type="spellEnd"/>
            <w:r w:rsidRPr="0093024B">
              <w:rPr>
                <w:color w:val="000000" w:themeColor="text1"/>
              </w:rPr>
              <w:t>“ tariamai skolinga rangovams šimtus milijonų Švedijos kronų. Mokėjimai nebuvo atlikti nuo praėjusio rudens. Bendrovė nenori komentuoti SVT informacijos. Tačiau „</w:t>
            </w:r>
            <w:proofErr w:type="spellStart"/>
            <w:r w:rsidRPr="0093024B">
              <w:rPr>
                <w:color w:val="000000" w:themeColor="text1"/>
              </w:rPr>
              <w:t>Stegra</w:t>
            </w:r>
            <w:proofErr w:type="spellEnd"/>
            <w:r w:rsidRPr="0093024B">
              <w:rPr>
                <w:color w:val="000000" w:themeColor="text1"/>
              </w:rPr>
              <w:t xml:space="preserve">“ spaudos atstovė Karin </w:t>
            </w:r>
            <w:proofErr w:type="spellStart"/>
            <w:r w:rsidRPr="0093024B">
              <w:rPr>
                <w:color w:val="000000" w:themeColor="text1"/>
              </w:rPr>
              <w:t>Hallstan</w:t>
            </w:r>
            <w:proofErr w:type="spellEnd"/>
            <w:r w:rsidRPr="0093024B">
              <w:rPr>
                <w:color w:val="000000" w:themeColor="text1"/>
              </w:rPr>
              <w:t xml:space="preserve"> atkreipia dėmesį, kad gali būti kelios priežastys, kodėl mokėjimai neatliekami. „Viena iš priežasčių gali būti ta, kad nesutariama dėl to, kas buvo pristatyta pagal užsakymą, kalbant apie kiekį.“</w:t>
            </w:r>
          </w:p>
        </w:tc>
        <w:tc>
          <w:tcPr>
            <w:tcW w:w="255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FC63ADB" w14:textId="7650E8EE" w:rsidR="00A265CB" w:rsidRDefault="00A265CB" w:rsidP="00A265CB">
            <w:pPr>
              <w:spacing w:line="276" w:lineRule="auto"/>
              <w:ind w:left="0" w:hanging="2"/>
            </w:pPr>
            <w:hyperlink r:id="rId15" w:history="1">
              <w:r w:rsidRPr="004245EF">
                <w:rPr>
                  <w:rStyle w:val="Hyperlink"/>
                </w:rPr>
                <w:t>https://omni.se/leverantor-stanger-av-elen-for-stegra-har-inte-betalat/a/k03oAB</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2CCD574" w14:textId="77777777" w:rsidR="00A265CB" w:rsidRPr="00C90EEE" w:rsidRDefault="00A265CB" w:rsidP="00A265CB">
            <w:pPr>
              <w:spacing w:line="276" w:lineRule="auto"/>
              <w:ind w:left="0" w:hanging="2"/>
              <w:jc w:val="both"/>
            </w:pPr>
          </w:p>
        </w:tc>
      </w:tr>
      <w:tr w:rsidR="00A265CB" w:rsidRPr="00C90EEE" w14:paraId="3A172170" w14:textId="77777777" w:rsidTr="00F44FF6">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AD33C8E" w14:textId="5B2DCDA6" w:rsidR="00A265CB" w:rsidRDefault="00A265CB" w:rsidP="00A265CB">
            <w:pPr>
              <w:spacing w:line="276" w:lineRule="auto"/>
              <w:ind w:left="0" w:hanging="2"/>
              <w:jc w:val="both"/>
            </w:pPr>
            <w:r>
              <w:t>02-19</w:t>
            </w:r>
          </w:p>
        </w:tc>
        <w:tc>
          <w:tcPr>
            <w:tcW w:w="9639"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4C6E58F" w14:textId="7E9918D4" w:rsidR="00A265CB" w:rsidRDefault="00A265CB" w:rsidP="00A265CB">
            <w:pPr>
              <w:spacing w:after="120" w:line="276" w:lineRule="auto"/>
              <w:ind w:left="0" w:hanging="2"/>
              <w:jc w:val="both"/>
              <w:rPr>
                <w:color w:val="000000" w:themeColor="text1"/>
              </w:rPr>
            </w:pPr>
            <w:r w:rsidRPr="00A265CB">
              <w:rPr>
                <w:b/>
                <w:bCs/>
                <w:color w:val="000000" w:themeColor="text1"/>
              </w:rPr>
              <w:t>Investicijos į vėjo energiją Švedijoje sustojo, mažėjant susidomėjimui</w:t>
            </w:r>
            <w:r>
              <w:rPr>
                <w:b/>
                <w:bCs/>
                <w:color w:val="000000" w:themeColor="text1"/>
              </w:rPr>
              <w:t>.</w:t>
            </w:r>
            <w:r w:rsidRPr="00A92E1C">
              <w:rPr>
                <w:color w:val="000000" w:themeColor="text1"/>
              </w:rPr>
              <w:t xml:space="preserve"> Investicijos į naują vėjo energiją visoje Švedijoje visiškai sustojo – tai blogiausi metai per visą istoriją, rodo naujausia „</w:t>
            </w:r>
            <w:proofErr w:type="spellStart"/>
            <w:r w:rsidRPr="00A92E1C">
              <w:rPr>
                <w:color w:val="000000" w:themeColor="text1"/>
              </w:rPr>
              <w:t>SvD</w:t>
            </w:r>
            <w:proofErr w:type="spellEnd"/>
            <w:r w:rsidRPr="00A92E1C">
              <w:rPr>
                <w:color w:val="000000" w:themeColor="text1"/>
              </w:rPr>
              <w:t>“ pateikta pramonės statistika. Sektorius susiduria su sunkumais dėl elektros energijos pertekliaus, sumažėjusių rinkos kainų ir politinio neapibrėžtumo. „</w:t>
            </w:r>
            <w:proofErr w:type="spellStart"/>
            <w:r w:rsidRPr="00A92E1C">
              <w:rPr>
                <w:color w:val="000000" w:themeColor="text1"/>
              </w:rPr>
              <w:t>Green</w:t>
            </w:r>
            <w:proofErr w:type="spellEnd"/>
            <w:r w:rsidRPr="00A92E1C">
              <w:rPr>
                <w:color w:val="000000" w:themeColor="text1"/>
              </w:rPr>
              <w:t xml:space="preserve"> Power Sweden“ analitikas Antonas </w:t>
            </w:r>
            <w:proofErr w:type="spellStart"/>
            <w:r w:rsidRPr="00A92E1C">
              <w:rPr>
                <w:color w:val="000000" w:themeColor="text1"/>
              </w:rPr>
              <w:t>Johanssonas</w:t>
            </w:r>
            <w:proofErr w:type="spellEnd"/>
            <w:r w:rsidRPr="00A92E1C">
              <w:rPr>
                <w:color w:val="000000" w:themeColor="text1"/>
              </w:rPr>
              <w:t xml:space="preserve"> pažymi, kad investiciniai sprendimai dėl vėjo energijos šiuo metu yra beveik nuliniai. Padėtis gerokai pablogėjo – per tris iš keturių praėjusių metų ketvirčių nebuvo pateikta jokių naujų turbinų užsakymų – toks neveiklumo lygis nebuvo matytas nuo pat vėjo energijos plėtros šalyje pradžios. Nors esami vėjo energijos projektai toliau veikia pagal </w:t>
            </w:r>
            <w:r w:rsidRPr="00A92E1C">
              <w:rPr>
                <w:color w:val="000000" w:themeColor="text1"/>
              </w:rPr>
              <w:lastRenderedPageBreak/>
              <w:t>ankstesnius įsipareigojimus, pramonės stebėtojai prognozuoja didelį naujų įrenginių trūkumą ateinančiais metais, jei dabartinės sąlygos išliks.</w:t>
            </w:r>
          </w:p>
        </w:tc>
        <w:tc>
          <w:tcPr>
            <w:tcW w:w="255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D616DD9" w14:textId="6F2C6AA2" w:rsidR="00A265CB" w:rsidRPr="00D63BA2" w:rsidRDefault="00A265CB" w:rsidP="00A265CB">
            <w:pPr>
              <w:spacing w:line="276" w:lineRule="auto"/>
              <w:ind w:left="0" w:hanging="2"/>
            </w:pPr>
            <w:hyperlink r:id="rId16" w:history="1">
              <w:r w:rsidRPr="00334AD8">
                <w:rPr>
                  <w:rStyle w:val="Hyperlink"/>
                </w:rPr>
                <w:t>https://www.svd.se/a/5pGdmb/ingen-vill-bygga-vindkraft-langre</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DC001F0" w14:textId="77777777" w:rsidR="00A265CB" w:rsidRPr="00C90EEE" w:rsidRDefault="00A265CB" w:rsidP="00A265CB">
            <w:pPr>
              <w:spacing w:line="276" w:lineRule="auto"/>
              <w:ind w:left="0" w:hanging="2"/>
              <w:jc w:val="both"/>
            </w:pPr>
          </w:p>
        </w:tc>
      </w:tr>
      <w:tr w:rsidR="00A265CB" w:rsidRPr="00C90EEE" w14:paraId="35045857" w14:textId="77777777" w:rsidTr="00B31443">
        <w:trPr>
          <w:trHeight w:val="234"/>
        </w:trPr>
        <w:tc>
          <w:tcPr>
            <w:tcW w:w="15021"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86E2813" w14:textId="77777777" w:rsidR="00A265CB" w:rsidRPr="004750FC" w:rsidRDefault="00A265CB" w:rsidP="00A265CB">
            <w:pPr>
              <w:spacing w:line="276" w:lineRule="auto"/>
              <w:ind w:left="0" w:hanging="2"/>
              <w:rPr>
                <w:b/>
              </w:rPr>
            </w:pPr>
            <w:r w:rsidRPr="004750FC">
              <w:rPr>
                <w:b/>
              </w:rPr>
              <w:t>Bendra ekonominė informacija</w:t>
            </w:r>
          </w:p>
        </w:tc>
      </w:tr>
      <w:tr w:rsidR="00A265CB" w:rsidRPr="00C90EEE" w14:paraId="604C3574" w14:textId="77777777" w:rsidTr="00F44FF6">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70534BA" w14:textId="59B1F4C0" w:rsidR="00A265CB" w:rsidRDefault="00A265CB" w:rsidP="00A265CB">
            <w:pPr>
              <w:spacing w:line="276" w:lineRule="auto"/>
              <w:ind w:left="0" w:hanging="2"/>
              <w:jc w:val="both"/>
            </w:pPr>
            <w:r>
              <w:t>02-16</w:t>
            </w:r>
          </w:p>
        </w:tc>
        <w:tc>
          <w:tcPr>
            <w:tcW w:w="9639"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DC4A2E1" w14:textId="1C0645F0" w:rsidR="00A265CB" w:rsidRPr="00A92E1C" w:rsidRDefault="00A265CB" w:rsidP="00A265CB">
            <w:pPr>
              <w:spacing w:line="276" w:lineRule="auto"/>
              <w:ind w:left="0" w:hanging="2"/>
              <w:jc w:val="both"/>
            </w:pPr>
            <w:r w:rsidRPr="00A265CB">
              <w:rPr>
                <w:b/>
                <w:bCs/>
              </w:rPr>
              <w:t>SBAB paskelbė naujausią ekonominę prognozę, kurioje numatomas 2,8 proc. Švedijos BVP augimas 2026 m., kurį lems padidėjęs namų ūkių vartojimas ir verslo investicijos.</w:t>
            </w:r>
            <w:r w:rsidRPr="00A92E1C">
              <w:t xml:space="preserve"> Tikimasi, kad nedarbo lygis mažės, didėjant užimtumui. Nepaisant šių teigiamų rodiklių, prognozuojama, kad infliacija išliks mažesnė už tikslinį lygį, o didesnė tikimybė, kad infliacijos spaudimas bus mažesnis, o ne didesnis. Numatoma, kad pinigų politikos palūkanų norma išliks nepakitusi iki 2027 m. kovo mėn., o tai rodo stabilias ekonomines sąlygas. Tikimasi, kad būsto rinkoje kainos šiek tiek kils – nekilnojamojo turto vertė šiais metais išaugs 4,7 </w:t>
            </w:r>
            <w:r w:rsidR="00EE69B0">
              <w:t>proc.</w:t>
            </w:r>
            <w:r w:rsidRPr="00A92E1C">
              <w:t xml:space="preserve">, o kitais metais – 4,3 </w:t>
            </w:r>
            <w:r w:rsidR="00EE69B0">
              <w:t>proc.</w:t>
            </w:r>
            <w:r w:rsidRPr="00A92E1C">
              <w:t>, o tai lems didėjančios namų ūkių pajamos. Tačiau statybų sektorius ir toliau susiduria su iššūkiais, nes naujų būstų statybų pradžia išaugo tik nedaug.</w:t>
            </w:r>
          </w:p>
        </w:tc>
        <w:tc>
          <w:tcPr>
            <w:tcW w:w="255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BA96D60" w14:textId="4B332D56" w:rsidR="00A265CB" w:rsidRPr="00A92E1C" w:rsidRDefault="00A265CB" w:rsidP="00A265CB">
            <w:pPr>
              <w:spacing w:line="276" w:lineRule="auto"/>
              <w:ind w:left="0" w:hanging="2"/>
            </w:pPr>
            <w:hyperlink r:id="rId17" w:history="1">
              <w:r w:rsidRPr="00334AD8">
                <w:rPr>
                  <w:rStyle w:val="Hyperlink"/>
                </w:rPr>
                <w:t>https://www.sbab.se/1/om_sbab/press/arkiv_publicering/pressmeddelande/2026-02-12_antligen_kommer_konjunkturuppgangen.html</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DD5DB56" w14:textId="77777777" w:rsidR="00A265CB" w:rsidRPr="00C90EEE" w:rsidRDefault="00A265CB" w:rsidP="00A265CB">
            <w:pPr>
              <w:spacing w:line="276" w:lineRule="auto"/>
              <w:ind w:left="0" w:hanging="2"/>
              <w:jc w:val="both"/>
            </w:pPr>
          </w:p>
        </w:tc>
      </w:tr>
      <w:tr w:rsidR="00A265CB" w:rsidRPr="00C90EEE" w14:paraId="7A297D78" w14:textId="77777777" w:rsidTr="00F44FF6">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B050D22" w14:textId="4D7D83F3" w:rsidR="00A265CB" w:rsidRDefault="00A265CB" w:rsidP="00A265CB">
            <w:pPr>
              <w:spacing w:line="276" w:lineRule="auto"/>
              <w:ind w:left="0" w:hanging="2"/>
              <w:jc w:val="both"/>
            </w:pPr>
            <w:r>
              <w:t>02-17</w:t>
            </w:r>
          </w:p>
        </w:tc>
        <w:tc>
          <w:tcPr>
            <w:tcW w:w="9639"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BD5886C" w14:textId="05C5DFC9" w:rsidR="00A265CB" w:rsidRPr="004D1B03" w:rsidRDefault="00A265CB" w:rsidP="00EE69B0">
            <w:pPr>
              <w:spacing w:line="276" w:lineRule="auto"/>
              <w:ind w:left="0" w:hanging="2"/>
              <w:jc w:val="both"/>
            </w:pPr>
            <w:r w:rsidRPr="00EE69B0">
              <w:rPr>
                <w:b/>
                <w:bCs/>
              </w:rPr>
              <w:t>Švedijos valstybės skola didėja, o skolinimosi išlaidos mažėja</w:t>
            </w:r>
            <w:r w:rsidR="00EE69B0" w:rsidRPr="00EE69B0">
              <w:rPr>
                <w:b/>
                <w:bCs/>
              </w:rPr>
              <w:t>.</w:t>
            </w:r>
            <w:r w:rsidRPr="00A92E1C">
              <w:t xml:space="preserve"> Remiantis Švedijos nacionalinės skolos tarnybos (</w:t>
            </w:r>
            <w:proofErr w:type="spellStart"/>
            <w:r w:rsidRPr="00A92E1C">
              <w:t>šved</w:t>
            </w:r>
            <w:proofErr w:type="spellEnd"/>
            <w:r w:rsidRPr="00A92E1C">
              <w:t xml:space="preserve">. </w:t>
            </w:r>
            <w:proofErr w:type="spellStart"/>
            <w:r w:rsidRPr="00A92E1C">
              <w:t>Riksgälden</w:t>
            </w:r>
            <w:proofErr w:type="spellEnd"/>
            <w:r w:rsidRPr="00A92E1C">
              <w:t xml:space="preserve">) pranešimu spaudai, Švedijos valstybės skola 2025 m. išaugo 93 mlrd. SEK ir metų pabaigoje pasiekė 1 244 mlrd. SEK. Tai antri metai iš eilės, kai Švedijos valstybė užfiksavo biudžeto deficitą, tęsiant didėjančio viešojo skolinimosi tendenciją. Nepaisant bendros skolos augimo, Švedijos valstybės skolos aptarnavimo išlaidos sumažėjo iki 13 mlrd. SEK, daugiausia dėl palankių valiutų kursų pokyčių, kurie sustiprino kroną. DN praneša, kad skolos aptarnavimo išlaidos sudarė tik 0,2 </w:t>
            </w:r>
            <w:r w:rsidR="00EE69B0">
              <w:t>proc.</w:t>
            </w:r>
            <w:r w:rsidRPr="00A92E1C">
              <w:t xml:space="preserve"> bendrojo vidaus produkto, o tai rodo, kad einamosios palūkanų prievolės yra valdomos</w:t>
            </w:r>
            <w:r w:rsidR="00EE69B0">
              <w:t>.</w:t>
            </w:r>
          </w:p>
        </w:tc>
        <w:tc>
          <w:tcPr>
            <w:tcW w:w="255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9DF847B" w14:textId="7DECB7B4" w:rsidR="00A265CB" w:rsidRDefault="00A265CB" w:rsidP="00A265CB">
            <w:pPr>
              <w:spacing w:line="276" w:lineRule="auto"/>
              <w:ind w:left="0" w:hanging="2"/>
            </w:pPr>
            <w:hyperlink r:id="rId18" w:history="1">
              <w:r w:rsidRPr="00334AD8">
                <w:rPr>
                  <w:rStyle w:val="Hyperlink"/>
                </w:rPr>
                <w:t>https://www.dn.se/direkt/2026-02-17/sveriges-statsskuld-vaxte-men-blev-billigare/</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EEA3613" w14:textId="77777777" w:rsidR="00A265CB" w:rsidRPr="00C90EEE" w:rsidRDefault="00A265CB" w:rsidP="00A265CB">
            <w:pPr>
              <w:spacing w:line="276" w:lineRule="auto"/>
              <w:ind w:left="0" w:hanging="2"/>
              <w:jc w:val="both"/>
            </w:pPr>
          </w:p>
        </w:tc>
      </w:tr>
      <w:tr w:rsidR="00A265CB" w:rsidRPr="00C90EEE" w14:paraId="57EBAD35" w14:textId="77777777" w:rsidTr="00F44FF6">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440E1C5" w14:textId="081162DE" w:rsidR="00A265CB" w:rsidRDefault="00A265CB" w:rsidP="00A265CB">
            <w:pPr>
              <w:spacing w:line="276" w:lineRule="auto"/>
              <w:ind w:left="0" w:hanging="2"/>
              <w:jc w:val="both"/>
            </w:pPr>
            <w:r>
              <w:t>02-03</w:t>
            </w:r>
          </w:p>
        </w:tc>
        <w:tc>
          <w:tcPr>
            <w:tcW w:w="9639"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8220614" w14:textId="1326DDAA" w:rsidR="00A265CB" w:rsidRDefault="00A265CB" w:rsidP="00A265CB">
            <w:pPr>
              <w:spacing w:line="276" w:lineRule="auto"/>
              <w:ind w:left="0" w:hanging="2"/>
              <w:jc w:val="both"/>
            </w:pPr>
            <w:r w:rsidRPr="00EE69B0">
              <w:rPr>
                <w:b/>
                <w:bCs/>
              </w:rPr>
              <w:t>Pramonės sektorius tęsia plėtrą nepaisant geopolitinių sunkumų</w:t>
            </w:r>
            <w:r w:rsidR="00EE69B0" w:rsidRPr="00EE69B0">
              <w:rPr>
                <w:b/>
                <w:bCs/>
              </w:rPr>
              <w:t>.</w:t>
            </w:r>
            <w:r w:rsidRPr="004D1B03">
              <w:t xml:space="preserve"> Švedijos gamybos sektorius išlaikė augimo trajektoriją, o pirkimų vadybininkų indeksas (PVI) sausio mėnesį pakilo iki 56,0, palyginti su 55,4 gruodžio mėnesį, rodo „Swedbank“ ir „</w:t>
            </w:r>
            <w:proofErr w:type="spellStart"/>
            <w:r w:rsidRPr="004D1B03">
              <w:t>Silf</w:t>
            </w:r>
            <w:proofErr w:type="spellEnd"/>
            <w:r w:rsidRPr="004D1B03">
              <w:t>“ duomenys. Šis rodiklis jau septintą mėnesį iš eilės viršija istorinį 54,3 vidurkį, o tai rodo tvarų pramonės veiklos augimą. Nauji užsakymai ir užimtumo lygis buvo pagrindiniai plėtros veiksniai, nors atsargų pirkimai, gamybos apimtys ir pristatymo terminai šiek tiek stabdė bendrą pagerėjimą, praneša TT/</w:t>
            </w:r>
            <w:proofErr w:type="spellStart"/>
            <w:r w:rsidRPr="004D1B03">
              <w:t>Omni</w:t>
            </w:r>
            <w:proofErr w:type="spellEnd"/>
            <w:r w:rsidRPr="004D1B03">
              <w:t xml:space="preserve">. „Swedbank“ ekonomistas </w:t>
            </w:r>
            <w:proofErr w:type="spellStart"/>
            <w:r w:rsidRPr="004D1B03">
              <w:t>Jörgenas</w:t>
            </w:r>
            <w:proofErr w:type="spellEnd"/>
            <w:r w:rsidRPr="004D1B03">
              <w:t xml:space="preserve"> </w:t>
            </w:r>
            <w:proofErr w:type="spellStart"/>
            <w:r w:rsidRPr="004D1B03">
              <w:t>Kennemaras</w:t>
            </w:r>
            <w:proofErr w:type="spellEnd"/>
            <w:r w:rsidRPr="004D1B03">
              <w:t xml:space="preserve"> apibūdino dabartinę Švedijos pramonės būklę kaip išliekančią plėtros etape, nepaisant išorinio spaudimo.</w:t>
            </w:r>
          </w:p>
        </w:tc>
        <w:tc>
          <w:tcPr>
            <w:tcW w:w="255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C4FF9FE" w14:textId="3B935C00" w:rsidR="00A265CB" w:rsidRDefault="00A265CB" w:rsidP="00A265CB">
            <w:pPr>
              <w:spacing w:line="276" w:lineRule="auto"/>
              <w:ind w:left="0" w:hanging="2"/>
            </w:pPr>
            <w:hyperlink r:id="rId19" w:history="1">
              <w:r w:rsidRPr="005B445E">
                <w:rPr>
                  <w:rStyle w:val="Hyperlink"/>
                </w:rPr>
                <w:t>https://omni.se/industrin-angar-pa-sverige-i-en-expansiv-fas/a/0p4Jbo</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3365F1E" w14:textId="77777777" w:rsidR="00A265CB" w:rsidRPr="00C90EEE" w:rsidRDefault="00A265CB" w:rsidP="00A265CB">
            <w:pPr>
              <w:spacing w:line="276" w:lineRule="auto"/>
              <w:ind w:left="0" w:hanging="2"/>
              <w:jc w:val="both"/>
            </w:pPr>
          </w:p>
        </w:tc>
      </w:tr>
      <w:tr w:rsidR="00A265CB" w:rsidRPr="00C90EEE" w14:paraId="219B7B3A" w14:textId="77777777" w:rsidTr="00F44FF6">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7DEFD86" w14:textId="13EF8863" w:rsidR="00A265CB" w:rsidRPr="00C90EEE" w:rsidRDefault="00A265CB" w:rsidP="00A265CB">
            <w:pPr>
              <w:spacing w:line="276" w:lineRule="auto"/>
              <w:ind w:left="0" w:hanging="2"/>
              <w:jc w:val="both"/>
            </w:pPr>
            <w:r>
              <w:lastRenderedPageBreak/>
              <w:t>02-03</w:t>
            </w:r>
          </w:p>
        </w:tc>
        <w:tc>
          <w:tcPr>
            <w:tcW w:w="9639"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0B0D845" w14:textId="55128CB6" w:rsidR="00A265CB" w:rsidRPr="00C90EEE" w:rsidRDefault="00A265CB" w:rsidP="00A265CB">
            <w:pPr>
              <w:spacing w:line="276" w:lineRule="auto"/>
              <w:ind w:left="0" w:hanging="2"/>
              <w:jc w:val="both"/>
            </w:pPr>
            <w:r w:rsidRPr="00EE69B0">
              <w:rPr>
                <w:b/>
                <w:bCs/>
              </w:rPr>
              <w:t>„Telia“ ir „</w:t>
            </w:r>
            <w:proofErr w:type="spellStart"/>
            <w:r w:rsidRPr="00EE69B0">
              <w:rPr>
                <w:b/>
                <w:bCs/>
              </w:rPr>
              <w:t>Ice</w:t>
            </w:r>
            <w:proofErr w:type="spellEnd"/>
            <w:r w:rsidRPr="00EE69B0">
              <w:rPr>
                <w:b/>
                <w:bCs/>
              </w:rPr>
              <w:t>“ paskelbė apie svarbų tinklo susijungimą</w:t>
            </w:r>
            <w:r w:rsidR="00EE69B0">
              <w:rPr>
                <w:b/>
                <w:bCs/>
              </w:rPr>
              <w:t>.</w:t>
            </w:r>
            <w:r w:rsidRPr="004D1B03">
              <w:t xml:space="preserve"> „Telia“ paskelbė apie svarbų susijungimą su konkurente „</w:t>
            </w:r>
            <w:proofErr w:type="spellStart"/>
            <w:r w:rsidRPr="004D1B03">
              <w:t>Ice</w:t>
            </w:r>
            <w:proofErr w:type="spellEnd"/>
            <w:r w:rsidRPr="004D1B03">
              <w:t>“, siekdama sujungti jų mobiliojo ryšio tinklus Norvegijoje. Tai strateginis atsakas į pastaruoju metu silpnus bendrovės veiklos rezultatus, praneša „</w:t>
            </w:r>
            <w:proofErr w:type="spellStart"/>
            <w:r w:rsidRPr="004D1B03">
              <w:t>Di</w:t>
            </w:r>
            <w:proofErr w:type="spellEnd"/>
            <w:r w:rsidRPr="004D1B03">
              <w:t>“. Tikimasi, kad šis susijungimas sustiprins abiejų operatorių konkurencinę poziciją rinkos lyderės „</w:t>
            </w:r>
            <w:proofErr w:type="spellStart"/>
            <w:r w:rsidRPr="004D1B03">
              <w:t>Telenor</w:t>
            </w:r>
            <w:proofErr w:type="spellEnd"/>
            <w:r w:rsidRPr="004D1B03">
              <w:t>“ atžvilgiu, kuri dėl šio sandorio gali prarasti šimtus tūkstančių klientų. Partnerystės tikslas – pagerinti infrastruktūros plėtrą ir paslaugų teikimą visame Norvegijos telekomunikacijų sektoriuje, ypatingą dėmesį skiriant 5G technologijos diegimo spartinimui.</w:t>
            </w:r>
          </w:p>
        </w:tc>
        <w:tc>
          <w:tcPr>
            <w:tcW w:w="255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B6599B2" w14:textId="738DBC41" w:rsidR="00A265CB" w:rsidRPr="00C90EEE" w:rsidRDefault="00A265CB" w:rsidP="00A265CB">
            <w:pPr>
              <w:spacing w:line="276" w:lineRule="auto"/>
              <w:ind w:left="0" w:hanging="2"/>
            </w:pPr>
            <w:hyperlink r:id="rId20" w:history="1">
              <w:r w:rsidRPr="005B445E">
                <w:rPr>
                  <w:rStyle w:val="Hyperlink"/>
                </w:rPr>
                <w:t>https://www.di.se/nyheter/efter-svaga-utvecklingen-telia-i-storaffar-i-norge/</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3C61835" w14:textId="19C5795A" w:rsidR="00A265CB" w:rsidRPr="00C90EEE" w:rsidRDefault="00A265CB" w:rsidP="00A265CB">
            <w:pPr>
              <w:spacing w:line="276" w:lineRule="auto"/>
              <w:ind w:left="0" w:hanging="2"/>
              <w:jc w:val="both"/>
            </w:pPr>
          </w:p>
        </w:tc>
      </w:tr>
      <w:tr w:rsidR="00A265CB" w:rsidRPr="00C90EEE" w14:paraId="7FBBC847" w14:textId="77777777" w:rsidTr="00F44FF6">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9ED1AE9" w14:textId="7E907D30" w:rsidR="00A265CB" w:rsidRDefault="00A265CB" w:rsidP="00A265CB">
            <w:pPr>
              <w:spacing w:line="276" w:lineRule="auto"/>
              <w:ind w:left="0" w:hanging="2"/>
              <w:jc w:val="both"/>
            </w:pPr>
            <w:r>
              <w:t xml:space="preserve">02-23 </w:t>
            </w:r>
          </w:p>
        </w:tc>
        <w:tc>
          <w:tcPr>
            <w:tcW w:w="9639"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82E178B" w14:textId="517D4E98" w:rsidR="00A265CB" w:rsidRPr="004D1B03" w:rsidRDefault="00A265CB" w:rsidP="00EE69B0">
            <w:pPr>
              <w:spacing w:line="276" w:lineRule="auto"/>
              <w:ind w:left="0" w:hanging="2"/>
              <w:jc w:val="both"/>
            </w:pPr>
            <w:r w:rsidRPr="00EE69B0">
              <w:rPr>
                <w:b/>
                <w:bCs/>
              </w:rPr>
              <w:t>Kelionės ir odontologinė priežiūra sumažino infliaciją iki tikslinio lygio</w:t>
            </w:r>
            <w:r w:rsidR="00EE69B0" w:rsidRPr="00EE69B0">
              <w:rPr>
                <w:b/>
                <w:bCs/>
              </w:rPr>
              <w:t>.</w:t>
            </w:r>
            <w:r w:rsidRPr="00D63BA2">
              <w:t xml:space="preserve"> Remiantis galutiniais Švedijos statistikos tarnybos duomenimis, infliacija, matuojama CPIF, 2026 m. sausio mėn. siekė 2,0 </w:t>
            </w:r>
            <w:r w:rsidR="00EE69B0">
              <w:t>proc.</w:t>
            </w:r>
            <w:r w:rsidRPr="00D63BA2">
              <w:t xml:space="preserve">, palyginti su 2,1 </w:t>
            </w:r>
            <w:r w:rsidR="00EE69B0">
              <w:t>proc.</w:t>
            </w:r>
            <w:r w:rsidRPr="00D63BA2">
              <w:t xml:space="preserve"> gruodžio mėn. Kainų augimą slopino sezoniškai būdingas kelionių ir drabužių kainų kritimas, o odontologinės priežiūros išlaidos taip pat sumažėjo po to, kai sausio 1 d. įvesta nauja subsidija, pagal kurią asmenys, sulaukę 67 metų ir vyresni, už tam tikrą gydymą moka 10 </w:t>
            </w:r>
            <w:r w:rsidR="00EE69B0">
              <w:t>proc.</w:t>
            </w:r>
            <w:r w:rsidRPr="00D63BA2">
              <w:t xml:space="preserve"> nuolaidą. „Gera pradžia“, – rašė SEB vyresnysis ekonomistas Robertas </w:t>
            </w:r>
            <w:proofErr w:type="spellStart"/>
            <w:r w:rsidRPr="00D63BA2">
              <w:t>Bergqvistas</w:t>
            </w:r>
            <w:proofErr w:type="spellEnd"/>
            <w:r w:rsidRPr="00D63BA2">
              <w:t xml:space="preserve"> apie X, reaguodamas į pirmąjį galutinį metų infliacijos rodiklį.</w:t>
            </w:r>
            <w:r w:rsidR="00EE69B0">
              <w:t xml:space="preserve"> </w:t>
            </w:r>
          </w:p>
        </w:tc>
        <w:tc>
          <w:tcPr>
            <w:tcW w:w="255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B49DA21" w14:textId="2F279399" w:rsidR="00A265CB" w:rsidRDefault="00A265CB" w:rsidP="00A265CB">
            <w:pPr>
              <w:spacing w:line="276" w:lineRule="auto"/>
              <w:ind w:left="0" w:hanging="2"/>
            </w:pPr>
            <w:hyperlink r:id="rId21" w:history="1">
              <w:r w:rsidRPr="00334AD8">
                <w:rPr>
                  <w:rStyle w:val="Hyperlink"/>
                </w:rPr>
                <w:t>https://www.scb.se/hitta-statistik/statistik-efter-amne/priser-och-ekonomiska-tendenser/priser/konsumentprisindex-kpi/pong/statistiknyhet/konsumentprisindex-kpi-januari-2026/</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B420B65" w14:textId="77777777" w:rsidR="00A265CB" w:rsidRPr="00C90EEE" w:rsidRDefault="00A265CB" w:rsidP="00A265CB">
            <w:pPr>
              <w:spacing w:line="276" w:lineRule="auto"/>
              <w:ind w:left="0" w:hanging="2"/>
              <w:jc w:val="both"/>
            </w:pPr>
          </w:p>
        </w:tc>
      </w:tr>
      <w:tr w:rsidR="00A265CB" w:rsidRPr="00C90EEE" w14:paraId="746E174A" w14:textId="77777777" w:rsidTr="00F44FF6">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4EDC919" w14:textId="72636DF6" w:rsidR="00A265CB" w:rsidRPr="004D1B03" w:rsidRDefault="00A265CB" w:rsidP="00A265CB">
            <w:pPr>
              <w:spacing w:line="276" w:lineRule="auto"/>
              <w:ind w:left="0" w:hanging="2"/>
            </w:pPr>
            <w:r>
              <w:t>02-05</w:t>
            </w:r>
          </w:p>
        </w:tc>
        <w:tc>
          <w:tcPr>
            <w:tcW w:w="9639"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148A02B" w14:textId="582B94EC" w:rsidR="00A265CB" w:rsidRPr="00C90EEE" w:rsidRDefault="00A265CB" w:rsidP="00A265CB">
            <w:pPr>
              <w:spacing w:line="276" w:lineRule="auto"/>
              <w:ind w:left="0" w:hanging="2"/>
              <w:jc w:val="both"/>
            </w:pPr>
            <w:r w:rsidRPr="00175E14">
              <w:rPr>
                <w:b/>
                <w:bCs/>
              </w:rPr>
              <w:t>Keletas žinomų Švedijos elektroninės prekybos mažmenininkų šiuo metu išgyvena didelį rinkos nuosmukį,</w:t>
            </w:r>
            <w:r w:rsidRPr="0093024B">
              <w:t xml:space="preserve"> kuriam būdingas darbuotojų skaičiaus mažinimas, sąnaudų mažinimo priemonės ir pastebimas 20 </w:t>
            </w:r>
            <w:r w:rsidR="00175E14">
              <w:t>proc.</w:t>
            </w:r>
            <w:r w:rsidRPr="0093024B">
              <w:t xml:space="preserve"> akcijų kainų kritimas, praneša „Svenska </w:t>
            </w:r>
            <w:proofErr w:type="spellStart"/>
            <w:r w:rsidRPr="0093024B">
              <w:t>Dagbladet</w:t>
            </w:r>
            <w:proofErr w:type="spellEnd"/>
            <w:r w:rsidRPr="0093024B">
              <w:t>“. Praėjusią savaitę internetinė mažmenininkė „</w:t>
            </w:r>
            <w:proofErr w:type="spellStart"/>
            <w:r w:rsidRPr="0093024B">
              <w:t>Lyko</w:t>
            </w:r>
            <w:proofErr w:type="spellEnd"/>
            <w:r w:rsidRPr="0093024B">
              <w:t xml:space="preserve">“ pranešė apie </w:t>
            </w:r>
            <w:r w:rsidR="00175E14">
              <w:t xml:space="preserve">70 darbuotojų </w:t>
            </w:r>
            <w:r w:rsidRPr="0093024B">
              <w:t>atleidimą iš darbo, siekdama sutaupyti 100 mln. Švedijos kronų. Konkurentė „</w:t>
            </w:r>
            <w:proofErr w:type="spellStart"/>
            <w:r w:rsidRPr="0093024B">
              <w:t>Bangerhead</w:t>
            </w:r>
            <w:proofErr w:type="spellEnd"/>
            <w:r w:rsidRPr="0093024B">
              <w:t>“ restruktūrizuojama dėl didelių skolų, o „</w:t>
            </w:r>
            <w:proofErr w:type="spellStart"/>
            <w:r w:rsidRPr="0093024B">
              <w:t>Kicks</w:t>
            </w:r>
            <w:proofErr w:type="spellEnd"/>
            <w:r w:rsidRPr="0093024B">
              <w:t>“ savininkė, Danijos biržoje kotiruojama „Matas“, sumažino pelno prognozę. Prieš dvi savaites „</w:t>
            </w:r>
            <w:proofErr w:type="spellStart"/>
            <w:r w:rsidRPr="0093024B">
              <w:t>Apotea</w:t>
            </w:r>
            <w:proofErr w:type="spellEnd"/>
            <w:r w:rsidRPr="0093024B">
              <w:t xml:space="preserve">“ akcijos krito 20 </w:t>
            </w:r>
            <w:r w:rsidR="00175E14">
              <w:t>proc</w:t>
            </w:r>
            <w:r w:rsidRPr="0093024B">
              <w:t xml:space="preserve">. Pramonės šaltiniai nurodo, kad kai kurių operatorių gyvybingumas dabar abejotinas, o verslo patarėjas </w:t>
            </w:r>
            <w:proofErr w:type="spellStart"/>
            <w:r w:rsidRPr="0093024B">
              <w:t>Niklas</w:t>
            </w:r>
            <w:proofErr w:type="spellEnd"/>
            <w:r w:rsidRPr="0093024B">
              <w:t xml:space="preserve"> </w:t>
            </w:r>
            <w:proofErr w:type="spellStart"/>
            <w:r w:rsidRPr="0093024B">
              <w:t>Bondesson</w:t>
            </w:r>
            <w:proofErr w:type="spellEnd"/>
            <w:r w:rsidRPr="0093024B">
              <w:t xml:space="preserve"> perspėja, kad įmonėms, atitinkančioms tam tikrus rizikos kriterijus, gresia rimtos pasekmės. Įmonės, neturinčios stiprių prekės ženklų ar masto, yra išstumiamos, o šią tendenciją dar labiau sustiprina ekonomikos nuosmukis, nes vartotojai riboja išlaidas ir renkasi pigesnes alternatyvas, „</w:t>
            </w:r>
            <w:proofErr w:type="spellStart"/>
            <w:r w:rsidRPr="0093024B">
              <w:t>SvD</w:t>
            </w:r>
            <w:proofErr w:type="spellEnd"/>
            <w:r w:rsidRPr="0093024B">
              <w:t xml:space="preserve">“ sakė </w:t>
            </w:r>
            <w:proofErr w:type="spellStart"/>
            <w:r w:rsidRPr="0093024B">
              <w:t>Bondesson</w:t>
            </w:r>
            <w:proofErr w:type="spellEnd"/>
            <w:r w:rsidRPr="0093024B">
              <w:t>.</w:t>
            </w:r>
            <w:r w:rsidR="00175E14">
              <w:t xml:space="preserve"> </w:t>
            </w:r>
          </w:p>
        </w:tc>
        <w:tc>
          <w:tcPr>
            <w:tcW w:w="255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A357487" w14:textId="7ADF1A89" w:rsidR="00A265CB" w:rsidRPr="00C90EEE" w:rsidRDefault="00A265CB" w:rsidP="00A265CB">
            <w:pPr>
              <w:spacing w:line="276" w:lineRule="auto"/>
              <w:ind w:left="0" w:hanging="2"/>
            </w:pPr>
            <w:hyperlink r:id="rId22" w:history="1">
              <w:r w:rsidRPr="004245EF">
                <w:rPr>
                  <w:rStyle w:val="Hyperlink"/>
                </w:rPr>
                <w:t>https://www.svd.se/a/1674qX/lyko-bangerhead-och-kicks-krisar-apotea-tappar-lonsamhet</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FC42FE5" w14:textId="47CD22D9" w:rsidR="00A265CB" w:rsidRPr="00C90EEE" w:rsidRDefault="00A265CB" w:rsidP="00A265CB">
            <w:pPr>
              <w:spacing w:line="276" w:lineRule="auto"/>
              <w:ind w:left="0" w:hanging="2"/>
              <w:jc w:val="both"/>
            </w:pPr>
          </w:p>
        </w:tc>
      </w:tr>
      <w:tr w:rsidR="00A265CB" w:rsidRPr="00C90EEE" w14:paraId="6088FCB6" w14:textId="77777777" w:rsidTr="00F44FF6">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47D6B40" w14:textId="0E9A1EB1" w:rsidR="00A265CB" w:rsidRDefault="00A265CB" w:rsidP="00A265CB">
            <w:pPr>
              <w:spacing w:line="276" w:lineRule="auto"/>
              <w:ind w:left="0" w:hanging="2"/>
            </w:pPr>
            <w:r>
              <w:t>02-26</w:t>
            </w:r>
          </w:p>
        </w:tc>
        <w:tc>
          <w:tcPr>
            <w:tcW w:w="9639"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A88418D" w14:textId="5DA9AEC8" w:rsidR="00A265CB" w:rsidRPr="0093024B" w:rsidRDefault="00A265CB" w:rsidP="00175E14">
            <w:pPr>
              <w:spacing w:line="276" w:lineRule="auto"/>
              <w:ind w:left="0" w:hanging="2"/>
              <w:jc w:val="both"/>
            </w:pPr>
            <w:r w:rsidRPr="00175E14">
              <w:rPr>
                <w:b/>
                <w:bCs/>
              </w:rPr>
              <w:t>„Danske Bank“ grupė praneša atnaujinanti dalies globalių komandų struktūrą,</w:t>
            </w:r>
            <w:r w:rsidRPr="009C4B47">
              <w:t xml:space="preserve"> reaguodama į sparčią procesų automatizaciją ir </w:t>
            </w:r>
            <w:proofErr w:type="spellStart"/>
            <w:r w:rsidRPr="009C4B47">
              <w:t>skaitmenizaciją</w:t>
            </w:r>
            <w:proofErr w:type="spellEnd"/>
            <w:r w:rsidRPr="009C4B47">
              <w:t xml:space="preserve">, didelių projektų pabaigą bei reikšmingas ir </w:t>
            </w:r>
            <w:r w:rsidRPr="009C4B47">
              <w:lastRenderedPageBreak/>
              <w:t>nuoseklias investicijas į naujausias technologijas, duomenis ir dirbtinį intelektą. Įgyvendinant šiuos pokyčius, Lietuvoje bus atsisakoma 114 pareigybių.</w:t>
            </w:r>
            <w:r>
              <w:t xml:space="preserve"> </w:t>
            </w:r>
            <w:r w:rsidRPr="009C4B47">
              <w:t>Pranešime žiniasklaidai rašoma, kad 114 pareigybių sudarys apie 2 proc. visų</w:t>
            </w:r>
            <w:r w:rsidR="00175E14">
              <w:t xml:space="preserve"> darbuotojų</w:t>
            </w:r>
            <w:r w:rsidRPr="009C4B47">
              <w:t xml:space="preserve"> Lietuvoje, o kitose šalyse bus atsisakoma dar 306 pozicijų. </w:t>
            </w:r>
            <w:r w:rsidR="00175E14">
              <w:t>Iš</w:t>
            </w:r>
            <w:r w:rsidRPr="009C4B47">
              <w:t xml:space="preserve"> viso banko grupė atsisako 420 pozicijų. Danijos žiniasklaida rašo, kad šioje šalyse bus atleista 230 darbuotojų. Likusi dalis darbuotojų atleidžiami Suomijoje, Norvegijoje, Švedijoje, Lenkijoje ir Šiaurės Airijoje.</w:t>
            </w:r>
          </w:p>
        </w:tc>
        <w:tc>
          <w:tcPr>
            <w:tcW w:w="255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847AD1D" w14:textId="09893906" w:rsidR="00A265CB" w:rsidRDefault="00A265CB" w:rsidP="00A265CB">
            <w:pPr>
              <w:spacing w:line="276" w:lineRule="auto"/>
              <w:ind w:left="0" w:hanging="2"/>
            </w:pPr>
            <w:hyperlink r:id="rId23" w:history="1">
              <w:r w:rsidRPr="00334AD8">
                <w:rPr>
                  <w:rStyle w:val="Hyperlink"/>
                </w:rPr>
                <w:t>https://www.delfi.lt/verslas/naujienos/danske-</w:t>
              </w:r>
              <w:r w:rsidRPr="00334AD8">
                <w:rPr>
                  <w:rStyle w:val="Hyperlink"/>
                </w:rPr>
                <w:lastRenderedPageBreak/>
                <w:t>bank-lietuvoje-atleis-114-darbuotoju-120216943</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0C92B25" w14:textId="77777777" w:rsidR="00A265CB" w:rsidRPr="00C90EEE" w:rsidRDefault="00A265CB" w:rsidP="00A265CB">
            <w:pPr>
              <w:spacing w:line="276" w:lineRule="auto"/>
              <w:ind w:left="0" w:hanging="2"/>
              <w:jc w:val="both"/>
            </w:pPr>
          </w:p>
        </w:tc>
      </w:tr>
      <w:tr w:rsidR="00A265CB" w:rsidRPr="00C90EEE" w14:paraId="54C77EA9" w14:textId="77777777" w:rsidTr="00F44FF6">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A610C97" w14:textId="6601AE75" w:rsidR="00A265CB" w:rsidRPr="00E17837" w:rsidRDefault="00A265CB" w:rsidP="00A265CB">
            <w:pPr>
              <w:spacing w:line="276" w:lineRule="auto"/>
              <w:ind w:left="0" w:hanging="2"/>
            </w:pPr>
            <w:r>
              <w:t>02-05</w:t>
            </w:r>
          </w:p>
        </w:tc>
        <w:tc>
          <w:tcPr>
            <w:tcW w:w="9639"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82CCB75" w14:textId="5F32B74B" w:rsidR="00A265CB" w:rsidRPr="00C90EEE" w:rsidRDefault="00A265CB" w:rsidP="00A265CB">
            <w:pPr>
              <w:spacing w:line="276" w:lineRule="auto"/>
              <w:ind w:left="0" w:hanging="2"/>
              <w:jc w:val="both"/>
            </w:pPr>
            <w:r w:rsidRPr="00175E14">
              <w:rPr>
                <w:b/>
                <w:bCs/>
              </w:rPr>
              <w:t xml:space="preserve">Geteborge įsikūrusi automobilių gamintoja „Volvo </w:t>
            </w:r>
            <w:proofErr w:type="spellStart"/>
            <w:r w:rsidRPr="00175E14">
              <w:rPr>
                <w:b/>
                <w:bCs/>
              </w:rPr>
              <w:t>Cars</w:t>
            </w:r>
            <w:proofErr w:type="spellEnd"/>
            <w:r w:rsidRPr="00175E14">
              <w:rPr>
                <w:b/>
                <w:bCs/>
              </w:rPr>
              <w:t>“ pranešė, kad 2025 m. 4-ąjį ketvirtį veiklos pelnas siekė 1,9 mlrd. Švedijos kronų.</w:t>
            </w:r>
            <w:r w:rsidRPr="0093024B">
              <w:t xml:space="preserve"> </w:t>
            </w:r>
            <w:r w:rsidR="00175E14">
              <w:t>Rezultatai</w:t>
            </w:r>
            <w:r w:rsidRPr="0093024B">
              <w:t xml:space="preserve"> buvo blo</w:t>
            </w:r>
            <w:r w:rsidR="00175E14">
              <w:t>gesni</w:t>
            </w:r>
            <w:r w:rsidRPr="0093024B">
              <w:t xml:space="preserve"> nei tikėtasi. „</w:t>
            </w:r>
            <w:proofErr w:type="spellStart"/>
            <w:r w:rsidRPr="0093024B">
              <w:t>Bloomberg</w:t>
            </w:r>
            <w:proofErr w:type="spellEnd"/>
            <w:r w:rsidRPr="0093024B">
              <w:t>“ („</w:t>
            </w:r>
            <w:proofErr w:type="spellStart"/>
            <w:r w:rsidRPr="0093024B">
              <w:t>Dagens</w:t>
            </w:r>
            <w:proofErr w:type="spellEnd"/>
            <w:r w:rsidRPr="0093024B">
              <w:t xml:space="preserve"> </w:t>
            </w:r>
            <w:proofErr w:type="spellStart"/>
            <w:r w:rsidRPr="0093024B">
              <w:t>Nyheter</w:t>
            </w:r>
            <w:proofErr w:type="spellEnd"/>
            <w:r w:rsidRPr="0093024B">
              <w:t xml:space="preserve">“) duomenimis, analitikai vidutiniškai prognozavo 4,6 mlrd. Švedijos kronų pelną. 2024 m. 4-ąjį ketvirtį pelnas siekė 3,9 mlrd. Švedijos kronų. Pajamos, palyginti su praėjusių metų tuo pačiu laikotarpiu, sumažėjo 16 </w:t>
            </w:r>
            <w:r w:rsidR="00175E14">
              <w:t>proc.</w:t>
            </w:r>
            <w:r w:rsidRPr="0093024B">
              <w:t xml:space="preserve"> iki 94,4 mlrd. Švedijos kronų, palyginti su 101,8 mlrd. Švedijos kronų prognoze. „Smukimą daugiausia lemia pardavimų</w:t>
            </w:r>
            <w:r w:rsidR="00175E14">
              <w:t xml:space="preserve"> mažėjimas</w:t>
            </w:r>
            <w:r w:rsidRPr="0093024B">
              <w:t xml:space="preserve">, kainos, mažesni didmeninės prekybos kiekiai ir nepalankus valiutos poveikis dėl stipresnės kronos, palyginti su ankstesniais metais“, – savo ataskaitoje rašo „Volvo </w:t>
            </w:r>
            <w:proofErr w:type="spellStart"/>
            <w:r w:rsidRPr="0093024B">
              <w:t>Cars</w:t>
            </w:r>
            <w:proofErr w:type="spellEnd"/>
            <w:r w:rsidRPr="0093024B">
              <w:t>“.</w:t>
            </w:r>
          </w:p>
        </w:tc>
        <w:tc>
          <w:tcPr>
            <w:tcW w:w="255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9860FBD" w14:textId="3BCE041E" w:rsidR="00A265CB" w:rsidRPr="00C90EEE" w:rsidRDefault="00A265CB" w:rsidP="00A265CB">
            <w:pPr>
              <w:spacing w:line="276" w:lineRule="auto"/>
              <w:ind w:left="0" w:hanging="2"/>
            </w:pPr>
            <w:hyperlink r:id="rId24" w:history="1">
              <w:r w:rsidRPr="006B4C22">
                <w:rPr>
                  <w:rStyle w:val="Hyperlink"/>
                </w:rPr>
                <w:t>https://www.dn.se/ekonomi/samre-an-vantat-resultat-av-volvo-cars/</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7167D09" w14:textId="23BEBEAB" w:rsidR="00A265CB" w:rsidRPr="00C90EEE" w:rsidRDefault="00A265CB" w:rsidP="00A265CB">
            <w:pPr>
              <w:spacing w:line="276" w:lineRule="auto"/>
              <w:ind w:left="0" w:hanging="2"/>
              <w:jc w:val="both"/>
            </w:pPr>
          </w:p>
        </w:tc>
      </w:tr>
      <w:tr w:rsidR="00A265CB" w:rsidRPr="00C90EEE" w14:paraId="6F596C06" w14:textId="77777777" w:rsidTr="00F44FF6">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4381D2C" w14:textId="557D4D1B" w:rsidR="00A265CB" w:rsidRDefault="00A265CB" w:rsidP="00A265CB">
            <w:pPr>
              <w:spacing w:line="276" w:lineRule="auto"/>
              <w:ind w:left="0" w:hanging="2"/>
            </w:pPr>
            <w:r>
              <w:t>02-06</w:t>
            </w:r>
          </w:p>
        </w:tc>
        <w:tc>
          <w:tcPr>
            <w:tcW w:w="9639"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7C41354" w14:textId="15D963E5" w:rsidR="00A265CB" w:rsidRPr="00E30C8F" w:rsidRDefault="00A265CB" w:rsidP="00A265CB">
            <w:pPr>
              <w:spacing w:line="276" w:lineRule="auto"/>
              <w:ind w:left="-2" w:firstLineChars="0" w:firstLine="0"/>
              <w:jc w:val="both"/>
            </w:pPr>
            <w:r w:rsidRPr="00453EC2">
              <w:rPr>
                <w:b/>
                <w:bCs/>
              </w:rPr>
              <w:t xml:space="preserve">Centro partijos lyderė </w:t>
            </w:r>
            <w:proofErr w:type="spellStart"/>
            <w:r w:rsidRPr="00453EC2">
              <w:rPr>
                <w:b/>
                <w:bCs/>
              </w:rPr>
              <w:t>Elisabeth</w:t>
            </w:r>
            <w:proofErr w:type="spellEnd"/>
            <w:r w:rsidRPr="00453EC2">
              <w:rPr>
                <w:b/>
                <w:bCs/>
              </w:rPr>
              <w:t xml:space="preserve"> </w:t>
            </w:r>
            <w:proofErr w:type="spellStart"/>
            <w:r w:rsidRPr="00453EC2">
              <w:rPr>
                <w:b/>
                <w:bCs/>
              </w:rPr>
              <w:t>Thand</w:t>
            </w:r>
            <w:proofErr w:type="spellEnd"/>
            <w:r w:rsidRPr="00453EC2">
              <w:rPr>
                <w:b/>
                <w:bCs/>
              </w:rPr>
              <w:t xml:space="preserve"> </w:t>
            </w:r>
            <w:proofErr w:type="spellStart"/>
            <w:r w:rsidRPr="00453EC2">
              <w:rPr>
                <w:b/>
                <w:bCs/>
              </w:rPr>
              <w:t>Ringqvist</w:t>
            </w:r>
            <w:proofErr w:type="spellEnd"/>
            <w:r w:rsidRPr="00453EC2">
              <w:rPr>
                <w:b/>
                <w:bCs/>
              </w:rPr>
              <w:t xml:space="preserve"> (C) išreiškė paramą Švedijos perėjimui nuo kronos (SEK) prie euro (EUR),</w:t>
            </w:r>
            <w:r w:rsidRPr="00F17806">
              <w:t xml:space="preserve"> tačiau atmetė viešo referendumo šiuo klausimu galimybę. Vietoj to, </w:t>
            </w:r>
            <w:proofErr w:type="spellStart"/>
            <w:r w:rsidRPr="00F17806">
              <w:t>Ringqvist</w:t>
            </w:r>
            <w:proofErr w:type="spellEnd"/>
            <w:r w:rsidRPr="00F17806">
              <w:t xml:space="preserve"> pasiūlė šį klausimą spręsti rinkimų kampanijos metu tinkamu laiku, teigiama SVT laidoje „30 minučių“. Centro partija kartu su Nuosaikiąja partija (M) ir </w:t>
            </w:r>
            <w:proofErr w:type="spellStart"/>
            <w:r w:rsidRPr="00F17806">
              <w:t>krikščionimis</w:t>
            </w:r>
            <w:proofErr w:type="spellEnd"/>
            <w:r w:rsidRPr="00F17806">
              <w:t xml:space="preserve"> demokratais (KD) parodė, kad yra atvira euro </w:t>
            </w:r>
            <w:r w:rsidR="00453EC2">
              <w:t xml:space="preserve">įvedimo </w:t>
            </w:r>
            <w:r w:rsidRPr="00F17806">
              <w:t xml:space="preserve">tyrimo užsakymui – šią poziciją jau seniai palaiko liberalai (L), nepaisant to, kad visuomenės nuomonė euro įvedimo atžvilgiu išlieka neigiama, atspindėdama nuotaikas po 2003 m. referendumo. </w:t>
            </w:r>
            <w:proofErr w:type="spellStart"/>
            <w:r w:rsidRPr="00F17806">
              <w:t>Ringqvist</w:t>
            </w:r>
            <w:proofErr w:type="spellEnd"/>
            <w:r w:rsidRPr="00F17806">
              <w:t xml:space="preserve"> pabrėžė, kaip svarbu ištirti politines ir ekonomines euro narystės pasekmes, teigdama, kad Švedija rizikuoja prarasti sprendimų priėmimo galią ir įtaką, jei liks už euro zonos ribų. Nors ji paragino kuo greičiau ištirti šį klausimą, </w:t>
            </w:r>
            <w:proofErr w:type="spellStart"/>
            <w:r w:rsidRPr="00F17806">
              <w:t>Ringqvist</w:t>
            </w:r>
            <w:proofErr w:type="spellEnd"/>
            <w:r w:rsidRPr="00F17806">
              <w:t xml:space="preserve"> nemano, kad euras bus įvestas anksčiau nei 2030 m.</w:t>
            </w:r>
          </w:p>
        </w:tc>
        <w:tc>
          <w:tcPr>
            <w:tcW w:w="255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826380A" w14:textId="6EE96038" w:rsidR="00A265CB" w:rsidRDefault="00A265CB" w:rsidP="00A265CB">
            <w:pPr>
              <w:spacing w:line="276" w:lineRule="auto"/>
              <w:ind w:left="0" w:hanging="2"/>
            </w:pPr>
            <w:hyperlink r:id="rId25" w:history="1">
              <w:r w:rsidRPr="006B4C22">
                <w:rPr>
                  <w:rStyle w:val="Hyperlink"/>
                </w:rPr>
                <w:t>https://www.svt.se/nyheter/inrikes/elisabeth-thand-ringqvist-c-behovs-ingen-folkomrostning-om-euron</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D4085CA" w14:textId="77777777" w:rsidR="00A265CB" w:rsidRPr="00C90EEE" w:rsidRDefault="00A265CB" w:rsidP="00A265CB">
            <w:pPr>
              <w:spacing w:line="276" w:lineRule="auto"/>
              <w:ind w:left="0" w:hanging="2"/>
              <w:jc w:val="both"/>
            </w:pPr>
          </w:p>
        </w:tc>
      </w:tr>
      <w:tr w:rsidR="00A265CB" w:rsidRPr="00C90EEE" w14:paraId="7654E0AB" w14:textId="77777777" w:rsidTr="00F44FF6">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8237AA2" w14:textId="05EE9470" w:rsidR="00A265CB" w:rsidRPr="004D1B03" w:rsidRDefault="00A265CB" w:rsidP="00A265CB">
            <w:pPr>
              <w:spacing w:line="276" w:lineRule="auto"/>
              <w:ind w:left="0" w:hanging="2"/>
            </w:pPr>
            <w:r>
              <w:t>02-06</w:t>
            </w:r>
          </w:p>
        </w:tc>
        <w:tc>
          <w:tcPr>
            <w:tcW w:w="9639"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4247876" w14:textId="1B718F95" w:rsidR="00A265CB" w:rsidRPr="003E7C75" w:rsidRDefault="00A265CB" w:rsidP="00A265CB">
            <w:pPr>
              <w:spacing w:line="276" w:lineRule="auto"/>
              <w:ind w:left="0" w:hanging="2"/>
              <w:jc w:val="both"/>
            </w:pPr>
            <w:r w:rsidRPr="00453EC2">
              <w:rPr>
                <w:b/>
                <w:bCs/>
              </w:rPr>
              <w:t>Būsto rink</w:t>
            </w:r>
            <w:r w:rsidR="00453EC2">
              <w:rPr>
                <w:b/>
                <w:bCs/>
              </w:rPr>
              <w:t>oje</w:t>
            </w:r>
            <w:r w:rsidRPr="00453EC2">
              <w:rPr>
                <w:b/>
                <w:bCs/>
              </w:rPr>
              <w:t xml:space="preserve"> 2026 m</w:t>
            </w:r>
            <w:r w:rsidR="00453EC2" w:rsidRPr="00453EC2">
              <w:rPr>
                <w:b/>
                <w:bCs/>
              </w:rPr>
              <w:t>. fiksuoja</w:t>
            </w:r>
            <w:r w:rsidR="00453EC2">
              <w:rPr>
                <w:b/>
                <w:bCs/>
              </w:rPr>
              <w:t>ma</w:t>
            </w:r>
            <w:r w:rsidRPr="00453EC2">
              <w:rPr>
                <w:b/>
                <w:bCs/>
              </w:rPr>
              <w:t xml:space="preserve"> nedide</w:t>
            </w:r>
            <w:r w:rsidR="00453EC2">
              <w:rPr>
                <w:b/>
                <w:bCs/>
              </w:rPr>
              <w:t>lis</w:t>
            </w:r>
            <w:r w:rsidRPr="00453EC2">
              <w:rPr>
                <w:b/>
                <w:bCs/>
              </w:rPr>
              <w:t xml:space="preserve"> kainų kritim</w:t>
            </w:r>
            <w:r w:rsidR="00453EC2">
              <w:rPr>
                <w:b/>
                <w:bCs/>
              </w:rPr>
              <w:t>as</w:t>
            </w:r>
            <w:r w:rsidRPr="00453EC2">
              <w:rPr>
                <w:b/>
                <w:bCs/>
              </w:rPr>
              <w:t>.</w:t>
            </w:r>
            <w:r w:rsidRPr="00F17806">
              <w:t xml:space="preserve"> Švedijos būsto rinka 2026 m. pradžioje patyrė vangumą: sausio mėnesį daugiabučių kainos sumažėjo 0,3 </w:t>
            </w:r>
            <w:r w:rsidR="00453EC2">
              <w:t>proc.</w:t>
            </w:r>
            <w:r w:rsidRPr="00F17806">
              <w:t xml:space="preserve">, o individualių namų – 0,2 </w:t>
            </w:r>
            <w:r w:rsidR="00453EC2">
              <w:t>proc.</w:t>
            </w:r>
            <w:r w:rsidRPr="00F17806">
              <w:t>, rodo „</w:t>
            </w:r>
            <w:proofErr w:type="spellStart"/>
            <w:r w:rsidRPr="00F17806">
              <w:t>Svensk</w:t>
            </w:r>
            <w:proofErr w:type="spellEnd"/>
            <w:r w:rsidRPr="00F17806">
              <w:t xml:space="preserve"> </w:t>
            </w:r>
            <w:proofErr w:type="spellStart"/>
            <w:r w:rsidRPr="00F17806">
              <w:t>Mäklarstatistik</w:t>
            </w:r>
            <w:proofErr w:type="spellEnd"/>
            <w:r w:rsidRPr="00F17806">
              <w:t xml:space="preserve">“ duomenys. DN praneša, kad sandorių apimtys gerokai sumažėjo: daugiabučių pardavimai, palyginti su praėjusiais metais, sumažėjo 3 </w:t>
            </w:r>
            <w:r w:rsidR="00453EC2">
              <w:t>proc.</w:t>
            </w:r>
            <w:r w:rsidRPr="00F17806">
              <w:t xml:space="preserve">, o vilų – 14 </w:t>
            </w:r>
            <w:r w:rsidR="00453EC2">
              <w:t>proc</w:t>
            </w:r>
            <w:r w:rsidRPr="00F17806">
              <w:t xml:space="preserve">. Nepaisant šių pradinių nepalankių sąlygų, nekilnojamojo turto specialistai išreiškė </w:t>
            </w:r>
            <w:r w:rsidRPr="00F17806">
              <w:lastRenderedPageBreak/>
              <w:t xml:space="preserve">pasitikėjimą rinkos atsigavimu vėliau šiais metais, nurodydami, kad balandžio mėnesį numatytas peržiūrėtų amortizacijos taisyklių įvedimas ir stabilizuojanti palūkanų normų aplinka paskatino atkurti pirkėjų ir pardavėjų pasitikėjimą. Tarp didžiųjų didmiesčių atsirado regioninių skirtumų: Stokholmo vilų rinka išaugo 0,6 </w:t>
            </w:r>
            <w:r w:rsidR="00453EC2">
              <w:t>proc.</w:t>
            </w:r>
            <w:r w:rsidRPr="00F17806">
              <w:t xml:space="preserve">, o Geteborge – 1 </w:t>
            </w:r>
            <w:r w:rsidR="00453EC2">
              <w:t>proc.</w:t>
            </w:r>
            <w:r w:rsidRPr="00F17806">
              <w:t xml:space="preserve">, o Malmės vilų rinka susitraukė 1,3 </w:t>
            </w:r>
            <w:r w:rsidR="00453EC2">
              <w:t>proc.</w:t>
            </w:r>
            <w:r w:rsidRPr="00F17806">
              <w:t>, o tai rodo nevienodas rinkos sąlygas visoje šalyje.</w:t>
            </w:r>
            <w:r w:rsidR="00453EC2">
              <w:t xml:space="preserve"> </w:t>
            </w:r>
          </w:p>
        </w:tc>
        <w:tc>
          <w:tcPr>
            <w:tcW w:w="255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62E1804" w14:textId="46F4D9AC" w:rsidR="00A265CB" w:rsidRDefault="00A265CB" w:rsidP="00A265CB">
            <w:pPr>
              <w:spacing w:line="276" w:lineRule="auto"/>
              <w:ind w:left="0" w:hanging="2"/>
              <w:jc w:val="both"/>
            </w:pPr>
            <w:hyperlink r:id="rId26" w:history="1">
              <w:r w:rsidRPr="006B4C22">
                <w:rPr>
                  <w:rStyle w:val="Hyperlink"/>
                </w:rPr>
                <w:t>https://www.dn.se/ekonomi/kylslagen-start-pa-bostadsmarknaden-2026/</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15C206D" w14:textId="77777777" w:rsidR="00A265CB" w:rsidRPr="00C90EEE" w:rsidRDefault="00A265CB" w:rsidP="00A265CB">
            <w:pPr>
              <w:spacing w:line="276" w:lineRule="auto"/>
              <w:ind w:left="0" w:hanging="2"/>
              <w:jc w:val="both"/>
            </w:pPr>
          </w:p>
        </w:tc>
      </w:tr>
      <w:tr w:rsidR="00A265CB" w:rsidRPr="00C90EEE" w14:paraId="63881D01" w14:textId="77777777" w:rsidTr="00F44FF6">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DA2127E" w14:textId="3784C36B" w:rsidR="00A265CB" w:rsidRPr="004D1B03" w:rsidRDefault="00A265CB" w:rsidP="00A265CB">
            <w:pPr>
              <w:spacing w:line="276" w:lineRule="auto"/>
              <w:ind w:left="0" w:hanging="2"/>
            </w:pPr>
            <w:r>
              <w:t>02-26</w:t>
            </w:r>
          </w:p>
        </w:tc>
        <w:tc>
          <w:tcPr>
            <w:tcW w:w="9639"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DAC7051" w14:textId="74698021" w:rsidR="00A265CB" w:rsidRPr="004D1B03" w:rsidRDefault="00A265CB" w:rsidP="00A265CB">
            <w:pPr>
              <w:spacing w:after="120" w:line="276" w:lineRule="auto"/>
              <w:ind w:left="0" w:hanging="2"/>
              <w:jc w:val="both"/>
              <w:rPr>
                <w:color w:val="000000" w:themeColor="text1"/>
              </w:rPr>
            </w:pPr>
            <w:r w:rsidRPr="00453EC2">
              <w:rPr>
                <w:b/>
                <w:bCs/>
                <w:color w:val="000000" w:themeColor="text1"/>
              </w:rPr>
              <w:t>Švedijos valstybinė užimtumo tarnyba vėl nepanaudoja kelių milijardų Švedijos kronų</w:t>
            </w:r>
            <w:r w:rsidRPr="009C4B47">
              <w:rPr>
                <w:color w:val="000000" w:themeColor="text1"/>
              </w:rPr>
              <w:t xml:space="preserve"> „</w:t>
            </w:r>
            <w:proofErr w:type="spellStart"/>
            <w:r w:rsidRPr="009C4B47">
              <w:rPr>
                <w:color w:val="000000" w:themeColor="text1"/>
              </w:rPr>
              <w:t>Alltinget</w:t>
            </w:r>
            <w:proofErr w:type="spellEnd"/>
            <w:r w:rsidRPr="009C4B47">
              <w:rPr>
                <w:color w:val="000000" w:themeColor="text1"/>
              </w:rPr>
              <w:t>“ praneša, kad pernai daugiau nei 4 milijardai Švedijos kronų iš Švedijos valstybinės užimtumo tarnybos (</w:t>
            </w:r>
            <w:proofErr w:type="spellStart"/>
            <w:r w:rsidRPr="009C4B47">
              <w:rPr>
                <w:color w:val="000000" w:themeColor="text1"/>
              </w:rPr>
              <w:t>šved</w:t>
            </w:r>
            <w:proofErr w:type="spellEnd"/>
            <w:r w:rsidRPr="009C4B47">
              <w:rPr>
                <w:color w:val="000000" w:themeColor="text1"/>
              </w:rPr>
              <w:t xml:space="preserve">. </w:t>
            </w:r>
            <w:proofErr w:type="spellStart"/>
            <w:r w:rsidRPr="009C4B47">
              <w:rPr>
                <w:color w:val="000000" w:themeColor="text1"/>
              </w:rPr>
              <w:t>Arbetsförmedlingen</w:t>
            </w:r>
            <w:proofErr w:type="spellEnd"/>
            <w:r w:rsidRPr="009C4B47">
              <w:rPr>
                <w:color w:val="000000" w:themeColor="text1"/>
              </w:rPr>
              <w:t>) skirtų lėšų nebuvo panaudota ir bus grąžinta valstybei. Tai reiškia, kad agentūra kelerius metus iš eilės nepanaudojo visų jai skirtų lėšų</w:t>
            </w:r>
            <w:r w:rsidR="00453EC2">
              <w:rPr>
                <w:color w:val="000000" w:themeColor="text1"/>
              </w:rPr>
              <w:t xml:space="preserve">. </w:t>
            </w:r>
            <w:r w:rsidRPr="009C4B47">
              <w:rPr>
                <w:color w:val="000000" w:themeColor="text1"/>
              </w:rPr>
              <w:t xml:space="preserve">Socialdemokratų darbo rinkos politikos atstovas </w:t>
            </w:r>
            <w:proofErr w:type="spellStart"/>
            <w:r w:rsidRPr="009C4B47">
              <w:rPr>
                <w:color w:val="000000" w:themeColor="text1"/>
              </w:rPr>
              <w:t>Ardalanas</w:t>
            </w:r>
            <w:proofErr w:type="spellEnd"/>
            <w:r w:rsidRPr="009C4B47">
              <w:rPr>
                <w:color w:val="000000" w:themeColor="text1"/>
              </w:rPr>
              <w:t xml:space="preserve"> </w:t>
            </w:r>
            <w:proofErr w:type="spellStart"/>
            <w:r w:rsidRPr="009C4B47">
              <w:rPr>
                <w:color w:val="000000" w:themeColor="text1"/>
              </w:rPr>
              <w:t>Shekarabi</w:t>
            </w:r>
            <w:proofErr w:type="spellEnd"/>
            <w:r w:rsidRPr="009C4B47">
              <w:rPr>
                <w:color w:val="000000" w:themeColor="text1"/>
              </w:rPr>
              <w:t xml:space="preserve"> (S)</w:t>
            </w:r>
            <w:r w:rsidR="00453EC2">
              <w:rPr>
                <w:color w:val="000000" w:themeColor="text1"/>
              </w:rPr>
              <w:t xml:space="preserve">, teigė, kad </w:t>
            </w:r>
            <w:r w:rsidRPr="009C4B47">
              <w:rPr>
                <w:color w:val="000000" w:themeColor="text1"/>
              </w:rPr>
              <w:t>„</w:t>
            </w:r>
            <w:r w:rsidR="00453EC2">
              <w:rPr>
                <w:color w:val="000000" w:themeColor="text1"/>
              </w:rPr>
              <w:t>t</w:t>
            </w:r>
            <w:r w:rsidRPr="009C4B47">
              <w:rPr>
                <w:color w:val="000000" w:themeColor="text1"/>
              </w:rPr>
              <w:t>ai pasibaisėtina, atsižvelgiant į didelį nedarbą Švedijoje, kuris yra trečias pagal dydį ES“, – sakė jis. Socialdemokratai anksčiau siūlė sustabdyti išmokų mokėjimą ir nori, kad agentūrai būtų leista peradresuoti perteklines lėšas darbo rinkos mokymo programoms.</w:t>
            </w:r>
          </w:p>
        </w:tc>
        <w:tc>
          <w:tcPr>
            <w:tcW w:w="255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B5DE011" w14:textId="4A797613" w:rsidR="00A265CB" w:rsidRDefault="00A265CB" w:rsidP="00A265CB">
            <w:pPr>
              <w:spacing w:line="276" w:lineRule="auto"/>
              <w:ind w:left="0" w:hanging="2"/>
              <w:jc w:val="both"/>
            </w:pPr>
            <w:hyperlink r:id="rId27" w:history="1">
              <w:r w:rsidRPr="00334AD8">
                <w:rPr>
                  <w:rStyle w:val="Hyperlink"/>
                </w:rPr>
                <w:t>https://www.altinget.se/artikel/arbetsformedlingen-betalar-tillbaka-miljarder-till-staten</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B69C3C4" w14:textId="77777777" w:rsidR="00A265CB" w:rsidRPr="00C90EEE" w:rsidRDefault="00A265CB" w:rsidP="00A265CB">
            <w:pPr>
              <w:spacing w:line="276" w:lineRule="auto"/>
              <w:ind w:left="0" w:hanging="2"/>
              <w:jc w:val="both"/>
            </w:pPr>
          </w:p>
        </w:tc>
      </w:tr>
      <w:tr w:rsidR="00A265CB" w:rsidRPr="00C90EEE" w14:paraId="5071247B" w14:textId="77777777" w:rsidTr="00B31443">
        <w:trPr>
          <w:trHeight w:val="216"/>
        </w:trPr>
        <w:tc>
          <w:tcPr>
            <w:tcW w:w="15021"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1EE5CF7" w14:textId="5AFD7080" w:rsidR="00A265CB" w:rsidRPr="00C90EEE" w:rsidRDefault="00A265CB" w:rsidP="00A265CB">
            <w:pPr>
              <w:spacing w:line="276" w:lineRule="auto"/>
              <w:ind w:left="0" w:hanging="2"/>
              <w:jc w:val="both"/>
            </w:pPr>
            <w:r w:rsidRPr="004750FC">
              <w:rPr>
                <w:b/>
              </w:rPr>
              <w:t>Kita ekonominiam bendradarbiavimui aktuali informacija</w:t>
            </w:r>
          </w:p>
        </w:tc>
      </w:tr>
      <w:tr w:rsidR="00A265CB" w:rsidRPr="00C90EEE" w14:paraId="1E71DCD6" w14:textId="77777777" w:rsidTr="00F44FF6">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4D39493" w14:textId="7B110E5E" w:rsidR="00A265CB" w:rsidRPr="00E3189D" w:rsidRDefault="00A265CB" w:rsidP="00A265CB">
            <w:pPr>
              <w:spacing w:line="276" w:lineRule="auto"/>
              <w:ind w:left="0" w:hanging="2"/>
              <w:rPr>
                <w:lang w:val="sv-SE"/>
              </w:rPr>
            </w:pPr>
          </w:p>
        </w:tc>
        <w:tc>
          <w:tcPr>
            <w:tcW w:w="9639"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3F79030" w14:textId="69158EB8" w:rsidR="00A265CB" w:rsidRPr="00453EC2" w:rsidRDefault="00A265CB" w:rsidP="00A265CB">
            <w:pPr>
              <w:spacing w:line="276" w:lineRule="auto"/>
              <w:ind w:left="0" w:hanging="2"/>
              <w:jc w:val="both"/>
              <w:rPr>
                <w:lang w:val="sv-SE"/>
              </w:rPr>
            </w:pPr>
          </w:p>
        </w:tc>
        <w:tc>
          <w:tcPr>
            <w:tcW w:w="255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B63518A" w14:textId="05A6BFB7" w:rsidR="00A265CB" w:rsidRPr="00C90EEE" w:rsidRDefault="00A265CB" w:rsidP="00A265CB">
            <w:pPr>
              <w:spacing w:line="276" w:lineRule="auto"/>
              <w:ind w:left="0" w:hanging="2"/>
              <w:jc w:val="both"/>
            </w:pP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C3BD546" w14:textId="291994A4" w:rsidR="00A265CB" w:rsidRPr="00C90EEE" w:rsidRDefault="00A265CB" w:rsidP="00A265CB">
            <w:pPr>
              <w:spacing w:line="276" w:lineRule="auto"/>
              <w:ind w:left="0" w:hanging="2"/>
              <w:jc w:val="both"/>
            </w:pPr>
          </w:p>
        </w:tc>
      </w:tr>
    </w:tbl>
    <w:p w14:paraId="44B235BF" w14:textId="77777777" w:rsidR="005A4D69" w:rsidRPr="00C90EEE" w:rsidRDefault="005A4D69" w:rsidP="00A766D2">
      <w:pPr>
        <w:spacing w:line="276" w:lineRule="auto"/>
        <w:ind w:leftChars="0" w:left="0" w:firstLineChars="0" w:firstLine="0"/>
        <w:rPr>
          <w:sz w:val="20"/>
          <w:szCs w:val="20"/>
        </w:rPr>
      </w:pPr>
    </w:p>
    <w:p w14:paraId="2D0C5609" w14:textId="34CF40E8" w:rsidR="005A4D69" w:rsidRPr="00C90EEE" w:rsidRDefault="009E63DF" w:rsidP="00AE13CD">
      <w:pPr>
        <w:spacing w:line="276" w:lineRule="auto"/>
        <w:ind w:left="0" w:hanging="2"/>
      </w:pPr>
      <w:r w:rsidRPr="00C90EEE">
        <w:t xml:space="preserve">Parengė: </w:t>
      </w:r>
      <w:r w:rsidR="00AE13CD">
        <w:t>A</w:t>
      </w:r>
      <w:r w:rsidR="00B31443">
        <w:t>ntrasis sekretorius, Julius Mitė</w:t>
      </w:r>
      <w:r w:rsidRPr="00C90EEE">
        <w:t xml:space="preserve">, </w:t>
      </w:r>
      <w:r w:rsidR="00B31443">
        <w:t xml:space="preserve"> </w:t>
      </w:r>
      <w:r w:rsidRPr="00C90EEE">
        <w:t xml:space="preserve">el. paštas: </w:t>
      </w:r>
      <w:r w:rsidR="00B31443">
        <w:t>julius.mite</w:t>
      </w:r>
      <w:r w:rsidRPr="00C90EEE">
        <w:t>@urm.lt</w:t>
      </w:r>
    </w:p>
    <w:sectPr w:rsidR="005A4D69" w:rsidRPr="00C90EEE" w:rsidSect="00B31443">
      <w:headerReference w:type="even" r:id="rId28"/>
      <w:headerReference w:type="default" r:id="rId29"/>
      <w:footerReference w:type="even" r:id="rId30"/>
      <w:headerReference w:type="first" r:id="rId31"/>
      <w:pgSz w:w="16838" w:h="11906" w:orient="landscape"/>
      <w:pgMar w:top="1701" w:right="1134" w:bottom="567"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63A8A" w14:textId="77777777" w:rsidR="001E7987" w:rsidRDefault="001E7987">
      <w:pPr>
        <w:spacing w:line="240" w:lineRule="auto"/>
        <w:ind w:left="0" w:hanging="2"/>
      </w:pPr>
      <w:r>
        <w:separator/>
      </w:r>
    </w:p>
  </w:endnote>
  <w:endnote w:type="continuationSeparator" w:id="0">
    <w:p w14:paraId="42813891" w14:textId="77777777" w:rsidR="001E7987" w:rsidRDefault="001E798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56167" w14:textId="77777777" w:rsidR="005A4D69" w:rsidRDefault="009E63DF">
    <w:pPr>
      <w:pBdr>
        <w:top w:val="nil"/>
        <w:left w:val="nil"/>
        <w:bottom w:val="nil"/>
        <w:right w:val="nil"/>
        <w:between w:val="nil"/>
      </w:pBdr>
      <w:tabs>
        <w:tab w:val="center" w:pos="4153"/>
        <w:tab w:val="right" w:pos="8306"/>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09E67D58" w14:textId="77777777" w:rsidR="005A4D69" w:rsidRDefault="005A4D69">
    <w:pPr>
      <w:pBdr>
        <w:top w:val="nil"/>
        <w:left w:val="nil"/>
        <w:bottom w:val="nil"/>
        <w:right w:val="nil"/>
        <w:between w:val="nil"/>
      </w:pBdr>
      <w:tabs>
        <w:tab w:val="center" w:pos="4153"/>
        <w:tab w:val="right" w:pos="8306"/>
      </w:tabs>
      <w:spacing w:line="240" w:lineRule="auto"/>
      <w:ind w:left="0" w:right="36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52427" w14:textId="77777777" w:rsidR="001E7987" w:rsidRDefault="001E7987">
      <w:pPr>
        <w:spacing w:line="240" w:lineRule="auto"/>
        <w:ind w:left="0" w:hanging="2"/>
      </w:pPr>
      <w:r>
        <w:separator/>
      </w:r>
    </w:p>
  </w:footnote>
  <w:footnote w:type="continuationSeparator" w:id="0">
    <w:p w14:paraId="45054AC7" w14:textId="77777777" w:rsidR="001E7987" w:rsidRDefault="001E7987">
      <w:pPr>
        <w:spacing w:line="240" w:lineRule="auto"/>
        <w:ind w:left="0" w:hanging="2"/>
      </w:pPr>
      <w:r>
        <w:continuationSeparator/>
      </w:r>
    </w:p>
  </w:footnote>
  <w:footnote w:id="1">
    <w:p w14:paraId="2DB47E1D" w14:textId="77777777" w:rsidR="00D72862" w:rsidRDefault="00D72862">
      <w:pPr>
        <w:pBdr>
          <w:top w:val="nil"/>
          <w:left w:val="nil"/>
          <w:bottom w:val="nil"/>
          <w:right w:val="nil"/>
          <w:between w:val="nil"/>
        </w:pBdr>
        <w:spacing w:line="240" w:lineRule="auto"/>
        <w:ind w:left="0" w:hanging="2"/>
        <w:rPr>
          <w:rFonts w:ascii="Calibri" w:eastAsia="Calibri" w:hAnsi="Calibri" w:cs="Calibri"/>
          <w:color w:val="000000"/>
          <w:sz w:val="20"/>
          <w:szCs w:val="20"/>
        </w:rPr>
      </w:pPr>
      <w:r>
        <w:rPr>
          <w:rStyle w:val="FootnoteReference"/>
        </w:rPr>
        <w:footnoteRef/>
      </w:r>
      <w:r>
        <w:rPr>
          <w:rFonts w:ascii="Calibri" w:eastAsia="Calibri" w:hAnsi="Calibri" w:cs="Calibri"/>
          <w:color w:val="000000"/>
          <w:sz w:val="20"/>
          <w:szCs w:val="20"/>
        </w:rPr>
        <w:t xml:space="preserve"> </w:t>
      </w:r>
      <w:r>
        <w:rPr>
          <w:color w:val="000000"/>
          <w:sz w:val="20"/>
          <w:szCs w:val="20"/>
        </w:rPr>
        <w:t>MTEPI - moksliniai tyrimai, eksperimentinė plėtra ir inovacijos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74091" w14:textId="77777777" w:rsidR="005A4D69" w:rsidRDefault="009E63DF">
    <w:pPr>
      <w:pBdr>
        <w:top w:val="nil"/>
        <w:left w:val="nil"/>
        <w:bottom w:val="nil"/>
        <w:right w:val="nil"/>
        <w:between w:val="nil"/>
      </w:pBdr>
      <w:tabs>
        <w:tab w:val="center" w:pos="4153"/>
        <w:tab w:val="right" w:pos="8306"/>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14:paraId="50C4BE90" w14:textId="77777777" w:rsidR="005A4D69" w:rsidRDefault="005A4D69">
    <w:pPr>
      <w:pBdr>
        <w:top w:val="nil"/>
        <w:left w:val="nil"/>
        <w:bottom w:val="nil"/>
        <w:right w:val="nil"/>
        <w:between w:val="nil"/>
      </w:pBdr>
      <w:tabs>
        <w:tab w:val="center" w:pos="4153"/>
        <w:tab w:val="right" w:pos="8306"/>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C22DA" w14:textId="47FFB3FC" w:rsidR="005A4D69" w:rsidRDefault="009E63DF">
    <w:pPr>
      <w:pBdr>
        <w:top w:val="nil"/>
        <w:left w:val="nil"/>
        <w:bottom w:val="nil"/>
        <w:right w:val="nil"/>
        <w:between w:val="nil"/>
      </w:pBdr>
      <w:tabs>
        <w:tab w:val="center" w:pos="4153"/>
        <w:tab w:val="right" w:pos="8306"/>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735B04">
      <w:rPr>
        <w:noProof/>
        <w:color w:val="000000"/>
      </w:rPr>
      <w:t>2</w:t>
    </w:r>
    <w:r>
      <w:rPr>
        <w:color w:val="000000"/>
      </w:rPr>
      <w:fldChar w:fldCharType="end"/>
    </w:r>
  </w:p>
  <w:p w14:paraId="00F1B335" w14:textId="77777777" w:rsidR="005A4D69" w:rsidRDefault="005A4D69">
    <w:pPr>
      <w:pBdr>
        <w:top w:val="nil"/>
        <w:left w:val="nil"/>
        <w:bottom w:val="nil"/>
        <w:right w:val="nil"/>
        <w:between w:val="nil"/>
      </w:pBdr>
      <w:tabs>
        <w:tab w:val="center" w:pos="4153"/>
        <w:tab w:val="right" w:pos="8306"/>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577B4" w14:textId="77777777" w:rsidR="005A4D69" w:rsidRDefault="005A4D69">
    <w:pPr>
      <w:pBdr>
        <w:top w:val="nil"/>
        <w:left w:val="nil"/>
        <w:bottom w:val="nil"/>
        <w:right w:val="nil"/>
        <w:between w:val="nil"/>
      </w:pBdr>
      <w:tabs>
        <w:tab w:val="center" w:pos="4153"/>
        <w:tab w:val="right" w:pos="8306"/>
      </w:tabs>
      <w:spacing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D69"/>
    <w:rsid w:val="000358C9"/>
    <w:rsid w:val="0003699B"/>
    <w:rsid w:val="000440E9"/>
    <w:rsid w:val="00047712"/>
    <w:rsid w:val="0005272F"/>
    <w:rsid w:val="00071A9A"/>
    <w:rsid w:val="00086B00"/>
    <w:rsid w:val="000A00ED"/>
    <w:rsid w:val="000B1BDC"/>
    <w:rsid w:val="000D0ACB"/>
    <w:rsid w:val="001006DD"/>
    <w:rsid w:val="001020A7"/>
    <w:rsid w:val="00105B5C"/>
    <w:rsid w:val="00113915"/>
    <w:rsid w:val="00146F12"/>
    <w:rsid w:val="00155283"/>
    <w:rsid w:val="00167882"/>
    <w:rsid w:val="00175E14"/>
    <w:rsid w:val="00194808"/>
    <w:rsid w:val="001A05A2"/>
    <w:rsid w:val="001E3432"/>
    <w:rsid w:val="001E7987"/>
    <w:rsid w:val="001F3850"/>
    <w:rsid w:val="002279C4"/>
    <w:rsid w:val="00236984"/>
    <w:rsid w:val="00245088"/>
    <w:rsid w:val="002559A2"/>
    <w:rsid w:val="00256DF9"/>
    <w:rsid w:val="00266109"/>
    <w:rsid w:val="002674DC"/>
    <w:rsid w:val="00287334"/>
    <w:rsid w:val="002930DA"/>
    <w:rsid w:val="002A58B1"/>
    <w:rsid w:val="002B39D6"/>
    <w:rsid w:val="002B73DF"/>
    <w:rsid w:val="0032003D"/>
    <w:rsid w:val="00344B50"/>
    <w:rsid w:val="00357A46"/>
    <w:rsid w:val="003617E6"/>
    <w:rsid w:val="00370043"/>
    <w:rsid w:val="0037258A"/>
    <w:rsid w:val="0039600B"/>
    <w:rsid w:val="003B58F0"/>
    <w:rsid w:val="003E7C75"/>
    <w:rsid w:val="003F384E"/>
    <w:rsid w:val="003F7C34"/>
    <w:rsid w:val="004468DC"/>
    <w:rsid w:val="00453EC2"/>
    <w:rsid w:val="00460395"/>
    <w:rsid w:val="004638C1"/>
    <w:rsid w:val="0047358A"/>
    <w:rsid w:val="004750FC"/>
    <w:rsid w:val="00480B92"/>
    <w:rsid w:val="004A030F"/>
    <w:rsid w:val="004C0694"/>
    <w:rsid w:val="004C22D6"/>
    <w:rsid w:val="004C4406"/>
    <w:rsid w:val="004D1B03"/>
    <w:rsid w:val="004D41EF"/>
    <w:rsid w:val="004E4901"/>
    <w:rsid w:val="004F4550"/>
    <w:rsid w:val="00512511"/>
    <w:rsid w:val="00520542"/>
    <w:rsid w:val="00535F23"/>
    <w:rsid w:val="00543127"/>
    <w:rsid w:val="005447D3"/>
    <w:rsid w:val="00576AF8"/>
    <w:rsid w:val="0057742A"/>
    <w:rsid w:val="00584246"/>
    <w:rsid w:val="00595A31"/>
    <w:rsid w:val="005A4D69"/>
    <w:rsid w:val="005A5638"/>
    <w:rsid w:val="005B0E67"/>
    <w:rsid w:val="005B70CE"/>
    <w:rsid w:val="005D4C75"/>
    <w:rsid w:val="005F2B75"/>
    <w:rsid w:val="0063528A"/>
    <w:rsid w:val="00650F29"/>
    <w:rsid w:val="00656116"/>
    <w:rsid w:val="00657C62"/>
    <w:rsid w:val="00667C0D"/>
    <w:rsid w:val="0068711F"/>
    <w:rsid w:val="00687DDE"/>
    <w:rsid w:val="0069542B"/>
    <w:rsid w:val="00697AE5"/>
    <w:rsid w:val="006B0B94"/>
    <w:rsid w:val="006D22C6"/>
    <w:rsid w:val="006E423D"/>
    <w:rsid w:val="00712159"/>
    <w:rsid w:val="00735B04"/>
    <w:rsid w:val="0075319C"/>
    <w:rsid w:val="00793D21"/>
    <w:rsid w:val="007971E4"/>
    <w:rsid w:val="007E20CC"/>
    <w:rsid w:val="00810934"/>
    <w:rsid w:val="00816171"/>
    <w:rsid w:val="008356DC"/>
    <w:rsid w:val="008530E9"/>
    <w:rsid w:val="00855ABC"/>
    <w:rsid w:val="00861744"/>
    <w:rsid w:val="008722CD"/>
    <w:rsid w:val="00885AF6"/>
    <w:rsid w:val="008A342B"/>
    <w:rsid w:val="008B2592"/>
    <w:rsid w:val="008B42B0"/>
    <w:rsid w:val="008C317A"/>
    <w:rsid w:val="008F4BAB"/>
    <w:rsid w:val="00900493"/>
    <w:rsid w:val="0090352C"/>
    <w:rsid w:val="0092133B"/>
    <w:rsid w:val="00923967"/>
    <w:rsid w:val="0093024B"/>
    <w:rsid w:val="009417FB"/>
    <w:rsid w:val="00974E29"/>
    <w:rsid w:val="009B6F34"/>
    <w:rsid w:val="009C0700"/>
    <w:rsid w:val="009C4B47"/>
    <w:rsid w:val="009C71EC"/>
    <w:rsid w:val="009E63DF"/>
    <w:rsid w:val="009F09B0"/>
    <w:rsid w:val="009F356A"/>
    <w:rsid w:val="00A02364"/>
    <w:rsid w:val="00A05149"/>
    <w:rsid w:val="00A07AAF"/>
    <w:rsid w:val="00A100F9"/>
    <w:rsid w:val="00A10DB2"/>
    <w:rsid w:val="00A14ACA"/>
    <w:rsid w:val="00A24C52"/>
    <w:rsid w:val="00A265CB"/>
    <w:rsid w:val="00A46462"/>
    <w:rsid w:val="00A53DB7"/>
    <w:rsid w:val="00A56E99"/>
    <w:rsid w:val="00A637BF"/>
    <w:rsid w:val="00A64EDF"/>
    <w:rsid w:val="00A766D2"/>
    <w:rsid w:val="00A77E5D"/>
    <w:rsid w:val="00A82BD3"/>
    <w:rsid w:val="00A92E1C"/>
    <w:rsid w:val="00A955C2"/>
    <w:rsid w:val="00AB58EC"/>
    <w:rsid w:val="00AB6F4E"/>
    <w:rsid w:val="00AC25C8"/>
    <w:rsid w:val="00AE13CD"/>
    <w:rsid w:val="00AF0327"/>
    <w:rsid w:val="00AF05C2"/>
    <w:rsid w:val="00AF2783"/>
    <w:rsid w:val="00B00A11"/>
    <w:rsid w:val="00B0235C"/>
    <w:rsid w:val="00B2043D"/>
    <w:rsid w:val="00B31443"/>
    <w:rsid w:val="00B31559"/>
    <w:rsid w:val="00B3224B"/>
    <w:rsid w:val="00B37001"/>
    <w:rsid w:val="00B52584"/>
    <w:rsid w:val="00B85444"/>
    <w:rsid w:val="00B86245"/>
    <w:rsid w:val="00B95036"/>
    <w:rsid w:val="00BA018D"/>
    <w:rsid w:val="00BB32AF"/>
    <w:rsid w:val="00BB47FB"/>
    <w:rsid w:val="00BC6FA6"/>
    <w:rsid w:val="00BE7321"/>
    <w:rsid w:val="00C34FA2"/>
    <w:rsid w:val="00C4268D"/>
    <w:rsid w:val="00C500B6"/>
    <w:rsid w:val="00C530DF"/>
    <w:rsid w:val="00C555BB"/>
    <w:rsid w:val="00C72D62"/>
    <w:rsid w:val="00C830DA"/>
    <w:rsid w:val="00C90EEE"/>
    <w:rsid w:val="00C95903"/>
    <w:rsid w:val="00CA140F"/>
    <w:rsid w:val="00CA6738"/>
    <w:rsid w:val="00CB3F04"/>
    <w:rsid w:val="00CB5397"/>
    <w:rsid w:val="00CD1208"/>
    <w:rsid w:val="00CD5E69"/>
    <w:rsid w:val="00CE7B9C"/>
    <w:rsid w:val="00CF13B5"/>
    <w:rsid w:val="00CF272B"/>
    <w:rsid w:val="00D23FB1"/>
    <w:rsid w:val="00D31D27"/>
    <w:rsid w:val="00D3755C"/>
    <w:rsid w:val="00D50D00"/>
    <w:rsid w:val="00D56987"/>
    <w:rsid w:val="00D63BA2"/>
    <w:rsid w:val="00D72862"/>
    <w:rsid w:val="00D75C4E"/>
    <w:rsid w:val="00D77745"/>
    <w:rsid w:val="00D8318B"/>
    <w:rsid w:val="00D836E7"/>
    <w:rsid w:val="00D90C13"/>
    <w:rsid w:val="00D92DDC"/>
    <w:rsid w:val="00DD330E"/>
    <w:rsid w:val="00DE782E"/>
    <w:rsid w:val="00E0233A"/>
    <w:rsid w:val="00E02758"/>
    <w:rsid w:val="00E13747"/>
    <w:rsid w:val="00E17837"/>
    <w:rsid w:val="00E30C8F"/>
    <w:rsid w:val="00E3189D"/>
    <w:rsid w:val="00E55726"/>
    <w:rsid w:val="00E85A93"/>
    <w:rsid w:val="00E9164B"/>
    <w:rsid w:val="00E9510A"/>
    <w:rsid w:val="00EA301C"/>
    <w:rsid w:val="00EA4152"/>
    <w:rsid w:val="00EB1706"/>
    <w:rsid w:val="00ED03CF"/>
    <w:rsid w:val="00EE6415"/>
    <w:rsid w:val="00EE69B0"/>
    <w:rsid w:val="00F11077"/>
    <w:rsid w:val="00F160ED"/>
    <w:rsid w:val="00F17806"/>
    <w:rsid w:val="00F36561"/>
    <w:rsid w:val="00F44FF6"/>
    <w:rsid w:val="00F46F45"/>
    <w:rsid w:val="00F509CB"/>
    <w:rsid w:val="00F9542C"/>
    <w:rsid w:val="00FB62E2"/>
    <w:rsid w:val="00FC0C66"/>
    <w:rsid w:val="00FC7312"/>
    <w:rsid w:val="00FD0A08"/>
    <w:rsid w:val="00FF18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0E95D"/>
  <w15:docId w15:val="{F0904AFC-FF9B-4991-BF5C-F976C1142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rPr>
      <w:color w:val="0000FF"/>
      <w:w w:val="100"/>
      <w:position w:val="-1"/>
      <w:u w:val="single"/>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153"/>
        <w:tab w:val="right" w:pos="8306"/>
      </w:tabs>
    </w:pPr>
    <w:rPr>
      <w:szCs w:val="20"/>
      <w:lang w:eastAsia="en-US"/>
    </w:rPr>
  </w:style>
  <w:style w:type="paragraph" w:styleId="Footer">
    <w:name w:val="footer"/>
    <w:basedOn w:val="Normal"/>
    <w:pPr>
      <w:tabs>
        <w:tab w:val="center" w:pos="4153"/>
        <w:tab w:val="right" w:pos="8306"/>
      </w:tabs>
    </w:pPr>
    <w:rPr>
      <w:szCs w:val="20"/>
      <w:lang w:eastAsia="en-US"/>
    </w:rPr>
  </w:style>
  <w:style w:type="character" w:styleId="PageNumber">
    <w:name w:val="page number"/>
    <w:basedOn w:val="DefaultParagraphFont"/>
    <w:rPr>
      <w:w w:val="100"/>
      <w:position w:val="-1"/>
      <w:effect w:val="none"/>
      <w:vertAlign w:val="baseline"/>
      <w:cs w:val="0"/>
      <w:em w:val="none"/>
    </w:rPr>
  </w:style>
  <w:style w:type="paragraph" w:styleId="BalloonText">
    <w:name w:val="Balloon Text"/>
    <w:basedOn w:val="Normal"/>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lt-LT" w:eastAsia="lt-LT"/>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rPr>
      <w:b/>
      <w:bCs/>
    </w:rPr>
  </w:style>
  <w:style w:type="character" w:customStyle="1" w:styleId="CommentSubjectChar">
    <w:name w:val="Comment Subject Char"/>
    <w:rPr>
      <w:b/>
      <w:bCs/>
      <w:w w:val="100"/>
      <w:position w:val="-1"/>
      <w:effect w:val="none"/>
      <w:vertAlign w:val="baseline"/>
      <w:cs w:val="0"/>
      <w:em w:val="none"/>
    </w:rPr>
  </w:style>
  <w:style w:type="character" w:customStyle="1" w:styleId="HeaderChar">
    <w:name w:val="Header Char"/>
    <w:rPr>
      <w:w w:val="100"/>
      <w:position w:val="-1"/>
      <w:sz w:val="24"/>
      <w:effect w:val="none"/>
      <w:vertAlign w:val="baseline"/>
      <w:cs w:val="0"/>
      <w:em w:val="none"/>
      <w:lang w:eastAsia="en-US"/>
    </w:rPr>
  </w:style>
  <w:style w:type="paragraph" w:styleId="FootnoteText">
    <w:name w:val="footnote text"/>
    <w:basedOn w:val="Normal"/>
    <w:qFormat/>
    <w:rPr>
      <w:rFonts w:ascii="Calibri" w:eastAsia="Calibri" w:hAnsi="Calibri"/>
      <w:sz w:val="20"/>
      <w:szCs w:val="20"/>
      <w:lang w:eastAsia="en-US"/>
    </w:rPr>
  </w:style>
  <w:style w:type="character" w:customStyle="1" w:styleId="FootnoteTextChar">
    <w:name w:val="Footnote Text Char"/>
    <w:rPr>
      <w:rFonts w:ascii="Calibri" w:eastAsia="Calibri" w:hAnsi="Calibri"/>
      <w:w w:val="100"/>
      <w:position w:val="-1"/>
      <w:effect w:val="none"/>
      <w:vertAlign w:val="baseline"/>
      <w:cs w:val="0"/>
      <w:em w:val="none"/>
      <w:lang w:eastAsia="en-US"/>
    </w:rPr>
  </w:style>
  <w:style w:type="character" w:styleId="FootnoteReference">
    <w:name w:val="footnote reference"/>
    <w:qFormat/>
    <w:rPr>
      <w:w w:val="100"/>
      <w:position w:val="-1"/>
      <w:effect w:val="none"/>
      <w:vertAlign w:val="superscript"/>
      <w:cs w:val="0"/>
      <w:em w:val="none"/>
    </w:rPr>
  </w:style>
  <w:style w:type="character" w:customStyle="1" w:styleId="Neapdorotaspaminjimas1">
    <w:name w:val="Neapdorotas paminėjimas1"/>
    <w:qFormat/>
    <w:rPr>
      <w:color w:val="605E5C"/>
      <w:w w:val="100"/>
      <w:position w:val="-1"/>
      <w:effect w:val="none"/>
      <w:shd w:val="clear" w:color="auto" w:fill="E1DFDD"/>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character" w:customStyle="1" w:styleId="UnresolvedMention1">
    <w:name w:val="Unresolved Mention1"/>
    <w:basedOn w:val="DefaultParagraphFont"/>
    <w:uiPriority w:val="99"/>
    <w:semiHidden/>
    <w:unhideWhenUsed/>
    <w:rsid w:val="004C4406"/>
    <w:rPr>
      <w:color w:val="605E5C"/>
      <w:shd w:val="clear" w:color="auto" w:fill="E1DFDD"/>
    </w:rPr>
  </w:style>
  <w:style w:type="character" w:styleId="FollowedHyperlink">
    <w:name w:val="FollowedHyperlink"/>
    <w:basedOn w:val="DefaultParagraphFont"/>
    <w:uiPriority w:val="99"/>
    <w:semiHidden/>
    <w:unhideWhenUsed/>
    <w:rsid w:val="00167882"/>
    <w:rPr>
      <w:color w:val="800080" w:themeColor="followedHyperlink"/>
      <w:u w:val="single"/>
    </w:rPr>
  </w:style>
  <w:style w:type="character" w:customStyle="1" w:styleId="UnresolvedMention2">
    <w:name w:val="Unresolved Mention2"/>
    <w:basedOn w:val="DefaultParagraphFont"/>
    <w:uiPriority w:val="99"/>
    <w:semiHidden/>
    <w:unhideWhenUsed/>
    <w:rsid w:val="00F36561"/>
    <w:rPr>
      <w:color w:val="605E5C"/>
      <w:shd w:val="clear" w:color="auto" w:fill="E1DFDD"/>
    </w:rPr>
  </w:style>
  <w:style w:type="character" w:styleId="UnresolvedMention">
    <w:name w:val="Unresolved Mention"/>
    <w:basedOn w:val="DefaultParagraphFont"/>
    <w:uiPriority w:val="99"/>
    <w:semiHidden/>
    <w:unhideWhenUsed/>
    <w:rsid w:val="00B31443"/>
    <w:rPr>
      <w:color w:val="605E5C"/>
      <w:shd w:val="clear" w:color="auto" w:fill="E1DFDD"/>
    </w:rPr>
  </w:style>
  <w:style w:type="character" w:customStyle="1" w:styleId="hwtze">
    <w:name w:val="hwtze"/>
    <w:basedOn w:val="DefaultParagraphFont"/>
    <w:rsid w:val="00CA6738"/>
  </w:style>
  <w:style w:type="character" w:customStyle="1" w:styleId="rynqvb">
    <w:name w:val="rynqvb"/>
    <w:basedOn w:val="DefaultParagraphFont"/>
    <w:rsid w:val="00CA6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4517">
      <w:bodyDiv w:val="1"/>
      <w:marLeft w:val="0"/>
      <w:marRight w:val="0"/>
      <w:marTop w:val="0"/>
      <w:marBottom w:val="0"/>
      <w:divBdr>
        <w:top w:val="none" w:sz="0" w:space="0" w:color="auto"/>
        <w:left w:val="none" w:sz="0" w:space="0" w:color="auto"/>
        <w:bottom w:val="none" w:sz="0" w:space="0" w:color="auto"/>
        <w:right w:val="none" w:sz="0" w:space="0" w:color="auto"/>
      </w:divBdr>
    </w:div>
    <w:div w:id="61683562">
      <w:bodyDiv w:val="1"/>
      <w:marLeft w:val="0"/>
      <w:marRight w:val="0"/>
      <w:marTop w:val="0"/>
      <w:marBottom w:val="0"/>
      <w:divBdr>
        <w:top w:val="none" w:sz="0" w:space="0" w:color="auto"/>
        <w:left w:val="none" w:sz="0" w:space="0" w:color="auto"/>
        <w:bottom w:val="none" w:sz="0" w:space="0" w:color="auto"/>
        <w:right w:val="none" w:sz="0" w:space="0" w:color="auto"/>
      </w:divBdr>
    </w:div>
    <w:div w:id="101607196">
      <w:bodyDiv w:val="1"/>
      <w:marLeft w:val="0"/>
      <w:marRight w:val="0"/>
      <w:marTop w:val="0"/>
      <w:marBottom w:val="0"/>
      <w:divBdr>
        <w:top w:val="none" w:sz="0" w:space="0" w:color="auto"/>
        <w:left w:val="none" w:sz="0" w:space="0" w:color="auto"/>
        <w:bottom w:val="none" w:sz="0" w:space="0" w:color="auto"/>
        <w:right w:val="none" w:sz="0" w:space="0" w:color="auto"/>
      </w:divBdr>
    </w:div>
    <w:div w:id="112211075">
      <w:bodyDiv w:val="1"/>
      <w:marLeft w:val="0"/>
      <w:marRight w:val="0"/>
      <w:marTop w:val="0"/>
      <w:marBottom w:val="0"/>
      <w:divBdr>
        <w:top w:val="none" w:sz="0" w:space="0" w:color="auto"/>
        <w:left w:val="none" w:sz="0" w:space="0" w:color="auto"/>
        <w:bottom w:val="none" w:sz="0" w:space="0" w:color="auto"/>
        <w:right w:val="none" w:sz="0" w:space="0" w:color="auto"/>
      </w:divBdr>
    </w:div>
    <w:div w:id="201402997">
      <w:bodyDiv w:val="1"/>
      <w:marLeft w:val="0"/>
      <w:marRight w:val="0"/>
      <w:marTop w:val="0"/>
      <w:marBottom w:val="0"/>
      <w:divBdr>
        <w:top w:val="none" w:sz="0" w:space="0" w:color="auto"/>
        <w:left w:val="none" w:sz="0" w:space="0" w:color="auto"/>
        <w:bottom w:val="none" w:sz="0" w:space="0" w:color="auto"/>
        <w:right w:val="none" w:sz="0" w:space="0" w:color="auto"/>
      </w:divBdr>
    </w:div>
    <w:div w:id="245695830">
      <w:bodyDiv w:val="1"/>
      <w:marLeft w:val="0"/>
      <w:marRight w:val="0"/>
      <w:marTop w:val="0"/>
      <w:marBottom w:val="0"/>
      <w:divBdr>
        <w:top w:val="none" w:sz="0" w:space="0" w:color="auto"/>
        <w:left w:val="none" w:sz="0" w:space="0" w:color="auto"/>
        <w:bottom w:val="none" w:sz="0" w:space="0" w:color="auto"/>
        <w:right w:val="none" w:sz="0" w:space="0" w:color="auto"/>
      </w:divBdr>
    </w:div>
    <w:div w:id="267082152">
      <w:bodyDiv w:val="1"/>
      <w:marLeft w:val="0"/>
      <w:marRight w:val="0"/>
      <w:marTop w:val="0"/>
      <w:marBottom w:val="0"/>
      <w:divBdr>
        <w:top w:val="none" w:sz="0" w:space="0" w:color="auto"/>
        <w:left w:val="none" w:sz="0" w:space="0" w:color="auto"/>
        <w:bottom w:val="none" w:sz="0" w:space="0" w:color="auto"/>
        <w:right w:val="none" w:sz="0" w:space="0" w:color="auto"/>
      </w:divBdr>
    </w:div>
    <w:div w:id="271203888">
      <w:bodyDiv w:val="1"/>
      <w:marLeft w:val="0"/>
      <w:marRight w:val="0"/>
      <w:marTop w:val="0"/>
      <w:marBottom w:val="0"/>
      <w:divBdr>
        <w:top w:val="none" w:sz="0" w:space="0" w:color="auto"/>
        <w:left w:val="none" w:sz="0" w:space="0" w:color="auto"/>
        <w:bottom w:val="none" w:sz="0" w:space="0" w:color="auto"/>
        <w:right w:val="none" w:sz="0" w:space="0" w:color="auto"/>
      </w:divBdr>
    </w:div>
    <w:div w:id="290138128">
      <w:bodyDiv w:val="1"/>
      <w:marLeft w:val="0"/>
      <w:marRight w:val="0"/>
      <w:marTop w:val="0"/>
      <w:marBottom w:val="0"/>
      <w:divBdr>
        <w:top w:val="none" w:sz="0" w:space="0" w:color="auto"/>
        <w:left w:val="none" w:sz="0" w:space="0" w:color="auto"/>
        <w:bottom w:val="none" w:sz="0" w:space="0" w:color="auto"/>
        <w:right w:val="none" w:sz="0" w:space="0" w:color="auto"/>
      </w:divBdr>
    </w:div>
    <w:div w:id="310721965">
      <w:bodyDiv w:val="1"/>
      <w:marLeft w:val="0"/>
      <w:marRight w:val="0"/>
      <w:marTop w:val="0"/>
      <w:marBottom w:val="0"/>
      <w:divBdr>
        <w:top w:val="none" w:sz="0" w:space="0" w:color="auto"/>
        <w:left w:val="none" w:sz="0" w:space="0" w:color="auto"/>
        <w:bottom w:val="none" w:sz="0" w:space="0" w:color="auto"/>
        <w:right w:val="none" w:sz="0" w:space="0" w:color="auto"/>
      </w:divBdr>
    </w:div>
    <w:div w:id="324171201">
      <w:bodyDiv w:val="1"/>
      <w:marLeft w:val="0"/>
      <w:marRight w:val="0"/>
      <w:marTop w:val="0"/>
      <w:marBottom w:val="0"/>
      <w:divBdr>
        <w:top w:val="none" w:sz="0" w:space="0" w:color="auto"/>
        <w:left w:val="none" w:sz="0" w:space="0" w:color="auto"/>
        <w:bottom w:val="none" w:sz="0" w:space="0" w:color="auto"/>
        <w:right w:val="none" w:sz="0" w:space="0" w:color="auto"/>
      </w:divBdr>
    </w:div>
    <w:div w:id="369570447">
      <w:bodyDiv w:val="1"/>
      <w:marLeft w:val="0"/>
      <w:marRight w:val="0"/>
      <w:marTop w:val="0"/>
      <w:marBottom w:val="0"/>
      <w:divBdr>
        <w:top w:val="none" w:sz="0" w:space="0" w:color="auto"/>
        <w:left w:val="none" w:sz="0" w:space="0" w:color="auto"/>
        <w:bottom w:val="none" w:sz="0" w:space="0" w:color="auto"/>
        <w:right w:val="none" w:sz="0" w:space="0" w:color="auto"/>
      </w:divBdr>
    </w:div>
    <w:div w:id="396171553">
      <w:bodyDiv w:val="1"/>
      <w:marLeft w:val="0"/>
      <w:marRight w:val="0"/>
      <w:marTop w:val="0"/>
      <w:marBottom w:val="0"/>
      <w:divBdr>
        <w:top w:val="none" w:sz="0" w:space="0" w:color="auto"/>
        <w:left w:val="none" w:sz="0" w:space="0" w:color="auto"/>
        <w:bottom w:val="none" w:sz="0" w:space="0" w:color="auto"/>
        <w:right w:val="none" w:sz="0" w:space="0" w:color="auto"/>
      </w:divBdr>
    </w:div>
    <w:div w:id="399983311">
      <w:bodyDiv w:val="1"/>
      <w:marLeft w:val="0"/>
      <w:marRight w:val="0"/>
      <w:marTop w:val="0"/>
      <w:marBottom w:val="0"/>
      <w:divBdr>
        <w:top w:val="none" w:sz="0" w:space="0" w:color="auto"/>
        <w:left w:val="none" w:sz="0" w:space="0" w:color="auto"/>
        <w:bottom w:val="none" w:sz="0" w:space="0" w:color="auto"/>
        <w:right w:val="none" w:sz="0" w:space="0" w:color="auto"/>
      </w:divBdr>
    </w:div>
    <w:div w:id="433744164">
      <w:bodyDiv w:val="1"/>
      <w:marLeft w:val="0"/>
      <w:marRight w:val="0"/>
      <w:marTop w:val="0"/>
      <w:marBottom w:val="0"/>
      <w:divBdr>
        <w:top w:val="none" w:sz="0" w:space="0" w:color="auto"/>
        <w:left w:val="none" w:sz="0" w:space="0" w:color="auto"/>
        <w:bottom w:val="none" w:sz="0" w:space="0" w:color="auto"/>
        <w:right w:val="none" w:sz="0" w:space="0" w:color="auto"/>
      </w:divBdr>
    </w:div>
    <w:div w:id="509948405">
      <w:bodyDiv w:val="1"/>
      <w:marLeft w:val="0"/>
      <w:marRight w:val="0"/>
      <w:marTop w:val="0"/>
      <w:marBottom w:val="0"/>
      <w:divBdr>
        <w:top w:val="none" w:sz="0" w:space="0" w:color="auto"/>
        <w:left w:val="none" w:sz="0" w:space="0" w:color="auto"/>
        <w:bottom w:val="none" w:sz="0" w:space="0" w:color="auto"/>
        <w:right w:val="none" w:sz="0" w:space="0" w:color="auto"/>
      </w:divBdr>
    </w:div>
    <w:div w:id="690110518">
      <w:bodyDiv w:val="1"/>
      <w:marLeft w:val="0"/>
      <w:marRight w:val="0"/>
      <w:marTop w:val="0"/>
      <w:marBottom w:val="0"/>
      <w:divBdr>
        <w:top w:val="none" w:sz="0" w:space="0" w:color="auto"/>
        <w:left w:val="none" w:sz="0" w:space="0" w:color="auto"/>
        <w:bottom w:val="none" w:sz="0" w:space="0" w:color="auto"/>
        <w:right w:val="none" w:sz="0" w:space="0" w:color="auto"/>
      </w:divBdr>
    </w:div>
    <w:div w:id="821040806">
      <w:bodyDiv w:val="1"/>
      <w:marLeft w:val="0"/>
      <w:marRight w:val="0"/>
      <w:marTop w:val="0"/>
      <w:marBottom w:val="0"/>
      <w:divBdr>
        <w:top w:val="none" w:sz="0" w:space="0" w:color="auto"/>
        <w:left w:val="none" w:sz="0" w:space="0" w:color="auto"/>
        <w:bottom w:val="none" w:sz="0" w:space="0" w:color="auto"/>
        <w:right w:val="none" w:sz="0" w:space="0" w:color="auto"/>
      </w:divBdr>
    </w:div>
    <w:div w:id="838929287">
      <w:bodyDiv w:val="1"/>
      <w:marLeft w:val="0"/>
      <w:marRight w:val="0"/>
      <w:marTop w:val="0"/>
      <w:marBottom w:val="0"/>
      <w:divBdr>
        <w:top w:val="none" w:sz="0" w:space="0" w:color="auto"/>
        <w:left w:val="none" w:sz="0" w:space="0" w:color="auto"/>
        <w:bottom w:val="none" w:sz="0" w:space="0" w:color="auto"/>
        <w:right w:val="none" w:sz="0" w:space="0" w:color="auto"/>
      </w:divBdr>
    </w:div>
    <w:div w:id="909656893">
      <w:bodyDiv w:val="1"/>
      <w:marLeft w:val="0"/>
      <w:marRight w:val="0"/>
      <w:marTop w:val="0"/>
      <w:marBottom w:val="0"/>
      <w:divBdr>
        <w:top w:val="none" w:sz="0" w:space="0" w:color="auto"/>
        <w:left w:val="none" w:sz="0" w:space="0" w:color="auto"/>
        <w:bottom w:val="none" w:sz="0" w:space="0" w:color="auto"/>
        <w:right w:val="none" w:sz="0" w:space="0" w:color="auto"/>
      </w:divBdr>
    </w:div>
    <w:div w:id="940337143">
      <w:bodyDiv w:val="1"/>
      <w:marLeft w:val="0"/>
      <w:marRight w:val="0"/>
      <w:marTop w:val="0"/>
      <w:marBottom w:val="0"/>
      <w:divBdr>
        <w:top w:val="none" w:sz="0" w:space="0" w:color="auto"/>
        <w:left w:val="none" w:sz="0" w:space="0" w:color="auto"/>
        <w:bottom w:val="none" w:sz="0" w:space="0" w:color="auto"/>
        <w:right w:val="none" w:sz="0" w:space="0" w:color="auto"/>
      </w:divBdr>
    </w:div>
    <w:div w:id="952057268">
      <w:bodyDiv w:val="1"/>
      <w:marLeft w:val="0"/>
      <w:marRight w:val="0"/>
      <w:marTop w:val="0"/>
      <w:marBottom w:val="0"/>
      <w:divBdr>
        <w:top w:val="none" w:sz="0" w:space="0" w:color="auto"/>
        <w:left w:val="none" w:sz="0" w:space="0" w:color="auto"/>
        <w:bottom w:val="none" w:sz="0" w:space="0" w:color="auto"/>
        <w:right w:val="none" w:sz="0" w:space="0" w:color="auto"/>
      </w:divBdr>
    </w:div>
    <w:div w:id="989090783">
      <w:bodyDiv w:val="1"/>
      <w:marLeft w:val="0"/>
      <w:marRight w:val="0"/>
      <w:marTop w:val="0"/>
      <w:marBottom w:val="0"/>
      <w:divBdr>
        <w:top w:val="none" w:sz="0" w:space="0" w:color="auto"/>
        <w:left w:val="none" w:sz="0" w:space="0" w:color="auto"/>
        <w:bottom w:val="none" w:sz="0" w:space="0" w:color="auto"/>
        <w:right w:val="none" w:sz="0" w:space="0" w:color="auto"/>
      </w:divBdr>
    </w:div>
    <w:div w:id="1029649958">
      <w:bodyDiv w:val="1"/>
      <w:marLeft w:val="0"/>
      <w:marRight w:val="0"/>
      <w:marTop w:val="0"/>
      <w:marBottom w:val="0"/>
      <w:divBdr>
        <w:top w:val="none" w:sz="0" w:space="0" w:color="auto"/>
        <w:left w:val="none" w:sz="0" w:space="0" w:color="auto"/>
        <w:bottom w:val="none" w:sz="0" w:space="0" w:color="auto"/>
        <w:right w:val="none" w:sz="0" w:space="0" w:color="auto"/>
      </w:divBdr>
      <w:divsChild>
        <w:div w:id="1299070191">
          <w:marLeft w:val="0"/>
          <w:marRight w:val="0"/>
          <w:marTop w:val="0"/>
          <w:marBottom w:val="0"/>
          <w:divBdr>
            <w:top w:val="none" w:sz="0" w:space="0" w:color="auto"/>
            <w:left w:val="none" w:sz="0" w:space="0" w:color="auto"/>
            <w:bottom w:val="none" w:sz="0" w:space="0" w:color="auto"/>
            <w:right w:val="none" w:sz="0" w:space="0" w:color="auto"/>
          </w:divBdr>
          <w:divsChild>
            <w:div w:id="13773792">
              <w:marLeft w:val="0"/>
              <w:marRight w:val="0"/>
              <w:marTop w:val="0"/>
              <w:marBottom w:val="0"/>
              <w:divBdr>
                <w:top w:val="none" w:sz="0" w:space="0" w:color="auto"/>
                <w:left w:val="none" w:sz="0" w:space="0" w:color="auto"/>
                <w:bottom w:val="none" w:sz="0" w:space="0" w:color="auto"/>
                <w:right w:val="none" w:sz="0" w:space="0" w:color="auto"/>
              </w:divBdr>
              <w:divsChild>
                <w:div w:id="2048020569">
                  <w:marLeft w:val="0"/>
                  <w:marRight w:val="0"/>
                  <w:marTop w:val="0"/>
                  <w:marBottom w:val="0"/>
                  <w:divBdr>
                    <w:top w:val="none" w:sz="0" w:space="0" w:color="auto"/>
                    <w:left w:val="none" w:sz="0" w:space="0" w:color="auto"/>
                    <w:bottom w:val="none" w:sz="0" w:space="0" w:color="auto"/>
                    <w:right w:val="none" w:sz="0" w:space="0" w:color="auto"/>
                  </w:divBdr>
                  <w:divsChild>
                    <w:div w:id="171619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389434">
          <w:marLeft w:val="0"/>
          <w:marRight w:val="0"/>
          <w:marTop w:val="100"/>
          <w:marBottom w:val="0"/>
          <w:divBdr>
            <w:top w:val="none" w:sz="0" w:space="0" w:color="auto"/>
            <w:left w:val="none" w:sz="0" w:space="0" w:color="auto"/>
            <w:bottom w:val="none" w:sz="0" w:space="0" w:color="auto"/>
            <w:right w:val="none" w:sz="0" w:space="0" w:color="auto"/>
          </w:divBdr>
        </w:div>
        <w:div w:id="1924219243">
          <w:marLeft w:val="0"/>
          <w:marRight w:val="0"/>
          <w:marTop w:val="0"/>
          <w:marBottom w:val="0"/>
          <w:divBdr>
            <w:top w:val="none" w:sz="0" w:space="0" w:color="auto"/>
            <w:left w:val="none" w:sz="0" w:space="0" w:color="auto"/>
            <w:bottom w:val="none" w:sz="0" w:space="0" w:color="auto"/>
            <w:right w:val="none" w:sz="0" w:space="0" w:color="auto"/>
          </w:divBdr>
          <w:divsChild>
            <w:div w:id="1984774845">
              <w:marLeft w:val="0"/>
              <w:marRight w:val="0"/>
              <w:marTop w:val="0"/>
              <w:marBottom w:val="0"/>
              <w:divBdr>
                <w:top w:val="none" w:sz="0" w:space="0" w:color="auto"/>
                <w:left w:val="none" w:sz="0" w:space="0" w:color="auto"/>
                <w:bottom w:val="none" w:sz="0" w:space="0" w:color="auto"/>
                <w:right w:val="none" w:sz="0" w:space="0" w:color="auto"/>
              </w:divBdr>
              <w:divsChild>
                <w:div w:id="905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801128">
      <w:bodyDiv w:val="1"/>
      <w:marLeft w:val="0"/>
      <w:marRight w:val="0"/>
      <w:marTop w:val="0"/>
      <w:marBottom w:val="0"/>
      <w:divBdr>
        <w:top w:val="none" w:sz="0" w:space="0" w:color="auto"/>
        <w:left w:val="none" w:sz="0" w:space="0" w:color="auto"/>
        <w:bottom w:val="none" w:sz="0" w:space="0" w:color="auto"/>
        <w:right w:val="none" w:sz="0" w:space="0" w:color="auto"/>
      </w:divBdr>
    </w:div>
    <w:div w:id="1097556991">
      <w:bodyDiv w:val="1"/>
      <w:marLeft w:val="0"/>
      <w:marRight w:val="0"/>
      <w:marTop w:val="0"/>
      <w:marBottom w:val="0"/>
      <w:divBdr>
        <w:top w:val="none" w:sz="0" w:space="0" w:color="auto"/>
        <w:left w:val="none" w:sz="0" w:space="0" w:color="auto"/>
        <w:bottom w:val="none" w:sz="0" w:space="0" w:color="auto"/>
        <w:right w:val="none" w:sz="0" w:space="0" w:color="auto"/>
      </w:divBdr>
    </w:div>
    <w:div w:id="1097823236">
      <w:bodyDiv w:val="1"/>
      <w:marLeft w:val="0"/>
      <w:marRight w:val="0"/>
      <w:marTop w:val="0"/>
      <w:marBottom w:val="0"/>
      <w:divBdr>
        <w:top w:val="none" w:sz="0" w:space="0" w:color="auto"/>
        <w:left w:val="none" w:sz="0" w:space="0" w:color="auto"/>
        <w:bottom w:val="none" w:sz="0" w:space="0" w:color="auto"/>
        <w:right w:val="none" w:sz="0" w:space="0" w:color="auto"/>
      </w:divBdr>
    </w:div>
    <w:div w:id="1100443873">
      <w:bodyDiv w:val="1"/>
      <w:marLeft w:val="0"/>
      <w:marRight w:val="0"/>
      <w:marTop w:val="0"/>
      <w:marBottom w:val="0"/>
      <w:divBdr>
        <w:top w:val="none" w:sz="0" w:space="0" w:color="auto"/>
        <w:left w:val="none" w:sz="0" w:space="0" w:color="auto"/>
        <w:bottom w:val="none" w:sz="0" w:space="0" w:color="auto"/>
        <w:right w:val="none" w:sz="0" w:space="0" w:color="auto"/>
      </w:divBdr>
    </w:div>
    <w:div w:id="1150824133">
      <w:bodyDiv w:val="1"/>
      <w:marLeft w:val="0"/>
      <w:marRight w:val="0"/>
      <w:marTop w:val="0"/>
      <w:marBottom w:val="0"/>
      <w:divBdr>
        <w:top w:val="none" w:sz="0" w:space="0" w:color="auto"/>
        <w:left w:val="none" w:sz="0" w:space="0" w:color="auto"/>
        <w:bottom w:val="none" w:sz="0" w:space="0" w:color="auto"/>
        <w:right w:val="none" w:sz="0" w:space="0" w:color="auto"/>
      </w:divBdr>
    </w:div>
    <w:div w:id="1251963834">
      <w:bodyDiv w:val="1"/>
      <w:marLeft w:val="0"/>
      <w:marRight w:val="0"/>
      <w:marTop w:val="0"/>
      <w:marBottom w:val="0"/>
      <w:divBdr>
        <w:top w:val="none" w:sz="0" w:space="0" w:color="auto"/>
        <w:left w:val="none" w:sz="0" w:space="0" w:color="auto"/>
        <w:bottom w:val="none" w:sz="0" w:space="0" w:color="auto"/>
        <w:right w:val="none" w:sz="0" w:space="0" w:color="auto"/>
      </w:divBdr>
    </w:div>
    <w:div w:id="1268350792">
      <w:bodyDiv w:val="1"/>
      <w:marLeft w:val="0"/>
      <w:marRight w:val="0"/>
      <w:marTop w:val="0"/>
      <w:marBottom w:val="0"/>
      <w:divBdr>
        <w:top w:val="none" w:sz="0" w:space="0" w:color="auto"/>
        <w:left w:val="none" w:sz="0" w:space="0" w:color="auto"/>
        <w:bottom w:val="none" w:sz="0" w:space="0" w:color="auto"/>
        <w:right w:val="none" w:sz="0" w:space="0" w:color="auto"/>
      </w:divBdr>
    </w:div>
    <w:div w:id="1269893725">
      <w:bodyDiv w:val="1"/>
      <w:marLeft w:val="0"/>
      <w:marRight w:val="0"/>
      <w:marTop w:val="0"/>
      <w:marBottom w:val="0"/>
      <w:divBdr>
        <w:top w:val="none" w:sz="0" w:space="0" w:color="auto"/>
        <w:left w:val="none" w:sz="0" w:space="0" w:color="auto"/>
        <w:bottom w:val="none" w:sz="0" w:space="0" w:color="auto"/>
        <w:right w:val="none" w:sz="0" w:space="0" w:color="auto"/>
      </w:divBdr>
    </w:div>
    <w:div w:id="1274284366">
      <w:bodyDiv w:val="1"/>
      <w:marLeft w:val="0"/>
      <w:marRight w:val="0"/>
      <w:marTop w:val="0"/>
      <w:marBottom w:val="0"/>
      <w:divBdr>
        <w:top w:val="none" w:sz="0" w:space="0" w:color="auto"/>
        <w:left w:val="none" w:sz="0" w:space="0" w:color="auto"/>
        <w:bottom w:val="none" w:sz="0" w:space="0" w:color="auto"/>
        <w:right w:val="none" w:sz="0" w:space="0" w:color="auto"/>
      </w:divBdr>
    </w:div>
    <w:div w:id="1276062217">
      <w:bodyDiv w:val="1"/>
      <w:marLeft w:val="0"/>
      <w:marRight w:val="0"/>
      <w:marTop w:val="0"/>
      <w:marBottom w:val="0"/>
      <w:divBdr>
        <w:top w:val="none" w:sz="0" w:space="0" w:color="auto"/>
        <w:left w:val="none" w:sz="0" w:space="0" w:color="auto"/>
        <w:bottom w:val="none" w:sz="0" w:space="0" w:color="auto"/>
        <w:right w:val="none" w:sz="0" w:space="0" w:color="auto"/>
      </w:divBdr>
    </w:div>
    <w:div w:id="1288849202">
      <w:bodyDiv w:val="1"/>
      <w:marLeft w:val="0"/>
      <w:marRight w:val="0"/>
      <w:marTop w:val="0"/>
      <w:marBottom w:val="0"/>
      <w:divBdr>
        <w:top w:val="none" w:sz="0" w:space="0" w:color="auto"/>
        <w:left w:val="none" w:sz="0" w:space="0" w:color="auto"/>
        <w:bottom w:val="none" w:sz="0" w:space="0" w:color="auto"/>
        <w:right w:val="none" w:sz="0" w:space="0" w:color="auto"/>
      </w:divBdr>
    </w:div>
    <w:div w:id="1347250940">
      <w:bodyDiv w:val="1"/>
      <w:marLeft w:val="0"/>
      <w:marRight w:val="0"/>
      <w:marTop w:val="0"/>
      <w:marBottom w:val="0"/>
      <w:divBdr>
        <w:top w:val="none" w:sz="0" w:space="0" w:color="auto"/>
        <w:left w:val="none" w:sz="0" w:space="0" w:color="auto"/>
        <w:bottom w:val="none" w:sz="0" w:space="0" w:color="auto"/>
        <w:right w:val="none" w:sz="0" w:space="0" w:color="auto"/>
      </w:divBdr>
    </w:div>
    <w:div w:id="1357542374">
      <w:bodyDiv w:val="1"/>
      <w:marLeft w:val="0"/>
      <w:marRight w:val="0"/>
      <w:marTop w:val="0"/>
      <w:marBottom w:val="0"/>
      <w:divBdr>
        <w:top w:val="none" w:sz="0" w:space="0" w:color="auto"/>
        <w:left w:val="none" w:sz="0" w:space="0" w:color="auto"/>
        <w:bottom w:val="none" w:sz="0" w:space="0" w:color="auto"/>
        <w:right w:val="none" w:sz="0" w:space="0" w:color="auto"/>
      </w:divBdr>
    </w:div>
    <w:div w:id="1383871745">
      <w:bodyDiv w:val="1"/>
      <w:marLeft w:val="0"/>
      <w:marRight w:val="0"/>
      <w:marTop w:val="0"/>
      <w:marBottom w:val="0"/>
      <w:divBdr>
        <w:top w:val="none" w:sz="0" w:space="0" w:color="auto"/>
        <w:left w:val="none" w:sz="0" w:space="0" w:color="auto"/>
        <w:bottom w:val="none" w:sz="0" w:space="0" w:color="auto"/>
        <w:right w:val="none" w:sz="0" w:space="0" w:color="auto"/>
      </w:divBdr>
    </w:div>
    <w:div w:id="1419793318">
      <w:bodyDiv w:val="1"/>
      <w:marLeft w:val="0"/>
      <w:marRight w:val="0"/>
      <w:marTop w:val="0"/>
      <w:marBottom w:val="0"/>
      <w:divBdr>
        <w:top w:val="none" w:sz="0" w:space="0" w:color="auto"/>
        <w:left w:val="none" w:sz="0" w:space="0" w:color="auto"/>
        <w:bottom w:val="none" w:sz="0" w:space="0" w:color="auto"/>
        <w:right w:val="none" w:sz="0" w:space="0" w:color="auto"/>
      </w:divBdr>
    </w:div>
    <w:div w:id="1442800669">
      <w:bodyDiv w:val="1"/>
      <w:marLeft w:val="0"/>
      <w:marRight w:val="0"/>
      <w:marTop w:val="0"/>
      <w:marBottom w:val="0"/>
      <w:divBdr>
        <w:top w:val="none" w:sz="0" w:space="0" w:color="auto"/>
        <w:left w:val="none" w:sz="0" w:space="0" w:color="auto"/>
        <w:bottom w:val="none" w:sz="0" w:space="0" w:color="auto"/>
        <w:right w:val="none" w:sz="0" w:space="0" w:color="auto"/>
      </w:divBdr>
    </w:div>
    <w:div w:id="1459490835">
      <w:bodyDiv w:val="1"/>
      <w:marLeft w:val="0"/>
      <w:marRight w:val="0"/>
      <w:marTop w:val="0"/>
      <w:marBottom w:val="0"/>
      <w:divBdr>
        <w:top w:val="none" w:sz="0" w:space="0" w:color="auto"/>
        <w:left w:val="none" w:sz="0" w:space="0" w:color="auto"/>
        <w:bottom w:val="none" w:sz="0" w:space="0" w:color="auto"/>
        <w:right w:val="none" w:sz="0" w:space="0" w:color="auto"/>
      </w:divBdr>
    </w:div>
    <w:div w:id="1495342062">
      <w:bodyDiv w:val="1"/>
      <w:marLeft w:val="0"/>
      <w:marRight w:val="0"/>
      <w:marTop w:val="0"/>
      <w:marBottom w:val="0"/>
      <w:divBdr>
        <w:top w:val="none" w:sz="0" w:space="0" w:color="auto"/>
        <w:left w:val="none" w:sz="0" w:space="0" w:color="auto"/>
        <w:bottom w:val="none" w:sz="0" w:space="0" w:color="auto"/>
        <w:right w:val="none" w:sz="0" w:space="0" w:color="auto"/>
      </w:divBdr>
    </w:div>
    <w:div w:id="1540555039">
      <w:bodyDiv w:val="1"/>
      <w:marLeft w:val="0"/>
      <w:marRight w:val="0"/>
      <w:marTop w:val="0"/>
      <w:marBottom w:val="0"/>
      <w:divBdr>
        <w:top w:val="none" w:sz="0" w:space="0" w:color="auto"/>
        <w:left w:val="none" w:sz="0" w:space="0" w:color="auto"/>
        <w:bottom w:val="none" w:sz="0" w:space="0" w:color="auto"/>
        <w:right w:val="none" w:sz="0" w:space="0" w:color="auto"/>
      </w:divBdr>
    </w:div>
    <w:div w:id="1561283718">
      <w:bodyDiv w:val="1"/>
      <w:marLeft w:val="0"/>
      <w:marRight w:val="0"/>
      <w:marTop w:val="0"/>
      <w:marBottom w:val="0"/>
      <w:divBdr>
        <w:top w:val="none" w:sz="0" w:space="0" w:color="auto"/>
        <w:left w:val="none" w:sz="0" w:space="0" w:color="auto"/>
        <w:bottom w:val="none" w:sz="0" w:space="0" w:color="auto"/>
        <w:right w:val="none" w:sz="0" w:space="0" w:color="auto"/>
      </w:divBdr>
    </w:div>
    <w:div w:id="1708601387">
      <w:bodyDiv w:val="1"/>
      <w:marLeft w:val="0"/>
      <w:marRight w:val="0"/>
      <w:marTop w:val="0"/>
      <w:marBottom w:val="0"/>
      <w:divBdr>
        <w:top w:val="none" w:sz="0" w:space="0" w:color="auto"/>
        <w:left w:val="none" w:sz="0" w:space="0" w:color="auto"/>
        <w:bottom w:val="none" w:sz="0" w:space="0" w:color="auto"/>
        <w:right w:val="none" w:sz="0" w:space="0" w:color="auto"/>
      </w:divBdr>
    </w:div>
    <w:div w:id="1724865582">
      <w:bodyDiv w:val="1"/>
      <w:marLeft w:val="0"/>
      <w:marRight w:val="0"/>
      <w:marTop w:val="0"/>
      <w:marBottom w:val="0"/>
      <w:divBdr>
        <w:top w:val="none" w:sz="0" w:space="0" w:color="auto"/>
        <w:left w:val="none" w:sz="0" w:space="0" w:color="auto"/>
        <w:bottom w:val="none" w:sz="0" w:space="0" w:color="auto"/>
        <w:right w:val="none" w:sz="0" w:space="0" w:color="auto"/>
      </w:divBdr>
    </w:div>
    <w:div w:id="1735153564">
      <w:bodyDiv w:val="1"/>
      <w:marLeft w:val="0"/>
      <w:marRight w:val="0"/>
      <w:marTop w:val="0"/>
      <w:marBottom w:val="0"/>
      <w:divBdr>
        <w:top w:val="none" w:sz="0" w:space="0" w:color="auto"/>
        <w:left w:val="none" w:sz="0" w:space="0" w:color="auto"/>
        <w:bottom w:val="none" w:sz="0" w:space="0" w:color="auto"/>
        <w:right w:val="none" w:sz="0" w:space="0" w:color="auto"/>
      </w:divBdr>
    </w:div>
    <w:div w:id="1752774951">
      <w:bodyDiv w:val="1"/>
      <w:marLeft w:val="0"/>
      <w:marRight w:val="0"/>
      <w:marTop w:val="0"/>
      <w:marBottom w:val="0"/>
      <w:divBdr>
        <w:top w:val="none" w:sz="0" w:space="0" w:color="auto"/>
        <w:left w:val="none" w:sz="0" w:space="0" w:color="auto"/>
        <w:bottom w:val="none" w:sz="0" w:space="0" w:color="auto"/>
        <w:right w:val="none" w:sz="0" w:space="0" w:color="auto"/>
      </w:divBdr>
    </w:div>
    <w:div w:id="1766031013">
      <w:bodyDiv w:val="1"/>
      <w:marLeft w:val="0"/>
      <w:marRight w:val="0"/>
      <w:marTop w:val="0"/>
      <w:marBottom w:val="0"/>
      <w:divBdr>
        <w:top w:val="none" w:sz="0" w:space="0" w:color="auto"/>
        <w:left w:val="none" w:sz="0" w:space="0" w:color="auto"/>
        <w:bottom w:val="none" w:sz="0" w:space="0" w:color="auto"/>
        <w:right w:val="none" w:sz="0" w:space="0" w:color="auto"/>
      </w:divBdr>
    </w:div>
    <w:div w:id="1798060937">
      <w:bodyDiv w:val="1"/>
      <w:marLeft w:val="0"/>
      <w:marRight w:val="0"/>
      <w:marTop w:val="0"/>
      <w:marBottom w:val="0"/>
      <w:divBdr>
        <w:top w:val="none" w:sz="0" w:space="0" w:color="auto"/>
        <w:left w:val="none" w:sz="0" w:space="0" w:color="auto"/>
        <w:bottom w:val="none" w:sz="0" w:space="0" w:color="auto"/>
        <w:right w:val="none" w:sz="0" w:space="0" w:color="auto"/>
      </w:divBdr>
    </w:div>
    <w:div w:id="1832870708">
      <w:bodyDiv w:val="1"/>
      <w:marLeft w:val="0"/>
      <w:marRight w:val="0"/>
      <w:marTop w:val="0"/>
      <w:marBottom w:val="0"/>
      <w:divBdr>
        <w:top w:val="none" w:sz="0" w:space="0" w:color="auto"/>
        <w:left w:val="none" w:sz="0" w:space="0" w:color="auto"/>
        <w:bottom w:val="none" w:sz="0" w:space="0" w:color="auto"/>
        <w:right w:val="none" w:sz="0" w:space="0" w:color="auto"/>
      </w:divBdr>
    </w:div>
    <w:div w:id="1919092217">
      <w:bodyDiv w:val="1"/>
      <w:marLeft w:val="0"/>
      <w:marRight w:val="0"/>
      <w:marTop w:val="0"/>
      <w:marBottom w:val="0"/>
      <w:divBdr>
        <w:top w:val="none" w:sz="0" w:space="0" w:color="auto"/>
        <w:left w:val="none" w:sz="0" w:space="0" w:color="auto"/>
        <w:bottom w:val="none" w:sz="0" w:space="0" w:color="auto"/>
        <w:right w:val="none" w:sz="0" w:space="0" w:color="auto"/>
      </w:divBdr>
    </w:div>
    <w:div w:id="1950625746">
      <w:bodyDiv w:val="1"/>
      <w:marLeft w:val="0"/>
      <w:marRight w:val="0"/>
      <w:marTop w:val="0"/>
      <w:marBottom w:val="0"/>
      <w:divBdr>
        <w:top w:val="none" w:sz="0" w:space="0" w:color="auto"/>
        <w:left w:val="none" w:sz="0" w:space="0" w:color="auto"/>
        <w:bottom w:val="none" w:sz="0" w:space="0" w:color="auto"/>
        <w:right w:val="none" w:sz="0" w:space="0" w:color="auto"/>
      </w:divBdr>
    </w:div>
    <w:div w:id="1966309234">
      <w:bodyDiv w:val="1"/>
      <w:marLeft w:val="0"/>
      <w:marRight w:val="0"/>
      <w:marTop w:val="0"/>
      <w:marBottom w:val="0"/>
      <w:divBdr>
        <w:top w:val="none" w:sz="0" w:space="0" w:color="auto"/>
        <w:left w:val="none" w:sz="0" w:space="0" w:color="auto"/>
        <w:bottom w:val="none" w:sz="0" w:space="0" w:color="auto"/>
        <w:right w:val="none" w:sz="0" w:space="0" w:color="auto"/>
      </w:divBdr>
    </w:div>
    <w:div w:id="2091779284">
      <w:bodyDiv w:val="1"/>
      <w:marLeft w:val="0"/>
      <w:marRight w:val="0"/>
      <w:marTop w:val="0"/>
      <w:marBottom w:val="0"/>
      <w:divBdr>
        <w:top w:val="none" w:sz="0" w:space="0" w:color="auto"/>
        <w:left w:val="none" w:sz="0" w:space="0" w:color="auto"/>
        <w:bottom w:val="none" w:sz="0" w:space="0" w:color="auto"/>
        <w:right w:val="none" w:sz="0" w:space="0" w:color="auto"/>
      </w:divBdr>
    </w:div>
    <w:div w:id="2104911511">
      <w:bodyDiv w:val="1"/>
      <w:marLeft w:val="0"/>
      <w:marRight w:val="0"/>
      <w:marTop w:val="0"/>
      <w:marBottom w:val="0"/>
      <w:divBdr>
        <w:top w:val="none" w:sz="0" w:space="0" w:color="auto"/>
        <w:left w:val="none" w:sz="0" w:space="0" w:color="auto"/>
        <w:bottom w:val="none" w:sz="0" w:space="0" w:color="auto"/>
        <w:right w:val="none" w:sz="0" w:space="0" w:color="auto"/>
      </w:divBdr>
    </w:div>
    <w:div w:id="21199828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t.omni.se/regeringen-oppnar-kusterna-for-ny-karnkraft/a/e7PVlQ" TargetMode="External"/><Relationship Id="rId18" Type="http://schemas.openxmlformats.org/officeDocument/2006/relationships/hyperlink" Target="https://www.dn.se/direkt/2026-02-17/sveriges-statsskuld-vaxte-men-blev-billigare/" TargetMode="External"/><Relationship Id="rId26" Type="http://schemas.openxmlformats.org/officeDocument/2006/relationships/hyperlink" Target="https://www.dn.se/ekonomi/kylslagen-start-pa-bostadsmarknaden-2026/" TargetMode="External"/><Relationship Id="rId3" Type="http://schemas.openxmlformats.org/officeDocument/2006/relationships/settings" Target="settings.xml"/><Relationship Id="rId21" Type="http://schemas.openxmlformats.org/officeDocument/2006/relationships/hyperlink" Target="https://www.scb.se/hitta-statistik/statistik-efter-amne/priser-och-ekonomiska-tendenser/priser/konsumentprisindex-kpi/pong/statistiknyhet/konsumentprisindex-kpi-januari-2026/" TargetMode="External"/><Relationship Id="rId7" Type="http://schemas.openxmlformats.org/officeDocument/2006/relationships/hyperlink" Target="https://www.svd.se/a/oE6xqB/experter-efter-jatterallyt-kronan-bromsar-in-i-ar" TargetMode="External"/><Relationship Id="rId12" Type="http://schemas.openxmlformats.org/officeDocument/2006/relationships/hyperlink" Target="https://www.sverigesradio.se/artikel/85-miljarder-i-elpengar-pa-hog-hos-svenska-kraftnat" TargetMode="External"/><Relationship Id="rId17" Type="http://schemas.openxmlformats.org/officeDocument/2006/relationships/hyperlink" Target="https://www.sbab.se/1/om_sbab/press/arkiv_publicering/pressmeddelande/2026-02-12_antligen_kommer_konjunkturuppgangen.html" TargetMode="External"/><Relationship Id="rId25" Type="http://schemas.openxmlformats.org/officeDocument/2006/relationships/hyperlink" Target="https://www.svt.se/nyheter/inrikes/elisabeth-thand-ringqvist-c-behovs-ingen-folkomrostning-om-euron"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svd.se/a/5pGdmb/ingen-vill-bygga-vindkraft-langre" TargetMode="External"/><Relationship Id="rId20" Type="http://schemas.openxmlformats.org/officeDocument/2006/relationships/hyperlink" Target="https://www.di.se/nyheter/efter-svaga-utvecklingen-telia-i-storaffar-i-norg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mastercard.com/news/europe/en/newsroom/press-releases/en/2026/safe-hands-peter-schmeichel-teams-up-with-mastercard-to-help-europeans-ditch-manual-card-entry/" TargetMode="External"/><Relationship Id="rId24" Type="http://schemas.openxmlformats.org/officeDocument/2006/relationships/hyperlink" Target="https://www.dn.se/ekonomi/samre-an-vantat-resultat-av-volvo-cars/"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omni.se/leverantor-stanger-av-elen-for-stegra-har-inte-betalat/a/k03oAB" TargetMode="External"/><Relationship Id="rId23" Type="http://schemas.openxmlformats.org/officeDocument/2006/relationships/hyperlink" Target="https://www.delfi.lt/verslas/naujienos/danske-bank-lietuvoje-atleis-114-darbuotoju-120216943" TargetMode="External"/><Relationship Id="rId28" Type="http://schemas.openxmlformats.org/officeDocument/2006/relationships/header" Target="header1.xml"/><Relationship Id="rId10" Type="http://schemas.openxmlformats.org/officeDocument/2006/relationships/hyperlink" Target="https://www.delfi.lt/verslas/transportas/ryanair-naikina-tris-skrydziu-kryptis-is-lietuvos-120210377" TargetMode="External"/><Relationship Id="rId19" Type="http://schemas.openxmlformats.org/officeDocument/2006/relationships/hyperlink" Target="https://omni.se/industrin-angar-pa-sverige-i-en-expansiv-fas/a/0p4Jbo"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svt.se/nyheter/lokalt/ost/har-ar-de-varldsbast-pa-sopor-det-vagar-vi-saga" TargetMode="External"/><Relationship Id="rId14" Type="http://schemas.openxmlformats.org/officeDocument/2006/relationships/hyperlink" Target="https://tt.omni.se/busch-kritiserad-elavgift-kan-stoppas/a/wrOoqP" TargetMode="External"/><Relationship Id="rId22" Type="http://schemas.openxmlformats.org/officeDocument/2006/relationships/hyperlink" Target="https://www.svd.se/a/1674qX/lyko-bangerhead-och-kicks-krisar-apotea-tappar-lonsamhet" TargetMode="External"/><Relationship Id="rId27" Type="http://schemas.openxmlformats.org/officeDocument/2006/relationships/hyperlink" Target="https://www.altinget.se/artikel/arbetsformedlingen-betalar-tillbaka-miljarder-till-staten" TargetMode="External"/><Relationship Id="rId30" Type="http://schemas.openxmlformats.org/officeDocument/2006/relationships/footer" Target="footer1.xml"/><Relationship Id="rId8" Type="http://schemas.openxmlformats.org/officeDocument/2006/relationships/hyperlink" Target="https://www.di.se/bors/pressmeddelande/3901b653-8649-5935-ac45-c320331c51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uxsRex8gK1q2EbiBdR9QJy4RUQ==">AMUW2mVBm0q2xm3oDFteltMgCfrMRlJDbL6P5xgkIZyIpXxT8LBOG0yQPDaXV44YLlx1uyxIrKil5hBxtquw2/tf+SCFmhEJMouFO/W5DnPutRY3tRnAUwg=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Pages>
  <Words>13699</Words>
  <Characters>7809</Characters>
  <Application>Microsoft Office Word</Application>
  <DocSecurity>0</DocSecurity>
  <Lines>65</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iekirk</dc:creator>
  <cp:keywords/>
  <dc:description/>
  <cp:lastModifiedBy>Julius Mitė</cp:lastModifiedBy>
  <cp:revision>4</cp:revision>
  <dcterms:created xsi:type="dcterms:W3CDTF">2026-02-26T12:57:00Z</dcterms:created>
  <dcterms:modified xsi:type="dcterms:W3CDTF">2026-03-02T09:49:00Z</dcterms:modified>
</cp:coreProperties>
</file>