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3051A939"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 xml:space="preserve">LIETUVOS RESPUBLIKOS AMBASADA </w:t>
      </w:r>
      <w:r w:rsidR="006A632C">
        <w:rPr>
          <w:rFonts w:ascii="Times New Roman" w:eastAsia="Times New Roman" w:hAnsi="Times New Roman"/>
          <w:b/>
        </w:rPr>
        <w:t>PIETŲ AFRIKOS RESPUBLIKOJE</w:t>
      </w:r>
      <w:r w:rsidR="006A632C">
        <w:rPr>
          <w:rFonts w:ascii="Times New Roman" w:eastAsia="Times New Roman" w:hAnsi="Times New Roman"/>
          <w:b/>
        </w:rPr>
        <w:tab/>
      </w:r>
    </w:p>
    <w:p w14:paraId="71B30D4B" w14:textId="77777777" w:rsidR="00D22BFD" w:rsidRPr="00640017" w:rsidRDefault="00D22BFD" w:rsidP="00682651">
      <w:pPr>
        <w:spacing w:after="0" w:line="240" w:lineRule="auto"/>
        <w:jc w:val="center"/>
        <w:rPr>
          <w:rFonts w:ascii="Times New Roman" w:eastAsia="Times New Roman" w:hAnsi="Times New Roman"/>
        </w:rPr>
      </w:pPr>
    </w:p>
    <w:p w14:paraId="7D11F5B2" w14:textId="77777777"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1BF1B135" w14:textId="77777777" w:rsidR="00D22BFD" w:rsidRPr="00640017" w:rsidRDefault="00D22BFD" w:rsidP="00BB662D">
      <w:pPr>
        <w:spacing w:after="0" w:line="240" w:lineRule="auto"/>
        <w:rPr>
          <w:rFonts w:ascii="Times New Roman" w:eastAsia="Times New Roman" w:hAnsi="Times New Roman"/>
          <w:b/>
        </w:rPr>
      </w:pPr>
    </w:p>
    <w:p w14:paraId="22280B95" w14:textId="067F5612" w:rsidR="00F26715" w:rsidRDefault="00DB44C3" w:rsidP="00682651">
      <w:pPr>
        <w:spacing w:after="0" w:line="240" w:lineRule="auto"/>
        <w:jc w:val="center"/>
        <w:rPr>
          <w:rFonts w:ascii="Times New Roman" w:eastAsia="Times New Roman" w:hAnsi="Times New Roman"/>
        </w:rPr>
      </w:pPr>
      <w:r w:rsidRPr="00DB44C3">
        <w:rPr>
          <w:rFonts w:ascii="Times New Roman" w:eastAsia="Times New Roman" w:hAnsi="Times New Roman"/>
        </w:rPr>
        <w:t>202</w:t>
      </w:r>
      <w:r w:rsidR="00E20C1D">
        <w:rPr>
          <w:rFonts w:ascii="Times New Roman" w:eastAsia="Times New Roman" w:hAnsi="Times New Roman"/>
        </w:rPr>
        <w:t>6</w:t>
      </w:r>
      <w:r w:rsidRPr="00DB44C3">
        <w:rPr>
          <w:rFonts w:ascii="Times New Roman" w:eastAsia="Times New Roman" w:hAnsi="Times New Roman"/>
        </w:rPr>
        <w:t xml:space="preserve"> m. </w:t>
      </w:r>
      <w:r w:rsidR="00E20C1D">
        <w:rPr>
          <w:rFonts w:ascii="Times New Roman" w:eastAsia="Times New Roman" w:hAnsi="Times New Roman"/>
        </w:rPr>
        <w:t>vasario</w:t>
      </w:r>
      <w:r w:rsidR="006A632C">
        <w:rPr>
          <w:rFonts w:ascii="Times New Roman" w:eastAsia="Times New Roman" w:hAnsi="Times New Roman"/>
        </w:rPr>
        <w:t xml:space="preserve"> </w:t>
      </w:r>
      <w:r w:rsidR="000D67D7">
        <w:rPr>
          <w:rFonts w:ascii="Times New Roman" w:eastAsia="Times New Roman" w:hAnsi="Times New Roman"/>
        </w:rPr>
        <w:t>9</w:t>
      </w:r>
      <w:r w:rsidRPr="00DB44C3">
        <w:rPr>
          <w:rFonts w:ascii="Times New Roman" w:eastAsia="Times New Roman" w:hAnsi="Times New Roman"/>
        </w:rPr>
        <w:t xml:space="preserve"> d.</w:t>
      </w:r>
    </w:p>
    <w:p w14:paraId="43121BFA" w14:textId="77777777" w:rsidR="00D22BFD" w:rsidRPr="00640017" w:rsidRDefault="00D22BFD" w:rsidP="00682651">
      <w:pPr>
        <w:spacing w:after="0" w:line="240" w:lineRule="auto"/>
        <w:jc w:val="center"/>
        <w:rPr>
          <w:rFonts w:ascii="Times New Roman" w:eastAsia="Times New Roman" w:hAnsi="Times New Roman"/>
        </w:rPr>
      </w:pPr>
    </w:p>
    <w:tbl>
      <w:tblPr>
        <w:tblStyle w:val="1"/>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096"/>
        <w:gridCol w:w="1843"/>
        <w:gridCol w:w="1861"/>
        <w:gridCol w:w="11"/>
      </w:tblGrid>
      <w:tr w:rsidR="00D22BFD" w:rsidRPr="00BB662D" w14:paraId="00B16FF5" w14:textId="77777777" w:rsidTr="00C34743">
        <w:trPr>
          <w:gridAfter w:val="1"/>
          <w:wAfter w:w="11" w:type="dxa"/>
          <w:trHeight w:val="385"/>
        </w:trPr>
        <w:tc>
          <w:tcPr>
            <w:tcW w:w="1134" w:type="dxa"/>
            <w:tcMar>
              <w:top w:w="29" w:type="dxa"/>
              <w:left w:w="115" w:type="dxa"/>
              <w:bottom w:w="29" w:type="dxa"/>
              <w:right w:w="115" w:type="dxa"/>
            </w:tcMar>
            <w:vAlign w:val="center"/>
          </w:tcPr>
          <w:p w14:paraId="28C8225C"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Data</w:t>
            </w:r>
          </w:p>
        </w:tc>
        <w:tc>
          <w:tcPr>
            <w:tcW w:w="6096" w:type="dxa"/>
            <w:tcMar>
              <w:top w:w="29" w:type="dxa"/>
              <w:left w:w="115" w:type="dxa"/>
              <w:bottom w:w="29" w:type="dxa"/>
              <w:right w:w="115" w:type="dxa"/>
            </w:tcMar>
            <w:vAlign w:val="center"/>
          </w:tcPr>
          <w:p w14:paraId="20DAE36A"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Pateikiamos informacijos apibendrinimas</w:t>
            </w:r>
          </w:p>
        </w:tc>
        <w:tc>
          <w:tcPr>
            <w:tcW w:w="1843" w:type="dxa"/>
            <w:tcMar>
              <w:top w:w="29" w:type="dxa"/>
              <w:left w:w="115" w:type="dxa"/>
              <w:bottom w:w="29" w:type="dxa"/>
              <w:right w:w="115" w:type="dxa"/>
            </w:tcMar>
            <w:vAlign w:val="center"/>
          </w:tcPr>
          <w:p w14:paraId="085311A2"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Informacijos šaltinis</w:t>
            </w:r>
          </w:p>
        </w:tc>
        <w:tc>
          <w:tcPr>
            <w:tcW w:w="1861" w:type="dxa"/>
            <w:tcMar>
              <w:top w:w="29" w:type="dxa"/>
              <w:left w:w="115" w:type="dxa"/>
              <w:bottom w:w="29" w:type="dxa"/>
              <w:right w:w="115" w:type="dxa"/>
            </w:tcMar>
            <w:vAlign w:val="center"/>
          </w:tcPr>
          <w:p w14:paraId="75D82933"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Pastabos</w:t>
            </w:r>
          </w:p>
        </w:tc>
      </w:tr>
      <w:tr w:rsidR="00A57D7D" w:rsidRPr="00BB662D"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A57D7D" w:rsidRPr="00BB662D" w:rsidRDefault="00A57D7D" w:rsidP="00BB662D">
            <w:pPr>
              <w:spacing w:after="0" w:line="240" w:lineRule="auto"/>
              <w:jc w:val="both"/>
              <w:rPr>
                <w:rFonts w:ascii="Times New Roman" w:eastAsia="Times New Roman" w:hAnsi="Times New Roman"/>
                <w:b/>
              </w:rPr>
            </w:pPr>
            <w:r w:rsidRPr="00BB662D">
              <w:rPr>
                <w:rFonts w:ascii="Times New Roman" w:eastAsia="Times New Roman" w:hAnsi="Times New Roman"/>
                <w:b/>
              </w:rPr>
              <w:t>Lietuvos verslo plėtrai aktuali informacija</w:t>
            </w:r>
          </w:p>
        </w:tc>
      </w:tr>
      <w:tr w:rsidR="001562B9" w:rsidRPr="00BB662D" w14:paraId="3A775B4C" w14:textId="77777777" w:rsidTr="00C34743">
        <w:trPr>
          <w:gridAfter w:val="1"/>
          <w:wAfter w:w="11" w:type="dxa"/>
          <w:trHeight w:val="216"/>
        </w:trPr>
        <w:tc>
          <w:tcPr>
            <w:tcW w:w="1134" w:type="dxa"/>
            <w:tcMar>
              <w:top w:w="29" w:type="dxa"/>
              <w:left w:w="115" w:type="dxa"/>
              <w:bottom w:w="29" w:type="dxa"/>
              <w:right w:w="115" w:type="dxa"/>
            </w:tcMar>
          </w:tcPr>
          <w:p w14:paraId="68AC91CF" w14:textId="08CE3EB5"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1332DC">
              <w:rPr>
                <w:rFonts w:ascii="Times New Roman" w:eastAsia="Times New Roman" w:hAnsi="Times New Roman"/>
              </w:rPr>
              <w:t>6</w:t>
            </w:r>
            <w:r>
              <w:rPr>
                <w:rFonts w:ascii="Times New Roman" w:eastAsia="Times New Roman" w:hAnsi="Times New Roman"/>
              </w:rPr>
              <w:t>-</w:t>
            </w:r>
            <w:r w:rsidR="001332DC">
              <w:rPr>
                <w:rFonts w:ascii="Times New Roman" w:eastAsia="Times New Roman" w:hAnsi="Times New Roman"/>
              </w:rPr>
              <w:t>01</w:t>
            </w:r>
            <w:r>
              <w:rPr>
                <w:rFonts w:ascii="Times New Roman" w:eastAsia="Times New Roman" w:hAnsi="Times New Roman"/>
              </w:rPr>
              <w:t>-</w:t>
            </w:r>
            <w:r w:rsidR="006763BA">
              <w:rPr>
                <w:rFonts w:ascii="Times New Roman" w:eastAsia="Times New Roman" w:hAnsi="Times New Roman"/>
              </w:rPr>
              <w:t>0</w:t>
            </w:r>
            <w:r w:rsidR="001332DC">
              <w:rPr>
                <w:rFonts w:ascii="Times New Roman" w:eastAsia="Times New Roman" w:hAnsi="Times New Roman"/>
              </w:rPr>
              <w:t>5</w:t>
            </w:r>
          </w:p>
        </w:tc>
        <w:tc>
          <w:tcPr>
            <w:tcW w:w="6096" w:type="dxa"/>
            <w:tcMar>
              <w:top w:w="29" w:type="dxa"/>
              <w:left w:w="115" w:type="dxa"/>
              <w:bottom w:w="29" w:type="dxa"/>
              <w:right w:w="115" w:type="dxa"/>
            </w:tcMar>
          </w:tcPr>
          <w:p w14:paraId="3F629F12" w14:textId="43FDA3BD" w:rsidR="001562B9" w:rsidRPr="00BB662D" w:rsidRDefault="001332DC" w:rsidP="001562B9">
            <w:pPr>
              <w:spacing w:after="0" w:line="240" w:lineRule="auto"/>
              <w:jc w:val="both"/>
              <w:rPr>
                <w:rFonts w:ascii="Times New Roman" w:eastAsia="Times New Roman" w:hAnsi="Times New Roman"/>
              </w:rPr>
            </w:pPr>
            <w:r w:rsidRPr="001332DC">
              <w:rPr>
                <w:rFonts w:ascii="Times New Roman" w:eastAsia="Times New Roman" w:hAnsi="Times New Roman"/>
              </w:rPr>
              <w:t xml:space="preserve">Darbo vietų nuotoliniu būdu ieškančių įmonių agentūra </w:t>
            </w:r>
            <w:r w:rsidRPr="001332DC">
              <w:rPr>
                <w:rFonts w:ascii="Times New Roman" w:eastAsia="Times New Roman" w:hAnsi="Times New Roman"/>
                <w:i/>
                <w:iCs/>
              </w:rPr>
              <w:t xml:space="preserve">The </w:t>
            </w:r>
            <w:proofErr w:type="spellStart"/>
            <w:r w:rsidRPr="001332DC">
              <w:rPr>
                <w:rFonts w:ascii="Times New Roman" w:eastAsia="Times New Roman" w:hAnsi="Times New Roman"/>
                <w:i/>
                <w:iCs/>
              </w:rPr>
              <w:t>Legends</w:t>
            </w:r>
            <w:proofErr w:type="spellEnd"/>
            <w:r w:rsidRPr="001332DC">
              <w:rPr>
                <w:rFonts w:ascii="Times New Roman" w:eastAsia="Times New Roman" w:hAnsi="Times New Roman"/>
                <w:i/>
                <w:iCs/>
              </w:rPr>
              <w:t xml:space="preserve"> </w:t>
            </w:r>
            <w:proofErr w:type="spellStart"/>
            <w:r w:rsidRPr="001332DC">
              <w:rPr>
                <w:rFonts w:ascii="Times New Roman" w:eastAsia="Times New Roman" w:hAnsi="Times New Roman"/>
                <w:i/>
                <w:iCs/>
              </w:rPr>
              <w:t>Agency</w:t>
            </w:r>
            <w:proofErr w:type="spellEnd"/>
            <w:r w:rsidRPr="001332DC">
              <w:rPr>
                <w:rFonts w:ascii="Times New Roman" w:eastAsia="Times New Roman" w:hAnsi="Times New Roman"/>
              </w:rPr>
              <w:t xml:space="preserve"> praneš</w:t>
            </w:r>
            <w:r w:rsidR="000D67D7">
              <w:rPr>
                <w:rFonts w:ascii="Times New Roman" w:eastAsia="Times New Roman" w:hAnsi="Times New Roman"/>
              </w:rPr>
              <w:t>ė</w:t>
            </w:r>
            <w:r w:rsidRPr="001332DC">
              <w:rPr>
                <w:rFonts w:ascii="Times New Roman" w:eastAsia="Times New Roman" w:hAnsi="Times New Roman"/>
              </w:rPr>
              <w:t>, kad tarptautinės įmonės vis aktyviau plečia veiklą Pietų Afrikoje, pasinaudodamos šalies kvalifikuota darbo jėga, siekdamos pagerinti veiklos efektyvumą.</w:t>
            </w:r>
            <w:r w:rsidR="000D67D7">
              <w:rPr>
                <w:rFonts w:ascii="Times New Roman" w:eastAsia="Times New Roman" w:hAnsi="Times New Roman"/>
              </w:rPr>
              <w:t xml:space="preserve"> </w:t>
            </w:r>
            <w:r w:rsidRPr="001332DC">
              <w:rPr>
                <w:rFonts w:ascii="Times New Roman" w:eastAsia="Times New Roman" w:hAnsi="Times New Roman"/>
              </w:rPr>
              <w:t>Agentūra 2025 m. beveik tris kartus padidino savo darbuotojų skaičių, atspindėdama išaugusią tarptautinių įmonių paklausą Pietų Afrikos talentams. Per metus agentūra padėjo daugiau nei 200 pasaulio įmonių įdarbinti darbuotojus daugiau nei 1 000 pozicijų įvairiuose sektoriuose – nuo viešbučių paslaugų iki IT ir finansų.</w:t>
            </w:r>
            <w:r w:rsidR="000D67D7">
              <w:rPr>
                <w:rFonts w:ascii="Times New Roman" w:eastAsia="Times New Roman" w:hAnsi="Times New Roman"/>
              </w:rPr>
              <w:t xml:space="preserve"> PAR</w:t>
            </w:r>
            <w:r w:rsidRPr="001332DC">
              <w:rPr>
                <w:rFonts w:ascii="Times New Roman" w:eastAsia="Times New Roman" w:hAnsi="Times New Roman"/>
              </w:rPr>
              <w:t xml:space="preserve"> </w:t>
            </w:r>
            <w:r w:rsidR="000D67D7">
              <w:rPr>
                <w:rFonts w:ascii="Times New Roman" w:eastAsia="Times New Roman" w:hAnsi="Times New Roman"/>
              </w:rPr>
              <w:t xml:space="preserve">Western </w:t>
            </w:r>
            <w:proofErr w:type="spellStart"/>
            <w:r w:rsidR="000D67D7">
              <w:rPr>
                <w:rFonts w:ascii="Times New Roman" w:eastAsia="Times New Roman" w:hAnsi="Times New Roman"/>
              </w:rPr>
              <w:t>Cape</w:t>
            </w:r>
            <w:proofErr w:type="spellEnd"/>
            <w:r w:rsidRPr="001332DC">
              <w:rPr>
                <w:rFonts w:ascii="Times New Roman" w:eastAsia="Times New Roman" w:hAnsi="Times New Roman"/>
              </w:rPr>
              <w:t xml:space="preserve"> provincijos duomenimis</w:t>
            </w:r>
            <w:r w:rsidRPr="000D67D7">
              <w:rPr>
                <w:rFonts w:ascii="Times New Roman" w:eastAsia="Times New Roman" w:hAnsi="Times New Roman"/>
              </w:rPr>
              <w:t xml:space="preserve">, </w:t>
            </w:r>
            <w:r w:rsidR="000D67D7" w:rsidRPr="000D67D7">
              <w:rPr>
                <w:rFonts w:ascii="Times New Roman" w:eastAsia="Times New Roman" w:hAnsi="Times New Roman"/>
              </w:rPr>
              <w:t>išorinių paslaugų sektorius kasmet šaliai generuoja apie 35 mlrd. randų, o provincijoje veikia 60 išorinių paslaugų įmonių, įdarbinančių daugiau nei 70 000 darbuotojų – milžiniškas augimas, palyginti su 2 000 darbuotojų prieš 15 metų.</w:t>
            </w:r>
            <w:r w:rsidR="000D67D7">
              <w:rPr>
                <w:rFonts w:ascii="Times New Roman" w:eastAsia="Times New Roman" w:hAnsi="Times New Roman"/>
              </w:rPr>
              <w:t xml:space="preserve"> </w:t>
            </w:r>
            <w:r w:rsidRPr="000D67D7">
              <w:rPr>
                <w:rFonts w:ascii="Times New Roman" w:eastAsia="Times New Roman" w:hAnsi="Times New Roman"/>
                <w:i/>
                <w:iCs/>
              </w:rPr>
              <w:t xml:space="preserve">The </w:t>
            </w:r>
            <w:proofErr w:type="spellStart"/>
            <w:r w:rsidRPr="000D67D7">
              <w:rPr>
                <w:rFonts w:ascii="Times New Roman" w:eastAsia="Times New Roman" w:hAnsi="Times New Roman"/>
                <w:i/>
                <w:iCs/>
              </w:rPr>
              <w:t>Legends</w:t>
            </w:r>
            <w:proofErr w:type="spellEnd"/>
            <w:r w:rsidRPr="000D67D7">
              <w:rPr>
                <w:rFonts w:ascii="Times New Roman" w:eastAsia="Times New Roman" w:hAnsi="Times New Roman"/>
                <w:i/>
                <w:iCs/>
              </w:rPr>
              <w:t xml:space="preserve"> </w:t>
            </w:r>
            <w:proofErr w:type="spellStart"/>
            <w:r w:rsidRPr="000D67D7">
              <w:rPr>
                <w:rFonts w:ascii="Times New Roman" w:eastAsia="Times New Roman" w:hAnsi="Times New Roman"/>
                <w:i/>
                <w:iCs/>
              </w:rPr>
              <w:t>Agency</w:t>
            </w:r>
            <w:proofErr w:type="spellEnd"/>
            <w:r w:rsidRPr="000D67D7">
              <w:rPr>
                <w:rFonts w:ascii="Times New Roman" w:eastAsia="Times New Roman" w:hAnsi="Times New Roman"/>
              </w:rPr>
              <w:t xml:space="preserve"> vadovas </w:t>
            </w:r>
            <w:proofErr w:type="spellStart"/>
            <w:r w:rsidRPr="000D67D7">
              <w:rPr>
                <w:rFonts w:ascii="Times New Roman" w:eastAsia="Times New Roman" w:hAnsi="Times New Roman"/>
              </w:rPr>
              <w:t>Anthony</w:t>
            </w:r>
            <w:proofErr w:type="spellEnd"/>
            <w:r w:rsidRPr="000D67D7">
              <w:rPr>
                <w:rFonts w:ascii="Times New Roman" w:eastAsia="Times New Roman" w:hAnsi="Times New Roman"/>
              </w:rPr>
              <w:t xml:space="preserve"> </w:t>
            </w:r>
            <w:proofErr w:type="spellStart"/>
            <w:r w:rsidRPr="000D67D7">
              <w:rPr>
                <w:rFonts w:ascii="Times New Roman" w:eastAsia="Times New Roman" w:hAnsi="Times New Roman"/>
              </w:rPr>
              <w:t>Kettle</w:t>
            </w:r>
            <w:proofErr w:type="spellEnd"/>
            <w:r w:rsidRPr="000D67D7">
              <w:rPr>
                <w:rFonts w:ascii="Times New Roman" w:eastAsia="Times New Roman" w:hAnsi="Times New Roman"/>
              </w:rPr>
              <w:t xml:space="preserve"> pabrėžė</w:t>
            </w:r>
            <w:r w:rsidRPr="001332DC">
              <w:rPr>
                <w:rFonts w:ascii="Times New Roman" w:eastAsia="Times New Roman" w:hAnsi="Times New Roman"/>
              </w:rPr>
              <w:t>, kad tarptautinės komandos Pietų Afrikoje gali sumažinti operacines sąnaudas iki 50 %, išlaikant aukštą kokybę. Darbuotojai gauna stabilų, gerai apmokamą darbą, įgyja tarptautinės patirties ir karjeros galimybių, kurios kitu atveju būtų sunkiai pasiekiamos vietos rinkoje.</w:t>
            </w:r>
          </w:p>
        </w:tc>
        <w:tc>
          <w:tcPr>
            <w:tcW w:w="1843" w:type="dxa"/>
            <w:tcMar>
              <w:top w:w="29" w:type="dxa"/>
              <w:left w:w="115" w:type="dxa"/>
              <w:bottom w:w="29" w:type="dxa"/>
              <w:right w:w="115" w:type="dxa"/>
            </w:tcMar>
          </w:tcPr>
          <w:p w14:paraId="457D4C75" w14:textId="77048E69" w:rsidR="001562B9" w:rsidRPr="00BB662D" w:rsidRDefault="001332DC" w:rsidP="001562B9">
            <w:pPr>
              <w:spacing w:after="0" w:line="240" w:lineRule="auto"/>
              <w:rPr>
                <w:rFonts w:ascii="Times New Roman" w:eastAsia="Times New Roman" w:hAnsi="Times New Roman"/>
                <w:lang w:val="en-US"/>
              </w:rPr>
            </w:pPr>
            <w:hyperlink r:id="rId9" w:history="1">
              <w:r w:rsidRPr="001332DC">
                <w:rPr>
                  <w:rStyle w:val="Hyperlink"/>
                </w:rPr>
                <w:t xml:space="preserve">South </w:t>
              </w:r>
              <w:proofErr w:type="spellStart"/>
              <w:r w:rsidRPr="001332DC">
                <w:rPr>
                  <w:rStyle w:val="Hyperlink"/>
                </w:rPr>
                <w:t>Africa</w:t>
              </w:r>
              <w:proofErr w:type="spellEnd"/>
              <w:r w:rsidRPr="001332DC">
                <w:rPr>
                  <w:rStyle w:val="Hyperlink"/>
                </w:rPr>
                <w:t xml:space="preserve"> </w:t>
              </w:r>
              <w:proofErr w:type="spellStart"/>
              <w:r w:rsidRPr="001332DC">
                <w:rPr>
                  <w:rStyle w:val="Hyperlink"/>
                </w:rPr>
                <w:t>becomes</w:t>
              </w:r>
              <w:proofErr w:type="spellEnd"/>
              <w:r w:rsidRPr="001332DC">
                <w:rPr>
                  <w:rStyle w:val="Hyperlink"/>
                </w:rPr>
                <w:t xml:space="preserve"> a </w:t>
              </w:r>
              <w:proofErr w:type="spellStart"/>
              <w:r w:rsidRPr="001332DC">
                <w:rPr>
                  <w:rStyle w:val="Hyperlink"/>
                </w:rPr>
                <w:t>global</w:t>
              </w:r>
              <w:proofErr w:type="spellEnd"/>
              <w:r w:rsidRPr="001332DC">
                <w:rPr>
                  <w:rStyle w:val="Hyperlink"/>
                </w:rPr>
                <w:t xml:space="preserve"> </w:t>
              </w:r>
              <w:proofErr w:type="spellStart"/>
              <w:r w:rsidRPr="001332DC">
                <w:rPr>
                  <w:rStyle w:val="Hyperlink"/>
                </w:rPr>
                <w:t>hotspot</w:t>
              </w:r>
              <w:proofErr w:type="spellEnd"/>
              <w:r w:rsidRPr="001332DC">
                <w:rPr>
                  <w:rStyle w:val="Hyperlink"/>
                </w:rPr>
                <w:t xml:space="preserve"> </w:t>
              </w:r>
              <w:proofErr w:type="spellStart"/>
              <w:r w:rsidRPr="001332DC">
                <w:rPr>
                  <w:rStyle w:val="Hyperlink"/>
                </w:rPr>
                <w:t>for</w:t>
              </w:r>
              <w:proofErr w:type="spellEnd"/>
              <w:r w:rsidRPr="001332DC">
                <w:rPr>
                  <w:rStyle w:val="Hyperlink"/>
                </w:rPr>
                <w:t xml:space="preserve"> </w:t>
              </w:r>
              <w:proofErr w:type="spellStart"/>
              <w:r w:rsidRPr="001332DC">
                <w:rPr>
                  <w:rStyle w:val="Hyperlink"/>
                </w:rPr>
                <w:t>offshoring</w:t>
              </w:r>
              <w:proofErr w:type="spellEnd"/>
              <w:r w:rsidRPr="001332DC">
                <w:rPr>
                  <w:rStyle w:val="Hyperlink"/>
                </w:rPr>
                <w:t xml:space="preserve"> </w:t>
              </w:r>
              <w:proofErr w:type="spellStart"/>
              <w:r w:rsidRPr="001332DC">
                <w:rPr>
                  <w:rStyle w:val="Hyperlink"/>
                </w:rPr>
                <w:t>talent</w:t>
              </w:r>
              <w:proofErr w:type="spellEnd"/>
            </w:hyperlink>
          </w:p>
        </w:tc>
        <w:tc>
          <w:tcPr>
            <w:tcW w:w="1861" w:type="dxa"/>
            <w:tcMar>
              <w:top w:w="29" w:type="dxa"/>
              <w:left w:w="115" w:type="dxa"/>
              <w:bottom w:w="29" w:type="dxa"/>
              <w:right w:w="115" w:type="dxa"/>
            </w:tcMar>
          </w:tcPr>
          <w:p w14:paraId="72EAF2F3" w14:textId="6FD3B7D5" w:rsidR="001562B9" w:rsidRPr="00BB662D" w:rsidRDefault="001332DC" w:rsidP="001562B9">
            <w:pPr>
              <w:spacing w:after="0" w:line="240" w:lineRule="auto"/>
              <w:rPr>
                <w:rFonts w:ascii="Times New Roman" w:hAnsi="Times New Roman"/>
              </w:rPr>
            </w:pPr>
            <w:r w:rsidRPr="001332DC">
              <w:rPr>
                <w:rFonts w:ascii="Times New Roman" w:eastAsia="Times New Roman" w:hAnsi="Times New Roman"/>
              </w:rPr>
              <w:t>Tarptautinės įmonės spartina plėtrą Pietų Afrikoje dėl kvalifikuotos darbo jėgos</w:t>
            </w:r>
          </w:p>
        </w:tc>
      </w:tr>
      <w:tr w:rsidR="001562B9" w:rsidRPr="00BB662D"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1562B9" w:rsidRPr="00BB662D" w:rsidRDefault="001562B9" w:rsidP="001562B9">
            <w:pPr>
              <w:spacing w:after="0" w:line="240" w:lineRule="auto"/>
              <w:jc w:val="both"/>
              <w:rPr>
                <w:rFonts w:ascii="Times New Roman" w:eastAsia="Times New Roman" w:hAnsi="Times New Roman"/>
                <w:b/>
              </w:rPr>
            </w:pPr>
            <w:r w:rsidRPr="00BB662D">
              <w:rPr>
                <w:rFonts w:ascii="Times New Roman" w:eastAsia="Times New Roman" w:hAnsi="Times New Roman"/>
                <w:b/>
              </w:rPr>
              <w:t>Bendra ekonominė informacija</w:t>
            </w:r>
          </w:p>
        </w:tc>
      </w:tr>
      <w:tr w:rsidR="001562B9" w:rsidRPr="00BB662D" w14:paraId="103217EB" w14:textId="77777777" w:rsidTr="00C34743">
        <w:trPr>
          <w:gridAfter w:val="1"/>
          <w:wAfter w:w="11" w:type="dxa"/>
          <w:trHeight w:val="216"/>
        </w:trPr>
        <w:tc>
          <w:tcPr>
            <w:tcW w:w="1134" w:type="dxa"/>
            <w:tcMar>
              <w:top w:w="29" w:type="dxa"/>
              <w:left w:w="115" w:type="dxa"/>
              <w:bottom w:w="29" w:type="dxa"/>
              <w:right w:w="115" w:type="dxa"/>
            </w:tcMar>
          </w:tcPr>
          <w:p w14:paraId="3E2E6DC4" w14:textId="5A64744A"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8002A8">
              <w:rPr>
                <w:rFonts w:ascii="Times New Roman" w:eastAsia="Times New Roman" w:hAnsi="Times New Roman"/>
              </w:rPr>
              <w:t>6</w:t>
            </w:r>
            <w:r w:rsidRPr="00BB662D">
              <w:rPr>
                <w:rFonts w:ascii="Times New Roman" w:eastAsia="Times New Roman" w:hAnsi="Times New Roman"/>
              </w:rPr>
              <w:t>-</w:t>
            </w:r>
            <w:r w:rsidR="008002A8">
              <w:rPr>
                <w:rFonts w:ascii="Times New Roman" w:eastAsia="Times New Roman" w:hAnsi="Times New Roman"/>
              </w:rPr>
              <w:t>0</w:t>
            </w:r>
            <w:r>
              <w:rPr>
                <w:rFonts w:ascii="Times New Roman" w:eastAsia="Times New Roman" w:hAnsi="Times New Roman"/>
              </w:rPr>
              <w:t>1</w:t>
            </w:r>
            <w:r w:rsidRPr="00BB662D">
              <w:rPr>
                <w:rFonts w:ascii="Times New Roman" w:eastAsia="Times New Roman" w:hAnsi="Times New Roman"/>
              </w:rPr>
              <w:t>-</w:t>
            </w:r>
            <w:r>
              <w:rPr>
                <w:rFonts w:ascii="Times New Roman" w:eastAsia="Times New Roman" w:hAnsi="Times New Roman"/>
              </w:rPr>
              <w:t>0</w:t>
            </w:r>
            <w:r w:rsidR="008002A8">
              <w:rPr>
                <w:rFonts w:ascii="Times New Roman" w:eastAsia="Times New Roman" w:hAnsi="Times New Roman"/>
              </w:rPr>
              <w:t>7</w:t>
            </w:r>
          </w:p>
        </w:tc>
        <w:tc>
          <w:tcPr>
            <w:tcW w:w="6096" w:type="dxa"/>
            <w:tcMar>
              <w:top w:w="29" w:type="dxa"/>
              <w:left w:w="115" w:type="dxa"/>
              <w:bottom w:w="29" w:type="dxa"/>
              <w:right w:w="115" w:type="dxa"/>
            </w:tcMar>
          </w:tcPr>
          <w:p w14:paraId="38EF21CB" w14:textId="78657361" w:rsidR="008002A8" w:rsidRPr="008002A8" w:rsidRDefault="008002A8" w:rsidP="008002A8">
            <w:pPr>
              <w:spacing w:after="0" w:line="240" w:lineRule="auto"/>
              <w:jc w:val="both"/>
              <w:rPr>
                <w:rFonts w:ascii="Times New Roman" w:eastAsia="Times New Roman" w:hAnsi="Times New Roman"/>
              </w:rPr>
            </w:pPr>
            <w:r w:rsidRPr="008002A8">
              <w:rPr>
                <w:rFonts w:ascii="Times New Roman" w:eastAsia="Times New Roman" w:hAnsi="Times New Roman"/>
              </w:rPr>
              <w:t xml:space="preserve">Pietų Afrika palengvino antimonopolines taisykles, leidžiant konkurentams tam tikrose pramonės šakose bendradarbiauti derantis dėl pigesnio elektros energijos tiekimo, siekiant išvengti visiško šių sektorių žlugimo. Ši priemonė ypač aktuali šalies </w:t>
            </w:r>
            <w:proofErr w:type="spellStart"/>
            <w:r w:rsidRPr="008002A8">
              <w:rPr>
                <w:rFonts w:ascii="Times New Roman" w:eastAsia="Times New Roman" w:hAnsi="Times New Roman"/>
              </w:rPr>
              <w:t>ferrochromo</w:t>
            </w:r>
            <w:proofErr w:type="spellEnd"/>
            <w:r w:rsidRPr="008002A8">
              <w:rPr>
                <w:rFonts w:ascii="Times New Roman" w:eastAsia="Times New Roman" w:hAnsi="Times New Roman"/>
              </w:rPr>
              <w:t xml:space="preserve"> ir mangano perdirbimo pramonei.</w:t>
            </w:r>
          </w:p>
          <w:p w14:paraId="48F045BB" w14:textId="670844AD" w:rsidR="008002A8" w:rsidRPr="008002A8" w:rsidRDefault="008002A8" w:rsidP="008002A8">
            <w:pPr>
              <w:spacing w:after="0" w:line="240" w:lineRule="auto"/>
              <w:jc w:val="both"/>
              <w:rPr>
                <w:rFonts w:ascii="Times New Roman" w:eastAsia="Times New Roman" w:hAnsi="Times New Roman"/>
              </w:rPr>
            </w:pPr>
            <w:r w:rsidRPr="008002A8">
              <w:rPr>
                <w:rFonts w:ascii="Times New Roman" w:eastAsia="Times New Roman" w:hAnsi="Times New Roman"/>
              </w:rPr>
              <w:t>Prekybos, pramonės ir konkurencijos ministras Tau 2026 m. sausio 5 d. pakeitė „blokinės išimties“ reglamentą pagal Konkurencijos įstatymą, numatantį, kad „pramonės šakoms, patiriančioms sunkumų“, leidžiama:</w:t>
            </w:r>
          </w:p>
          <w:p w14:paraId="44B000BB" w14:textId="77777777" w:rsidR="008002A8" w:rsidRPr="008002A8" w:rsidRDefault="008002A8" w:rsidP="008002A8">
            <w:pPr>
              <w:numPr>
                <w:ilvl w:val="0"/>
                <w:numId w:val="25"/>
              </w:numPr>
              <w:spacing w:after="0" w:line="240" w:lineRule="auto"/>
              <w:jc w:val="both"/>
              <w:rPr>
                <w:rFonts w:ascii="Times New Roman" w:eastAsia="Times New Roman" w:hAnsi="Times New Roman"/>
              </w:rPr>
            </w:pPr>
            <w:r w:rsidRPr="008002A8">
              <w:rPr>
                <w:rFonts w:ascii="Times New Roman" w:eastAsia="Times New Roman" w:hAnsi="Times New Roman"/>
              </w:rPr>
              <w:t>bendradarbiauti derantis dėl energijos tiekimo sąlygų;</w:t>
            </w:r>
          </w:p>
          <w:p w14:paraId="2F18F20E" w14:textId="77777777" w:rsidR="008002A8" w:rsidRPr="008002A8" w:rsidRDefault="008002A8" w:rsidP="008002A8">
            <w:pPr>
              <w:numPr>
                <w:ilvl w:val="0"/>
                <w:numId w:val="25"/>
              </w:numPr>
              <w:spacing w:after="0" w:line="240" w:lineRule="auto"/>
              <w:jc w:val="both"/>
              <w:rPr>
                <w:rFonts w:ascii="Times New Roman" w:eastAsia="Times New Roman" w:hAnsi="Times New Roman"/>
              </w:rPr>
            </w:pPr>
            <w:r w:rsidRPr="008002A8">
              <w:rPr>
                <w:rFonts w:ascii="Times New Roman" w:eastAsia="Times New Roman" w:hAnsi="Times New Roman"/>
              </w:rPr>
              <w:t>kartu turėti atsarginius elektros šaltinius;</w:t>
            </w:r>
          </w:p>
          <w:p w14:paraId="6B0AE10B" w14:textId="77777777" w:rsidR="008002A8" w:rsidRPr="008002A8" w:rsidRDefault="008002A8" w:rsidP="008002A8">
            <w:pPr>
              <w:numPr>
                <w:ilvl w:val="0"/>
                <w:numId w:val="25"/>
              </w:numPr>
              <w:spacing w:after="0" w:line="240" w:lineRule="auto"/>
              <w:jc w:val="both"/>
              <w:rPr>
                <w:rFonts w:ascii="Times New Roman" w:eastAsia="Times New Roman" w:hAnsi="Times New Roman"/>
              </w:rPr>
            </w:pPr>
            <w:r w:rsidRPr="008002A8">
              <w:rPr>
                <w:rFonts w:ascii="Times New Roman" w:eastAsia="Times New Roman" w:hAnsi="Times New Roman"/>
              </w:rPr>
              <w:t>koordinuoti veiklą su tiekėjais, nesudarant kainų susitarimų dėl gaminių ar paslaugų.</w:t>
            </w:r>
          </w:p>
          <w:p w14:paraId="1635C9F4" w14:textId="433F852D" w:rsidR="001562B9" w:rsidRPr="008002A8" w:rsidRDefault="008002A8" w:rsidP="001562B9">
            <w:pPr>
              <w:spacing w:after="0" w:line="240" w:lineRule="auto"/>
              <w:jc w:val="both"/>
              <w:rPr>
                <w:rFonts w:ascii="Times New Roman" w:eastAsia="Times New Roman" w:hAnsi="Times New Roman"/>
              </w:rPr>
            </w:pPr>
            <w:r w:rsidRPr="008002A8">
              <w:rPr>
                <w:rFonts w:ascii="Times New Roman" w:eastAsia="Times New Roman" w:hAnsi="Times New Roman"/>
              </w:rPr>
              <w:t xml:space="preserve">Nors reglamentas nenurodo konkrečių sektorių, jaučiamas stiprus poveikis </w:t>
            </w:r>
            <w:proofErr w:type="spellStart"/>
            <w:r w:rsidRPr="008002A8">
              <w:rPr>
                <w:rFonts w:ascii="Times New Roman" w:eastAsia="Times New Roman" w:hAnsi="Times New Roman"/>
              </w:rPr>
              <w:t>ferrochromo</w:t>
            </w:r>
            <w:proofErr w:type="spellEnd"/>
            <w:r w:rsidRPr="008002A8">
              <w:rPr>
                <w:rFonts w:ascii="Times New Roman" w:eastAsia="Times New Roman" w:hAnsi="Times New Roman"/>
              </w:rPr>
              <w:t xml:space="preserve"> ir mangano perdirbimo įmonėms, kurios dėl aukštų elektros kainų stabdo gamybą ir atleidžia tūkstančius darbuotojų. Elektros energijos kainos per pastaruosius 15 metų išaugo beveik tris kartus, o nuo 2008 m. nestabili tiekimo situacija dėl </w:t>
            </w:r>
            <w:proofErr w:type="spellStart"/>
            <w:r w:rsidRPr="000D67D7">
              <w:rPr>
                <w:rFonts w:ascii="Times New Roman" w:eastAsia="Times New Roman" w:hAnsi="Times New Roman"/>
                <w:i/>
                <w:iCs/>
              </w:rPr>
              <w:t>Eskom</w:t>
            </w:r>
            <w:proofErr w:type="spellEnd"/>
            <w:r w:rsidRPr="008002A8">
              <w:rPr>
                <w:rFonts w:ascii="Times New Roman" w:eastAsia="Times New Roman" w:hAnsi="Times New Roman"/>
              </w:rPr>
              <w:t xml:space="preserve"> valdymo problemų ir korupcijos dar labiau paveikė gamybą, ekonominę veiklą bei verslo pasitikėjimą.</w:t>
            </w:r>
          </w:p>
        </w:tc>
        <w:tc>
          <w:tcPr>
            <w:tcW w:w="1843" w:type="dxa"/>
            <w:tcMar>
              <w:top w:w="29" w:type="dxa"/>
              <w:left w:w="115" w:type="dxa"/>
              <w:bottom w:w="29" w:type="dxa"/>
              <w:right w:w="115" w:type="dxa"/>
            </w:tcMar>
          </w:tcPr>
          <w:p w14:paraId="28914FA3" w14:textId="611DA0A1" w:rsidR="001562B9" w:rsidRPr="00BB662D" w:rsidRDefault="008002A8" w:rsidP="001562B9">
            <w:pPr>
              <w:spacing w:after="0" w:line="240" w:lineRule="auto"/>
              <w:rPr>
                <w:rFonts w:ascii="Times New Roman" w:eastAsia="Times New Roman" w:hAnsi="Times New Roman"/>
              </w:rPr>
            </w:pPr>
            <w:hyperlink r:id="rId10" w:history="1">
              <w:r w:rsidRPr="008002A8">
                <w:rPr>
                  <w:rStyle w:val="Hyperlink"/>
                  <w:rFonts w:ascii="Times New Roman" w:eastAsia="Times New Roman" w:hAnsi="Times New Roman"/>
                </w:rPr>
                <w:t xml:space="preserve">South </w:t>
              </w:r>
              <w:proofErr w:type="spellStart"/>
              <w:r w:rsidRPr="008002A8">
                <w:rPr>
                  <w:rStyle w:val="Hyperlink"/>
                  <w:rFonts w:ascii="Times New Roman" w:eastAsia="Times New Roman" w:hAnsi="Times New Roman"/>
                </w:rPr>
                <w:t>Africa</w:t>
              </w:r>
              <w:proofErr w:type="spellEnd"/>
              <w:r w:rsidRPr="008002A8">
                <w:rPr>
                  <w:rStyle w:val="Hyperlink"/>
                  <w:rFonts w:ascii="Times New Roman" w:eastAsia="Times New Roman" w:hAnsi="Times New Roman"/>
                </w:rPr>
                <w:t xml:space="preserve"> </w:t>
              </w:r>
              <w:proofErr w:type="spellStart"/>
              <w:r w:rsidRPr="008002A8">
                <w:rPr>
                  <w:rStyle w:val="Hyperlink"/>
                  <w:rFonts w:ascii="Times New Roman" w:eastAsia="Times New Roman" w:hAnsi="Times New Roman"/>
                </w:rPr>
                <w:t>Relaxes</w:t>
              </w:r>
              <w:proofErr w:type="spellEnd"/>
              <w:r w:rsidRPr="008002A8">
                <w:rPr>
                  <w:rStyle w:val="Hyperlink"/>
                  <w:rFonts w:ascii="Times New Roman" w:eastAsia="Times New Roman" w:hAnsi="Times New Roman"/>
                </w:rPr>
                <w:t xml:space="preserve"> </w:t>
              </w:r>
              <w:proofErr w:type="spellStart"/>
              <w:r w:rsidRPr="008002A8">
                <w:rPr>
                  <w:rStyle w:val="Hyperlink"/>
                  <w:rFonts w:ascii="Times New Roman" w:eastAsia="Times New Roman" w:hAnsi="Times New Roman"/>
                </w:rPr>
                <w:t>Laws</w:t>
              </w:r>
              <w:proofErr w:type="spellEnd"/>
              <w:r w:rsidRPr="008002A8">
                <w:rPr>
                  <w:rStyle w:val="Hyperlink"/>
                  <w:rFonts w:ascii="Times New Roman" w:eastAsia="Times New Roman" w:hAnsi="Times New Roman"/>
                </w:rPr>
                <w:t xml:space="preserve"> to </w:t>
              </w:r>
              <w:proofErr w:type="spellStart"/>
              <w:r w:rsidRPr="008002A8">
                <w:rPr>
                  <w:rStyle w:val="Hyperlink"/>
                  <w:rFonts w:ascii="Times New Roman" w:eastAsia="Times New Roman" w:hAnsi="Times New Roman"/>
                </w:rPr>
                <w:t>Salvage</w:t>
              </w:r>
              <w:proofErr w:type="spellEnd"/>
              <w:r w:rsidRPr="008002A8">
                <w:rPr>
                  <w:rStyle w:val="Hyperlink"/>
                  <w:rFonts w:ascii="Times New Roman" w:eastAsia="Times New Roman" w:hAnsi="Times New Roman"/>
                </w:rPr>
                <w:t xml:space="preserve"> </w:t>
              </w:r>
              <w:proofErr w:type="spellStart"/>
              <w:r w:rsidRPr="008002A8">
                <w:rPr>
                  <w:rStyle w:val="Hyperlink"/>
                  <w:rFonts w:ascii="Times New Roman" w:eastAsia="Times New Roman" w:hAnsi="Times New Roman"/>
                </w:rPr>
                <w:t>Firms</w:t>
              </w:r>
              <w:proofErr w:type="spellEnd"/>
              <w:r w:rsidRPr="008002A8">
                <w:rPr>
                  <w:rStyle w:val="Hyperlink"/>
                  <w:rFonts w:ascii="Times New Roman" w:eastAsia="Times New Roman" w:hAnsi="Times New Roman"/>
                </w:rPr>
                <w:t xml:space="preserve"> </w:t>
              </w:r>
              <w:proofErr w:type="spellStart"/>
              <w:r w:rsidRPr="008002A8">
                <w:rPr>
                  <w:rStyle w:val="Hyperlink"/>
                  <w:rFonts w:ascii="Times New Roman" w:eastAsia="Times New Roman" w:hAnsi="Times New Roman"/>
                </w:rPr>
                <w:t>Hit</w:t>
              </w:r>
              <w:proofErr w:type="spellEnd"/>
              <w:r w:rsidRPr="008002A8">
                <w:rPr>
                  <w:rStyle w:val="Hyperlink"/>
                  <w:rFonts w:ascii="Times New Roman" w:eastAsia="Times New Roman" w:hAnsi="Times New Roman"/>
                </w:rPr>
                <w:t xml:space="preserve"> </w:t>
              </w:r>
              <w:proofErr w:type="spellStart"/>
              <w:r w:rsidRPr="008002A8">
                <w:rPr>
                  <w:rStyle w:val="Hyperlink"/>
                  <w:rFonts w:ascii="Times New Roman" w:eastAsia="Times New Roman" w:hAnsi="Times New Roman"/>
                </w:rPr>
                <w:t>by</w:t>
              </w:r>
              <w:proofErr w:type="spellEnd"/>
              <w:r w:rsidRPr="008002A8">
                <w:rPr>
                  <w:rStyle w:val="Hyperlink"/>
                  <w:rFonts w:ascii="Times New Roman" w:eastAsia="Times New Roman" w:hAnsi="Times New Roman"/>
                </w:rPr>
                <w:t xml:space="preserve"> Power </w:t>
              </w:r>
              <w:proofErr w:type="spellStart"/>
              <w:r w:rsidRPr="008002A8">
                <w:rPr>
                  <w:rStyle w:val="Hyperlink"/>
                  <w:rFonts w:ascii="Times New Roman" w:eastAsia="Times New Roman" w:hAnsi="Times New Roman"/>
                </w:rPr>
                <w:t>Costs</w:t>
              </w:r>
              <w:proofErr w:type="spellEnd"/>
              <w:r w:rsidRPr="008002A8">
                <w:rPr>
                  <w:rStyle w:val="Hyperlink"/>
                  <w:rFonts w:ascii="Times New Roman" w:eastAsia="Times New Roman" w:hAnsi="Times New Roman"/>
                </w:rPr>
                <w:t xml:space="preserve"> | Financial </w:t>
              </w:r>
              <w:proofErr w:type="spellStart"/>
              <w:r w:rsidRPr="008002A8">
                <w:rPr>
                  <w:rStyle w:val="Hyperlink"/>
                  <w:rFonts w:ascii="Times New Roman" w:eastAsia="Times New Roman" w:hAnsi="Times New Roman"/>
                </w:rPr>
                <w:t>Post</w:t>
              </w:r>
              <w:proofErr w:type="spellEnd"/>
            </w:hyperlink>
          </w:p>
        </w:tc>
        <w:tc>
          <w:tcPr>
            <w:tcW w:w="1861" w:type="dxa"/>
            <w:tcMar>
              <w:top w:w="29" w:type="dxa"/>
              <w:left w:w="115" w:type="dxa"/>
              <w:bottom w:w="29" w:type="dxa"/>
              <w:right w:w="115" w:type="dxa"/>
            </w:tcMar>
          </w:tcPr>
          <w:p w14:paraId="69A8EA51" w14:textId="66CE7567" w:rsidR="001562B9" w:rsidRPr="00BB662D" w:rsidRDefault="008002A8" w:rsidP="001562B9">
            <w:pPr>
              <w:rPr>
                <w:rFonts w:ascii="Times New Roman" w:eastAsia="Times New Roman" w:hAnsi="Times New Roman"/>
              </w:rPr>
            </w:pPr>
            <w:r w:rsidRPr="008002A8">
              <w:rPr>
                <w:rFonts w:ascii="Times New Roman" w:eastAsia="Times New Roman" w:hAnsi="Times New Roman"/>
              </w:rPr>
              <w:t>Pietų Afrika atlaisvino konkurencijos įstatymus, siekdama išgelbėti pramonės sektorius, kenčiančius dėl aukštų elektros energijos sąnaudų</w:t>
            </w:r>
          </w:p>
        </w:tc>
      </w:tr>
      <w:tr w:rsidR="001562B9" w:rsidRPr="00BB662D" w14:paraId="027013D4" w14:textId="77777777" w:rsidTr="00C34743">
        <w:trPr>
          <w:gridAfter w:val="1"/>
          <w:wAfter w:w="11" w:type="dxa"/>
          <w:trHeight w:val="216"/>
        </w:trPr>
        <w:tc>
          <w:tcPr>
            <w:tcW w:w="1134" w:type="dxa"/>
            <w:tcMar>
              <w:top w:w="29" w:type="dxa"/>
              <w:left w:w="115" w:type="dxa"/>
              <w:bottom w:w="29" w:type="dxa"/>
              <w:right w:w="115" w:type="dxa"/>
            </w:tcMar>
          </w:tcPr>
          <w:p w14:paraId="594463FF" w14:textId="33C17AC6" w:rsidR="001562B9" w:rsidRPr="00BB662D" w:rsidRDefault="001562B9" w:rsidP="001562B9">
            <w:pPr>
              <w:spacing w:after="0" w:line="240" w:lineRule="auto"/>
              <w:rPr>
                <w:rFonts w:ascii="Times New Roman" w:eastAsia="Times New Roman" w:hAnsi="Times New Roman"/>
              </w:rPr>
            </w:pPr>
            <w:r w:rsidRPr="00AB4A5E">
              <w:rPr>
                <w:rFonts w:ascii="Times New Roman" w:eastAsia="Times New Roman" w:hAnsi="Times New Roman"/>
              </w:rPr>
              <w:t>202</w:t>
            </w:r>
            <w:r w:rsidR="008504B6">
              <w:rPr>
                <w:rFonts w:ascii="Times New Roman" w:eastAsia="Times New Roman" w:hAnsi="Times New Roman"/>
              </w:rPr>
              <w:t>6</w:t>
            </w:r>
            <w:r w:rsidRPr="00AB4A5E">
              <w:rPr>
                <w:rFonts w:ascii="Times New Roman" w:eastAsia="Times New Roman" w:hAnsi="Times New Roman"/>
              </w:rPr>
              <w:t>-</w:t>
            </w:r>
            <w:r w:rsidR="008504B6">
              <w:rPr>
                <w:rFonts w:ascii="Times New Roman" w:eastAsia="Times New Roman" w:hAnsi="Times New Roman"/>
              </w:rPr>
              <w:t>01</w:t>
            </w:r>
            <w:r w:rsidRPr="00AB4A5E">
              <w:rPr>
                <w:rFonts w:ascii="Times New Roman" w:eastAsia="Times New Roman" w:hAnsi="Times New Roman"/>
              </w:rPr>
              <w:t>-</w:t>
            </w:r>
            <w:r w:rsidR="00E10241">
              <w:rPr>
                <w:rFonts w:ascii="Times New Roman" w:eastAsia="Times New Roman" w:hAnsi="Times New Roman"/>
              </w:rPr>
              <w:t>0</w:t>
            </w:r>
            <w:r w:rsidR="008504B6">
              <w:rPr>
                <w:rFonts w:ascii="Times New Roman" w:eastAsia="Times New Roman" w:hAnsi="Times New Roman"/>
              </w:rPr>
              <w:t>6</w:t>
            </w:r>
          </w:p>
        </w:tc>
        <w:tc>
          <w:tcPr>
            <w:tcW w:w="6096" w:type="dxa"/>
            <w:tcMar>
              <w:top w:w="29" w:type="dxa"/>
              <w:left w:w="115" w:type="dxa"/>
              <w:bottom w:w="29" w:type="dxa"/>
              <w:right w:w="115" w:type="dxa"/>
            </w:tcMar>
          </w:tcPr>
          <w:p w14:paraId="7549C4ED" w14:textId="77777777" w:rsidR="008504B6" w:rsidRPr="008504B6" w:rsidRDefault="008504B6" w:rsidP="008504B6">
            <w:pPr>
              <w:spacing w:after="0" w:line="240" w:lineRule="auto"/>
              <w:jc w:val="both"/>
              <w:rPr>
                <w:rFonts w:ascii="Times New Roman" w:eastAsia="Times New Roman" w:hAnsi="Times New Roman"/>
              </w:rPr>
            </w:pPr>
            <w:r w:rsidRPr="008504B6">
              <w:rPr>
                <w:rFonts w:ascii="Times New Roman" w:eastAsia="Times New Roman" w:hAnsi="Times New Roman"/>
              </w:rPr>
              <w:t xml:space="preserve">Pietų Afrikos privatus sektorius 2025 metus baigė silpnesniais rezultatais, nes verslo aktyvumas smarkiai sumažėjo dėl mažėjančios paklausos ir naujų užsakymų kritimo. </w:t>
            </w:r>
            <w:r w:rsidRPr="000D67D7">
              <w:rPr>
                <w:rFonts w:ascii="Times New Roman" w:eastAsia="Times New Roman" w:hAnsi="Times New Roman"/>
                <w:i/>
                <w:iCs/>
              </w:rPr>
              <w:t>S&amp;P Global</w:t>
            </w:r>
            <w:r w:rsidRPr="008504B6">
              <w:rPr>
                <w:rFonts w:ascii="Times New Roman" w:eastAsia="Times New Roman" w:hAnsi="Times New Roman"/>
              </w:rPr>
              <w:t xml:space="preserve"> Pietų Afrikos pirkimų vadybininkų indeksas (PMI) gruodį krito iki 47,7 punkto, žemiausio lygio per pastaruosius 11 mėnesių, išlikdamas žemiau neutralios 50 punktų ribos.</w:t>
            </w:r>
          </w:p>
          <w:p w14:paraId="2FBD0887" w14:textId="4811B9C1" w:rsidR="001562B9" w:rsidRPr="00BB662D" w:rsidRDefault="008504B6" w:rsidP="00D25ADF">
            <w:pPr>
              <w:spacing w:after="0" w:line="240" w:lineRule="auto"/>
              <w:jc w:val="both"/>
              <w:rPr>
                <w:rFonts w:ascii="Times New Roman" w:eastAsia="Times New Roman" w:hAnsi="Times New Roman"/>
              </w:rPr>
            </w:pPr>
            <w:r w:rsidRPr="008504B6">
              <w:rPr>
                <w:rFonts w:ascii="Times New Roman" w:eastAsia="Times New Roman" w:hAnsi="Times New Roman"/>
              </w:rPr>
              <w:lastRenderedPageBreak/>
              <w:t>Įmonės nurodė silpnesnį namų ūkių vartojimą, sumažėjusius verslo užsakymus ir nedidelį eksporto kritimą kaip pagrindines lėtėjimo priežastis. Tai lėmė sparčiausią užsakymų portfelio mažėjimą per pastaruosius penkerius metus ir greičiausią žaliavų pirkimų mažėjimą nuo 2024 m. kovo.</w:t>
            </w:r>
            <w:r w:rsidR="000D67D7">
              <w:rPr>
                <w:rFonts w:ascii="Times New Roman" w:eastAsia="Times New Roman" w:hAnsi="Times New Roman"/>
              </w:rPr>
              <w:t xml:space="preserve"> </w:t>
            </w:r>
            <w:r w:rsidRPr="008504B6">
              <w:rPr>
                <w:rFonts w:ascii="Times New Roman" w:eastAsia="Times New Roman" w:hAnsi="Times New Roman"/>
              </w:rPr>
              <w:t>Nepaisant susitraukimo, įmonių pasitikėjimas 2026 metais išliko atsargiai optimistiškas. Dauguma tikisi naujų projektų, stipresnių klientų pardavimų ir ekonomikos atsigavimo. Darbo vietų skaičius gruodį šiek tiek padidėjo, daugiausia trumpalaikių įdarbinimų dėka, rodant, kad įmonės išlaiko darbuotojus tikėdamosi geresnių verslo sąlygų.</w:t>
            </w:r>
          </w:p>
        </w:tc>
        <w:tc>
          <w:tcPr>
            <w:tcW w:w="1843" w:type="dxa"/>
            <w:tcMar>
              <w:top w:w="29" w:type="dxa"/>
              <w:left w:w="115" w:type="dxa"/>
              <w:bottom w:w="29" w:type="dxa"/>
              <w:right w:w="115" w:type="dxa"/>
            </w:tcMar>
          </w:tcPr>
          <w:p w14:paraId="01FCE330" w14:textId="28FA6009" w:rsidR="001562B9" w:rsidRPr="00BB662D" w:rsidRDefault="008504B6" w:rsidP="001562B9">
            <w:pPr>
              <w:spacing w:after="0" w:line="240" w:lineRule="auto"/>
            </w:pPr>
            <w:hyperlink r:id="rId11" w:history="1">
              <w:r w:rsidRPr="008504B6">
                <w:t xml:space="preserve"> </w:t>
              </w:r>
            </w:hyperlink>
            <w:r w:rsidRPr="008504B6">
              <w:t xml:space="preserve"> </w:t>
            </w:r>
            <w:hyperlink r:id="rId12" w:history="1">
              <w:proofErr w:type="spellStart"/>
              <w:r w:rsidRPr="008504B6">
                <w:rPr>
                  <w:rStyle w:val="Hyperlink"/>
                </w:rPr>
                <w:t>Private</w:t>
              </w:r>
              <w:proofErr w:type="spellEnd"/>
              <w:r w:rsidRPr="008504B6">
                <w:rPr>
                  <w:rStyle w:val="Hyperlink"/>
                </w:rPr>
                <w:t xml:space="preserve"> </w:t>
              </w:r>
              <w:proofErr w:type="spellStart"/>
              <w:r w:rsidRPr="008504B6">
                <w:rPr>
                  <w:rStyle w:val="Hyperlink"/>
                </w:rPr>
                <w:t>sector</w:t>
              </w:r>
              <w:proofErr w:type="spellEnd"/>
              <w:r w:rsidRPr="008504B6">
                <w:rPr>
                  <w:rStyle w:val="Hyperlink"/>
                </w:rPr>
                <w:t xml:space="preserve"> </w:t>
              </w:r>
              <w:proofErr w:type="spellStart"/>
              <w:r w:rsidRPr="008504B6">
                <w:rPr>
                  <w:rStyle w:val="Hyperlink"/>
                </w:rPr>
                <w:t>contraction</w:t>
              </w:r>
              <w:proofErr w:type="spellEnd"/>
              <w:r w:rsidRPr="008504B6">
                <w:rPr>
                  <w:rStyle w:val="Hyperlink"/>
                </w:rPr>
                <w:t xml:space="preserve"> </w:t>
              </w:r>
              <w:proofErr w:type="spellStart"/>
              <w:r w:rsidRPr="008504B6">
                <w:rPr>
                  <w:rStyle w:val="Hyperlink"/>
                </w:rPr>
                <w:t>worsens</w:t>
              </w:r>
              <w:proofErr w:type="spellEnd"/>
              <w:r w:rsidRPr="008504B6">
                <w:rPr>
                  <w:rStyle w:val="Hyperlink"/>
                </w:rPr>
                <w:t xml:space="preserve"> in </w:t>
              </w:r>
              <w:proofErr w:type="spellStart"/>
              <w:r w:rsidRPr="008504B6">
                <w:rPr>
                  <w:rStyle w:val="Hyperlink"/>
                </w:rPr>
                <w:t>December</w:t>
              </w:r>
              <w:proofErr w:type="spellEnd"/>
            </w:hyperlink>
          </w:p>
        </w:tc>
        <w:tc>
          <w:tcPr>
            <w:tcW w:w="1861" w:type="dxa"/>
            <w:tcMar>
              <w:top w:w="29" w:type="dxa"/>
              <w:left w:w="115" w:type="dxa"/>
              <w:bottom w:w="29" w:type="dxa"/>
              <w:right w:w="115" w:type="dxa"/>
            </w:tcMar>
          </w:tcPr>
          <w:p w14:paraId="5DA44821" w14:textId="4411CBF4" w:rsidR="001562B9" w:rsidRPr="00BB662D" w:rsidRDefault="008504B6" w:rsidP="001562B9">
            <w:pPr>
              <w:rPr>
                <w:rFonts w:ascii="Times New Roman" w:eastAsia="Times New Roman" w:hAnsi="Times New Roman"/>
              </w:rPr>
            </w:pPr>
            <w:r w:rsidRPr="008504B6">
              <w:rPr>
                <w:rFonts w:ascii="Times New Roman" w:eastAsia="Times New Roman" w:hAnsi="Times New Roman"/>
              </w:rPr>
              <w:t>Privatus sektorius gruodį susitraukė</w:t>
            </w:r>
          </w:p>
        </w:tc>
      </w:tr>
      <w:tr w:rsidR="001562B9" w:rsidRPr="00BB662D" w14:paraId="1988B26E" w14:textId="77777777" w:rsidTr="00C34743">
        <w:trPr>
          <w:gridAfter w:val="1"/>
          <w:wAfter w:w="11" w:type="dxa"/>
          <w:trHeight w:val="522"/>
        </w:trPr>
        <w:tc>
          <w:tcPr>
            <w:tcW w:w="1134" w:type="dxa"/>
            <w:tcMar>
              <w:top w:w="29" w:type="dxa"/>
              <w:left w:w="115" w:type="dxa"/>
              <w:bottom w:w="29" w:type="dxa"/>
              <w:right w:w="115" w:type="dxa"/>
            </w:tcMar>
          </w:tcPr>
          <w:p w14:paraId="4BAFD532" w14:textId="5F7CEFEA"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0D67D7">
              <w:rPr>
                <w:rFonts w:ascii="Times New Roman" w:eastAsia="Times New Roman" w:hAnsi="Times New Roman"/>
              </w:rPr>
              <w:t>6</w:t>
            </w:r>
            <w:r w:rsidRPr="00BB662D">
              <w:rPr>
                <w:rFonts w:ascii="Times New Roman" w:eastAsia="Times New Roman" w:hAnsi="Times New Roman"/>
              </w:rPr>
              <w:t>-</w:t>
            </w:r>
            <w:r w:rsidR="004242B6">
              <w:rPr>
                <w:rFonts w:ascii="Times New Roman" w:eastAsia="Times New Roman" w:hAnsi="Times New Roman"/>
              </w:rPr>
              <w:t>01</w:t>
            </w:r>
            <w:r w:rsidRPr="00BB662D">
              <w:rPr>
                <w:rFonts w:ascii="Times New Roman" w:eastAsia="Times New Roman" w:hAnsi="Times New Roman"/>
              </w:rPr>
              <w:t>-</w:t>
            </w:r>
            <w:r w:rsidR="004242B6">
              <w:rPr>
                <w:rFonts w:ascii="Times New Roman" w:eastAsia="Times New Roman" w:hAnsi="Times New Roman"/>
              </w:rPr>
              <w:t>12</w:t>
            </w:r>
          </w:p>
        </w:tc>
        <w:tc>
          <w:tcPr>
            <w:tcW w:w="6096" w:type="dxa"/>
            <w:tcMar>
              <w:top w:w="29" w:type="dxa"/>
              <w:left w:w="115" w:type="dxa"/>
              <w:bottom w:w="29" w:type="dxa"/>
              <w:right w:w="115" w:type="dxa"/>
            </w:tcMar>
          </w:tcPr>
          <w:p w14:paraId="3392B3C2" w14:textId="3D95C844" w:rsidR="001562B9" w:rsidRPr="00BB662D" w:rsidRDefault="004242B6" w:rsidP="00D25ADF">
            <w:pPr>
              <w:spacing w:after="0" w:line="240" w:lineRule="auto"/>
              <w:jc w:val="both"/>
              <w:rPr>
                <w:rFonts w:ascii="Times New Roman" w:eastAsia="Times New Roman" w:hAnsi="Times New Roman"/>
              </w:rPr>
            </w:pPr>
            <w:r w:rsidRPr="004242B6">
              <w:rPr>
                <w:rFonts w:ascii="Times New Roman" w:eastAsia="Times New Roman" w:hAnsi="Times New Roman"/>
              </w:rPr>
              <w:t xml:space="preserve">Naujasis </w:t>
            </w:r>
            <w:r w:rsidRPr="000D67D7">
              <w:rPr>
                <w:rFonts w:ascii="Times New Roman" w:eastAsia="Times New Roman" w:hAnsi="Times New Roman"/>
                <w:i/>
                <w:iCs/>
              </w:rPr>
              <w:t>MAFTECH</w:t>
            </w:r>
            <w:r w:rsidRPr="004242B6">
              <w:rPr>
                <w:rFonts w:ascii="Times New Roman" w:eastAsia="Times New Roman" w:hAnsi="Times New Roman"/>
              </w:rPr>
              <w:t xml:space="preserve"> gamyklos objektas </w:t>
            </w:r>
            <w:proofErr w:type="spellStart"/>
            <w:r w:rsidRPr="004242B6">
              <w:rPr>
                <w:rFonts w:ascii="Times New Roman" w:eastAsia="Times New Roman" w:hAnsi="Times New Roman"/>
              </w:rPr>
              <w:t>Paarl</w:t>
            </w:r>
            <w:proofErr w:type="spellEnd"/>
            <w:r w:rsidRPr="004242B6">
              <w:rPr>
                <w:rFonts w:ascii="Times New Roman" w:eastAsia="Times New Roman" w:hAnsi="Times New Roman"/>
              </w:rPr>
              <w:t xml:space="preserve"> (Vakarų Kyšulys) Pietų Afrikoje įveda naują vaisių pakavimo linijų gamybos standartą – tai pirmoji šalyje pilnai integruota, vietoje pagaminta pakavimo įranga. Projekto </w:t>
            </w:r>
            <w:r w:rsidRPr="000D67D7">
              <w:rPr>
                <w:rFonts w:ascii="Times New Roman" w:eastAsia="Times New Roman" w:hAnsi="Times New Roman"/>
                <w:i/>
                <w:iCs/>
              </w:rPr>
              <w:t>MAF RODA AGROBOTIC</w:t>
            </w:r>
            <w:r w:rsidRPr="004242B6">
              <w:rPr>
                <w:rFonts w:ascii="Times New Roman" w:eastAsia="Times New Roman" w:hAnsi="Times New Roman"/>
              </w:rPr>
              <w:t xml:space="preserve"> ir vietinės </w:t>
            </w:r>
            <w:r w:rsidRPr="000D67D7">
              <w:rPr>
                <w:rFonts w:ascii="Times New Roman" w:eastAsia="Times New Roman" w:hAnsi="Times New Roman"/>
                <w:i/>
                <w:iCs/>
              </w:rPr>
              <w:t>MAINTECH</w:t>
            </w:r>
            <w:r w:rsidRPr="004242B6">
              <w:rPr>
                <w:rFonts w:ascii="Times New Roman" w:eastAsia="Times New Roman" w:hAnsi="Times New Roman"/>
              </w:rPr>
              <w:t xml:space="preserve"> partnerystė leidžia sumažinti importo išlaidas, sutrumpinti pristatymo laiką ir užtikrinti spartų aptarnavimą vietoje.</w:t>
            </w:r>
            <w:r>
              <w:rPr>
                <w:rFonts w:ascii="Times New Roman" w:eastAsia="Times New Roman" w:hAnsi="Times New Roman"/>
              </w:rPr>
              <w:t xml:space="preserve"> </w:t>
            </w:r>
            <w:r w:rsidRPr="000D67D7">
              <w:rPr>
                <w:rFonts w:ascii="Times New Roman" w:eastAsia="Times New Roman" w:hAnsi="Times New Roman"/>
                <w:i/>
                <w:iCs/>
              </w:rPr>
              <w:t>MAFTECH</w:t>
            </w:r>
            <w:r w:rsidRPr="004242B6">
              <w:rPr>
                <w:rFonts w:ascii="Times New Roman" w:eastAsia="Times New Roman" w:hAnsi="Times New Roman"/>
              </w:rPr>
              <w:t xml:space="preserve"> pasitelkia </w:t>
            </w:r>
            <w:r w:rsidRPr="000D67D7">
              <w:rPr>
                <w:rFonts w:ascii="Times New Roman" w:eastAsia="Times New Roman" w:hAnsi="Times New Roman"/>
                <w:i/>
                <w:iCs/>
              </w:rPr>
              <w:t>MAF RODA</w:t>
            </w:r>
            <w:r w:rsidRPr="004242B6">
              <w:rPr>
                <w:rFonts w:ascii="Times New Roman" w:eastAsia="Times New Roman" w:hAnsi="Times New Roman"/>
              </w:rPr>
              <w:t xml:space="preserve"> pažangią </w:t>
            </w:r>
            <w:proofErr w:type="spellStart"/>
            <w:r w:rsidRPr="004242B6">
              <w:rPr>
                <w:rFonts w:ascii="Times New Roman" w:eastAsia="Times New Roman" w:hAnsi="Times New Roman"/>
              </w:rPr>
              <w:t>robotiką</w:t>
            </w:r>
            <w:proofErr w:type="spellEnd"/>
            <w:r w:rsidRPr="004242B6">
              <w:rPr>
                <w:rFonts w:ascii="Times New Roman" w:eastAsia="Times New Roman" w:hAnsi="Times New Roman"/>
              </w:rPr>
              <w:t xml:space="preserve"> bei </w:t>
            </w:r>
            <w:r w:rsidRPr="000D67D7">
              <w:rPr>
                <w:rFonts w:ascii="Times New Roman" w:eastAsia="Times New Roman" w:hAnsi="Times New Roman"/>
                <w:i/>
                <w:iCs/>
              </w:rPr>
              <w:t>MAINTECH</w:t>
            </w:r>
            <w:r w:rsidRPr="004242B6">
              <w:rPr>
                <w:rFonts w:ascii="Times New Roman" w:eastAsia="Times New Roman" w:hAnsi="Times New Roman"/>
              </w:rPr>
              <w:t xml:space="preserve"> 16 metų regioninę patirtį, siekdama didinti efektyvumą, perduoti įgūdžius ir skatinti eksporto plėtrą į Mozambiką, Botsvaną ir Namibiją. Vietinė gamyba gerina prieinamumą, mažina transporto kaštus bei pristatymo vėlavimus, o įmonės ambicija – padaryti Pietų Afriką technologijų centru visoje Pietų Afrikos regione ir stiprinti konkurencingumą tarptautinėse vaisių rinkose.</w:t>
            </w:r>
          </w:p>
        </w:tc>
        <w:tc>
          <w:tcPr>
            <w:tcW w:w="1843" w:type="dxa"/>
            <w:tcMar>
              <w:top w:w="29" w:type="dxa"/>
              <w:left w:w="115" w:type="dxa"/>
              <w:bottom w:w="29" w:type="dxa"/>
              <w:right w:w="115" w:type="dxa"/>
            </w:tcMar>
          </w:tcPr>
          <w:p w14:paraId="1E06F617" w14:textId="36FD0EF4" w:rsidR="001562B9" w:rsidRPr="00BB662D" w:rsidRDefault="004242B6" w:rsidP="001562B9">
            <w:pPr>
              <w:spacing w:after="0" w:line="240" w:lineRule="auto"/>
            </w:pPr>
            <w:hyperlink r:id="rId13" w:history="1">
              <w:proofErr w:type="spellStart"/>
              <w:r w:rsidRPr="004242B6">
                <w:rPr>
                  <w:rStyle w:val="Hyperlink"/>
                </w:rPr>
                <w:t>Paarl</w:t>
              </w:r>
              <w:proofErr w:type="spellEnd"/>
              <w:r w:rsidRPr="004242B6">
                <w:rPr>
                  <w:rStyle w:val="Hyperlink"/>
                </w:rPr>
                <w:t xml:space="preserve"> </w:t>
              </w:r>
              <w:proofErr w:type="spellStart"/>
              <w:r w:rsidRPr="004242B6">
                <w:rPr>
                  <w:rStyle w:val="Hyperlink"/>
                </w:rPr>
                <w:t>plant</w:t>
              </w:r>
              <w:proofErr w:type="spellEnd"/>
              <w:r w:rsidRPr="004242B6">
                <w:rPr>
                  <w:rStyle w:val="Hyperlink"/>
                </w:rPr>
                <w:t xml:space="preserve"> </w:t>
              </w:r>
              <w:proofErr w:type="spellStart"/>
              <w:r w:rsidRPr="004242B6">
                <w:rPr>
                  <w:rStyle w:val="Hyperlink"/>
                </w:rPr>
                <w:t>positions</w:t>
              </w:r>
              <w:proofErr w:type="spellEnd"/>
              <w:r w:rsidRPr="004242B6">
                <w:rPr>
                  <w:rStyle w:val="Hyperlink"/>
                </w:rPr>
                <w:t xml:space="preserve"> SA </w:t>
              </w:r>
              <w:proofErr w:type="spellStart"/>
              <w:r w:rsidRPr="004242B6">
                <w:rPr>
                  <w:rStyle w:val="Hyperlink"/>
                </w:rPr>
                <w:t>as</w:t>
              </w:r>
              <w:proofErr w:type="spellEnd"/>
              <w:r w:rsidRPr="004242B6">
                <w:rPr>
                  <w:rStyle w:val="Hyperlink"/>
                </w:rPr>
                <w:t xml:space="preserve"> </w:t>
              </w:r>
              <w:proofErr w:type="spellStart"/>
              <w:r w:rsidRPr="004242B6">
                <w:rPr>
                  <w:rStyle w:val="Hyperlink"/>
                </w:rPr>
                <w:t>fruit</w:t>
              </w:r>
              <w:proofErr w:type="spellEnd"/>
              <w:r w:rsidRPr="004242B6">
                <w:rPr>
                  <w:rStyle w:val="Hyperlink"/>
                </w:rPr>
                <w:t xml:space="preserve"> </w:t>
              </w:r>
              <w:proofErr w:type="spellStart"/>
              <w:r w:rsidRPr="004242B6">
                <w:rPr>
                  <w:rStyle w:val="Hyperlink"/>
                </w:rPr>
                <w:t>packhouse</w:t>
              </w:r>
              <w:proofErr w:type="spellEnd"/>
              <w:r w:rsidRPr="004242B6">
                <w:rPr>
                  <w:rStyle w:val="Hyperlink"/>
                </w:rPr>
                <w:t xml:space="preserve"> </w:t>
              </w:r>
              <w:proofErr w:type="spellStart"/>
              <w:r w:rsidRPr="004242B6">
                <w:rPr>
                  <w:rStyle w:val="Hyperlink"/>
                </w:rPr>
                <w:t>tech</w:t>
              </w:r>
              <w:proofErr w:type="spellEnd"/>
              <w:r w:rsidRPr="004242B6">
                <w:rPr>
                  <w:rStyle w:val="Hyperlink"/>
                </w:rPr>
                <w:t xml:space="preserve"> </w:t>
              </w:r>
              <w:proofErr w:type="spellStart"/>
              <w:r w:rsidRPr="004242B6">
                <w:rPr>
                  <w:rStyle w:val="Hyperlink"/>
                </w:rPr>
                <w:t>hub</w:t>
              </w:r>
              <w:proofErr w:type="spellEnd"/>
              <w:r w:rsidRPr="004242B6">
                <w:rPr>
                  <w:rStyle w:val="Hyperlink"/>
                </w:rPr>
                <w:t xml:space="preserve"> - </w:t>
              </w:r>
              <w:proofErr w:type="spellStart"/>
              <w:r w:rsidRPr="004242B6">
                <w:rPr>
                  <w:rStyle w:val="Hyperlink"/>
                </w:rPr>
                <w:t>Food</w:t>
              </w:r>
              <w:proofErr w:type="spellEnd"/>
              <w:r w:rsidRPr="004242B6">
                <w:rPr>
                  <w:rStyle w:val="Hyperlink"/>
                </w:rPr>
                <w:t xml:space="preserve"> </w:t>
              </w:r>
              <w:proofErr w:type="spellStart"/>
              <w:r w:rsidRPr="004242B6">
                <w:rPr>
                  <w:rStyle w:val="Hyperlink"/>
                </w:rPr>
                <w:t>For</w:t>
              </w:r>
              <w:proofErr w:type="spellEnd"/>
              <w:r w:rsidRPr="004242B6">
                <w:rPr>
                  <w:rStyle w:val="Hyperlink"/>
                </w:rPr>
                <w:t xml:space="preserve"> </w:t>
              </w:r>
              <w:proofErr w:type="spellStart"/>
              <w:r w:rsidRPr="004242B6">
                <w:rPr>
                  <w:rStyle w:val="Hyperlink"/>
                </w:rPr>
                <w:t>Mzansi</w:t>
              </w:r>
              <w:proofErr w:type="spellEnd"/>
            </w:hyperlink>
          </w:p>
        </w:tc>
        <w:tc>
          <w:tcPr>
            <w:tcW w:w="1861" w:type="dxa"/>
            <w:tcMar>
              <w:top w:w="29" w:type="dxa"/>
              <w:left w:w="115" w:type="dxa"/>
              <w:bottom w:w="29" w:type="dxa"/>
              <w:right w:w="115" w:type="dxa"/>
            </w:tcMar>
          </w:tcPr>
          <w:p w14:paraId="0C1B9751" w14:textId="144F98B8" w:rsidR="001562B9" w:rsidRPr="00BB662D" w:rsidRDefault="004242B6" w:rsidP="001562B9">
            <w:pPr>
              <w:rPr>
                <w:rFonts w:ascii="Times New Roman" w:eastAsia="Times New Roman" w:hAnsi="Times New Roman"/>
              </w:rPr>
            </w:pPr>
            <w:r>
              <w:rPr>
                <w:rFonts w:ascii="Times New Roman" w:eastAsia="Times New Roman" w:hAnsi="Times New Roman"/>
              </w:rPr>
              <w:t>Įvestas</w:t>
            </w:r>
            <w:r w:rsidRPr="004242B6">
              <w:rPr>
                <w:rFonts w:ascii="Times New Roman" w:eastAsia="Times New Roman" w:hAnsi="Times New Roman"/>
              </w:rPr>
              <w:t xml:space="preserve"> nauj</w:t>
            </w:r>
            <w:r>
              <w:rPr>
                <w:rFonts w:ascii="Times New Roman" w:eastAsia="Times New Roman" w:hAnsi="Times New Roman"/>
              </w:rPr>
              <w:t xml:space="preserve">as </w:t>
            </w:r>
            <w:r w:rsidRPr="004242B6">
              <w:rPr>
                <w:rFonts w:ascii="Times New Roman" w:eastAsia="Times New Roman" w:hAnsi="Times New Roman"/>
              </w:rPr>
              <w:t>vaisių pakavimo linij</w:t>
            </w:r>
            <w:r>
              <w:rPr>
                <w:rFonts w:ascii="Times New Roman" w:eastAsia="Times New Roman" w:hAnsi="Times New Roman"/>
              </w:rPr>
              <w:t>os</w:t>
            </w:r>
            <w:r w:rsidRPr="004242B6">
              <w:rPr>
                <w:rFonts w:ascii="Times New Roman" w:eastAsia="Times New Roman" w:hAnsi="Times New Roman"/>
              </w:rPr>
              <w:t xml:space="preserve"> gamybos standart</w:t>
            </w:r>
            <w:r>
              <w:rPr>
                <w:rFonts w:ascii="Times New Roman" w:eastAsia="Times New Roman" w:hAnsi="Times New Roman"/>
              </w:rPr>
              <w:t>as</w:t>
            </w:r>
          </w:p>
        </w:tc>
      </w:tr>
      <w:tr w:rsidR="001562B9" w:rsidRPr="00BB662D" w14:paraId="3F4EE6D4" w14:textId="77777777" w:rsidTr="00C34743">
        <w:trPr>
          <w:gridAfter w:val="1"/>
          <w:wAfter w:w="11" w:type="dxa"/>
          <w:trHeight w:val="216"/>
        </w:trPr>
        <w:tc>
          <w:tcPr>
            <w:tcW w:w="1134" w:type="dxa"/>
            <w:tcMar>
              <w:top w:w="29" w:type="dxa"/>
              <w:left w:w="115" w:type="dxa"/>
              <w:bottom w:w="29" w:type="dxa"/>
              <w:right w:w="115" w:type="dxa"/>
            </w:tcMar>
          </w:tcPr>
          <w:p w14:paraId="6CCC5AD3" w14:textId="42EE8F1B"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w:t>
            </w:r>
            <w:r w:rsidR="00D66E6D">
              <w:rPr>
                <w:rFonts w:ascii="Times New Roman" w:eastAsia="Times New Roman" w:hAnsi="Times New Roman"/>
              </w:rPr>
              <w:t>26</w:t>
            </w:r>
            <w:r w:rsidRPr="00BB662D">
              <w:rPr>
                <w:rFonts w:ascii="Times New Roman" w:eastAsia="Times New Roman" w:hAnsi="Times New Roman"/>
              </w:rPr>
              <w:t>-</w:t>
            </w:r>
            <w:r w:rsidR="00D66E6D">
              <w:rPr>
                <w:rFonts w:ascii="Times New Roman" w:eastAsia="Times New Roman" w:hAnsi="Times New Roman"/>
              </w:rPr>
              <w:t>01</w:t>
            </w:r>
            <w:r w:rsidRPr="00BB662D">
              <w:rPr>
                <w:rFonts w:ascii="Times New Roman" w:eastAsia="Times New Roman" w:hAnsi="Times New Roman"/>
              </w:rPr>
              <w:t>-</w:t>
            </w:r>
            <w:r w:rsidR="00D66E6D">
              <w:rPr>
                <w:rFonts w:ascii="Times New Roman" w:eastAsia="Times New Roman" w:hAnsi="Times New Roman"/>
              </w:rPr>
              <w:t>12</w:t>
            </w:r>
          </w:p>
        </w:tc>
        <w:tc>
          <w:tcPr>
            <w:tcW w:w="6096" w:type="dxa"/>
            <w:tcMar>
              <w:top w:w="29" w:type="dxa"/>
              <w:left w:w="115" w:type="dxa"/>
              <w:bottom w:w="29" w:type="dxa"/>
              <w:right w:w="115" w:type="dxa"/>
            </w:tcMar>
          </w:tcPr>
          <w:p w14:paraId="76C5434A" w14:textId="6745CD2B" w:rsidR="001562B9" w:rsidRPr="00BB662D" w:rsidRDefault="00D66E6D" w:rsidP="001562B9">
            <w:pPr>
              <w:spacing w:after="0" w:line="240" w:lineRule="auto"/>
              <w:jc w:val="both"/>
              <w:rPr>
                <w:rFonts w:ascii="Times New Roman" w:eastAsia="Times New Roman" w:hAnsi="Times New Roman"/>
              </w:rPr>
            </w:pPr>
            <w:r w:rsidRPr="00D66E6D">
              <w:rPr>
                <w:rFonts w:ascii="Times New Roman" w:eastAsia="Times New Roman" w:hAnsi="Times New Roman"/>
              </w:rPr>
              <w:t xml:space="preserve">Pietų Afrikos prekybos su Kinija deficitas didėja dėl stipriai išaugusių </w:t>
            </w:r>
            <w:proofErr w:type="spellStart"/>
            <w:r w:rsidRPr="00D66E6D">
              <w:rPr>
                <w:rFonts w:ascii="Times New Roman" w:eastAsia="Times New Roman" w:hAnsi="Times New Roman"/>
              </w:rPr>
              <w:t>kin</w:t>
            </w:r>
            <w:r w:rsidR="000D67D7">
              <w:rPr>
                <w:rFonts w:ascii="Times New Roman" w:eastAsia="Times New Roman" w:hAnsi="Times New Roman"/>
              </w:rPr>
              <w:t>ietiškų</w:t>
            </w:r>
            <w:proofErr w:type="spellEnd"/>
            <w:r w:rsidRPr="00D66E6D">
              <w:rPr>
                <w:rFonts w:ascii="Times New Roman" w:eastAsia="Times New Roman" w:hAnsi="Times New Roman"/>
              </w:rPr>
              <w:t xml:space="preserve"> automobilių importo, kuris jau keičia šalies automobilių rinką. Kinų prekės, ypač žemesnės ir vidutinės klasės automobiliai, sudaro vis didesnę naujų automobilių pardavimų dalį, todėl nors vartotojai džiaugiasi mažesnėmis kainomis, ilgainiui kyla spaudimas vietinei gamybai ir eksporto tvarumui. </w:t>
            </w:r>
            <w:r w:rsidR="000D67D7">
              <w:rPr>
                <w:rFonts w:ascii="Times New Roman" w:eastAsia="Times New Roman" w:hAnsi="Times New Roman"/>
              </w:rPr>
              <w:t>P</w:t>
            </w:r>
            <w:r w:rsidRPr="00D66E6D">
              <w:rPr>
                <w:rFonts w:ascii="Times New Roman" w:eastAsia="Times New Roman" w:hAnsi="Times New Roman"/>
              </w:rPr>
              <w:t>erspėja</w:t>
            </w:r>
            <w:r w:rsidR="000D67D7">
              <w:rPr>
                <w:rFonts w:ascii="Times New Roman" w:eastAsia="Times New Roman" w:hAnsi="Times New Roman"/>
              </w:rPr>
              <w:t>ma</w:t>
            </w:r>
            <w:r w:rsidRPr="00D66E6D">
              <w:rPr>
                <w:rFonts w:ascii="Times New Roman" w:eastAsia="Times New Roman" w:hAnsi="Times New Roman"/>
              </w:rPr>
              <w:t>, kad Kinijos automobilių rinkos augimas – tikėtinas 25% 2026 m. – reikšmingai paveiks Afrikos rinkas, o Pietų Afrikos automobilių sektorius, svarbus užimtumui ir eksportui, susidurs su dideliais iššūkiais dėl konkurencijos iš Kinijos.</w:t>
            </w:r>
          </w:p>
        </w:tc>
        <w:tc>
          <w:tcPr>
            <w:tcW w:w="1843" w:type="dxa"/>
            <w:tcMar>
              <w:top w:w="29" w:type="dxa"/>
              <w:left w:w="115" w:type="dxa"/>
              <w:bottom w:w="29" w:type="dxa"/>
              <w:right w:w="115" w:type="dxa"/>
            </w:tcMar>
          </w:tcPr>
          <w:p w14:paraId="08B36ACB" w14:textId="0A3331F4" w:rsidR="001562B9" w:rsidRPr="00BB662D" w:rsidRDefault="00D66E6D" w:rsidP="001562B9">
            <w:pPr>
              <w:spacing w:after="0" w:line="240" w:lineRule="auto"/>
              <w:rPr>
                <w:rFonts w:ascii="Times New Roman" w:eastAsia="Times New Roman" w:hAnsi="Times New Roman"/>
              </w:rPr>
            </w:pPr>
            <w:hyperlink r:id="rId14" w:history="1">
              <w:r w:rsidRPr="00D66E6D">
                <w:rPr>
                  <w:rStyle w:val="Hyperlink"/>
                </w:rPr>
                <w:t xml:space="preserve">South </w:t>
              </w:r>
              <w:proofErr w:type="spellStart"/>
              <w:r w:rsidRPr="00D66E6D">
                <w:rPr>
                  <w:rStyle w:val="Hyperlink"/>
                </w:rPr>
                <w:t>Africa’s</w:t>
              </w:r>
              <w:proofErr w:type="spellEnd"/>
              <w:r w:rsidRPr="00D66E6D">
                <w:rPr>
                  <w:rStyle w:val="Hyperlink"/>
                </w:rPr>
                <w:t xml:space="preserve"> </w:t>
              </w:r>
              <w:proofErr w:type="spellStart"/>
              <w:r w:rsidRPr="00D66E6D">
                <w:rPr>
                  <w:rStyle w:val="Hyperlink"/>
                </w:rPr>
                <w:t>automotive</w:t>
              </w:r>
              <w:proofErr w:type="spellEnd"/>
              <w:r w:rsidRPr="00D66E6D">
                <w:rPr>
                  <w:rStyle w:val="Hyperlink"/>
                </w:rPr>
                <w:t xml:space="preserve"> </w:t>
              </w:r>
              <w:proofErr w:type="spellStart"/>
              <w:r w:rsidRPr="00D66E6D">
                <w:rPr>
                  <w:rStyle w:val="Hyperlink"/>
                </w:rPr>
                <w:t>industry</w:t>
              </w:r>
              <w:proofErr w:type="spellEnd"/>
              <w:r w:rsidRPr="00D66E6D">
                <w:rPr>
                  <w:rStyle w:val="Hyperlink"/>
                </w:rPr>
                <w:t xml:space="preserve"> </w:t>
              </w:r>
              <w:proofErr w:type="spellStart"/>
              <w:r w:rsidRPr="00D66E6D">
                <w:rPr>
                  <w:rStyle w:val="Hyperlink"/>
                </w:rPr>
                <w:t>suffers</w:t>
              </w:r>
              <w:proofErr w:type="spellEnd"/>
              <w:r w:rsidRPr="00D66E6D">
                <w:rPr>
                  <w:rStyle w:val="Hyperlink"/>
                </w:rPr>
                <w:t xml:space="preserve"> </w:t>
              </w:r>
              <w:proofErr w:type="spellStart"/>
              <w:r w:rsidRPr="00D66E6D">
                <w:rPr>
                  <w:rStyle w:val="Hyperlink"/>
                </w:rPr>
                <w:t>as</w:t>
              </w:r>
              <w:proofErr w:type="spellEnd"/>
              <w:r w:rsidRPr="00D66E6D">
                <w:rPr>
                  <w:rStyle w:val="Hyperlink"/>
                </w:rPr>
                <w:t xml:space="preserve"> </w:t>
              </w:r>
              <w:proofErr w:type="spellStart"/>
              <w:r w:rsidRPr="00D66E6D">
                <w:rPr>
                  <w:rStyle w:val="Hyperlink"/>
                </w:rPr>
                <w:t>Chinese</w:t>
              </w:r>
              <w:proofErr w:type="spellEnd"/>
              <w:r w:rsidRPr="00D66E6D">
                <w:rPr>
                  <w:rStyle w:val="Hyperlink"/>
                </w:rPr>
                <w:t xml:space="preserve"> </w:t>
              </w:r>
              <w:proofErr w:type="spellStart"/>
              <w:r w:rsidRPr="00D66E6D">
                <w:rPr>
                  <w:rStyle w:val="Hyperlink"/>
                </w:rPr>
                <w:t>cars</w:t>
              </w:r>
              <w:proofErr w:type="spellEnd"/>
              <w:r w:rsidRPr="00D66E6D">
                <w:rPr>
                  <w:rStyle w:val="Hyperlink"/>
                </w:rPr>
                <w:t xml:space="preserve"> </w:t>
              </w:r>
              <w:proofErr w:type="spellStart"/>
              <w:r w:rsidRPr="00D66E6D">
                <w:rPr>
                  <w:rStyle w:val="Hyperlink"/>
                </w:rPr>
                <w:t>flood</w:t>
              </w:r>
              <w:proofErr w:type="spellEnd"/>
              <w:r w:rsidRPr="00D66E6D">
                <w:rPr>
                  <w:rStyle w:val="Hyperlink"/>
                </w:rPr>
                <w:t xml:space="preserve"> </w:t>
              </w:r>
              <w:proofErr w:type="spellStart"/>
              <w:r w:rsidRPr="00D66E6D">
                <w:rPr>
                  <w:rStyle w:val="Hyperlink"/>
                </w:rPr>
                <w:t>local</w:t>
              </w:r>
              <w:proofErr w:type="spellEnd"/>
              <w:r w:rsidRPr="00D66E6D">
                <w:rPr>
                  <w:rStyle w:val="Hyperlink"/>
                </w:rPr>
                <w:t xml:space="preserve"> </w:t>
              </w:r>
              <w:proofErr w:type="spellStart"/>
              <w:r w:rsidRPr="00D66E6D">
                <w:rPr>
                  <w:rStyle w:val="Hyperlink"/>
                </w:rPr>
                <w:t>market</w:t>
              </w:r>
              <w:proofErr w:type="spellEnd"/>
              <w:r w:rsidRPr="00D66E6D">
                <w:rPr>
                  <w:rStyle w:val="Hyperlink"/>
                </w:rPr>
                <w:t xml:space="preserve"> | Business </w:t>
              </w:r>
              <w:proofErr w:type="spellStart"/>
              <w:r w:rsidRPr="00D66E6D">
                <w:rPr>
                  <w:rStyle w:val="Hyperlink"/>
                </w:rPr>
                <w:t>Insider</w:t>
              </w:r>
              <w:proofErr w:type="spellEnd"/>
              <w:r w:rsidRPr="00D66E6D">
                <w:rPr>
                  <w:rStyle w:val="Hyperlink"/>
                </w:rPr>
                <w:t xml:space="preserve"> </w:t>
              </w:r>
              <w:proofErr w:type="spellStart"/>
              <w:r w:rsidRPr="00D66E6D">
                <w:rPr>
                  <w:rStyle w:val="Hyperlink"/>
                </w:rPr>
                <w:t>Africa</w:t>
              </w:r>
              <w:proofErr w:type="spellEnd"/>
            </w:hyperlink>
          </w:p>
        </w:tc>
        <w:tc>
          <w:tcPr>
            <w:tcW w:w="1861" w:type="dxa"/>
            <w:tcMar>
              <w:top w:w="29" w:type="dxa"/>
              <w:left w:w="115" w:type="dxa"/>
              <w:bottom w:w="29" w:type="dxa"/>
              <w:right w:w="115" w:type="dxa"/>
            </w:tcMar>
          </w:tcPr>
          <w:p w14:paraId="6614996D" w14:textId="43C92220" w:rsidR="001562B9" w:rsidRPr="00BB662D" w:rsidRDefault="00D66E6D" w:rsidP="001562B9">
            <w:pPr>
              <w:rPr>
                <w:rFonts w:ascii="Times New Roman" w:eastAsia="Times New Roman" w:hAnsi="Times New Roman"/>
              </w:rPr>
            </w:pPr>
            <w:r>
              <w:rPr>
                <w:rFonts w:ascii="Times New Roman" w:eastAsia="Times New Roman" w:hAnsi="Times New Roman"/>
              </w:rPr>
              <w:t xml:space="preserve">Kinijos automobiliai užima vis didesnę </w:t>
            </w:r>
            <w:r w:rsidR="005B2491">
              <w:rPr>
                <w:rFonts w:ascii="Times New Roman" w:eastAsia="Times New Roman" w:hAnsi="Times New Roman"/>
              </w:rPr>
              <w:t xml:space="preserve">automobilių </w:t>
            </w:r>
            <w:r>
              <w:rPr>
                <w:rFonts w:ascii="Times New Roman" w:eastAsia="Times New Roman" w:hAnsi="Times New Roman"/>
              </w:rPr>
              <w:t>rinką PAR</w:t>
            </w:r>
          </w:p>
        </w:tc>
      </w:tr>
      <w:tr w:rsidR="001562B9" w:rsidRPr="00BB662D" w14:paraId="392CFF97" w14:textId="77777777" w:rsidTr="00C34743">
        <w:trPr>
          <w:gridAfter w:val="1"/>
          <w:wAfter w:w="11" w:type="dxa"/>
          <w:trHeight w:val="216"/>
        </w:trPr>
        <w:tc>
          <w:tcPr>
            <w:tcW w:w="1134" w:type="dxa"/>
            <w:tcMar>
              <w:top w:w="29" w:type="dxa"/>
              <w:left w:w="115" w:type="dxa"/>
              <w:bottom w:w="29" w:type="dxa"/>
              <w:right w:w="115" w:type="dxa"/>
            </w:tcMar>
          </w:tcPr>
          <w:p w14:paraId="69DC4BA4" w14:textId="5CD38C93"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D66E6D">
              <w:rPr>
                <w:rFonts w:ascii="Times New Roman" w:eastAsia="Times New Roman" w:hAnsi="Times New Roman"/>
              </w:rPr>
              <w:t>6</w:t>
            </w:r>
            <w:r>
              <w:rPr>
                <w:rFonts w:ascii="Times New Roman" w:eastAsia="Times New Roman" w:hAnsi="Times New Roman"/>
              </w:rPr>
              <w:t>-</w:t>
            </w:r>
            <w:r w:rsidR="00D66E6D">
              <w:rPr>
                <w:rFonts w:ascii="Times New Roman" w:eastAsia="Times New Roman" w:hAnsi="Times New Roman"/>
              </w:rPr>
              <w:t>01</w:t>
            </w:r>
            <w:r>
              <w:rPr>
                <w:rFonts w:ascii="Times New Roman" w:eastAsia="Times New Roman" w:hAnsi="Times New Roman"/>
              </w:rPr>
              <w:t>-1</w:t>
            </w:r>
            <w:r w:rsidR="00D66E6D">
              <w:rPr>
                <w:rFonts w:ascii="Times New Roman" w:eastAsia="Times New Roman" w:hAnsi="Times New Roman"/>
              </w:rPr>
              <w:t>0</w:t>
            </w:r>
          </w:p>
        </w:tc>
        <w:tc>
          <w:tcPr>
            <w:tcW w:w="6096" w:type="dxa"/>
            <w:tcMar>
              <w:top w:w="29" w:type="dxa"/>
              <w:left w:w="115" w:type="dxa"/>
              <w:bottom w:w="29" w:type="dxa"/>
              <w:right w:w="115" w:type="dxa"/>
            </w:tcMar>
          </w:tcPr>
          <w:p w14:paraId="434ED507" w14:textId="56F82558" w:rsidR="001562B9" w:rsidRPr="00C34743" w:rsidRDefault="00D66E6D" w:rsidP="001562B9">
            <w:pPr>
              <w:spacing w:after="0" w:line="240" w:lineRule="auto"/>
              <w:jc w:val="both"/>
              <w:rPr>
                <w:rFonts w:ascii="Times New Roman" w:hAnsi="Times New Roman"/>
                <w:sz w:val="24"/>
                <w:szCs w:val="24"/>
              </w:rPr>
            </w:pPr>
            <w:r w:rsidRPr="00D66E6D">
              <w:rPr>
                <w:rFonts w:ascii="Times New Roman" w:hAnsi="Times New Roman"/>
                <w:sz w:val="24"/>
                <w:szCs w:val="24"/>
              </w:rPr>
              <w:t>Po beveik šimtmečio dominavimo Afrikos automobilių pramonėje Pietų Afrika prarado pirmaujančios gamintojos statusą – šią poziciją užėmė Marokas. Nors Pietų Afrikoje 2025 m. gruodį buvo pasiektas milijono automobilių gamybos tikslas, tai vis tiek nepakako pasivyti Maroko, kurio sėkmę lėmė didžiulė valstybės parama, mokestinės lengvatos, laisvosios prekybos susitarimai su ES, JAV ir Kinija bei politika, skatinanti elektromobilių (EV) gamybą ir naudojimą. Marokas jau gamina vietinius EV modelius, investuoja į atsinaujinančią energiją ir užtikrina pigesnę bei patikimesnę elektros tiekimo sistemą, tuo tarpu Pietų Afrikos automobilių gamintojai susiduria su nuolatiniais elektros tiekimo sutrikimais, didelėmis kuro sąnaudomis ir vėluojančia EV skatinimo politika, kuri įsigalios tik 2026 m. kovo 1 d. su 150% mokesčių lengvata įmonėms, investuojančioms į elektromobilių gamybą. Dėl didelių kainų ir nuolatinių elektros apribojimų vietiniai pirkėjai vangiai renkasi visiškai elektrinius automobilius, o hibrid</w:t>
            </w:r>
            <w:r w:rsidR="005B2491">
              <w:rPr>
                <w:rFonts w:ascii="Times New Roman" w:hAnsi="Times New Roman"/>
                <w:sz w:val="24"/>
                <w:szCs w:val="24"/>
              </w:rPr>
              <w:t>inių automobilių</w:t>
            </w:r>
            <w:r w:rsidRPr="00D66E6D">
              <w:rPr>
                <w:rFonts w:ascii="Times New Roman" w:hAnsi="Times New Roman"/>
                <w:sz w:val="24"/>
                <w:szCs w:val="24"/>
              </w:rPr>
              <w:t xml:space="preserve"> dalis vis dar sudaro mažiau nei 5% pardavimų.</w:t>
            </w:r>
          </w:p>
        </w:tc>
        <w:tc>
          <w:tcPr>
            <w:tcW w:w="1843" w:type="dxa"/>
            <w:tcMar>
              <w:top w:w="29" w:type="dxa"/>
              <w:left w:w="115" w:type="dxa"/>
              <w:bottom w:w="29" w:type="dxa"/>
              <w:right w:w="115" w:type="dxa"/>
            </w:tcMar>
          </w:tcPr>
          <w:p w14:paraId="424F5073" w14:textId="515AE0A6" w:rsidR="001562B9" w:rsidRDefault="00D66E6D" w:rsidP="001562B9">
            <w:pPr>
              <w:spacing w:after="0" w:line="240" w:lineRule="auto"/>
            </w:pPr>
            <w:hyperlink r:id="rId15" w:history="1">
              <w:proofErr w:type="spellStart"/>
              <w:r w:rsidRPr="00D66E6D">
                <w:rPr>
                  <w:rStyle w:val="Hyperlink"/>
                </w:rPr>
                <w:t>End</w:t>
              </w:r>
              <w:proofErr w:type="spellEnd"/>
              <w:r w:rsidRPr="00D66E6D">
                <w:rPr>
                  <w:rStyle w:val="Hyperlink"/>
                </w:rPr>
                <w:t xml:space="preserve"> of </w:t>
              </w:r>
              <w:proofErr w:type="spellStart"/>
              <w:r w:rsidRPr="00D66E6D">
                <w:rPr>
                  <w:rStyle w:val="Hyperlink"/>
                </w:rPr>
                <w:t>an</w:t>
              </w:r>
              <w:proofErr w:type="spellEnd"/>
              <w:r w:rsidRPr="00D66E6D">
                <w:rPr>
                  <w:rStyle w:val="Hyperlink"/>
                </w:rPr>
                <w:t xml:space="preserve"> era </w:t>
              </w:r>
              <w:proofErr w:type="spellStart"/>
              <w:r w:rsidRPr="00D66E6D">
                <w:rPr>
                  <w:rStyle w:val="Hyperlink"/>
                </w:rPr>
                <w:t>for</w:t>
              </w:r>
              <w:proofErr w:type="spellEnd"/>
              <w:r w:rsidRPr="00D66E6D">
                <w:rPr>
                  <w:rStyle w:val="Hyperlink"/>
                </w:rPr>
                <w:t xml:space="preserve"> </w:t>
              </w:r>
              <w:proofErr w:type="spellStart"/>
              <w:r w:rsidRPr="00D66E6D">
                <w:rPr>
                  <w:rStyle w:val="Hyperlink"/>
                </w:rPr>
                <w:t>car</w:t>
              </w:r>
              <w:proofErr w:type="spellEnd"/>
              <w:r w:rsidRPr="00D66E6D">
                <w:rPr>
                  <w:rStyle w:val="Hyperlink"/>
                </w:rPr>
                <w:t xml:space="preserve"> </w:t>
              </w:r>
              <w:proofErr w:type="spellStart"/>
              <w:r w:rsidRPr="00D66E6D">
                <w:rPr>
                  <w:rStyle w:val="Hyperlink"/>
                </w:rPr>
                <w:t>factories</w:t>
              </w:r>
              <w:proofErr w:type="spellEnd"/>
              <w:r w:rsidRPr="00D66E6D">
                <w:rPr>
                  <w:rStyle w:val="Hyperlink"/>
                </w:rPr>
                <w:t xml:space="preserve"> in South </w:t>
              </w:r>
              <w:proofErr w:type="spellStart"/>
              <w:r w:rsidRPr="00D66E6D">
                <w:rPr>
                  <w:rStyle w:val="Hyperlink"/>
                </w:rPr>
                <w:t>Africa</w:t>
              </w:r>
              <w:proofErr w:type="spellEnd"/>
              <w:r w:rsidRPr="00D66E6D">
                <w:rPr>
                  <w:rStyle w:val="Hyperlink"/>
                </w:rPr>
                <w:t xml:space="preserve"> – </w:t>
              </w:r>
              <w:proofErr w:type="spellStart"/>
              <w:r w:rsidRPr="00D66E6D">
                <w:rPr>
                  <w:rStyle w:val="Hyperlink"/>
                </w:rPr>
                <w:t>MyBroadband</w:t>
              </w:r>
              <w:proofErr w:type="spellEnd"/>
            </w:hyperlink>
          </w:p>
        </w:tc>
        <w:tc>
          <w:tcPr>
            <w:tcW w:w="1861" w:type="dxa"/>
            <w:tcMar>
              <w:top w:w="29" w:type="dxa"/>
              <w:left w:w="115" w:type="dxa"/>
              <w:bottom w:w="29" w:type="dxa"/>
              <w:right w:w="115" w:type="dxa"/>
            </w:tcMar>
          </w:tcPr>
          <w:p w14:paraId="77CE1C9F" w14:textId="1BCA9753" w:rsidR="001562B9" w:rsidRDefault="00D66E6D" w:rsidP="001562B9">
            <w:pPr>
              <w:rPr>
                <w:rFonts w:ascii="Times New Roman" w:eastAsia="Times New Roman" w:hAnsi="Times New Roman"/>
              </w:rPr>
            </w:pPr>
            <w:r w:rsidRPr="00D66E6D">
              <w:rPr>
                <w:rFonts w:ascii="Times New Roman" w:eastAsia="Times New Roman" w:hAnsi="Times New Roman"/>
              </w:rPr>
              <w:t>Pietų Afrikos automobilių pramonės nuosmukis ir Maroko dominavimas elektromobilių gamyboje</w:t>
            </w:r>
          </w:p>
        </w:tc>
      </w:tr>
      <w:tr w:rsidR="001562B9" w:rsidRPr="00BB662D" w14:paraId="325D81AB" w14:textId="77777777" w:rsidTr="00C34743">
        <w:trPr>
          <w:gridAfter w:val="1"/>
          <w:wAfter w:w="11" w:type="dxa"/>
          <w:trHeight w:val="216"/>
        </w:trPr>
        <w:tc>
          <w:tcPr>
            <w:tcW w:w="1134" w:type="dxa"/>
            <w:tcMar>
              <w:top w:w="29" w:type="dxa"/>
              <w:left w:w="115" w:type="dxa"/>
              <w:bottom w:w="29" w:type="dxa"/>
              <w:right w:w="115" w:type="dxa"/>
            </w:tcMar>
          </w:tcPr>
          <w:p w14:paraId="7796240B" w14:textId="677E608C"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lastRenderedPageBreak/>
              <w:t>202</w:t>
            </w:r>
            <w:r w:rsidR="00D66E6D">
              <w:rPr>
                <w:rFonts w:ascii="Times New Roman" w:eastAsia="Times New Roman" w:hAnsi="Times New Roman"/>
              </w:rPr>
              <w:t>6</w:t>
            </w:r>
            <w:r w:rsidRPr="00BB662D">
              <w:rPr>
                <w:rFonts w:ascii="Times New Roman" w:eastAsia="Times New Roman" w:hAnsi="Times New Roman"/>
              </w:rPr>
              <w:t>-</w:t>
            </w:r>
            <w:r w:rsidR="00D66E6D">
              <w:rPr>
                <w:rFonts w:ascii="Times New Roman" w:eastAsia="Times New Roman" w:hAnsi="Times New Roman"/>
              </w:rPr>
              <w:t>01</w:t>
            </w:r>
            <w:r w:rsidRPr="00BB662D">
              <w:rPr>
                <w:rFonts w:ascii="Times New Roman" w:eastAsia="Times New Roman" w:hAnsi="Times New Roman"/>
              </w:rPr>
              <w:t>-</w:t>
            </w:r>
            <w:r w:rsidR="000A2BF1">
              <w:rPr>
                <w:rFonts w:ascii="Times New Roman" w:eastAsia="Times New Roman" w:hAnsi="Times New Roman"/>
              </w:rPr>
              <w:t>1</w:t>
            </w:r>
            <w:r w:rsidR="00D66E6D">
              <w:rPr>
                <w:rFonts w:ascii="Times New Roman" w:eastAsia="Times New Roman" w:hAnsi="Times New Roman"/>
              </w:rPr>
              <w:t>2</w:t>
            </w:r>
          </w:p>
        </w:tc>
        <w:tc>
          <w:tcPr>
            <w:tcW w:w="6096" w:type="dxa"/>
            <w:tcMar>
              <w:top w:w="29" w:type="dxa"/>
              <w:left w:w="115" w:type="dxa"/>
              <w:bottom w:w="29" w:type="dxa"/>
              <w:right w:w="115" w:type="dxa"/>
            </w:tcMar>
          </w:tcPr>
          <w:p w14:paraId="5FCAC82A" w14:textId="2203D9A4" w:rsidR="00D66E6D" w:rsidRPr="00F900B9" w:rsidRDefault="00D66E6D" w:rsidP="00D66E6D">
            <w:pPr>
              <w:spacing w:after="0" w:line="240" w:lineRule="auto"/>
              <w:jc w:val="both"/>
              <w:rPr>
                <w:rFonts w:ascii="Times New Roman" w:eastAsia="Times New Roman" w:hAnsi="Times New Roman"/>
                <w:i/>
                <w:iCs/>
              </w:rPr>
            </w:pPr>
            <w:r w:rsidRPr="00D66E6D">
              <w:rPr>
                <w:rFonts w:ascii="Times New Roman" w:eastAsia="Times New Roman" w:hAnsi="Times New Roman"/>
              </w:rPr>
              <w:t xml:space="preserve">Estijos </w:t>
            </w:r>
            <w:r w:rsidRPr="005B2491">
              <w:rPr>
                <w:rFonts w:ascii="Times New Roman" w:eastAsia="Times New Roman" w:hAnsi="Times New Roman"/>
              </w:rPr>
              <w:t xml:space="preserve">kompanija </w:t>
            </w:r>
            <w:proofErr w:type="spellStart"/>
            <w:r w:rsidRPr="005B2491">
              <w:rPr>
                <w:rFonts w:ascii="Times New Roman" w:eastAsia="Times New Roman" w:hAnsi="Times New Roman"/>
                <w:i/>
                <w:iCs/>
              </w:rPr>
              <w:t>Yaga</w:t>
            </w:r>
            <w:proofErr w:type="spellEnd"/>
            <w:r w:rsidRPr="005B2491">
              <w:rPr>
                <w:rFonts w:ascii="Times New Roman" w:eastAsia="Times New Roman" w:hAnsi="Times New Roman"/>
              </w:rPr>
              <w:t xml:space="preserve"> sparčiai plečia savo veiklą Pietų Afrikoje, konkuruodama su </w:t>
            </w:r>
            <w:r w:rsidRPr="00F900B9">
              <w:rPr>
                <w:rFonts w:ascii="Times New Roman" w:eastAsia="Times New Roman" w:hAnsi="Times New Roman"/>
                <w:i/>
                <w:iCs/>
              </w:rPr>
              <w:t>Facebook Marketplace</w:t>
            </w:r>
            <w:r w:rsidRPr="005B2491">
              <w:rPr>
                <w:rFonts w:ascii="Times New Roman" w:eastAsia="Times New Roman" w:hAnsi="Times New Roman"/>
              </w:rPr>
              <w:t xml:space="preserve"> ir </w:t>
            </w:r>
            <w:proofErr w:type="spellStart"/>
            <w:r w:rsidRPr="00F900B9">
              <w:rPr>
                <w:rFonts w:ascii="Times New Roman" w:eastAsia="Times New Roman" w:hAnsi="Times New Roman"/>
                <w:i/>
                <w:iCs/>
              </w:rPr>
              <w:t>Gumtree</w:t>
            </w:r>
            <w:proofErr w:type="spellEnd"/>
            <w:r w:rsidRPr="005B2491">
              <w:rPr>
                <w:rFonts w:ascii="Times New Roman" w:eastAsia="Times New Roman" w:hAnsi="Times New Roman"/>
              </w:rPr>
              <w:t xml:space="preserve">. Platforma išsiskiria saugiomis ir patogiomis mokėjimo bei siuntimo galimybėmis, įskaitant </w:t>
            </w:r>
            <w:proofErr w:type="spellStart"/>
            <w:r w:rsidRPr="00F900B9">
              <w:rPr>
                <w:rFonts w:ascii="Times New Roman" w:eastAsia="Times New Roman" w:hAnsi="Times New Roman"/>
                <w:i/>
                <w:iCs/>
              </w:rPr>
              <w:t>Pudo</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Paxi</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PostNet</w:t>
            </w:r>
            <w:proofErr w:type="spellEnd"/>
            <w:r w:rsidRPr="00F900B9">
              <w:rPr>
                <w:rFonts w:ascii="Times New Roman" w:eastAsia="Times New Roman" w:hAnsi="Times New Roman"/>
                <w:i/>
                <w:iCs/>
              </w:rPr>
              <w:t>-to-</w:t>
            </w:r>
            <w:proofErr w:type="spellStart"/>
            <w:r w:rsidRPr="00F900B9">
              <w:rPr>
                <w:rFonts w:ascii="Times New Roman" w:eastAsia="Times New Roman" w:hAnsi="Times New Roman"/>
                <w:i/>
                <w:iCs/>
              </w:rPr>
              <w:t>PostNet</w:t>
            </w:r>
            <w:proofErr w:type="spellEnd"/>
            <w:r w:rsidRPr="005B2491">
              <w:rPr>
                <w:rFonts w:ascii="Times New Roman" w:eastAsia="Times New Roman" w:hAnsi="Times New Roman"/>
              </w:rPr>
              <w:t xml:space="preserve"> ir </w:t>
            </w:r>
            <w:proofErr w:type="spellStart"/>
            <w:r w:rsidRPr="00F900B9">
              <w:rPr>
                <w:rFonts w:ascii="Times New Roman" w:eastAsia="Times New Roman" w:hAnsi="Times New Roman"/>
                <w:i/>
                <w:iCs/>
              </w:rPr>
              <w:t>Aramex</w:t>
            </w:r>
            <w:proofErr w:type="spellEnd"/>
            <w:r w:rsidRPr="005B2491">
              <w:rPr>
                <w:rFonts w:ascii="Times New Roman" w:eastAsia="Times New Roman" w:hAnsi="Times New Roman"/>
              </w:rPr>
              <w:t xml:space="preserve">. Nors pardavėjai nemoka jokių mokesčių, pirkėjai sumoka papildomą „pirkėjo apsaugos“ mokestį, kuris užtikrina grąžinimą už neteisingai apibūdintus daiktus ir apsaugo nuo sukčiavimo. </w:t>
            </w:r>
            <w:proofErr w:type="spellStart"/>
            <w:r w:rsidRPr="00F900B9">
              <w:rPr>
                <w:rFonts w:ascii="Times New Roman" w:eastAsia="Times New Roman" w:hAnsi="Times New Roman"/>
                <w:i/>
                <w:iCs/>
              </w:rPr>
              <w:t>Yaga</w:t>
            </w:r>
            <w:proofErr w:type="spellEnd"/>
            <w:r w:rsidRPr="005B2491">
              <w:rPr>
                <w:rFonts w:ascii="Times New Roman" w:eastAsia="Times New Roman" w:hAnsi="Times New Roman"/>
              </w:rPr>
              <w:t xml:space="preserve"> planuoja plėtrą į Keniją ir Nigeriją</w:t>
            </w:r>
            <w:r w:rsidR="00F900B9">
              <w:rPr>
                <w:rFonts w:ascii="Times New Roman" w:eastAsia="Times New Roman" w:hAnsi="Times New Roman"/>
              </w:rPr>
              <w:t xml:space="preserve">. </w:t>
            </w:r>
            <w:r w:rsidRPr="005B2491">
              <w:rPr>
                <w:rFonts w:ascii="Times New Roman" w:eastAsia="Times New Roman" w:hAnsi="Times New Roman"/>
              </w:rPr>
              <w:t xml:space="preserve"> Investuotojai – </w:t>
            </w:r>
            <w:proofErr w:type="spellStart"/>
            <w:r w:rsidRPr="00F900B9">
              <w:rPr>
                <w:rFonts w:ascii="Times New Roman" w:eastAsia="Times New Roman" w:hAnsi="Times New Roman"/>
                <w:i/>
                <w:iCs/>
              </w:rPr>
              <w:t>Specialist</w:t>
            </w:r>
            <w:proofErr w:type="spellEnd"/>
            <w:r w:rsidRPr="00F900B9">
              <w:rPr>
                <w:rFonts w:ascii="Times New Roman" w:eastAsia="Times New Roman" w:hAnsi="Times New Roman"/>
                <w:i/>
                <w:iCs/>
              </w:rPr>
              <w:t xml:space="preserve"> VC, </w:t>
            </w:r>
            <w:proofErr w:type="spellStart"/>
            <w:r w:rsidRPr="00F900B9">
              <w:rPr>
                <w:rFonts w:ascii="Times New Roman" w:eastAsia="Times New Roman" w:hAnsi="Times New Roman"/>
                <w:i/>
                <w:iCs/>
              </w:rPr>
              <w:t>Trind</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Ventures</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Startup</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Wise</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Guys</w:t>
            </w:r>
            <w:proofErr w:type="spellEnd"/>
            <w:r w:rsidRPr="00F900B9">
              <w:rPr>
                <w:rFonts w:ascii="Times New Roman" w:eastAsia="Times New Roman" w:hAnsi="Times New Roman"/>
                <w:i/>
                <w:iCs/>
              </w:rPr>
              <w:t xml:space="preserve"> ir H&amp;M Group </w:t>
            </w:r>
            <w:proofErr w:type="spellStart"/>
            <w:r w:rsidRPr="00F900B9">
              <w:rPr>
                <w:rFonts w:ascii="Times New Roman" w:eastAsia="Times New Roman" w:hAnsi="Times New Roman"/>
                <w:i/>
                <w:iCs/>
              </w:rPr>
              <w:t>Ventures</w:t>
            </w:r>
            <w:proofErr w:type="spellEnd"/>
            <w:r w:rsidRPr="00F900B9">
              <w:rPr>
                <w:rFonts w:ascii="Times New Roman" w:eastAsia="Times New Roman" w:hAnsi="Times New Roman"/>
                <w:i/>
                <w:iCs/>
              </w:rPr>
              <w:t>.</w:t>
            </w:r>
          </w:p>
          <w:p w14:paraId="55F1AECF" w14:textId="5DE20C5D" w:rsidR="001562B9" w:rsidRPr="00BB662D" w:rsidRDefault="00D66E6D" w:rsidP="001562B9">
            <w:pPr>
              <w:spacing w:after="0" w:line="240" w:lineRule="auto"/>
              <w:jc w:val="both"/>
              <w:rPr>
                <w:rFonts w:ascii="Times New Roman" w:eastAsia="Times New Roman" w:hAnsi="Times New Roman"/>
              </w:rPr>
            </w:pPr>
            <w:r w:rsidRPr="005B2491">
              <w:rPr>
                <w:rFonts w:ascii="Times New Roman" w:eastAsia="Times New Roman" w:hAnsi="Times New Roman"/>
              </w:rPr>
              <w:t>Šiuo metu platforma turi 2 mln. vartotojų, parduota daugiau nei 6 mln. prekių, o pardavėjai uždirbo daugiau nei €80 mln. R1,5 mlrd.</w:t>
            </w:r>
            <w:r w:rsidR="00F900B9">
              <w:rPr>
                <w:rFonts w:ascii="Times New Roman" w:eastAsia="Times New Roman" w:hAnsi="Times New Roman"/>
              </w:rPr>
              <w:t xml:space="preserve"> randų</w:t>
            </w:r>
            <w:r w:rsidRPr="005B2491">
              <w:rPr>
                <w:rFonts w:ascii="Times New Roman" w:eastAsia="Times New Roman" w:hAnsi="Times New Roman"/>
              </w:rPr>
              <w:t xml:space="preserve">). </w:t>
            </w:r>
            <w:proofErr w:type="spellStart"/>
            <w:r w:rsidRPr="00F900B9">
              <w:rPr>
                <w:rFonts w:ascii="Times New Roman" w:eastAsia="Times New Roman" w:hAnsi="Times New Roman"/>
                <w:i/>
                <w:iCs/>
              </w:rPr>
              <w:t>Yaga</w:t>
            </w:r>
            <w:proofErr w:type="spellEnd"/>
            <w:r w:rsidRPr="005B2491">
              <w:rPr>
                <w:rFonts w:ascii="Times New Roman" w:eastAsia="Times New Roman" w:hAnsi="Times New Roman"/>
              </w:rPr>
              <w:t xml:space="preserve"> siekia tapti didžiausia antrinės mados platforma Afrikoje ir Artimuosiuose Rytuose.</w:t>
            </w:r>
          </w:p>
        </w:tc>
        <w:tc>
          <w:tcPr>
            <w:tcW w:w="1843" w:type="dxa"/>
            <w:tcMar>
              <w:top w:w="29" w:type="dxa"/>
              <w:left w:w="115" w:type="dxa"/>
              <w:bottom w:w="29" w:type="dxa"/>
              <w:right w:w="115" w:type="dxa"/>
            </w:tcMar>
          </w:tcPr>
          <w:p w14:paraId="33CC1BEF" w14:textId="7471E800" w:rsidR="001562B9" w:rsidRPr="00BB662D" w:rsidRDefault="00D66E6D" w:rsidP="001562B9">
            <w:pPr>
              <w:spacing w:after="0" w:line="240" w:lineRule="auto"/>
              <w:rPr>
                <w:rFonts w:ascii="Times New Roman" w:eastAsia="Times New Roman" w:hAnsi="Times New Roman"/>
              </w:rPr>
            </w:pPr>
            <w:hyperlink r:id="rId16" w:history="1">
              <w:r w:rsidRPr="00D66E6D">
                <w:rPr>
                  <w:rStyle w:val="Hyperlink"/>
                </w:rPr>
                <w:t xml:space="preserve">The </w:t>
              </w:r>
              <w:proofErr w:type="spellStart"/>
              <w:r w:rsidRPr="00D66E6D">
                <w:rPr>
                  <w:rStyle w:val="Hyperlink"/>
                </w:rPr>
                <w:t>European</w:t>
              </w:r>
              <w:proofErr w:type="spellEnd"/>
              <w:r w:rsidRPr="00D66E6D">
                <w:rPr>
                  <w:rStyle w:val="Hyperlink"/>
                </w:rPr>
                <w:t xml:space="preserve"> </w:t>
              </w:r>
              <w:proofErr w:type="spellStart"/>
              <w:r w:rsidRPr="00D66E6D">
                <w:rPr>
                  <w:rStyle w:val="Hyperlink"/>
                </w:rPr>
                <w:t>company</w:t>
              </w:r>
              <w:proofErr w:type="spellEnd"/>
              <w:r w:rsidRPr="00D66E6D">
                <w:rPr>
                  <w:rStyle w:val="Hyperlink"/>
                </w:rPr>
                <w:t xml:space="preserve"> </w:t>
              </w:r>
              <w:proofErr w:type="spellStart"/>
              <w:r w:rsidRPr="00D66E6D">
                <w:rPr>
                  <w:rStyle w:val="Hyperlink"/>
                </w:rPr>
                <w:t>taking</w:t>
              </w:r>
              <w:proofErr w:type="spellEnd"/>
              <w:r w:rsidRPr="00D66E6D">
                <w:rPr>
                  <w:rStyle w:val="Hyperlink"/>
                </w:rPr>
                <w:t xml:space="preserve"> </w:t>
              </w:r>
              <w:proofErr w:type="spellStart"/>
              <w:r w:rsidRPr="00D66E6D">
                <w:rPr>
                  <w:rStyle w:val="Hyperlink"/>
                </w:rPr>
                <w:t>on</w:t>
              </w:r>
              <w:proofErr w:type="spellEnd"/>
              <w:r w:rsidRPr="00D66E6D">
                <w:rPr>
                  <w:rStyle w:val="Hyperlink"/>
                </w:rPr>
                <w:t xml:space="preserve"> Facebook Marketplace in South </w:t>
              </w:r>
              <w:proofErr w:type="spellStart"/>
              <w:r w:rsidRPr="00D66E6D">
                <w:rPr>
                  <w:rStyle w:val="Hyperlink"/>
                </w:rPr>
                <w:t>Africa</w:t>
              </w:r>
              <w:proofErr w:type="spellEnd"/>
              <w:r w:rsidRPr="00D66E6D">
                <w:rPr>
                  <w:rStyle w:val="Hyperlink"/>
                </w:rPr>
                <w:t xml:space="preserve"> – </w:t>
              </w:r>
              <w:proofErr w:type="spellStart"/>
              <w:r w:rsidRPr="00D66E6D">
                <w:rPr>
                  <w:rStyle w:val="Hyperlink"/>
                </w:rPr>
                <w:t>BusinessTech</w:t>
              </w:r>
              <w:proofErr w:type="spellEnd"/>
            </w:hyperlink>
          </w:p>
        </w:tc>
        <w:tc>
          <w:tcPr>
            <w:tcW w:w="1861" w:type="dxa"/>
            <w:tcMar>
              <w:top w:w="29" w:type="dxa"/>
              <w:left w:w="115" w:type="dxa"/>
              <w:bottom w:w="29" w:type="dxa"/>
              <w:right w:w="115" w:type="dxa"/>
            </w:tcMar>
          </w:tcPr>
          <w:p w14:paraId="38586668" w14:textId="502B5DAA" w:rsidR="001562B9" w:rsidRPr="00BB662D" w:rsidRDefault="00F900B9" w:rsidP="001562B9">
            <w:pPr>
              <w:rPr>
                <w:rFonts w:ascii="Times New Roman" w:eastAsia="Times New Roman" w:hAnsi="Times New Roman"/>
              </w:rPr>
            </w:pPr>
            <w:r>
              <w:rPr>
                <w:rFonts w:ascii="Times New Roman" w:eastAsia="Times New Roman" w:hAnsi="Times New Roman"/>
              </w:rPr>
              <w:t xml:space="preserve">Estijos </w:t>
            </w:r>
            <w:proofErr w:type="spellStart"/>
            <w:r>
              <w:rPr>
                <w:rFonts w:ascii="Times New Roman" w:eastAsia="Times New Roman" w:hAnsi="Times New Roman"/>
              </w:rPr>
              <w:t>startuolio</w:t>
            </w:r>
            <w:proofErr w:type="spellEnd"/>
            <w:r>
              <w:rPr>
                <w:rFonts w:ascii="Times New Roman" w:eastAsia="Times New Roman" w:hAnsi="Times New Roman"/>
              </w:rPr>
              <w:t xml:space="preserve"> sėkmė </w:t>
            </w:r>
          </w:p>
        </w:tc>
      </w:tr>
      <w:tr w:rsidR="00095FAB" w:rsidRPr="00BB662D" w14:paraId="4B6FD582" w14:textId="77777777" w:rsidTr="00C34743">
        <w:trPr>
          <w:gridAfter w:val="1"/>
          <w:wAfter w:w="11" w:type="dxa"/>
          <w:trHeight w:val="216"/>
        </w:trPr>
        <w:tc>
          <w:tcPr>
            <w:tcW w:w="1134" w:type="dxa"/>
            <w:tcMar>
              <w:top w:w="29" w:type="dxa"/>
              <w:left w:w="115" w:type="dxa"/>
              <w:bottom w:w="29" w:type="dxa"/>
              <w:right w:w="115" w:type="dxa"/>
            </w:tcMar>
          </w:tcPr>
          <w:p w14:paraId="44BD9505" w14:textId="4685A0F0" w:rsidR="00095FAB" w:rsidRPr="00BB662D" w:rsidRDefault="00095FAB" w:rsidP="001562B9">
            <w:pPr>
              <w:spacing w:after="0" w:line="240" w:lineRule="auto"/>
              <w:rPr>
                <w:rFonts w:ascii="Times New Roman" w:eastAsia="Times New Roman" w:hAnsi="Times New Roman"/>
              </w:rPr>
            </w:pPr>
            <w:r>
              <w:rPr>
                <w:rFonts w:ascii="Times New Roman" w:eastAsia="Times New Roman" w:hAnsi="Times New Roman"/>
              </w:rPr>
              <w:t>2026-01-</w:t>
            </w:r>
            <w:r w:rsidR="008C12EA">
              <w:rPr>
                <w:rFonts w:ascii="Times New Roman" w:eastAsia="Times New Roman" w:hAnsi="Times New Roman"/>
              </w:rPr>
              <w:t>12</w:t>
            </w:r>
          </w:p>
        </w:tc>
        <w:tc>
          <w:tcPr>
            <w:tcW w:w="6096" w:type="dxa"/>
            <w:tcMar>
              <w:top w:w="29" w:type="dxa"/>
              <w:left w:w="115" w:type="dxa"/>
              <w:bottom w:w="29" w:type="dxa"/>
              <w:right w:w="115" w:type="dxa"/>
            </w:tcMar>
          </w:tcPr>
          <w:p w14:paraId="380AB08A" w14:textId="3EF22D66" w:rsidR="00095FAB" w:rsidRPr="00095FAB" w:rsidRDefault="008C12EA" w:rsidP="00D66E6D">
            <w:pPr>
              <w:spacing w:after="0"/>
              <w:jc w:val="both"/>
              <w:rPr>
                <w:rFonts w:ascii="Times New Roman" w:eastAsia="Times New Roman" w:hAnsi="Times New Roman"/>
              </w:rPr>
            </w:pPr>
            <w:r w:rsidRPr="00F900B9">
              <w:rPr>
                <w:rFonts w:ascii="Times New Roman" w:eastAsia="Times New Roman" w:hAnsi="Times New Roman"/>
              </w:rPr>
              <w:t xml:space="preserve">Naujausia </w:t>
            </w:r>
            <w:proofErr w:type="spellStart"/>
            <w:r w:rsidRPr="00F900B9">
              <w:rPr>
                <w:rFonts w:ascii="Times New Roman" w:eastAsia="Times New Roman" w:hAnsi="Times New Roman"/>
              </w:rPr>
              <w:t>Forvis</w:t>
            </w:r>
            <w:proofErr w:type="spellEnd"/>
            <w:r w:rsidRPr="00F900B9">
              <w:rPr>
                <w:rFonts w:ascii="Times New Roman" w:eastAsia="Times New Roman" w:hAnsi="Times New Roman"/>
              </w:rPr>
              <w:t xml:space="preserve"> </w:t>
            </w:r>
            <w:proofErr w:type="spellStart"/>
            <w:r w:rsidRPr="00F900B9">
              <w:rPr>
                <w:rFonts w:ascii="Times New Roman" w:eastAsia="Times New Roman" w:hAnsi="Times New Roman"/>
              </w:rPr>
              <w:t>Mazars</w:t>
            </w:r>
            <w:proofErr w:type="spellEnd"/>
            <w:r w:rsidRPr="00F900B9">
              <w:rPr>
                <w:rFonts w:ascii="Times New Roman" w:eastAsia="Times New Roman" w:hAnsi="Times New Roman"/>
              </w:rPr>
              <w:t xml:space="preserve"> ataskaita „</w:t>
            </w:r>
            <w:proofErr w:type="spellStart"/>
            <w:r w:rsidRPr="00F900B9">
              <w:rPr>
                <w:rFonts w:ascii="Times New Roman" w:eastAsia="Times New Roman" w:hAnsi="Times New Roman"/>
              </w:rPr>
              <w:t>Powering</w:t>
            </w:r>
            <w:proofErr w:type="spellEnd"/>
            <w:r w:rsidRPr="00F900B9">
              <w:rPr>
                <w:rFonts w:ascii="Times New Roman" w:eastAsia="Times New Roman" w:hAnsi="Times New Roman"/>
              </w:rPr>
              <w:t xml:space="preserve"> </w:t>
            </w:r>
            <w:proofErr w:type="spellStart"/>
            <w:r w:rsidRPr="00F900B9">
              <w:rPr>
                <w:rFonts w:ascii="Times New Roman" w:eastAsia="Times New Roman" w:hAnsi="Times New Roman"/>
              </w:rPr>
              <w:t>Africa’s</w:t>
            </w:r>
            <w:proofErr w:type="spellEnd"/>
            <w:r w:rsidRPr="00F900B9">
              <w:rPr>
                <w:rFonts w:ascii="Times New Roman" w:eastAsia="Times New Roman" w:hAnsi="Times New Roman"/>
              </w:rPr>
              <w:t xml:space="preserve"> </w:t>
            </w:r>
            <w:proofErr w:type="spellStart"/>
            <w:r w:rsidRPr="00F900B9">
              <w:rPr>
                <w:rFonts w:ascii="Times New Roman" w:eastAsia="Times New Roman" w:hAnsi="Times New Roman"/>
              </w:rPr>
              <w:t>Future</w:t>
            </w:r>
            <w:proofErr w:type="spellEnd"/>
            <w:r w:rsidRPr="00F900B9">
              <w:rPr>
                <w:rFonts w:ascii="Times New Roman" w:eastAsia="Times New Roman" w:hAnsi="Times New Roman"/>
              </w:rPr>
              <w:t xml:space="preserve"> </w:t>
            </w:r>
            <w:proofErr w:type="spellStart"/>
            <w:r w:rsidRPr="00F900B9">
              <w:rPr>
                <w:rFonts w:ascii="Times New Roman" w:eastAsia="Times New Roman" w:hAnsi="Times New Roman"/>
              </w:rPr>
              <w:t>Energy</w:t>
            </w:r>
            <w:proofErr w:type="spellEnd"/>
            <w:r w:rsidRPr="00F900B9">
              <w:rPr>
                <w:rFonts w:ascii="Times New Roman" w:eastAsia="Times New Roman" w:hAnsi="Times New Roman"/>
              </w:rPr>
              <w:t xml:space="preserve">“ rodo, kad </w:t>
            </w:r>
            <w:r w:rsidR="00F900B9">
              <w:rPr>
                <w:rFonts w:ascii="Times New Roman" w:eastAsia="Times New Roman" w:hAnsi="Times New Roman"/>
              </w:rPr>
              <w:t>PAR</w:t>
            </w:r>
            <w:r w:rsidRPr="00F900B9">
              <w:rPr>
                <w:rFonts w:ascii="Times New Roman" w:eastAsia="Times New Roman" w:hAnsi="Times New Roman"/>
              </w:rPr>
              <w:t xml:space="preserve"> išlieka Afrikos lydere atsinaujinančios energetikos srityje, siūlydama investuotojams galimybes vėjo, saulės, biokuro ir žaliojo vandenilio sektoriuose. Pietų Afrikos </w:t>
            </w:r>
            <w:proofErr w:type="spellStart"/>
            <w:r w:rsidRPr="00F900B9">
              <w:rPr>
                <w:rFonts w:ascii="Times New Roman" w:eastAsia="Times New Roman" w:hAnsi="Times New Roman"/>
                <w:i/>
                <w:iCs/>
              </w:rPr>
              <w:t>Renewable</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Energy</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Independent</w:t>
            </w:r>
            <w:proofErr w:type="spellEnd"/>
            <w:r w:rsidRPr="00F900B9">
              <w:rPr>
                <w:rFonts w:ascii="Times New Roman" w:eastAsia="Times New Roman" w:hAnsi="Times New Roman"/>
                <w:i/>
                <w:iCs/>
              </w:rPr>
              <w:t xml:space="preserve"> Power </w:t>
            </w:r>
            <w:proofErr w:type="spellStart"/>
            <w:r w:rsidRPr="00F900B9">
              <w:rPr>
                <w:rFonts w:ascii="Times New Roman" w:eastAsia="Times New Roman" w:hAnsi="Times New Roman"/>
                <w:i/>
                <w:iCs/>
              </w:rPr>
              <w:t>Producer</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Procurement</w:t>
            </w:r>
            <w:proofErr w:type="spellEnd"/>
            <w:r w:rsidRPr="00F900B9">
              <w:rPr>
                <w:rFonts w:ascii="Times New Roman" w:eastAsia="Times New Roman" w:hAnsi="Times New Roman"/>
                <w:i/>
                <w:iCs/>
              </w:rPr>
              <w:t xml:space="preserve"> </w:t>
            </w:r>
            <w:proofErr w:type="spellStart"/>
            <w:r w:rsidRPr="00F900B9">
              <w:rPr>
                <w:rFonts w:ascii="Times New Roman" w:eastAsia="Times New Roman" w:hAnsi="Times New Roman"/>
                <w:i/>
                <w:iCs/>
              </w:rPr>
              <w:t>Programme</w:t>
            </w:r>
            <w:proofErr w:type="spellEnd"/>
            <w:r w:rsidRPr="00F900B9">
              <w:rPr>
                <w:rFonts w:ascii="Times New Roman" w:eastAsia="Times New Roman" w:hAnsi="Times New Roman"/>
                <w:i/>
                <w:iCs/>
              </w:rPr>
              <w:t xml:space="preserve"> (REIPPPP)</w:t>
            </w:r>
            <w:r w:rsidRPr="00F900B9">
              <w:rPr>
                <w:rFonts w:ascii="Times New Roman" w:eastAsia="Times New Roman" w:hAnsi="Times New Roman"/>
              </w:rPr>
              <w:t xml:space="preserve"> sukūrė reguliacinį modelį, </w:t>
            </w:r>
            <w:r w:rsidR="00F900B9">
              <w:rPr>
                <w:rFonts w:ascii="Times New Roman" w:eastAsia="Times New Roman" w:hAnsi="Times New Roman"/>
              </w:rPr>
              <w:t>darantį įtaką</w:t>
            </w:r>
            <w:r w:rsidRPr="00F900B9">
              <w:rPr>
                <w:rFonts w:ascii="Times New Roman" w:eastAsia="Times New Roman" w:hAnsi="Times New Roman"/>
              </w:rPr>
              <w:t xml:space="preserve"> visos Afrikos atsinaujinančios energijos politik</w:t>
            </w:r>
            <w:r w:rsidR="00F900B9">
              <w:rPr>
                <w:rFonts w:ascii="Times New Roman" w:eastAsia="Times New Roman" w:hAnsi="Times New Roman"/>
              </w:rPr>
              <w:t>ai</w:t>
            </w:r>
            <w:r w:rsidRPr="00F900B9">
              <w:rPr>
                <w:rFonts w:ascii="Times New Roman" w:eastAsia="Times New Roman" w:hAnsi="Times New Roman"/>
              </w:rPr>
              <w:t>. Šalis taip pat plėtoja žaliojo vandenilio ir biokuro sektorius, pasinaudodama dideliu saulės ir vėjo potencialu bei didėjančia Europos paklausa. Investicijos nukreiptos į anglies surinkimo sprendimus, pažangias elektros tinklų sistemas ir saulės mini-tinklus, o šalis teikia svarbių mineralų, tokių kaip platinos grupės metalai, kobaltas ir titanas, tiekimą energetikos</w:t>
            </w:r>
            <w:r w:rsidRPr="008C12EA">
              <w:rPr>
                <w:rFonts w:ascii="Times New Roman" w:eastAsia="Times New Roman" w:hAnsi="Times New Roman"/>
              </w:rPr>
              <w:t xml:space="preserve"> perėjimui.</w:t>
            </w:r>
          </w:p>
        </w:tc>
        <w:tc>
          <w:tcPr>
            <w:tcW w:w="1843" w:type="dxa"/>
            <w:tcMar>
              <w:top w:w="29" w:type="dxa"/>
              <w:left w:w="115" w:type="dxa"/>
              <w:bottom w:w="29" w:type="dxa"/>
              <w:right w:w="115" w:type="dxa"/>
            </w:tcMar>
          </w:tcPr>
          <w:p w14:paraId="0D23822A" w14:textId="6816745F" w:rsidR="00095FAB" w:rsidRPr="000B3356" w:rsidRDefault="008C12EA" w:rsidP="001562B9">
            <w:pPr>
              <w:spacing w:after="0" w:line="240" w:lineRule="auto"/>
            </w:pPr>
            <w:hyperlink r:id="rId17" w:history="1">
              <w:r w:rsidRPr="008C12EA">
                <w:rPr>
                  <w:rStyle w:val="Hyperlink"/>
                </w:rPr>
                <w:t xml:space="preserve">South </w:t>
              </w:r>
              <w:proofErr w:type="spellStart"/>
              <w:r w:rsidRPr="008C12EA">
                <w:rPr>
                  <w:rStyle w:val="Hyperlink"/>
                </w:rPr>
                <w:t>Africa</w:t>
              </w:r>
              <w:proofErr w:type="spellEnd"/>
              <w:r w:rsidRPr="008C12EA">
                <w:rPr>
                  <w:rStyle w:val="Hyperlink"/>
                </w:rPr>
                <w:t xml:space="preserve"> </w:t>
              </w:r>
              <w:proofErr w:type="spellStart"/>
              <w:r w:rsidRPr="008C12EA">
                <w:rPr>
                  <w:rStyle w:val="Hyperlink"/>
                </w:rPr>
                <w:t>leads</w:t>
              </w:r>
              <w:proofErr w:type="spellEnd"/>
              <w:r w:rsidRPr="008C12EA">
                <w:rPr>
                  <w:rStyle w:val="Hyperlink"/>
                </w:rPr>
                <w:t xml:space="preserve"> </w:t>
              </w:r>
              <w:proofErr w:type="spellStart"/>
              <w:r w:rsidRPr="008C12EA">
                <w:rPr>
                  <w:rStyle w:val="Hyperlink"/>
                </w:rPr>
                <w:t>Africa’s</w:t>
              </w:r>
              <w:proofErr w:type="spellEnd"/>
              <w:r w:rsidRPr="008C12EA">
                <w:rPr>
                  <w:rStyle w:val="Hyperlink"/>
                </w:rPr>
                <w:t xml:space="preserve"> </w:t>
              </w:r>
              <w:proofErr w:type="spellStart"/>
              <w:r w:rsidRPr="008C12EA">
                <w:rPr>
                  <w:rStyle w:val="Hyperlink"/>
                </w:rPr>
                <w:t>renewable-energy</w:t>
              </w:r>
              <w:proofErr w:type="spellEnd"/>
              <w:r w:rsidRPr="008C12EA">
                <w:rPr>
                  <w:rStyle w:val="Hyperlink"/>
                </w:rPr>
                <w:t xml:space="preserve"> </w:t>
              </w:r>
              <w:proofErr w:type="spellStart"/>
              <w:r w:rsidRPr="008C12EA">
                <w:rPr>
                  <w:rStyle w:val="Hyperlink"/>
                </w:rPr>
                <w:t>transition</w:t>
              </w:r>
              <w:proofErr w:type="spellEnd"/>
              <w:r w:rsidRPr="008C12EA">
                <w:rPr>
                  <w:rStyle w:val="Hyperlink"/>
                </w:rPr>
                <w:t xml:space="preserve">, </w:t>
              </w:r>
              <w:proofErr w:type="spellStart"/>
              <w:r w:rsidRPr="008C12EA">
                <w:rPr>
                  <w:rStyle w:val="Hyperlink"/>
                </w:rPr>
                <w:t>report</w:t>
              </w:r>
              <w:proofErr w:type="spellEnd"/>
              <w:r w:rsidRPr="008C12EA">
                <w:rPr>
                  <w:rStyle w:val="Hyperlink"/>
                </w:rPr>
                <w:t xml:space="preserve"> </w:t>
              </w:r>
              <w:proofErr w:type="spellStart"/>
              <w:r w:rsidRPr="008C12EA">
                <w:rPr>
                  <w:rStyle w:val="Hyperlink"/>
                </w:rPr>
                <w:t>shows</w:t>
              </w:r>
              <w:proofErr w:type="spellEnd"/>
            </w:hyperlink>
          </w:p>
        </w:tc>
        <w:tc>
          <w:tcPr>
            <w:tcW w:w="1861" w:type="dxa"/>
            <w:tcMar>
              <w:top w:w="29" w:type="dxa"/>
              <w:left w:w="115" w:type="dxa"/>
              <w:bottom w:w="29" w:type="dxa"/>
              <w:right w:w="115" w:type="dxa"/>
            </w:tcMar>
          </w:tcPr>
          <w:p w14:paraId="26454B8B" w14:textId="3D78CBA8" w:rsidR="00095FAB" w:rsidRPr="000A2BF1" w:rsidRDefault="00F900B9" w:rsidP="001562B9">
            <w:pPr>
              <w:rPr>
                <w:rFonts w:ascii="Times New Roman" w:eastAsia="Times New Roman" w:hAnsi="Times New Roman"/>
              </w:rPr>
            </w:pPr>
            <w:r w:rsidRPr="00F900B9">
              <w:rPr>
                <w:rFonts w:ascii="Times New Roman" w:eastAsia="Times New Roman" w:hAnsi="Times New Roman"/>
              </w:rPr>
              <w:t>PAR išlieka Afrikos lydere atsinaujinančios energetikos srityje</w:t>
            </w:r>
          </w:p>
        </w:tc>
      </w:tr>
      <w:tr w:rsidR="001562B9" w:rsidRPr="00640017" w14:paraId="25875A57" w14:textId="77777777" w:rsidTr="00C34743">
        <w:trPr>
          <w:gridAfter w:val="1"/>
          <w:wAfter w:w="11" w:type="dxa"/>
          <w:trHeight w:val="216"/>
        </w:trPr>
        <w:tc>
          <w:tcPr>
            <w:tcW w:w="1134" w:type="dxa"/>
            <w:tcMar>
              <w:top w:w="29" w:type="dxa"/>
              <w:left w:w="115" w:type="dxa"/>
              <w:bottom w:w="29" w:type="dxa"/>
              <w:right w:w="115" w:type="dxa"/>
            </w:tcMar>
          </w:tcPr>
          <w:p w14:paraId="316CECEC" w14:textId="506ADC33"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0C4938">
              <w:rPr>
                <w:rFonts w:ascii="Times New Roman" w:eastAsia="Times New Roman" w:hAnsi="Times New Roman"/>
              </w:rPr>
              <w:t>6</w:t>
            </w:r>
            <w:r w:rsidRPr="00BB662D">
              <w:rPr>
                <w:rFonts w:ascii="Times New Roman" w:eastAsia="Times New Roman" w:hAnsi="Times New Roman"/>
              </w:rPr>
              <w:t>-</w:t>
            </w:r>
            <w:r w:rsidR="000C4938">
              <w:rPr>
                <w:rFonts w:ascii="Times New Roman" w:eastAsia="Times New Roman" w:hAnsi="Times New Roman"/>
              </w:rPr>
              <w:t>01</w:t>
            </w:r>
            <w:r w:rsidRPr="00BB662D">
              <w:rPr>
                <w:rFonts w:ascii="Times New Roman" w:eastAsia="Times New Roman" w:hAnsi="Times New Roman"/>
              </w:rPr>
              <w:t>-</w:t>
            </w:r>
            <w:r w:rsidR="000C4938">
              <w:rPr>
                <w:rFonts w:ascii="Times New Roman" w:eastAsia="Times New Roman" w:hAnsi="Times New Roman"/>
              </w:rPr>
              <w:t>1</w:t>
            </w:r>
            <w:r w:rsidR="00095FAB">
              <w:rPr>
                <w:rFonts w:ascii="Times New Roman" w:eastAsia="Times New Roman" w:hAnsi="Times New Roman"/>
              </w:rPr>
              <w:t>3</w:t>
            </w:r>
          </w:p>
        </w:tc>
        <w:tc>
          <w:tcPr>
            <w:tcW w:w="6096" w:type="dxa"/>
            <w:tcMar>
              <w:top w:w="29" w:type="dxa"/>
              <w:left w:w="115" w:type="dxa"/>
              <w:bottom w:w="29" w:type="dxa"/>
              <w:right w:w="115" w:type="dxa"/>
            </w:tcMar>
          </w:tcPr>
          <w:p w14:paraId="3AC9DDB2" w14:textId="07894964" w:rsidR="001562B9" w:rsidRPr="000C4938" w:rsidRDefault="000C4938" w:rsidP="001562B9">
            <w:pPr>
              <w:spacing w:after="0"/>
              <w:jc w:val="both"/>
              <w:rPr>
                <w:rFonts w:ascii="Times New Roman" w:eastAsia="Times New Roman" w:hAnsi="Times New Roman"/>
              </w:rPr>
            </w:pPr>
            <w:r w:rsidRPr="000C4938">
              <w:rPr>
                <w:rFonts w:ascii="Times New Roman" w:eastAsia="Times New Roman" w:hAnsi="Times New Roman"/>
              </w:rPr>
              <w:t xml:space="preserve">Pietų </w:t>
            </w:r>
            <w:r w:rsidRPr="00F900B9">
              <w:rPr>
                <w:rFonts w:ascii="Times New Roman" w:eastAsia="Times New Roman" w:hAnsi="Times New Roman"/>
              </w:rPr>
              <w:t>Afrikos žvejybos sektorius patiria rimtą krizę, kuri kyla dėl perdėto gaudymo, netinkamo reguliavimo, politinio kišimosi ir užsienio laivų. Anksčiau turtingos žuvų atsargos nyksta, o vertingiausių žuvų gaudymas tampa vis intensyvesnis, dažnai pažeidžiant įstatymus.</w:t>
            </w:r>
            <w:r w:rsidR="008D0570">
              <w:rPr>
                <w:rFonts w:ascii="Times New Roman" w:eastAsia="Times New Roman" w:hAnsi="Times New Roman"/>
              </w:rPr>
              <w:t xml:space="preserve"> </w:t>
            </w:r>
            <w:r w:rsidRPr="00F900B9">
              <w:rPr>
                <w:rFonts w:ascii="Times New Roman" w:eastAsia="Times New Roman" w:hAnsi="Times New Roman"/>
              </w:rPr>
              <w:t>Problema kyla iš mokslinių pajėgumų nykimo, prasto</w:t>
            </w:r>
            <w:r w:rsidR="008D0570">
              <w:rPr>
                <w:rFonts w:ascii="Times New Roman" w:eastAsia="Times New Roman" w:hAnsi="Times New Roman"/>
              </w:rPr>
              <w:t>s</w:t>
            </w:r>
            <w:r w:rsidRPr="00F900B9">
              <w:rPr>
                <w:rFonts w:ascii="Times New Roman" w:eastAsia="Times New Roman" w:hAnsi="Times New Roman"/>
              </w:rPr>
              <w:t xml:space="preserve"> </w:t>
            </w:r>
            <w:r w:rsidR="008D0570">
              <w:rPr>
                <w:rFonts w:ascii="Times New Roman" w:eastAsia="Times New Roman" w:hAnsi="Times New Roman"/>
              </w:rPr>
              <w:t>ekonominės</w:t>
            </w:r>
            <w:r w:rsidRPr="00F900B9">
              <w:rPr>
                <w:rFonts w:ascii="Times New Roman" w:eastAsia="Times New Roman" w:hAnsi="Times New Roman"/>
              </w:rPr>
              <w:t xml:space="preserve"> zonos (EEZ) patruliavimo ir neskaidrių kvotų paskirstymų. Dėl šių veiksnių mažosios bendruomenės</w:t>
            </w:r>
            <w:r w:rsidRPr="000C4938">
              <w:rPr>
                <w:rFonts w:ascii="Times New Roman" w:eastAsia="Times New Roman" w:hAnsi="Times New Roman"/>
              </w:rPr>
              <w:t xml:space="preserve"> žvejai patiria spaudimą, atsiranda korupcija, </w:t>
            </w:r>
            <w:proofErr w:type="spellStart"/>
            <w:r w:rsidRPr="000C4938">
              <w:rPr>
                <w:rFonts w:ascii="Times New Roman" w:eastAsia="Times New Roman" w:hAnsi="Times New Roman"/>
              </w:rPr>
              <w:t>brakonierystė</w:t>
            </w:r>
            <w:proofErr w:type="spellEnd"/>
            <w:r w:rsidRPr="000C4938">
              <w:rPr>
                <w:rFonts w:ascii="Times New Roman" w:eastAsia="Times New Roman" w:hAnsi="Times New Roman"/>
              </w:rPr>
              <w:t xml:space="preserve"> ir pavojingos darbo sąlygos. Užsienio laivai, ypač Kinijos, dažnai nelegaliai gaudo žuvis, apeidami priežiūros sistemas.</w:t>
            </w:r>
          </w:p>
        </w:tc>
        <w:tc>
          <w:tcPr>
            <w:tcW w:w="1843" w:type="dxa"/>
            <w:tcMar>
              <w:top w:w="29" w:type="dxa"/>
              <w:left w:w="115" w:type="dxa"/>
              <w:bottom w:w="29" w:type="dxa"/>
              <w:right w:w="115" w:type="dxa"/>
            </w:tcMar>
          </w:tcPr>
          <w:p w14:paraId="6D4AC5D6" w14:textId="0F79D7C9" w:rsidR="001562B9" w:rsidRPr="00BB662D" w:rsidRDefault="000C4938" w:rsidP="001562B9">
            <w:pPr>
              <w:spacing w:after="0" w:line="240" w:lineRule="auto"/>
            </w:pPr>
            <w:hyperlink r:id="rId18" w:history="1">
              <w:proofErr w:type="spellStart"/>
              <w:r w:rsidRPr="000C4938">
                <w:rPr>
                  <w:rStyle w:val="Hyperlink"/>
                </w:rPr>
                <w:t>From</w:t>
              </w:r>
              <w:proofErr w:type="spellEnd"/>
              <w:r w:rsidRPr="000C4938">
                <w:rPr>
                  <w:rStyle w:val="Hyperlink"/>
                </w:rPr>
                <w:t xml:space="preserve"> </w:t>
              </w:r>
              <w:proofErr w:type="spellStart"/>
              <w:r w:rsidRPr="000C4938">
                <w:rPr>
                  <w:rStyle w:val="Hyperlink"/>
                </w:rPr>
                <w:t>abundance</w:t>
              </w:r>
              <w:proofErr w:type="spellEnd"/>
              <w:r w:rsidRPr="000C4938">
                <w:rPr>
                  <w:rStyle w:val="Hyperlink"/>
                </w:rPr>
                <w:t xml:space="preserve"> to </w:t>
              </w:r>
              <w:proofErr w:type="spellStart"/>
              <w:r w:rsidRPr="000C4938">
                <w:rPr>
                  <w:rStyle w:val="Hyperlink"/>
                </w:rPr>
                <w:t>collapse</w:t>
              </w:r>
              <w:proofErr w:type="spellEnd"/>
              <w:r w:rsidRPr="000C4938">
                <w:rPr>
                  <w:rStyle w:val="Hyperlink"/>
                </w:rPr>
                <w:t xml:space="preserve"> — </w:t>
              </w:r>
              <w:proofErr w:type="spellStart"/>
              <w:r w:rsidRPr="000C4938">
                <w:rPr>
                  <w:rStyle w:val="Hyperlink"/>
                </w:rPr>
                <w:t>navigating</w:t>
              </w:r>
              <w:proofErr w:type="spellEnd"/>
              <w:r w:rsidRPr="000C4938">
                <w:rPr>
                  <w:rStyle w:val="Hyperlink"/>
                </w:rPr>
                <w:t xml:space="preserve"> the </w:t>
              </w:r>
              <w:proofErr w:type="spellStart"/>
              <w:r w:rsidRPr="000C4938">
                <w:rPr>
                  <w:rStyle w:val="Hyperlink"/>
                </w:rPr>
                <w:t>state</w:t>
              </w:r>
              <w:proofErr w:type="spellEnd"/>
              <w:r w:rsidRPr="000C4938">
                <w:rPr>
                  <w:rStyle w:val="Hyperlink"/>
                </w:rPr>
                <w:t xml:space="preserve"> of South </w:t>
              </w:r>
              <w:proofErr w:type="spellStart"/>
              <w:r w:rsidRPr="000C4938">
                <w:rPr>
                  <w:rStyle w:val="Hyperlink"/>
                </w:rPr>
                <w:t>Africa’s</w:t>
              </w:r>
              <w:proofErr w:type="spellEnd"/>
              <w:r w:rsidRPr="000C4938">
                <w:rPr>
                  <w:rStyle w:val="Hyperlink"/>
                </w:rPr>
                <w:t xml:space="preserve"> </w:t>
              </w:r>
              <w:proofErr w:type="spellStart"/>
              <w:r w:rsidRPr="000C4938">
                <w:rPr>
                  <w:rStyle w:val="Hyperlink"/>
                </w:rPr>
                <w:t>fishing</w:t>
              </w:r>
              <w:proofErr w:type="spellEnd"/>
              <w:r w:rsidRPr="000C4938">
                <w:rPr>
                  <w:rStyle w:val="Hyperlink"/>
                </w:rPr>
                <w:t xml:space="preserve"> </w:t>
              </w:r>
              <w:proofErr w:type="spellStart"/>
              <w:r w:rsidRPr="000C4938">
                <w:rPr>
                  <w:rStyle w:val="Hyperlink"/>
                </w:rPr>
                <w:t>industry</w:t>
              </w:r>
              <w:proofErr w:type="spellEnd"/>
            </w:hyperlink>
          </w:p>
        </w:tc>
        <w:tc>
          <w:tcPr>
            <w:tcW w:w="1861" w:type="dxa"/>
            <w:tcMar>
              <w:top w:w="29" w:type="dxa"/>
              <w:left w:w="115" w:type="dxa"/>
              <w:bottom w:w="29" w:type="dxa"/>
              <w:right w:w="115" w:type="dxa"/>
            </w:tcMar>
          </w:tcPr>
          <w:p w14:paraId="68948A37" w14:textId="4884CF36" w:rsidR="001562B9" w:rsidRDefault="000C4938" w:rsidP="001562B9">
            <w:pPr>
              <w:rPr>
                <w:rFonts w:ascii="Times New Roman" w:eastAsia="Times New Roman" w:hAnsi="Times New Roman"/>
              </w:rPr>
            </w:pPr>
            <w:r w:rsidRPr="000C4938">
              <w:rPr>
                <w:rFonts w:ascii="Times New Roman" w:eastAsia="Times New Roman" w:hAnsi="Times New Roman"/>
              </w:rPr>
              <w:t>Pietų Afrikos žvejybos sektorius patiria rimtą krizę</w:t>
            </w:r>
          </w:p>
        </w:tc>
      </w:tr>
      <w:tr w:rsidR="001562B9" w:rsidRPr="00640017" w14:paraId="16729D94" w14:textId="77777777" w:rsidTr="00C34743">
        <w:trPr>
          <w:gridAfter w:val="1"/>
          <w:wAfter w:w="11" w:type="dxa"/>
          <w:trHeight w:val="216"/>
        </w:trPr>
        <w:tc>
          <w:tcPr>
            <w:tcW w:w="1134" w:type="dxa"/>
            <w:tcMar>
              <w:top w:w="29" w:type="dxa"/>
              <w:left w:w="115" w:type="dxa"/>
              <w:bottom w:w="29" w:type="dxa"/>
              <w:right w:w="115" w:type="dxa"/>
            </w:tcMar>
          </w:tcPr>
          <w:p w14:paraId="67237273" w14:textId="1FF472C0"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7C04BD">
              <w:rPr>
                <w:rFonts w:ascii="Times New Roman" w:eastAsia="Times New Roman" w:hAnsi="Times New Roman"/>
              </w:rPr>
              <w:t>6</w:t>
            </w:r>
            <w:r>
              <w:rPr>
                <w:rFonts w:ascii="Times New Roman" w:eastAsia="Times New Roman" w:hAnsi="Times New Roman"/>
              </w:rPr>
              <w:t>-</w:t>
            </w:r>
            <w:r w:rsidR="007C04BD">
              <w:rPr>
                <w:rFonts w:ascii="Times New Roman" w:eastAsia="Times New Roman" w:hAnsi="Times New Roman"/>
              </w:rPr>
              <w:t>01</w:t>
            </w:r>
            <w:r>
              <w:rPr>
                <w:rFonts w:ascii="Times New Roman" w:eastAsia="Times New Roman" w:hAnsi="Times New Roman"/>
              </w:rPr>
              <w:t>-</w:t>
            </w:r>
            <w:r w:rsidR="00095FAB">
              <w:rPr>
                <w:rFonts w:ascii="Times New Roman" w:eastAsia="Times New Roman" w:hAnsi="Times New Roman"/>
              </w:rPr>
              <w:t>1</w:t>
            </w:r>
            <w:r w:rsidR="007C04BD">
              <w:rPr>
                <w:rFonts w:ascii="Times New Roman" w:eastAsia="Times New Roman" w:hAnsi="Times New Roman"/>
              </w:rPr>
              <w:t>3</w:t>
            </w:r>
          </w:p>
        </w:tc>
        <w:tc>
          <w:tcPr>
            <w:tcW w:w="6096" w:type="dxa"/>
            <w:tcMar>
              <w:top w:w="29" w:type="dxa"/>
              <w:left w:w="115" w:type="dxa"/>
              <w:bottom w:w="29" w:type="dxa"/>
              <w:right w:w="115" w:type="dxa"/>
            </w:tcMar>
          </w:tcPr>
          <w:p w14:paraId="55EA8CE1" w14:textId="12551BC3" w:rsidR="001562B9" w:rsidRPr="003A7F52" w:rsidRDefault="00874FE5" w:rsidP="001562B9">
            <w:pPr>
              <w:spacing w:after="0"/>
              <w:jc w:val="both"/>
              <w:rPr>
                <w:rFonts w:ascii="Times New Roman" w:eastAsia="Times New Roman" w:hAnsi="Times New Roman"/>
              </w:rPr>
            </w:pPr>
            <w:r w:rsidRPr="00874FE5">
              <w:rPr>
                <w:rFonts w:ascii="Times New Roman" w:eastAsia="Times New Roman" w:hAnsi="Times New Roman"/>
              </w:rPr>
              <w:t xml:space="preserve">Po pašalinimo iš FATF pilkosios sąrašo Pietų Afrika dabar taip pat buvo pašalinta iš Europos Sąjungos aukštos rizikos šalių sąrašo, kartu su </w:t>
            </w:r>
            <w:proofErr w:type="spellStart"/>
            <w:r w:rsidRPr="00874FE5">
              <w:rPr>
                <w:rFonts w:ascii="Times New Roman" w:eastAsia="Times New Roman" w:hAnsi="Times New Roman"/>
              </w:rPr>
              <w:t>Burkino</w:t>
            </w:r>
            <w:proofErr w:type="spellEnd"/>
            <w:r w:rsidRPr="00874FE5">
              <w:rPr>
                <w:rFonts w:ascii="Times New Roman" w:eastAsia="Times New Roman" w:hAnsi="Times New Roman"/>
              </w:rPr>
              <w:t xml:space="preserve"> Fasu, Mali</w:t>
            </w:r>
            <w:r w:rsidR="008D0570">
              <w:rPr>
                <w:rFonts w:ascii="Times New Roman" w:eastAsia="Times New Roman" w:hAnsi="Times New Roman"/>
              </w:rPr>
              <w:t>u</w:t>
            </w:r>
            <w:r w:rsidRPr="00874FE5">
              <w:rPr>
                <w:rFonts w:ascii="Times New Roman" w:eastAsia="Times New Roman" w:hAnsi="Times New Roman"/>
              </w:rPr>
              <w:t>, Mozambik</w:t>
            </w:r>
            <w:r w:rsidR="008D0570">
              <w:rPr>
                <w:rFonts w:ascii="Times New Roman" w:eastAsia="Times New Roman" w:hAnsi="Times New Roman"/>
              </w:rPr>
              <w:t>u</w:t>
            </w:r>
            <w:r w:rsidRPr="00874FE5">
              <w:rPr>
                <w:rFonts w:ascii="Times New Roman" w:eastAsia="Times New Roman" w:hAnsi="Times New Roman"/>
              </w:rPr>
              <w:t>, Nigerij</w:t>
            </w:r>
            <w:r w:rsidR="008D0570">
              <w:rPr>
                <w:rFonts w:ascii="Times New Roman" w:eastAsia="Times New Roman" w:hAnsi="Times New Roman"/>
              </w:rPr>
              <w:t>a</w:t>
            </w:r>
            <w:r w:rsidRPr="00874FE5">
              <w:rPr>
                <w:rFonts w:ascii="Times New Roman" w:eastAsia="Times New Roman" w:hAnsi="Times New Roman"/>
              </w:rPr>
              <w:t xml:space="preserve"> ir Tanzanij</w:t>
            </w:r>
            <w:r w:rsidR="008D0570">
              <w:rPr>
                <w:rFonts w:ascii="Times New Roman" w:eastAsia="Times New Roman" w:hAnsi="Times New Roman"/>
              </w:rPr>
              <w:t>a</w:t>
            </w:r>
            <w:r w:rsidRPr="00874FE5">
              <w:rPr>
                <w:rFonts w:ascii="Times New Roman" w:eastAsia="Times New Roman" w:hAnsi="Times New Roman"/>
              </w:rPr>
              <w:t>. Tai reiškia, kad ES finansų institucijos gali sumažinti papildomus tikrinimus operacijoms su Pietų Afrika, nes šalis nebepriskiriama strateginėms rizikoms dėl pinigų plovimo ir terorizmo finansavimo. Sprendimas įsigalios 2026 m. sausio 29 d. Nacionalinė iždo tarnyba pažymi, kad tai ženklas apie pažangą ir patrauklumą investicijoms, tačiau dar liko daug darbo stiprinant sistemą, kad būtų užtikrintas veiksmingas pinigų plovimo ir terorizmo finansavimo prevencijos įgyvendinimas. Naujas FATF vertinimas numatytas 2027 m. spalį.</w:t>
            </w:r>
          </w:p>
        </w:tc>
        <w:tc>
          <w:tcPr>
            <w:tcW w:w="1843" w:type="dxa"/>
            <w:tcMar>
              <w:top w:w="29" w:type="dxa"/>
              <w:left w:w="115" w:type="dxa"/>
              <w:bottom w:w="29" w:type="dxa"/>
              <w:right w:w="115" w:type="dxa"/>
            </w:tcMar>
          </w:tcPr>
          <w:p w14:paraId="222B6B2F" w14:textId="285105BF" w:rsidR="001562B9" w:rsidRPr="003A7F52" w:rsidRDefault="007C04BD" w:rsidP="001562B9">
            <w:pPr>
              <w:spacing w:after="0" w:line="240" w:lineRule="auto"/>
            </w:pPr>
            <w:hyperlink r:id="rId19" w:history="1">
              <w:r w:rsidRPr="007C04BD">
                <w:t xml:space="preserve"> </w:t>
              </w:r>
              <w:hyperlink r:id="rId20" w:history="1">
                <w:r w:rsidRPr="007C04BD">
                  <w:rPr>
                    <w:rStyle w:val="Hyperlink"/>
                  </w:rPr>
                  <w:t>After exiting greylist, SA now also off European list of high-risk country jurisdictions</w:t>
                </w:r>
              </w:hyperlink>
              <w:proofErr w:type="spellStart"/>
              <w:r w:rsidR="00095FAB" w:rsidRPr="00095FAB">
                <w:rPr>
                  <w:rStyle w:val="Hyperlink"/>
                </w:rPr>
                <w:t>stry</w:t>
              </w:r>
              <w:proofErr w:type="spellEnd"/>
            </w:hyperlink>
          </w:p>
        </w:tc>
        <w:tc>
          <w:tcPr>
            <w:tcW w:w="1861" w:type="dxa"/>
            <w:tcMar>
              <w:top w:w="29" w:type="dxa"/>
              <w:left w:w="115" w:type="dxa"/>
              <w:bottom w:w="29" w:type="dxa"/>
              <w:right w:w="115" w:type="dxa"/>
            </w:tcMar>
          </w:tcPr>
          <w:p w14:paraId="76BB9C93" w14:textId="2FAD05F5" w:rsidR="001562B9" w:rsidRPr="00095FAB" w:rsidRDefault="00874FE5" w:rsidP="001562B9">
            <w:pPr>
              <w:rPr>
                <w:rFonts w:ascii="Times New Roman" w:eastAsia="Times New Roman" w:hAnsi="Times New Roman"/>
              </w:rPr>
            </w:pPr>
            <w:r w:rsidRPr="00874FE5">
              <w:rPr>
                <w:rFonts w:ascii="Times New Roman" w:eastAsia="Times New Roman" w:hAnsi="Times New Roman"/>
              </w:rPr>
              <w:t>Pietų Afrika pašalinta iš ES aukštos rizikos šalių sąrašo</w:t>
            </w:r>
          </w:p>
        </w:tc>
      </w:tr>
      <w:tr w:rsidR="00C34743" w:rsidRPr="00640017" w14:paraId="37C18A64" w14:textId="77777777" w:rsidTr="00C34743">
        <w:trPr>
          <w:gridAfter w:val="1"/>
          <w:wAfter w:w="11" w:type="dxa"/>
          <w:trHeight w:val="216"/>
        </w:trPr>
        <w:tc>
          <w:tcPr>
            <w:tcW w:w="1134" w:type="dxa"/>
            <w:tcMar>
              <w:top w:w="29" w:type="dxa"/>
              <w:left w:w="115" w:type="dxa"/>
              <w:bottom w:w="29" w:type="dxa"/>
              <w:right w:w="115" w:type="dxa"/>
            </w:tcMar>
          </w:tcPr>
          <w:p w14:paraId="4C9C2451" w14:textId="7B49B08B" w:rsidR="00C34743" w:rsidRDefault="00C34743" w:rsidP="001562B9">
            <w:pPr>
              <w:spacing w:after="0" w:line="240" w:lineRule="auto"/>
              <w:rPr>
                <w:rFonts w:ascii="Times New Roman" w:eastAsia="Times New Roman" w:hAnsi="Times New Roman"/>
              </w:rPr>
            </w:pPr>
            <w:r>
              <w:rPr>
                <w:rFonts w:ascii="Times New Roman" w:eastAsia="Times New Roman" w:hAnsi="Times New Roman"/>
              </w:rPr>
              <w:lastRenderedPageBreak/>
              <w:t>202</w:t>
            </w:r>
            <w:r w:rsidR="008B26C7">
              <w:rPr>
                <w:rFonts w:ascii="Times New Roman" w:eastAsia="Times New Roman" w:hAnsi="Times New Roman"/>
              </w:rPr>
              <w:t>6</w:t>
            </w:r>
            <w:r>
              <w:rPr>
                <w:rFonts w:ascii="Times New Roman" w:eastAsia="Times New Roman" w:hAnsi="Times New Roman"/>
              </w:rPr>
              <w:t>-</w:t>
            </w:r>
            <w:r w:rsidR="00264DA7">
              <w:rPr>
                <w:rFonts w:ascii="Times New Roman" w:eastAsia="Times New Roman" w:hAnsi="Times New Roman"/>
              </w:rPr>
              <w:t>01</w:t>
            </w:r>
            <w:r>
              <w:rPr>
                <w:rFonts w:ascii="Times New Roman" w:eastAsia="Times New Roman" w:hAnsi="Times New Roman"/>
              </w:rPr>
              <w:t>-</w:t>
            </w:r>
            <w:r w:rsidR="00264DA7">
              <w:rPr>
                <w:rFonts w:ascii="Times New Roman" w:eastAsia="Times New Roman" w:hAnsi="Times New Roman"/>
              </w:rPr>
              <w:t>14</w:t>
            </w:r>
          </w:p>
        </w:tc>
        <w:tc>
          <w:tcPr>
            <w:tcW w:w="6096" w:type="dxa"/>
            <w:tcMar>
              <w:top w:w="29" w:type="dxa"/>
              <w:left w:w="115" w:type="dxa"/>
              <w:bottom w:w="29" w:type="dxa"/>
              <w:right w:w="115" w:type="dxa"/>
            </w:tcMar>
          </w:tcPr>
          <w:p w14:paraId="1D2A1457" w14:textId="25D2A63E" w:rsidR="00C34743" w:rsidRPr="005C12CC" w:rsidRDefault="00264DA7" w:rsidP="001562B9">
            <w:pPr>
              <w:spacing w:after="0"/>
              <w:jc w:val="both"/>
              <w:rPr>
                <w:rFonts w:ascii="Times New Roman" w:eastAsia="Times New Roman" w:hAnsi="Times New Roman"/>
              </w:rPr>
            </w:pPr>
            <w:r w:rsidRPr="00264DA7">
              <w:rPr>
                <w:rFonts w:ascii="Times New Roman" w:eastAsia="Times New Roman" w:hAnsi="Times New Roman"/>
              </w:rPr>
              <w:t xml:space="preserve">Nepaisant JAV pasitraukimo iš Teisingos energetikos pertvarkos partnerystės (JETP) 2025 m. pradžioje, Pietų Afrika ir likę tarptautiniai partneriai toliau nuosekliai įgyvendina energetikos transformaciją. Tarptautinė partnerių grupė (JK, ES, Vokietija, Prancūzija, Nyderlandai ir Danija) patvirtino tvirtą politinę ir finansinę paramą – bendri įsipareigojimai siekia 13,7 mlrd. JAV dolerių, įskaitant daugiašalių plėtros bankų lėšas. Per 2025 m. padaryta pažanga energetikos rinkos reformose, atsinaujinančios energetikos plėtroje ir elektros perdavimo tinklų stiprinime, sudarant prielaidas 2026 m. pradėti veikti didmeninei elektros rinkai. Vyriausybė išlaiko politinį palaikymą pertvarkai, patvirtino naujus energetikos planavimo dokumentus ir klimato tikslus, o JETP finansavimo platforma jau padeda sutelkti investicijas ir remti socialiai teisingą perėjimą, ypač anglies regionuose, tokiuose kaip </w:t>
            </w:r>
            <w:proofErr w:type="spellStart"/>
            <w:r w:rsidRPr="00264DA7">
              <w:rPr>
                <w:rFonts w:ascii="Times New Roman" w:eastAsia="Times New Roman" w:hAnsi="Times New Roman"/>
              </w:rPr>
              <w:t>Mpumalangos</w:t>
            </w:r>
            <w:proofErr w:type="spellEnd"/>
            <w:r w:rsidRPr="00264DA7">
              <w:rPr>
                <w:rFonts w:ascii="Times New Roman" w:eastAsia="Times New Roman" w:hAnsi="Times New Roman"/>
              </w:rPr>
              <w:t xml:space="preserve"> provincija.</w:t>
            </w:r>
          </w:p>
        </w:tc>
        <w:tc>
          <w:tcPr>
            <w:tcW w:w="1843" w:type="dxa"/>
            <w:tcMar>
              <w:top w:w="29" w:type="dxa"/>
              <w:left w:w="115" w:type="dxa"/>
              <w:bottom w:w="29" w:type="dxa"/>
              <w:right w:w="115" w:type="dxa"/>
            </w:tcMar>
          </w:tcPr>
          <w:p w14:paraId="725B0A12" w14:textId="04DB0D8B" w:rsidR="00C34743" w:rsidRPr="00095FAB" w:rsidRDefault="00264DA7" w:rsidP="001562B9">
            <w:pPr>
              <w:spacing w:after="0" w:line="240" w:lineRule="auto"/>
            </w:pPr>
            <w:hyperlink r:id="rId21" w:history="1">
              <w:r w:rsidRPr="00264DA7">
                <w:rPr>
                  <w:rStyle w:val="Hyperlink"/>
                </w:rPr>
                <w:t xml:space="preserve">South </w:t>
              </w:r>
              <w:proofErr w:type="spellStart"/>
              <w:r w:rsidRPr="00264DA7">
                <w:rPr>
                  <w:rStyle w:val="Hyperlink"/>
                </w:rPr>
                <w:t>Africa</w:t>
              </w:r>
              <w:proofErr w:type="spellEnd"/>
              <w:r w:rsidRPr="00264DA7">
                <w:rPr>
                  <w:rStyle w:val="Hyperlink"/>
                </w:rPr>
                <w:t xml:space="preserve"> </w:t>
              </w:r>
              <w:proofErr w:type="spellStart"/>
              <w:r w:rsidRPr="00264DA7">
                <w:rPr>
                  <w:rStyle w:val="Hyperlink"/>
                </w:rPr>
                <w:t>advances</w:t>
              </w:r>
              <w:proofErr w:type="spellEnd"/>
              <w:r w:rsidRPr="00264DA7">
                <w:rPr>
                  <w:rStyle w:val="Hyperlink"/>
                </w:rPr>
                <w:t xml:space="preserve"> just </w:t>
              </w:r>
              <w:proofErr w:type="spellStart"/>
              <w:r w:rsidRPr="00264DA7">
                <w:rPr>
                  <w:rStyle w:val="Hyperlink"/>
                </w:rPr>
                <w:t>energy</w:t>
              </w:r>
              <w:proofErr w:type="spellEnd"/>
              <w:r w:rsidRPr="00264DA7">
                <w:rPr>
                  <w:rStyle w:val="Hyperlink"/>
                </w:rPr>
                <w:t xml:space="preserve"> </w:t>
              </w:r>
              <w:proofErr w:type="spellStart"/>
              <w:r w:rsidRPr="00264DA7">
                <w:rPr>
                  <w:rStyle w:val="Hyperlink"/>
                </w:rPr>
                <w:t>transition</w:t>
              </w:r>
              <w:proofErr w:type="spellEnd"/>
              <w:r w:rsidRPr="00264DA7">
                <w:rPr>
                  <w:rStyle w:val="Hyperlink"/>
                </w:rPr>
                <w:t xml:space="preserve"> </w:t>
              </w:r>
              <w:proofErr w:type="spellStart"/>
              <w:r w:rsidRPr="00264DA7">
                <w:rPr>
                  <w:rStyle w:val="Hyperlink"/>
                </w:rPr>
                <w:t>despite</w:t>
              </w:r>
              <w:proofErr w:type="spellEnd"/>
              <w:r w:rsidRPr="00264DA7">
                <w:rPr>
                  <w:rStyle w:val="Hyperlink"/>
                </w:rPr>
                <w:t xml:space="preserve"> US </w:t>
              </w:r>
              <w:proofErr w:type="spellStart"/>
              <w:r w:rsidRPr="00264DA7">
                <w:rPr>
                  <w:rStyle w:val="Hyperlink"/>
                </w:rPr>
                <w:t>withdrawal</w:t>
              </w:r>
              <w:proofErr w:type="spellEnd"/>
              <w:r w:rsidRPr="00264DA7">
                <w:rPr>
                  <w:rStyle w:val="Hyperlink"/>
                </w:rPr>
                <w:t xml:space="preserve"> – The </w:t>
              </w:r>
              <w:proofErr w:type="spellStart"/>
              <w:r w:rsidRPr="00264DA7">
                <w:rPr>
                  <w:rStyle w:val="Hyperlink"/>
                </w:rPr>
                <w:t>Mail</w:t>
              </w:r>
              <w:proofErr w:type="spellEnd"/>
              <w:r w:rsidRPr="00264DA7">
                <w:rPr>
                  <w:rStyle w:val="Hyperlink"/>
                </w:rPr>
                <w:t xml:space="preserve"> &amp; </w:t>
              </w:r>
              <w:proofErr w:type="spellStart"/>
              <w:r w:rsidRPr="00264DA7">
                <w:rPr>
                  <w:rStyle w:val="Hyperlink"/>
                </w:rPr>
                <w:t>Guardian</w:t>
              </w:r>
              <w:proofErr w:type="spellEnd"/>
            </w:hyperlink>
          </w:p>
        </w:tc>
        <w:tc>
          <w:tcPr>
            <w:tcW w:w="1861" w:type="dxa"/>
            <w:tcMar>
              <w:top w:w="29" w:type="dxa"/>
              <w:left w:w="115" w:type="dxa"/>
              <w:bottom w:w="29" w:type="dxa"/>
              <w:right w:w="115" w:type="dxa"/>
            </w:tcMar>
          </w:tcPr>
          <w:p w14:paraId="299E44C9" w14:textId="4640855B" w:rsidR="00C34743" w:rsidRPr="00095FAB" w:rsidRDefault="00264DA7" w:rsidP="001562B9">
            <w:pPr>
              <w:rPr>
                <w:rFonts w:ascii="Times New Roman" w:eastAsia="Times New Roman" w:hAnsi="Times New Roman"/>
              </w:rPr>
            </w:pPr>
            <w:r>
              <w:rPr>
                <w:rFonts w:ascii="Times New Roman" w:eastAsia="Times New Roman" w:hAnsi="Times New Roman"/>
              </w:rPr>
              <w:t>N</w:t>
            </w:r>
            <w:r w:rsidRPr="00264DA7">
              <w:rPr>
                <w:rFonts w:ascii="Times New Roman" w:eastAsia="Times New Roman" w:hAnsi="Times New Roman"/>
              </w:rPr>
              <w:t>uosekliai įgyvendina</w:t>
            </w:r>
            <w:r>
              <w:rPr>
                <w:rFonts w:ascii="Times New Roman" w:eastAsia="Times New Roman" w:hAnsi="Times New Roman"/>
              </w:rPr>
              <w:t>ma</w:t>
            </w:r>
            <w:r w:rsidRPr="00264DA7">
              <w:rPr>
                <w:rFonts w:ascii="Times New Roman" w:eastAsia="Times New Roman" w:hAnsi="Times New Roman"/>
              </w:rPr>
              <w:t xml:space="preserve"> energetikos transformacij</w:t>
            </w:r>
            <w:r>
              <w:rPr>
                <w:rFonts w:ascii="Times New Roman" w:eastAsia="Times New Roman" w:hAnsi="Times New Roman"/>
              </w:rPr>
              <w:t xml:space="preserve">a, nepaisant </w:t>
            </w:r>
            <w:proofErr w:type="spellStart"/>
            <w:r>
              <w:rPr>
                <w:rFonts w:ascii="Times New Roman" w:eastAsia="Times New Roman" w:hAnsi="Times New Roman"/>
              </w:rPr>
              <w:t>Jav</w:t>
            </w:r>
            <w:proofErr w:type="spellEnd"/>
            <w:r>
              <w:rPr>
                <w:rFonts w:ascii="Times New Roman" w:eastAsia="Times New Roman" w:hAnsi="Times New Roman"/>
              </w:rPr>
              <w:t xml:space="preserve"> pasitraukimo</w:t>
            </w:r>
          </w:p>
        </w:tc>
      </w:tr>
      <w:tr w:rsidR="00264DA7" w:rsidRPr="00640017" w14:paraId="77FF0805" w14:textId="77777777" w:rsidTr="00C34743">
        <w:trPr>
          <w:gridAfter w:val="1"/>
          <w:wAfter w:w="11" w:type="dxa"/>
          <w:trHeight w:val="216"/>
        </w:trPr>
        <w:tc>
          <w:tcPr>
            <w:tcW w:w="1134" w:type="dxa"/>
            <w:tcMar>
              <w:top w:w="29" w:type="dxa"/>
              <w:left w:w="115" w:type="dxa"/>
              <w:bottom w:w="29" w:type="dxa"/>
              <w:right w:w="115" w:type="dxa"/>
            </w:tcMar>
          </w:tcPr>
          <w:p w14:paraId="3D0AEE39" w14:textId="5062252B" w:rsidR="00264DA7" w:rsidRDefault="008B26C7" w:rsidP="001562B9">
            <w:pPr>
              <w:spacing w:after="0" w:line="240" w:lineRule="auto"/>
              <w:rPr>
                <w:rFonts w:ascii="Times New Roman" w:eastAsia="Times New Roman" w:hAnsi="Times New Roman"/>
              </w:rPr>
            </w:pPr>
            <w:r>
              <w:rPr>
                <w:rFonts w:ascii="Times New Roman" w:eastAsia="Times New Roman" w:hAnsi="Times New Roman"/>
              </w:rPr>
              <w:t>2026-01-29</w:t>
            </w:r>
          </w:p>
        </w:tc>
        <w:tc>
          <w:tcPr>
            <w:tcW w:w="6096" w:type="dxa"/>
            <w:tcMar>
              <w:top w:w="29" w:type="dxa"/>
              <w:left w:w="115" w:type="dxa"/>
              <w:bottom w:w="29" w:type="dxa"/>
              <w:right w:w="115" w:type="dxa"/>
            </w:tcMar>
          </w:tcPr>
          <w:p w14:paraId="6761D779" w14:textId="5FC74217" w:rsidR="00264DA7" w:rsidRPr="00264DA7" w:rsidRDefault="008B26C7" w:rsidP="001562B9">
            <w:pPr>
              <w:spacing w:after="0"/>
              <w:jc w:val="both"/>
              <w:rPr>
                <w:rFonts w:ascii="Times New Roman" w:eastAsia="Times New Roman" w:hAnsi="Times New Roman"/>
              </w:rPr>
            </w:pPr>
            <w:r w:rsidRPr="008B26C7">
              <w:rPr>
                <w:rFonts w:ascii="Times New Roman" w:eastAsia="Times New Roman" w:hAnsi="Times New Roman"/>
              </w:rPr>
              <w:t>Naujausia „</w:t>
            </w:r>
            <w:proofErr w:type="spellStart"/>
            <w:r w:rsidRPr="008B26C7">
              <w:rPr>
                <w:rFonts w:ascii="Times New Roman" w:eastAsia="Times New Roman" w:hAnsi="Times New Roman"/>
              </w:rPr>
              <w:t>FoodForward</w:t>
            </w:r>
            <w:proofErr w:type="spellEnd"/>
            <w:r w:rsidRPr="008B26C7">
              <w:rPr>
                <w:rFonts w:ascii="Times New Roman" w:eastAsia="Times New Roman" w:hAnsi="Times New Roman"/>
              </w:rPr>
              <w:t xml:space="preserve"> SA“ ir Keiptauno universiteto (UCT) ataskaita rodo, kad maisto nepriteklius Pietų Afrikoje toliau </w:t>
            </w:r>
            <w:r w:rsidR="0003549D">
              <w:rPr>
                <w:rFonts w:ascii="Times New Roman" w:eastAsia="Times New Roman" w:hAnsi="Times New Roman"/>
              </w:rPr>
              <w:t>gilėja</w:t>
            </w:r>
            <w:r w:rsidRPr="008B26C7">
              <w:rPr>
                <w:rFonts w:ascii="Times New Roman" w:eastAsia="Times New Roman" w:hAnsi="Times New Roman"/>
              </w:rPr>
              <w:t>: apie 70% apklaustų namų ūkių patiria vidutinį ar sunkų maisto nesaugumą, o kas ketvirtas bent vieną dieną iš viso neturi ką valgyti. Vaikai paveikiami labiausiai – trečdalis jų gyvena sunkio</w:t>
            </w:r>
            <w:r w:rsidR="0003549D">
              <w:rPr>
                <w:rFonts w:ascii="Times New Roman" w:eastAsia="Times New Roman" w:hAnsi="Times New Roman"/>
              </w:rPr>
              <w:t>mis</w:t>
            </w:r>
            <w:r w:rsidRPr="008B26C7">
              <w:rPr>
                <w:rFonts w:ascii="Times New Roman" w:eastAsia="Times New Roman" w:hAnsi="Times New Roman"/>
              </w:rPr>
              <w:t xml:space="preserve"> bado sąlygomis, o suaugusieji dažnai praleidžia valgymus, kad pamaitintų vaikus.</w:t>
            </w:r>
            <w:r w:rsidR="0003549D">
              <w:rPr>
                <w:rFonts w:ascii="Times New Roman" w:eastAsia="Times New Roman" w:hAnsi="Times New Roman"/>
              </w:rPr>
              <w:t xml:space="preserve"> </w:t>
            </w:r>
            <w:r w:rsidRPr="008B26C7">
              <w:rPr>
                <w:rFonts w:ascii="Times New Roman" w:eastAsia="Times New Roman" w:hAnsi="Times New Roman"/>
              </w:rPr>
              <w:t>Ataskaita pabrėžia, kad maisto nepriteklius yra struktūrinė ir lėtinė problema, kurią lemia nedarbas ir augančios maisto kainos, net ir esant socialinei paramai. Tyrėjai ragina stiprinti tikslines, į vaikus orientuotas ilgalaikes apsaugos priemones, nes dabartinė situacija kelia rimtą grėsmę vaikų raidai</w:t>
            </w:r>
            <w:r w:rsidR="0003549D">
              <w:rPr>
                <w:rFonts w:ascii="Times New Roman" w:eastAsia="Times New Roman" w:hAnsi="Times New Roman"/>
              </w:rPr>
              <w:t>.</w:t>
            </w:r>
          </w:p>
        </w:tc>
        <w:tc>
          <w:tcPr>
            <w:tcW w:w="1843" w:type="dxa"/>
            <w:tcMar>
              <w:top w:w="29" w:type="dxa"/>
              <w:left w:w="115" w:type="dxa"/>
              <w:bottom w:w="29" w:type="dxa"/>
              <w:right w:w="115" w:type="dxa"/>
            </w:tcMar>
          </w:tcPr>
          <w:p w14:paraId="2F9423D6" w14:textId="59D50751" w:rsidR="00264DA7" w:rsidRPr="00264DA7" w:rsidRDefault="008B26C7" w:rsidP="001562B9">
            <w:pPr>
              <w:spacing w:after="0" w:line="240" w:lineRule="auto"/>
            </w:pPr>
            <w:hyperlink r:id="rId22" w:history="1">
              <w:proofErr w:type="spellStart"/>
              <w:r w:rsidRPr="008B26C7">
                <w:rPr>
                  <w:rStyle w:val="Hyperlink"/>
                </w:rPr>
                <w:t>Warning</w:t>
              </w:r>
              <w:proofErr w:type="spellEnd"/>
              <w:r w:rsidRPr="008B26C7">
                <w:rPr>
                  <w:rStyle w:val="Hyperlink"/>
                </w:rPr>
                <w:t xml:space="preserve"> </w:t>
              </w:r>
              <w:proofErr w:type="spellStart"/>
              <w:r w:rsidRPr="008B26C7">
                <w:rPr>
                  <w:rStyle w:val="Hyperlink"/>
                </w:rPr>
                <w:t>that</w:t>
              </w:r>
              <w:proofErr w:type="spellEnd"/>
              <w:r w:rsidRPr="008B26C7">
                <w:rPr>
                  <w:rStyle w:val="Hyperlink"/>
                </w:rPr>
                <w:t xml:space="preserve"> </w:t>
              </w:r>
              <w:proofErr w:type="spellStart"/>
              <w:r w:rsidRPr="008B26C7">
                <w:rPr>
                  <w:rStyle w:val="Hyperlink"/>
                </w:rPr>
                <w:t>food</w:t>
              </w:r>
              <w:proofErr w:type="spellEnd"/>
              <w:r w:rsidRPr="008B26C7">
                <w:rPr>
                  <w:rStyle w:val="Hyperlink"/>
                </w:rPr>
                <w:t xml:space="preserve"> </w:t>
              </w:r>
              <w:proofErr w:type="spellStart"/>
              <w:r w:rsidRPr="008B26C7">
                <w:rPr>
                  <w:rStyle w:val="Hyperlink"/>
                </w:rPr>
                <w:t>insecurity</w:t>
              </w:r>
              <w:proofErr w:type="spellEnd"/>
              <w:r w:rsidRPr="008B26C7">
                <w:rPr>
                  <w:rStyle w:val="Hyperlink"/>
                </w:rPr>
                <w:t xml:space="preserve"> in SA </w:t>
              </w:r>
              <w:proofErr w:type="spellStart"/>
              <w:r w:rsidRPr="008B26C7">
                <w:rPr>
                  <w:rStyle w:val="Hyperlink"/>
                </w:rPr>
                <w:t>is</w:t>
              </w:r>
              <w:proofErr w:type="spellEnd"/>
              <w:r w:rsidRPr="008B26C7">
                <w:rPr>
                  <w:rStyle w:val="Hyperlink"/>
                </w:rPr>
                <w:t xml:space="preserve"> </w:t>
              </w:r>
              <w:proofErr w:type="spellStart"/>
              <w:r w:rsidRPr="008B26C7">
                <w:rPr>
                  <w:rStyle w:val="Hyperlink"/>
                </w:rPr>
                <w:t>worsening</w:t>
              </w:r>
              <w:proofErr w:type="spellEnd"/>
              <w:r w:rsidRPr="008B26C7">
                <w:rPr>
                  <w:rStyle w:val="Hyperlink"/>
                </w:rPr>
                <w:t xml:space="preserve"> </w:t>
              </w:r>
              <w:proofErr w:type="spellStart"/>
              <w:r w:rsidRPr="008B26C7">
                <w:rPr>
                  <w:rStyle w:val="Hyperlink"/>
                </w:rPr>
                <w:t>and</w:t>
              </w:r>
              <w:proofErr w:type="spellEnd"/>
              <w:r w:rsidRPr="008B26C7">
                <w:rPr>
                  <w:rStyle w:val="Hyperlink"/>
                </w:rPr>
                <w:t xml:space="preserve"> </w:t>
              </w:r>
              <w:proofErr w:type="spellStart"/>
              <w:r w:rsidRPr="008B26C7">
                <w:rPr>
                  <w:rStyle w:val="Hyperlink"/>
                </w:rPr>
                <w:t>children</w:t>
              </w:r>
              <w:proofErr w:type="spellEnd"/>
              <w:r w:rsidRPr="008B26C7">
                <w:rPr>
                  <w:rStyle w:val="Hyperlink"/>
                </w:rPr>
                <w:t xml:space="preserve"> are </w:t>
              </w:r>
              <w:proofErr w:type="spellStart"/>
              <w:r w:rsidRPr="008B26C7">
                <w:rPr>
                  <w:rStyle w:val="Hyperlink"/>
                </w:rPr>
                <w:t>most</w:t>
              </w:r>
              <w:proofErr w:type="spellEnd"/>
              <w:r w:rsidRPr="008B26C7">
                <w:rPr>
                  <w:rStyle w:val="Hyperlink"/>
                </w:rPr>
                <w:t xml:space="preserve"> </w:t>
              </w:r>
              <w:proofErr w:type="spellStart"/>
              <w:r w:rsidRPr="008B26C7">
                <w:rPr>
                  <w:rStyle w:val="Hyperlink"/>
                </w:rPr>
                <w:t>affected</w:t>
              </w:r>
              <w:proofErr w:type="spellEnd"/>
            </w:hyperlink>
          </w:p>
        </w:tc>
        <w:tc>
          <w:tcPr>
            <w:tcW w:w="1861" w:type="dxa"/>
            <w:tcMar>
              <w:top w:w="29" w:type="dxa"/>
              <w:left w:w="115" w:type="dxa"/>
              <w:bottom w:w="29" w:type="dxa"/>
              <w:right w:w="115" w:type="dxa"/>
            </w:tcMar>
          </w:tcPr>
          <w:p w14:paraId="612F8B47" w14:textId="5CB3C66D" w:rsidR="00264DA7" w:rsidRDefault="008B26C7" w:rsidP="001562B9">
            <w:pPr>
              <w:rPr>
                <w:rFonts w:ascii="Times New Roman" w:eastAsia="Times New Roman" w:hAnsi="Times New Roman"/>
              </w:rPr>
            </w:pPr>
            <w:r w:rsidRPr="008B26C7">
              <w:rPr>
                <w:rFonts w:ascii="Times New Roman" w:eastAsia="Times New Roman" w:hAnsi="Times New Roman"/>
              </w:rPr>
              <w:t>Maisto nepriteklius Pietų Afrikoje gilėja</w:t>
            </w:r>
          </w:p>
        </w:tc>
      </w:tr>
      <w:tr w:rsidR="00264DA7" w:rsidRPr="00640017" w14:paraId="038327B4" w14:textId="77777777" w:rsidTr="00C34743">
        <w:trPr>
          <w:gridAfter w:val="1"/>
          <w:wAfter w:w="11" w:type="dxa"/>
          <w:trHeight w:val="216"/>
        </w:trPr>
        <w:tc>
          <w:tcPr>
            <w:tcW w:w="1134" w:type="dxa"/>
            <w:tcMar>
              <w:top w:w="29" w:type="dxa"/>
              <w:left w:w="115" w:type="dxa"/>
              <w:bottom w:w="29" w:type="dxa"/>
              <w:right w:w="115" w:type="dxa"/>
            </w:tcMar>
          </w:tcPr>
          <w:p w14:paraId="1164E8E9" w14:textId="5F697A32" w:rsidR="00264DA7" w:rsidRDefault="008B26C7" w:rsidP="001562B9">
            <w:pPr>
              <w:spacing w:after="0" w:line="240" w:lineRule="auto"/>
              <w:rPr>
                <w:rFonts w:ascii="Times New Roman" w:eastAsia="Times New Roman" w:hAnsi="Times New Roman"/>
              </w:rPr>
            </w:pPr>
            <w:r>
              <w:rPr>
                <w:rFonts w:ascii="Times New Roman" w:eastAsia="Times New Roman" w:hAnsi="Times New Roman"/>
              </w:rPr>
              <w:t>2026-01-30</w:t>
            </w:r>
          </w:p>
        </w:tc>
        <w:tc>
          <w:tcPr>
            <w:tcW w:w="6096" w:type="dxa"/>
            <w:tcMar>
              <w:top w:w="29" w:type="dxa"/>
              <w:left w:w="115" w:type="dxa"/>
              <w:bottom w:w="29" w:type="dxa"/>
              <w:right w:w="115" w:type="dxa"/>
            </w:tcMar>
          </w:tcPr>
          <w:p w14:paraId="6747EE10" w14:textId="79BBF980" w:rsidR="00264DA7" w:rsidRPr="00264DA7" w:rsidRDefault="008B26C7" w:rsidP="001562B9">
            <w:pPr>
              <w:spacing w:after="0"/>
              <w:jc w:val="both"/>
              <w:rPr>
                <w:rFonts w:ascii="Times New Roman" w:eastAsia="Times New Roman" w:hAnsi="Times New Roman"/>
              </w:rPr>
            </w:pPr>
            <w:r w:rsidRPr="008B26C7">
              <w:rPr>
                <w:rFonts w:ascii="Times New Roman" w:eastAsia="Times New Roman" w:hAnsi="Times New Roman"/>
              </w:rPr>
              <w:t xml:space="preserve">Per pastaruosius trejus metus Pietų Afrika iš Kinijos importavo apie 11 000 MW saulės fotovoltinių (PV) modulių galios. Kinijos saulės panelių eksportas į Pietų Afriką ypač išaugo 2023 m., o paklausa išliko didelė ir 2025 m., kai vien per metus buvo importuota daugiau nei 6 mln. saulės modulių. Analitikai pabrėžia, kad saulės energetikos plėtrą Pietų Afrikoje vis labiau lemia ne tik energijos tiekimo saugumas, bet ir siekis mažinti elektros kainas. Kinija, dominuojanti pasaulinėje saulės </w:t>
            </w:r>
            <w:r w:rsidR="0003549D">
              <w:rPr>
                <w:rFonts w:ascii="Times New Roman" w:eastAsia="Times New Roman" w:hAnsi="Times New Roman"/>
              </w:rPr>
              <w:t xml:space="preserve">PV </w:t>
            </w:r>
            <w:r w:rsidRPr="008B26C7">
              <w:rPr>
                <w:rFonts w:ascii="Times New Roman" w:eastAsia="Times New Roman" w:hAnsi="Times New Roman"/>
              </w:rPr>
              <w:t>rinkoje, suvaidino esminį vaidmenį mažinant technologijų kainas ir spartinant saulės energijos diegimą šalyje.</w:t>
            </w:r>
          </w:p>
        </w:tc>
        <w:tc>
          <w:tcPr>
            <w:tcW w:w="1843" w:type="dxa"/>
            <w:tcMar>
              <w:top w:w="29" w:type="dxa"/>
              <w:left w:w="115" w:type="dxa"/>
              <w:bottom w:w="29" w:type="dxa"/>
              <w:right w:w="115" w:type="dxa"/>
            </w:tcMar>
          </w:tcPr>
          <w:p w14:paraId="4D84B739" w14:textId="3499E6A6" w:rsidR="00264DA7" w:rsidRPr="00264DA7" w:rsidRDefault="0003549D" w:rsidP="001562B9">
            <w:pPr>
              <w:spacing w:after="0" w:line="240" w:lineRule="auto"/>
            </w:pPr>
            <w:hyperlink r:id="rId23" w:history="1">
              <w:r w:rsidRPr="0003549D">
                <w:rPr>
                  <w:rStyle w:val="Hyperlink"/>
                </w:rPr>
                <w:t xml:space="preserve">South </w:t>
              </w:r>
              <w:proofErr w:type="spellStart"/>
              <w:r w:rsidRPr="0003549D">
                <w:rPr>
                  <w:rStyle w:val="Hyperlink"/>
                </w:rPr>
                <w:t>AFrica</w:t>
              </w:r>
              <w:proofErr w:type="spellEnd"/>
              <w:r w:rsidRPr="0003549D">
                <w:rPr>
                  <w:rStyle w:val="Hyperlink"/>
                </w:rPr>
                <w:t xml:space="preserve"> </w:t>
              </w:r>
              <w:proofErr w:type="spellStart"/>
              <w:r w:rsidRPr="0003549D">
                <w:rPr>
                  <w:rStyle w:val="Hyperlink"/>
                </w:rPr>
                <w:t>has</w:t>
              </w:r>
              <w:proofErr w:type="spellEnd"/>
              <w:r w:rsidRPr="0003549D">
                <w:rPr>
                  <w:rStyle w:val="Hyperlink"/>
                </w:rPr>
                <w:t xml:space="preserve"> </w:t>
              </w:r>
              <w:proofErr w:type="spellStart"/>
              <w:r w:rsidRPr="0003549D">
                <w:rPr>
                  <w:rStyle w:val="Hyperlink"/>
                </w:rPr>
                <w:t>bought</w:t>
              </w:r>
              <w:proofErr w:type="spellEnd"/>
              <w:r w:rsidRPr="0003549D">
                <w:rPr>
                  <w:rStyle w:val="Hyperlink"/>
                </w:rPr>
                <w:t xml:space="preserve"> 11 GW of </w:t>
              </w:r>
              <w:proofErr w:type="spellStart"/>
              <w:r w:rsidRPr="0003549D">
                <w:rPr>
                  <w:rStyle w:val="Hyperlink"/>
                </w:rPr>
                <w:t>solar</w:t>
              </w:r>
              <w:proofErr w:type="spellEnd"/>
              <w:r w:rsidRPr="0003549D">
                <w:rPr>
                  <w:rStyle w:val="Hyperlink"/>
                </w:rPr>
                <w:t xml:space="preserve"> </w:t>
              </w:r>
              <w:proofErr w:type="spellStart"/>
              <w:r w:rsidRPr="0003549D">
                <w:rPr>
                  <w:rStyle w:val="Hyperlink"/>
                </w:rPr>
                <w:t>panels</w:t>
              </w:r>
              <w:proofErr w:type="spellEnd"/>
              <w:r w:rsidRPr="0003549D">
                <w:rPr>
                  <w:rStyle w:val="Hyperlink"/>
                </w:rPr>
                <w:t xml:space="preserve"> </w:t>
              </w:r>
              <w:proofErr w:type="spellStart"/>
              <w:r w:rsidRPr="0003549D">
                <w:rPr>
                  <w:rStyle w:val="Hyperlink"/>
                </w:rPr>
                <w:t>from</w:t>
              </w:r>
              <w:proofErr w:type="spellEnd"/>
              <w:r w:rsidRPr="0003549D">
                <w:rPr>
                  <w:rStyle w:val="Hyperlink"/>
                </w:rPr>
                <w:t xml:space="preserve"> </w:t>
              </w:r>
              <w:proofErr w:type="spellStart"/>
              <w:r w:rsidRPr="0003549D">
                <w:rPr>
                  <w:rStyle w:val="Hyperlink"/>
                </w:rPr>
                <w:t>China</w:t>
              </w:r>
              <w:proofErr w:type="spellEnd"/>
              <w:r w:rsidRPr="0003549D">
                <w:rPr>
                  <w:rStyle w:val="Hyperlink"/>
                </w:rPr>
                <w:t xml:space="preserve"> in the </w:t>
              </w:r>
              <w:proofErr w:type="spellStart"/>
              <w:r w:rsidRPr="0003549D">
                <w:rPr>
                  <w:rStyle w:val="Hyperlink"/>
                </w:rPr>
                <w:t>past</w:t>
              </w:r>
              <w:proofErr w:type="spellEnd"/>
              <w:r w:rsidRPr="0003549D">
                <w:rPr>
                  <w:rStyle w:val="Hyperlink"/>
                </w:rPr>
                <w:t xml:space="preserve"> </w:t>
              </w:r>
              <w:proofErr w:type="spellStart"/>
              <w:r w:rsidRPr="0003549D">
                <w:rPr>
                  <w:rStyle w:val="Hyperlink"/>
                </w:rPr>
                <w:t>three</w:t>
              </w:r>
              <w:proofErr w:type="spellEnd"/>
              <w:r w:rsidRPr="0003549D">
                <w:rPr>
                  <w:rStyle w:val="Hyperlink"/>
                </w:rPr>
                <w:t xml:space="preserve"> </w:t>
              </w:r>
              <w:proofErr w:type="spellStart"/>
              <w:r w:rsidRPr="0003549D">
                <w:rPr>
                  <w:rStyle w:val="Hyperlink"/>
                </w:rPr>
                <w:t>years</w:t>
              </w:r>
              <w:proofErr w:type="spellEnd"/>
            </w:hyperlink>
          </w:p>
        </w:tc>
        <w:tc>
          <w:tcPr>
            <w:tcW w:w="1861" w:type="dxa"/>
            <w:tcMar>
              <w:top w:w="29" w:type="dxa"/>
              <w:left w:w="115" w:type="dxa"/>
              <w:bottom w:w="29" w:type="dxa"/>
              <w:right w:w="115" w:type="dxa"/>
            </w:tcMar>
          </w:tcPr>
          <w:p w14:paraId="7775F69F" w14:textId="24D9739D" w:rsidR="00264DA7" w:rsidRDefault="008B26C7" w:rsidP="001562B9">
            <w:pPr>
              <w:rPr>
                <w:rFonts w:ascii="Times New Roman" w:eastAsia="Times New Roman" w:hAnsi="Times New Roman"/>
              </w:rPr>
            </w:pPr>
            <w:r w:rsidRPr="008B26C7">
              <w:rPr>
                <w:rFonts w:ascii="Times New Roman" w:eastAsia="Times New Roman" w:hAnsi="Times New Roman"/>
              </w:rPr>
              <w:t>Pietų Afrika per trejus metus iš Kinijos importavo 11 GW saulės modulių</w:t>
            </w:r>
          </w:p>
        </w:tc>
      </w:tr>
      <w:tr w:rsidR="00264DA7" w:rsidRPr="00640017" w14:paraId="455B94AD" w14:textId="77777777" w:rsidTr="00C34743">
        <w:trPr>
          <w:gridAfter w:val="1"/>
          <w:wAfter w:w="11" w:type="dxa"/>
          <w:trHeight w:val="216"/>
        </w:trPr>
        <w:tc>
          <w:tcPr>
            <w:tcW w:w="1134" w:type="dxa"/>
            <w:tcMar>
              <w:top w:w="29" w:type="dxa"/>
              <w:left w:w="115" w:type="dxa"/>
              <w:bottom w:w="29" w:type="dxa"/>
              <w:right w:w="115" w:type="dxa"/>
            </w:tcMar>
          </w:tcPr>
          <w:p w14:paraId="44DD0D42" w14:textId="6356E063" w:rsidR="00264DA7" w:rsidRDefault="008B26C7" w:rsidP="001562B9">
            <w:pPr>
              <w:spacing w:after="0" w:line="240" w:lineRule="auto"/>
              <w:rPr>
                <w:rFonts w:ascii="Times New Roman" w:eastAsia="Times New Roman" w:hAnsi="Times New Roman"/>
              </w:rPr>
            </w:pPr>
            <w:r>
              <w:rPr>
                <w:rFonts w:ascii="Times New Roman" w:eastAsia="Times New Roman" w:hAnsi="Times New Roman"/>
              </w:rPr>
              <w:t>2026-01-29</w:t>
            </w:r>
          </w:p>
          <w:p w14:paraId="71EC7B3A" w14:textId="77777777" w:rsidR="008B26C7" w:rsidRPr="008B26C7" w:rsidRDefault="008B26C7" w:rsidP="008B26C7">
            <w:pPr>
              <w:rPr>
                <w:rFonts w:ascii="Times New Roman" w:eastAsia="Times New Roman" w:hAnsi="Times New Roman"/>
              </w:rPr>
            </w:pPr>
          </w:p>
        </w:tc>
        <w:tc>
          <w:tcPr>
            <w:tcW w:w="6096" w:type="dxa"/>
            <w:tcMar>
              <w:top w:w="29" w:type="dxa"/>
              <w:left w:w="115" w:type="dxa"/>
              <w:bottom w:w="29" w:type="dxa"/>
              <w:right w:w="115" w:type="dxa"/>
            </w:tcMar>
          </w:tcPr>
          <w:p w14:paraId="18404A06" w14:textId="0992637B" w:rsidR="00264DA7" w:rsidRPr="00264DA7" w:rsidRDefault="008B26C7" w:rsidP="001562B9">
            <w:pPr>
              <w:spacing w:after="0"/>
              <w:jc w:val="both"/>
              <w:rPr>
                <w:rFonts w:ascii="Times New Roman" w:eastAsia="Times New Roman" w:hAnsi="Times New Roman"/>
              </w:rPr>
            </w:pPr>
            <w:r w:rsidRPr="008B26C7">
              <w:rPr>
                <w:rFonts w:ascii="Times New Roman" w:eastAsia="Times New Roman" w:hAnsi="Times New Roman"/>
              </w:rPr>
              <w:t>Pietų Afrikos profesinių sąjungų federacija SAFTU perspėja, kad „</w:t>
            </w:r>
            <w:proofErr w:type="spellStart"/>
            <w:r w:rsidRPr="008B26C7">
              <w:rPr>
                <w:rFonts w:ascii="Times New Roman" w:eastAsia="Times New Roman" w:hAnsi="Times New Roman"/>
              </w:rPr>
              <w:t>British</w:t>
            </w:r>
            <w:proofErr w:type="spellEnd"/>
            <w:r w:rsidRPr="008B26C7">
              <w:rPr>
                <w:rFonts w:ascii="Times New Roman" w:eastAsia="Times New Roman" w:hAnsi="Times New Roman"/>
              </w:rPr>
              <w:t xml:space="preserve"> American </w:t>
            </w:r>
            <w:proofErr w:type="spellStart"/>
            <w:r w:rsidRPr="008B26C7">
              <w:rPr>
                <w:rFonts w:ascii="Times New Roman" w:eastAsia="Times New Roman" w:hAnsi="Times New Roman"/>
              </w:rPr>
              <w:t>Tobacco</w:t>
            </w:r>
            <w:proofErr w:type="spellEnd"/>
            <w:r w:rsidRPr="008B26C7">
              <w:rPr>
                <w:rFonts w:ascii="Times New Roman" w:eastAsia="Times New Roman" w:hAnsi="Times New Roman"/>
              </w:rPr>
              <w:t xml:space="preserve">“ (BAT) sprendimas uždaryti Heidelbergo gamyklą žymi spartėjančią deindustrializacijos tendenciją, kuri šalį stumia link vadinamosios „sandėlių ekonomikos“, kai vietinė gamyba perkeliama į užsienį, o šalyje lieka tik distribucija. SAFTU teigimu, siūlomas Tabako kontrolės įstatymas dabartine forma dar labiau susilpnintų legalius gamintojus ir sustiprintų nelegalią prekybą, kuri, BAT duomenimis, jau sudaro apie 75% rinkos ir kasmet kainuoja mokesčių administratoriui apie 28 mlrd. randų. Gamyklos uždarymas grėstų mažiausiai 200 tiesioginių ir tūkstančiams netiesioginių darbo vietų, o BAT pirmą kartą per daugiau nei 50 metų Pietų Afrikoje nebegamintų cigarečių vietoje. Profesinės </w:t>
            </w:r>
            <w:r w:rsidRPr="008B26C7">
              <w:rPr>
                <w:rFonts w:ascii="Times New Roman" w:eastAsia="Times New Roman" w:hAnsi="Times New Roman"/>
              </w:rPr>
              <w:lastRenderedPageBreak/>
              <w:t>sąjungos ragina parlamentą sustabdyti įstatymo svarstymą ir atlikti išsamų socialinį bei ekonominį poveikio vertinimą, pabrėždamos būtinybę suderinti visuomenės sveikatos tikslus su užimtumo ir pramonės vystymo interesais.</w:t>
            </w:r>
          </w:p>
        </w:tc>
        <w:tc>
          <w:tcPr>
            <w:tcW w:w="1843" w:type="dxa"/>
            <w:tcMar>
              <w:top w:w="29" w:type="dxa"/>
              <w:left w:w="115" w:type="dxa"/>
              <w:bottom w:w="29" w:type="dxa"/>
              <w:right w:w="115" w:type="dxa"/>
            </w:tcMar>
          </w:tcPr>
          <w:p w14:paraId="756475A9" w14:textId="657D5531" w:rsidR="00264DA7" w:rsidRPr="00264DA7" w:rsidRDefault="008B26C7" w:rsidP="001562B9">
            <w:pPr>
              <w:spacing w:after="0" w:line="240" w:lineRule="auto"/>
            </w:pPr>
            <w:hyperlink r:id="rId24" w:history="1">
              <w:proofErr w:type="spellStart"/>
              <w:r w:rsidRPr="008B26C7">
                <w:rPr>
                  <w:rStyle w:val="Hyperlink"/>
                </w:rPr>
                <w:t>Saftu</w:t>
              </w:r>
              <w:proofErr w:type="spellEnd"/>
              <w:r w:rsidRPr="008B26C7">
                <w:rPr>
                  <w:rStyle w:val="Hyperlink"/>
                </w:rPr>
                <w:t xml:space="preserve"> </w:t>
              </w:r>
              <w:proofErr w:type="spellStart"/>
              <w:r w:rsidRPr="008B26C7">
                <w:rPr>
                  <w:rStyle w:val="Hyperlink"/>
                </w:rPr>
                <w:t>warns</w:t>
              </w:r>
              <w:proofErr w:type="spellEnd"/>
              <w:r w:rsidRPr="008B26C7">
                <w:rPr>
                  <w:rStyle w:val="Hyperlink"/>
                </w:rPr>
                <w:t xml:space="preserve"> SA </w:t>
              </w:r>
              <w:proofErr w:type="spellStart"/>
              <w:r w:rsidRPr="008B26C7">
                <w:rPr>
                  <w:rStyle w:val="Hyperlink"/>
                </w:rPr>
                <w:t>heading</w:t>
              </w:r>
              <w:proofErr w:type="spellEnd"/>
              <w:r w:rsidRPr="008B26C7">
                <w:rPr>
                  <w:rStyle w:val="Hyperlink"/>
                </w:rPr>
                <w:t xml:space="preserve"> </w:t>
              </w:r>
              <w:proofErr w:type="spellStart"/>
              <w:r w:rsidRPr="008B26C7">
                <w:rPr>
                  <w:rStyle w:val="Hyperlink"/>
                </w:rPr>
                <w:t>towards</w:t>
              </w:r>
              <w:proofErr w:type="spellEnd"/>
              <w:r w:rsidRPr="008B26C7">
                <w:rPr>
                  <w:rStyle w:val="Hyperlink"/>
                </w:rPr>
                <w:t xml:space="preserve"> ‘</w:t>
              </w:r>
              <w:proofErr w:type="spellStart"/>
              <w:r w:rsidRPr="008B26C7">
                <w:rPr>
                  <w:rStyle w:val="Hyperlink"/>
                </w:rPr>
                <w:t>warehouse</w:t>
              </w:r>
              <w:proofErr w:type="spellEnd"/>
              <w:r w:rsidRPr="008B26C7">
                <w:rPr>
                  <w:rStyle w:val="Hyperlink"/>
                </w:rPr>
                <w:t xml:space="preserve"> </w:t>
              </w:r>
              <w:proofErr w:type="spellStart"/>
              <w:r w:rsidRPr="008B26C7">
                <w:rPr>
                  <w:rStyle w:val="Hyperlink"/>
                </w:rPr>
                <w:t>economy</w:t>
              </w:r>
              <w:proofErr w:type="spellEnd"/>
              <w:r w:rsidRPr="008B26C7">
                <w:rPr>
                  <w:rStyle w:val="Hyperlink"/>
                </w:rPr>
                <w:t xml:space="preserve">’ </w:t>
              </w:r>
              <w:proofErr w:type="spellStart"/>
              <w:r w:rsidRPr="008B26C7">
                <w:rPr>
                  <w:rStyle w:val="Hyperlink"/>
                </w:rPr>
                <w:t>as</w:t>
              </w:r>
              <w:proofErr w:type="spellEnd"/>
              <w:r w:rsidRPr="008B26C7">
                <w:rPr>
                  <w:rStyle w:val="Hyperlink"/>
                </w:rPr>
                <w:t xml:space="preserve"> BAT </w:t>
              </w:r>
              <w:proofErr w:type="spellStart"/>
              <w:r w:rsidRPr="008B26C7">
                <w:rPr>
                  <w:rStyle w:val="Hyperlink"/>
                </w:rPr>
                <w:t>exits</w:t>
              </w:r>
              <w:proofErr w:type="spellEnd"/>
              <w:r w:rsidRPr="008B26C7">
                <w:rPr>
                  <w:rStyle w:val="Hyperlink"/>
                </w:rPr>
                <w:t xml:space="preserve"> </w:t>
              </w:r>
              <w:proofErr w:type="spellStart"/>
              <w:r w:rsidRPr="008B26C7">
                <w:rPr>
                  <w:rStyle w:val="Hyperlink"/>
                </w:rPr>
                <w:t>country</w:t>
              </w:r>
              <w:proofErr w:type="spellEnd"/>
            </w:hyperlink>
          </w:p>
        </w:tc>
        <w:tc>
          <w:tcPr>
            <w:tcW w:w="1861" w:type="dxa"/>
            <w:tcMar>
              <w:top w:w="29" w:type="dxa"/>
              <w:left w:w="115" w:type="dxa"/>
              <w:bottom w:w="29" w:type="dxa"/>
              <w:right w:w="115" w:type="dxa"/>
            </w:tcMar>
          </w:tcPr>
          <w:p w14:paraId="2A02B80D" w14:textId="2F0E222B" w:rsidR="00264DA7" w:rsidRDefault="008B26C7" w:rsidP="001562B9">
            <w:pPr>
              <w:rPr>
                <w:rFonts w:ascii="Times New Roman" w:eastAsia="Times New Roman" w:hAnsi="Times New Roman"/>
              </w:rPr>
            </w:pPr>
            <w:r w:rsidRPr="008B26C7">
              <w:rPr>
                <w:rFonts w:ascii="Times New Roman" w:eastAsia="Times New Roman" w:hAnsi="Times New Roman"/>
              </w:rPr>
              <w:t>BAT gamyklos uždarymas signalizuoja Pietų Afrikos deindustrializacijos grėsmes</w:t>
            </w:r>
          </w:p>
        </w:tc>
      </w:tr>
      <w:tr w:rsidR="00264DA7" w:rsidRPr="00640017" w14:paraId="5BAB01D9" w14:textId="77777777" w:rsidTr="00C34743">
        <w:trPr>
          <w:gridAfter w:val="1"/>
          <w:wAfter w:w="11" w:type="dxa"/>
          <w:trHeight w:val="216"/>
        </w:trPr>
        <w:tc>
          <w:tcPr>
            <w:tcW w:w="1134" w:type="dxa"/>
            <w:tcMar>
              <w:top w:w="29" w:type="dxa"/>
              <w:left w:w="115" w:type="dxa"/>
              <w:bottom w:w="29" w:type="dxa"/>
              <w:right w:w="115" w:type="dxa"/>
            </w:tcMar>
          </w:tcPr>
          <w:p w14:paraId="553DA63A" w14:textId="656C731B" w:rsidR="00264DA7" w:rsidRDefault="001026C1" w:rsidP="001562B9">
            <w:pPr>
              <w:spacing w:after="0" w:line="240" w:lineRule="auto"/>
              <w:rPr>
                <w:rFonts w:ascii="Times New Roman" w:eastAsia="Times New Roman" w:hAnsi="Times New Roman"/>
              </w:rPr>
            </w:pPr>
            <w:r>
              <w:rPr>
                <w:rFonts w:ascii="Times New Roman" w:eastAsia="Times New Roman" w:hAnsi="Times New Roman"/>
              </w:rPr>
              <w:lastRenderedPageBreak/>
              <w:t>2026-01-28</w:t>
            </w:r>
          </w:p>
        </w:tc>
        <w:tc>
          <w:tcPr>
            <w:tcW w:w="6096" w:type="dxa"/>
            <w:tcMar>
              <w:top w:w="29" w:type="dxa"/>
              <w:left w:w="115" w:type="dxa"/>
              <w:bottom w:w="29" w:type="dxa"/>
              <w:right w:w="115" w:type="dxa"/>
            </w:tcMar>
          </w:tcPr>
          <w:p w14:paraId="391ED982" w14:textId="4FFF0B86" w:rsidR="00264DA7" w:rsidRPr="00264DA7" w:rsidRDefault="001026C1" w:rsidP="001562B9">
            <w:pPr>
              <w:spacing w:after="0"/>
              <w:jc w:val="both"/>
              <w:rPr>
                <w:rFonts w:ascii="Times New Roman" w:eastAsia="Times New Roman" w:hAnsi="Times New Roman"/>
              </w:rPr>
            </w:pPr>
            <w:r w:rsidRPr="0003549D">
              <w:rPr>
                <w:rFonts w:ascii="Times New Roman" w:eastAsia="Times New Roman" w:hAnsi="Times New Roman"/>
                <w:i/>
                <w:iCs/>
              </w:rPr>
              <w:t>BMW Group</w:t>
            </w:r>
            <w:r w:rsidRPr="001026C1">
              <w:rPr>
                <w:rFonts w:ascii="Times New Roman" w:eastAsia="Times New Roman" w:hAnsi="Times New Roman"/>
              </w:rPr>
              <w:t xml:space="preserve"> Pietų Afrikos vadovas Peteris Van </w:t>
            </w:r>
            <w:proofErr w:type="spellStart"/>
            <w:r w:rsidRPr="001026C1">
              <w:rPr>
                <w:rFonts w:ascii="Times New Roman" w:eastAsia="Times New Roman" w:hAnsi="Times New Roman"/>
              </w:rPr>
              <w:t>Binsbergen</w:t>
            </w:r>
            <w:proofErr w:type="spellEnd"/>
            <w:r w:rsidRPr="001026C1">
              <w:rPr>
                <w:rFonts w:ascii="Times New Roman" w:eastAsia="Times New Roman" w:hAnsi="Times New Roman"/>
              </w:rPr>
              <w:t xml:space="preserve"> pabrėžė, kad šalies automobilių sektorius nesiekia didinti tarifų pigesniems Kinijos ir Indijos importiniams automobiliams, o reikalauja tikslingų politikos pakeitimų, kurie skatintų tikrą vietinę gamybą – įskaitant kėbulo suvirinimą, dažymą ir pilną surinkimą – vietoje tik „atsuktuvo surinkimo“ gamyklose. Pramonės atstovai akcentuoja, kad per dideli tarifai galėtų smarkiai paveikti automobilių prieinamumą vartotojams, todėl siūlomi smulkūs reguliavimo pakeitimai pagal „</w:t>
            </w:r>
            <w:proofErr w:type="spellStart"/>
            <w:r w:rsidRPr="001026C1">
              <w:rPr>
                <w:rFonts w:ascii="Times New Roman" w:eastAsia="Times New Roman" w:hAnsi="Times New Roman"/>
              </w:rPr>
              <w:t>Automotive</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Production</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and</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Development</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Programme</w:t>
            </w:r>
            <w:proofErr w:type="spellEnd"/>
            <w:r w:rsidRPr="001026C1">
              <w:rPr>
                <w:rFonts w:ascii="Times New Roman" w:eastAsia="Times New Roman" w:hAnsi="Times New Roman"/>
              </w:rPr>
              <w:t>“ (APDP) ir „</w:t>
            </w:r>
            <w:proofErr w:type="spellStart"/>
            <w:r w:rsidRPr="001026C1">
              <w:rPr>
                <w:rFonts w:ascii="Times New Roman" w:eastAsia="Times New Roman" w:hAnsi="Times New Roman"/>
              </w:rPr>
              <w:t>Automotive</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Production</w:t>
            </w:r>
            <w:proofErr w:type="spellEnd"/>
            <w:r w:rsidRPr="001026C1">
              <w:rPr>
                <w:rFonts w:ascii="Times New Roman" w:eastAsia="Times New Roman" w:hAnsi="Times New Roman"/>
              </w:rPr>
              <w:t xml:space="preserve"> </w:t>
            </w:r>
            <w:proofErr w:type="spellStart"/>
            <w:r w:rsidRPr="001026C1">
              <w:rPr>
                <w:rFonts w:ascii="Times New Roman" w:eastAsia="Times New Roman" w:hAnsi="Times New Roman"/>
              </w:rPr>
              <w:t>and</w:t>
            </w:r>
            <w:proofErr w:type="spellEnd"/>
            <w:r w:rsidRPr="001026C1">
              <w:rPr>
                <w:rFonts w:ascii="Times New Roman" w:eastAsia="Times New Roman" w:hAnsi="Times New Roman"/>
              </w:rPr>
              <w:t xml:space="preserve"> Business </w:t>
            </w:r>
            <w:proofErr w:type="spellStart"/>
            <w:r w:rsidRPr="001026C1">
              <w:rPr>
                <w:rFonts w:ascii="Times New Roman" w:eastAsia="Times New Roman" w:hAnsi="Times New Roman"/>
              </w:rPr>
              <w:t>Programme</w:t>
            </w:r>
            <w:proofErr w:type="spellEnd"/>
            <w:r w:rsidRPr="001026C1">
              <w:rPr>
                <w:rFonts w:ascii="Times New Roman" w:eastAsia="Times New Roman" w:hAnsi="Times New Roman"/>
              </w:rPr>
              <w:t>“ (APBP), kurie leistų vietiniams gamintojams būti konkurencingesniems, skatintų investicijas ir darbo vietų kūrimą.</w:t>
            </w:r>
          </w:p>
        </w:tc>
        <w:tc>
          <w:tcPr>
            <w:tcW w:w="1843" w:type="dxa"/>
            <w:tcMar>
              <w:top w:w="29" w:type="dxa"/>
              <w:left w:w="115" w:type="dxa"/>
              <w:bottom w:w="29" w:type="dxa"/>
              <w:right w:w="115" w:type="dxa"/>
            </w:tcMar>
          </w:tcPr>
          <w:p w14:paraId="6F8B3347" w14:textId="2A61BBAB" w:rsidR="00264DA7" w:rsidRPr="00264DA7" w:rsidRDefault="001026C1" w:rsidP="001562B9">
            <w:pPr>
              <w:spacing w:after="0" w:line="240" w:lineRule="auto"/>
            </w:pPr>
            <w:hyperlink r:id="rId25" w:history="1">
              <w:proofErr w:type="spellStart"/>
              <w:r w:rsidRPr="001026C1">
                <w:rPr>
                  <w:rStyle w:val="Hyperlink"/>
                </w:rPr>
                <w:t>SA's</w:t>
              </w:r>
              <w:proofErr w:type="spellEnd"/>
              <w:r w:rsidRPr="001026C1">
                <w:rPr>
                  <w:rStyle w:val="Hyperlink"/>
                </w:rPr>
                <w:t xml:space="preserve"> </w:t>
              </w:r>
              <w:proofErr w:type="spellStart"/>
              <w:r w:rsidRPr="001026C1">
                <w:rPr>
                  <w:rStyle w:val="Hyperlink"/>
                </w:rPr>
                <w:t>automotive</w:t>
              </w:r>
              <w:proofErr w:type="spellEnd"/>
              <w:r w:rsidRPr="001026C1">
                <w:rPr>
                  <w:rStyle w:val="Hyperlink"/>
                </w:rPr>
                <w:t xml:space="preserve"> </w:t>
              </w:r>
              <w:proofErr w:type="spellStart"/>
              <w:r w:rsidRPr="001026C1">
                <w:rPr>
                  <w:rStyle w:val="Hyperlink"/>
                </w:rPr>
                <w:t>industry</w:t>
              </w:r>
              <w:proofErr w:type="spellEnd"/>
              <w:r w:rsidRPr="001026C1">
                <w:rPr>
                  <w:rStyle w:val="Hyperlink"/>
                </w:rPr>
                <w:t xml:space="preserve"> </w:t>
              </w:r>
              <w:proofErr w:type="spellStart"/>
              <w:r w:rsidRPr="001026C1">
                <w:rPr>
                  <w:rStyle w:val="Hyperlink"/>
                </w:rPr>
                <w:t>is</w:t>
              </w:r>
              <w:proofErr w:type="spellEnd"/>
              <w:r w:rsidRPr="001026C1">
                <w:rPr>
                  <w:rStyle w:val="Hyperlink"/>
                </w:rPr>
                <w:t xml:space="preserve"> </w:t>
              </w:r>
              <w:proofErr w:type="spellStart"/>
              <w:r w:rsidRPr="001026C1">
                <w:rPr>
                  <w:rStyle w:val="Hyperlink"/>
                </w:rPr>
                <w:t>calling</w:t>
              </w:r>
              <w:proofErr w:type="spellEnd"/>
              <w:r w:rsidRPr="001026C1">
                <w:rPr>
                  <w:rStyle w:val="Hyperlink"/>
                </w:rPr>
                <w:t xml:space="preserve"> </w:t>
              </w:r>
              <w:proofErr w:type="spellStart"/>
              <w:r w:rsidRPr="001026C1">
                <w:rPr>
                  <w:rStyle w:val="Hyperlink"/>
                </w:rPr>
                <w:t>for</w:t>
              </w:r>
              <w:proofErr w:type="spellEnd"/>
              <w:r w:rsidRPr="001026C1">
                <w:rPr>
                  <w:rStyle w:val="Hyperlink"/>
                </w:rPr>
                <w:t xml:space="preserve"> </w:t>
              </w:r>
              <w:proofErr w:type="spellStart"/>
              <w:r w:rsidRPr="001026C1">
                <w:rPr>
                  <w:rStyle w:val="Hyperlink"/>
                </w:rPr>
                <w:t>policy</w:t>
              </w:r>
              <w:proofErr w:type="spellEnd"/>
              <w:r w:rsidRPr="001026C1">
                <w:rPr>
                  <w:rStyle w:val="Hyperlink"/>
                </w:rPr>
                <w:t xml:space="preserve"> </w:t>
              </w:r>
              <w:proofErr w:type="spellStart"/>
              <w:r w:rsidRPr="001026C1">
                <w:rPr>
                  <w:rStyle w:val="Hyperlink"/>
                </w:rPr>
                <w:t>adjustments</w:t>
              </w:r>
              <w:proofErr w:type="spellEnd"/>
              <w:r w:rsidRPr="001026C1">
                <w:rPr>
                  <w:rStyle w:val="Hyperlink"/>
                </w:rPr>
                <w:t xml:space="preserve">, </w:t>
              </w:r>
              <w:proofErr w:type="spellStart"/>
              <w:r w:rsidRPr="001026C1">
                <w:rPr>
                  <w:rStyle w:val="Hyperlink"/>
                </w:rPr>
                <w:t>not</w:t>
              </w:r>
              <w:proofErr w:type="spellEnd"/>
              <w:r w:rsidRPr="001026C1">
                <w:rPr>
                  <w:rStyle w:val="Hyperlink"/>
                </w:rPr>
                <w:t xml:space="preserve"> </w:t>
              </w:r>
              <w:proofErr w:type="spellStart"/>
              <w:r w:rsidRPr="001026C1">
                <w:rPr>
                  <w:rStyle w:val="Hyperlink"/>
                </w:rPr>
                <w:t>punitive</w:t>
              </w:r>
              <w:proofErr w:type="spellEnd"/>
              <w:r w:rsidRPr="001026C1">
                <w:rPr>
                  <w:rStyle w:val="Hyperlink"/>
                </w:rPr>
                <w:t xml:space="preserve"> </w:t>
              </w:r>
              <w:proofErr w:type="spellStart"/>
              <w:r w:rsidRPr="001026C1">
                <w:rPr>
                  <w:rStyle w:val="Hyperlink"/>
                </w:rPr>
                <w:t>tariffs</w:t>
              </w:r>
              <w:proofErr w:type="spellEnd"/>
              <w:r w:rsidRPr="001026C1">
                <w:rPr>
                  <w:rStyle w:val="Hyperlink"/>
                </w:rPr>
                <w:t xml:space="preserve">, </w:t>
              </w:r>
              <w:proofErr w:type="spellStart"/>
              <w:r w:rsidRPr="001026C1">
                <w:rPr>
                  <w:rStyle w:val="Hyperlink"/>
                </w:rPr>
                <w:t>says</w:t>
              </w:r>
              <w:proofErr w:type="spellEnd"/>
              <w:r w:rsidRPr="001026C1">
                <w:rPr>
                  <w:rStyle w:val="Hyperlink"/>
                </w:rPr>
                <w:t xml:space="preserve"> BMW</w:t>
              </w:r>
            </w:hyperlink>
          </w:p>
        </w:tc>
        <w:tc>
          <w:tcPr>
            <w:tcW w:w="1861" w:type="dxa"/>
            <w:tcMar>
              <w:top w:w="29" w:type="dxa"/>
              <w:left w:w="115" w:type="dxa"/>
              <w:bottom w:w="29" w:type="dxa"/>
              <w:right w:w="115" w:type="dxa"/>
            </w:tcMar>
          </w:tcPr>
          <w:p w14:paraId="4A3B2FF1" w14:textId="020D14BC" w:rsidR="00264DA7" w:rsidRDefault="001026C1" w:rsidP="001562B9">
            <w:pPr>
              <w:rPr>
                <w:rFonts w:ascii="Times New Roman" w:eastAsia="Times New Roman" w:hAnsi="Times New Roman"/>
              </w:rPr>
            </w:pPr>
            <w:r w:rsidRPr="001026C1">
              <w:rPr>
                <w:rFonts w:ascii="Times New Roman" w:eastAsia="Times New Roman" w:hAnsi="Times New Roman"/>
              </w:rPr>
              <w:t>Pietų Afrikos automobilių pramonė ragina politikos korekcijas, o ne tarifų didinimą</w:t>
            </w:r>
          </w:p>
        </w:tc>
      </w:tr>
      <w:tr w:rsidR="001026C1" w:rsidRPr="00640017" w14:paraId="0860FA42" w14:textId="77777777" w:rsidTr="00C34743">
        <w:trPr>
          <w:gridAfter w:val="1"/>
          <w:wAfter w:w="11" w:type="dxa"/>
          <w:trHeight w:val="216"/>
        </w:trPr>
        <w:tc>
          <w:tcPr>
            <w:tcW w:w="1134" w:type="dxa"/>
            <w:tcMar>
              <w:top w:w="29" w:type="dxa"/>
              <w:left w:w="115" w:type="dxa"/>
              <w:bottom w:w="29" w:type="dxa"/>
              <w:right w:w="115" w:type="dxa"/>
            </w:tcMar>
          </w:tcPr>
          <w:p w14:paraId="6D19C0EB" w14:textId="5A4D57AC" w:rsidR="001026C1" w:rsidRDefault="008A182F" w:rsidP="001562B9">
            <w:pPr>
              <w:spacing w:after="0" w:line="240" w:lineRule="auto"/>
              <w:rPr>
                <w:rFonts w:ascii="Times New Roman" w:eastAsia="Times New Roman" w:hAnsi="Times New Roman"/>
              </w:rPr>
            </w:pPr>
            <w:r>
              <w:rPr>
                <w:rFonts w:ascii="Times New Roman" w:eastAsia="Times New Roman" w:hAnsi="Times New Roman"/>
              </w:rPr>
              <w:t>2026-01-27</w:t>
            </w:r>
          </w:p>
        </w:tc>
        <w:tc>
          <w:tcPr>
            <w:tcW w:w="6096" w:type="dxa"/>
            <w:tcMar>
              <w:top w:w="29" w:type="dxa"/>
              <w:left w:w="115" w:type="dxa"/>
              <w:bottom w:w="29" w:type="dxa"/>
              <w:right w:w="115" w:type="dxa"/>
            </w:tcMar>
          </w:tcPr>
          <w:p w14:paraId="100AFA20" w14:textId="0669E31C" w:rsidR="001026C1" w:rsidRPr="001026C1" w:rsidRDefault="008A182F" w:rsidP="001562B9">
            <w:pPr>
              <w:spacing w:after="0"/>
              <w:jc w:val="both"/>
              <w:rPr>
                <w:rFonts w:ascii="Times New Roman" w:eastAsia="Times New Roman" w:hAnsi="Times New Roman"/>
              </w:rPr>
            </w:pPr>
            <w:r w:rsidRPr="008A182F">
              <w:rPr>
                <w:rFonts w:ascii="Times New Roman" w:eastAsia="Times New Roman" w:hAnsi="Times New Roman"/>
              </w:rPr>
              <w:t xml:space="preserve">Pietų Afrikoje 2025 m. sulaukta rekordinio 10,5 mln. tarptautinių turistų – 17,6% daugiau nei 2024 m. Turizmo sektorius palaiko 1,8 mln. darbo vietų, o ministerija planuoja </w:t>
            </w:r>
            <w:proofErr w:type="spellStart"/>
            <w:r w:rsidRPr="008A182F">
              <w:rPr>
                <w:rFonts w:ascii="Times New Roman" w:eastAsia="Times New Roman" w:hAnsi="Times New Roman"/>
              </w:rPr>
              <w:t>eTA</w:t>
            </w:r>
            <w:proofErr w:type="spellEnd"/>
            <w:r w:rsidRPr="008A182F">
              <w:rPr>
                <w:rFonts w:ascii="Times New Roman" w:eastAsia="Times New Roman" w:hAnsi="Times New Roman"/>
              </w:rPr>
              <w:t xml:space="preserve"> sistemą, saugumo priemones, infrastruktūros investicijas ir koordinuotą rinkodarą, siekdama dar daugiau atvykimų, darbo vietų kūrimo ir ekonomikos augimo.</w:t>
            </w:r>
          </w:p>
        </w:tc>
        <w:tc>
          <w:tcPr>
            <w:tcW w:w="1843" w:type="dxa"/>
            <w:tcMar>
              <w:top w:w="29" w:type="dxa"/>
              <w:left w:w="115" w:type="dxa"/>
              <w:bottom w:w="29" w:type="dxa"/>
              <w:right w:w="115" w:type="dxa"/>
            </w:tcMar>
          </w:tcPr>
          <w:p w14:paraId="102A4FC1" w14:textId="5E50CFC1" w:rsidR="001026C1" w:rsidRPr="001026C1" w:rsidRDefault="008A182F" w:rsidP="001562B9">
            <w:pPr>
              <w:spacing w:after="0" w:line="240" w:lineRule="auto"/>
            </w:pPr>
            <w:hyperlink r:id="rId26" w:anchor="google_vignette" w:history="1">
              <w:proofErr w:type="spellStart"/>
              <w:r w:rsidRPr="008A182F">
                <w:rPr>
                  <w:rStyle w:val="Hyperlink"/>
                </w:rPr>
                <w:t>Tourism</w:t>
              </w:r>
              <w:proofErr w:type="spellEnd"/>
              <w:r w:rsidRPr="008A182F">
                <w:rPr>
                  <w:rStyle w:val="Hyperlink"/>
                </w:rPr>
                <w:t xml:space="preserve"> </w:t>
              </w:r>
              <w:proofErr w:type="spellStart"/>
              <w:r w:rsidRPr="008A182F">
                <w:rPr>
                  <w:rStyle w:val="Hyperlink"/>
                </w:rPr>
                <w:t>hits</w:t>
              </w:r>
              <w:proofErr w:type="spellEnd"/>
              <w:r w:rsidRPr="008A182F">
                <w:rPr>
                  <w:rStyle w:val="Hyperlink"/>
                </w:rPr>
                <w:t xml:space="preserve"> </w:t>
              </w:r>
              <w:proofErr w:type="spellStart"/>
              <w:r w:rsidRPr="008A182F">
                <w:rPr>
                  <w:rStyle w:val="Hyperlink"/>
                </w:rPr>
                <w:t>new</w:t>
              </w:r>
              <w:proofErr w:type="spellEnd"/>
              <w:r w:rsidRPr="008A182F">
                <w:rPr>
                  <w:rStyle w:val="Hyperlink"/>
                </w:rPr>
                <w:t xml:space="preserve"> </w:t>
              </w:r>
              <w:proofErr w:type="spellStart"/>
              <w:r w:rsidRPr="008A182F">
                <w:rPr>
                  <w:rStyle w:val="Hyperlink"/>
                </w:rPr>
                <w:t>record</w:t>
              </w:r>
              <w:proofErr w:type="spellEnd"/>
              <w:r w:rsidRPr="008A182F">
                <w:rPr>
                  <w:rStyle w:val="Hyperlink"/>
                </w:rPr>
                <w:t xml:space="preserve"> </w:t>
              </w:r>
              <w:proofErr w:type="spellStart"/>
              <w:r w:rsidRPr="008A182F">
                <w:rPr>
                  <w:rStyle w:val="Hyperlink"/>
                </w:rPr>
                <w:t>with</w:t>
              </w:r>
              <w:proofErr w:type="spellEnd"/>
              <w:r w:rsidRPr="008A182F">
                <w:rPr>
                  <w:rStyle w:val="Hyperlink"/>
                </w:rPr>
                <w:t xml:space="preserve"> 10.5-million </w:t>
              </w:r>
              <w:proofErr w:type="spellStart"/>
              <w:r w:rsidRPr="008A182F">
                <w:rPr>
                  <w:rStyle w:val="Hyperlink"/>
                </w:rPr>
                <w:t>visitors</w:t>
              </w:r>
              <w:proofErr w:type="spellEnd"/>
              <w:r w:rsidRPr="008A182F">
                <w:rPr>
                  <w:rStyle w:val="Hyperlink"/>
                </w:rPr>
                <w:t xml:space="preserve"> in 2025</w:t>
              </w:r>
            </w:hyperlink>
          </w:p>
        </w:tc>
        <w:tc>
          <w:tcPr>
            <w:tcW w:w="1861" w:type="dxa"/>
            <w:tcMar>
              <w:top w:w="29" w:type="dxa"/>
              <w:left w:w="115" w:type="dxa"/>
              <w:bottom w:w="29" w:type="dxa"/>
              <w:right w:w="115" w:type="dxa"/>
            </w:tcMar>
          </w:tcPr>
          <w:p w14:paraId="42426672" w14:textId="7159554D" w:rsidR="001026C1" w:rsidRPr="001026C1" w:rsidRDefault="008A182F" w:rsidP="001562B9">
            <w:pPr>
              <w:rPr>
                <w:rFonts w:ascii="Times New Roman" w:eastAsia="Times New Roman" w:hAnsi="Times New Roman"/>
              </w:rPr>
            </w:pPr>
            <w:r w:rsidRPr="008A182F">
              <w:rPr>
                <w:rFonts w:ascii="Times New Roman" w:eastAsia="Times New Roman" w:hAnsi="Times New Roman"/>
              </w:rPr>
              <w:t>Turizmas Pietų Afrikoje pasiekė rekordą – 2025 m. sulaukta 10,5 mln. lankytojų</w:t>
            </w:r>
          </w:p>
        </w:tc>
      </w:tr>
      <w:tr w:rsidR="001026C1" w:rsidRPr="00640017" w14:paraId="2DE00FA1" w14:textId="77777777" w:rsidTr="00C34743">
        <w:trPr>
          <w:gridAfter w:val="1"/>
          <w:wAfter w:w="11" w:type="dxa"/>
          <w:trHeight w:val="216"/>
        </w:trPr>
        <w:tc>
          <w:tcPr>
            <w:tcW w:w="1134" w:type="dxa"/>
            <w:tcMar>
              <w:top w:w="29" w:type="dxa"/>
              <w:left w:w="115" w:type="dxa"/>
              <w:bottom w:w="29" w:type="dxa"/>
              <w:right w:w="115" w:type="dxa"/>
            </w:tcMar>
          </w:tcPr>
          <w:p w14:paraId="2C55C8EB" w14:textId="3B8BCE43" w:rsidR="001026C1" w:rsidRDefault="008A182F" w:rsidP="001562B9">
            <w:pPr>
              <w:spacing w:after="0" w:line="240" w:lineRule="auto"/>
              <w:rPr>
                <w:rFonts w:ascii="Times New Roman" w:eastAsia="Times New Roman" w:hAnsi="Times New Roman"/>
              </w:rPr>
            </w:pPr>
            <w:r>
              <w:rPr>
                <w:rFonts w:ascii="Times New Roman" w:eastAsia="Times New Roman" w:hAnsi="Times New Roman"/>
              </w:rPr>
              <w:t>2026-01-28</w:t>
            </w:r>
          </w:p>
        </w:tc>
        <w:tc>
          <w:tcPr>
            <w:tcW w:w="6096" w:type="dxa"/>
            <w:tcMar>
              <w:top w:w="29" w:type="dxa"/>
              <w:left w:w="115" w:type="dxa"/>
              <w:bottom w:w="29" w:type="dxa"/>
              <w:right w:w="115" w:type="dxa"/>
            </w:tcMar>
          </w:tcPr>
          <w:p w14:paraId="7209A9B2" w14:textId="273A4AF7" w:rsidR="001026C1" w:rsidRPr="001026C1" w:rsidRDefault="008A182F" w:rsidP="001562B9">
            <w:pPr>
              <w:spacing w:after="0"/>
              <w:jc w:val="both"/>
              <w:rPr>
                <w:rFonts w:ascii="Times New Roman" w:eastAsia="Times New Roman" w:hAnsi="Times New Roman"/>
              </w:rPr>
            </w:pPr>
            <w:r w:rsidRPr="008A182F">
              <w:rPr>
                <w:rFonts w:ascii="Times New Roman" w:eastAsia="Times New Roman" w:hAnsi="Times New Roman"/>
              </w:rPr>
              <w:t>Pietų Afrikos cukraus pramonė susiduria su kritine situacija dėl 123% padidėjusių importų, kurie kelia grėsmę ūkininkų pajamoms ir darbo vietoms. Cukraus ūkininkų asociacija (</w:t>
            </w:r>
            <w:proofErr w:type="spellStart"/>
            <w:r w:rsidRPr="008A182F">
              <w:rPr>
                <w:rFonts w:ascii="Times New Roman" w:eastAsia="Times New Roman" w:hAnsi="Times New Roman"/>
              </w:rPr>
              <w:t>Safda</w:t>
            </w:r>
            <w:proofErr w:type="spellEnd"/>
            <w:r w:rsidRPr="008A182F">
              <w:rPr>
                <w:rFonts w:ascii="Times New Roman" w:eastAsia="Times New Roman" w:hAnsi="Times New Roman"/>
              </w:rPr>
              <w:t>) ragina Tarptautinės prekybos administracijos komisiją (ITAC) nustatyti realistinį importo muitą, nes iki šiol galiojantis tarifas – 680 USD už toną – nebeatlieka apsauginės funkcijos. Subsidijuoti importai priverčia vietinius gamintojus eksportuoti cukrų nuostolingai, o tai kelia grėsmę visos pramonės tvarumui, ypač kaimo bendruomenėse.</w:t>
            </w:r>
          </w:p>
        </w:tc>
        <w:tc>
          <w:tcPr>
            <w:tcW w:w="1843" w:type="dxa"/>
            <w:tcMar>
              <w:top w:w="29" w:type="dxa"/>
              <w:left w:w="115" w:type="dxa"/>
              <w:bottom w:w="29" w:type="dxa"/>
              <w:right w:w="115" w:type="dxa"/>
            </w:tcMar>
          </w:tcPr>
          <w:p w14:paraId="77C0190E" w14:textId="2B49E1AC" w:rsidR="001026C1" w:rsidRPr="001026C1" w:rsidRDefault="008A182F" w:rsidP="001562B9">
            <w:pPr>
              <w:spacing w:after="0" w:line="240" w:lineRule="auto"/>
            </w:pPr>
            <w:hyperlink r:id="rId27" w:history="1">
              <w:proofErr w:type="spellStart"/>
              <w:r w:rsidRPr="008A182F">
                <w:rPr>
                  <w:rStyle w:val="Hyperlink"/>
                </w:rPr>
                <w:t>Safda</w:t>
              </w:r>
              <w:proofErr w:type="spellEnd"/>
              <w:r w:rsidRPr="008A182F">
                <w:rPr>
                  <w:rStyle w:val="Hyperlink"/>
                </w:rPr>
                <w:t xml:space="preserve"> </w:t>
              </w:r>
              <w:proofErr w:type="spellStart"/>
              <w:r w:rsidRPr="008A182F">
                <w:rPr>
                  <w:rStyle w:val="Hyperlink"/>
                </w:rPr>
                <w:t>calls</w:t>
              </w:r>
              <w:proofErr w:type="spellEnd"/>
              <w:r w:rsidRPr="008A182F">
                <w:rPr>
                  <w:rStyle w:val="Hyperlink"/>
                </w:rPr>
                <w:t xml:space="preserve"> </w:t>
              </w:r>
              <w:proofErr w:type="spellStart"/>
              <w:r w:rsidRPr="008A182F">
                <w:rPr>
                  <w:rStyle w:val="Hyperlink"/>
                </w:rPr>
                <w:t>for</w:t>
              </w:r>
              <w:proofErr w:type="spellEnd"/>
              <w:r w:rsidRPr="008A182F">
                <w:rPr>
                  <w:rStyle w:val="Hyperlink"/>
                </w:rPr>
                <w:t xml:space="preserve"> a </w:t>
              </w:r>
              <w:proofErr w:type="spellStart"/>
              <w:r w:rsidRPr="008A182F">
                <w:rPr>
                  <w:rStyle w:val="Hyperlink"/>
                </w:rPr>
                <w:t>realistic</w:t>
              </w:r>
              <w:proofErr w:type="spellEnd"/>
              <w:r w:rsidRPr="008A182F">
                <w:rPr>
                  <w:rStyle w:val="Hyperlink"/>
                </w:rPr>
                <w:t xml:space="preserve"> </w:t>
              </w:r>
              <w:proofErr w:type="spellStart"/>
              <w:r w:rsidRPr="008A182F">
                <w:rPr>
                  <w:rStyle w:val="Hyperlink"/>
                </w:rPr>
                <w:t>tariff</w:t>
              </w:r>
              <w:proofErr w:type="spellEnd"/>
              <w:r w:rsidRPr="008A182F">
                <w:rPr>
                  <w:rStyle w:val="Hyperlink"/>
                </w:rPr>
                <w:t xml:space="preserve"> to save </w:t>
              </w:r>
              <w:proofErr w:type="spellStart"/>
              <w:r w:rsidRPr="008A182F">
                <w:rPr>
                  <w:rStyle w:val="Hyperlink"/>
                </w:rPr>
                <w:t>SA’s</w:t>
              </w:r>
              <w:proofErr w:type="spellEnd"/>
              <w:r w:rsidRPr="008A182F">
                <w:rPr>
                  <w:rStyle w:val="Hyperlink"/>
                </w:rPr>
                <w:t xml:space="preserve"> </w:t>
              </w:r>
              <w:proofErr w:type="spellStart"/>
              <w:r w:rsidRPr="008A182F">
                <w:rPr>
                  <w:rStyle w:val="Hyperlink"/>
                </w:rPr>
                <w:t>sugar</w:t>
              </w:r>
              <w:proofErr w:type="spellEnd"/>
              <w:r w:rsidRPr="008A182F">
                <w:rPr>
                  <w:rStyle w:val="Hyperlink"/>
                </w:rPr>
                <w:t xml:space="preserve"> </w:t>
              </w:r>
              <w:proofErr w:type="spellStart"/>
              <w:r w:rsidRPr="008A182F">
                <w:rPr>
                  <w:rStyle w:val="Hyperlink"/>
                </w:rPr>
                <w:t>industry</w:t>
              </w:r>
              <w:proofErr w:type="spellEnd"/>
              <w:r w:rsidRPr="008A182F">
                <w:rPr>
                  <w:rStyle w:val="Hyperlink"/>
                </w:rPr>
                <w:t xml:space="preserve"> - </w:t>
              </w:r>
              <w:proofErr w:type="spellStart"/>
              <w:r w:rsidRPr="008A182F">
                <w:rPr>
                  <w:rStyle w:val="Hyperlink"/>
                </w:rPr>
                <w:t>Food</w:t>
              </w:r>
              <w:proofErr w:type="spellEnd"/>
              <w:r w:rsidRPr="008A182F">
                <w:rPr>
                  <w:rStyle w:val="Hyperlink"/>
                </w:rPr>
                <w:t xml:space="preserve"> </w:t>
              </w:r>
              <w:proofErr w:type="spellStart"/>
              <w:r w:rsidRPr="008A182F">
                <w:rPr>
                  <w:rStyle w:val="Hyperlink"/>
                </w:rPr>
                <w:t>For</w:t>
              </w:r>
              <w:proofErr w:type="spellEnd"/>
              <w:r w:rsidRPr="008A182F">
                <w:rPr>
                  <w:rStyle w:val="Hyperlink"/>
                </w:rPr>
                <w:t xml:space="preserve"> </w:t>
              </w:r>
              <w:proofErr w:type="spellStart"/>
              <w:r w:rsidRPr="008A182F">
                <w:rPr>
                  <w:rStyle w:val="Hyperlink"/>
                </w:rPr>
                <w:t>Mzansi</w:t>
              </w:r>
              <w:proofErr w:type="spellEnd"/>
            </w:hyperlink>
          </w:p>
        </w:tc>
        <w:tc>
          <w:tcPr>
            <w:tcW w:w="1861" w:type="dxa"/>
            <w:tcMar>
              <w:top w:w="29" w:type="dxa"/>
              <w:left w:w="115" w:type="dxa"/>
              <w:bottom w:w="29" w:type="dxa"/>
              <w:right w:w="115" w:type="dxa"/>
            </w:tcMar>
          </w:tcPr>
          <w:p w14:paraId="1F8E36FB" w14:textId="33AAC30A" w:rsidR="001026C1" w:rsidRPr="001026C1" w:rsidRDefault="008A182F" w:rsidP="001562B9">
            <w:pPr>
              <w:rPr>
                <w:rFonts w:ascii="Times New Roman" w:eastAsia="Times New Roman" w:hAnsi="Times New Roman"/>
              </w:rPr>
            </w:pPr>
            <w:r>
              <w:rPr>
                <w:rFonts w:ascii="Times New Roman" w:eastAsia="Times New Roman" w:hAnsi="Times New Roman"/>
              </w:rPr>
              <w:t>R</w:t>
            </w:r>
            <w:r w:rsidRPr="008A182F">
              <w:rPr>
                <w:rFonts w:ascii="Times New Roman" w:eastAsia="Times New Roman" w:hAnsi="Times New Roman"/>
              </w:rPr>
              <w:t>agina nustatyti realistinį importo muitą, siekiant išgelbėti Pietų Afrikos cukraus pramonę</w:t>
            </w:r>
          </w:p>
        </w:tc>
      </w:tr>
      <w:tr w:rsidR="001026C1" w:rsidRPr="00640017" w14:paraId="13957DBF" w14:textId="77777777" w:rsidTr="00C34743">
        <w:trPr>
          <w:gridAfter w:val="1"/>
          <w:wAfter w:w="11" w:type="dxa"/>
          <w:trHeight w:val="216"/>
        </w:trPr>
        <w:tc>
          <w:tcPr>
            <w:tcW w:w="1134" w:type="dxa"/>
            <w:tcMar>
              <w:top w:w="29" w:type="dxa"/>
              <w:left w:w="115" w:type="dxa"/>
              <w:bottom w:w="29" w:type="dxa"/>
              <w:right w:w="115" w:type="dxa"/>
            </w:tcMar>
          </w:tcPr>
          <w:p w14:paraId="5891025F" w14:textId="2D61994C" w:rsidR="001026C1" w:rsidRDefault="00BE3D94" w:rsidP="001562B9">
            <w:pPr>
              <w:spacing w:after="0" w:line="240" w:lineRule="auto"/>
              <w:rPr>
                <w:rFonts w:ascii="Times New Roman" w:eastAsia="Times New Roman" w:hAnsi="Times New Roman"/>
              </w:rPr>
            </w:pPr>
            <w:r>
              <w:rPr>
                <w:rFonts w:ascii="Times New Roman" w:eastAsia="Times New Roman" w:hAnsi="Times New Roman"/>
              </w:rPr>
              <w:t>2026-01-26</w:t>
            </w:r>
          </w:p>
        </w:tc>
        <w:tc>
          <w:tcPr>
            <w:tcW w:w="6096" w:type="dxa"/>
            <w:tcMar>
              <w:top w:w="29" w:type="dxa"/>
              <w:left w:w="115" w:type="dxa"/>
              <w:bottom w:w="29" w:type="dxa"/>
              <w:right w:w="115" w:type="dxa"/>
            </w:tcMar>
          </w:tcPr>
          <w:p w14:paraId="4E14CA95" w14:textId="081011D7" w:rsidR="001026C1" w:rsidRPr="001026C1" w:rsidRDefault="00BE3D94" w:rsidP="001562B9">
            <w:pPr>
              <w:spacing w:after="0"/>
              <w:jc w:val="both"/>
              <w:rPr>
                <w:rFonts w:ascii="Times New Roman" w:eastAsia="Times New Roman" w:hAnsi="Times New Roman"/>
              </w:rPr>
            </w:pPr>
            <w:r w:rsidRPr="00BE3D94">
              <w:rPr>
                <w:rFonts w:ascii="Times New Roman" w:eastAsia="Times New Roman" w:hAnsi="Times New Roman"/>
              </w:rPr>
              <w:t xml:space="preserve">Vyriausybė sveikina sprendimą 2027 m. Afrikos pasaulio ekonomikos forumą (WEF </w:t>
            </w:r>
            <w:proofErr w:type="spellStart"/>
            <w:r w:rsidRPr="00BE3D94">
              <w:rPr>
                <w:rFonts w:ascii="Times New Roman" w:eastAsia="Times New Roman" w:hAnsi="Times New Roman"/>
              </w:rPr>
              <w:t>Africa</w:t>
            </w:r>
            <w:proofErr w:type="spellEnd"/>
            <w:r w:rsidRPr="00BE3D94">
              <w:rPr>
                <w:rFonts w:ascii="Times New Roman" w:eastAsia="Times New Roman" w:hAnsi="Times New Roman"/>
              </w:rPr>
              <w:t xml:space="preserve"> </w:t>
            </w:r>
            <w:proofErr w:type="spellStart"/>
            <w:r w:rsidRPr="00BE3D94">
              <w:rPr>
                <w:rFonts w:ascii="Times New Roman" w:eastAsia="Times New Roman" w:hAnsi="Times New Roman"/>
              </w:rPr>
              <w:t>Summit</w:t>
            </w:r>
            <w:proofErr w:type="spellEnd"/>
            <w:r w:rsidRPr="00BE3D94">
              <w:rPr>
                <w:rFonts w:ascii="Times New Roman" w:eastAsia="Times New Roman" w:hAnsi="Times New Roman"/>
              </w:rPr>
              <w:t xml:space="preserve">) vėl surengti Pietų Afrikoje. Po sėkmingo G20 susitikimo šis pasirinkimas patvirtina šalies gebėjimą organizuoti didelio masto tarptautinius renginius saugiai ir profesionaliai. </w:t>
            </w:r>
            <w:proofErr w:type="spellStart"/>
            <w:r w:rsidR="0003549D">
              <w:rPr>
                <w:rFonts w:ascii="Times New Roman" w:eastAsia="Times New Roman" w:hAnsi="Times New Roman"/>
              </w:rPr>
              <w:t>Samitas</w:t>
            </w:r>
            <w:proofErr w:type="spellEnd"/>
            <w:r w:rsidRPr="00BE3D94">
              <w:rPr>
                <w:rFonts w:ascii="Times New Roman" w:eastAsia="Times New Roman" w:hAnsi="Times New Roman"/>
              </w:rPr>
              <w:t xml:space="preserve"> suteiks postūmį turizmui, ekonomikos augimui ir naujų darbo vietų kūrimui viešbučių, transporto, logistikos ir susijusiose srityse, taip pat padės stiprinti Afrikos šalių bendradarbiavimą bei skatinti įtraukią plėtrą.</w:t>
            </w:r>
          </w:p>
        </w:tc>
        <w:tc>
          <w:tcPr>
            <w:tcW w:w="1843" w:type="dxa"/>
            <w:tcMar>
              <w:top w:w="29" w:type="dxa"/>
              <w:left w:w="115" w:type="dxa"/>
              <w:bottom w:w="29" w:type="dxa"/>
              <w:right w:w="115" w:type="dxa"/>
            </w:tcMar>
          </w:tcPr>
          <w:p w14:paraId="0EAC8854" w14:textId="4EFA54F4" w:rsidR="001026C1" w:rsidRPr="001026C1" w:rsidRDefault="00BE3D94" w:rsidP="001562B9">
            <w:pPr>
              <w:spacing w:after="0" w:line="240" w:lineRule="auto"/>
            </w:pPr>
            <w:hyperlink r:id="rId28" w:history="1">
              <w:proofErr w:type="spellStart"/>
              <w:r w:rsidRPr="00BE3D94">
                <w:rPr>
                  <w:rStyle w:val="Hyperlink"/>
                </w:rPr>
                <w:t>Government</w:t>
              </w:r>
              <w:proofErr w:type="spellEnd"/>
              <w:r w:rsidRPr="00BE3D94">
                <w:rPr>
                  <w:rStyle w:val="Hyperlink"/>
                </w:rPr>
                <w:t xml:space="preserve"> </w:t>
              </w:r>
              <w:proofErr w:type="spellStart"/>
              <w:r w:rsidRPr="00BE3D94">
                <w:rPr>
                  <w:rStyle w:val="Hyperlink"/>
                </w:rPr>
                <w:t>welcomes</w:t>
              </w:r>
              <w:proofErr w:type="spellEnd"/>
              <w:r w:rsidRPr="00BE3D94">
                <w:rPr>
                  <w:rStyle w:val="Hyperlink"/>
                </w:rPr>
                <w:t xml:space="preserve"> South </w:t>
              </w:r>
              <w:proofErr w:type="spellStart"/>
              <w:r w:rsidRPr="00BE3D94">
                <w:rPr>
                  <w:rStyle w:val="Hyperlink"/>
                </w:rPr>
                <w:t>Africa’s</w:t>
              </w:r>
              <w:proofErr w:type="spellEnd"/>
              <w:r w:rsidRPr="00BE3D94">
                <w:rPr>
                  <w:rStyle w:val="Hyperlink"/>
                </w:rPr>
                <w:t xml:space="preserve"> </w:t>
              </w:r>
              <w:proofErr w:type="spellStart"/>
              <w:r w:rsidRPr="00BE3D94">
                <w:rPr>
                  <w:rStyle w:val="Hyperlink"/>
                </w:rPr>
                <w:t>selection</w:t>
              </w:r>
              <w:proofErr w:type="spellEnd"/>
              <w:r w:rsidRPr="00BE3D94">
                <w:rPr>
                  <w:rStyle w:val="Hyperlink"/>
                </w:rPr>
                <w:t xml:space="preserve"> to </w:t>
              </w:r>
              <w:proofErr w:type="spellStart"/>
              <w:r w:rsidRPr="00BE3D94">
                <w:rPr>
                  <w:rStyle w:val="Hyperlink"/>
                </w:rPr>
                <w:t>host</w:t>
              </w:r>
              <w:proofErr w:type="spellEnd"/>
              <w:r w:rsidRPr="00BE3D94">
                <w:rPr>
                  <w:rStyle w:val="Hyperlink"/>
                </w:rPr>
                <w:t xml:space="preserve"> WEF </w:t>
              </w:r>
              <w:proofErr w:type="spellStart"/>
              <w:r w:rsidRPr="00BE3D94">
                <w:rPr>
                  <w:rStyle w:val="Hyperlink"/>
                </w:rPr>
                <w:t>Africa</w:t>
              </w:r>
              <w:proofErr w:type="spellEnd"/>
              <w:r w:rsidRPr="00BE3D94">
                <w:rPr>
                  <w:rStyle w:val="Hyperlink"/>
                </w:rPr>
                <w:t xml:space="preserve"> </w:t>
              </w:r>
              <w:proofErr w:type="spellStart"/>
              <w:r w:rsidRPr="00BE3D94">
                <w:rPr>
                  <w:rStyle w:val="Hyperlink"/>
                </w:rPr>
                <w:t>Summit</w:t>
              </w:r>
              <w:proofErr w:type="spellEnd"/>
              <w:r w:rsidRPr="00BE3D94">
                <w:rPr>
                  <w:rStyle w:val="Hyperlink"/>
                </w:rPr>
                <w:t xml:space="preserve"> 2027</w:t>
              </w:r>
            </w:hyperlink>
          </w:p>
        </w:tc>
        <w:tc>
          <w:tcPr>
            <w:tcW w:w="1861" w:type="dxa"/>
            <w:tcMar>
              <w:top w:w="29" w:type="dxa"/>
              <w:left w:w="115" w:type="dxa"/>
              <w:bottom w:w="29" w:type="dxa"/>
              <w:right w:w="115" w:type="dxa"/>
            </w:tcMar>
          </w:tcPr>
          <w:p w14:paraId="0BF6BBF6" w14:textId="60FB0C26" w:rsidR="001026C1" w:rsidRPr="00EF11CF" w:rsidRDefault="00BE3D94" w:rsidP="001562B9">
            <w:pPr>
              <w:rPr>
                <w:rFonts w:ascii="Times New Roman" w:eastAsia="Times New Roman" w:hAnsi="Times New Roman"/>
              </w:rPr>
            </w:pPr>
            <w:r w:rsidRPr="00CD2A37">
              <w:rPr>
                <w:rFonts w:ascii="Times New Roman" w:eastAsia="Times New Roman" w:hAnsi="Times New Roman"/>
              </w:rPr>
              <w:t>Pietų Afrika pasiruošusi surengti 2027 m. Afrikos Pasaulio ekonomikos forumą (WEF)</w:t>
            </w:r>
          </w:p>
        </w:tc>
      </w:tr>
      <w:tr w:rsidR="001026C1" w:rsidRPr="00640017" w14:paraId="0E43A3D6" w14:textId="77777777" w:rsidTr="00C34743">
        <w:trPr>
          <w:gridAfter w:val="1"/>
          <w:wAfter w:w="11" w:type="dxa"/>
          <w:trHeight w:val="216"/>
        </w:trPr>
        <w:tc>
          <w:tcPr>
            <w:tcW w:w="1134" w:type="dxa"/>
            <w:tcMar>
              <w:top w:w="29" w:type="dxa"/>
              <w:left w:w="115" w:type="dxa"/>
              <w:bottom w:w="29" w:type="dxa"/>
              <w:right w:w="115" w:type="dxa"/>
            </w:tcMar>
          </w:tcPr>
          <w:p w14:paraId="1A469E98" w14:textId="26E49744" w:rsidR="001026C1" w:rsidRDefault="00BE3D94" w:rsidP="001562B9">
            <w:pPr>
              <w:spacing w:after="0" w:line="240" w:lineRule="auto"/>
              <w:rPr>
                <w:rFonts w:ascii="Times New Roman" w:eastAsia="Times New Roman" w:hAnsi="Times New Roman"/>
              </w:rPr>
            </w:pPr>
            <w:r>
              <w:rPr>
                <w:rFonts w:ascii="Times New Roman" w:eastAsia="Times New Roman" w:hAnsi="Times New Roman"/>
              </w:rPr>
              <w:t>2026-0</w:t>
            </w:r>
            <w:r w:rsidR="00EF11CF">
              <w:rPr>
                <w:rFonts w:ascii="Times New Roman" w:eastAsia="Times New Roman" w:hAnsi="Times New Roman"/>
              </w:rPr>
              <w:t>1</w:t>
            </w:r>
            <w:r>
              <w:rPr>
                <w:rFonts w:ascii="Times New Roman" w:eastAsia="Times New Roman" w:hAnsi="Times New Roman"/>
              </w:rPr>
              <w:t>-27</w:t>
            </w:r>
          </w:p>
        </w:tc>
        <w:tc>
          <w:tcPr>
            <w:tcW w:w="6096" w:type="dxa"/>
            <w:tcMar>
              <w:top w:w="29" w:type="dxa"/>
              <w:left w:w="115" w:type="dxa"/>
              <w:bottom w:w="29" w:type="dxa"/>
              <w:right w:w="115" w:type="dxa"/>
            </w:tcMar>
          </w:tcPr>
          <w:p w14:paraId="223F0004" w14:textId="03B894DC" w:rsidR="001026C1" w:rsidRPr="00BE3D94" w:rsidRDefault="00BE3D94" w:rsidP="001562B9">
            <w:pPr>
              <w:spacing w:after="0"/>
              <w:jc w:val="both"/>
              <w:rPr>
                <w:rFonts w:ascii="Times New Roman" w:eastAsia="Times New Roman" w:hAnsi="Times New Roman"/>
                <w:b/>
                <w:bCs/>
              </w:rPr>
            </w:pPr>
            <w:r w:rsidRPr="0003549D">
              <w:rPr>
                <w:rFonts w:ascii="Times New Roman" w:eastAsia="Times New Roman" w:hAnsi="Times New Roman"/>
              </w:rPr>
              <w:t>Pietų Afrika žengia į priekį plėtodama branduolinės energetikos programą</w:t>
            </w:r>
            <w:r w:rsidRPr="00BE3D94">
              <w:rPr>
                <w:rFonts w:ascii="Times New Roman" w:eastAsia="Times New Roman" w:hAnsi="Times New Roman"/>
                <w:b/>
                <w:bCs/>
              </w:rPr>
              <w:t xml:space="preserve"> </w:t>
            </w:r>
            <w:r w:rsidRPr="00BE3D94">
              <w:rPr>
                <w:rFonts w:ascii="Times New Roman" w:eastAsia="Times New Roman" w:hAnsi="Times New Roman"/>
              </w:rPr>
              <w:t>ir rengia „</w:t>
            </w:r>
            <w:proofErr w:type="spellStart"/>
            <w:r w:rsidRPr="00BE3D94">
              <w:rPr>
                <w:rFonts w:ascii="Times New Roman" w:eastAsia="Times New Roman" w:hAnsi="Times New Roman"/>
              </w:rPr>
              <w:t>Nuclear</w:t>
            </w:r>
            <w:proofErr w:type="spellEnd"/>
            <w:r w:rsidRPr="00BE3D94">
              <w:rPr>
                <w:rFonts w:ascii="Times New Roman" w:eastAsia="Times New Roman" w:hAnsi="Times New Roman"/>
              </w:rPr>
              <w:t xml:space="preserve"> </w:t>
            </w:r>
            <w:proofErr w:type="spellStart"/>
            <w:r w:rsidRPr="00BE3D94">
              <w:rPr>
                <w:rFonts w:ascii="Times New Roman" w:eastAsia="Times New Roman" w:hAnsi="Times New Roman"/>
              </w:rPr>
              <w:t>Forum</w:t>
            </w:r>
            <w:proofErr w:type="spellEnd"/>
            <w:r w:rsidRPr="00BE3D94">
              <w:rPr>
                <w:rFonts w:ascii="Times New Roman" w:eastAsia="Times New Roman" w:hAnsi="Times New Roman"/>
              </w:rPr>
              <w:t>“ konferenciją, kuri vyks 2026 m. kovo 5 d. „</w:t>
            </w:r>
            <w:proofErr w:type="spellStart"/>
            <w:r w:rsidRPr="00BE3D94">
              <w:rPr>
                <w:rFonts w:ascii="Times New Roman" w:eastAsia="Times New Roman" w:hAnsi="Times New Roman"/>
              </w:rPr>
              <w:t>Africa</w:t>
            </w:r>
            <w:proofErr w:type="spellEnd"/>
            <w:r w:rsidRPr="00BE3D94">
              <w:rPr>
                <w:rFonts w:ascii="Times New Roman" w:eastAsia="Times New Roman" w:hAnsi="Times New Roman"/>
              </w:rPr>
              <w:t xml:space="preserve"> </w:t>
            </w:r>
            <w:proofErr w:type="spellStart"/>
            <w:r w:rsidRPr="00BE3D94">
              <w:rPr>
                <w:rFonts w:ascii="Times New Roman" w:eastAsia="Times New Roman" w:hAnsi="Times New Roman"/>
              </w:rPr>
              <w:t>Energy</w:t>
            </w:r>
            <w:proofErr w:type="spellEnd"/>
            <w:r w:rsidRPr="00BE3D94">
              <w:rPr>
                <w:rFonts w:ascii="Times New Roman" w:eastAsia="Times New Roman" w:hAnsi="Times New Roman"/>
              </w:rPr>
              <w:t xml:space="preserve"> </w:t>
            </w:r>
            <w:proofErr w:type="spellStart"/>
            <w:r w:rsidRPr="00BE3D94">
              <w:rPr>
                <w:rFonts w:ascii="Times New Roman" w:eastAsia="Times New Roman" w:hAnsi="Times New Roman"/>
              </w:rPr>
              <w:t>Indaba</w:t>
            </w:r>
            <w:proofErr w:type="spellEnd"/>
            <w:r w:rsidRPr="00BE3D94">
              <w:rPr>
                <w:rFonts w:ascii="Times New Roman" w:eastAsia="Times New Roman" w:hAnsi="Times New Roman"/>
              </w:rPr>
              <w:t xml:space="preserve">“ renginio paraštėse. Šis forumas suteiks galimybę anksti įsitraukti suinteresuotoms šalims, vyriausybės atstovams, energetikos reguliuotojams, technologijų tiekėjams ir investuotojams, aptarti šalies branduolinės energetikos ateitį, politinius sprendimus, pirkimo procesus, technologinius pasirinkimus, finansavimo modelius bei vietinio tiekimo grandinių </w:t>
            </w:r>
            <w:r w:rsidRPr="00BE3D94">
              <w:rPr>
                <w:rFonts w:ascii="Times New Roman" w:eastAsia="Times New Roman" w:hAnsi="Times New Roman"/>
              </w:rPr>
              <w:lastRenderedPageBreak/>
              <w:t>pasirengimą. Pietų Afrika planuoja iki 2039 m. įdiegti apie 5 200 MW naujos branduolinės galios, o vėliau – dar papildomus 4 800 MW, taip stiprindama energetinį saugumą ir diversifikuodama savo energijos šaltinius.</w:t>
            </w:r>
          </w:p>
        </w:tc>
        <w:tc>
          <w:tcPr>
            <w:tcW w:w="1843" w:type="dxa"/>
            <w:tcMar>
              <w:top w:w="29" w:type="dxa"/>
              <w:left w:w="115" w:type="dxa"/>
              <w:bottom w:w="29" w:type="dxa"/>
              <w:right w:w="115" w:type="dxa"/>
            </w:tcMar>
          </w:tcPr>
          <w:p w14:paraId="65F06847" w14:textId="1B19328B" w:rsidR="001026C1" w:rsidRPr="001026C1" w:rsidRDefault="00EF11CF" w:rsidP="001562B9">
            <w:pPr>
              <w:spacing w:after="0" w:line="240" w:lineRule="auto"/>
            </w:pPr>
            <w:hyperlink r:id="rId29" w:history="1">
              <w:r w:rsidRPr="00EF11CF">
                <w:rPr>
                  <w:rStyle w:val="Hyperlink"/>
                </w:rPr>
                <w:t xml:space="preserve">South </w:t>
              </w:r>
              <w:proofErr w:type="spellStart"/>
              <w:r w:rsidRPr="00EF11CF">
                <w:rPr>
                  <w:rStyle w:val="Hyperlink"/>
                </w:rPr>
                <w:t>Africa’s</w:t>
              </w:r>
              <w:proofErr w:type="spellEnd"/>
              <w:r w:rsidRPr="00EF11CF">
                <w:rPr>
                  <w:rStyle w:val="Hyperlink"/>
                </w:rPr>
                <w:t xml:space="preserve"> </w:t>
              </w:r>
              <w:proofErr w:type="spellStart"/>
              <w:r w:rsidRPr="00EF11CF">
                <w:rPr>
                  <w:rStyle w:val="Hyperlink"/>
                </w:rPr>
                <w:t>nuclear</w:t>
              </w:r>
              <w:proofErr w:type="spellEnd"/>
              <w:r w:rsidRPr="00EF11CF">
                <w:rPr>
                  <w:rStyle w:val="Hyperlink"/>
                </w:rPr>
                <w:t xml:space="preserve"> </w:t>
              </w:r>
              <w:proofErr w:type="spellStart"/>
              <w:r w:rsidRPr="00EF11CF">
                <w:rPr>
                  <w:rStyle w:val="Hyperlink"/>
                </w:rPr>
                <w:t>build</w:t>
              </w:r>
              <w:proofErr w:type="spellEnd"/>
              <w:r w:rsidRPr="00EF11CF">
                <w:rPr>
                  <w:rStyle w:val="Hyperlink"/>
                </w:rPr>
                <w:t xml:space="preserve"> </w:t>
              </w:r>
              <w:proofErr w:type="spellStart"/>
              <w:r w:rsidRPr="00EF11CF">
                <w:rPr>
                  <w:rStyle w:val="Hyperlink"/>
                </w:rPr>
                <w:t>is</w:t>
              </w:r>
              <w:proofErr w:type="spellEnd"/>
              <w:r w:rsidRPr="00EF11CF">
                <w:rPr>
                  <w:rStyle w:val="Hyperlink"/>
                </w:rPr>
                <w:t xml:space="preserve"> </w:t>
              </w:r>
              <w:proofErr w:type="spellStart"/>
              <w:r w:rsidRPr="00EF11CF">
                <w:rPr>
                  <w:rStyle w:val="Hyperlink"/>
                </w:rPr>
                <w:t>moving</w:t>
              </w:r>
              <w:proofErr w:type="spellEnd"/>
              <w:r w:rsidRPr="00EF11CF">
                <w:rPr>
                  <w:rStyle w:val="Hyperlink"/>
                </w:rPr>
                <w:t xml:space="preserve"> </w:t>
              </w:r>
              <w:proofErr w:type="spellStart"/>
              <w:r w:rsidRPr="00EF11CF">
                <w:rPr>
                  <w:rStyle w:val="Hyperlink"/>
                </w:rPr>
                <w:t>forward</w:t>
              </w:r>
              <w:proofErr w:type="spellEnd"/>
              <w:r w:rsidRPr="00EF11CF">
                <w:rPr>
                  <w:rStyle w:val="Hyperlink"/>
                </w:rPr>
                <w:t xml:space="preserve"> - </w:t>
              </w:r>
              <w:proofErr w:type="spellStart"/>
              <w:r w:rsidRPr="00EF11CF">
                <w:rPr>
                  <w:rStyle w:val="Hyperlink"/>
                </w:rPr>
                <w:t>register</w:t>
              </w:r>
              <w:proofErr w:type="spellEnd"/>
              <w:r w:rsidRPr="00EF11CF">
                <w:rPr>
                  <w:rStyle w:val="Hyperlink"/>
                </w:rPr>
                <w:t xml:space="preserve"> to </w:t>
              </w:r>
              <w:proofErr w:type="spellStart"/>
              <w:r w:rsidRPr="00EF11CF">
                <w:rPr>
                  <w:rStyle w:val="Hyperlink"/>
                </w:rPr>
                <w:t>engage</w:t>
              </w:r>
              <w:proofErr w:type="spellEnd"/>
              <w:r w:rsidRPr="00EF11CF">
                <w:rPr>
                  <w:rStyle w:val="Hyperlink"/>
                </w:rPr>
                <w:t xml:space="preserve"> </w:t>
              </w:r>
              <w:proofErr w:type="spellStart"/>
              <w:r w:rsidRPr="00EF11CF">
                <w:rPr>
                  <w:rStyle w:val="Hyperlink"/>
                </w:rPr>
                <w:t>early</w:t>
              </w:r>
              <w:proofErr w:type="spellEnd"/>
              <w:r w:rsidRPr="00EF11CF">
                <w:rPr>
                  <w:rStyle w:val="Hyperlink"/>
                </w:rPr>
                <w:t xml:space="preserve"> - </w:t>
              </w:r>
              <w:proofErr w:type="spellStart"/>
              <w:r w:rsidRPr="00EF11CF">
                <w:rPr>
                  <w:rStyle w:val="Hyperlink"/>
                </w:rPr>
                <w:t>Green</w:t>
              </w:r>
              <w:proofErr w:type="spellEnd"/>
              <w:r w:rsidRPr="00EF11CF">
                <w:rPr>
                  <w:rStyle w:val="Hyperlink"/>
                </w:rPr>
                <w:t xml:space="preserve"> </w:t>
              </w:r>
              <w:proofErr w:type="spellStart"/>
              <w:r w:rsidRPr="00EF11CF">
                <w:rPr>
                  <w:rStyle w:val="Hyperlink"/>
                </w:rPr>
                <w:t>Building</w:t>
              </w:r>
              <w:proofErr w:type="spellEnd"/>
              <w:r w:rsidRPr="00EF11CF">
                <w:rPr>
                  <w:rStyle w:val="Hyperlink"/>
                </w:rPr>
                <w:t xml:space="preserve"> </w:t>
              </w:r>
              <w:proofErr w:type="spellStart"/>
              <w:r w:rsidRPr="00EF11CF">
                <w:rPr>
                  <w:rStyle w:val="Hyperlink"/>
                </w:rPr>
                <w:t>Africa</w:t>
              </w:r>
              <w:proofErr w:type="spellEnd"/>
            </w:hyperlink>
          </w:p>
        </w:tc>
        <w:tc>
          <w:tcPr>
            <w:tcW w:w="1861" w:type="dxa"/>
            <w:tcMar>
              <w:top w:w="29" w:type="dxa"/>
              <w:left w:w="115" w:type="dxa"/>
              <w:bottom w:w="29" w:type="dxa"/>
              <w:right w:w="115" w:type="dxa"/>
            </w:tcMar>
          </w:tcPr>
          <w:p w14:paraId="52DD48EE" w14:textId="22571F5B" w:rsidR="001026C1" w:rsidRPr="001026C1" w:rsidRDefault="00EF11CF" w:rsidP="001562B9">
            <w:pPr>
              <w:rPr>
                <w:rFonts w:ascii="Times New Roman" w:eastAsia="Times New Roman" w:hAnsi="Times New Roman"/>
              </w:rPr>
            </w:pPr>
            <w:r w:rsidRPr="00EF11CF">
              <w:rPr>
                <w:rFonts w:ascii="Times New Roman" w:eastAsia="Times New Roman" w:hAnsi="Times New Roman"/>
              </w:rPr>
              <w:t>Pietų Afrikos branduolinės energetikos plėtra įgauna pagreitį</w:t>
            </w:r>
          </w:p>
        </w:tc>
      </w:tr>
      <w:tr w:rsidR="001026C1" w:rsidRPr="00640017" w14:paraId="3713A6A5" w14:textId="77777777" w:rsidTr="00C34743">
        <w:trPr>
          <w:gridAfter w:val="1"/>
          <w:wAfter w:w="11" w:type="dxa"/>
          <w:trHeight w:val="216"/>
        </w:trPr>
        <w:tc>
          <w:tcPr>
            <w:tcW w:w="1134" w:type="dxa"/>
            <w:tcMar>
              <w:top w:w="29" w:type="dxa"/>
              <w:left w:w="115" w:type="dxa"/>
              <w:bottom w:w="29" w:type="dxa"/>
              <w:right w:w="115" w:type="dxa"/>
            </w:tcMar>
          </w:tcPr>
          <w:p w14:paraId="78BD7BDC" w14:textId="19125237" w:rsidR="001026C1" w:rsidRDefault="00EF11CF" w:rsidP="001562B9">
            <w:pPr>
              <w:spacing w:after="0" w:line="240" w:lineRule="auto"/>
              <w:rPr>
                <w:rFonts w:ascii="Times New Roman" w:eastAsia="Times New Roman" w:hAnsi="Times New Roman"/>
              </w:rPr>
            </w:pPr>
            <w:r>
              <w:rPr>
                <w:rFonts w:ascii="Times New Roman" w:eastAsia="Times New Roman" w:hAnsi="Times New Roman"/>
              </w:rPr>
              <w:lastRenderedPageBreak/>
              <w:t>2026-01-27</w:t>
            </w:r>
          </w:p>
        </w:tc>
        <w:tc>
          <w:tcPr>
            <w:tcW w:w="6096" w:type="dxa"/>
            <w:tcMar>
              <w:top w:w="29" w:type="dxa"/>
              <w:left w:w="115" w:type="dxa"/>
              <w:bottom w:w="29" w:type="dxa"/>
              <w:right w:w="115" w:type="dxa"/>
            </w:tcMar>
          </w:tcPr>
          <w:p w14:paraId="18459A64" w14:textId="6E0AE682" w:rsidR="001026C1" w:rsidRPr="001026C1" w:rsidRDefault="00EF11CF" w:rsidP="001562B9">
            <w:pPr>
              <w:spacing w:after="0"/>
              <w:jc w:val="both"/>
              <w:rPr>
                <w:rFonts w:ascii="Times New Roman" w:eastAsia="Times New Roman" w:hAnsi="Times New Roman"/>
              </w:rPr>
            </w:pPr>
            <w:r w:rsidRPr="00EF11CF">
              <w:rPr>
                <w:rFonts w:ascii="Times New Roman" w:eastAsia="Times New Roman" w:hAnsi="Times New Roman"/>
              </w:rPr>
              <w:t>Pietų Afrikos vyriausybė rengiasi paleisti pertvarkytą „</w:t>
            </w:r>
            <w:proofErr w:type="spellStart"/>
            <w:r w:rsidRPr="00EF11CF">
              <w:rPr>
                <w:rFonts w:ascii="Times New Roman" w:eastAsia="Times New Roman" w:hAnsi="Times New Roman"/>
              </w:rPr>
              <w:t>Transformation</w:t>
            </w:r>
            <w:proofErr w:type="spellEnd"/>
            <w:r w:rsidRPr="00EF11CF">
              <w:rPr>
                <w:rFonts w:ascii="Times New Roman" w:eastAsia="Times New Roman" w:hAnsi="Times New Roman"/>
              </w:rPr>
              <w:t xml:space="preserve"> </w:t>
            </w:r>
            <w:proofErr w:type="spellStart"/>
            <w:r w:rsidRPr="00EF11CF">
              <w:rPr>
                <w:rFonts w:ascii="Times New Roman" w:eastAsia="Times New Roman" w:hAnsi="Times New Roman"/>
              </w:rPr>
              <w:t>Fund</w:t>
            </w:r>
            <w:proofErr w:type="spellEnd"/>
            <w:r w:rsidRPr="00EF11CF">
              <w:rPr>
                <w:rFonts w:ascii="Times New Roman" w:eastAsia="Times New Roman" w:hAnsi="Times New Roman"/>
              </w:rPr>
              <w:t>“, suteikiantį įmonėms didelį BBBEE (</w:t>
            </w:r>
            <w:proofErr w:type="spellStart"/>
            <w:r w:rsidRPr="00EF11CF">
              <w:rPr>
                <w:rFonts w:ascii="Times New Roman" w:eastAsia="Times New Roman" w:hAnsi="Times New Roman"/>
              </w:rPr>
              <w:t>Broad-Based</w:t>
            </w:r>
            <w:proofErr w:type="spellEnd"/>
            <w:r w:rsidRPr="00EF11CF">
              <w:rPr>
                <w:rFonts w:ascii="Times New Roman" w:eastAsia="Times New Roman" w:hAnsi="Times New Roman"/>
              </w:rPr>
              <w:t xml:space="preserve"> </w:t>
            </w:r>
            <w:proofErr w:type="spellStart"/>
            <w:r w:rsidRPr="00EF11CF">
              <w:rPr>
                <w:rFonts w:ascii="Times New Roman" w:eastAsia="Times New Roman" w:hAnsi="Times New Roman"/>
              </w:rPr>
              <w:t>Black</w:t>
            </w:r>
            <w:proofErr w:type="spellEnd"/>
            <w:r w:rsidRPr="00EF11CF">
              <w:rPr>
                <w:rFonts w:ascii="Times New Roman" w:eastAsia="Times New Roman" w:hAnsi="Times New Roman"/>
              </w:rPr>
              <w:t xml:space="preserve"> </w:t>
            </w:r>
            <w:proofErr w:type="spellStart"/>
            <w:r w:rsidRPr="00EF11CF">
              <w:rPr>
                <w:rFonts w:ascii="Times New Roman" w:eastAsia="Times New Roman" w:hAnsi="Times New Roman"/>
              </w:rPr>
              <w:t>Economic</w:t>
            </w:r>
            <w:proofErr w:type="spellEnd"/>
            <w:r w:rsidRPr="00EF11CF">
              <w:rPr>
                <w:rFonts w:ascii="Times New Roman" w:eastAsia="Times New Roman" w:hAnsi="Times New Roman"/>
              </w:rPr>
              <w:t xml:space="preserve"> </w:t>
            </w:r>
            <w:proofErr w:type="spellStart"/>
            <w:r w:rsidRPr="00EF11CF">
              <w:rPr>
                <w:rFonts w:ascii="Times New Roman" w:eastAsia="Times New Roman" w:hAnsi="Times New Roman"/>
              </w:rPr>
              <w:t>Empowerment</w:t>
            </w:r>
            <w:proofErr w:type="spellEnd"/>
            <w:r w:rsidRPr="00EF11CF">
              <w:rPr>
                <w:rFonts w:ascii="Times New Roman" w:eastAsia="Times New Roman" w:hAnsi="Times New Roman"/>
              </w:rPr>
              <w:t xml:space="preserve">) balų pranašumą – už 3% grynojo pelno po mokesčių įmoką į fondą įmonės galės gauti 30 balų, kas gali pakelti jas į aukštesnę lygio klasę ir pagerinti prieigą prie viešųjų ir privačių pirkimų. Fondas, kurio tikslas surinkti 100 mlrd. randų, bus valdomas ministro paskirtos valdybos ir skirtas prioritetinėms sektorių grupėms: atsinaujinančiai energetikai, gamybai, </w:t>
            </w:r>
            <w:proofErr w:type="spellStart"/>
            <w:r w:rsidRPr="00EF11CF">
              <w:rPr>
                <w:rFonts w:ascii="Times New Roman" w:eastAsia="Times New Roman" w:hAnsi="Times New Roman"/>
              </w:rPr>
              <w:t>agroperdirbimui</w:t>
            </w:r>
            <w:proofErr w:type="spellEnd"/>
            <w:r w:rsidRPr="00EF11CF">
              <w:rPr>
                <w:rFonts w:ascii="Times New Roman" w:eastAsia="Times New Roman" w:hAnsi="Times New Roman"/>
              </w:rPr>
              <w:t>, logistikai ir skaitmeninei infrastruktūrai. Jo veikla apims dotacijas, paskolas, nuosavybės įnašus ir verslo plėtros paramą, ypač juodųjų verslininkų bendruomenėms bei regioninėms tiekimo grandinėms. Tačiau koncentracija ministro paskirtos valdybos rankose kelia klausimų dėl fondo valdymo ir komercinio efektyvumo, siekiant, kad surinktos lėšos taptų realiomis darbo vietomis ir verslo plėtra.</w:t>
            </w:r>
          </w:p>
        </w:tc>
        <w:tc>
          <w:tcPr>
            <w:tcW w:w="1843" w:type="dxa"/>
            <w:tcMar>
              <w:top w:w="29" w:type="dxa"/>
              <w:left w:w="115" w:type="dxa"/>
              <w:bottom w:w="29" w:type="dxa"/>
              <w:right w:w="115" w:type="dxa"/>
            </w:tcMar>
          </w:tcPr>
          <w:p w14:paraId="41409E5B" w14:textId="638B3E8B" w:rsidR="001026C1" w:rsidRPr="001026C1" w:rsidRDefault="00EF11CF" w:rsidP="001562B9">
            <w:pPr>
              <w:spacing w:after="0" w:line="240" w:lineRule="auto"/>
            </w:pPr>
            <w:hyperlink r:id="rId30" w:history="1">
              <w:proofErr w:type="spellStart"/>
              <w:r w:rsidRPr="00EF11CF">
                <w:rPr>
                  <w:rStyle w:val="Hyperlink"/>
                </w:rPr>
                <w:t>Government</w:t>
              </w:r>
              <w:proofErr w:type="spellEnd"/>
              <w:r w:rsidRPr="00EF11CF">
                <w:rPr>
                  <w:rStyle w:val="Hyperlink"/>
                </w:rPr>
                <w:t xml:space="preserve"> </w:t>
              </w:r>
              <w:proofErr w:type="spellStart"/>
              <w:r w:rsidRPr="00EF11CF">
                <w:rPr>
                  <w:rStyle w:val="Hyperlink"/>
                </w:rPr>
                <w:t>readies</w:t>
              </w:r>
              <w:proofErr w:type="spellEnd"/>
              <w:r w:rsidRPr="00EF11CF">
                <w:rPr>
                  <w:rStyle w:val="Hyperlink"/>
                </w:rPr>
                <w:t xml:space="preserve"> </w:t>
              </w:r>
              <w:proofErr w:type="spellStart"/>
              <w:r w:rsidRPr="00EF11CF">
                <w:rPr>
                  <w:rStyle w:val="Hyperlink"/>
                </w:rPr>
                <w:t>revamped</w:t>
              </w:r>
              <w:proofErr w:type="spellEnd"/>
              <w:r w:rsidRPr="00EF11CF">
                <w:rPr>
                  <w:rStyle w:val="Hyperlink"/>
                </w:rPr>
                <w:t xml:space="preserve"> </w:t>
              </w:r>
              <w:proofErr w:type="spellStart"/>
              <w:r w:rsidRPr="00EF11CF">
                <w:rPr>
                  <w:rStyle w:val="Hyperlink"/>
                </w:rPr>
                <w:t>Transformation</w:t>
              </w:r>
              <w:proofErr w:type="spellEnd"/>
              <w:r w:rsidRPr="00EF11CF">
                <w:rPr>
                  <w:rStyle w:val="Hyperlink"/>
                </w:rPr>
                <w:t xml:space="preserve"> </w:t>
              </w:r>
              <w:proofErr w:type="spellStart"/>
              <w:r w:rsidRPr="00EF11CF">
                <w:rPr>
                  <w:rStyle w:val="Hyperlink"/>
                </w:rPr>
                <w:t>Fund</w:t>
              </w:r>
              <w:proofErr w:type="spellEnd"/>
              <w:r w:rsidRPr="00EF11CF">
                <w:rPr>
                  <w:rStyle w:val="Hyperlink"/>
                </w:rPr>
                <w:t xml:space="preserve"> </w:t>
              </w:r>
              <w:proofErr w:type="spellStart"/>
              <w:r w:rsidRPr="00EF11CF">
                <w:rPr>
                  <w:rStyle w:val="Hyperlink"/>
                </w:rPr>
                <w:t>offering</w:t>
              </w:r>
              <w:proofErr w:type="spellEnd"/>
              <w:r w:rsidRPr="00EF11CF">
                <w:rPr>
                  <w:rStyle w:val="Hyperlink"/>
                </w:rPr>
                <w:t xml:space="preserve"> </w:t>
              </w:r>
              <w:proofErr w:type="spellStart"/>
              <w:r w:rsidRPr="00EF11CF">
                <w:rPr>
                  <w:rStyle w:val="Hyperlink"/>
                </w:rPr>
                <w:t>big</w:t>
              </w:r>
              <w:proofErr w:type="spellEnd"/>
              <w:r w:rsidRPr="00EF11CF">
                <w:rPr>
                  <w:rStyle w:val="Hyperlink"/>
                </w:rPr>
                <w:t xml:space="preserve"> BEE </w:t>
              </w:r>
              <w:proofErr w:type="spellStart"/>
              <w:r w:rsidRPr="00EF11CF">
                <w:rPr>
                  <w:rStyle w:val="Hyperlink"/>
                </w:rPr>
                <w:t>points</w:t>
              </w:r>
              <w:proofErr w:type="spellEnd"/>
              <w:r w:rsidRPr="00EF11CF">
                <w:rPr>
                  <w:rStyle w:val="Hyperlink"/>
                </w:rPr>
                <w:t xml:space="preserve"> </w:t>
              </w:r>
              <w:proofErr w:type="spellStart"/>
              <w:r w:rsidRPr="00EF11CF">
                <w:rPr>
                  <w:rStyle w:val="Hyperlink"/>
                </w:rPr>
                <w:t>incentive</w:t>
              </w:r>
              <w:proofErr w:type="spellEnd"/>
            </w:hyperlink>
          </w:p>
        </w:tc>
        <w:tc>
          <w:tcPr>
            <w:tcW w:w="1861" w:type="dxa"/>
            <w:tcMar>
              <w:top w:w="29" w:type="dxa"/>
              <w:left w:w="115" w:type="dxa"/>
              <w:bottom w:w="29" w:type="dxa"/>
              <w:right w:w="115" w:type="dxa"/>
            </w:tcMar>
          </w:tcPr>
          <w:p w14:paraId="6707F374" w14:textId="4CB9EBCC" w:rsidR="001026C1" w:rsidRPr="001026C1" w:rsidRDefault="00EF11CF" w:rsidP="001562B9">
            <w:pPr>
              <w:rPr>
                <w:rFonts w:ascii="Times New Roman" w:eastAsia="Times New Roman" w:hAnsi="Times New Roman"/>
              </w:rPr>
            </w:pPr>
            <w:r w:rsidRPr="00EF11CF">
              <w:rPr>
                <w:rFonts w:ascii="Times New Roman" w:eastAsia="Times New Roman" w:hAnsi="Times New Roman"/>
              </w:rPr>
              <w:t xml:space="preserve">Vyriausybė pristato pertvarkytą </w:t>
            </w:r>
            <w:proofErr w:type="spellStart"/>
            <w:r w:rsidRPr="00EF11CF">
              <w:rPr>
                <w:rFonts w:ascii="Times New Roman" w:eastAsia="Times New Roman" w:hAnsi="Times New Roman"/>
              </w:rPr>
              <w:t>Transformation</w:t>
            </w:r>
            <w:proofErr w:type="spellEnd"/>
            <w:r w:rsidRPr="00EF11CF">
              <w:rPr>
                <w:rFonts w:ascii="Times New Roman" w:eastAsia="Times New Roman" w:hAnsi="Times New Roman"/>
              </w:rPr>
              <w:t xml:space="preserve"> </w:t>
            </w:r>
            <w:proofErr w:type="spellStart"/>
            <w:r w:rsidRPr="00EF11CF">
              <w:rPr>
                <w:rFonts w:ascii="Times New Roman" w:eastAsia="Times New Roman" w:hAnsi="Times New Roman"/>
              </w:rPr>
              <w:t>Fund</w:t>
            </w:r>
            <w:proofErr w:type="spellEnd"/>
            <w:r w:rsidRPr="00EF11CF">
              <w:rPr>
                <w:rFonts w:ascii="Times New Roman" w:eastAsia="Times New Roman" w:hAnsi="Times New Roman"/>
              </w:rPr>
              <w:t xml:space="preserve"> su dideliais BBBEE balų paskatinimais</w:t>
            </w:r>
          </w:p>
        </w:tc>
      </w:tr>
      <w:tr w:rsidR="00EF11CF" w:rsidRPr="00640017" w14:paraId="5C7D2C47" w14:textId="77777777" w:rsidTr="00C34743">
        <w:trPr>
          <w:gridAfter w:val="1"/>
          <w:wAfter w:w="11" w:type="dxa"/>
          <w:trHeight w:val="216"/>
        </w:trPr>
        <w:tc>
          <w:tcPr>
            <w:tcW w:w="1134" w:type="dxa"/>
            <w:tcMar>
              <w:top w:w="29" w:type="dxa"/>
              <w:left w:w="115" w:type="dxa"/>
              <w:bottom w:w="29" w:type="dxa"/>
              <w:right w:w="115" w:type="dxa"/>
            </w:tcMar>
          </w:tcPr>
          <w:p w14:paraId="155FB2B9" w14:textId="4302CAD5" w:rsidR="00EF11CF" w:rsidRDefault="002F54BB" w:rsidP="001562B9">
            <w:pPr>
              <w:spacing w:after="0" w:line="240" w:lineRule="auto"/>
              <w:rPr>
                <w:rFonts w:ascii="Times New Roman" w:eastAsia="Times New Roman" w:hAnsi="Times New Roman"/>
              </w:rPr>
            </w:pPr>
            <w:r>
              <w:rPr>
                <w:rFonts w:ascii="Times New Roman" w:eastAsia="Times New Roman" w:hAnsi="Times New Roman"/>
              </w:rPr>
              <w:t>2026-01-23</w:t>
            </w:r>
          </w:p>
        </w:tc>
        <w:tc>
          <w:tcPr>
            <w:tcW w:w="6096" w:type="dxa"/>
            <w:tcMar>
              <w:top w:w="29" w:type="dxa"/>
              <w:left w:w="115" w:type="dxa"/>
              <w:bottom w:w="29" w:type="dxa"/>
              <w:right w:w="115" w:type="dxa"/>
            </w:tcMar>
          </w:tcPr>
          <w:p w14:paraId="13580D8B" w14:textId="770F184F" w:rsidR="00EF11CF" w:rsidRPr="002F54BB" w:rsidRDefault="002F54BB" w:rsidP="001562B9">
            <w:pPr>
              <w:spacing w:after="0"/>
              <w:jc w:val="both"/>
              <w:rPr>
                <w:rFonts w:eastAsia="Times New Roman"/>
              </w:rPr>
            </w:pPr>
            <w:r w:rsidRPr="002F54BB">
              <w:rPr>
                <w:rFonts w:ascii="Times New Roman" w:eastAsia="Times New Roman" w:hAnsi="Times New Roman"/>
              </w:rPr>
              <w:t xml:space="preserve">Remiantis Pietų Afrikos mokesčių tarnybos (SARS) 2025 m. statistika, šalyje yra </w:t>
            </w:r>
            <w:r w:rsidRPr="00FC7B1E">
              <w:rPr>
                <w:rFonts w:ascii="Times New Roman" w:eastAsia="Times New Roman" w:hAnsi="Times New Roman"/>
              </w:rPr>
              <w:t>tik 7,7 mln. asmenų</w:t>
            </w:r>
            <w:r w:rsidRPr="002F54BB">
              <w:rPr>
                <w:rFonts w:ascii="Times New Roman" w:eastAsia="Times New Roman" w:hAnsi="Times New Roman"/>
              </w:rPr>
              <w:t xml:space="preserve">, kurių pajamos viršija mokesčių ribą ir </w:t>
            </w:r>
            <w:r w:rsidRPr="00FC7B1E">
              <w:rPr>
                <w:rFonts w:ascii="Times New Roman" w:eastAsia="Times New Roman" w:hAnsi="Times New Roman"/>
              </w:rPr>
              <w:t>kurie moka gyventojų pajamų mokestį. Tuo tarpu socialinių išmokų gavėjų skaičius siekia daugiau nei 28 mln., o pastarųjų augimas per pastaruosius penkerius metus viršijo mokesčių mokėtojų skaičiaus didėjimą. Dauguma mokesčių surenkama iš nedidelės gyventojų ir įmonių dalies, todėl mokesčių bazė yra ypač pažeidžiama ekonominių krizių. Be to, didelė dalis gyventojų uždirba mažiau nei minimalus apmokestinamas pajamų lygis (95 750</w:t>
            </w:r>
            <w:r w:rsidR="00FC7B1E">
              <w:rPr>
                <w:rFonts w:ascii="Times New Roman" w:eastAsia="Times New Roman" w:hAnsi="Times New Roman"/>
              </w:rPr>
              <w:t xml:space="preserve"> randų</w:t>
            </w:r>
            <w:r w:rsidRPr="00FC7B1E">
              <w:rPr>
                <w:rFonts w:ascii="Times New Roman" w:eastAsia="Times New Roman" w:hAnsi="Times New Roman"/>
              </w:rPr>
              <w:t>), todėl faktiškai nemoka gyventojų pajamų mokesčio. Tuo tarpu socialinių išmokų gavėjų skaičius per pastaruosius du dešimtmečius ženkliai išaugo: nuo 5,8 mln. 2003 m. iki 19 mln. 2025 m., neįskaitant Covid</w:t>
            </w:r>
            <w:r w:rsidRPr="00FC7B1E">
              <w:rPr>
                <w:rFonts w:ascii="Times New Roman" w:eastAsia="Times New Roman" w:hAnsi="Times New Roman"/>
              </w:rPr>
              <w:noBreakHyphen/>
              <w:t xml:space="preserve">19 pandemijos metu įvestos </w:t>
            </w:r>
            <w:proofErr w:type="spellStart"/>
            <w:r w:rsidRPr="00FC7B1E">
              <w:rPr>
                <w:rFonts w:ascii="Times New Roman" w:eastAsia="Times New Roman" w:hAnsi="Times New Roman"/>
                <w:i/>
                <w:iCs/>
              </w:rPr>
              <w:t>Social</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Relief</w:t>
            </w:r>
            <w:proofErr w:type="spellEnd"/>
            <w:r w:rsidRPr="00FC7B1E">
              <w:rPr>
                <w:rFonts w:ascii="Times New Roman" w:eastAsia="Times New Roman" w:hAnsi="Times New Roman"/>
                <w:i/>
                <w:iCs/>
              </w:rPr>
              <w:t xml:space="preserve"> of </w:t>
            </w:r>
            <w:proofErr w:type="spellStart"/>
            <w:r w:rsidRPr="00FC7B1E">
              <w:rPr>
                <w:rFonts w:ascii="Times New Roman" w:eastAsia="Times New Roman" w:hAnsi="Times New Roman"/>
                <w:i/>
                <w:iCs/>
              </w:rPr>
              <w:t>Distress</w:t>
            </w:r>
            <w:proofErr w:type="spellEnd"/>
            <w:r w:rsidRPr="00FC7B1E">
              <w:rPr>
                <w:rFonts w:ascii="Times New Roman" w:eastAsia="Times New Roman" w:hAnsi="Times New Roman"/>
                <w:i/>
                <w:iCs/>
              </w:rPr>
              <w:t xml:space="preserve"> (SRD) </w:t>
            </w:r>
            <w:proofErr w:type="spellStart"/>
            <w:r w:rsidRPr="00FC7B1E">
              <w:rPr>
                <w:rFonts w:ascii="Times New Roman" w:eastAsia="Times New Roman" w:hAnsi="Times New Roman"/>
                <w:i/>
                <w:iCs/>
              </w:rPr>
              <w:t>Grant</w:t>
            </w:r>
            <w:proofErr w:type="spellEnd"/>
            <w:r w:rsidRPr="00FC7B1E">
              <w:rPr>
                <w:rFonts w:ascii="Times New Roman" w:eastAsia="Times New Roman" w:hAnsi="Times New Roman"/>
              </w:rPr>
              <w:t xml:space="preserve"> išmokos, kurios gavėjų skaičius per penkerius metus pasiekė 8,7 mln. Įskaitant SRD, socialinių išmokų gavėjų dalis išaugo nuo 12,8% 2003 m. iki 40% 2024 m., o išmokas</w:t>
            </w:r>
            <w:r w:rsidRPr="002F54BB">
              <w:rPr>
                <w:rFonts w:ascii="Times New Roman" w:eastAsia="Times New Roman" w:hAnsi="Times New Roman"/>
              </w:rPr>
              <w:t xml:space="preserve"> gaunančių namų ūkių dalis – nuo 30,8% iki 50,4%.</w:t>
            </w:r>
          </w:p>
        </w:tc>
        <w:tc>
          <w:tcPr>
            <w:tcW w:w="1843" w:type="dxa"/>
            <w:tcMar>
              <w:top w:w="29" w:type="dxa"/>
              <w:left w:w="115" w:type="dxa"/>
              <w:bottom w:w="29" w:type="dxa"/>
              <w:right w:w="115" w:type="dxa"/>
            </w:tcMar>
          </w:tcPr>
          <w:p w14:paraId="340C5906" w14:textId="34251775" w:rsidR="00EF11CF" w:rsidRPr="001026C1" w:rsidRDefault="002F54BB" w:rsidP="001562B9">
            <w:pPr>
              <w:spacing w:after="0" w:line="240" w:lineRule="auto"/>
            </w:pPr>
            <w:hyperlink r:id="rId31" w:history="1">
              <w:r w:rsidRPr="002F54BB">
                <w:rPr>
                  <w:rStyle w:val="Hyperlink"/>
                </w:rPr>
                <w:t xml:space="preserve">South </w:t>
              </w:r>
              <w:proofErr w:type="spellStart"/>
              <w:r w:rsidRPr="002F54BB">
                <w:rPr>
                  <w:rStyle w:val="Hyperlink"/>
                </w:rPr>
                <w:t>Africa</w:t>
              </w:r>
              <w:proofErr w:type="spellEnd"/>
              <w:r w:rsidRPr="002F54BB">
                <w:rPr>
                  <w:rStyle w:val="Hyperlink"/>
                </w:rPr>
                <w:t xml:space="preserve"> </w:t>
              </w:r>
              <w:proofErr w:type="spellStart"/>
              <w:r w:rsidRPr="002F54BB">
                <w:rPr>
                  <w:rStyle w:val="Hyperlink"/>
                </w:rPr>
                <w:t>has</w:t>
              </w:r>
              <w:proofErr w:type="spellEnd"/>
              <w:r w:rsidRPr="002F54BB">
                <w:rPr>
                  <w:rStyle w:val="Hyperlink"/>
                </w:rPr>
                <w:t xml:space="preserve"> 28 </w:t>
              </w:r>
              <w:proofErr w:type="spellStart"/>
              <w:r w:rsidRPr="002F54BB">
                <w:rPr>
                  <w:rStyle w:val="Hyperlink"/>
                </w:rPr>
                <w:t>million</w:t>
              </w:r>
              <w:proofErr w:type="spellEnd"/>
              <w:r w:rsidRPr="002F54BB">
                <w:rPr>
                  <w:rStyle w:val="Hyperlink"/>
                </w:rPr>
                <w:t xml:space="preserve"> </w:t>
              </w:r>
              <w:proofErr w:type="spellStart"/>
              <w:r w:rsidRPr="002F54BB">
                <w:rPr>
                  <w:rStyle w:val="Hyperlink"/>
                </w:rPr>
                <w:t>grant</w:t>
              </w:r>
              <w:proofErr w:type="spellEnd"/>
              <w:r w:rsidRPr="002F54BB">
                <w:rPr>
                  <w:rStyle w:val="Hyperlink"/>
                </w:rPr>
                <w:t xml:space="preserve"> </w:t>
              </w:r>
              <w:proofErr w:type="spellStart"/>
              <w:r w:rsidRPr="002F54BB">
                <w:rPr>
                  <w:rStyle w:val="Hyperlink"/>
                </w:rPr>
                <w:t>recipients</w:t>
              </w:r>
              <w:proofErr w:type="spellEnd"/>
              <w:r w:rsidRPr="002F54BB">
                <w:rPr>
                  <w:rStyle w:val="Hyperlink"/>
                </w:rPr>
                <w:t xml:space="preserve"> </w:t>
              </w:r>
              <w:proofErr w:type="spellStart"/>
              <w:r w:rsidRPr="002F54BB">
                <w:rPr>
                  <w:rStyle w:val="Hyperlink"/>
                </w:rPr>
                <w:t>and</w:t>
              </w:r>
              <w:proofErr w:type="spellEnd"/>
              <w:r w:rsidRPr="002F54BB">
                <w:rPr>
                  <w:rStyle w:val="Hyperlink"/>
                </w:rPr>
                <w:t xml:space="preserve"> </w:t>
              </w:r>
              <w:proofErr w:type="spellStart"/>
              <w:r w:rsidRPr="002F54BB">
                <w:rPr>
                  <w:rStyle w:val="Hyperlink"/>
                </w:rPr>
                <w:t>only</w:t>
              </w:r>
              <w:proofErr w:type="spellEnd"/>
              <w:r w:rsidRPr="002F54BB">
                <w:rPr>
                  <w:rStyle w:val="Hyperlink"/>
                </w:rPr>
                <w:t xml:space="preserve"> 7.7 </w:t>
              </w:r>
              <w:proofErr w:type="spellStart"/>
              <w:r w:rsidRPr="002F54BB">
                <w:rPr>
                  <w:rStyle w:val="Hyperlink"/>
                </w:rPr>
                <w:t>million</w:t>
              </w:r>
              <w:proofErr w:type="spellEnd"/>
              <w:r w:rsidRPr="002F54BB">
                <w:rPr>
                  <w:rStyle w:val="Hyperlink"/>
                </w:rPr>
                <w:t xml:space="preserve"> </w:t>
              </w:r>
              <w:proofErr w:type="spellStart"/>
              <w:r w:rsidRPr="002F54BB">
                <w:rPr>
                  <w:rStyle w:val="Hyperlink"/>
                </w:rPr>
                <w:t>taxpayers</w:t>
              </w:r>
              <w:proofErr w:type="spellEnd"/>
              <w:r w:rsidRPr="002F54BB">
                <w:rPr>
                  <w:rStyle w:val="Hyperlink"/>
                </w:rPr>
                <w:t xml:space="preserve"> – </w:t>
              </w:r>
              <w:proofErr w:type="spellStart"/>
              <w:r w:rsidRPr="002F54BB">
                <w:rPr>
                  <w:rStyle w:val="Hyperlink"/>
                </w:rPr>
                <w:t>Daily</w:t>
              </w:r>
              <w:proofErr w:type="spellEnd"/>
              <w:r w:rsidRPr="002F54BB">
                <w:rPr>
                  <w:rStyle w:val="Hyperlink"/>
                </w:rPr>
                <w:t xml:space="preserve"> </w:t>
              </w:r>
              <w:proofErr w:type="spellStart"/>
              <w:r w:rsidRPr="002F54BB">
                <w:rPr>
                  <w:rStyle w:val="Hyperlink"/>
                </w:rPr>
                <w:t>Investor</w:t>
              </w:r>
              <w:proofErr w:type="spellEnd"/>
            </w:hyperlink>
          </w:p>
        </w:tc>
        <w:tc>
          <w:tcPr>
            <w:tcW w:w="1861" w:type="dxa"/>
            <w:tcMar>
              <w:top w:w="29" w:type="dxa"/>
              <w:left w:w="115" w:type="dxa"/>
              <w:bottom w:w="29" w:type="dxa"/>
              <w:right w:w="115" w:type="dxa"/>
            </w:tcMar>
          </w:tcPr>
          <w:p w14:paraId="58C0189D" w14:textId="43851BF3" w:rsidR="00EF11CF" w:rsidRPr="001026C1" w:rsidRDefault="002F54BB" w:rsidP="001562B9">
            <w:pPr>
              <w:rPr>
                <w:rFonts w:ascii="Times New Roman" w:eastAsia="Times New Roman" w:hAnsi="Times New Roman"/>
              </w:rPr>
            </w:pPr>
            <w:r w:rsidRPr="002F54BB">
              <w:rPr>
                <w:rFonts w:ascii="Times New Roman" w:eastAsia="Times New Roman" w:hAnsi="Times New Roman"/>
              </w:rPr>
              <w:t>Pietų Afrikoje – 28 mln. socialinių išmokų gavėjų ir tik 7,7 mln. mokesčių mokėtojų</w:t>
            </w:r>
          </w:p>
        </w:tc>
      </w:tr>
      <w:tr w:rsidR="00EF11CF" w:rsidRPr="00640017" w14:paraId="7EF8592E" w14:textId="77777777" w:rsidTr="00C34743">
        <w:trPr>
          <w:gridAfter w:val="1"/>
          <w:wAfter w:w="11" w:type="dxa"/>
          <w:trHeight w:val="216"/>
        </w:trPr>
        <w:tc>
          <w:tcPr>
            <w:tcW w:w="1134" w:type="dxa"/>
            <w:tcMar>
              <w:top w:w="29" w:type="dxa"/>
              <w:left w:w="115" w:type="dxa"/>
              <w:bottom w:w="29" w:type="dxa"/>
              <w:right w:w="115" w:type="dxa"/>
            </w:tcMar>
          </w:tcPr>
          <w:p w14:paraId="63262D25" w14:textId="6DBA3B0D" w:rsidR="00EF11CF" w:rsidRDefault="0098327C" w:rsidP="001562B9">
            <w:pPr>
              <w:spacing w:after="0" w:line="240" w:lineRule="auto"/>
              <w:rPr>
                <w:rFonts w:ascii="Times New Roman" w:eastAsia="Times New Roman" w:hAnsi="Times New Roman"/>
              </w:rPr>
            </w:pPr>
            <w:r>
              <w:rPr>
                <w:rFonts w:ascii="Times New Roman" w:eastAsia="Times New Roman" w:hAnsi="Times New Roman"/>
              </w:rPr>
              <w:t>2026-01-26</w:t>
            </w:r>
          </w:p>
        </w:tc>
        <w:tc>
          <w:tcPr>
            <w:tcW w:w="6096" w:type="dxa"/>
            <w:tcMar>
              <w:top w:w="29" w:type="dxa"/>
              <w:left w:w="115" w:type="dxa"/>
              <w:bottom w:w="29" w:type="dxa"/>
              <w:right w:w="115" w:type="dxa"/>
            </w:tcMar>
          </w:tcPr>
          <w:p w14:paraId="4A9EDE20" w14:textId="57D1B0EA" w:rsidR="00EF11CF" w:rsidRPr="00FC7B1E" w:rsidRDefault="0098327C" w:rsidP="001562B9">
            <w:pPr>
              <w:spacing w:after="0"/>
              <w:jc w:val="both"/>
              <w:rPr>
                <w:rFonts w:ascii="Times New Roman" w:eastAsia="Times New Roman" w:hAnsi="Times New Roman"/>
              </w:rPr>
            </w:pPr>
            <w:r w:rsidRPr="00FC7B1E">
              <w:rPr>
                <w:rFonts w:ascii="Times New Roman" w:eastAsia="Times New Roman" w:hAnsi="Times New Roman"/>
              </w:rPr>
              <w:t xml:space="preserve">Pietų Afrikos alternatyvių investicijų valdytoja </w:t>
            </w:r>
            <w:proofErr w:type="spellStart"/>
            <w:r w:rsidRPr="00FC7B1E">
              <w:rPr>
                <w:rFonts w:ascii="Times New Roman" w:eastAsia="Times New Roman" w:hAnsi="Times New Roman"/>
                <w:i/>
                <w:iCs/>
              </w:rPr>
              <w:t>Sanlam</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Alternative</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Investments</w:t>
            </w:r>
            <w:proofErr w:type="spellEnd"/>
            <w:r w:rsidRPr="00FC7B1E">
              <w:rPr>
                <w:rFonts w:ascii="Times New Roman" w:eastAsia="Times New Roman" w:hAnsi="Times New Roman"/>
              </w:rPr>
              <w:t xml:space="preserve"> (SAI) paskelbė apie istorin</w:t>
            </w:r>
            <w:r w:rsidR="00FC7B1E">
              <w:rPr>
                <w:rFonts w:ascii="Times New Roman" w:eastAsia="Times New Roman" w:hAnsi="Times New Roman"/>
              </w:rPr>
              <w:t>į</w:t>
            </w:r>
            <w:r w:rsidRPr="00FC7B1E">
              <w:rPr>
                <w:rFonts w:ascii="Times New Roman" w:eastAsia="Times New Roman" w:hAnsi="Times New Roman"/>
              </w:rPr>
              <w:t xml:space="preserve"> sandorį klimato finansavimo srityje, suteikdama tiltinį finansavimą platformai </w:t>
            </w:r>
            <w:proofErr w:type="spellStart"/>
            <w:r w:rsidRPr="00FC7B1E">
              <w:rPr>
                <w:rFonts w:ascii="Times New Roman" w:eastAsia="Times New Roman" w:hAnsi="Times New Roman"/>
                <w:i/>
                <w:iCs/>
              </w:rPr>
              <w:t>Climate</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Investor</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Two</w:t>
            </w:r>
            <w:proofErr w:type="spellEnd"/>
            <w:r w:rsidRPr="00FC7B1E">
              <w:rPr>
                <w:rFonts w:ascii="Times New Roman" w:eastAsia="Times New Roman" w:hAnsi="Times New Roman"/>
                <w:i/>
                <w:iCs/>
              </w:rPr>
              <w:t xml:space="preserve"> (CI2),</w:t>
            </w:r>
            <w:r w:rsidRPr="00FC7B1E">
              <w:rPr>
                <w:rFonts w:ascii="Times New Roman" w:eastAsia="Times New Roman" w:hAnsi="Times New Roman"/>
              </w:rPr>
              <w:t xml:space="preserve"> </w:t>
            </w:r>
            <w:r w:rsidR="00FC7B1E">
              <w:rPr>
                <w:rFonts w:ascii="Times New Roman" w:eastAsia="Times New Roman" w:hAnsi="Times New Roman"/>
              </w:rPr>
              <w:t>skirtai</w:t>
            </w:r>
            <w:r w:rsidRPr="00FC7B1E">
              <w:rPr>
                <w:rFonts w:ascii="Times New Roman" w:eastAsia="Times New Roman" w:hAnsi="Times New Roman"/>
              </w:rPr>
              <w:t xml:space="preserve"> vandens, sanitarijos ir jūrų infrastruktūros projektams besivystančiose rinkose.</w:t>
            </w:r>
            <w:r w:rsidR="00FC7B1E">
              <w:rPr>
                <w:rFonts w:ascii="Times New Roman" w:eastAsia="Times New Roman" w:hAnsi="Times New Roman"/>
              </w:rPr>
              <w:t xml:space="preserve"> </w:t>
            </w:r>
            <w:r w:rsidRPr="00FC7B1E">
              <w:rPr>
                <w:rFonts w:ascii="Times New Roman" w:eastAsia="Times New Roman" w:hAnsi="Times New Roman"/>
              </w:rPr>
              <w:t xml:space="preserve">Šis tiltinio finansavimo mechanizmas remiamas 205 mln. eurų Europos Komisijos garantija ir vėliau bus </w:t>
            </w:r>
            <w:proofErr w:type="spellStart"/>
            <w:r w:rsidRPr="00FC7B1E">
              <w:rPr>
                <w:rFonts w:ascii="Times New Roman" w:eastAsia="Times New Roman" w:hAnsi="Times New Roman"/>
              </w:rPr>
              <w:t>refinansuotas</w:t>
            </w:r>
            <w:proofErr w:type="spellEnd"/>
            <w:r w:rsidRPr="00FC7B1E">
              <w:rPr>
                <w:rFonts w:ascii="Times New Roman" w:eastAsia="Times New Roman" w:hAnsi="Times New Roman"/>
              </w:rPr>
              <w:t xml:space="preserve"> per ilgalaikį klimato obligacijų leidimą, taip suteikiant galimybę fiksuoto pajamingumo investuotojams prieiti prie CI2 portfelio.</w:t>
            </w:r>
            <w:r w:rsidR="00FC7B1E">
              <w:rPr>
                <w:rFonts w:ascii="Times New Roman" w:eastAsia="Times New Roman" w:hAnsi="Times New Roman"/>
              </w:rPr>
              <w:t xml:space="preserve"> I</w:t>
            </w:r>
            <w:r w:rsidRPr="00FC7B1E">
              <w:rPr>
                <w:rFonts w:ascii="Times New Roman" w:eastAsia="Times New Roman" w:hAnsi="Times New Roman"/>
              </w:rPr>
              <w:t>nvesticija prisideda prie atsparių klimato kaitai bendruomenių kūrimo, vandens saugumo stiprinimo ir tvaraus ekonominio augimo.</w:t>
            </w:r>
          </w:p>
        </w:tc>
        <w:tc>
          <w:tcPr>
            <w:tcW w:w="1843" w:type="dxa"/>
            <w:tcMar>
              <w:top w:w="29" w:type="dxa"/>
              <w:left w:w="115" w:type="dxa"/>
              <w:bottom w:w="29" w:type="dxa"/>
              <w:right w:w="115" w:type="dxa"/>
            </w:tcMar>
          </w:tcPr>
          <w:p w14:paraId="4BBC4ADD" w14:textId="5D7A1C19" w:rsidR="00EF11CF" w:rsidRPr="001026C1" w:rsidRDefault="0098327C" w:rsidP="001562B9">
            <w:pPr>
              <w:spacing w:after="0" w:line="240" w:lineRule="auto"/>
            </w:pPr>
            <w:hyperlink r:id="rId32" w:history="1">
              <w:r w:rsidRPr="0098327C">
                <w:rPr>
                  <w:rStyle w:val="Hyperlink"/>
                </w:rPr>
                <w:t xml:space="preserve">South </w:t>
              </w:r>
              <w:proofErr w:type="spellStart"/>
              <w:r w:rsidRPr="0098327C">
                <w:rPr>
                  <w:rStyle w:val="Hyperlink"/>
                </w:rPr>
                <w:t>Africa</w:t>
              </w:r>
              <w:proofErr w:type="spellEnd"/>
              <w:r w:rsidRPr="0098327C">
                <w:rPr>
                  <w:rStyle w:val="Hyperlink"/>
                </w:rPr>
                <w:t xml:space="preserve"> </w:t>
              </w:r>
              <w:proofErr w:type="spellStart"/>
              <w:r w:rsidRPr="0098327C">
                <w:rPr>
                  <w:rStyle w:val="Hyperlink"/>
                </w:rPr>
                <w:t>secures</w:t>
              </w:r>
              <w:proofErr w:type="spellEnd"/>
              <w:r w:rsidRPr="0098327C">
                <w:rPr>
                  <w:rStyle w:val="Hyperlink"/>
                </w:rPr>
                <w:t xml:space="preserve"> </w:t>
              </w:r>
              <w:proofErr w:type="spellStart"/>
              <w:r w:rsidRPr="0098327C">
                <w:rPr>
                  <w:rStyle w:val="Hyperlink"/>
                </w:rPr>
                <w:t>landmark</w:t>
              </w:r>
              <w:proofErr w:type="spellEnd"/>
              <w:r w:rsidRPr="0098327C">
                <w:rPr>
                  <w:rStyle w:val="Hyperlink"/>
                </w:rPr>
                <w:t xml:space="preserve"> role in EU-</w:t>
              </w:r>
              <w:proofErr w:type="spellStart"/>
              <w:r w:rsidRPr="0098327C">
                <w:rPr>
                  <w:rStyle w:val="Hyperlink"/>
                </w:rPr>
                <w:t>backed</w:t>
              </w:r>
              <w:proofErr w:type="spellEnd"/>
              <w:r w:rsidRPr="0098327C">
                <w:rPr>
                  <w:rStyle w:val="Hyperlink"/>
                </w:rPr>
                <w:t xml:space="preserve"> </w:t>
              </w:r>
              <w:proofErr w:type="spellStart"/>
              <w:r w:rsidRPr="0098327C">
                <w:rPr>
                  <w:rStyle w:val="Hyperlink"/>
                </w:rPr>
                <w:t>climate</w:t>
              </w:r>
              <w:proofErr w:type="spellEnd"/>
              <w:r w:rsidRPr="0098327C">
                <w:rPr>
                  <w:rStyle w:val="Hyperlink"/>
                </w:rPr>
                <w:t xml:space="preserve"> </w:t>
              </w:r>
              <w:proofErr w:type="spellStart"/>
              <w:r w:rsidRPr="0098327C">
                <w:rPr>
                  <w:rStyle w:val="Hyperlink"/>
                </w:rPr>
                <w:t>finance</w:t>
              </w:r>
              <w:proofErr w:type="spellEnd"/>
              <w:r w:rsidRPr="0098327C">
                <w:rPr>
                  <w:rStyle w:val="Hyperlink"/>
                </w:rPr>
                <w:t xml:space="preserve"> </w:t>
              </w:r>
              <w:proofErr w:type="spellStart"/>
              <w:r w:rsidRPr="0098327C">
                <w:rPr>
                  <w:rStyle w:val="Hyperlink"/>
                </w:rPr>
                <w:t>deal</w:t>
              </w:r>
              <w:proofErr w:type="spellEnd"/>
              <w:r w:rsidRPr="0098327C">
                <w:rPr>
                  <w:rStyle w:val="Hyperlink"/>
                </w:rPr>
                <w:t xml:space="preserve"> - </w:t>
              </w:r>
              <w:proofErr w:type="spellStart"/>
              <w:r w:rsidRPr="0098327C">
                <w:rPr>
                  <w:rStyle w:val="Hyperlink"/>
                </w:rPr>
                <w:t>Moneyweb</w:t>
              </w:r>
              <w:proofErr w:type="spellEnd"/>
            </w:hyperlink>
          </w:p>
        </w:tc>
        <w:tc>
          <w:tcPr>
            <w:tcW w:w="1861" w:type="dxa"/>
            <w:tcMar>
              <w:top w:w="29" w:type="dxa"/>
              <w:left w:w="115" w:type="dxa"/>
              <w:bottom w:w="29" w:type="dxa"/>
              <w:right w:w="115" w:type="dxa"/>
            </w:tcMar>
          </w:tcPr>
          <w:p w14:paraId="1190E6F1" w14:textId="5F7DAFC3" w:rsidR="00EF11CF" w:rsidRPr="001026C1" w:rsidRDefault="0098327C" w:rsidP="001562B9">
            <w:pPr>
              <w:rPr>
                <w:rFonts w:ascii="Times New Roman" w:eastAsia="Times New Roman" w:hAnsi="Times New Roman"/>
              </w:rPr>
            </w:pPr>
            <w:r w:rsidRPr="0098327C">
              <w:rPr>
                <w:rFonts w:ascii="Times New Roman" w:eastAsia="Times New Roman" w:hAnsi="Times New Roman"/>
              </w:rPr>
              <w:t>Pietų Afrika įgyja svarbų vaidmenį ES remiamoje klimato finansavimo iniciatyvoje</w:t>
            </w:r>
          </w:p>
        </w:tc>
      </w:tr>
      <w:tr w:rsidR="00EF11CF" w:rsidRPr="00640017" w14:paraId="1B01850A" w14:textId="77777777" w:rsidTr="00C34743">
        <w:trPr>
          <w:gridAfter w:val="1"/>
          <w:wAfter w:w="11" w:type="dxa"/>
          <w:trHeight w:val="216"/>
        </w:trPr>
        <w:tc>
          <w:tcPr>
            <w:tcW w:w="1134" w:type="dxa"/>
            <w:tcMar>
              <w:top w:w="29" w:type="dxa"/>
              <w:left w:w="115" w:type="dxa"/>
              <w:bottom w:w="29" w:type="dxa"/>
              <w:right w:w="115" w:type="dxa"/>
            </w:tcMar>
          </w:tcPr>
          <w:p w14:paraId="1DAEAFC9" w14:textId="21D9344F" w:rsidR="00EF11CF" w:rsidRDefault="0098327C" w:rsidP="001562B9">
            <w:pPr>
              <w:spacing w:after="0" w:line="240" w:lineRule="auto"/>
              <w:rPr>
                <w:rFonts w:ascii="Times New Roman" w:eastAsia="Times New Roman" w:hAnsi="Times New Roman"/>
              </w:rPr>
            </w:pPr>
            <w:r>
              <w:rPr>
                <w:rFonts w:ascii="Times New Roman" w:eastAsia="Times New Roman" w:hAnsi="Times New Roman"/>
              </w:rPr>
              <w:lastRenderedPageBreak/>
              <w:t>2026-01-25</w:t>
            </w:r>
          </w:p>
        </w:tc>
        <w:tc>
          <w:tcPr>
            <w:tcW w:w="6096" w:type="dxa"/>
            <w:tcMar>
              <w:top w:w="29" w:type="dxa"/>
              <w:left w:w="115" w:type="dxa"/>
              <w:bottom w:w="29" w:type="dxa"/>
              <w:right w:w="115" w:type="dxa"/>
            </w:tcMar>
          </w:tcPr>
          <w:p w14:paraId="519A7F58" w14:textId="7DD0BD73" w:rsidR="00EF11CF" w:rsidRPr="00FC7B1E" w:rsidRDefault="0098327C" w:rsidP="001562B9">
            <w:pPr>
              <w:spacing w:after="0"/>
              <w:jc w:val="both"/>
              <w:rPr>
                <w:rFonts w:ascii="Times New Roman" w:eastAsia="Times New Roman" w:hAnsi="Times New Roman"/>
              </w:rPr>
            </w:pPr>
            <w:r w:rsidRPr="00FC7B1E">
              <w:rPr>
                <w:rFonts w:ascii="Times New Roman" w:eastAsia="Times New Roman" w:hAnsi="Times New Roman"/>
              </w:rPr>
              <w:t>Vokietija ir Jungtinė Karalystė dar kartą patvirtino savo paramą Pietų Afrikos teisingos energetinės pertvarkos (</w:t>
            </w:r>
            <w:r w:rsidRPr="00FC7B1E">
              <w:rPr>
                <w:rFonts w:ascii="Times New Roman" w:eastAsia="Times New Roman" w:hAnsi="Times New Roman"/>
                <w:i/>
                <w:iCs/>
              </w:rPr>
              <w:t xml:space="preserve">Just </w:t>
            </w:r>
            <w:proofErr w:type="spellStart"/>
            <w:r w:rsidRPr="00FC7B1E">
              <w:rPr>
                <w:rFonts w:ascii="Times New Roman" w:eastAsia="Times New Roman" w:hAnsi="Times New Roman"/>
                <w:i/>
                <w:iCs/>
              </w:rPr>
              <w:t>Energy</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Transition</w:t>
            </w:r>
            <w:proofErr w:type="spellEnd"/>
            <w:r w:rsidRPr="00FC7B1E">
              <w:rPr>
                <w:rFonts w:ascii="Times New Roman" w:eastAsia="Times New Roman" w:hAnsi="Times New Roman"/>
              </w:rPr>
              <w:t xml:space="preserve">) iniciatyvai, net kai valstybės energetikos įmonė </w:t>
            </w:r>
            <w:proofErr w:type="spellStart"/>
            <w:r w:rsidRPr="00FC7B1E">
              <w:rPr>
                <w:rFonts w:ascii="Times New Roman" w:eastAsia="Times New Roman" w:hAnsi="Times New Roman"/>
                <w:i/>
                <w:iCs/>
              </w:rPr>
              <w:t>Eskom</w:t>
            </w:r>
            <w:proofErr w:type="spellEnd"/>
            <w:r w:rsidRPr="00FC7B1E">
              <w:rPr>
                <w:rFonts w:ascii="Times New Roman" w:eastAsia="Times New Roman" w:hAnsi="Times New Roman"/>
              </w:rPr>
              <w:t xml:space="preserve"> ieško alternatyvių finansavimo galimybių dėl jau pažadėtų lėšų prieinamumo ir sąlygų. JK, kartu su Afrikos plėtros banku, pratęsė 1 mlrd. </w:t>
            </w:r>
            <w:r w:rsidR="00FC7B1E">
              <w:rPr>
                <w:rFonts w:ascii="Times New Roman" w:eastAsia="Times New Roman" w:hAnsi="Times New Roman"/>
              </w:rPr>
              <w:t>JAV dolerių</w:t>
            </w:r>
            <w:r w:rsidRPr="00FC7B1E">
              <w:rPr>
                <w:rFonts w:ascii="Times New Roman" w:eastAsia="Times New Roman" w:hAnsi="Times New Roman"/>
              </w:rPr>
              <w:t xml:space="preserve"> garantiją, apsaugančią 400 </w:t>
            </w:r>
            <w:proofErr w:type="spellStart"/>
            <w:r w:rsidRPr="00FC7B1E">
              <w:rPr>
                <w:rFonts w:ascii="Times New Roman" w:eastAsia="Times New Roman" w:hAnsi="Times New Roman"/>
              </w:rPr>
              <w:t>mln.</w:t>
            </w:r>
            <w:r w:rsidR="00FC7B1E">
              <w:rPr>
                <w:rFonts w:ascii="Times New Roman" w:eastAsia="Times New Roman" w:hAnsi="Times New Roman"/>
              </w:rPr>
              <w:t>JAv</w:t>
            </w:r>
            <w:proofErr w:type="spellEnd"/>
            <w:r w:rsidR="00FC7B1E">
              <w:rPr>
                <w:rFonts w:ascii="Times New Roman" w:eastAsia="Times New Roman" w:hAnsi="Times New Roman"/>
              </w:rPr>
              <w:t xml:space="preserve"> dolerių</w:t>
            </w:r>
            <w:r w:rsidRPr="00FC7B1E">
              <w:rPr>
                <w:rFonts w:ascii="Times New Roman" w:eastAsia="Times New Roman" w:hAnsi="Times New Roman"/>
              </w:rPr>
              <w:t xml:space="preserve"> miestų infrastruktūros finansavimo susitarimą, kuris turėjo baigtis praėjusiais metais. Garantija yra dalis 10 </w:t>
            </w:r>
            <w:proofErr w:type="spellStart"/>
            <w:r w:rsidRPr="00FC7B1E">
              <w:rPr>
                <w:rFonts w:ascii="Times New Roman" w:eastAsia="Times New Roman" w:hAnsi="Times New Roman"/>
              </w:rPr>
              <w:t>mlrd.</w:t>
            </w:r>
            <w:r w:rsidR="00FC7B1E">
              <w:rPr>
                <w:rFonts w:ascii="Times New Roman" w:eastAsia="Times New Roman" w:hAnsi="Times New Roman"/>
              </w:rPr>
              <w:t>JAV</w:t>
            </w:r>
            <w:proofErr w:type="spellEnd"/>
            <w:r w:rsidR="00FC7B1E">
              <w:rPr>
                <w:rFonts w:ascii="Times New Roman" w:eastAsia="Times New Roman" w:hAnsi="Times New Roman"/>
              </w:rPr>
              <w:t xml:space="preserve"> dolerių</w:t>
            </w:r>
            <w:r w:rsidRPr="00FC7B1E">
              <w:rPr>
                <w:rFonts w:ascii="Times New Roman" w:eastAsia="Times New Roman" w:hAnsi="Times New Roman"/>
              </w:rPr>
              <w:t xml:space="preserve"> </w:t>
            </w:r>
            <w:r w:rsidRPr="00FC7B1E">
              <w:rPr>
                <w:rFonts w:ascii="Times New Roman" w:eastAsia="Times New Roman" w:hAnsi="Times New Roman"/>
                <w:i/>
                <w:iCs/>
              </w:rPr>
              <w:t xml:space="preserve">Just </w:t>
            </w:r>
            <w:proofErr w:type="spellStart"/>
            <w:r w:rsidRPr="00FC7B1E">
              <w:rPr>
                <w:rFonts w:ascii="Times New Roman" w:eastAsia="Times New Roman" w:hAnsi="Times New Roman"/>
                <w:i/>
                <w:iCs/>
              </w:rPr>
              <w:t>Energy</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Transition</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Partnership</w:t>
            </w:r>
            <w:proofErr w:type="spellEnd"/>
            <w:r w:rsidRPr="00FC7B1E">
              <w:rPr>
                <w:rFonts w:ascii="Times New Roman" w:eastAsia="Times New Roman" w:hAnsi="Times New Roman"/>
                <w:i/>
                <w:iCs/>
              </w:rPr>
              <w:t xml:space="preserve"> </w:t>
            </w:r>
            <w:r w:rsidRPr="00FC7B1E">
              <w:rPr>
                <w:rFonts w:ascii="Times New Roman" w:eastAsia="Times New Roman" w:hAnsi="Times New Roman"/>
              </w:rPr>
              <w:t xml:space="preserve">(JETP) – daugiašalio susitarimo, kuriuo siekiama remti Pietų Afrikos energetikos reformą ir žemą anglies dioksido kiekį išskiriančią infrastruktūrą. Vokietijos specialusis pasiuntinys </w:t>
            </w:r>
            <w:r w:rsidRPr="00FC7B1E">
              <w:rPr>
                <w:rFonts w:ascii="Times New Roman" w:eastAsia="Times New Roman" w:hAnsi="Times New Roman"/>
                <w:i/>
                <w:iCs/>
              </w:rPr>
              <w:t xml:space="preserve">Just </w:t>
            </w:r>
            <w:proofErr w:type="spellStart"/>
            <w:r w:rsidRPr="00FC7B1E">
              <w:rPr>
                <w:rFonts w:ascii="Times New Roman" w:eastAsia="Times New Roman" w:hAnsi="Times New Roman"/>
                <w:i/>
                <w:iCs/>
              </w:rPr>
              <w:t>Energy</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Transition</w:t>
            </w:r>
            <w:proofErr w:type="spellEnd"/>
            <w:r w:rsidRPr="00FC7B1E">
              <w:rPr>
                <w:rFonts w:ascii="Times New Roman" w:eastAsia="Times New Roman" w:hAnsi="Times New Roman"/>
                <w:i/>
                <w:iCs/>
              </w:rPr>
              <w:t xml:space="preserve"> partnerystei</w:t>
            </w:r>
            <w:r w:rsidR="00FC7B1E">
              <w:rPr>
                <w:rFonts w:ascii="Times New Roman" w:eastAsia="Times New Roman" w:hAnsi="Times New Roman"/>
              </w:rPr>
              <w:t xml:space="preserve"> teigė,</w:t>
            </w:r>
            <w:r w:rsidRPr="00FC7B1E">
              <w:rPr>
                <w:rFonts w:ascii="Times New Roman" w:eastAsia="Times New Roman" w:hAnsi="Times New Roman"/>
              </w:rPr>
              <w:t xml:space="preserve"> kad Vokietija žymiai padidino savo finansinį įsipareigojimą iki 2,68 mlrd. eurų (nuo 986 mln. eurų</w:t>
            </w:r>
            <w:r w:rsidR="00FC7B1E">
              <w:rPr>
                <w:rFonts w:ascii="Times New Roman" w:eastAsia="Times New Roman" w:hAnsi="Times New Roman"/>
              </w:rPr>
              <w:t>).</w:t>
            </w:r>
          </w:p>
        </w:tc>
        <w:tc>
          <w:tcPr>
            <w:tcW w:w="1843" w:type="dxa"/>
            <w:tcMar>
              <w:top w:w="29" w:type="dxa"/>
              <w:left w:w="115" w:type="dxa"/>
              <w:bottom w:w="29" w:type="dxa"/>
              <w:right w:w="115" w:type="dxa"/>
            </w:tcMar>
          </w:tcPr>
          <w:p w14:paraId="2F143E31" w14:textId="37D8DB10" w:rsidR="00EF11CF" w:rsidRPr="001026C1" w:rsidRDefault="0098327C" w:rsidP="001562B9">
            <w:pPr>
              <w:spacing w:after="0" w:line="240" w:lineRule="auto"/>
            </w:pPr>
            <w:hyperlink r:id="rId33" w:history="1">
              <w:r w:rsidRPr="0098327C">
                <w:rPr>
                  <w:rStyle w:val="Hyperlink"/>
                </w:rPr>
                <w:t xml:space="preserve">Germany </w:t>
              </w:r>
              <w:proofErr w:type="spellStart"/>
              <w:r w:rsidRPr="0098327C">
                <w:rPr>
                  <w:rStyle w:val="Hyperlink"/>
                </w:rPr>
                <w:t>and</w:t>
              </w:r>
              <w:proofErr w:type="spellEnd"/>
              <w:r w:rsidRPr="0098327C">
                <w:rPr>
                  <w:rStyle w:val="Hyperlink"/>
                </w:rPr>
                <w:t xml:space="preserve"> UK </w:t>
              </w:r>
              <w:proofErr w:type="spellStart"/>
              <w:r w:rsidRPr="0098327C">
                <w:rPr>
                  <w:rStyle w:val="Hyperlink"/>
                </w:rPr>
                <w:t>maintain</w:t>
              </w:r>
              <w:proofErr w:type="spellEnd"/>
              <w:r w:rsidRPr="0098327C">
                <w:rPr>
                  <w:rStyle w:val="Hyperlink"/>
                </w:rPr>
                <w:t xml:space="preserve"> Just </w:t>
              </w:r>
              <w:proofErr w:type="spellStart"/>
              <w:r w:rsidRPr="0098327C">
                <w:rPr>
                  <w:rStyle w:val="Hyperlink"/>
                </w:rPr>
                <w:t>Energy</w:t>
              </w:r>
              <w:proofErr w:type="spellEnd"/>
              <w:r w:rsidRPr="0098327C">
                <w:rPr>
                  <w:rStyle w:val="Hyperlink"/>
                </w:rPr>
                <w:t xml:space="preserve"> </w:t>
              </w:r>
              <w:proofErr w:type="spellStart"/>
              <w:r w:rsidRPr="0098327C">
                <w:rPr>
                  <w:rStyle w:val="Hyperlink"/>
                </w:rPr>
                <w:t>Transition</w:t>
              </w:r>
              <w:proofErr w:type="spellEnd"/>
              <w:r w:rsidRPr="0098327C">
                <w:rPr>
                  <w:rStyle w:val="Hyperlink"/>
                </w:rPr>
                <w:t xml:space="preserve"> </w:t>
              </w:r>
              <w:proofErr w:type="spellStart"/>
              <w:r w:rsidRPr="0098327C">
                <w:rPr>
                  <w:rStyle w:val="Hyperlink"/>
                </w:rPr>
                <w:t>backing</w:t>
              </w:r>
              <w:proofErr w:type="spellEnd"/>
              <w:r w:rsidRPr="0098327C">
                <w:rPr>
                  <w:rStyle w:val="Hyperlink"/>
                </w:rPr>
                <w:t xml:space="preserve"> </w:t>
              </w:r>
              <w:proofErr w:type="spellStart"/>
              <w:r w:rsidRPr="0098327C">
                <w:rPr>
                  <w:rStyle w:val="Hyperlink"/>
                </w:rPr>
                <w:t>for</w:t>
              </w:r>
              <w:proofErr w:type="spellEnd"/>
              <w:r w:rsidRPr="0098327C">
                <w:rPr>
                  <w:rStyle w:val="Hyperlink"/>
                </w:rPr>
                <w:t xml:space="preserve"> South </w:t>
              </w:r>
              <w:proofErr w:type="spellStart"/>
              <w:r w:rsidRPr="0098327C">
                <w:rPr>
                  <w:rStyle w:val="Hyperlink"/>
                </w:rPr>
                <w:t>Africa</w:t>
              </w:r>
              <w:proofErr w:type="spellEnd"/>
              <w:r w:rsidRPr="0098327C">
                <w:rPr>
                  <w:rStyle w:val="Hyperlink"/>
                </w:rPr>
                <w:t xml:space="preserve"> </w:t>
              </w:r>
              <w:proofErr w:type="spellStart"/>
              <w:r w:rsidRPr="0098327C">
                <w:rPr>
                  <w:rStyle w:val="Hyperlink"/>
                </w:rPr>
                <w:t>as</w:t>
              </w:r>
              <w:proofErr w:type="spellEnd"/>
              <w:r w:rsidRPr="0098327C">
                <w:rPr>
                  <w:rStyle w:val="Hyperlink"/>
                </w:rPr>
                <w:t xml:space="preserve"> </w:t>
              </w:r>
              <w:proofErr w:type="spellStart"/>
              <w:r w:rsidRPr="0098327C">
                <w:rPr>
                  <w:rStyle w:val="Hyperlink"/>
                </w:rPr>
                <w:t>Eskom</w:t>
              </w:r>
              <w:proofErr w:type="spellEnd"/>
              <w:r w:rsidRPr="0098327C">
                <w:rPr>
                  <w:rStyle w:val="Hyperlink"/>
                </w:rPr>
                <w:t xml:space="preserve"> </w:t>
              </w:r>
              <w:proofErr w:type="spellStart"/>
              <w:r w:rsidRPr="0098327C">
                <w:rPr>
                  <w:rStyle w:val="Hyperlink"/>
                </w:rPr>
                <w:t>weighs</w:t>
              </w:r>
              <w:proofErr w:type="spellEnd"/>
              <w:r w:rsidRPr="0098327C">
                <w:rPr>
                  <w:rStyle w:val="Hyperlink"/>
                </w:rPr>
                <w:t xml:space="preserve"> </w:t>
              </w:r>
              <w:proofErr w:type="spellStart"/>
              <w:r w:rsidRPr="0098327C">
                <w:rPr>
                  <w:rStyle w:val="Hyperlink"/>
                </w:rPr>
                <w:t>alternative</w:t>
              </w:r>
              <w:proofErr w:type="spellEnd"/>
              <w:r w:rsidRPr="0098327C">
                <w:rPr>
                  <w:rStyle w:val="Hyperlink"/>
                </w:rPr>
                <w:t xml:space="preserve"> </w:t>
              </w:r>
              <w:proofErr w:type="spellStart"/>
              <w:r w:rsidRPr="0098327C">
                <w:rPr>
                  <w:rStyle w:val="Hyperlink"/>
                </w:rPr>
                <w:t>finance</w:t>
              </w:r>
              <w:proofErr w:type="spellEnd"/>
              <w:r w:rsidRPr="0098327C">
                <w:rPr>
                  <w:rStyle w:val="Hyperlink"/>
                </w:rPr>
                <w:t xml:space="preserve"> - </w:t>
              </w:r>
              <w:proofErr w:type="spellStart"/>
              <w:r w:rsidRPr="0098327C">
                <w:rPr>
                  <w:rStyle w:val="Hyperlink"/>
                </w:rPr>
                <w:t>Green</w:t>
              </w:r>
              <w:proofErr w:type="spellEnd"/>
              <w:r w:rsidRPr="0098327C">
                <w:rPr>
                  <w:rStyle w:val="Hyperlink"/>
                </w:rPr>
                <w:t xml:space="preserve"> </w:t>
              </w:r>
              <w:proofErr w:type="spellStart"/>
              <w:r w:rsidRPr="0098327C">
                <w:rPr>
                  <w:rStyle w:val="Hyperlink"/>
                </w:rPr>
                <w:t>Building</w:t>
              </w:r>
              <w:proofErr w:type="spellEnd"/>
              <w:r w:rsidRPr="0098327C">
                <w:rPr>
                  <w:rStyle w:val="Hyperlink"/>
                </w:rPr>
                <w:t xml:space="preserve"> </w:t>
              </w:r>
              <w:proofErr w:type="spellStart"/>
              <w:r w:rsidRPr="0098327C">
                <w:rPr>
                  <w:rStyle w:val="Hyperlink"/>
                </w:rPr>
                <w:t>Africa</w:t>
              </w:r>
              <w:proofErr w:type="spellEnd"/>
            </w:hyperlink>
          </w:p>
        </w:tc>
        <w:tc>
          <w:tcPr>
            <w:tcW w:w="1861" w:type="dxa"/>
            <w:tcMar>
              <w:top w:w="29" w:type="dxa"/>
              <w:left w:w="115" w:type="dxa"/>
              <w:bottom w:w="29" w:type="dxa"/>
              <w:right w:w="115" w:type="dxa"/>
            </w:tcMar>
          </w:tcPr>
          <w:p w14:paraId="36A2B4DE" w14:textId="26E5821E" w:rsidR="00EF11CF" w:rsidRPr="00FC7B1E" w:rsidRDefault="0098327C" w:rsidP="001562B9">
            <w:pPr>
              <w:rPr>
                <w:rFonts w:ascii="Times New Roman" w:eastAsia="Times New Roman" w:hAnsi="Times New Roman"/>
              </w:rPr>
            </w:pPr>
            <w:r w:rsidRPr="00FC7B1E">
              <w:rPr>
                <w:rFonts w:ascii="Times New Roman" w:eastAsia="Times New Roman" w:hAnsi="Times New Roman"/>
              </w:rPr>
              <w:t xml:space="preserve">Vokietija ir JK tęsia „Just </w:t>
            </w:r>
            <w:proofErr w:type="spellStart"/>
            <w:r w:rsidRPr="00FC7B1E">
              <w:rPr>
                <w:rFonts w:ascii="Times New Roman" w:eastAsia="Times New Roman" w:hAnsi="Times New Roman"/>
              </w:rPr>
              <w:t>Energy</w:t>
            </w:r>
            <w:proofErr w:type="spellEnd"/>
            <w:r w:rsidRPr="00FC7B1E">
              <w:rPr>
                <w:rFonts w:ascii="Times New Roman" w:eastAsia="Times New Roman" w:hAnsi="Times New Roman"/>
              </w:rPr>
              <w:t xml:space="preserve"> </w:t>
            </w:r>
            <w:proofErr w:type="spellStart"/>
            <w:r w:rsidRPr="00FC7B1E">
              <w:rPr>
                <w:rFonts w:ascii="Times New Roman" w:eastAsia="Times New Roman" w:hAnsi="Times New Roman"/>
              </w:rPr>
              <w:t>Transition</w:t>
            </w:r>
            <w:proofErr w:type="spellEnd"/>
            <w:r w:rsidRPr="00FC7B1E">
              <w:rPr>
                <w:rFonts w:ascii="Times New Roman" w:eastAsia="Times New Roman" w:hAnsi="Times New Roman"/>
              </w:rPr>
              <w:t xml:space="preserve">“ paramą Pietų Afrikai — nors </w:t>
            </w:r>
            <w:proofErr w:type="spellStart"/>
            <w:r w:rsidRPr="00FC7B1E">
              <w:rPr>
                <w:rFonts w:ascii="Times New Roman" w:eastAsia="Times New Roman" w:hAnsi="Times New Roman"/>
              </w:rPr>
              <w:t>Eskom</w:t>
            </w:r>
            <w:proofErr w:type="spellEnd"/>
            <w:r w:rsidRPr="00FC7B1E">
              <w:rPr>
                <w:rFonts w:ascii="Times New Roman" w:eastAsia="Times New Roman" w:hAnsi="Times New Roman"/>
              </w:rPr>
              <w:t xml:space="preserve"> svarsto alternatyvius finansavimo šaltinius</w:t>
            </w:r>
          </w:p>
        </w:tc>
      </w:tr>
      <w:tr w:rsidR="00EF11CF" w:rsidRPr="00640017" w14:paraId="54A56BE0" w14:textId="77777777" w:rsidTr="00C34743">
        <w:trPr>
          <w:gridAfter w:val="1"/>
          <w:wAfter w:w="11" w:type="dxa"/>
          <w:trHeight w:val="216"/>
        </w:trPr>
        <w:tc>
          <w:tcPr>
            <w:tcW w:w="1134" w:type="dxa"/>
            <w:tcMar>
              <w:top w:w="29" w:type="dxa"/>
              <w:left w:w="115" w:type="dxa"/>
              <w:bottom w:w="29" w:type="dxa"/>
              <w:right w:w="115" w:type="dxa"/>
            </w:tcMar>
          </w:tcPr>
          <w:p w14:paraId="0520718D" w14:textId="15643591" w:rsidR="00EF11CF" w:rsidRDefault="00F14337" w:rsidP="001562B9">
            <w:pPr>
              <w:spacing w:after="0" w:line="240" w:lineRule="auto"/>
              <w:rPr>
                <w:rFonts w:ascii="Times New Roman" w:eastAsia="Times New Roman" w:hAnsi="Times New Roman"/>
              </w:rPr>
            </w:pPr>
            <w:r>
              <w:rPr>
                <w:rFonts w:ascii="Times New Roman" w:eastAsia="Times New Roman" w:hAnsi="Times New Roman"/>
              </w:rPr>
              <w:t>2026-01-24</w:t>
            </w:r>
          </w:p>
        </w:tc>
        <w:tc>
          <w:tcPr>
            <w:tcW w:w="6096" w:type="dxa"/>
            <w:tcMar>
              <w:top w:w="29" w:type="dxa"/>
              <w:left w:w="115" w:type="dxa"/>
              <w:bottom w:w="29" w:type="dxa"/>
              <w:right w:w="115" w:type="dxa"/>
            </w:tcMar>
          </w:tcPr>
          <w:p w14:paraId="48B0DBB4" w14:textId="501A04BF" w:rsidR="00EF11CF" w:rsidRPr="00FC7B1E" w:rsidRDefault="00A7048D" w:rsidP="001562B9">
            <w:pPr>
              <w:spacing w:after="0"/>
              <w:jc w:val="both"/>
              <w:rPr>
                <w:rFonts w:ascii="Times New Roman" w:eastAsia="Times New Roman" w:hAnsi="Times New Roman"/>
              </w:rPr>
            </w:pPr>
            <w:r w:rsidRPr="00FC7B1E">
              <w:rPr>
                <w:rFonts w:ascii="Times New Roman" w:eastAsia="Times New Roman" w:hAnsi="Times New Roman"/>
              </w:rPr>
              <w:t xml:space="preserve">Saudo Arabijos koncernas </w:t>
            </w:r>
            <w:proofErr w:type="spellStart"/>
            <w:r w:rsidRPr="00FC7B1E">
              <w:rPr>
                <w:rFonts w:ascii="Times New Roman" w:eastAsia="Times New Roman" w:hAnsi="Times New Roman"/>
                <w:i/>
                <w:iCs/>
              </w:rPr>
              <w:t>Zahid</w:t>
            </w:r>
            <w:proofErr w:type="spellEnd"/>
            <w:r w:rsidRPr="00FC7B1E">
              <w:rPr>
                <w:rFonts w:ascii="Times New Roman" w:eastAsia="Times New Roman" w:hAnsi="Times New Roman"/>
                <w:i/>
                <w:iCs/>
              </w:rPr>
              <w:t xml:space="preserve"> Group</w:t>
            </w:r>
            <w:r w:rsidRPr="00FC7B1E">
              <w:rPr>
                <w:rFonts w:ascii="Times New Roman" w:eastAsia="Times New Roman" w:hAnsi="Times New Roman"/>
              </w:rPr>
              <w:t xml:space="preserve"> užbaigė 123 metų senumo Pietų Afrikos pramonės įmonės </w:t>
            </w:r>
            <w:proofErr w:type="spellStart"/>
            <w:r w:rsidRPr="00FC7B1E">
              <w:rPr>
                <w:rFonts w:ascii="Times New Roman" w:eastAsia="Times New Roman" w:hAnsi="Times New Roman"/>
              </w:rPr>
              <w:t>Barloworld</w:t>
            </w:r>
            <w:proofErr w:type="spellEnd"/>
            <w:r w:rsidRPr="00FC7B1E">
              <w:rPr>
                <w:rFonts w:ascii="Times New Roman" w:eastAsia="Times New Roman" w:hAnsi="Times New Roman"/>
              </w:rPr>
              <w:t xml:space="preserve"> įsigijimą už 23 mlrd. </w:t>
            </w:r>
            <w:r w:rsidR="00FC7B1E">
              <w:rPr>
                <w:rFonts w:ascii="Times New Roman" w:eastAsia="Times New Roman" w:hAnsi="Times New Roman"/>
              </w:rPr>
              <w:t>randų</w:t>
            </w:r>
            <w:r w:rsidRPr="00FC7B1E">
              <w:rPr>
                <w:rFonts w:ascii="Times New Roman" w:eastAsia="Times New Roman" w:hAnsi="Times New Roman"/>
              </w:rPr>
              <w:t xml:space="preserve"> (1,3 mlrd. </w:t>
            </w:r>
            <w:r w:rsidR="00FC7B1E">
              <w:rPr>
                <w:rFonts w:ascii="Times New Roman" w:eastAsia="Times New Roman" w:hAnsi="Times New Roman"/>
              </w:rPr>
              <w:t>JAV dolerių</w:t>
            </w:r>
            <w:r w:rsidRPr="00FC7B1E">
              <w:rPr>
                <w:rFonts w:ascii="Times New Roman" w:eastAsia="Times New Roman" w:hAnsi="Times New Roman"/>
              </w:rPr>
              <w:t>), perimdama</w:t>
            </w:r>
            <w:r w:rsidR="00FC7B1E">
              <w:rPr>
                <w:rFonts w:ascii="Times New Roman" w:eastAsia="Times New Roman" w:hAnsi="Times New Roman"/>
              </w:rPr>
              <w:t>s</w:t>
            </w:r>
            <w:r w:rsidRPr="00FC7B1E">
              <w:rPr>
                <w:rFonts w:ascii="Times New Roman" w:eastAsia="Times New Roman" w:hAnsi="Times New Roman"/>
              </w:rPr>
              <w:t xml:space="preserve"> visą akcijų paketą ir padarydama</w:t>
            </w:r>
            <w:r w:rsidR="00FC7B1E">
              <w:rPr>
                <w:rFonts w:ascii="Times New Roman" w:eastAsia="Times New Roman" w:hAnsi="Times New Roman"/>
              </w:rPr>
              <w:t>s</w:t>
            </w:r>
            <w:r w:rsidRPr="00FC7B1E">
              <w:rPr>
                <w:rFonts w:ascii="Times New Roman" w:eastAsia="Times New Roman" w:hAnsi="Times New Roman"/>
              </w:rPr>
              <w:t xml:space="preserve"> įmonę privačia. </w:t>
            </w:r>
            <w:proofErr w:type="spellStart"/>
            <w:r w:rsidRPr="00FC7B1E">
              <w:rPr>
                <w:rFonts w:ascii="Times New Roman" w:eastAsia="Times New Roman" w:hAnsi="Times New Roman"/>
              </w:rPr>
              <w:t>Barloworld</w:t>
            </w:r>
            <w:proofErr w:type="spellEnd"/>
            <w:r w:rsidRPr="00FC7B1E">
              <w:rPr>
                <w:rFonts w:ascii="Times New Roman" w:eastAsia="Times New Roman" w:hAnsi="Times New Roman"/>
              </w:rPr>
              <w:t xml:space="preserve"> veikia infrastruktūros, energetikos, kalnakasybos ir logistikos sektoriuose Pietų Afrikoje bei yra pagrindinis </w:t>
            </w:r>
            <w:proofErr w:type="spellStart"/>
            <w:r w:rsidRPr="00FC7B1E">
              <w:rPr>
                <w:rFonts w:ascii="Times New Roman" w:eastAsia="Times New Roman" w:hAnsi="Times New Roman"/>
                <w:i/>
                <w:iCs/>
              </w:rPr>
              <w:t>Caterpillar</w:t>
            </w:r>
            <w:proofErr w:type="spellEnd"/>
            <w:r w:rsidRPr="00FC7B1E">
              <w:rPr>
                <w:rFonts w:ascii="Times New Roman" w:eastAsia="Times New Roman" w:hAnsi="Times New Roman"/>
              </w:rPr>
              <w:t xml:space="preserve"> įrangos platintojas regione. Sandoris buvo įgyvendintas po reguliavimo ir teisinės patikros, įskaitant JAV eksporto kontrolės reikalavimų laikymąsi. Naujojoje struktūroje </w:t>
            </w:r>
            <w:proofErr w:type="spellStart"/>
            <w:r w:rsidRPr="00FC7B1E">
              <w:rPr>
                <w:rFonts w:ascii="Times New Roman" w:eastAsia="Times New Roman" w:hAnsi="Times New Roman"/>
              </w:rPr>
              <w:t>Barloworld</w:t>
            </w:r>
            <w:proofErr w:type="spellEnd"/>
            <w:r w:rsidRPr="00FC7B1E">
              <w:rPr>
                <w:rFonts w:ascii="Times New Roman" w:eastAsia="Times New Roman" w:hAnsi="Times New Roman"/>
              </w:rPr>
              <w:t xml:space="preserve"> valdymą toliau vykdys esama komanda, o </w:t>
            </w:r>
            <w:proofErr w:type="spellStart"/>
            <w:r w:rsidRPr="00FC7B1E">
              <w:rPr>
                <w:rFonts w:ascii="Times New Roman" w:eastAsia="Times New Roman" w:hAnsi="Times New Roman"/>
                <w:i/>
                <w:iCs/>
              </w:rPr>
              <w:t>Zahid</w:t>
            </w:r>
            <w:proofErr w:type="spellEnd"/>
            <w:r w:rsidRPr="00FC7B1E">
              <w:rPr>
                <w:rFonts w:ascii="Times New Roman" w:eastAsia="Times New Roman" w:hAnsi="Times New Roman"/>
                <w:i/>
                <w:iCs/>
              </w:rPr>
              <w:t xml:space="preserve"> Group</w:t>
            </w:r>
            <w:r w:rsidRPr="00FC7B1E">
              <w:rPr>
                <w:rFonts w:ascii="Times New Roman" w:eastAsia="Times New Roman" w:hAnsi="Times New Roman"/>
              </w:rPr>
              <w:t xml:space="preserve"> turės valdybos atstovavimą, išlaikant įmonės Pietų Afrikos tapatybę ir operacinę nepriklausomybę. Sandoris taip pat apima įsipareigojimus įgūdžių plėtrai ir jaunimo mokymui, suderinant su Saudo Arabijos </w:t>
            </w:r>
            <w:proofErr w:type="spellStart"/>
            <w:r w:rsidRPr="00FC7B1E">
              <w:rPr>
                <w:rFonts w:ascii="Times New Roman" w:eastAsia="Times New Roman" w:hAnsi="Times New Roman"/>
                <w:i/>
                <w:iCs/>
              </w:rPr>
              <w:t>Vision</w:t>
            </w:r>
            <w:proofErr w:type="spellEnd"/>
            <w:r w:rsidRPr="00FC7B1E">
              <w:rPr>
                <w:rFonts w:ascii="Times New Roman" w:eastAsia="Times New Roman" w:hAnsi="Times New Roman"/>
                <w:i/>
                <w:iCs/>
              </w:rPr>
              <w:t xml:space="preserve"> 2030</w:t>
            </w:r>
            <w:r w:rsidRPr="00FC7B1E">
              <w:rPr>
                <w:rFonts w:ascii="Times New Roman" w:eastAsia="Times New Roman" w:hAnsi="Times New Roman"/>
              </w:rPr>
              <w:t xml:space="preserve"> programos tikslais. Šis įsigijimas pabrėžia augantį Rytų Viduržemio investuotojų susidomėjimą Afrikos pramonės ir infrastruktūros sektoriais.</w:t>
            </w:r>
          </w:p>
        </w:tc>
        <w:tc>
          <w:tcPr>
            <w:tcW w:w="1843" w:type="dxa"/>
            <w:tcMar>
              <w:top w:w="29" w:type="dxa"/>
              <w:left w:w="115" w:type="dxa"/>
              <w:bottom w:w="29" w:type="dxa"/>
              <w:right w:w="115" w:type="dxa"/>
            </w:tcMar>
          </w:tcPr>
          <w:p w14:paraId="43E96C0C" w14:textId="319F1F56" w:rsidR="00EF11CF" w:rsidRPr="001026C1" w:rsidRDefault="00F14337" w:rsidP="001562B9">
            <w:pPr>
              <w:spacing w:after="0" w:line="240" w:lineRule="auto"/>
            </w:pPr>
            <w:hyperlink r:id="rId34" w:history="1">
              <w:proofErr w:type="spellStart"/>
              <w:r w:rsidRPr="00F14337">
                <w:rPr>
                  <w:rStyle w:val="Hyperlink"/>
                </w:rPr>
                <w:t>Saudi</w:t>
              </w:r>
              <w:proofErr w:type="spellEnd"/>
              <w:r w:rsidRPr="00F14337">
                <w:rPr>
                  <w:rStyle w:val="Hyperlink"/>
                </w:rPr>
                <w:t xml:space="preserve"> </w:t>
              </w:r>
              <w:proofErr w:type="spellStart"/>
              <w:r w:rsidRPr="00F14337">
                <w:rPr>
                  <w:rStyle w:val="Hyperlink"/>
                </w:rPr>
                <w:t>giant</w:t>
              </w:r>
              <w:proofErr w:type="spellEnd"/>
              <w:r w:rsidRPr="00F14337">
                <w:rPr>
                  <w:rStyle w:val="Hyperlink"/>
                </w:rPr>
                <w:t xml:space="preserve"> </w:t>
              </w:r>
              <w:proofErr w:type="spellStart"/>
              <w:r w:rsidRPr="00F14337">
                <w:rPr>
                  <w:rStyle w:val="Hyperlink"/>
                </w:rPr>
                <w:t>finally</w:t>
              </w:r>
              <w:proofErr w:type="spellEnd"/>
              <w:r w:rsidRPr="00F14337">
                <w:rPr>
                  <w:rStyle w:val="Hyperlink"/>
                </w:rPr>
                <w:t xml:space="preserve"> </w:t>
              </w:r>
              <w:proofErr w:type="spellStart"/>
              <w:r w:rsidRPr="00F14337">
                <w:rPr>
                  <w:rStyle w:val="Hyperlink"/>
                </w:rPr>
                <w:t>acquires</w:t>
              </w:r>
              <w:proofErr w:type="spellEnd"/>
              <w:r w:rsidRPr="00F14337">
                <w:rPr>
                  <w:rStyle w:val="Hyperlink"/>
                </w:rPr>
                <w:t xml:space="preserve"> 123-year-old South African </w:t>
              </w:r>
              <w:proofErr w:type="spellStart"/>
              <w:r w:rsidRPr="00F14337">
                <w:rPr>
                  <w:rStyle w:val="Hyperlink"/>
                </w:rPr>
                <w:t>firm</w:t>
              </w:r>
              <w:proofErr w:type="spellEnd"/>
              <w:r w:rsidRPr="00F14337">
                <w:rPr>
                  <w:rStyle w:val="Hyperlink"/>
                </w:rPr>
                <w:t xml:space="preserve"> </w:t>
              </w:r>
              <w:proofErr w:type="spellStart"/>
              <w:r w:rsidRPr="00F14337">
                <w:rPr>
                  <w:rStyle w:val="Hyperlink"/>
                </w:rPr>
                <w:t>Barloworld</w:t>
              </w:r>
              <w:proofErr w:type="spellEnd"/>
              <w:r w:rsidRPr="00F14337">
                <w:rPr>
                  <w:rStyle w:val="Hyperlink"/>
                </w:rPr>
                <w:t xml:space="preserve"> in $1.3 </w:t>
              </w:r>
              <w:proofErr w:type="spellStart"/>
              <w:r w:rsidRPr="00F14337">
                <w:rPr>
                  <w:rStyle w:val="Hyperlink"/>
                </w:rPr>
                <w:t>billion</w:t>
              </w:r>
              <w:proofErr w:type="spellEnd"/>
              <w:r w:rsidRPr="00F14337">
                <w:rPr>
                  <w:rStyle w:val="Hyperlink"/>
                </w:rPr>
                <w:t xml:space="preserve"> </w:t>
              </w:r>
              <w:proofErr w:type="spellStart"/>
              <w:r w:rsidRPr="00F14337">
                <w:rPr>
                  <w:rStyle w:val="Hyperlink"/>
                </w:rPr>
                <w:t>deal</w:t>
              </w:r>
              <w:proofErr w:type="spellEnd"/>
              <w:r w:rsidRPr="00F14337">
                <w:rPr>
                  <w:rStyle w:val="Hyperlink"/>
                </w:rPr>
                <w:t xml:space="preserve"> | Business </w:t>
              </w:r>
              <w:proofErr w:type="spellStart"/>
              <w:r w:rsidRPr="00F14337">
                <w:rPr>
                  <w:rStyle w:val="Hyperlink"/>
                </w:rPr>
                <w:t>Insider</w:t>
              </w:r>
              <w:proofErr w:type="spellEnd"/>
              <w:r w:rsidRPr="00F14337">
                <w:rPr>
                  <w:rStyle w:val="Hyperlink"/>
                </w:rPr>
                <w:t xml:space="preserve"> </w:t>
              </w:r>
              <w:proofErr w:type="spellStart"/>
              <w:r w:rsidRPr="00F14337">
                <w:rPr>
                  <w:rStyle w:val="Hyperlink"/>
                </w:rPr>
                <w:t>Africa</w:t>
              </w:r>
              <w:proofErr w:type="spellEnd"/>
            </w:hyperlink>
          </w:p>
        </w:tc>
        <w:tc>
          <w:tcPr>
            <w:tcW w:w="1861" w:type="dxa"/>
            <w:tcMar>
              <w:top w:w="29" w:type="dxa"/>
              <w:left w:w="115" w:type="dxa"/>
              <w:bottom w:w="29" w:type="dxa"/>
              <w:right w:w="115" w:type="dxa"/>
            </w:tcMar>
          </w:tcPr>
          <w:p w14:paraId="6CE2D229" w14:textId="3FE3E0BB" w:rsidR="00EF11CF" w:rsidRPr="00FC7B1E" w:rsidRDefault="00F14337" w:rsidP="001562B9">
            <w:pPr>
              <w:rPr>
                <w:rFonts w:ascii="Times New Roman" w:eastAsia="Times New Roman" w:hAnsi="Times New Roman"/>
              </w:rPr>
            </w:pPr>
            <w:r w:rsidRPr="00FC7B1E">
              <w:rPr>
                <w:rFonts w:ascii="Times New Roman" w:eastAsia="Times New Roman" w:hAnsi="Times New Roman"/>
              </w:rPr>
              <w:t>Saud</w:t>
            </w:r>
            <w:r w:rsidR="00FC7B1E">
              <w:rPr>
                <w:rFonts w:ascii="Times New Roman" w:eastAsia="Times New Roman" w:hAnsi="Times New Roman"/>
              </w:rPr>
              <w:t>o Arabijos</w:t>
            </w:r>
            <w:r w:rsidRPr="00FC7B1E">
              <w:rPr>
                <w:rFonts w:ascii="Times New Roman" w:eastAsia="Times New Roman" w:hAnsi="Times New Roman"/>
              </w:rPr>
              <w:t xml:space="preserve"> </w:t>
            </w:r>
            <w:proofErr w:type="spellStart"/>
            <w:r w:rsidRPr="00FC7B1E">
              <w:rPr>
                <w:rFonts w:ascii="Times New Roman" w:eastAsia="Times New Roman" w:hAnsi="Times New Roman"/>
                <w:i/>
                <w:iCs/>
              </w:rPr>
              <w:t>Zahid</w:t>
            </w:r>
            <w:proofErr w:type="spellEnd"/>
            <w:r w:rsidRPr="00FC7B1E">
              <w:rPr>
                <w:rFonts w:ascii="Times New Roman" w:eastAsia="Times New Roman" w:hAnsi="Times New Roman"/>
                <w:i/>
                <w:iCs/>
              </w:rPr>
              <w:t xml:space="preserve"> Group</w:t>
            </w:r>
            <w:r w:rsidRPr="00FC7B1E">
              <w:rPr>
                <w:rFonts w:ascii="Times New Roman" w:eastAsia="Times New Roman" w:hAnsi="Times New Roman"/>
              </w:rPr>
              <w:t xml:space="preserve"> </w:t>
            </w:r>
            <w:proofErr w:type="spellStart"/>
            <w:r w:rsidRPr="00FC7B1E">
              <w:rPr>
                <w:rFonts w:ascii="Times New Roman" w:eastAsia="Times New Roman" w:hAnsi="Times New Roman"/>
              </w:rPr>
              <w:t>įsigyjo</w:t>
            </w:r>
            <w:proofErr w:type="spellEnd"/>
            <w:r w:rsidRPr="00FC7B1E">
              <w:rPr>
                <w:rFonts w:ascii="Times New Roman" w:eastAsia="Times New Roman" w:hAnsi="Times New Roman"/>
              </w:rPr>
              <w:t xml:space="preserve"> 123 metų senumo Pietų Afrikos įmonę </w:t>
            </w:r>
            <w:proofErr w:type="spellStart"/>
            <w:r w:rsidRPr="00FC7B1E">
              <w:rPr>
                <w:rFonts w:ascii="Times New Roman" w:eastAsia="Times New Roman" w:hAnsi="Times New Roman"/>
              </w:rPr>
              <w:t>Barloworld</w:t>
            </w:r>
            <w:proofErr w:type="spellEnd"/>
            <w:r w:rsidRPr="00FC7B1E">
              <w:rPr>
                <w:rFonts w:ascii="Times New Roman" w:eastAsia="Times New Roman" w:hAnsi="Times New Roman"/>
              </w:rPr>
              <w:t xml:space="preserve"> už 1,3 mlrd. </w:t>
            </w:r>
            <w:r w:rsidR="00FC7B1E">
              <w:rPr>
                <w:rFonts w:ascii="Times New Roman" w:eastAsia="Times New Roman" w:hAnsi="Times New Roman"/>
              </w:rPr>
              <w:t>JAV dolerių</w:t>
            </w:r>
          </w:p>
        </w:tc>
      </w:tr>
      <w:tr w:rsidR="0098327C" w:rsidRPr="00640017" w14:paraId="07D3DF13" w14:textId="77777777" w:rsidTr="00C34743">
        <w:trPr>
          <w:gridAfter w:val="1"/>
          <w:wAfter w:w="11" w:type="dxa"/>
          <w:trHeight w:val="216"/>
        </w:trPr>
        <w:tc>
          <w:tcPr>
            <w:tcW w:w="1134" w:type="dxa"/>
            <w:tcMar>
              <w:top w:w="29" w:type="dxa"/>
              <w:left w:w="115" w:type="dxa"/>
              <w:bottom w:w="29" w:type="dxa"/>
              <w:right w:w="115" w:type="dxa"/>
            </w:tcMar>
          </w:tcPr>
          <w:p w14:paraId="7AD75AFE" w14:textId="5B580A59" w:rsidR="0098327C" w:rsidRDefault="00A7048D" w:rsidP="001562B9">
            <w:pPr>
              <w:spacing w:after="0" w:line="240" w:lineRule="auto"/>
              <w:rPr>
                <w:rFonts w:ascii="Times New Roman" w:eastAsia="Times New Roman" w:hAnsi="Times New Roman"/>
              </w:rPr>
            </w:pPr>
            <w:r>
              <w:rPr>
                <w:rFonts w:ascii="Times New Roman" w:eastAsia="Times New Roman" w:hAnsi="Times New Roman"/>
              </w:rPr>
              <w:t>2026-01-28</w:t>
            </w:r>
          </w:p>
        </w:tc>
        <w:tc>
          <w:tcPr>
            <w:tcW w:w="6096" w:type="dxa"/>
            <w:tcMar>
              <w:top w:w="29" w:type="dxa"/>
              <w:left w:w="115" w:type="dxa"/>
              <w:bottom w:w="29" w:type="dxa"/>
              <w:right w:w="115" w:type="dxa"/>
            </w:tcMar>
          </w:tcPr>
          <w:p w14:paraId="32CACD44" w14:textId="3F331538" w:rsidR="0098327C" w:rsidRPr="00FC7B1E" w:rsidRDefault="00A7048D" w:rsidP="001562B9">
            <w:pPr>
              <w:spacing w:after="0"/>
              <w:jc w:val="both"/>
              <w:rPr>
                <w:rFonts w:ascii="Times New Roman" w:eastAsia="Times New Roman" w:hAnsi="Times New Roman"/>
              </w:rPr>
            </w:pPr>
            <w:proofErr w:type="spellStart"/>
            <w:r w:rsidRPr="00FC7B1E">
              <w:rPr>
                <w:rFonts w:ascii="Times New Roman" w:eastAsia="Times New Roman" w:hAnsi="Times New Roman"/>
              </w:rPr>
              <w:t>Transnet</w:t>
            </w:r>
            <w:proofErr w:type="spellEnd"/>
            <w:r w:rsidRPr="00FC7B1E">
              <w:rPr>
                <w:rFonts w:ascii="Times New Roman" w:eastAsia="Times New Roman" w:hAnsi="Times New Roman"/>
              </w:rPr>
              <w:t xml:space="preserve"> pasirašė strateginį Memorandumą dėl bendradarbiavimo (</w:t>
            </w:r>
            <w:proofErr w:type="spellStart"/>
            <w:r w:rsidRPr="00FC7B1E">
              <w:rPr>
                <w:rFonts w:ascii="Times New Roman" w:eastAsia="Times New Roman" w:hAnsi="Times New Roman"/>
              </w:rPr>
              <w:t>MoU</w:t>
            </w:r>
            <w:proofErr w:type="spellEnd"/>
            <w:r w:rsidRPr="00FC7B1E">
              <w:rPr>
                <w:rFonts w:ascii="Times New Roman" w:eastAsia="Times New Roman" w:hAnsi="Times New Roman"/>
              </w:rPr>
              <w:t xml:space="preserve">) su </w:t>
            </w:r>
            <w:r w:rsidRPr="00FC7B1E">
              <w:rPr>
                <w:rFonts w:ascii="Times New Roman" w:eastAsia="Times New Roman" w:hAnsi="Times New Roman"/>
                <w:i/>
                <w:iCs/>
              </w:rPr>
              <w:t xml:space="preserve">Port of </w:t>
            </w:r>
            <w:proofErr w:type="spellStart"/>
            <w:r w:rsidRPr="00FC7B1E">
              <w:rPr>
                <w:rFonts w:ascii="Times New Roman" w:eastAsia="Times New Roman" w:hAnsi="Times New Roman"/>
                <w:i/>
                <w:iCs/>
              </w:rPr>
              <w:t>Antwerp-Bruges</w:t>
            </w:r>
            <w:proofErr w:type="spellEnd"/>
            <w:r w:rsidRPr="00FC7B1E">
              <w:rPr>
                <w:rFonts w:ascii="Times New Roman" w:eastAsia="Times New Roman" w:hAnsi="Times New Roman"/>
                <w:i/>
                <w:iCs/>
              </w:rPr>
              <w:t xml:space="preserve"> International (</w:t>
            </w:r>
            <w:proofErr w:type="spellStart"/>
            <w:r w:rsidRPr="00FC7B1E">
              <w:rPr>
                <w:rFonts w:ascii="Times New Roman" w:eastAsia="Times New Roman" w:hAnsi="Times New Roman"/>
                <w:i/>
                <w:iCs/>
              </w:rPr>
              <w:t>PoABI</w:t>
            </w:r>
            <w:proofErr w:type="spellEnd"/>
            <w:r w:rsidRPr="00FC7B1E">
              <w:rPr>
                <w:rFonts w:ascii="Times New Roman" w:eastAsia="Times New Roman" w:hAnsi="Times New Roman"/>
                <w:i/>
                <w:iCs/>
              </w:rPr>
              <w:t xml:space="preserve">) ir </w:t>
            </w:r>
            <w:proofErr w:type="spellStart"/>
            <w:r w:rsidRPr="00FC7B1E">
              <w:rPr>
                <w:rFonts w:ascii="Times New Roman" w:eastAsia="Times New Roman" w:hAnsi="Times New Roman"/>
                <w:i/>
                <w:iCs/>
              </w:rPr>
              <w:t>Antwerp</w:t>
            </w:r>
            <w:proofErr w:type="spellEnd"/>
            <w:r w:rsidRPr="00FC7B1E">
              <w:rPr>
                <w:rFonts w:ascii="Times New Roman" w:eastAsia="Times New Roman" w:hAnsi="Times New Roman"/>
                <w:i/>
                <w:iCs/>
              </w:rPr>
              <w:t xml:space="preserve">/Flanders Port </w:t>
            </w:r>
            <w:proofErr w:type="spellStart"/>
            <w:r w:rsidRPr="00FC7B1E">
              <w:rPr>
                <w:rFonts w:ascii="Times New Roman" w:eastAsia="Times New Roman" w:hAnsi="Times New Roman"/>
                <w:i/>
                <w:iCs/>
              </w:rPr>
              <w:t>Training</w:t>
            </w:r>
            <w:proofErr w:type="spellEnd"/>
            <w:r w:rsidRPr="00FC7B1E">
              <w:rPr>
                <w:rFonts w:ascii="Times New Roman" w:eastAsia="Times New Roman" w:hAnsi="Times New Roman"/>
                <w:i/>
                <w:iCs/>
              </w:rPr>
              <w:t xml:space="preserve"> </w:t>
            </w:r>
            <w:proofErr w:type="spellStart"/>
            <w:r w:rsidRPr="00FC7B1E">
              <w:rPr>
                <w:rFonts w:ascii="Times New Roman" w:eastAsia="Times New Roman" w:hAnsi="Times New Roman"/>
                <w:i/>
                <w:iCs/>
              </w:rPr>
              <w:t>Center</w:t>
            </w:r>
            <w:proofErr w:type="spellEnd"/>
            <w:r w:rsidRPr="00FC7B1E">
              <w:rPr>
                <w:rFonts w:ascii="Times New Roman" w:eastAsia="Times New Roman" w:hAnsi="Times New Roman"/>
                <w:i/>
                <w:iCs/>
              </w:rPr>
              <w:t xml:space="preserve"> (APEC),</w:t>
            </w:r>
            <w:r w:rsidRPr="00FC7B1E">
              <w:rPr>
                <w:rFonts w:ascii="Times New Roman" w:eastAsia="Times New Roman" w:hAnsi="Times New Roman"/>
              </w:rPr>
              <w:t xml:space="preserve"> siekdamas modernizuoti Pietų Afrikos uostų sistemą, padidinti veiklos efektyvumą ir sustiprinti regioninę prekybos konkurencingumą. Susitarimas apima bendradarbiavimą uostų operacijų tobulinime, skaitmenizavime, tvarumo klausimuose, infrastruktūros planavime bei regioninių transporto koridorių plėtroje</w:t>
            </w:r>
            <w:r w:rsidR="00FC7B1E">
              <w:rPr>
                <w:rFonts w:ascii="Times New Roman" w:eastAsia="Times New Roman" w:hAnsi="Times New Roman"/>
              </w:rPr>
              <w:t>.</w:t>
            </w:r>
            <w:r w:rsidRPr="00FC7B1E">
              <w:rPr>
                <w:rFonts w:ascii="Times New Roman" w:eastAsia="Times New Roman" w:hAnsi="Times New Roman"/>
              </w:rPr>
              <w:t xml:space="preserve"> </w:t>
            </w:r>
            <w:r w:rsidR="00FC7B1E">
              <w:rPr>
                <w:rFonts w:ascii="Times New Roman" w:eastAsia="Times New Roman" w:hAnsi="Times New Roman"/>
              </w:rPr>
              <w:t xml:space="preserve">Ši </w:t>
            </w:r>
            <w:r w:rsidRPr="00FC7B1E">
              <w:rPr>
                <w:rFonts w:ascii="Times New Roman" w:eastAsia="Times New Roman" w:hAnsi="Times New Roman"/>
              </w:rPr>
              <w:t xml:space="preserve">partnerystė leis pasitelkti geriausias pasaulio praktikas, stiprinti uostų strateginę poziciją ir įgyvendinti </w:t>
            </w:r>
            <w:proofErr w:type="spellStart"/>
            <w:r w:rsidRPr="00943B04">
              <w:rPr>
                <w:rFonts w:ascii="Times New Roman" w:eastAsia="Times New Roman" w:hAnsi="Times New Roman"/>
                <w:i/>
                <w:iCs/>
              </w:rPr>
              <w:t>Reinvent</w:t>
            </w:r>
            <w:proofErr w:type="spellEnd"/>
            <w:r w:rsidRPr="00943B04">
              <w:rPr>
                <w:rFonts w:ascii="Times New Roman" w:eastAsia="Times New Roman" w:hAnsi="Times New Roman"/>
                <w:i/>
                <w:iCs/>
              </w:rPr>
              <w:t xml:space="preserve"> </w:t>
            </w:r>
            <w:proofErr w:type="spellStart"/>
            <w:r w:rsidRPr="00943B04">
              <w:rPr>
                <w:rFonts w:ascii="Times New Roman" w:eastAsia="Times New Roman" w:hAnsi="Times New Roman"/>
                <w:i/>
                <w:iCs/>
              </w:rPr>
              <w:t>for</w:t>
            </w:r>
            <w:proofErr w:type="spellEnd"/>
            <w:r w:rsidRPr="00943B04">
              <w:rPr>
                <w:rFonts w:ascii="Times New Roman" w:eastAsia="Times New Roman" w:hAnsi="Times New Roman"/>
                <w:i/>
                <w:iCs/>
              </w:rPr>
              <w:t xml:space="preserve"> </w:t>
            </w:r>
            <w:proofErr w:type="spellStart"/>
            <w:r w:rsidRPr="00943B04">
              <w:rPr>
                <w:rFonts w:ascii="Times New Roman" w:eastAsia="Times New Roman" w:hAnsi="Times New Roman"/>
                <w:i/>
                <w:iCs/>
              </w:rPr>
              <w:t>Growth</w:t>
            </w:r>
            <w:proofErr w:type="spellEnd"/>
            <w:r w:rsidRPr="00943B04">
              <w:rPr>
                <w:rFonts w:ascii="Times New Roman" w:eastAsia="Times New Roman" w:hAnsi="Times New Roman"/>
                <w:i/>
                <w:iCs/>
              </w:rPr>
              <w:t xml:space="preserve"> (R4G)</w:t>
            </w:r>
            <w:r w:rsidRPr="00FC7B1E">
              <w:rPr>
                <w:rFonts w:ascii="Times New Roman" w:eastAsia="Times New Roman" w:hAnsi="Times New Roman"/>
              </w:rPr>
              <w:t xml:space="preserve"> strategiją, siekiančią modernizuoti, plėsti ir optimizuoti Pietų Afrikos uostus.</w:t>
            </w:r>
          </w:p>
        </w:tc>
        <w:tc>
          <w:tcPr>
            <w:tcW w:w="1843" w:type="dxa"/>
            <w:tcMar>
              <w:top w:w="29" w:type="dxa"/>
              <w:left w:w="115" w:type="dxa"/>
              <w:bottom w:w="29" w:type="dxa"/>
              <w:right w:w="115" w:type="dxa"/>
            </w:tcMar>
          </w:tcPr>
          <w:p w14:paraId="29318172" w14:textId="7F67CA62" w:rsidR="0098327C" w:rsidRPr="001026C1" w:rsidRDefault="00A7048D" w:rsidP="001562B9">
            <w:pPr>
              <w:spacing w:after="0" w:line="240" w:lineRule="auto"/>
            </w:pPr>
            <w:hyperlink r:id="rId35" w:history="1">
              <w:proofErr w:type="spellStart"/>
              <w:r w:rsidRPr="00A7048D">
                <w:rPr>
                  <w:rStyle w:val="Hyperlink"/>
                </w:rPr>
                <w:t>Transnet</w:t>
              </w:r>
              <w:proofErr w:type="spellEnd"/>
              <w:r w:rsidRPr="00A7048D">
                <w:rPr>
                  <w:rStyle w:val="Hyperlink"/>
                </w:rPr>
                <w:t xml:space="preserve"> </w:t>
              </w:r>
              <w:proofErr w:type="spellStart"/>
              <w:r w:rsidRPr="00A7048D">
                <w:rPr>
                  <w:rStyle w:val="Hyperlink"/>
                </w:rPr>
                <w:t>signs</w:t>
              </w:r>
              <w:proofErr w:type="spellEnd"/>
              <w:r w:rsidRPr="00A7048D">
                <w:rPr>
                  <w:rStyle w:val="Hyperlink"/>
                </w:rPr>
                <w:t xml:space="preserve"> </w:t>
              </w:r>
              <w:proofErr w:type="spellStart"/>
              <w:r w:rsidRPr="00A7048D">
                <w:rPr>
                  <w:rStyle w:val="Hyperlink"/>
                </w:rPr>
                <w:t>landmark</w:t>
              </w:r>
              <w:proofErr w:type="spellEnd"/>
              <w:r w:rsidRPr="00A7048D">
                <w:rPr>
                  <w:rStyle w:val="Hyperlink"/>
                </w:rPr>
                <w:t xml:space="preserve"> </w:t>
              </w:r>
              <w:proofErr w:type="spellStart"/>
              <w:r w:rsidRPr="00A7048D">
                <w:rPr>
                  <w:rStyle w:val="Hyperlink"/>
                </w:rPr>
                <w:t>MoU</w:t>
              </w:r>
              <w:proofErr w:type="spellEnd"/>
              <w:r w:rsidRPr="00A7048D">
                <w:rPr>
                  <w:rStyle w:val="Hyperlink"/>
                </w:rPr>
                <w:t xml:space="preserve"> </w:t>
              </w:r>
              <w:proofErr w:type="spellStart"/>
              <w:r w:rsidRPr="00A7048D">
                <w:rPr>
                  <w:rStyle w:val="Hyperlink"/>
                </w:rPr>
                <w:t>with</w:t>
              </w:r>
              <w:proofErr w:type="spellEnd"/>
              <w:r w:rsidRPr="00A7048D">
                <w:rPr>
                  <w:rStyle w:val="Hyperlink"/>
                </w:rPr>
                <w:t xml:space="preserve"> Port of </w:t>
              </w:r>
              <w:proofErr w:type="spellStart"/>
              <w:r w:rsidRPr="00A7048D">
                <w:rPr>
                  <w:rStyle w:val="Hyperlink"/>
                </w:rPr>
                <w:t>Antwerp-Bruges</w:t>
              </w:r>
              <w:proofErr w:type="spellEnd"/>
              <w:r w:rsidRPr="00A7048D">
                <w:rPr>
                  <w:rStyle w:val="Hyperlink"/>
                </w:rPr>
                <w:t xml:space="preserve"> to </w:t>
              </w:r>
              <w:proofErr w:type="spellStart"/>
              <w:r w:rsidRPr="00A7048D">
                <w:rPr>
                  <w:rStyle w:val="Hyperlink"/>
                </w:rPr>
                <w:t>modernise</w:t>
              </w:r>
              <w:proofErr w:type="spellEnd"/>
              <w:r w:rsidRPr="00A7048D">
                <w:rPr>
                  <w:rStyle w:val="Hyperlink"/>
                </w:rPr>
                <w:t xml:space="preserve"> South </w:t>
              </w:r>
              <w:proofErr w:type="spellStart"/>
              <w:r w:rsidRPr="00A7048D">
                <w:rPr>
                  <w:rStyle w:val="Hyperlink"/>
                </w:rPr>
                <w:t>Africa’s</w:t>
              </w:r>
              <w:proofErr w:type="spellEnd"/>
              <w:r w:rsidRPr="00A7048D">
                <w:rPr>
                  <w:rStyle w:val="Hyperlink"/>
                </w:rPr>
                <w:t xml:space="preserve"> </w:t>
              </w:r>
              <w:proofErr w:type="spellStart"/>
              <w:r w:rsidRPr="00A7048D">
                <w:rPr>
                  <w:rStyle w:val="Hyperlink"/>
                </w:rPr>
                <w:t>ports</w:t>
              </w:r>
              <w:proofErr w:type="spellEnd"/>
            </w:hyperlink>
          </w:p>
        </w:tc>
        <w:tc>
          <w:tcPr>
            <w:tcW w:w="1861" w:type="dxa"/>
            <w:tcMar>
              <w:top w:w="29" w:type="dxa"/>
              <w:left w:w="115" w:type="dxa"/>
              <w:bottom w:w="29" w:type="dxa"/>
              <w:right w:w="115" w:type="dxa"/>
            </w:tcMar>
          </w:tcPr>
          <w:p w14:paraId="6B3FC0C9" w14:textId="78DD361F" w:rsidR="0098327C" w:rsidRPr="001026C1" w:rsidRDefault="00A7048D" w:rsidP="001562B9">
            <w:pPr>
              <w:rPr>
                <w:rFonts w:ascii="Times New Roman" w:eastAsia="Times New Roman" w:hAnsi="Times New Roman"/>
              </w:rPr>
            </w:pPr>
            <w:proofErr w:type="spellStart"/>
            <w:r w:rsidRPr="00A7048D">
              <w:rPr>
                <w:rFonts w:ascii="Times New Roman" w:eastAsia="Times New Roman" w:hAnsi="Times New Roman"/>
              </w:rPr>
              <w:t>Transnet</w:t>
            </w:r>
            <w:proofErr w:type="spellEnd"/>
            <w:r w:rsidRPr="00A7048D">
              <w:rPr>
                <w:rFonts w:ascii="Times New Roman" w:eastAsia="Times New Roman" w:hAnsi="Times New Roman"/>
              </w:rPr>
              <w:t xml:space="preserve"> pasirašo istorinį bendradarbiavimo susitarimą su Antverpeno–</w:t>
            </w:r>
            <w:proofErr w:type="spellStart"/>
            <w:r w:rsidRPr="00A7048D">
              <w:rPr>
                <w:rFonts w:ascii="Times New Roman" w:eastAsia="Times New Roman" w:hAnsi="Times New Roman"/>
              </w:rPr>
              <w:t>Brugės</w:t>
            </w:r>
            <w:proofErr w:type="spellEnd"/>
            <w:r w:rsidRPr="00A7048D">
              <w:rPr>
                <w:rFonts w:ascii="Times New Roman" w:eastAsia="Times New Roman" w:hAnsi="Times New Roman"/>
              </w:rPr>
              <w:t xml:space="preserve"> uostu Pietų Afrikos uostų modernizavimui</w:t>
            </w:r>
          </w:p>
        </w:tc>
      </w:tr>
      <w:tr w:rsidR="0098327C" w:rsidRPr="00640017" w14:paraId="50F4785B" w14:textId="77777777" w:rsidTr="00C34743">
        <w:trPr>
          <w:gridAfter w:val="1"/>
          <w:wAfter w:w="11" w:type="dxa"/>
          <w:trHeight w:val="216"/>
        </w:trPr>
        <w:tc>
          <w:tcPr>
            <w:tcW w:w="1134" w:type="dxa"/>
            <w:tcMar>
              <w:top w:w="29" w:type="dxa"/>
              <w:left w:w="115" w:type="dxa"/>
              <w:bottom w:w="29" w:type="dxa"/>
              <w:right w:w="115" w:type="dxa"/>
            </w:tcMar>
          </w:tcPr>
          <w:p w14:paraId="5C01CA54" w14:textId="0A7D278C" w:rsidR="0098327C" w:rsidRDefault="00B874FD" w:rsidP="001562B9">
            <w:pPr>
              <w:spacing w:after="0" w:line="240" w:lineRule="auto"/>
              <w:rPr>
                <w:rFonts w:ascii="Times New Roman" w:eastAsia="Times New Roman" w:hAnsi="Times New Roman"/>
              </w:rPr>
            </w:pPr>
            <w:r>
              <w:rPr>
                <w:rFonts w:ascii="Times New Roman" w:eastAsia="Times New Roman" w:hAnsi="Times New Roman"/>
              </w:rPr>
              <w:t>2026-01-23</w:t>
            </w:r>
          </w:p>
        </w:tc>
        <w:tc>
          <w:tcPr>
            <w:tcW w:w="6096" w:type="dxa"/>
            <w:tcMar>
              <w:top w:w="29" w:type="dxa"/>
              <w:left w:w="115" w:type="dxa"/>
              <w:bottom w:w="29" w:type="dxa"/>
              <w:right w:w="115" w:type="dxa"/>
            </w:tcMar>
          </w:tcPr>
          <w:p w14:paraId="4BBBE769" w14:textId="034C2956" w:rsidR="0098327C" w:rsidRPr="00943B04" w:rsidRDefault="00B874FD" w:rsidP="001562B9">
            <w:pPr>
              <w:spacing w:after="0"/>
              <w:jc w:val="both"/>
              <w:rPr>
                <w:rFonts w:ascii="Times New Roman" w:eastAsia="Times New Roman" w:hAnsi="Times New Roman"/>
              </w:rPr>
            </w:pPr>
            <w:r w:rsidRPr="00943B04">
              <w:rPr>
                <w:rFonts w:ascii="Times New Roman" w:eastAsia="Times New Roman" w:hAnsi="Times New Roman"/>
              </w:rPr>
              <w:t>Kinijos automobilių gamintoja „</w:t>
            </w:r>
            <w:proofErr w:type="spellStart"/>
            <w:r w:rsidRPr="00943B04">
              <w:rPr>
                <w:rFonts w:ascii="Times New Roman" w:eastAsia="Times New Roman" w:hAnsi="Times New Roman"/>
              </w:rPr>
              <w:t>Chery</w:t>
            </w:r>
            <w:proofErr w:type="spellEnd"/>
            <w:r w:rsidRPr="00943B04">
              <w:rPr>
                <w:rFonts w:ascii="Times New Roman" w:eastAsia="Times New Roman" w:hAnsi="Times New Roman"/>
              </w:rPr>
              <w:t xml:space="preserve"> South </w:t>
            </w:r>
            <w:proofErr w:type="spellStart"/>
            <w:r w:rsidRPr="00943B04">
              <w:rPr>
                <w:rFonts w:ascii="Times New Roman" w:eastAsia="Times New Roman" w:hAnsi="Times New Roman"/>
              </w:rPr>
              <w:t>Africa</w:t>
            </w:r>
            <w:proofErr w:type="spellEnd"/>
            <w:r w:rsidRPr="00943B04">
              <w:rPr>
                <w:rFonts w:ascii="Times New Roman" w:eastAsia="Times New Roman" w:hAnsi="Times New Roman"/>
              </w:rPr>
              <w:t xml:space="preserve">“ perims „Nissan“ gamybos padalinį </w:t>
            </w:r>
            <w:proofErr w:type="spellStart"/>
            <w:r w:rsidRPr="00943B04">
              <w:rPr>
                <w:rFonts w:ascii="Times New Roman" w:eastAsia="Times New Roman" w:hAnsi="Times New Roman"/>
              </w:rPr>
              <w:t>Rosslyne</w:t>
            </w:r>
            <w:proofErr w:type="spellEnd"/>
            <w:r w:rsidRPr="00943B04">
              <w:rPr>
                <w:rFonts w:ascii="Times New Roman" w:eastAsia="Times New Roman" w:hAnsi="Times New Roman"/>
              </w:rPr>
              <w:t xml:space="preserve">, Pietų Afrikoje. Pagal „Nissan“ pranešimą spaudai, sandoris turėtų būti užbaigtas 2026 m. viduryje, gavus visus reikalingus reguliacinius patvirtinimus, o jis apims žemę, pastatus bei susijusius gamybos objektus, įskaitant netoliese esančią štampavimo gamyklą. Daugumai </w:t>
            </w:r>
            <w:proofErr w:type="spellStart"/>
            <w:r w:rsidRPr="00943B04">
              <w:rPr>
                <w:rFonts w:ascii="Times New Roman" w:eastAsia="Times New Roman" w:hAnsi="Times New Roman"/>
              </w:rPr>
              <w:t>Rosslyno</w:t>
            </w:r>
            <w:proofErr w:type="spellEnd"/>
            <w:r w:rsidRPr="00943B04">
              <w:rPr>
                <w:rFonts w:ascii="Times New Roman" w:eastAsia="Times New Roman" w:hAnsi="Times New Roman"/>
              </w:rPr>
              <w:t xml:space="preserve"> gamyklos darbuotojų bus pasiūlytas darbas „</w:t>
            </w:r>
            <w:proofErr w:type="spellStart"/>
            <w:r w:rsidRPr="00943B04">
              <w:rPr>
                <w:rFonts w:ascii="Times New Roman" w:eastAsia="Times New Roman" w:hAnsi="Times New Roman"/>
              </w:rPr>
              <w:t>Chery</w:t>
            </w:r>
            <w:proofErr w:type="spellEnd"/>
            <w:r w:rsidRPr="00943B04">
              <w:rPr>
                <w:rFonts w:ascii="Times New Roman" w:eastAsia="Times New Roman" w:hAnsi="Times New Roman"/>
              </w:rPr>
              <w:t xml:space="preserve">“ įmonėje iš esmės tomis pačiomis sąlygomis. Tuo pat metu „Nissan“ išliks Pietų Afrikos rinkoje kaip pardavimų ir paslaugų teikėja bei 2026 </w:t>
            </w:r>
            <w:r w:rsidRPr="00943B04">
              <w:rPr>
                <w:rFonts w:ascii="Times New Roman" w:eastAsia="Times New Roman" w:hAnsi="Times New Roman"/>
              </w:rPr>
              <w:lastRenderedPageBreak/>
              <w:t xml:space="preserve">m. planuoja pristatyti naujus modelius, tarp jų – „Nissan </w:t>
            </w:r>
            <w:proofErr w:type="spellStart"/>
            <w:r w:rsidRPr="00943B04">
              <w:rPr>
                <w:rFonts w:ascii="Times New Roman" w:eastAsia="Times New Roman" w:hAnsi="Times New Roman"/>
              </w:rPr>
              <w:t>Patrol</w:t>
            </w:r>
            <w:proofErr w:type="spellEnd"/>
            <w:r w:rsidRPr="00943B04">
              <w:rPr>
                <w:rFonts w:ascii="Times New Roman" w:eastAsia="Times New Roman" w:hAnsi="Times New Roman"/>
              </w:rPr>
              <w:t xml:space="preserve">“ ir „Nissan </w:t>
            </w:r>
            <w:proofErr w:type="spellStart"/>
            <w:r w:rsidRPr="00943B04">
              <w:rPr>
                <w:rFonts w:ascii="Times New Roman" w:eastAsia="Times New Roman" w:hAnsi="Times New Roman"/>
              </w:rPr>
              <w:t>Tekton</w:t>
            </w:r>
            <w:proofErr w:type="spellEnd"/>
            <w:r w:rsidRPr="00943B04">
              <w:rPr>
                <w:rFonts w:ascii="Times New Roman" w:eastAsia="Times New Roman" w:hAnsi="Times New Roman"/>
              </w:rPr>
              <w:t xml:space="preserve">“. Vietinė „Navara“ gamyba </w:t>
            </w:r>
            <w:proofErr w:type="spellStart"/>
            <w:r w:rsidRPr="00943B04">
              <w:rPr>
                <w:rFonts w:ascii="Times New Roman" w:eastAsia="Times New Roman" w:hAnsi="Times New Roman"/>
              </w:rPr>
              <w:t>Rosslyne</w:t>
            </w:r>
            <w:proofErr w:type="spellEnd"/>
            <w:r w:rsidRPr="00943B04">
              <w:rPr>
                <w:rFonts w:ascii="Times New Roman" w:eastAsia="Times New Roman" w:hAnsi="Times New Roman"/>
              </w:rPr>
              <w:t xml:space="preserve"> bus nutraukta 2026 m. gegužę, po to šis modelis bus importuojamas. Šis sandoris padarys „</w:t>
            </w:r>
            <w:proofErr w:type="spellStart"/>
            <w:r w:rsidRPr="00943B04">
              <w:rPr>
                <w:rFonts w:ascii="Times New Roman" w:eastAsia="Times New Roman" w:hAnsi="Times New Roman"/>
              </w:rPr>
              <w:t>Chery</w:t>
            </w:r>
            <w:proofErr w:type="spellEnd"/>
            <w:r w:rsidRPr="00943B04">
              <w:rPr>
                <w:rFonts w:ascii="Times New Roman" w:eastAsia="Times New Roman" w:hAnsi="Times New Roman"/>
              </w:rPr>
              <w:t>“ trečiąja Kinijos automobilių gamintoja, vykdančia gamybą Pietų Afrikoje, ir žymi svarbų pokytį šalies automobilių pramonės struktūroje.</w:t>
            </w:r>
          </w:p>
        </w:tc>
        <w:tc>
          <w:tcPr>
            <w:tcW w:w="1843" w:type="dxa"/>
            <w:tcMar>
              <w:top w:w="29" w:type="dxa"/>
              <w:left w:w="115" w:type="dxa"/>
              <w:bottom w:w="29" w:type="dxa"/>
              <w:right w:w="115" w:type="dxa"/>
            </w:tcMar>
          </w:tcPr>
          <w:p w14:paraId="02A97A65" w14:textId="797DAF04" w:rsidR="0098327C" w:rsidRPr="001026C1" w:rsidRDefault="00B874FD" w:rsidP="001562B9">
            <w:pPr>
              <w:spacing w:after="0" w:line="240" w:lineRule="auto"/>
            </w:pPr>
            <w:hyperlink r:id="rId36" w:history="1">
              <w:proofErr w:type="spellStart"/>
              <w:r w:rsidRPr="00B874FD">
                <w:rPr>
                  <w:rStyle w:val="Hyperlink"/>
                </w:rPr>
                <w:t>Chery</w:t>
              </w:r>
              <w:proofErr w:type="spellEnd"/>
              <w:r w:rsidRPr="00B874FD">
                <w:rPr>
                  <w:rStyle w:val="Hyperlink"/>
                </w:rPr>
                <w:t xml:space="preserve"> to </w:t>
              </w:r>
              <w:proofErr w:type="spellStart"/>
              <w:r w:rsidRPr="00B874FD">
                <w:rPr>
                  <w:rStyle w:val="Hyperlink"/>
                </w:rPr>
                <w:t>acquire</w:t>
              </w:r>
              <w:proofErr w:type="spellEnd"/>
              <w:r w:rsidRPr="00B874FD">
                <w:rPr>
                  <w:rStyle w:val="Hyperlink"/>
                </w:rPr>
                <w:t xml:space="preserve"> Nissan </w:t>
              </w:r>
              <w:proofErr w:type="spellStart"/>
              <w:r w:rsidRPr="00B874FD">
                <w:rPr>
                  <w:rStyle w:val="Hyperlink"/>
                </w:rPr>
                <w:t>Rosslyn</w:t>
              </w:r>
              <w:proofErr w:type="spellEnd"/>
              <w:r w:rsidRPr="00B874FD">
                <w:rPr>
                  <w:rStyle w:val="Hyperlink"/>
                </w:rPr>
                <w:t xml:space="preserve"> </w:t>
              </w:r>
              <w:proofErr w:type="spellStart"/>
              <w:r w:rsidRPr="00B874FD">
                <w:rPr>
                  <w:rStyle w:val="Hyperlink"/>
                </w:rPr>
                <w:t>factory</w:t>
              </w:r>
              <w:proofErr w:type="spellEnd"/>
              <w:r w:rsidRPr="00B874FD">
                <w:rPr>
                  <w:rStyle w:val="Hyperlink"/>
                </w:rPr>
                <w:t xml:space="preserve"> in South </w:t>
              </w:r>
              <w:proofErr w:type="spellStart"/>
              <w:r w:rsidRPr="00B874FD">
                <w:rPr>
                  <w:rStyle w:val="Hyperlink"/>
                </w:rPr>
                <w:t>Africa</w:t>
              </w:r>
              <w:proofErr w:type="spellEnd"/>
            </w:hyperlink>
          </w:p>
        </w:tc>
        <w:tc>
          <w:tcPr>
            <w:tcW w:w="1861" w:type="dxa"/>
            <w:tcMar>
              <w:top w:w="29" w:type="dxa"/>
              <w:left w:w="115" w:type="dxa"/>
              <w:bottom w:w="29" w:type="dxa"/>
              <w:right w:w="115" w:type="dxa"/>
            </w:tcMar>
          </w:tcPr>
          <w:p w14:paraId="3AC9209A" w14:textId="5AF7BFB6" w:rsidR="0098327C" w:rsidRPr="001026C1" w:rsidRDefault="00B874FD" w:rsidP="001562B9">
            <w:pPr>
              <w:rPr>
                <w:rFonts w:ascii="Times New Roman" w:eastAsia="Times New Roman" w:hAnsi="Times New Roman"/>
              </w:rPr>
            </w:pPr>
            <w:r w:rsidRPr="00B874FD">
              <w:rPr>
                <w:rFonts w:ascii="Times New Roman" w:eastAsia="Times New Roman" w:hAnsi="Times New Roman"/>
              </w:rPr>
              <w:t xml:space="preserve">Kinijos automobilių </w:t>
            </w:r>
            <w:r w:rsidRPr="00943B04">
              <w:rPr>
                <w:rFonts w:ascii="Times New Roman" w:eastAsia="Times New Roman" w:hAnsi="Times New Roman"/>
              </w:rPr>
              <w:t>gamintoja „</w:t>
            </w:r>
            <w:proofErr w:type="spellStart"/>
            <w:r w:rsidRPr="00943B04">
              <w:rPr>
                <w:rFonts w:ascii="Times New Roman" w:eastAsia="Times New Roman" w:hAnsi="Times New Roman"/>
              </w:rPr>
              <w:t>Chery</w:t>
            </w:r>
            <w:proofErr w:type="spellEnd"/>
            <w:r w:rsidRPr="00943B04">
              <w:rPr>
                <w:rFonts w:ascii="Times New Roman" w:eastAsia="Times New Roman" w:hAnsi="Times New Roman"/>
              </w:rPr>
              <w:t xml:space="preserve"> South </w:t>
            </w:r>
            <w:proofErr w:type="spellStart"/>
            <w:r w:rsidRPr="00943B04">
              <w:rPr>
                <w:rFonts w:ascii="Times New Roman" w:eastAsia="Times New Roman" w:hAnsi="Times New Roman"/>
              </w:rPr>
              <w:t>Africa</w:t>
            </w:r>
            <w:proofErr w:type="spellEnd"/>
            <w:r w:rsidRPr="00943B04">
              <w:rPr>
                <w:rFonts w:ascii="Times New Roman" w:eastAsia="Times New Roman" w:hAnsi="Times New Roman"/>
              </w:rPr>
              <w:t xml:space="preserve">“ perims „Nissan“ gamybos padalinį </w:t>
            </w:r>
            <w:proofErr w:type="spellStart"/>
            <w:r w:rsidRPr="00943B04">
              <w:rPr>
                <w:rFonts w:ascii="Times New Roman" w:eastAsia="Times New Roman" w:hAnsi="Times New Roman"/>
              </w:rPr>
              <w:t>Rosslyne</w:t>
            </w:r>
            <w:proofErr w:type="spellEnd"/>
          </w:p>
        </w:tc>
      </w:tr>
      <w:tr w:rsidR="0098327C" w:rsidRPr="00640017" w14:paraId="09594EB2" w14:textId="77777777" w:rsidTr="00C34743">
        <w:trPr>
          <w:gridAfter w:val="1"/>
          <w:wAfter w:w="11" w:type="dxa"/>
          <w:trHeight w:val="216"/>
        </w:trPr>
        <w:tc>
          <w:tcPr>
            <w:tcW w:w="1134" w:type="dxa"/>
            <w:tcMar>
              <w:top w:w="29" w:type="dxa"/>
              <w:left w:w="115" w:type="dxa"/>
              <w:bottom w:w="29" w:type="dxa"/>
              <w:right w:w="115" w:type="dxa"/>
            </w:tcMar>
          </w:tcPr>
          <w:p w14:paraId="60273AFF" w14:textId="5F2CA8F9" w:rsidR="0098327C" w:rsidRDefault="00B874FD" w:rsidP="001562B9">
            <w:pPr>
              <w:spacing w:after="0" w:line="240" w:lineRule="auto"/>
              <w:rPr>
                <w:rFonts w:ascii="Times New Roman" w:eastAsia="Times New Roman" w:hAnsi="Times New Roman"/>
              </w:rPr>
            </w:pPr>
            <w:r>
              <w:rPr>
                <w:rFonts w:ascii="Times New Roman" w:eastAsia="Times New Roman" w:hAnsi="Times New Roman"/>
              </w:rPr>
              <w:lastRenderedPageBreak/>
              <w:t>2026-01-20</w:t>
            </w:r>
          </w:p>
        </w:tc>
        <w:tc>
          <w:tcPr>
            <w:tcW w:w="6096" w:type="dxa"/>
            <w:tcMar>
              <w:top w:w="29" w:type="dxa"/>
              <w:left w:w="115" w:type="dxa"/>
              <w:bottom w:w="29" w:type="dxa"/>
              <w:right w:w="115" w:type="dxa"/>
            </w:tcMar>
          </w:tcPr>
          <w:p w14:paraId="5C0F2ADE" w14:textId="603F628D" w:rsidR="0098327C" w:rsidRPr="00943B04" w:rsidRDefault="00B874FD" w:rsidP="001562B9">
            <w:pPr>
              <w:spacing w:after="0"/>
              <w:jc w:val="both"/>
              <w:rPr>
                <w:rFonts w:ascii="Times New Roman" w:eastAsia="Times New Roman" w:hAnsi="Times New Roman"/>
              </w:rPr>
            </w:pPr>
            <w:r w:rsidRPr="00943B04">
              <w:rPr>
                <w:rFonts w:ascii="Times New Roman" w:eastAsia="Times New Roman" w:hAnsi="Times New Roman"/>
              </w:rPr>
              <w:t>Pietų Afrika jau pradeda jausti JAV įvestų muitų poveikį, ypač automobilių sektoriuje: transporto priemonių eksportas į JAV 2025 m. sausio–rugsėjo laikotarpiu smuko net 79%, o bendras Pietų Afrikos eksportas į JAV sumažėjo 11% (nuo 120 mlrd. iki 108 mlrd. randų</w:t>
            </w:r>
            <w:r w:rsidR="00943B04">
              <w:rPr>
                <w:rFonts w:ascii="Times New Roman" w:eastAsia="Times New Roman" w:hAnsi="Times New Roman"/>
              </w:rPr>
              <w:t>).</w:t>
            </w:r>
            <w:r w:rsidRPr="00943B04">
              <w:rPr>
                <w:rFonts w:ascii="Times New Roman" w:eastAsia="Times New Roman" w:hAnsi="Times New Roman"/>
              </w:rPr>
              <w:t xml:space="preserve"> 2025 m. rugpjūčio 1 d. JAV prezidento Trumpo įvesti 30 % muitai taikomi mažiau nei 30% Pietų Afrikos eksporto, tačiau papildomi JAV „</w:t>
            </w:r>
            <w:proofErr w:type="spellStart"/>
            <w:r w:rsidRPr="00943B04">
              <w:rPr>
                <w:rFonts w:ascii="Times New Roman" w:eastAsia="Times New Roman" w:hAnsi="Times New Roman"/>
              </w:rPr>
              <w:t>Section</w:t>
            </w:r>
            <w:proofErr w:type="spellEnd"/>
            <w:r w:rsidRPr="00943B04">
              <w:rPr>
                <w:rFonts w:ascii="Times New Roman" w:eastAsia="Times New Roman" w:hAnsi="Times New Roman"/>
              </w:rPr>
              <w:t xml:space="preserve"> 232“ muitai automobiliams, automobilių komponentams, plienui, aliuminiui, vaistams ir medienai paliečia apie 36% eksporto, nors maždaug 35% prekių išlieka neapmokestintos. </w:t>
            </w:r>
            <w:r w:rsidR="00BC53A7">
              <w:rPr>
                <w:rFonts w:ascii="Times New Roman" w:eastAsia="Times New Roman" w:hAnsi="Times New Roman"/>
              </w:rPr>
              <w:t>D</w:t>
            </w:r>
            <w:r w:rsidRPr="00943B04">
              <w:rPr>
                <w:rFonts w:ascii="Times New Roman" w:eastAsia="Times New Roman" w:hAnsi="Times New Roman"/>
              </w:rPr>
              <w:t>alis žemės ūkio produktų nuo 2025 m. lapkričio taip pat buvo atleisti nuo muitų, o eksporto nuosmukį į JAV iš dalies kompensuoja augimas kitose rinkose – ypač Afrikoje, Azijoje, Artimuosiuose Rytuose ir Europoje. Vyriausybė kartu su socialiniais partneriais rengia ekonominio atsako paketą, siekdama apsaugoti darbo vietas ir gamybos pajėgumus, bei tęsia derybas su JAV dėl Abipusių muitų susitarimo.</w:t>
            </w:r>
          </w:p>
        </w:tc>
        <w:tc>
          <w:tcPr>
            <w:tcW w:w="1843" w:type="dxa"/>
            <w:tcMar>
              <w:top w:w="29" w:type="dxa"/>
              <w:left w:w="115" w:type="dxa"/>
              <w:bottom w:w="29" w:type="dxa"/>
              <w:right w:w="115" w:type="dxa"/>
            </w:tcMar>
          </w:tcPr>
          <w:p w14:paraId="4CEC6582" w14:textId="39E5768D" w:rsidR="0098327C" w:rsidRPr="00943B04" w:rsidRDefault="00B874FD" w:rsidP="001562B9">
            <w:pPr>
              <w:spacing w:after="0" w:line="240" w:lineRule="auto"/>
              <w:rPr>
                <w:rFonts w:ascii="Times New Roman" w:hAnsi="Times New Roman"/>
              </w:rPr>
            </w:pPr>
            <w:hyperlink r:id="rId37" w:history="1">
              <w:r w:rsidRPr="00943B04">
                <w:rPr>
                  <w:rStyle w:val="Hyperlink"/>
                  <w:rFonts w:ascii="Times New Roman" w:hAnsi="Times New Roman"/>
                </w:rPr>
                <w:t xml:space="preserve">SA </w:t>
              </w:r>
              <w:proofErr w:type="spellStart"/>
              <w:r w:rsidRPr="00943B04">
                <w:rPr>
                  <w:rStyle w:val="Hyperlink"/>
                  <w:rFonts w:ascii="Times New Roman" w:hAnsi="Times New Roman"/>
                </w:rPr>
                <w:t>starts</w:t>
              </w:r>
              <w:proofErr w:type="spellEnd"/>
              <w:r w:rsidRPr="00943B04">
                <w:rPr>
                  <w:rStyle w:val="Hyperlink"/>
                  <w:rFonts w:ascii="Times New Roman" w:hAnsi="Times New Roman"/>
                </w:rPr>
                <w:t xml:space="preserve"> to </w:t>
              </w:r>
              <w:proofErr w:type="spellStart"/>
              <w:r w:rsidRPr="00943B04">
                <w:rPr>
                  <w:rStyle w:val="Hyperlink"/>
                  <w:rFonts w:ascii="Times New Roman" w:hAnsi="Times New Roman"/>
                </w:rPr>
                <w:t>feel</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impact</w:t>
              </w:r>
              <w:proofErr w:type="spellEnd"/>
              <w:r w:rsidRPr="00943B04">
                <w:rPr>
                  <w:rStyle w:val="Hyperlink"/>
                  <w:rFonts w:ascii="Times New Roman" w:hAnsi="Times New Roman"/>
                </w:rPr>
                <w:t xml:space="preserve"> of US </w:t>
              </w:r>
              <w:proofErr w:type="spellStart"/>
              <w:r w:rsidRPr="00943B04">
                <w:rPr>
                  <w:rStyle w:val="Hyperlink"/>
                  <w:rFonts w:ascii="Times New Roman" w:hAnsi="Times New Roman"/>
                </w:rPr>
                <w:t>tariff</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especially</w:t>
              </w:r>
              <w:proofErr w:type="spellEnd"/>
              <w:r w:rsidRPr="00943B04">
                <w:rPr>
                  <w:rStyle w:val="Hyperlink"/>
                  <w:rFonts w:ascii="Times New Roman" w:hAnsi="Times New Roman"/>
                </w:rPr>
                <w:t xml:space="preserve"> in </w:t>
              </w:r>
              <w:proofErr w:type="spellStart"/>
              <w:r w:rsidRPr="00943B04">
                <w:rPr>
                  <w:rStyle w:val="Hyperlink"/>
                  <w:rFonts w:ascii="Times New Roman" w:hAnsi="Times New Roman"/>
                </w:rPr>
                <w:t>automotive</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exports</w:t>
              </w:r>
              <w:proofErr w:type="spellEnd"/>
              <w:r w:rsidRPr="00943B04">
                <w:rPr>
                  <w:rStyle w:val="Hyperlink"/>
                  <w:rFonts w:ascii="Times New Roman" w:hAnsi="Times New Roman"/>
                </w:rPr>
                <w:t xml:space="preserve"> | The Citizen</w:t>
              </w:r>
            </w:hyperlink>
          </w:p>
        </w:tc>
        <w:tc>
          <w:tcPr>
            <w:tcW w:w="1861" w:type="dxa"/>
            <w:tcMar>
              <w:top w:w="29" w:type="dxa"/>
              <w:left w:w="115" w:type="dxa"/>
              <w:bottom w:w="29" w:type="dxa"/>
              <w:right w:w="115" w:type="dxa"/>
            </w:tcMar>
          </w:tcPr>
          <w:p w14:paraId="23FF046B" w14:textId="5E1949CE" w:rsidR="0098327C" w:rsidRPr="00943B04" w:rsidRDefault="00B874FD" w:rsidP="001562B9">
            <w:pPr>
              <w:rPr>
                <w:rFonts w:ascii="Times New Roman" w:eastAsia="Times New Roman" w:hAnsi="Times New Roman"/>
              </w:rPr>
            </w:pPr>
            <w:r w:rsidRPr="00943B04">
              <w:rPr>
                <w:rFonts w:ascii="Times New Roman" w:eastAsia="Times New Roman" w:hAnsi="Times New Roman"/>
              </w:rPr>
              <w:t>Pietų Afrika jau pradeda jausti JAV įvestų muitų poveikį</w:t>
            </w:r>
          </w:p>
        </w:tc>
      </w:tr>
      <w:tr w:rsidR="0098327C" w:rsidRPr="00640017" w14:paraId="15AD44AD" w14:textId="77777777" w:rsidTr="00C34743">
        <w:trPr>
          <w:gridAfter w:val="1"/>
          <w:wAfter w:w="11" w:type="dxa"/>
          <w:trHeight w:val="216"/>
        </w:trPr>
        <w:tc>
          <w:tcPr>
            <w:tcW w:w="1134" w:type="dxa"/>
            <w:tcMar>
              <w:top w:w="29" w:type="dxa"/>
              <w:left w:w="115" w:type="dxa"/>
              <w:bottom w:w="29" w:type="dxa"/>
              <w:right w:w="115" w:type="dxa"/>
            </w:tcMar>
          </w:tcPr>
          <w:p w14:paraId="03B4EC83" w14:textId="1245B10C" w:rsidR="0098327C" w:rsidRDefault="00362C51" w:rsidP="001562B9">
            <w:pPr>
              <w:spacing w:after="0" w:line="240" w:lineRule="auto"/>
              <w:rPr>
                <w:rFonts w:ascii="Times New Roman" w:eastAsia="Times New Roman" w:hAnsi="Times New Roman"/>
              </w:rPr>
            </w:pPr>
            <w:r>
              <w:rPr>
                <w:rFonts w:ascii="Times New Roman" w:eastAsia="Times New Roman" w:hAnsi="Times New Roman"/>
              </w:rPr>
              <w:t>2026-01-19</w:t>
            </w:r>
          </w:p>
        </w:tc>
        <w:tc>
          <w:tcPr>
            <w:tcW w:w="6096" w:type="dxa"/>
            <w:tcMar>
              <w:top w:w="29" w:type="dxa"/>
              <w:left w:w="115" w:type="dxa"/>
              <w:bottom w:w="29" w:type="dxa"/>
              <w:right w:w="115" w:type="dxa"/>
            </w:tcMar>
          </w:tcPr>
          <w:p w14:paraId="4EE20F7E" w14:textId="4AD7BACB" w:rsidR="0098327C" w:rsidRPr="00943B04" w:rsidRDefault="00926E62" w:rsidP="001562B9">
            <w:pPr>
              <w:spacing w:after="0"/>
              <w:jc w:val="both"/>
              <w:rPr>
                <w:rFonts w:ascii="Times New Roman" w:eastAsia="Times New Roman" w:hAnsi="Times New Roman"/>
              </w:rPr>
            </w:pPr>
            <w:r w:rsidRPr="00943B04">
              <w:rPr>
                <w:rFonts w:ascii="Times New Roman" w:eastAsia="Times New Roman" w:hAnsi="Times New Roman"/>
              </w:rPr>
              <w:t xml:space="preserve">Tarptautinis valiutos fondas (TVF) 2026 m. sausio 19 d. paskelbtame vertinime padidino Pietų Afrikos Respublikos ekonomikos augimo prognozę 2026 metams nuo 1,2% iki 1,4%, nors šis tempas tebėra nepakankamas spręsti gilias šalies socialines ir ekonomines problemas. Šis nedidelis pagerėjimas sutampa su Pasaulio banko sprendimu taip pat pakelti 2026 m. augimo prognozę iki 1,4% ir su Pietų Afrikos išbraukimu iš ES didelės rizikos </w:t>
            </w:r>
            <w:r w:rsidR="00BC53A7">
              <w:rPr>
                <w:rFonts w:ascii="Times New Roman" w:eastAsia="Times New Roman" w:hAnsi="Times New Roman"/>
              </w:rPr>
              <w:t>šalių</w:t>
            </w:r>
            <w:r w:rsidRPr="00943B04">
              <w:rPr>
                <w:rFonts w:ascii="Times New Roman" w:eastAsia="Times New Roman" w:hAnsi="Times New Roman"/>
              </w:rPr>
              <w:t xml:space="preserve"> sąrašo, suteikdamas vyriausybei papildomų argumentų investuotojų pritraukimo kampanijai Pasaulio ekonomikos forume </w:t>
            </w:r>
            <w:proofErr w:type="spellStart"/>
            <w:r w:rsidRPr="00943B04">
              <w:rPr>
                <w:rFonts w:ascii="Times New Roman" w:eastAsia="Times New Roman" w:hAnsi="Times New Roman"/>
              </w:rPr>
              <w:t>Davose</w:t>
            </w:r>
            <w:proofErr w:type="spellEnd"/>
            <w:r w:rsidRPr="00943B04">
              <w:rPr>
                <w:rFonts w:ascii="Times New Roman" w:eastAsia="Times New Roman" w:hAnsi="Times New Roman"/>
              </w:rPr>
              <w:t>. TVF ir Pasaulio bankas pažymi, kad augimą palaiko pažanga energetikos ir logistikos sektorių reformose, ypač „</w:t>
            </w:r>
            <w:proofErr w:type="spellStart"/>
            <w:r w:rsidRPr="00943B04">
              <w:rPr>
                <w:rFonts w:ascii="Times New Roman" w:eastAsia="Times New Roman" w:hAnsi="Times New Roman"/>
              </w:rPr>
              <w:t>Eskom</w:t>
            </w:r>
            <w:proofErr w:type="spellEnd"/>
            <w:r w:rsidRPr="00943B04">
              <w:rPr>
                <w:rFonts w:ascii="Times New Roman" w:eastAsia="Times New Roman" w:hAnsi="Times New Roman"/>
              </w:rPr>
              <w:t>“ elektros tiekimo stabilizavimas ir „</w:t>
            </w:r>
            <w:proofErr w:type="spellStart"/>
            <w:r w:rsidRPr="00943B04">
              <w:rPr>
                <w:rFonts w:ascii="Times New Roman" w:eastAsia="Times New Roman" w:hAnsi="Times New Roman"/>
              </w:rPr>
              <w:t>Transnet</w:t>
            </w:r>
            <w:proofErr w:type="spellEnd"/>
            <w:r w:rsidRPr="00943B04">
              <w:rPr>
                <w:rFonts w:ascii="Times New Roman" w:eastAsia="Times New Roman" w:hAnsi="Times New Roman"/>
              </w:rPr>
              <w:t xml:space="preserve">“ veiklos atkūrimas, tačiau Pietų Afrika vis dar atsilieka nuo pasaulinio (apie 3,3%) ir </w:t>
            </w:r>
            <w:proofErr w:type="spellStart"/>
            <w:r w:rsidRPr="00943B04">
              <w:rPr>
                <w:rFonts w:ascii="Times New Roman" w:eastAsia="Times New Roman" w:hAnsi="Times New Roman"/>
              </w:rPr>
              <w:t>Subsacharinės</w:t>
            </w:r>
            <w:proofErr w:type="spellEnd"/>
            <w:r w:rsidRPr="00943B04">
              <w:rPr>
                <w:rFonts w:ascii="Times New Roman" w:eastAsia="Times New Roman" w:hAnsi="Times New Roman"/>
              </w:rPr>
              <w:t xml:space="preserve"> Afrikos (virš 4%) ekonomikos augimo vidurkio, todėl investuotojų pasitikėjimo stiprinimas išlieka vienu pagrindinių vyriausybės iššūkių.</w:t>
            </w:r>
          </w:p>
        </w:tc>
        <w:tc>
          <w:tcPr>
            <w:tcW w:w="1843" w:type="dxa"/>
            <w:tcMar>
              <w:top w:w="29" w:type="dxa"/>
              <w:left w:w="115" w:type="dxa"/>
              <w:bottom w:w="29" w:type="dxa"/>
              <w:right w:w="115" w:type="dxa"/>
            </w:tcMar>
          </w:tcPr>
          <w:p w14:paraId="51792D90" w14:textId="13964D11" w:rsidR="0098327C" w:rsidRPr="00943B04" w:rsidRDefault="00362C51" w:rsidP="001562B9">
            <w:pPr>
              <w:spacing w:after="0" w:line="240" w:lineRule="auto"/>
              <w:rPr>
                <w:rFonts w:ascii="Times New Roman" w:hAnsi="Times New Roman"/>
              </w:rPr>
            </w:pPr>
            <w:hyperlink r:id="rId38" w:history="1">
              <w:r w:rsidRPr="00943B04">
                <w:rPr>
                  <w:rStyle w:val="Hyperlink"/>
                  <w:rFonts w:ascii="Times New Roman" w:hAnsi="Times New Roman"/>
                </w:rPr>
                <w:t xml:space="preserve">IMF </w:t>
              </w:r>
              <w:proofErr w:type="spellStart"/>
              <w:r w:rsidRPr="00943B04">
                <w:rPr>
                  <w:rStyle w:val="Hyperlink"/>
                  <w:rFonts w:ascii="Times New Roman" w:hAnsi="Times New Roman"/>
                </w:rPr>
                <w:t>raises</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SA’s</w:t>
              </w:r>
              <w:proofErr w:type="spellEnd"/>
              <w:r w:rsidRPr="00943B04">
                <w:rPr>
                  <w:rStyle w:val="Hyperlink"/>
                  <w:rFonts w:ascii="Times New Roman" w:hAnsi="Times New Roman"/>
                </w:rPr>
                <w:t xml:space="preserve"> 2026 GDP </w:t>
              </w:r>
              <w:proofErr w:type="spellStart"/>
              <w:r w:rsidRPr="00943B04">
                <w:rPr>
                  <w:rStyle w:val="Hyperlink"/>
                  <w:rFonts w:ascii="Times New Roman" w:hAnsi="Times New Roman"/>
                </w:rPr>
                <w:t>growth</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forecast</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as</w:t>
              </w:r>
              <w:proofErr w:type="spellEnd"/>
              <w:r w:rsidRPr="00943B04">
                <w:rPr>
                  <w:rStyle w:val="Hyperlink"/>
                  <w:rFonts w:ascii="Times New Roman" w:hAnsi="Times New Roman"/>
                </w:rPr>
                <w:t xml:space="preserve"> </w:t>
              </w:r>
              <w:proofErr w:type="spellStart"/>
              <w:r w:rsidRPr="00943B04">
                <w:rPr>
                  <w:rStyle w:val="Hyperlink"/>
                  <w:rFonts w:ascii="Times New Roman" w:hAnsi="Times New Roman"/>
                </w:rPr>
                <w:t>Team</w:t>
              </w:r>
              <w:proofErr w:type="spellEnd"/>
              <w:r w:rsidRPr="00943B04">
                <w:rPr>
                  <w:rStyle w:val="Hyperlink"/>
                  <w:rFonts w:ascii="Times New Roman" w:hAnsi="Times New Roman"/>
                </w:rPr>
                <w:t xml:space="preserve"> SA </w:t>
              </w:r>
              <w:proofErr w:type="spellStart"/>
              <w:r w:rsidRPr="00943B04">
                <w:rPr>
                  <w:rStyle w:val="Hyperlink"/>
                  <w:rFonts w:ascii="Times New Roman" w:hAnsi="Times New Roman"/>
                </w:rPr>
                <w:t>takes</w:t>
              </w:r>
              <w:proofErr w:type="spellEnd"/>
              <w:r w:rsidRPr="00943B04">
                <w:rPr>
                  <w:rStyle w:val="Hyperlink"/>
                  <w:rFonts w:ascii="Times New Roman" w:hAnsi="Times New Roman"/>
                </w:rPr>
                <w:t xml:space="preserve"> sales </w:t>
              </w:r>
              <w:proofErr w:type="spellStart"/>
              <w:r w:rsidRPr="00943B04">
                <w:rPr>
                  <w:rStyle w:val="Hyperlink"/>
                  <w:rFonts w:ascii="Times New Roman" w:hAnsi="Times New Roman"/>
                </w:rPr>
                <w:t>pitch</w:t>
              </w:r>
              <w:proofErr w:type="spellEnd"/>
              <w:r w:rsidRPr="00943B04">
                <w:rPr>
                  <w:rStyle w:val="Hyperlink"/>
                  <w:rFonts w:ascii="Times New Roman" w:hAnsi="Times New Roman"/>
                </w:rPr>
                <w:t xml:space="preserve"> to </w:t>
              </w:r>
              <w:proofErr w:type="spellStart"/>
              <w:r w:rsidRPr="00943B04">
                <w:rPr>
                  <w:rStyle w:val="Hyperlink"/>
                  <w:rFonts w:ascii="Times New Roman" w:hAnsi="Times New Roman"/>
                </w:rPr>
                <w:t>Davos</w:t>
              </w:r>
              <w:proofErr w:type="spellEnd"/>
            </w:hyperlink>
          </w:p>
        </w:tc>
        <w:tc>
          <w:tcPr>
            <w:tcW w:w="1861" w:type="dxa"/>
            <w:tcMar>
              <w:top w:w="29" w:type="dxa"/>
              <w:left w:w="115" w:type="dxa"/>
              <w:bottom w:w="29" w:type="dxa"/>
              <w:right w:w="115" w:type="dxa"/>
            </w:tcMar>
          </w:tcPr>
          <w:p w14:paraId="059BDA6B" w14:textId="5E634B32" w:rsidR="00362C51" w:rsidRPr="00943B04" w:rsidRDefault="00362C51" w:rsidP="00362C51">
            <w:pPr>
              <w:rPr>
                <w:rFonts w:ascii="Times New Roman" w:eastAsia="Times New Roman" w:hAnsi="Times New Roman"/>
              </w:rPr>
            </w:pPr>
            <w:r w:rsidRPr="00943B04">
              <w:rPr>
                <w:rFonts w:ascii="Times New Roman" w:eastAsia="Times New Roman" w:hAnsi="Times New Roman"/>
              </w:rPr>
              <w:t xml:space="preserve">TVF </w:t>
            </w:r>
            <w:r w:rsidR="00BC53A7">
              <w:rPr>
                <w:rFonts w:ascii="Times New Roman" w:eastAsia="Times New Roman" w:hAnsi="Times New Roman"/>
              </w:rPr>
              <w:t>pagerino</w:t>
            </w:r>
            <w:r w:rsidRPr="00943B04">
              <w:rPr>
                <w:rFonts w:ascii="Times New Roman" w:eastAsia="Times New Roman" w:hAnsi="Times New Roman"/>
              </w:rPr>
              <w:t xml:space="preserve"> Pietų Afrikos ekonomikos augimo prognozę 2026 metams</w:t>
            </w:r>
          </w:p>
          <w:p w14:paraId="30D5D085" w14:textId="16A5D12F" w:rsidR="0098327C" w:rsidRPr="00943B04" w:rsidRDefault="0098327C" w:rsidP="001562B9">
            <w:pPr>
              <w:rPr>
                <w:rFonts w:ascii="Times New Roman" w:eastAsia="Times New Roman" w:hAnsi="Times New Roman"/>
              </w:rPr>
            </w:pPr>
          </w:p>
        </w:tc>
      </w:tr>
    </w:tbl>
    <w:p w14:paraId="4DD2E61C" w14:textId="77777777" w:rsidR="00771DF0" w:rsidRPr="00771DF0" w:rsidRDefault="00771DF0" w:rsidP="00682651">
      <w:pPr>
        <w:spacing w:after="0" w:line="240" w:lineRule="auto"/>
        <w:rPr>
          <w:rFonts w:ascii="Times New Roman" w:eastAsia="Times New Roman" w:hAnsi="Times New Roman"/>
        </w:rPr>
      </w:pPr>
      <w:bookmarkStart w:id="0" w:name="_heading=h.3ewnitgxijcj" w:colFirst="0" w:colLast="0"/>
      <w:bookmarkEnd w:id="0"/>
    </w:p>
    <w:p w14:paraId="2ED29B23" w14:textId="77777777" w:rsidR="00771DF0" w:rsidRDefault="00771DF0" w:rsidP="00682651">
      <w:pPr>
        <w:spacing w:after="0" w:line="240" w:lineRule="auto"/>
        <w:rPr>
          <w:rFonts w:ascii="Times New Roman" w:eastAsia="Times New Roman" w:hAnsi="Times New Roman"/>
        </w:rPr>
      </w:pPr>
      <w:r w:rsidRPr="00771DF0">
        <w:rPr>
          <w:rFonts w:ascii="Times New Roman" w:eastAsia="Times New Roman" w:hAnsi="Times New Roman"/>
        </w:rPr>
        <w:t xml:space="preserve">Parengė: </w:t>
      </w:r>
    </w:p>
    <w:p w14:paraId="78B47BC0" w14:textId="77777777" w:rsidR="0088465D" w:rsidRDefault="0088465D" w:rsidP="0088465D">
      <w:pPr>
        <w:spacing w:after="0" w:line="240" w:lineRule="auto"/>
        <w:rPr>
          <w:rFonts w:ascii="Times New Roman" w:eastAsia="Times New Roman" w:hAnsi="Times New Roman"/>
        </w:rPr>
      </w:pPr>
    </w:p>
    <w:p w14:paraId="52525139" w14:textId="08FB807A" w:rsidR="0088465D" w:rsidRPr="0088465D" w:rsidRDefault="006A632C" w:rsidP="0088465D">
      <w:pPr>
        <w:spacing w:after="0" w:line="240" w:lineRule="auto"/>
        <w:rPr>
          <w:rFonts w:ascii="Times New Roman" w:eastAsia="Times New Roman" w:hAnsi="Times New Roman"/>
        </w:rPr>
      </w:pPr>
      <w:r>
        <w:rPr>
          <w:rFonts w:ascii="Times New Roman" w:eastAsia="Times New Roman" w:hAnsi="Times New Roman"/>
        </w:rPr>
        <w:t>Karolina Astrauskaitė</w:t>
      </w:r>
      <w:r w:rsidR="0088465D" w:rsidRPr="0088465D">
        <w:rPr>
          <w:rFonts w:ascii="Times New Roman" w:eastAsia="Times New Roman" w:hAnsi="Times New Roman"/>
        </w:rPr>
        <w:t>, LR ambasados P</w:t>
      </w:r>
      <w:r>
        <w:rPr>
          <w:rFonts w:ascii="Times New Roman" w:eastAsia="Times New Roman" w:hAnsi="Times New Roman"/>
        </w:rPr>
        <w:t xml:space="preserve">ietų Afrikos </w:t>
      </w:r>
      <w:r w:rsidR="0088465D" w:rsidRPr="0088465D">
        <w:rPr>
          <w:rFonts w:ascii="Times New Roman" w:eastAsia="Times New Roman" w:hAnsi="Times New Roman"/>
        </w:rPr>
        <w:t xml:space="preserve">Respublikoje </w:t>
      </w:r>
      <w:r>
        <w:rPr>
          <w:rFonts w:ascii="Times New Roman" w:eastAsia="Times New Roman" w:hAnsi="Times New Roman"/>
        </w:rPr>
        <w:t>trečioji sekretorė</w:t>
      </w:r>
      <w:r w:rsidR="0088465D" w:rsidRPr="0088465D">
        <w:rPr>
          <w:rFonts w:ascii="Times New Roman" w:eastAsia="Times New Roman" w:hAnsi="Times New Roman"/>
        </w:rPr>
        <w:t xml:space="preserve">, </w:t>
      </w:r>
    </w:p>
    <w:p w14:paraId="119C03E2" w14:textId="6D935296" w:rsidR="009163FD" w:rsidRDefault="0088465D" w:rsidP="00682651">
      <w:pPr>
        <w:spacing w:after="0" w:line="240" w:lineRule="auto"/>
        <w:rPr>
          <w:rFonts w:ascii="Times New Roman" w:eastAsia="Times New Roman" w:hAnsi="Times New Roman"/>
        </w:rPr>
      </w:pPr>
      <w:r w:rsidRPr="0088465D">
        <w:rPr>
          <w:rFonts w:ascii="Times New Roman" w:eastAsia="Times New Roman" w:hAnsi="Times New Roman"/>
        </w:rPr>
        <w:t>tel. +</w:t>
      </w:r>
      <w:r w:rsidR="006A632C">
        <w:rPr>
          <w:rFonts w:ascii="Times New Roman" w:eastAsia="Times New Roman" w:hAnsi="Times New Roman"/>
        </w:rPr>
        <w:t xml:space="preserve">27 74 130 3321, </w:t>
      </w:r>
      <w:r w:rsidRPr="0088465D">
        <w:rPr>
          <w:rFonts w:ascii="Times New Roman" w:eastAsia="Times New Roman" w:hAnsi="Times New Roman"/>
        </w:rPr>
        <w:t xml:space="preserve">el. paštas </w:t>
      </w:r>
      <w:r w:rsidR="006A632C">
        <w:rPr>
          <w:rFonts w:ascii="Times New Roman" w:eastAsia="Times New Roman" w:hAnsi="Times New Roman"/>
        </w:rPr>
        <w:t>karolina.astrauskaite</w:t>
      </w:r>
      <w:r w:rsidRPr="0088465D">
        <w:rPr>
          <w:rFonts w:ascii="Times New Roman" w:eastAsia="Times New Roman" w:hAnsi="Times New Roman"/>
        </w:rPr>
        <w:t>@urm.lt</w:t>
      </w:r>
    </w:p>
    <w:sectPr w:rsidR="009163FD">
      <w:footerReference w:type="default" r:id="rId39"/>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4976" w14:textId="77777777" w:rsidR="0007490F" w:rsidRDefault="0007490F">
      <w:pPr>
        <w:spacing w:after="0" w:line="240" w:lineRule="auto"/>
      </w:pPr>
      <w:r>
        <w:separator/>
      </w:r>
    </w:p>
  </w:endnote>
  <w:endnote w:type="continuationSeparator" w:id="0">
    <w:p w14:paraId="55747CFA" w14:textId="77777777" w:rsidR="0007490F" w:rsidRDefault="0007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1F85" w14:textId="77777777" w:rsidR="0007490F" w:rsidRDefault="0007490F">
      <w:pPr>
        <w:spacing w:after="0" w:line="240" w:lineRule="auto"/>
      </w:pPr>
      <w:r>
        <w:separator/>
      </w:r>
    </w:p>
  </w:footnote>
  <w:footnote w:type="continuationSeparator" w:id="0">
    <w:p w14:paraId="266E9410" w14:textId="77777777" w:rsidR="0007490F" w:rsidRDefault="00074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A1C97"/>
    <w:multiLevelType w:val="multilevel"/>
    <w:tmpl w:val="191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605AAE"/>
    <w:multiLevelType w:val="multilevel"/>
    <w:tmpl w:val="1E2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2"/>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19"/>
  </w:num>
  <w:num w:numId="12" w16cid:durableId="45304291">
    <w:abstractNumId w:val="13"/>
  </w:num>
  <w:num w:numId="13" w16cid:durableId="2111588096">
    <w:abstractNumId w:val="5"/>
  </w:num>
  <w:num w:numId="14" w16cid:durableId="2079211373">
    <w:abstractNumId w:val="24"/>
  </w:num>
  <w:num w:numId="15" w16cid:durableId="1613397813">
    <w:abstractNumId w:val="4"/>
  </w:num>
  <w:num w:numId="16" w16cid:durableId="1031152658">
    <w:abstractNumId w:val="17"/>
  </w:num>
  <w:num w:numId="17" w16cid:durableId="571088854">
    <w:abstractNumId w:val="18"/>
  </w:num>
  <w:num w:numId="18" w16cid:durableId="654139678">
    <w:abstractNumId w:val="14"/>
  </w:num>
  <w:num w:numId="19" w16cid:durableId="1090347938">
    <w:abstractNumId w:val="9"/>
  </w:num>
  <w:num w:numId="20" w16cid:durableId="1943412237">
    <w:abstractNumId w:val="3"/>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509249">
    <w:abstractNumId w:val="1"/>
  </w:num>
  <w:num w:numId="25" w16cid:durableId="1487360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42B2"/>
    <w:rsid w:val="00005561"/>
    <w:rsid w:val="000055CF"/>
    <w:rsid w:val="000105DA"/>
    <w:rsid w:val="0001508A"/>
    <w:rsid w:val="00015C10"/>
    <w:rsid w:val="000215B4"/>
    <w:rsid w:val="000250B6"/>
    <w:rsid w:val="0002730A"/>
    <w:rsid w:val="00027ED0"/>
    <w:rsid w:val="00031248"/>
    <w:rsid w:val="00033CF9"/>
    <w:rsid w:val="000346D9"/>
    <w:rsid w:val="0003549D"/>
    <w:rsid w:val="00036088"/>
    <w:rsid w:val="000365DB"/>
    <w:rsid w:val="00041854"/>
    <w:rsid w:val="00042BD4"/>
    <w:rsid w:val="000455CA"/>
    <w:rsid w:val="00051172"/>
    <w:rsid w:val="00054E46"/>
    <w:rsid w:val="000569A6"/>
    <w:rsid w:val="000607C6"/>
    <w:rsid w:val="00061E4C"/>
    <w:rsid w:val="0006501C"/>
    <w:rsid w:val="000664DA"/>
    <w:rsid w:val="0006733C"/>
    <w:rsid w:val="0007150E"/>
    <w:rsid w:val="00071F81"/>
    <w:rsid w:val="0007490F"/>
    <w:rsid w:val="00074AD5"/>
    <w:rsid w:val="000768D4"/>
    <w:rsid w:val="0008042B"/>
    <w:rsid w:val="00084D81"/>
    <w:rsid w:val="0008592C"/>
    <w:rsid w:val="00087711"/>
    <w:rsid w:val="0009000B"/>
    <w:rsid w:val="00090377"/>
    <w:rsid w:val="000931B9"/>
    <w:rsid w:val="00095FAB"/>
    <w:rsid w:val="00096246"/>
    <w:rsid w:val="0009694F"/>
    <w:rsid w:val="000A0D35"/>
    <w:rsid w:val="000A1A84"/>
    <w:rsid w:val="000A2BF1"/>
    <w:rsid w:val="000A76B9"/>
    <w:rsid w:val="000B14C6"/>
    <w:rsid w:val="000B306A"/>
    <w:rsid w:val="000B3356"/>
    <w:rsid w:val="000B37C0"/>
    <w:rsid w:val="000B3B1D"/>
    <w:rsid w:val="000C03DC"/>
    <w:rsid w:val="000C2683"/>
    <w:rsid w:val="000C3429"/>
    <w:rsid w:val="000C3CE0"/>
    <w:rsid w:val="000C4938"/>
    <w:rsid w:val="000C5DB6"/>
    <w:rsid w:val="000C6E63"/>
    <w:rsid w:val="000D09BF"/>
    <w:rsid w:val="000D0AA5"/>
    <w:rsid w:val="000D2B1D"/>
    <w:rsid w:val="000D2CDC"/>
    <w:rsid w:val="000D3332"/>
    <w:rsid w:val="000D38F5"/>
    <w:rsid w:val="000D4C57"/>
    <w:rsid w:val="000D56A7"/>
    <w:rsid w:val="000D67D7"/>
    <w:rsid w:val="000D6F21"/>
    <w:rsid w:val="000D70C2"/>
    <w:rsid w:val="000E5118"/>
    <w:rsid w:val="000F5A47"/>
    <w:rsid w:val="000F6C7E"/>
    <w:rsid w:val="000F6FD9"/>
    <w:rsid w:val="000F7F43"/>
    <w:rsid w:val="00100331"/>
    <w:rsid w:val="0010268F"/>
    <w:rsid w:val="001026C1"/>
    <w:rsid w:val="001036D8"/>
    <w:rsid w:val="0010596A"/>
    <w:rsid w:val="00106A79"/>
    <w:rsid w:val="001070DB"/>
    <w:rsid w:val="001076B6"/>
    <w:rsid w:val="00107AB1"/>
    <w:rsid w:val="00110DDC"/>
    <w:rsid w:val="00112807"/>
    <w:rsid w:val="00120A3D"/>
    <w:rsid w:val="0012207C"/>
    <w:rsid w:val="00122FF8"/>
    <w:rsid w:val="00125EB3"/>
    <w:rsid w:val="001310C1"/>
    <w:rsid w:val="001322BA"/>
    <w:rsid w:val="001332DC"/>
    <w:rsid w:val="00140422"/>
    <w:rsid w:val="00142144"/>
    <w:rsid w:val="00143987"/>
    <w:rsid w:val="001445D6"/>
    <w:rsid w:val="00150740"/>
    <w:rsid w:val="00152986"/>
    <w:rsid w:val="001532E9"/>
    <w:rsid w:val="001562B9"/>
    <w:rsid w:val="001629E8"/>
    <w:rsid w:val="00165564"/>
    <w:rsid w:val="00165D4A"/>
    <w:rsid w:val="0017011A"/>
    <w:rsid w:val="001729AE"/>
    <w:rsid w:val="00172D27"/>
    <w:rsid w:val="0018194B"/>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088"/>
    <w:rsid w:val="001B6EF3"/>
    <w:rsid w:val="001C0A1C"/>
    <w:rsid w:val="001C213C"/>
    <w:rsid w:val="001C228F"/>
    <w:rsid w:val="001C252C"/>
    <w:rsid w:val="001C2742"/>
    <w:rsid w:val="001D0F0D"/>
    <w:rsid w:val="001D1490"/>
    <w:rsid w:val="001D4AC5"/>
    <w:rsid w:val="001D5450"/>
    <w:rsid w:val="001D6AAF"/>
    <w:rsid w:val="001E14D7"/>
    <w:rsid w:val="001E213D"/>
    <w:rsid w:val="001E5C73"/>
    <w:rsid w:val="001E6FB0"/>
    <w:rsid w:val="001F0C13"/>
    <w:rsid w:val="001F1CEE"/>
    <w:rsid w:val="00201C16"/>
    <w:rsid w:val="00202FEB"/>
    <w:rsid w:val="0020410B"/>
    <w:rsid w:val="0020670D"/>
    <w:rsid w:val="002073BD"/>
    <w:rsid w:val="00207D1A"/>
    <w:rsid w:val="00210E8F"/>
    <w:rsid w:val="00210F68"/>
    <w:rsid w:val="002144FF"/>
    <w:rsid w:val="00214E84"/>
    <w:rsid w:val="00215681"/>
    <w:rsid w:val="002165F9"/>
    <w:rsid w:val="002211B2"/>
    <w:rsid w:val="002212D5"/>
    <w:rsid w:val="00222FFB"/>
    <w:rsid w:val="0022699B"/>
    <w:rsid w:val="00226BFC"/>
    <w:rsid w:val="00231B5C"/>
    <w:rsid w:val="002366BC"/>
    <w:rsid w:val="002421E2"/>
    <w:rsid w:val="0024315C"/>
    <w:rsid w:val="00243947"/>
    <w:rsid w:val="002526E8"/>
    <w:rsid w:val="002534F0"/>
    <w:rsid w:val="00253AE8"/>
    <w:rsid w:val="00253DE8"/>
    <w:rsid w:val="0025405B"/>
    <w:rsid w:val="0026270B"/>
    <w:rsid w:val="00264DA7"/>
    <w:rsid w:val="0026542D"/>
    <w:rsid w:val="002669DD"/>
    <w:rsid w:val="00273B9E"/>
    <w:rsid w:val="00280D13"/>
    <w:rsid w:val="002816F7"/>
    <w:rsid w:val="002843FD"/>
    <w:rsid w:val="002913CE"/>
    <w:rsid w:val="002925FB"/>
    <w:rsid w:val="00295984"/>
    <w:rsid w:val="00296453"/>
    <w:rsid w:val="002A08F0"/>
    <w:rsid w:val="002A14B8"/>
    <w:rsid w:val="002A24E6"/>
    <w:rsid w:val="002A464F"/>
    <w:rsid w:val="002A4CB3"/>
    <w:rsid w:val="002A5D73"/>
    <w:rsid w:val="002B1CF8"/>
    <w:rsid w:val="002B22F4"/>
    <w:rsid w:val="002B2A24"/>
    <w:rsid w:val="002B44E7"/>
    <w:rsid w:val="002B5025"/>
    <w:rsid w:val="002B7659"/>
    <w:rsid w:val="002C1F44"/>
    <w:rsid w:val="002C324B"/>
    <w:rsid w:val="002C4D75"/>
    <w:rsid w:val="002C7567"/>
    <w:rsid w:val="002D2847"/>
    <w:rsid w:val="002D3C39"/>
    <w:rsid w:val="002D495E"/>
    <w:rsid w:val="002D6000"/>
    <w:rsid w:val="002D6883"/>
    <w:rsid w:val="002E1878"/>
    <w:rsid w:val="002E4FB7"/>
    <w:rsid w:val="002F0320"/>
    <w:rsid w:val="002F1AF8"/>
    <w:rsid w:val="002F297B"/>
    <w:rsid w:val="002F2A06"/>
    <w:rsid w:val="002F2AA1"/>
    <w:rsid w:val="002F3D3A"/>
    <w:rsid w:val="002F456D"/>
    <w:rsid w:val="002F54BB"/>
    <w:rsid w:val="002F7B29"/>
    <w:rsid w:val="003003D7"/>
    <w:rsid w:val="0030071A"/>
    <w:rsid w:val="00301D35"/>
    <w:rsid w:val="00302546"/>
    <w:rsid w:val="003042B0"/>
    <w:rsid w:val="003047FF"/>
    <w:rsid w:val="00310965"/>
    <w:rsid w:val="003119CD"/>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524B"/>
    <w:rsid w:val="0035645A"/>
    <w:rsid w:val="003574BF"/>
    <w:rsid w:val="00357C70"/>
    <w:rsid w:val="00362C51"/>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254"/>
    <w:rsid w:val="003A72EC"/>
    <w:rsid w:val="003A77B5"/>
    <w:rsid w:val="003A7F52"/>
    <w:rsid w:val="003B05E1"/>
    <w:rsid w:val="003B1687"/>
    <w:rsid w:val="003B3CC9"/>
    <w:rsid w:val="003B4FF0"/>
    <w:rsid w:val="003B62EE"/>
    <w:rsid w:val="003B739C"/>
    <w:rsid w:val="003C0A98"/>
    <w:rsid w:val="003C41B7"/>
    <w:rsid w:val="003D1686"/>
    <w:rsid w:val="003D20B2"/>
    <w:rsid w:val="003D256C"/>
    <w:rsid w:val="003D580E"/>
    <w:rsid w:val="003D780C"/>
    <w:rsid w:val="003E1B80"/>
    <w:rsid w:val="003E551B"/>
    <w:rsid w:val="003F1144"/>
    <w:rsid w:val="003F22C8"/>
    <w:rsid w:val="0040009E"/>
    <w:rsid w:val="004027DE"/>
    <w:rsid w:val="004034B2"/>
    <w:rsid w:val="004044F1"/>
    <w:rsid w:val="00405B61"/>
    <w:rsid w:val="0041274A"/>
    <w:rsid w:val="00413958"/>
    <w:rsid w:val="00415106"/>
    <w:rsid w:val="004163D6"/>
    <w:rsid w:val="004178C3"/>
    <w:rsid w:val="00423C79"/>
    <w:rsid w:val="004242B6"/>
    <w:rsid w:val="00425014"/>
    <w:rsid w:val="00432E4F"/>
    <w:rsid w:val="00434084"/>
    <w:rsid w:val="00434646"/>
    <w:rsid w:val="00434AF0"/>
    <w:rsid w:val="00435AC6"/>
    <w:rsid w:val="004375F7"/>
    <w:rsid w:val="00437854"/>
    <w:rsid w:val="00437E67"/>
    <w:rsid w:val="00443A41"/>
    <w:rsid w:val="004442E0"/>
    <w:rsid w:val="00444328"/>
    <w:rsid w:val="00444C06"/>
    <w:rsid w:val="00446E8F"/>
    <w:rsid w:val="004473D9"/>
    <w:rsid w:val="00461F9F"/>
    <w:rsid w:val="0046235B"/>
    <w:rsid w:val="00462768"/>
    <w:rsid w:val="00462946"/>
    <w:rsid w:val="004633A1"/>
    <w:rsid w:val="00464D6C"/>
    <w:rsid w:val="00466AE1"/>
    <w:rsid w:val="00466E54"/>
    <w:rsid w:val="00471775"/>
    <w:rsid w:val="00472EFB"/>
    <w:rsid w:val="00474C05"/>
    <w:rsid w:val="00475623"/>
    <w:rsid w:val="004809D1"/>
    <w:rsid w:val="00480ED1"/>
    <w:rsid w:val="004814AD"/>
    <w:rsid w:val="0048183B"/>
    <w:rsid w:val="004832E5"/>
    <w:rsid w:val="00484E60"/>
    <w:rsid w:val="00486343"/>
    <w:rsid w:val="00490806"/>
    <w:rsid w:val="00490BBE"/>
    <w:rsid w:val="00490FD7"/>
    <w:rsid w:val="00493522"/>
    <w:rsid w:val="0049571E"/>
    <w:rsid w:val="004A1212"/>
    <w:rsid w:val="004A206C"/>
    <w:rsid w:val="004A6B54"/>
    <w:rsid w:val="004A7D79"/>
    <w:rsid w:val="004B6CA3"/>
    <w:rsid w:val="004B6CD5"/>
    <w:rsid w:val="004B7718"/>
    <w:rsid w:val="004C06EF"/>
    <w:rsid w:val="004C0B87"/>
    <w:rsid w:val="004C1E01"/>
    <w:rsid w:val="004C3313"/>
    <w:rsid w:val="004C3968"/>
    <w:rsid w:val="004C5C01"/>
    <w:rsid w:val="004C686C"/>
    <w:rsid w:val="004D2A24"/>
    <w:rsid w:val="004D5AA8"/>
    <w:rsid w:val="004E0EB0"/>
    <w:rsid w:val="004F42B5"/>
    <w:rsid w:val="004F461D"/>
    <w:rsid w:val="004F499F"/>
    <w:rsid w:val="004F5E00"/>
    <w:rsid w:val="005000BB"/>
    <w:rsid w:val="00500E6F"/>
    <w:rsid w:val="00503487"/>
    <w:rsid w:val="00504332"/>
    <w:rsid w:val="00504D66"/>
    <w:rsid w:val="0050504B"/>
    <w:rsid w:val="00507FAA"/>
    <w:rsid w:val="0051260B"/>
    <w:rsid w:val="00514704"/>
    <w:rsid w:val="00521F8A"/>
    <w:rsid w:val="005279E7"/>
    <w:rsid w:val="00531D43"/>
    <w:rsid w:val="00532789"/>
    <w:rsid w:val="00537891"/>
    <w:rsid w:val="00537CA0"/>
    <w:rsid w:val="00542B01"/>
    <w:rsid w:val="005467BE"/>
    <w:rsid w:val="005505B2"/>
    <w:rsid w:val="005519DE"/>
    <w:rsid w:val="00551AE7"/>
    <w:rsid w:val="00552578"/>
    <w:rsid w:val="00552D27"/>
    <w:rsid w:val="0055375C"/>
    <w:rsid w:val="00554D34"/>
    <w:rsid w:val="0055511D"/>
    <w:rsid w:val="00563202"/>
    <w:rsid w:val="00566856"/>
    <w:rsid w:val="00567595"/>
    <w:rsid w:val="00570FE2"/>
    <w:rsid w:val="005717B2"/>
    <w:rsid w:val="00573A07"/>
    <w:rsid w:val="00575E10"/>
    <w:rsid w:val="0057611A"/>
    <w:rsid w:val="0058252F"/>
    <w:rsid w:val="005827A2"/>
    <w:rsid w:val="00584457"/>
    <w:rsid w:val="005856D8"/>
    <w:rsid w:val="005919D7"/>
    <w:rsid w:val="0059280B"/>
    <w:rsid w:val="0059578D"/>
    <w:rsid w:val="005964F2"/>
    <w:rsid w:val="005A1F00"/>
    <w:rsid w:val="005A348A"/>
    <w:rsid w:val="005A7B63"/>
    <w:rsid w:val="005B2491"/>
    <w:rsid w:val="005B3F51"/>
    <w:rsid w:val="005C05B3"/>
    <w:rsid w:val="005C09FA"/>
    <w:rsid w:val="005C12CC"/>
    <w:rsid w:val="005C19BB"/>
    <w:rsid w:val="005C2924"/>
    <w:rsid w:val="005C2C1F"/>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7D11"/>
    <w:rsid w:val="006143AB"/>
    <w:rsid w:val="00615B50"/>
    <w:rsid w:val="006160C5"/>
    <w:rsid w:val="00616CF5"/>
    <w:rsid w:val="006175BC"/>
    <w:rsid w:val="0062270E"/>
    <w:rsid w:val="00623407"/>
    <w:rsid w:val="00633568"/>
    <w:rsid w:val="0063557C"/>
    <w:rsid w:val="00637C86"/>
    <w:rsid w:val="00640017"/>
    <w:rsid w:val="00640614"/>
    <w:rsid w:val="006417F3"/>
    <w:rsid w:val="00642161"/>
    <w:rsid w:val="00645D04"/>
    <w:rsid w:val="00651042"/>
    <w:rsid w:val="006608F7"/>
    <w:rsid w:val="0066139A"/>
    <w:rsid w:val="0066473B"/>
    <w:rsid w:val="00665613"/>
    <w:rsid w:val="0066563D"/>
    <w:rsid w:val="00671240"/>
    <w:rsid w:val="00672859"/>
    <w:rsid w:val="00674B81"/>
    <w:rsid w:val="006763BA"/>
    <w:rsid w:val="00676E3B"/>
    <w:rsid w:val="006810BB"/>
    <w:rsid w:val="00682651"/>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3E11"/>
    <w:rsid w:val="006A5174"/>
    <w:rsid w:val="006A5F38"/>
    <w:rsid w:val="006A632C"/>
    <w:rsid w:val="006B0336"/>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38CE"/>
    <w:rsid w:val="00702662"/>
    <w:rsid w:val="00702BB7"/>
    <w:rsid w:val="00702FC5"/>
    <w:rsid w:val="007034C4"/>
    <w:rsid w:val="0070509E"/>
    <w:rsid w:val="00710D98"/>
    <w:rsid w:val="0071128D"/>
    <w:rsid w:val="00711933"/>
    <w:rsid w:val="00712C40"/>
    <w:rsid w:val="007204AD"/>
    <w:rsid w:val="007209BE"/>
    <w:rsid w:val="00720DA3"/>
    <w:rsid w:val="007226BE"/>
    <w:rsid w:val="00723CCB"/>
    <w:rsid w:val="007250D5"/>
    <w:rsid w:val="00725E55"/>
    <w:rsid w:val="00730D56"/>
    <w:rsid w:val="0073775B"/>
    <w:rsid w:val="00742C85"/>
    <w:rsid w:val="00742FDD"/>
    <w:rsid w:val="00744B49"/>
    <w:rsid w:val="00747D66"/>
    <w:rsid w:val="007530FD"/>
    <w:rsid w:val="00754D61"/>
    <w:rsid w:val="007556A7"/>
    <w:rsid w:val="007562F6"/>
    <w:rsid w:val="00757781"/>
    <w:rsid w:val="0076152E"/>
    <w:rsid w:val="00763863"/>
    <w:rsid w:val="007644BF"/>
    <w:rsid w:val="00764F29"/>
    <w:rsid w:val="007655CF"/>
    <w:rsid w:val="0077165F"/>
    <w:rsid w:val="00771DF0"/>
    <w:rsid w:val="00773E30"/>
    <w:rsid w:val="00783352"/>
    <w:rsid w:val="00787893"/>
    <w:rsid w:val="00787917"/>
    <w:rsid w:val="007933F9"/>
    <w:rsid w:val="0079731D"/>
    <w:rsid w:val="007A0A9C"/>
    <w:rsid w:val="007A1BCE"/>
    <w:rsid w:val="007A375D"/>
    <w:rsid w:val="007A37E7"/>
    <w:rsid w:val="007A45E4"/>
    <w:rsid w:val="007A533A"/>
    <w:rsid w:val="007B0489"/>
    <w:rsid w:val="007B131C"/>
    <w:rsid w:val="007B1767"/>
    <w:rsid w:val="007B4D87"/>
    <w:rsid w:val="007C04BD"/>
    <w:rsid w:val="007C1B1B"/>
    <w:rsid w:val="007C2473"/>
    <w:rsid w:val="007C4CCF"/>
    <w:rsid w:val="007C537A"/>
    <w:rsid w:val="007C55B4"/>
    <w:rsid w:val="007D1006"/>
    <w:rsid w:val="007D1A84"/>
    <w:rsid w:val="007D6C95"/>
    <w:rsid w:val="007E3403"/>
    <w:rsid w:val="007E4860"/>
    <w:rsid w:val="007E51BD"/>
    <w:rsid w:val="007E5B54"/>
    <w:rsid w:val="007E60F1"/>
    <w:rsid w:val="007E71A9"/>
    <w:rsid w:val="007F144B"/>
    <w:rsid w:val="007F1CC3"/>
    <w:rsid w:val="008002A8"/>
    <w:rsid w:val="0080041B"/>
    <w:rsid w:val="0080065D"/>
    <w:rsid w:val="00804A07"/>
    <w:rsid w:val="008064A5"/>
    <w:rsid w:val="00812892"/>
    <w:rsid w:val="0081688D"/>
    <w:rsid w:val="00822A48"/>
    <w:rsid w:val="00826DFD"/>
    <w:rsid w:val="008303FB"/>
    <w:rsid w:val="00832053"/>
    <w:rsid w:val="008351A6"/>
    <w:rsid w:val="0083599F"/>
    <w:rsid w:val="00835A0E"/>
    <w:rsid w:val="008376FF"/>
    <w:rsid w:val="00840C96"/>
    <w:rsid w:val="00841231"/>
    <w:rsid w:val="0084312C"/>
    <w:rsid w:val="00844A22"/>
    <w:rsid w:val="0084512A"/>
    <w:rsid w:val="00845E80"/>
    <w:rsid w:val="00847B1F"/>
    <w:rsid w:val="00847FC1"/>
    <w:rsid w:val="008504B6"/>
    <w:rsid w:val="0085159E"/>
    <w:rsid w:val="00852FEF"/>
    <w:rsid w:val="008554B0"/>
    <w:rsid w:val="00856173"/>
    <w:rsid w:val="00857381"/>
    <w:rsid w:val="008613D6"/>
    <w:rsid w:val="00862900"/>
    <w:rsid w:val="00867EDF"/>
    <w:rsid w:val="00871A5D"/>
    <w:rsid w:val="00873532"/>
    <w:rsid w:val="00874FE5"/>
    <w:rsid w:val="00880CC0"/>
    <w:rsid w:val="00880DD2"/>
    <w:rsid w:val="00881607"/>
    <w:rsid w:val="00881B23"/>
    <w:rsid w:val="0088448C"/>
    <w:rsid w:val="0088465D"/>
    <w:rsid w:val="00884F22"/>
    <w:rsid w:val="00886230"/>
    <w:rsid w:val="008918BC"/>
    <w:rsid w:val="008931A6"/>
    <w:rsid w:val="00893938"/>
    <w:rsid w:val="0089534A"/>
    <w:rsid w:val="00896DAD"/>
    <w:rsid w:val="00897A90"/>
    <w:rsid w:val="008A04D5"/>
    <w:rsid w:val="008A055A"/>
    <w:rsid w:val="008A182F"/>
    <w:rsid w:val="008A192B"/>
    <w:rsid w:val="008A2354"/>
    <w:rsid w:val="008A27DD"/>
    <w:rsid w:val="008A2A96"/>
    <w:rsid w:val="008A3C9F"/>
    <w:rsid w:val="008A4FD2"/>
    <w:rsid w:val="008B26C7"/>
    <w:rsid w:val="008B52B1"/>
    <w:rsid w:val="008B6955"/>
    <w:rsid w:val="008B6DB7"/>
    <w:rsid w:val="008C12EA"/>
    <w:rsid w:val="008C134A"/>
    <w:rsid w:val="008C2168"/>
    <w:rsid w:val="008C647A"/>
    <w:rsid w:val="008C7646"/>
    <w:rsid w:val="008D0570"/>
    <w:rsid w:val="008D0B18"/>
    <w:rsid w:val="008D1FD6"/>
    <w:rsid w:val="008D454B"/>
    <w:rsid w:val="008E2185"/>
    <w:rsid w:val="008E5192"/>
    <w:rsid w:val="008E743C"/>
    <w:rsid w:val="008F60F6"/>
    <w:rsid w:val="008F7913"/>
    <w:rsid w:val="009051BB"/>
    <w:rsid w:val="00905700"/>
    <w:rsid w:val="00905E95"/>
    <w:rsid w:val="00906F0A"/>
    <w:rsid w:val="00911D9C"/>
    <w:rsid w:val="00912BDE"/>
    <w:rsid w:val="009155C2"/>
    <w:rsid w:val="009163FD"/>
    <w:rsid w:val="00916A0E"/>
    <w:rsid w:val="00916BA8"/>
    <w:rsid w:val="00917BA5"/>
    <w:rsid w:val="00917E88"/>
    <w:rsid w:val="0092676A"/>
    <w:rsid w:val="00926E62"/>
    <w:rsid w:val="00931336"/>
    <w:rsid w:val="0093146C"/>
    <w:rsid w:val="00934F39"/>
    <w:rsid w:val="0093532B"/>
    <w:rsid w:val="0093550D"/>
    <w:rsid w:val="009403AE"/>
    <w:rsid w:val="00941637"/>
    <w:rsid w:val="00942C4B"/>
    <w:rsid w:val="009438C0"/>
    <w:rsid w:val="00943B04"/>
    <w:rsid w:val="00945101"/>
    <w:rsid w:val="00945CCF"/>
    <w:rsid w:val="00946748"/>
    <w:rsid w:val="00946AFE"/>
    <w:rsid w:val="00947A96"/>
    <w:rsid w:val="00950912"/>
    <w:rsid w:val="00950B33"/>
    <w:rsid w:val="00951998"/>
    <w:rsid w:val="00954E06"/>
    <w:rsid w:val="0095576F"/>
    <w:rsid w:val="009568AB"/>
    <w:rsid w:val="0096100F"/>
    <w:rsid w:val="009616B0"/>
    <w:rsid w:val="00970807"/>
    <w:rsid w:val="009738A2"/>
    <w:rsid w:val="00974B7F"/>
    <w:rsid w:val="00977F87"/>
    <w:rsid w:val="009822C9"/>
    <w:rsid w:val="0098327C"/>
    <w:rsid w:val="00983BBC"/>
    <w:rsid w:val="00984774"/>
    <w:rsid w:val="009878E4"/>
    <w:rsid w:val="009916DA"/>
    <w:rsid w:val="009951D0"/>
    <w:rsid w:val="00996F6F"/>
    <w:rsid w:val="00996FAB"/>
    <w:rsid w:val="00997164"/>
    <w:rsid w:val="009A16BF"/>
    <w:rsid w:val="009A1C37"/>
    <w:rsid w:val="009A2762"/>
    <w:rsid w:val="009A52B2"/>
    <w:rsid w:val="009A5527"/>
    <w:rsid w:val="009A6125"/>
    <w:rsid w:val="009A631D"/>
    <w:rsid w:val="009A6D9A"/>
    <w:rsid w:val="009A75F5"/>
    <w:rsid w:val="009B0441"/>
    <w:rsid w:val="009B31D7"/>
    <w:rsid w:val="009B3F2D"/>
    <w:rsid w:val="009B4097"/>
    <w:rsid w:val="009B5060"/>
    <w:rsid w:val="009B5856"/>
    <w:rsid w:val="009B5ED2"/>
    <w:rsid w:val="009B780E"/>
    <w:rsid w:val="009C09C4"/>
    <w:rsid w:val="009C17F8"/>
    <w:rsid w:val="009C2659"/>
    <w:rsid w:val="009D234E"/>
    <w:rsid w:val="009D36B6"/>
    <w:rsid w:val="009E29C1"/>
    <w:rsid w:val="009E3C29"/>
    <w:rsid w:val="009F30B0"/>
    <w:rsid w:val="009F4176"/>
    <w:rsid w:val="009F579B"/>
    <w:rsid w:val="009F6F67"/>
    <w:rsid w:val="00A03C23"/>
    <w:rsid w:val="00A042F4"/>
    <w:rsid w:val="00A05635"/>
    <w:rsid w:val="00A0630C"/>
    <w:rsid w:val="00A068D2"/>
    <w:rsid w:val="00A06A1B"/>
    <w:rsid w:val="00A073DF"/>
    <w:rsid w:val="00A079D4"/>
    <w:rsid w:val="00A10E63"/>
    <w:rsid w:val="00A17EA7"/>
    <w:rsid w:val="00A26EDD"/>
    <w:rsid w:val="00A306EF"/>
    <w:rsid w:val="00A33466"/>
    <w:rsid w:val="00A35B3A"/>
    <w:rsid w:val="00A36E8F"/>
    <w:rsid w:val="00A377A7"/>
    <w:rsid w:val="00A40649"/>
    <w:rsid w:val="00A42AD9"/>
    <w:rsid w:val="00A42E83"/>
    <w:rsid w:val="00A45B1B"/>
    <w:rsid w:val="00A46133"/>
    <w:rsid w:val="00A527F4"/>
    <w:rsid w:val="00A53018"/>
    <w:rsid w:val="00A53237"/>
    <w:rsid w:val="00A53A05"/>
    <w:rsid w:val="00A545C6"/>
    <w:rsid w:val="00A54DBB"/>
    <w:rsid w:val="00A55955"/>
    <w:rsid w:val="00A55ADD"/>
    <w:rsid w:val="00A57D7D"/>
    <w:rsid w:val="00A60605"/>
    <w:rsid w:val="00A60F62"/>
    <w:rsid w:val="00A65D10"/>
    <w:rsid w:val="00A7048D"/>
    <w:rsid w:val="00A714AD"/>
    <w:rsid w:val="00A71629"/>
    <w:rsid w:val="00A74F93"/>
    <w:rsid w:val="00A75532"/>
    <w:rsid w:val="00A76965"/>
    <w:rsid w:val="00A808FC"/>
    <w:rsid w:val="00A80F6B"/>
    <w:rsid w:val="00A82A1D"/>
    <w:rsid w:val="00A82DD2"/>
    <w:rsid w:val="00A8606D"/>
    <w:rsid w:val="00A8669A"/>
    <w:rsid w:val="00A87998"/>
    <w:rsid w:val="00A87E82"/>
    <w:rsid w:val="00A90C6F"/>
    <w:rsid w:val="00A9702C"/>
    <w:rsid w:val="00AA3A0A"/>
    <w:rsid w:val="00AA5F5D"/>
    <w:rsid w:val="00AB1CFB"/>
    <w:rsid w:val="00AB2C42"/>
    <w:rsid w:val="00AB4A5E"/>
    <w:rsid w:val="00AB6735"/>
    <w:rsid w:val="00AC34CD"/>
    <w:rsid w:val="00AC4D86"/>
    <w:rsid w:val="00AC5B5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5F2"/>
    <w:rsid w:val="00B00362"/>
    <w:rsid w:val="00B00D92"/>
    <w:rsid w:val="00B0335A"/>
    <w:rsid w:val="00B13EEC"/>
    <w:rsid w:val="00B16050"/>
    <w:rsid w:val="00B22573"/>
    <w:rsid w:val="00B22745"/>
    <w:rsid w:val="00B26CC0"/>
    <w:rsid w:val="00B30351"/>
    <w:rsid w:val="00B31946"/>
    <w:rsid w:val="00B35D66"/>
    <w:rsid w:val="00B41676"/>
    <w:rsid w:val="00B41A3F"/>
    <w:rsid w:val="00B442E2"/>
    <w:rsid w:val="00B454B5"/>
    <w:rsid w:val="00B474DC"/>
    <w:rsid w:val="00B47AB0"/>
    <w:rsid w:val="00B47C61"/>
    <w:rsid w:val="00B50F67"/>
    <w:rsid w:val="00B50FC1"/>
    <w:rsid w:val="00B5189B"/>
    <w:rsid w:val="00B52647"/>
    <w:rsid w:val="00B532AB"/>
    <w:rsid w:val="00B53B68"/>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10BB"/>
    <w:rsid w:val="00B824E1"/>
    <w:rsid w:val="00B84425"/>
    <w:rsid w:val="00B8453A"/>
    <w:rsid w:val="00B8461F"/>
    <w:rsid w:val="00B8520A"/>
    <w:rsid w:val="00B852C6"/>
    <w:rsid w:val="00B85639"/>
    <w:rsid w:val="00B856C7"/>
    <w:rsid w:val="00B869D6"/>
    <w:rsid w:val="00B874FD"/>
    <w:rsid w:val="00B90659"/>
    <w:rsid w:val="00B927C3"/>
    <w:rsid w:val="00B93F37"/>
    <w:rsid w:val="00B96486"/>
    <w:rsid w:val="00BA0FE1"/>
    <w:rsid w:val="00BA2FD4"/>
    <w:rsid w:val="00BA3307"/>
    <w:rsid w:val="00BA383A"/>
    <w:rsid w:val="00BB0FDE"/>
    <w:rsid w:val="00BB34B9"/>
    <w:rsid w:val="00BB35B3"/>
    <w:rsid w:val="00BB4D25"/>
    <w:rsid w:val="00BB4F2D"/>
    <w:rsid w:val="00BB5477"/>
    <w:rsid w:val="00BB662D"/>
    <w:rsid w:val="00BC1167"/>
    <w:rsid w:val="00BC3724"/>
    <w:rsid w:val="00BC4FB6"/>
    <w:rsid w:val="00BC53A7"/>
    <w:rsid w:val="00BC6A13"/>
    <w:rsid w:val="00BC6A28"/>
    <w:rsid w:val="00BC7F68"/>
    <w:rsid w:val="00BD33D1"/>
    <w:rsid w:val="00BD609F"/>
    <w:rsid w:val="00BE26E1"/>
    <w:rsid w:val="00BE3D94"/>
    <w:rsid w:val="00BE4712"/>
    <w:rsid w:val="00BE4CE5"/>
    <w:rsid w:val="00BE67BC"/>
    <w:rsid w:val="00BE70FD"/>
    <w:rsid w:val="00BE7487"/>
    <w:rsid w:val="00BF29E0"/>
    <w:rsid w:val="00BF2ADD"/>
    <w:rsid w:val="00BF45CE"/>
    <w:rsid w:val="00BF6DF7"/>
    <w:rsid w:val="00C008EE"/>
    <w:rsid w:val="00C04105"/>
    <w:rsid w:val="00C072F4"/>
    <w:rsid w:val="00C130EE"/>
    <w:rsid w:val="00C16379"/>
    <w:rsid w:val="00C16AC3"/>
    <w:rsid w:val="00C17D19"/>
    <w:rsid w:val="00C17FAC"/>
    <w:rsid w:val="00C20265"/>
    <w:rsid w:val="00C227BC"/>
    <w:rsid w:val="00C2341E"/>
    <w:rsid w:val="00C23F96"/>
    <w:rsid w:val="00C2439C"/>
    <w:rsid w:val="00C24980"/>
    <w:rsid w:val="00C34743"/>
    <w:rsid w:val="00C34764"/>
    <w:rsid w:val="00C350E1"/>
    <w:rsid w:val="00C41ED0"/>
    <w:rsid w:val="00C42026"/>
    <w:rsid w:val="00C43D5A"/>
    <w:rsid w:val="00C449CC"/>
    <w:rsid w:val="00C455D4"/>
    <w:rsid w:val="00C47106"/>
    <w:rsid w:val="00C524E8"/>
    <w:rsid w:val="00C54771"/>
    <w:rsid w:val="00C5526D"/>
    <w:rsid w:val="00C55B69"/>
    <w:rsid w:val="00C611D8"/>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95AE1"/>
    <w:rsid w:val="00C95B52"/>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1CD"/>
    <w:rsid w:val="00CE12FC"/>
    <w:rsid w:val="00CE3264"/>
    <w:rsid w:val="00CE42F8"/>
    <w:rsid w:val="00CE482F"/>
    <w:rsid w:val="00CE5701"/>
    <w:rsid w:val="00CE637A"/>
    <w:rsid w:val="00CF168E"/>
    <w:rsid w:val="00CF172E"/>
    <w:rsid w:val="00CF5C63"/>
    <w:rsid w:val="00CF7049"/>
    <w:rsid w:val="00CF72AA"/>
    <w:rsid w:val="00D00B47"/>
    <w:rsid w:val="00D04457"/>
    <w:rsid w:val="00D0586B"/>
    <w:rsid w:val="00D079A3"/>
    <w:rsid w:val="00D12088"/>
    <w:rsid w:val="00D13390"/>
    <w:rsid w:val="00D15022"/>
    <w:rsid w:val="00D174C5"/>
    <w:rsid w:val="00D20679"/>
    <w:rsid w:val="00D21C07"/>
    <w:rsid w:val="00D21CCE"/>
    <w:rsid w:val="00D22BFD"/>
    <w:rsid w:val="00D25645"/>
    <w:rsid w:val="00D25ADF"/>
    <w:rsid w:val="00D26B60"/>
    <w:rsid w:val="00D2716F"/>
    <w:rsid w:val="00D30560"/>
    <w:rsid w:val="00D33158"/>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47AA"/>
    <w:rsid w:val="00D66E6D"/>
    <w:rsid w:val="00D67725"/>
    <w:rsid w:val="00D70F71"/>
    <w:rsid w:val="00D7211D"/>
    <w:rsid w:val="00D74EE3"/>
    <w:rsid w:val="00D76AB7"/>
    <w:rsid w:val="00D802BF"/>
    <w:rsid w:val="00D80BFC"/>
    <w:rsid w:val="00D860F4"/>
    <w:rsid w:val="00D901CC"/>
    <w:rsid w:val="00D90BE4"/>
    <w:rsid w:val="00D90C9E"/>
    <w:rsid w:val="00D90E8A"/>
    <w:rsid w:val="00D9498E"/>
    <w:rsid w:val="00DA09DA"/>
    <w:rsid w:val="00DA19E2"/>
    <w:rsid w:val="00DA1E00"/>
    <w:rsid w:val="00DA235D"/>
    <w:rsid w:val="00DA4A89"/>
    <w:rsid w:val="00DA5FF6"/>
    <w:rsid w:val="00DA7015"/>
    <w:rsid w:val="00DA78A6"/>
    <w:rsid w:val="00DB0464"/>
    <w:rsid w:val="00DB177C"/>
    <w:rsid w:val="00DB1B2C"/>
    <w:rsid w:val="00DB44C3"/>
    <w:rsid w:val="00DB698D"/>
    <w:rsid w:val="00DB7D10"/>
    <w:rsid w:val="00DC1CB4"/>
    <w:rsid w:val="00DD060B"/>
    <w:rsid w:val="00DD0BE4"/>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07534"/>
    <w:rsid w:val="00E10241"/>
    <w:rsid w:val="00E1110F"/>
    <w:rsid w:val="00E1464B"/>
    <w:rsid w:val="00E15C41"/>
    <w:rsid w:val="00E16047"/>
    <w:rsid w:val="00E20C1D"/>
    <w:rsid w:val="00E24AA1"/>
    <w:rsid w:val="00E270D4"/>
    <w:rsid w:val="00E32FC6"/>
    <w:rsid w:val="00E339E0"/>
    <w:rsid w:val="00E36A3B"/>
    <w:rsid w:val="00E36BE7"/>
    <w:rsid w:val="00E375C1"/>
    <w:rsid w:val="00E41F9D"/>
    <w:rsid w:val="00E431F4"/>
    <w:rsid w:val="00E46190"/>
    <w:rsid w:val="00E46B6C"/>
    <w:rsid w:val="00E46D64"/>
    <w:rsid w:val="00E46D75"/>
    <w:rsid w:val="00E47921"/>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966A7"/>
    <w:rsid w:val="00EA0B9C"/>
    <w:rsid w:val="00EA1AB6"/>
    <w:rsid w:val="00EA1B4B"/>
    <w:rsid w:val="00EA4348"/>
    <w:rsid w:val="00EA44E8"/>
    <w:rsid w:val="00EA5061"/>
    <w:rsid w:val="00EA5FE0"/>
    <w:rsid w:val="00EB107B"/>
    <w:rsid w:val="00EB182E"/>
    <w:rsid w:val="00EB3FF6"/>
    <w:rsid w:val="00EB61FB"/>
    <w:rsid w:val="00EC0731"/>
    <w:rsid w:val="00EC0B84"/>
    <w:rsid w:val="00EC2262"/>
    <w:rsid w:val="00EC2CCD"/>
    <w:rsid w:val="00EC5199"/>
    <w:rsid w:val="00ED15D4"/>
    <w:rsid w:val="00ED1C7E"/>
    <w:rsid w:val="00ED3BBC"/>
    <w:rsid w:val="00EE026C"/>
    <w:rsid w:val="00EE093E"/>
    <w:rsid w:val="00EE0A51"/>
    <w:rsid w:val="00EE2C43"/>
    <w:rsid w:val="00EE2C66"/>
    <w:rsid w:val="00EE2F8D"/>
    <w:rsid w:val="00EE5181"/>
    <w:rsid w:val="00EE62B2"/>
    <w:rsid w:val="00EF0D6A"/>
    <w:rsid w:val="00EF11CF"/>
    <w:rsid w:val="00EF23D2"/>
    <w:rsid w:val="00EF5540"/>
    <w:rsid w:val="00EF5FD6"/>
    <w:rsid w:val="00F001F7"/>
    <w:rsid w:val="00F07574"/>
    <w:rsid w:val="00F11C17"/>
    <w:rsid w:val="00F14337"/>
    <w:rsid w:val="00F16AC8"/>
    <w:rsid w:val="00F17050"/>
    <w:rsid w:val="00F17DAE"/>
    <w:rsid w:val="00F200C8"/>
    <w:rsid w:val="00F23C54"/>
    <w:rsid w:val="00F24F35"/>
    <w:rsid w:val="00F26111"/>
    <w:rsid w:val="00F26715"/>
    <w:rsid w:val="00F310FD"/>
    <w:rsid w:val="00F40A77"/>
    <w:rsid w:val="00F415DE"/>
    <w:rsid w:val="00F41E9B"/>
    <w:rsid w:val="00F42212"/>
    <w:rsid w:val="00F442F8"/>
    <w:rsid w:val="00F44645"/>
    <w:rsid w:val="00F45C26"/>
    <w:rsid w:val="00F5182C"/>
    <w:rsid w:val="00F51A2C"/>
    <w:rsid w:val="00F5390E"/>
    <w:rsid w:val="00F54A68"/>
    <w:rsid w:val="00F55664"/>
    <w:rsid w:val="00F5738E"/>
    <w:rsid w:val="00F64913"/>
    <w:rsid w:val="00F652C0"/>
    <w:rsid w:val="00F72500"/>
    <w:rsid w:val="00F7416C"/>
    <w:rsid w:val="00F75095"/>
    <w:rsid w:val="00F775BF"/>
    <w:rsid w:val="00F81382"/>
    <w:rsid w:val="00F8197E"/>
    <w:rsid w:val="00F82852"/>
    <w:rsid w:val="00F8472E"/>
    <w:rsid w:val="00F847B1"/>
    <w:rsid w:val="00F86167"/>
    <w:rsid w:val="00F86237"/>
    <w:rsid w:val="00F86285"/>
    <w:rsid w:val="00F900B9"/>
    <w:rsid w:val="00F91614"/>
    <w:rsid w:val="00F93B91"/>
    <w:rsid w:val="00F93F4B"/>
    <w:rsid w:val="00F949A9"/>
    <w:rsid w:val="00F95363"/>
    <w:rsid w:val="00F974D5"/>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C7B1E"/>
    <w:rsid w:val="00FD1671"/>
    <w:rsid w:val="00FD176A"/>
    <w:rsid w:val="00FD1A7C"/>
    <w:rsid w:val="00FD1FFE"/>
    <w:rsid w:val="00FD2EAF"/>
    <w:rsid w:val="00FD579D"/>
    <w:rsid w:val="00FE20ED"/>
    <w:rsid w:val="00FE6804"/>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03E75219-766D-4471-9A35-B5EB16E2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1349470">
      <w:bodyDiv w:val="1"/>
      <w:marLeft w:val="0"/>
      <w:marRight w:val="0"/>
      <w:marTop w:val="0"/>
      <w:marBottom w:val="0"/>
      <w:divBdr>
        <w:top w:val="none" w:sz="0" w:space="0" w:color="auto"/>
        <w:left w:val="none" w:sz="0" w:space="0" w:color="auto"/>
        <w:bottom w:val="none" w:sz="0" w:space="0" w:color="auto"/>
        <w:right w:val="none" w:sz="0" w:space="0" w:color="auto"/>
      </w:divBdr>
      <w:divsChild>
        <w:div w:id="682171543">
          <w:marLeft w:val="0"/>
          <w:marRight w:val="0"/>
          <w:marTop w:val="0"/>
          <w:marBottom w:val="0"/>
          <w:divBdr>
            <w:top w:val="none" w:sz="0" w:space="0" w:color="auto"/>
            <w:left w:val="none" w:sz="0" w:space="0" w:color="auto"/>
            <w:bottom w:val="none" w:sz="0" w:space="0" w:color="auto"/>
            <w:right w:val="none" w:sz="0" w:space="0" w:color="auto"/>
          </w:divBdr>
        </w:div>
      </w:divsChild>
    </w:div>
    <w:div w:id="60257906">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375352809">
                                              <w:marLeft w:val="0"/>
                                              <w:marRight w:val="0"/>
                                              <w:marTop w:val="0"/>
                                              <w:marBottom w:val="0"/>
                                              <w:divBdr>
                                                <w:top w:val="none" w:sz="0" w:space="0" w:color="auto"/>
                                                <w:left w:val="none" w:sz="0" w:space="0" w:color="auto"/>
                                                <w:bottom w:val="none" w:sz="0" w:space="0" w:color="auto"/>
                                                <w:right w:val="none" w:sz="0" w:space="0" w:color="auto"/>
                                              </w:divBdr>
                                              <w:divsChild>
                                                <w:div w:id="261036701">
                                                  <w:marLeft w:val="0"/>
                                                  <w:marRight w:val="0"/>
                                                  <w:marTop w:val="0"/>
                                                  <w:marBottom w:val="0"/>
                                                  <w:divBdr>
                                                    <w:top w:val="none" w:sz="0" w:space="0" w:color="auto"/>
                                                    <w:left w:val="none" w:sz="0" w:space="0" w:color="auto"/>
                                                    <w:bottom w:val="none" w:sz="0" w:space="0" w:color="auto"/>
                                                    <w:right w:val="none" w:sz="0" w:space="0" w:color="auto"/>
                                                  </w:divBdr>
                                                  <w:divsChild>
                                                    <w:div w:id="668364278">
                                                      <w:marLeft w:val="0"/>
                                                      <w:marRight w:val="0"/>
                                                      <w:marTop w:val="0"/>
                                                      <w:marBottom w:val="0"/>
                                                      <w:divBdr>
                                                        <w:top w:val="none" w:sz="0" w:space="0" w:color="auto"/>
                                                        <w:left w:val="none" w:sz="0" w:space="0" w:color="auto"/>
                                                        <w:bottom w:val="none" w:sz="0" w:space="0" w:color="auto"/>
                                                        <w:right w:val="none" w:sz="0" w:space="0" w:color="auto"/>
                                                      </w:divBdr>
                                                      <w:divsChild>
                                                        <w:div w:id="690955853">
                                                          <w:marLeft w:val="0"/>
                                                          <w:marRight w:val="0"/>
                                                          <w:marTop w:val="0"/>
                                                          <w:marBottom w:val="0"/>
                                                          <w:divBdr>
                                                            <w:top w:val="none" w:sz="0" w:space="0" w:color="auto"/>
                                                            <w:left w:val="none" w:sz="0" w:space="0" w:color="auto"/>
                                                            <w:bottom w:val="none" w:sz="0" w:space="0" w:color="auto"/>
                                                            <w:right w:val="none" w:sz="0" w:space="0" w:color="auto"/>
                                                          </w:divBdr>
                                                        </w:div>
                                                        <w:div w:id="1573616099">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14044997">
                                                          <w:marLeft w:val="0"/>
                                                          <w:marRight w:val="0"/>
                                                          <w:marTop w:val="0"/>
                                                          <w:marBottom w:val="0"/>
                                                          <w:divBdr>
                                                            <w:top w:val="none" w:sz="0" w:space="0" w:color="auto"/>
                                                            <w:left w:val="none" w:sz="0" w:space="0" w:color="auto"/>
                                                            <w:bottom w:val="none" w:sz="0" w:space="0" w:color="auto"/>
                                                            <w:right w:val="none" w:sz="0" w:space="0" w:color="auto"/>
                                                          </w:divBdr>
                                                        </w:div>
                                                        <w:div w:id="30778727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 w:id="1692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354771293">
                                                              <w:marLeft w:val="-30"/>
                                                              <w:marRight w:val="0"/>
                                                              <w:marTop w:val="360"/>
                                                              <w:marBottom w:val="360"/>
                                                              <w:divBdr>
                                                                <w:top w:val="none" w:sz="0" w:space="0" w:color="auto"/>
                                                                <w:left w:val="none" w:sz="0" w:space="0" w:color="auto"/>
                                                                <w:bottom w:val="none" w:sz="0" w:space="0" w:color="auto"/>
                                                                <w:right w:val="none" w:sz="0" w:space="0" w:color="auto"/>
                                                              </w:divBdr>
                                                            </w:div>
                                                            <w:div w:id="1623614813">
                                                              <w:marLeft w:val="0"/>
                                                              <w:marRight w:val="0"/>
                                                              <w:marTop w:val="360"/>
                                                              <w:marBottom w:val="360"/>
                                                              <w:divBdr>
                                                                <w:top w:val="none" w:sz="0" w:space="0" w:color="auto"/>
                                                                <w:left w:val="none" w:sz="0" w:space="0" w:color="auto"/>
                                                                <w:bottom w:val="none" w:sz="0" w:space="0" w:color="auto"/>
                                                                <w:right w:val="none" w:sz="0" w:space="0" w:color="auto"/>
                                                              </w:divBdr>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240365856">
                                                                  <w:marLeft w:val="0"/>
                                                                  <w:marRight w:val="0"/>
                                                                  <w:marTop w:val="0"/>
                                                                  <w:marBottom w:val="0"/>
                                                                  <w:divBdr>
                                                                    <w:top w:val="none" w:sz="0" w:space="0" w:color="auto"/>
                                                                    <w:left w:val="single" w:sz="2" w:space="0" w:color="DDDDDD"/>
                                                                    <w:bottom w:val="single" w:sz="2" w:space="19" w:color="DDDDDD"/>
                                                                    <w:right w:val="single" w:sz="2" w:space="0" w:color="DDDDDD"/>
                                                                  </w:divBdr>
                                                                </w:div>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66460960">
                                                              <w:marLeft w:val="0"/>
                                                              <w:marRight w:val="0"/>
                                                              <w:marTop w:val="0"/>
                                                              <w:marBottom w:val="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1365710271">
                                                              <w:marLeft w:val="0"/>
                                                              <w:marRight w:val="0"/>
                                                              <w:marTop w:val="0"/>
                                                              <w:marBottom w:val="0"/>
                                                              <w:divBdr>
                                                                <w:top w:val="none" w:sz="0" w:space="0" w:color="auto"/>
                                                                <w:left w:val="none" w:sz="0" w:space="0" w:color="auto"/>
                                                                <w:bottom w:val="none" w:sz="0" w:space="0" w:color="auto"/>
                                                                <w:right w:val="none" w:sz="0" w:space="0" w:color="auto"/>
                                                              </w:divBdr>
                                                            </w:div>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sChild>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6688">
      <w:bodyDiv w:val="1"/>
      <w:marLeft w:val="0"/>
      <w:marRight w:val="0"/>
      <w:marTop w:val="0"/>
      <w:marBottom w:val="0"/>
      <w:divBdr>
        <w:top w:val="none" w:sz="0" w:space="0" w:color="auto"/>
        <w:left w:val="none" w:sz="0" w:space="0" w:color="auto"/>
        <w:bottom w:val="none" w:sz="0" w:space="0" w:color="auto"/>
        <w:right w:val="none" w:sz="0" w:space="0" w:color="auto"/>
      </w:divBdr>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841088">
      <w:bodyDiv w:val="1"/>
      <w:marLeft w:val="0"/>
      <w:marRight w:val="0"/>
      <w:marTop w:val="0"/>
      <w:marBottom w:val="0"/>
      <w:divBdr>
        <w:top w:val="none" w:sz="0" w:space="0" w:color="auto"/>
        <w:left w:val="none" w:sz="0" w:space="0" w:color="auto"/>
        <w:bottom w:val="none" w:sz="0" w:space="0" w:color="auto"/>
        <w:right w:val="none" w:sz="0" w:space="0" w:color="auto"/>
      </w:divBdr>
      <w:divsChild>
        <w:div w:id="2111588008">
          <w:marLeft w:val="0"/>
          <w:marRight w:val="0"/>
          <w:marTop w:val="0"/>
          <w:marBottom w:val="0"/>
          <w:divBdr>
            <w:top w:val="none" w:sz="0" w:space="0" w:color="auto"/>
            <w:left w:val="none" w:sz="0" w:space="0" w:color="auto"/>
            <w:bottom w:val="none" w:sz="0" w:space="0" w:color="auto"/>
            <w:right w:val="none" w:sz="0" w:space="0" w:color="auto"/>
          </w:divBdr>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409185441">
                                                          <w:marLeft w:val="0"/>
                                                          <w:marRight w:val="0"/>
                                                          <w:marTop w:val="0"/>
                                                          <w:marBottom w:val="0"/>
                                                          <w:divBdr>
                                                            <w:top w:val="none" w:sz="0" w:space="0" w:color="auto"/>
                                                            <w:left w:val="none" w:sz="0" w:space="0" w:color="auto"/>
                                                            <w:bottom w:val="none" w:sz="0" w:space="0" w:color="auto"/>
                                                            <w:right w:val="none" w:sz="0" w:space="0" w:color="auto"/>
                                                          </w:divBdr>
                                                        </w:div>
                                                        <w:div w:id="1742481166">
                                                          <w:marLeft w:val="0"/>
                                                          <w:marRight w:val="0"/>
                                                          <w:marTop w:val="0"/>
                                                          <w:marBottom w:val="0"/>
                                                          <w:divBdr>
                                                            <w:top w:val="none" w:sz="0" w:space="0" w:color="auto"/>
                                                            <w:left w:val="none" w:sz="0" w:space="0" w:color="auto"/>
                                                            <w:bottom w:val="single" w:sz="6" w:space="18" w:color="DDDDDD"/>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8064">
      <w:bodyDiv w:val="1"/>
      <w:marLeft w:val="0"/>
      <w:marRight w:val="0"/>
      <w:marTop w:val="0"/>
      <w:marBottom w:val="0"/>
      <w:divBdr>
        <w:top w:val="none" w:sz="0" w:space="0" w:color="auto"/>
        <w:left w:val="none" w:sz="0" w:space="0" w:color="auto"/>
        <w:bottom w:val="none" w:sz="0" w:space="0" w:color="auto"/>
        <w:right w:val="none" w:sz="0" w:space="0" w:color="auto"/>
      </w:divBdr>
      <w:divsChild>
        <w:div w:id="155464217">
          <w:marLeft w:val="0"/>
          <w:marRight w:val="0"/>
          <w:marTop w:val="0"/>
          <w:marBottom w:val="0"/>
          <w:divBdr>
            <w:top w:val="none" w:sz="0" w:space="0" w:color="auto"/>
            <w:left w:val="none" w:sz="0" w:space="0" w:color="auto"/>
            <w:bottom w:val="none" w:sz="0" w:space="0" w:color="auto"/>
            <w:right w:val="none" w:sz="0" w:space="0" w:color="auto"/>
          </w:divBdr>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4489668">
      <w:bodyDiv w:val="1"/>
      <w:marLeft w:val="0"/>
      <w:marRight w:val="0"/>
      <w:marTop w:val="0"/>
      <w:marBottom w:val="0"/>
      <w:divBdr>
        <w:top w:val="none" w:sz="0" w:space="0" w:color="auto"/>
        <w:left w:val="none" w:sz="0" w:space="0" w:color="auto"/>
        <w:bottom w:val="none" w:sz="0" w:space="0" w:color="auto"/>
        <w:right w:val="none" w:sz="0" w:space="0" w:color="auto"/>
      </w:divBdr>
      <w:divsChild>
        <w:div w:id="148636104">
          <w:marLeft w:val="0"/>
          <w:marRight w:val="0"/>
          <w:marTop w:val="0"/>
          <w:marBottom w:val="0"/>
          <w:divBdr>
            <w:top w:val="none" w:sz="0" w:space="0" w:color="auto"/>
            <w:left w:val="none" w:sz="0" w:space="0" w:color="auto"/>
            <w:bottom w:val="none" w:sz="0" w:space="0" w:color="auto"/>
            <w:right w:val="none" w:sz="0" w:space="0" w:color="auto"/>
          </w:divBdr>
          <w:divsChild>
            <w:div w:id="1333487517">
              <w:marLeft w:val="0"/>
              <w:marRight w:val="0"/>
              <w:marTop w:val="0"/>
              <w:marBottom w:val="0"/>
              <w:divBdr>
                <w:top w:val="none" w:sz="0" w:space="0" w:color="auto"/>
                <w:left w:val="none" w:sz="0" w:space="0" w:color="auto"/>
                <w:bottom w:val="none" w:sz="0" w:space="0" w:color="auto"/>
                <w:right w:val="none" w:sz="0" w:space="0" w:color="auto"/>
              </w:divBdr>
              <w:divsChild>
                <w:div w:id="291329692">
                  <w:marLeft w:val="0"/>
                  <w:marRight w:val="0"/>
                  <w:marTop w:val="0"/>
                  <w:marBottom w:val="0"/>
                  <w:divBdr>
                    <w:top w:val="none" w:sz="0" w:space="0" w:color="auto"/>
                    <w:left w:val="none" w:sz="0" w:space="0" w:color="auto"/>
                    <w:bottom w:val="none" w:sz="0" w:space="0" w:color="auto"/>
                    <w:right w:val="none" w:sz="0" w:space="0" w:color="auto"/>
                  </w:divBdr>
                  <w:divsChild>
                    <w:div w:id="1947150386">
                      <w:marLeft w:val="0"/>
                      <w:marRight w:val="0"/>
                      <w:marTop w:val="0"/>
                      <w:marBottom w:val="0"/>
                      <w:divBdr>
                        <w:top w:val="none" w:sz="0" w:space="0" w:color="auto"/>
                        <w:left w:val="none" w:sz="0" w:space="0" w:color="auto"/>
                        <w:bottom w:val="none" w:sz="0" w:space="0" w:color="auto"/>
                        <w:right w:val="none" w:sz="0" w:space="0" w:color="auto"/>
                      </w:divBdr>
                      <w:divsChild>
                        <w:div w:id="922841112">
                          <w:marLeft w:val="0"/>
                          <w:marRight w:val="0"/>
                          <w:marTop w:val="0"/>
                          <w:marBottom w:val="0"/>
                          <w:divBdr>
                            <w:top w:val="none" w:sz="0" w:space="0" w:color="auto"/>
                            <w:left w:val="none" w:sz="0" w:space="0" w:color="auto"/>
                            <w:bottom w:val="none" w:sz="0" w:space="0" w:color="auto"/>
                            <w:right w:val="none" w:sz="0" w:space="0" w:color="auto"/>
                          </w:divBdr>
                          <w:divsChild>
                            <w:div w:id="1012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83579180">
      <w:bodyDiv w:val="1"/>
      <w:marLeft w:val="0"/>
      <w:marRight w:val="0"/>
      <w:marTop w:val="0"/>
      <w:marBottom w:val="0"/>
      <w:divBdr>
        <w:top w:val="none" w:sz="0" w:space="0" w:color="auto"/>
        <w:left w:val="none" w:sz="0" w:space="0" w:color="auto"/>
        <w:bottom w:val="none" w:sz="0" w:space="0" w:color="auto"/>
        <w:right w:val="none" w:sz="0" w:space="0" w:color="auto"/>
      </w:divBdr>
      <w:divsChild>
        <w:div w:id="1388215548">
          <w:marLeft w:val="0"/>
          <w:marRight w:val="0"/>
          <w:marTop w:val="0"/>
          <w:marBottom w:val="0"/>
          <w:divBdr>
            <w:top w:val="none" w:sz="0" w:space="0" w:color="auto"/>
            <w:left w:val="none" w:sz="0" w:space="0" w:color="auto"/>
            <w:bottom w:val="none" w:sz="0" w:space="0" w:color="auto"/>
            <w:right w:val="none" w:sz="0" w:space="0" w:color="auto"/>
          </w:divBdr>
        </w:div>
      </w:divsChild>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786172">
      <w:bodyDiv w:val="1"/>
      <w:marLeft w:val="0"/>
      <w:marRight w:val="0"/>
      <w:marTop w:val="0"/>
      <w:marBottom w:val="0"/>
      <w:divBdr>
        <w:top w:val="none" w:sz="0" w:space="0" w:color="auto"/>
        <w:left w:val="none" w:sz="0" w:space="0" w:color="auto"/>
        <w:bottom w:val="none" w:sz="0" w:space="0" w:color="auto"/>
        <w:right w:val="none" w:sz="0" w:space="0" w:color="auto"/>
      </w:divBdr>
      <w:divsChild>
        <w:div w:id="1504585144">
          <w:marLeft w:val="0"/>
          <w:marRight w:val="0"/>
          <w:marTop w:val="0"/>
          <w:marBottom w:val="0"/>
          <w:divBdr>
            <w:top w:val="none" w:sz="0" w:space="0" w:color="auto"/>
            <w:left w:val="none" w:sz="0" w:space="0" w:color="auto"/>
            <w:bottom w:val="none" w:sz="0" w:space="0" w:color="auto"/>
            <w:right w:val="none" w:sz="0" w:space="0" w:color="auto"/>
          </w:divBdr>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87149">
      <w:bodyDiv w:val="1"/>
      <w:marLeft w:val="0"/>
      <w:marRight w:val="0"/>
      <w:marTop w:val="0"/>
      <w:marBottom w:val="0"/>
      <w:divBdr>
        <w:top w:val="none" w:sz="0" w:space="0" w:color="auto"/>
        <w:left w:val="none" w:sz="0" w:space="0" w:color="auto"/>
        <w:bottom w:val="none" w:sz="0" w:space="0" w:color="auto"/>
        <w:right w:val="none" w:sz="0" w:space="0" w:color="auto"/>
      </w:divBdr>
      <w:divsChild>
        <w:div w:id="813067235">
          <w:marLeft w:val="0"/>
          <w:marRight w:val="0"/>
          <w:marTop w:val="0"/>
          <w:marBottom w:val="0"/>
          <w:divBdr>
            <w:top w:val="none" w:sz="0" w:space="0" w:color="auto"/>
            <w:left w:val="none" w:sz="0" w:space="0" w:color="auto"/>
            <w:bottom w:val="none" w:sz="0" w:space="0" w:color="auto"/>
            <w:right w:val="none" w:sz="0" w:space="0" w:color="auto"/>
          </w:divBdr>
          <w:divsChild>
            <w:div w:id="1357348070">
              <w:marLeft w:val="0"/>
              <w:marRight w:val="0"/>
              <w:marTop w:val="0"/>
              <w:marBottom w:val="0"/>
              <w:divBdr>
                <w:top w:val="none" w:sz="0" w:space="0" w:color="auto"/>
                <w:left w:val="none" w:sz="0" w:space="0" w:color="auto"/>
                <w:bottom w:val="none" w:sz="0" w:space="0" w:color="auto"/>
                <w:right w:val="none" w:sz="0" w:space="0" w:color="auto"/>
              </w:divBdr>
              <w:divsChild>
                <w:div w:id="288710965">
                  <w:marLeft w:val="0"/>
                  <w:marRight w:val="0"/>
                  <w:marTop w:val="0"/>
                  <w:marBottom w:val="0"/>
                  <w:divBdr>
                    <w:top w:val="none" w:sz="0" w:space="0" w:color="auto"/>
                    <w:left w:val="none" w:sz="0" w:space="0" w:color="auto"/>
                    <w:bottom w:val="none" w:sz="0" w:space="0" w:color="auto"/>
                    <w:right w:val="none" w:sz="0" w:space="0" w:color="auto"/>
                  </w:divBdr>
                  <w:divsChild>
                    <w:div w:id="1301612111">
                      <w:marLeft w:val="0"/>
                      <w:marRight w:val="0"/>
                      <w:marTop w:val="0"/>
                      <w:marBottom w:val="0"/>
                      <w:divBdr>
                        <w:top w:val="none" w:sz="0" w:space="0" w:color="auto"/>
                        <w:left w:val="none" w:sz="0" w:space="0" w:color="auto"/>
                        <w:bottom w:val="none" w:sz="0" w:space="0" w:color="auto"/>
                        <w:right w:val="none" w:sz="0" w:space="0" w:color="auto"/>
                      </w:divBdr>
                      <w:divsChild>
                        <w:div w:id="1260918090">
                          <w:marLeft w:val="0"/>
                          <w:marRight w:val="0"/>
                          <w:marTop w:val="0"/>
                          <w:marBottom w:val="0"/>
                          <w:divBdr>
                            <w:top w:val="none" w:sz="0" w:space="0" w:color="auto"/>
                            <w:left w:val="none" w:sz="0" w:space="0" w:color="auto"/>
                            <w:bottom w:val="none" w:sz="0" w:space="0" w:color="auto"/>
                            <w:right w:val="none" w:sz="0" w:space="0" w:color="auto"/>
                          </w:divBdr>
                          <w:divsChild>
                            <w:div w:id="20858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6886">
      <w:bodyDiv w:val="1"/>
      <w:marLeft w:val="0"/>
      <w:marRight w:val="0"/>
      <w:marTop w:val="0"/>
      <w:marBottom w:val="0"/>
      <w:divBdr>
        <w:top w:val="none" w:sz="0" w:space="0" w:color="auto"/>
        <w:left w:val="none" w:sz="0" w:space="0" w:color="auto"/>
        <w:bottom w:val="none" w:sz="0" w:space="0" w:color="auto"/>
        <w:right w:val="none" w:sz="0" w:space="0" w:color="auto"/>
      </w:divBdr>
      <w:divsChild>
        <w:div w:id="1123233714">
          <w:marLeft w:val="0"/>
          <w:marRight w:val="0"/>
          <w:marTop w:val="0"/>
          <w:marBottom w:val="0"/>
          <w:divBdr>
            <w:top w:val="none" w:sz="0" w:space="0" w:color="auto"/>
            <w:left w:val="none" w:sz="0" w:space="0" w:color="auto"/>
            <w:bottom w:val="none" w:sz="0" w:space="0" w:color="auto"/>
            <w:right w:val="none" w:sz="0" w:space="0" w:color="auto"/>
          </w:divBdr>
        </w:div>
      </w:divsChild>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8261183">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3837238">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2343791">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41466">
      <w:bodyDiv w:val="1"/>
      <w:marLeft w:val="0"/>
      <w:marRight w:val="0"/>
      <w:marTop w:val="0"/>
      <w:marBottom w:val="0"/>
      <w:divBdr>
        <w:top w:val="none" w:sz="0" w:space="0" w:color="auto"/>
        <w:left w:val="none" w:sz="0" w:space="0" w:color="auto"/>
        <w:bottom w:val="none" w:sz="0" w:space="0" w:color="auto"/>
        <w:right w:val="none" w:sz="0" w:space="0" w:color="auto"/>
      </w:divBdr>
      <w:divsChild>
        <w:div w:id="516624271">
          <w:marLeft w:val="0"/>
          <w:marRight w:val="0"/>
          <w:marTop w:val="0"/>
          <w:marBottom w:val="0"/>
          <w:divBdr>
            <w:top w:val="none" w:sz="0" w:space="0" w:color="auto"/>
            <w:left w:val="none" w:sz="0" w:space="0" w:color="auto"/>
            <w:bottom w:val="none" w:sz="0" w:space="0" w:color="auto"/>
            <w:right w:val="none" w:sz="0" w:space="0" w:color="auto"/>
          </w:divBdr>
          <w:divsChild>
            <w:div w:id="544097375">
              <w:marLeft w:val="0"/>
              <w:marRight w:val="0"/>
              <w:marTop w:val="0"/>
              <w:marBottom w:val="0"/>
              <w:divBdr>
                <w:top w:val="none" w:sz="0" w:space="0" w:color="auto"/>
                <w:left w:val="none" w:sz="0" w:space="0" w:color="auto"/>
                <w:bottom w:val="none" w:sz="0" w:space="0" w:color="auto"/>
                <w:right w:val="none" w:sz="0" w:space="0" w:color="auto"/>
              </w:divBdr>
              <w:divsChild>
                <w:div w:id="866259767">
                  <w:marLeft w:val="0"/>
                  <w:marRight w:val="0"/>
                  <w:marTop w:val="0"/>
                  <w:marBottom w:val="0"/>
                  <w:divBdr>
                    <w:top w:val="none" w:sz="0" w:space="0" w:color="auto"/>
                    <w:left w:val="none" w:sz="0" w:space="0" w:color="auto"/>
                    <w:bottom w:val="none" w:sz="0" w:space="0" w:color="auto"/>
                    <w:right w:val="none" w:sz="0" w:space="0" w:color="auto"/>
                  </w:divBdr>
                  <w:divsChild>
                    <w:div w:id="590282930">
                      <w:marLeft w:val="0"/>
                      <w:marRight w:val="0"/>
                      <w:marTop w:val="0"/>
                      <w:marBottom w:val="0"/>
                      <w:divBdr>
                        <w:top w:val="none" w:sz="0" w:space="0" w:color="auto"/>
                        <w:left w:val="none" w:sz="0" w:space="0" w:color="auto"/>
                        <w:bottom w:val="none" w:sz="0" w:space="0" w:color="auto"/>
                        <w:right w:val="none" w:sz="0" w:space="0" w:color="auto"/>
                      </w:divBdr>
                      <w:divsChild>
                        <w:div w:id="171795544">
                          <w:marLeft w:val="0"/>
                          <w:marRight w:val="0"/>
                          <w:marTop w:val="0"/>
                          <w:marBottom w:val="0"/>
                          <w:divBdr>
                            <w:top w:val="none" w:sz="0" w:space="0" w:color="auto"/>
                            <w:left w:val="none" w:sz="0" w:space="0" w:color="auto"/>
                            <w:bottom w:val="none" w:sz="0" w:space="0" w:color="auto"/>
                            <w:right w:val="none" w:sz="0" w:space="0" w:color="auto"/>
                          </w:divBdr>
                          <w:divsChild>
                            <w:div w:id="1263875610">
                              <w:marLeft w:val="0"/>
                              <w:marRight w:val="0"/>
                              <w:marTop w:val="0"/>
                              <w:marBottom w:val="0"/>
                              <w:divBdr>
                                <w:top w:val="none" w:sz="0" w:space="0" w:color="auto"/>
                                <w:left w:val="none" w:sz="0" w:space="0" w:color="auto"/>
                                <w:bottom w:val="none" w:sz="0" w:space="0" w:color="auto"/>
                                <w:right w:val="none" w:sz="0" w:space="0" w:color="auto"/>
                              </w:divBdr>
                              <w:divsChild>
                                <w:div w:id="927353086">
                                  <w:marLeft w:val="0"/>
                                  <w:marRight w:val="0"/>
                                  <w:marTop w:val="0"/>
                                  <w:marBottom w:val="0"/>
                                  <w:divBdr>
                                    <w:top w:val="none" w:sz="0" w:space="0" w:color="auto"/>
                                    <w:left w:val="none" w:sz="0" w:space="0" w:color="auto"/>
                                    <w:bottom w:val="none" w:sz="0" w:space="0" w:color="auto"/>
                                    <w:right w:val="none" w:sz="0" w:space="0" w:color="auto"/>
                                  </w:divBdr>
                                  <w:divsChild>
                                    <w:div w:id="2010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53313001">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48329237">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3392917">
      <w:bodyDiv w:val="1"/>
      <w:marLeft w:val="0"/>
      <w:marRight w:val="0"/>
      <w:marTop w:val="0"/>
      <w:marBottom w:val="0"/>
      <w:divBdr>
        <w:top w:val="none" w:sz="0" w:space="0" w:color="auto"/>
        <w:left w:val="none" w:sz="0" w:space="0" w:color="auto"/>
        <w:bottom w:val="none" w:sz="0" w:space="0" w:color="auto"/>
        <w:right w:val="none" w:sz="0" w:space="0" w:color="auto"/>
      </w:divBdr>
      <w:divsChild>
        <w:div w:id="1528526607">
          <w:marLeft w:val="0"/>
          <w:marRight w:val="0"/>
          <w:marTop w:val="0"/>
          <w:marBottom w:val="0"/>
          <w:divBdr>
            <w:top w:val="none" w:sz="0" w:space="0" w:color="auto"/>
            <w:left w:val="none" w:sz="0" w:space="0" w:color="auto"/>
            <w:bottom w:val="none" w:sz="0" w:space="0" w:color="auto"/>
            <w:right w:val="none" w:sz="0" w:space="0" w:color="auto"/>
          </w:divBdr>
        </w:div>
      </w:divsChild>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63264696">
      <w:bodyDiv w:val="1"/>
      <w:marLeft w:val="0"/>
      <w:marRight w:val="0"/>
      <w:marTop w:val="0"/>
      <w:marBottom w:val="0"/>
      <w:divBdr>
        <w:top w:val="none" w:sz="0" w:space="0" w:color="auto"/>
        <w:left w:val="none" w:sz="0" w:space="0" w:color="auto"/>
        <w:bottom w:val="none" w:sz="0" w:space="0" w:color="auto"/>
        <w:right w:val="none" w:sz="0" w:space="0" w:color="auto"/>
      </w:divBdr>
      <w:divsChild>
        <w:div w:id="1935747494">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1994602981">
      <w:bodyDiv w:val="1"/>
      <w:marLeft w:val="0"/>
      <w:marRight w:val="0"/>
      <w:marTop w:val="0"/>
      <w:marBottom w:val="0"/>
      <w:divBdr>
        <w:top w:val="none" w:sz="0" w:space="0" w:color="auto"/>
        <w:left w:val="none" w:sz="0" w:space="0" w:color="auto"/>
        <w:bottom w:val="none" w:sz="0" w:space="0" w:color="auto"/>
        <w:right w:val="none" w:sz="0" w:space="0" w:color="auto"/>
      </w:divBdr>
      <w:divsChild>
        <w:div w:id="1473520137">
          <w:marLeft w:val="0"/>
          <w:marRight w:val="0"/>
          <w:marTop w:val="0"/>
          <w:marBottom w:val="0"/>
          <w:divBdr>
            <w:top w:val="none" w:sz="0" w:space="0" w:color="auto"/>
            <w:left w:val="none" w:sz="0" w:space="0" w:color="auto"/>
            <w:bottom w:val="none" w:sz="0" w:space="0" w:color="auto"/>
            <w:right w:val="none" w:sz="0" w:space="0" w:color="auto"/>
          </w:divBdr>
        </w:div>
      </w:divsChild>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35760951">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709">
      <w:bodyDiv w:val="1"/>
      <w:marLeft w:val="0"/>
      <w:marRight w:val="0"/>
      <w:marTop w:val="0"/>
      <w:marBottom w:val="0"/>
      <w:divBdr>
        <w:top w:val="none" w:sz="0" w:space="0" w:color="auto"/>
        <w:left w:val="none" w:sz="0" w:space="0" w:color="auto"/>
        <w:bottom w:val="none" w:sz="0" w:space="0" w:color="auto"/>
        <w:right w:val="none" w:sz="0" w:space="0" w:color="auto"/>
      </w:divBdr>
      <w:divsChild>
        <w:div w:id="945841877">
          <w:marLeft w:val="0"/>
          <w:marRight w:val="0"/>
          <w:marTop w:val="0"/>
          <w:marBottom w:val="0"/>
          <w:divBdr>
            <w:top w:val="none" w:sz="0" w:space="0" w:color="auto"/>
            <w:left w:val="none" w:sz="0" w:space="0" w:color="auto"/>
            <w:bottom w:val="none" w:sz="0" w:space="0" w:color="auto"/>
            <w:right w:val="none" w:sz="0" w:space="0" w:color="auto"/>
          </w:divBdr>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formzansi.co.za/maftech-5qs/" TargetMode="External"/><Relationship Id="rId18" Type="http://schemas.openxmlformats.org/officeDocument/2006/relationships/hyperlink" Target="https://www.dailymaverick.co.za/article/2026-01-13-from-abundance-to-collapse-navigating-tating-the-state-of-south-africas-fishing/" TargetMode="External"/><Relationship Id="rId26" Type="http://schemas.openxmlformats.org/officeDocument/2006/relationships/hyperlink" Target="https://www.businessday.co.za/economy/2026-01-27-tourism-hits-new-record-with-105-million-visitors-in-2025/" TargetMode="External"/><Relationship Id="rId39" Type="http://schemas.openxmlformats.org/officeDocument/2006/relationships/footer" Target="footer1.xml"/><Relationship Id="rId21" Type="http://schemas.openxmlformats.org/officeDocument/2006/relationships/hyperlink" Target="https://mg.co.za/the-green-guardian/2026-01-14-south-africa-advances-just-energy-transition-despite-us-withdrawal/" TargetMode="External"/><Relationship Id="rId34" Type="http://schemas.openxmlformats.org/officeDocument/2006/relationships/hyperlink" Target="https://africa.businessinsider.com/local/markets/saudi-giant-finally-acquires-123-year-old-south-african-firm-barloworld-in-dollar13/hkze8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usinesstech.co.za/news/lifestyle/847610/the-european-company-taking-on-facebook-marketplace-in-south-africa/" TargetMode="External"/><Relationship Id="rId20" Type="http://schemas.openxmlformats.org/officeDocument/2006/relationships/hyperlink" Target="https://www.citizen.co.za/business/after-exiting-greylist-sa-now-also-off-european-list-of-high-risk-country-jurisdictions/" TargetMode="External"/><Relationship Id="rId29" Type="http://schemas.openxmlformats.org/officeDocument/2006/relationships/hyperlink" Target="https://www.greenbuildingafrica.co.za/south-africas-nuclear-build-is-moving-forward-register-to-engage-ear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tech.co.za/news/government/845789/government-compiling-a-company-hit-list-in-south-africa/" TargetMode="External"/><Relationship Id="rId24" Type="http://schemas.openxmlformats.org/officeDocument/2006/relationships/hyperlink" Target="https://www.businessday.co.za/news/2026-01-29-saftu-warns-sa-heading-towards-warehouse-economy-as-bat-exits-the-country/" TargetMode="External"/><Relationship Id="rId32" Type="http://schemas.openxmlformats.org/officeDocument/2006/relationships/hyperlink" Target="https://www.moneyweb.co.za/in-depth/sanlam-investments/south-africa-secures-landmark-role-in-eu-backed-climate-finance-deal/" TargetMode="External"/><Relationship Id="rId37" Type="http://schemas.openxmlformats.org/officeDocument/2006/relationships/hyperlink" Target="https://www.citizen.co.za/business/sa-starts-feel-impact-us-tariff-especially-automotive-export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ybroadband.co.za/news/business/624642-end-of-an-era-for-car-factories-in-south-africa.html" TargetMode="External"/><Relationship Id="rId23" Type="http://schemas.openxmlformats.org/officeDocument/2006/relationships/hyperlink" Target="https://www.engineeringnews.co.za/article/south-africa-has-bought-11-gw-of-solar-panels-from-china-in-the-past-three-years-2026-01-30" TargetMode="External"/><Relationship Id="rId28" Type="http://schemas.openxmlformats.org/officeDocument/2006/relationships/hyperlink" Target="https://www.polity.org.za/article/government-welcomes-south-africas-selection-to-host-wef-africa-summit-2027-2026-01-26" TargetMode="External"/><Relationship Id="rId36" Type="http://schemas.openxmlformats.org/officeDocument/2006/relationships/hyperlink" Target="https://www.businessday.co.za/motoring/2026-01-23-chery-to-acquire-nissan-rosslyn-factory-in-south-africa/" TargetMode="External"/><Relationship Id="rId10" Type="http://schemas.openxmlformats.org/officeDocument/2006/relationships/hyperlink" Target="https://financialpost.com/pmn/business-pmn/south-africa-relaxes-laws-to-salvage-firms-hit-by-power-costs" TargetMode="External"/><Relationship Id="rId19" Type="http://schemas.openxmlformats.org/officeDocument/2006/relationships/hyperlink" Target="https://www.businessday.co.za/companies/2025-12-15-agoa-uncertainty-adds-fresh-strain-to-south-africas-poultry-industry/" TargetMode="External"/><Relationship Id="rId31" Type="http://schemas.openxmlformats.org/officeDocument/2006/relationships/hyperlink" Target="https://dailyinvestor.com/finance/116937/south-africa-has-28-million-grant-recipients-and-only-7-7-million-taxpayers/" TargetMode="External"/><Relationship Id="rId4" Type="http://schemas.openxmlformats.org/officeDocument/2006/relationships/styles" Target="styles.xml"/><Relationship Id="rId9" Type="http://schemas.openxmlformats.org/officeDocument/2006/relationships/hyperlink" Target="https://www.bizcommunity.com/article/south-africa-becomes-a-global-hotspot-for-offshoring-talent-849343a" TargetMode="External"/><Relationship Id="rId14" Type="http://schemas.openxmlformats.org/officeDocument/2006/relationships/hyperlink" Target="https://africa.businessinsider.com/local/markets/south-africas-automotive-industry-suffers-as-chinese-cars-flood-local-market/h5ype6k" TargetMode="External"/><Relationship Id="rId22" Type="http://schemas.openxmlformats.org/officeDocument/2006/relationships/hyperlink" Target="https://www.citizen.co.za/business/personal-finance/warning-that-food-insecurity-in-sa-is-worsening-and-children-are-most-affected/" TargetMode="External"/><Relationship Id="rId27" Type="http://schemas.openxmlformats.org/officeDocument/2006/relationships/hyperlink" Target="https://www.foodformzansi.co.za/safda-calls-for-a-realistic-tariff-to-save-sas-sugar-industry/" TargetMode="External"/><Relationship Id="rId30" Type="http://schemas.openxmlformats.org/officeDocument/2006/relationships/hyperlink" Target="https://www.businessday.co.za/economy/2026-01-27-government-readies-revamped-transformation-fund-offering-big-bee-points-incentive/" TargetMode="External"/><Relationship Id="rId35" Type="http://schemas.openxmlformats.org/officeDocument/2006/relationships/hyperlink" Target="https://iol.co.za/business-report/economy/2026-01-25-transnet-signs-landmark-mou-with-port-of-antwerp-bruges-to-modernise-south-africas-port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businessday.co.za/economy/2026-01-06-private-sector-contraction-worsens-in-december/" TargetMode="External"/><Relationship Id="rId17" Type="http://schemas.openxmlformats.org/officeDocument/2006/relationships/hyperlink" Target="https://www.engineeringnews.co.za/article/south-africa-leads-africas-renewable-energy-transition-report-shows-2026-01-12" TargetMode="External"/><Relationship Id="rId25" Type="http://schemas.openxmlformats.org/officeDocument/2006/relationships/hyperlink" Target="https://iol.co.za/business-report/companies/2026-01-28-sas-automotive-industry-is-calling-for-policy-adjustments-not-punitive-tariffs-says-bmw/" TargetMode="External"/><Relationship Id="rId33" Type="http://schemas.openxmlformats.org/officeDocument/2006/relationships/hyperlink" Target="https://www.greenbuildingafrica.co.za/germany-and-uk-maintain-just-energy-transition-backing-for-south-africa-as-eskom-weighs-alternative-finance/" TargetMode="External"/><Relationship Id="rId38" Type="http://schemas.openxmlformats.org/officeDocument/2006/relationships/hyperlink" Target="https://www.dailymaverick.co.za/article/2026-01-19-imf-raises-sas-2026-gdp-growth-forecast-as-team-sa-takes-sales-pitch-to-dav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20384</Words>
  <Characters>11620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ATROŠKA</dc:creator>
  <cp:keywords/>
  <dc:description/>
  <cp:lastModifiedBy>Karolina Astrauskaitė</cp:lastModifiedBy>
  <cp:revision>23</cp:revision>
  <cp:lastPrinted>2021-07-01T13:41:00Z</cp:lastPrinted>
  <dcterms:created xsi:type="dcterms:W3CDTF">2025-12-03T12:23:00Z</dcterms:created>
  <dcterms:modified xsi:type="dcterms:W3CDTF">2026-02-09T12:20:00Z</dcterms:modified>
</cp:coreProperties>
</file>