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0A653C" w:rsidRDefault="004466AC" w:rsidP="00C439E4">
      <w:pPr>
        <w:spacing w:after="0" w:line="240" w:lineRule="auto"/>
        <w:jc w:val="center"/>
        <w:rPr>
          <w:rFonts w:ascii="Times New Roman" w:hAnsi="Times New Roman"/>
          <w:sz w:val="24"/>
          <w:szCs w:val="24"/>
        </w:rPr>
      </w:pPr>
      <w:r w:rsidRPr="000A653C">
        <w:rPr>
          <w:rFonts w:ascii="Times New Roman" w:hAnsi="Times New Roman"/>
          <w:sz w:val="24"/>
          <w:szCs w:val="24"/>
        </w:rPr>
        <w:t>Lietuvos Respublikos ambasada Suomijos Respublikoje</w:t>
      </w:r>
    </w:p>
    <w:p w14:paraId="5E04373A" w14:textId="77777777" w:rsidR="004466AC" w:rsidRPr="000A653C" w:rsidRDefault="004466AC" w:rsidP="00C439E4">
      <w:pPr>
        <w:spacing w:after="0" w:line="240" w:lineRule="auto"/>
        <w:jc w:val="center"/>
        <w:rPr>
          <w:rFonts w:ascii="Times New Roman" w:hAnsi="Times New Roman"/>
          <w:sz w:val="24"/>
          <w:szCs w:val="24"/>
        </w:rPr>
      </w:pPr>
    </w:p>
    <w:p w14:paraId="62C79F02" w14:textId="77777777" w:rsidR="004466AC" w:rsidRPr="000A653C" w:rsidRDefault="004466AC" w:rsidP="00C439E4">
      <w:pPr>
        <w:spacing w:after="0" w:line="240" w:lineRule="auto"/>
        <w:jc w:val="center"/>
        <w:rPr>
          <w:rFonts w:ascii="Times New Roman" w:hAnsi="Times New Roman"/>
          <w:b/>
          <w:sz w:val="24"/>
          <w:szCs w:val="24"/>
        </w:rPr>
      </w:pPr>
      <w:r w:rsidRPr="000A653C">
        <w:rPr>
          <w:rFonts w:ascii="Times New Roman" w:hAnsi="Times New Roman"/>
          <w:b/>
          <w:sz w:val="24"/>
          <w:szCs w:val="24"/>
        </w:rPr>
        <w:t>AKTUALIOS EKONOMINĖS INFORMACIJOS SUVESTINĖ</w:t>
      </w:r>
    </w:p>
    <w:p w14:paraId="007B85A3" w14:textId="77777777" w:rsidR="00427A5A" w:rsidRPr="000A653C" w:rsidRDefault="00427A5A" w:rsidP="00427A5A">
      <w:pPr>
        <w:spacing w:after="0" w:line="240" w:lineRule="auto"/>
        <w:jc w:val="center"/>
        <w:rPr>
          <w:rFonts w:ascii="Times New Roman" w:hAnsi="Times New Roman"/>
          <w:sz w:val="24"/>
          <w:szCs w:val="24"/>
        </w:rPr>
      </w:pPr>
    </w:p>
    <w:p w14:paraId="1F2C01FF" w14:textId="25D8435F" w:rsidR="004466AC" w:rsidRPr="000A653C" w:rsidRDefault="00427A5A" w:rsidP="00427A5A">
      <w:pPr>
        <w:spacing w:after="0" w:line="240" w:lineRule="auto"/>
        <w:jc w:val="center"/>
        <w:rPr>
          <w:rFonts w:ascii="Times New Roman" w:hAnsi="Times New Roman"/>
          <w:sz w:val="24"/>
          <w:szCs w:val="24"/>
        </w:rPr>
      </w:pPr>
      <w:r w:rsidRPr="000A653C">
        <w:rPr>
          <w:rFonts w:ascii="Times New Roman" w:hAnsi="Times New Roman"/>
          <w:sz w:val="24"/>
          <w:szCs w:val="24"/>
        </w:rPr>
        <w:t>202</w:t>
      </w:r>
      <w:r w:rsidR="00646075" w:rsidRPr="000A653C">
        <w:rPr>
          <w:rFonts w:ascii="Times New Roman" w:hAnsi="Times New Roman"/>
          <w:sz w:val="24"/>
          <w:szCs w:val="24"/>
        </w:rPr>
        <w:t>6</w:t>
      </w:r>
      <w:r w:rsidRPr="000A653C">
        <w:rPr>
          <w:rFonts w:ascii="Times New Roman" w:hAnsi="Times New Roman"/>
          <w:sz w:val="24"/>
          <w:szCs w:val="24"/>
        </w:rPr>
        <w:t xml:space="preserve"> m. </w:t>
      </w:r>
      <w:r w:rsidR="00D5427E">
        <w:rPr>
          <w:rFonts w:ascii="Times New Roman" w:hAnsi="Times New Roman"/>
          <w:sz w:val="24"/>
          <w:szCs w:val="24"/>
        </w:rPr>
        <w:t>vasario 2</w:t>
      </w:r>
      <w:r w:rsidR="00402BF5" w:rsidRPr="000A653C">
        <w:rPr>
          <w:rFonts w:ascii="Times New Roman" w:hAnsi="Times New Roman"/>
          <w:sz w:val="24"/>
          <w:szCs w:val="24"/>
        </w:rPr>
        <w:t xml:space="preserve"> </w:t>
      </w:r>
      <w:r w:rsidRPr="000A653C">
        <w:rPr>
          <w:rFonts w:ascii="Times New Roman" w:hAnsi="Times New Roman"/>
          <w:sz w:val="24"/>
          <w:szCs w:val="24"/>
        </w:rPr>
        <w:t>d.</w:t>
      </w:r>
    </w:p>
    <w:tbl>
      <w:tblPr>
        <w:tblpPr w:leftFromText="180" w:rightFromText="180" w:vertAnchor="text" w:horzAnchor="page" w:tblpX="2275" w:tblpY="692"/>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755"/>
        <w:gridCol w:w="2127"/>
      </w:tblGrid>
      <w:tr w:rsidR="000A653C" w:rsidRPr="000A653C" w14:paraId="33E239D7" w14:textId="77777777" w:rsidTr="00334608">
        <w:trPr>
          <w:trHeight w:val="385"/>
        </w:trPr>
        <w:tc>
          <w:tcPr>
            <w:tcW w:w="1043" w:type="dxa"/>
            <w:tcMar>
              <w:top w:w="29" w:type="dxa"/>
              <w:left w:w="115" w:type="dxa"/>
              <w:bottom w:w="29" w:type="dxa"/>
              <w:right w:w="115" w:type="dxa"/>
            </w:tcMar>
            <w:vAlign w:val="center"/>
          </w:tcPr>
          <w:p w14:paraId="59B8FB53" w14:textId="77777777" w:rsidR="00F9005D" w:rsidRPr="000A653C" w:rsidRDefault="00F9005D" w:rsidP="00F9005D">
            <w:pPr>
              <w:pStyle w:val="Heading1"/>
              <w:spacing w:before="0" w:after="0" w:line="240" w:lineRule="auto"/>
              <w:jc w:val="both"/>
              <w:rPr>
                <w:rFonts w:ascii="Times New Roman" w:hAnsi="Times New Roman" w:cs="Times New Roman"/>
                <w:color w:val="auto"/>
                <w:sz w:val="24"/>
                <w:szCs w:val="24"/>
              </w:rPr>
            </w:pPr>
            <w:r w:rsidRPr="000A653C">
              <w:rPr>
                <w:rFonts w:ascii="Times New Roman" w:hAnsi="Times New Roman" w:cs="Times New Roman"/>
                <w:color w:val="auto"/>
                <w:sz w:val="24"/>
                <w:szCs w:val="24"/>
              </w:rPr>
              <w:t>Data</w:t>
            </w:r>
          </w:p>
        </w:tc>
        <w:tc>
          <w:tcPr>
            <w:tcW w:w="5755" w:type="dxa"/>
            <w:tcMar>
              <w:top w:w="29" w:type="dxa"/>
              <w:left w:w="115" w:type="dxa"/>
              <w:bottom w:w="29" w:type="dxa"/>
              <w:right w:w="115" w:type="dxa"/>
            </w:tcMar>
            <w:vAlign w:val="center"/>
          </w:tcPr>
          <w:p w14:paraId="288E8189" w14:textId="77777777" w:rsidR="00F9005D" w:rsidRPr="000A653C" w:rsidRDefault="00F9005D" w:rsidP="00F9005D">
            <w:pPr>
              <w:pStyle w:val="Heading1"/>
              <w:spacing w:before="0" w:after="0" w:line="240" w:lineRule="auto"/>
              <w:jc w:val="both"/>
              <w:rPr>
                <w:rFonts w:ascii="Times New Roman" w:hAnsi="Times New Roman" w:cs="Times New Roman"/>
                <w:color w:val="auto"/>
                <w:sz w:val="24"/>
                <w:szCs w:val="24"/>
              </w:rPr>
            </w:pPr>
            <w:r w:rsidRPr="000A653C">
              <w:rPr>
                <w:rFonts w:ascii="Times New Roman" w:hAnsi="Times New Roman" w:cs="Times New Roman"/>
                <w:color w:val="auto"/>
                <w:sz w:val="24"/>
                <w:szCs w:val="24"/>
              </w:rPr>
              <w:t>Pateikiamos informacijos apibendrinimas</w:t>
            </w:r>
          </w:p>
        </w:tc>
        <w:tc>
          <w:tcPr>
            <w:tcW w:w="2127" w:type="dxa"/>
            <w:tcMar>
              <w:top w:w="29" w:type="dxa"/>
              <w:left w:w="115" w:type="dxa"/>
              <w:bottom w:w="29" w:type="dxa"/>
              <w:right w:w="115" w:type="dxa"/>
            </w:tcMar>
            <w:vAlign w:val="center"/>
          </w:tcPr>
          <w:p w14:paraId="7E0C2B33" w14:textId="77777777" w:rsidR="00F9005D" w:rsidRPr="000A653C" w:rsidRDefault="00F9005D" w:rsidP="00F9005D">
            <w:pPr>
              <w:pStyle w:val="Heading1"/>
              <w:spacing w:before="0" w:after="0" w:line="240" w:lineRule="auto"/>
              <w:jc w:val="both"/>
              <w:rPr>
                <w:rFonts w:ascii="Times New Roman" w:hAnsi="Times New Roman" w:cs="Times New Roman"/>
                <w:color w:val="auto"/>
                <w:sz w:val="24"/>
                <w:szCs w:val="24"/>
              </w:rPr>
            </w:pPr>
            <w:r w:rsidRPr="000A653C">
              <w:rPr>
                <w:rFonts w:ascii="Times New Roman" w:hAnsi="Times New Roman" w:cs="Times New Roman"/>
                <w:color w:val="auto"/>
                <w:sz w:val="24"/>
                <w:szCs w:val="24"/>
              </w:rPr>
              <w:t>Informacijos šaltinis</w:t>
            </w:r>
          </w:p>
        </w:tc>
      </w:tr>
      <w:tr w:rsidR="000A653C" w:rsidRPr="000A653C" w14:paraId="2CF56697" w14:textId="77777777" w:rsidTr="00334608">
        <w:trPr>
          <w:trHeight w:val="216"/>
        </w:trPr>
        <w:tc>
          <w:tcPr>
            <w:tcW w:w="8925" w:type="dxa"/>
            <w:gridSpan w:val="3"/>
            <w:tcMar>
              <w:top w:w="29" w:type="dxa"/>
              <w:left w:w="115" w:type="dxa"/>
              <w:bottom w:w="29" w:type="dxa"/>
              <w:right w:w="115" w:type="dxa"/>
            </w:tcMar>
          </w:tcPr>
          <w:p w14:paraId="206A66C5" w14:textId="77777777" w:rsidR="001A41E2" w:rsidRPr="000A653C" w:rsidRDefault="001A41E2" w:rsidP="001A41E2">
            <w:pPr>
              <w:spacing w:after="0" w:line="240" w:lineRule="auto"/>
              <w:jc w:val="both"/>
              <w:rPr>
                <w:rFonts w:ascii="Times New Roman" w:hAnsi="Times New Roman"/>
                <w:sz w:val="24"/>
                <w:szCs w:val="24"/>
              </w:rPr>
            </w:pPr>
            <w:r w:rsidRPr="000A653C">
              <w:rPr>
                <w:rFonts w:ascii="Times New Roman" w:hAnsi="Times New Roman"/>
                <w:sz w:val="24"/>
                <w:szCs w:val="24"/>
              </w:rPr>
              <w:t>Bendra akreditacijos valstybių ekonominė informacija</w:t>
            </w:r>
          </w:p>
        </w:tc>
      </w:tr>
      <w:tr w:rsidR="000A653C" w:rsidRPr="000A653C" w14:paraId="307C229E" w14:textId="77777777" w:rsidTr="00334608">
        <w:trPr>
          <w:trHeight w:val="216"/>
        </w:trPr>
        <w:tc>
          <w:tcPr>
            <w:tcW w:w="1043" w:type="dxa"/>
            <w:tcMar>
              <w:top w:w="29" w:type="dxa"/>
              <w:left w:w="115" w:type="dxa"/>
              <w:bottom w:w="29" w:type="dxa"/>
              <w:right w:w="115" w:type="dxa"/>
            </w:tcMar>
          </w:tcPr>
          <w:p w14:paraId="38E78FA6" w14:textId="7E2F447E" w:rsidR="001A41E2" w:rsidRPr="000A653C" w:rsidRDefault="001A41E2" w:rsidP="001A41E2">
            <w:pPr>
              <w:spacing w:after="0" w:line="240" w:lineRule="auto"/>
              <w:jc w:val="both"/>
              <w:rPr>
                <w:rFonts w:ascii="Times New Roman" w:hAnsi="Times New Roman"/>
                <w:sz w:val="24"/>
                <w:szCs w:val="24"/>
              </w:rPr>
            </w:pPr>
            <w:r w:rsidRPr="000A653C">
              <w:rPr>
                <w:rFonts w:ascii="Times New Roman" w:hAnsi="Times New Roman"/>
                <w:sz w:val="24"/>
                <w:szCs w:val="24"/>
              </w:rPr>
              <w:t>202</w:t>
            </w:r>
            <w:r w:rsidR="0088329E">
              <w:rPr>
                <w:rFonts w:ascii="Times New Roman" w:hAnsi="Times New Roman"/>
                <w:sz w:val="24"/>
                <w:szCs w:val="24"/>
              </w:rPr>
              <w:t>6</w:t>
            </w:r>
            <w:r w:rsidRPr="000A653C">
              <w:rPr>
                <w:rFonts w:ascii="Times New Roman" w:hAnsi="Times New Roman"/>
                <w:sz w:val="24"/>
                <w:szCs w:val="24"/>
              </w:rPr>
              <w:t>-</w:t>
            </w:r>
            <w:r w:rsidR="0088329E">
              <w:rPr>
                <w:rFonts w:ascii="Times New Roman" w:hAnsi="Times New Roman"/>
                <w:sz w:val="24"/>
                <w:szCs w:val="24"/>
              </w:rPr>
              <w:t>01</w:t>
            </w:r>
            <w:r w:rsidRPr="000A653C">
              <w:rPr>
                <w:rFonts w:ascii="Times New Roman" w:hAnsi="Times New Roman"/>
                <w:sz w:val="24"/>
                <w:szCs w:val="24"/>
              </w:rPr>
              <w:t>-</w:t>
            </w:r>
            <w:r w:rsidR="0088329E">
              <w:rPr>
                <w:rFonts w:ascii="Times New Roman" w:hAnsi="Times New Roman"/>
                <w:sz w:val="24"/>
                <w:szCs w:val="24"/>
              </w:rPr>
              <w:t>12</w:t>
            </w:r>
          </w:p>
        </w:tc>
        <w:tc>
          <w:tcPr>
            <w:tcW w:w="5755" w:type="dxa"/>
            <w:tcMar>
              <w:top w:w="29" w:type="dxa"/>
              <w:left w:w="115" w:type="dxa"/>
              <w:bottom w:w="29" w:type="dxa"/>
              <w:right w:w="115" w:type="dxa"/>
            </w:tcMar>
          </w:tcPr>
          <w:p w14:paraId="4FAC0B6D" w14:textId="5F85F5C5" w:rsidR="001A41E2" w:rsidRDefault="00544DF9" w:rsidP="001A41E2">
            <w:pPr>
              <w:spacing w:after="0" w:line="240" w:lineRule="auto"/>
              <w:jc w:val="both"/>
              <w:rPr>
                <w:rFonts w:ascii="Times New Roman" w:eastAsiaTheme="minorHAnsi" w:hAnsi="Times New Roman"/>
                <w:b/>
                <w:bCs/>
                <w:kern w:val="2"/>
                <w:sz w:val="24"/>
                <w:szCs w:val="24"/>
                <w14:ligatures w14:val="standardContextual"/>
              </w:rPr>
            </w:pPr>
            <w:r>
              <w:rPr>
                <w:rFonts w:ascii="Times New Roman" w:eastAsiaTheme="minorHAnsi" w:hAnsi="Times New Roman"/>
                <w:b/>
                <w:bCs/>
                <w:kern w:val="2"/>
                <w:sz w:val="24"/>
                <w:szCs w:val="24"/>
                <w14:ligatures w14:val="standardContextual"/>
              </w:rPr>
              <w:t>Paskelbtas</w:t>
            </w:r>
            <w:r w:rsidR="00EF602C" w:rsidRPr="00EF602C">
              <w:rPr>
                <w:rFonts w:ascii="Times New Roman" w:eastAsiaTheme="minorHAnsi" w:hAnsi="Times New Roman"/>
                <w:b/>
                <w:bCs/>
                <w:kern w:val="2"/>
                <w:sz w:val="24"/>
                <w:szCs w:val="24"/>
                <w14:ligatures w14:val="standardContextual"/>
              </w:rPr>
              <w:t xml:space="preserve"> „</w:t>
            </w:r>
            <w:proofErr w:type="spellStart"/>
            <w:r w:rsidR="00EF602C" w:rsidRPr="00EF602C">
              <w:rPr>
                <w:rFonts w:ascii="Times New Roman" w:eastAsiaTheme="minorHAnsi" w:hAnsi="Times New Roman"/>
                <w:b/>
                <w:bCs/>
                <w:kern w:val="2"/>
                <w:sz w:val="24"/>
                <w:szCs w:val="24"/>
                <w14:ligatures w14:val="standardContextual"/>
              </w:rPr>
              <w:t>China</w:t>
            </w:r>
            <w:proofErr w:type="spellEnd"/>
            <w:r w:rsidR="00EF602C" w:rsidRPr="00EF602C">
              <w:rPr>
                <w:rFonts w:ascii="Times New Roman" w:eastAsiaTheme="minorHAnsi" w:hAnsi="Times New Roman"/>
                <w:b/>
                <w:bCs/>
                <w:kern w:val="2"/>
                <w:sz w:val="24"/>
                <w:szCs w:val="24"/>
                <w14:ligatures w14:val="standardContextual"/>
              </w:rPr>
              <w:t xml:space="preserve"> </w:t>
            </w:r>
            <w:proofErr w:type="spellStart"/>
            <w:r w:rsidR="00EF602C" w:rsidRPr="00EF602C">
              <w:rPr>
                <w:rFonts w:ascii="Times New Roman" w:eastAsiaTheme="minorHAnsi" w:hAnsi="Times New Roman"/>
                <w:b/>
                <w:bCs/>
                <w:kern w:val="2"/>
                <w:sz w:val="24"/>
                <w:szCs w:val="24"/>
                <w14:ligatures w14:val="standardContextual"/>
              </w:rPr>
              <w:t>Southern</w:t>
            </w:r>
            <w:proofErr w:type="spellEnd"/>
            <w:r w:rsidR="00EF602C" w:rsidRPr="00EF602C">
              <w:rPr>
                <w:rFonts w:ascii="Times New Roman" w:eastAsiaTheme="minorHAnsi" w:hAnsi="Times New Roman"/>
                <w:b/>
                <w:bCs/>
                <w:kern w:val="2"/>
                <w:sz w:val="24"/>
                <w:szCs w:val="24"/>
                <w14:ligatures w14:val="standardContextual"/>
              </w:rPr>
              <w:t xml:space="preserve"> Airlines“ ir „</w:t>
            </w:r>
            <w:proofErr w:type="spellStart"/>
            <w:r w:rsidR="00EF602C" w:rsidRPr="00EF602C">
              <w:rPr>
                <w:rFonts w:ascii="Times New Roman" w:eastAsiaTheme="minorHAnsi" w:hAnsi="Times New Roman"/>
                <w:b/>
                <w:bCs/>
                <w:kern w:val="2"/>
                <w:sz w:val="24"/>
                <w:szCs w:val="24"/>
                <w14:ligatures w14:val="standardContextual"/>
              </w:rPr>
              <w:t>Emirates</w:t>
            </w:r>
            <w:proofErr w:type="spellEnd"/>
            <w:r w:rsidR="00EF602C" w:rsidRPr="00EF602C">
              <w:rPr>
                <w:rFonts w:ascii="Times New Roman" w:eastAsiaTheme="minorHAnsi" w:hAnsi="Times New Roman"/>
                <w:b/>
                <w:bCs/>
                <w:kern w:val="2"/>
                <w:sz w:val="24"/>
                <w:szCs w:val="24"/>
                <w14:ligatures w14:val="standardContextual"/>
              </w:rPr>
              <w:t>“</w:t>
            </w:r>
            <w:r w:rsidR="00EF602C">
              <w:rPr>
                <w:rFonts w:ascii="Times New Roman" w:eastAsiaTheme="minorHAnsi" w:hAnsi="Times New Roman"/>
                <w:b/>
                <w:bCs/>
                <w:kern w:val="2"/>
                <w:sz w:val="24"/>
                <w:szCs w:val="24"/>
                <w14:ligatures w14:val="standardContextual"/>
              </w:rPr>
              <w:t xml:space="preserve"> skrydžių</w:t>
            </w:r>
            <w:r w:rsidR="00EF602C" w:rsidRPr="00EF602C">
              <w:rPr>
                <w:rFonts w:ascii="Times New Roman" w:eastAsiaTheme="minorHAnsi" w:hAnsi="Times New Roman"/>
                <w:b/>
                <w:bCs/>
                <w:kern w:val="2"/>
                <w:sz w:val="24"/>
                <w:szCs w:val="24"/>
                <w14:ligatures w14:val="standardContextual"/>
              </w:rPr>
              <w:t xml:space="preserve"> plėtros į Helsinkį mastas</w:t>
            </w:r>
            <w:r w:rsidR="00183D7B">
              <w:rPr>
                <w:rFonts w:ascii="Times New Roman" w:eastAsiaTheme="minorHAnsi" w:hAnsi="Times New Roman"/>
                <w:b/>
                <w:bCs/>
                <w:kern w:val="2"/>
                <w:sz w:val="24"/>
                <w:szCs w:val="24"/>
                <w14:ligatures w14:val="standardContextual"/>
              </w:rPr>
              <w:t xml:space="preserve"> </w:t>
            </w:r>
            <w:r w:rsidR="00EF602C" w:rsidRPr="00EF602C">
              <w:rPr>
                <w:rFonts w:ascii="Times New Roman" w:eastAsiaTheme="minorHAnsi" w:hAnsi="Times New Roman"/>
                <w:b/>
                <w:bCs/>
                <w:kern w:val="2"/>
                <w:sz w:val="24"/>
                <w:szCs w:val="24"/>
                <w14:ligatures w14:val="standardContextual"/>
              </w:rPr>
              <w:t>kelia rimtą strateginį iššūkį „</w:t>
            </w:r>
            <w:proofErr w:type="spellStart"/>
            <w:r w:rsidR="00EF602C" w:rsidRPr="00EF602C">
              <w:rPr>
                <w:rFonts w:ascii="Times New Roman" w:eastAsiaTheme="minorHAnsi" w:hAnsi="Times New Roman"/>
                <w:b/>
                <w:bCs/>
                <w:kern w:val="2"/>
                <w:sz w:val="24"/>
                <w:szCs w:val="24"/>
                <w14:ligatures w14:val="standardContextual"/>
              </w:rPr>
              <w:t>Finnair</w:t>
            </w:r>
            <w:proofErr w:type="spellEnd"/>
            <w:r w:rsidR="00EF602C" w:rsidRPr="00EF602C">
              <w:rPr>
                <w:rFonts w:ascii="Times New Roman" w:eastAsiaTheme="minorHAnsi" w:hAnsi="Times New Roman"/>
                <w:b/>
                <w:bCs/>
                <w:kern w:val="2"/>
                <w:sz w:val="24"/>
                <w:szCs w:val="24"/>
                <w14:ligatures w14:val="standardContextual"/>
              </w:rPr>
              <w:t xml:space="preserve">“. </w:t>
            </w:r>
            <w:r w:rsidR="00EF602C" w:rsidRPr="00167298">
              <w:rPr>
                <w:rFonts w:ascii="Times New Roman" w:eastAsiaTheme="minorHAnsi" w:hAnsi="Times New Roman"/>
                <w:kern w:val="2"/>
                <w:sz w:val="24"/>
                <w:szCs w:val="24"/>
                <w14:ligatures w14:val="standardContextual"/>
              </w:rPr>
              <w:t>Nors toks vystymasis žada didesnius keleivių srautus ir krovinių apimtis, kurie</w:t>
            </w:r>
            <w:r w:rsidR="00EF602C" w:rsidRPr="00EF602C">
              <w:rPr>
                <w:rFonts w:ascii="Times New Roman" w:eastAsiaTheme="minorHAnsi" w:hAnsi="Times New Roman"/>
                <w:b/>
                <w:bCs/>
                <w:kern w:val="2"/>
                <w:sz w:val="24"/>
                <w:szCs w:val="24"/>
                <w14:ligatures w14:val="standardContextual"/>
              </w:rPr>
              <w:t xml:space="preserve"> </w:t>
            </w:r>
            <w:r w:rsidR="00EF602C" w:rsidRPr="00167298">
              <w:rPr>
                <w:rFonts w:ascii="Times New Roman" w:eastAsiaTheme="minorHAnsi" w:hAnsi="Times New Roman"/>
                <w:kern w:val="2"/>
                <w:sz w:val="24"/>
                <w:szCs w:val="24"/>
                <w14:ligatures w14:val="standardContextual"/>
              </w:rPr>
              <w:t xml:space="preserve">būtų naudingi </w:t>
            </w:r>
            <w:r w:rsidR="00183D7B" w:rsidRPr="00167298">
              <w:rPr>
                <w:rFonts w:ascii="Times New Roman" w:eastAsiaTheme="minorHAnsi" w:hAnsi="Times New Roman"/>
                <w:kern w:val="2"/>
                <w:sz w:val="24"/>
                <w:szCs w:val="24"/>
                <w14:ligatures w14:val="standardContextual"/>
              </w:rPr>
              <w:t xml:space="preserve">Suomijos </w:t>
            </w:r>
            <w:r w:rsidR="00EF602C" w:rsidRPr="00167298">
              <w:rPr>
                <w:rFonts w:ascii="Times New Roman" w:eastAsiaTheme="minorHAnsi" w:hAnsi="Times New Roman"/>
                <w:kern w:val="2"/>
                <w:sz w:val="24"/>
                <w:szCs w:val="24"/>
                <w14:ligatures w14:val="standardContextual"/>
              </w:rPr>
              <w:t>oro uostų valdytojui „</w:t>
            </w:r>
            <w:proofErr w:type="spellStart"/>
            <w:r w:rsidR="00EF602C" w:rsidRPr="00167298">
              <w:rPr>
                <w:rFonts w:ascii="Times New Roman" w:eastAsiaTheme="minorHAnsi" w:hAnsi="Times New Roman"/>
                <w:kern w:val="2"/>
                <w:sz w:val="24"/>
                <w:szCs w:val="24"/>
                <w14:ligatures w14:val="standardContextual"/>
              </w:rPr>
              <w:t>Finavia</w:t>
            </w:r>
            <w:proofErr w:type="spellEnd"/>
            <w:r w:rsidR="00EF602C" w:rsidRPr="00167298">
              <w:rPr>
                <w:rFonts w:ascii="Times New Roman" w:eastAsiaTheme="minorHAnsi" w:hAnsi="Times New Roman"/>
                <w:kern w:val="2"/>
                <w:sz w:val="24"/>
                <w:szCs w:val="24"/>
                <w14:ligatures w14:val="standardContextual"/>
              </w:rPr>
              <w:t>“,</w:t>
            </w:r>
            <w:r w:rsidR="00183D7B" w:rsidRPr="00167298">
              <w:rPr>
                <w:rFonts w:ascii="Times New Roman" w:eastAsiaTheme="minorHAnsi" w:hAnsi="Times New Roman"/>
                <w:kern w:val="2"/>
                <w:sz w:val="24"/>
                <w:szCs w:val="24"/>
                <w14:ligatures w14:val="standardContextual"/>
              </w:rPr>
              <w:t xml:space="preserve"> tokiu atveju</w:t>
            </w:r>
            <w:r w:rsidR="00EF602C" w:rsidRPr="00167298">
              <w:rPr>
                <w:rFonts w:ascii="Times New Roman" w:eastAsiaTheme="minorHAnsi" w:hAnsi="Times New Roman"/>
                <w:kern w:val="2"/>
                <w:sz w:val="24"/>
                <w:szCs w:val="24"/>
                <w14:ligatures w14:val="standardContextual"/>
              </w:rPr>
              <w:t xml:space="preserve"> „</w:t>
            </w:r>
            <w:proofErr w:type="spellStart"/>
            <w:r w:rsidR="00EF602C" w:rsidRPr="00167298">
              <w:rPr>
                <w:rFonts w:ascii="Times New Roman" w:eastAsiaTheme="minorHAnsi" w:hAnsi="Times New Roman"/>
                <w:kern w:val="2"/>
                <w:sz w:val="24"/>
                <w:szCs w:val="24"/>
                <w14:ligatures w14:val="standardContextual"/>
              </w:rPr>
              <w:t>Finnair</w:t>
            </w:r>
            <w:proofErr w:type="spellEnd"/>
            <w:r w:rsidR="00EF602C" w:rsidRPr="00167298">
              <w:rPr>
                <w:rFonts w:ascii="Times New Roman" w:eastAsiaTheme="minorHAnsi" w:hAnsi="Times New Roman"/>
                <w:kern w:val="2"/>
                <w:sz w:val="24"/>
                <w:szCs w:val="24"/>
                <w14:ligatures w14:val="standardContextual"/>
              </w:rPr>
              <w:t xml:space="preserve">“ atsiduria </w:t>
            </w:r>
            <w:proofErr w:type="spellStart"/>
            <w:r w:rsidR="00EF602C" w:rsidRPr="00167298">
              <w:rPr>
                <w:rFonts w:ascii="Times New Roman" w:eastAsiaTheme="minorHAnsi" w:hAnsi="Times New Roman"/>
                <w:kern w:val="2"/>
                <w:sz w:val="24"/>
                <w:szCs w:val="24"/>
                <w14:ligatures w14:val="standardContextual"/>
              </w:rPr>
              <w:t>konkurenciškai</w:t>
            </w:r>
            <w:proofErr w:type="spellEnd"/>
            <w:r w:rsidR="00EF602C" w:rsidRPr="00167298">
              <w:rPr>
                <w:rFonts w:ascii="Times New Roman" w:eastAsiaTheme="minorHAnsi" w:hAnsi="Times New Roman"/>
                <w:kern w:val="2"/>
                <w:sz w:val="24"/>
                <w:szCs w:val="24"/>
                <w14:ligatures w14:val="standardContextual"/>
              </w:rPr>
              <w:t xml:space="preserve"> nepalankioje padėtyje dėl </w:t>
            </w:r>
            <w:r w:rsidR="00183D7B" w:rsidRPr="00167298">
              <w:rPr>
                <w:rFonts w:ascii="Times New Roman" w:eastAsiaTheme="minorHAnsi" w:hAnsi="Times New Roman"/>
                <w:kern w:val="2"/>
                <w:sz w:val="24"/>
                <w:szCs w:val="24"/>
                <w14:ligatures w14:val="standardContextual"/>
              </w:rPr>
              <w:t>RU</w:t>
            </w:r>
            <w:r w:rsidR="00EF602C" w:rsidRPr="00167298">
              <w:rPr>
                <w:rFonts w:ascii="Times New Roman" w:eastAsiaTheme="minorHAnsi" w:hAnsi="Times New Roman"/>
                <w:kern w:val="2"/>
                <w:sz w:val="24"/>
                <w:szCs w:val="24"/>
                <w14:ligatures w14:val="standardContextual"/>
              </w:rPr>
              <w:t xml:space="preserve"> taikomo skrydžių draudimo Europos Sąjungos vežėjams. </w:t>
            </w:r>
            <w:r w:rsidR="007F7AEA" w:rsidRPr="00167298">
              <w:rPr>
                <w:rFonts w:ascii="Times New Roman" w:eastAsiaTheme="minorHAnsi" w:hAnsi="Times New Roman"/>
                <w:kern w:val="2"/>
                <w:sz w:val="24"/>
                <w:szCs w:val="24"/>
                <w14:ligatures w14:val="standardContextual"/>
              </w:rPr>
              <w:t xml:space="preserve">Kinijos </w:t>
            </w:r>
            <w:r w:rsidR="00EF602C" w:rsidRPr="00167298">
              <w:rPr>
                <w:rFonts w:ascii="Times New Roman" w:eastAsiaTheme="minorHAnsi" w:hAnsi="Times New Roman"/>
                <w:kern w:val="2"/>
                <w:sz w:val="24"/>
                <w:szCs w:val="24"/>
                <w14:ligatures w14:val="standardContextual"/>
              </w:rPr>
              <w:t>„</w:t>
            </w:r>
            <w:proofErr w:type="spellStart"/>
            <w:r w:rsidR="00EF602C" w:rsidRPr="00167298">
              <w:rPr>
                <w:rFonts w:ascii="Times New Roman" w:eastAsiaTheme="minorHAnsi" w:hAnsi="Times New Roman"/>
                <w:kern w:val="2"/>
                <w:sz w:val="24"/>
                <w:szCs w:val="24"/>
                <w14:ligatures w14:val="standardContextual"/>
              </w:rPr>
              <w:t>China</w:t>
            </w:r>
            <w:proofErr w:type="spellEnd"/>
            <w:r w:rsidR="00EF602C" w:rsidRPr="00167298">
              <w:rPr>
                <w:rFonts w:ascii="Times New Roman" w:eastAsiaTheme="minorHAnsi" w:hAnsi="Times New Roman"/>
                <w:kern w:val="2"/>
                <w:sz w:val="24"/>
                <w:szCs w:val="24"/>
                <w14:ligatures w14:val="standardContextual"/>
              </w:rPr>
              <w:t xml:space="preserve"> </w:t>
            </w:r>
            <w:proofErr w:type="spellStart"/>
            <w:r w:rsidR="00EF602C" w:rsidRPr="00167298">
              <w:rPr>
                <w:rFonts w:ascii="Times New Roman" w:eastAsiaTheme="minorHAnsi" w:hAnsi="Times New Roman"/>
                <w:kern w:val="2"/>
                <w:sz w:val="24"/>
                <w:szCs w:val="24"/>
                <w14:ligatures w14:val="standardContextual"/>
              </w:rPr>
              <w:t>Southern</w:t>
            </w:r>
            <w:proofErr w:type="spellEnd"/>
            <w:r w:rsidR="00455B86">
              <w:rPr>
                <w:rFonts w:ascii="Times New Roman" w:eastAsiaTheme="minorHAnsi" w:hAnsi="Times New Roman"/>
                <w:kern w:val="2"/>
                <w:sz w:val="24"/>
                <w:szCs w:val="24"/>
                <w14:ligatures w14:val="standardContextual"/>
              </w:rPr>
              <w:t xml:space="preserve"> Airlines</w:t>
            </w:r>
            <w:r w:rsidR="00EF602C" w:rsidRPr="00167298">
              <w:rPr>
                <w:rFonts w:ascii="Times New Roman" w:eastAsiaTheme="minorHAnsi" w:hAnsi="Times New Roman"/>
                <w:kern w:val="2"/>
                <w:sz w:val="24"/>
                <w:szCs w:val="24"/>
                <w14:ligatures w14:val="standardContextual"/>
              </w:rPr>
              <w:t xml:space="preserve">“ </w:t>
            </w:r>
            <w:r w:rsidR="007F7AEA" w:rsidRPr="00167298">
              <w:rPr>
                <w:rFonts w:ascii="Times New Roman" w:eastAsiaTheme="minorHAnsi" w:hAnsi="Times New Roman"/>
                <w:kern w:val="2"/>
                <w:sz w:val="24"/>
                <w:szCs w:val="24"/>
                <w14:ligatures w14:val="standardContextual"/>
              </w:rPr>
              <w:t xml:space="preserve">oro linijos </w:t>
            </w:r>
            <w:r w:rsidR="00EF602C" w:rsidRPr="00167298">
              <w:rPr>
                <w:rFonts w:ascii="Times New Roman" w:eastAsiaTheme="minorHAnsi" w:hAnsi="Times New Roman"/>
                <w:kern w:val="2"/>
                <w:sz w:val="24"/>
                <w:szCs w:val="24"/>
                <w14:ligatures w14:val="standardContextual"/>
              </w:rPr>
              <w:t xml:space="preserve">gali skraidyti greitesniais maršrutais į Aziją per </w:t>
            </w:r>
            <w:r w:rsidR="007F7AEA" w:rsidRPr="00167298">
              <w:rPr>
                <w:rFonts w:ascii="Times New Roman" w:eastAsiaTheme="minorHAnsi" w:hAnsi="Times New Roman"/>
                <w:kern w:val="2"/>
                <w:sz w:val="24"/>
                <w:szCs w:val="24"/>
                <w14:ligatures w14:val="standardContextual"/>
              </w:rPr>
              <w:t>RU</w:t>
            </w:r>
            <w:r w:rsidR="00EF602C" w:rsidRPr="00167298">
              <w:rPr>
                <w:rFonts w:ascii="Times New Roman" w:eastAsiaTheme="minorHAnsi" w:hAnsi="Times New Roman"/>
                <w:kern w:val="2"/>
                <w:sz w:val="24"/>
                <w:szCs w:val="24"/>
                <w14:ligatures w14:val="standardContextual"/>
              </w:rPr>
              <w:t xml:space="preserve"> oro erdvę, o „</w:t>
            </w:r>
            <w:proofErr w:type="spellStart"/>
            <w:r w:rsidR="00EF602C" w:rsidRPr="00167298">
              <w:rPr>
                <w:rFonts w:ascii="Times New Roman" w:eastAsiaTheme="minorHAnsi" w:hAnsi="Times New Roman"/>
                <w:kern w:val="2"/>
                <w:sz w:val="24"/>
                <w:szCs w:val="24"/>
                <w14:ligatures w14:val="standardContextual"/>
              </w:rPr>
              <w:t>Finnair</w:t>
            </w:r>
            <w:proofErr w:type="spellEnd"/>
            <w:r w:rsidR="00EF602C" w:rsidRPr="00167298">
              <w:rPr>
                <w:rFonts w:ascii="Times New Roman" w:eastAsiaTheme="minorHAnsi" w:hAnsi="Times New Roman"/>
                <w:kern w:val="2"/>
                <w:sz w:val="24"/>
                <w:szCs w:val="24"/>
                <w14:ligatures w14:val="standardContextual"/>
              </w:rPr>
              <w:t>“ turi rinktis aplinkinius, gerokai ilgesnius skrydžių maršrutus, kurie prailgina skrydžių laiką ir mažina operacinį efektyvumą. Tai reiškia esminį pokytį nuo iki 2022 m. galiojusios „</w:t>
            </w:r>
            <w:proofErr w:type="spellStart"/>
            <w:r w:rsidR="00EF602C" w:rsidRPr="00167298">
              <w:rPr>
                <w:rFonts w:ascii="Times New Roman" w:eastAsiaTheme="minorHAnsi" w:hAnsi="Times New Roman"/>
                <w:kern w:val="2"/>
                <w:sz w:val="24"/>
                <w:szCs w:val="24"/>
                <w14:ligatures w14:val="standardContextual"/>
              </w:rPr>
              <w:t>Finnair</w:t>
            </w:r>
            <w:proofErr w:type="spellEnd"/>
            <w:r w:rsidR="00EF602C" w:rsidRPr="00167298">
              <w:rPr>
                <w:rFonts w:ascii="Times New Roman" w:eastAsiaTheme="minorHAnsi" w:hAnsi="Times New Roman"/>
                <w:kern w:val="2"/>
                <w:sz w:val="24"/>
                <w:szCs w:val="24"/>
                <w14:ligatures w14:val="standardContextual"/>
              </w:rPr>
              <w:t>“ strategijos, kai Helsinkis pasinaudojo savo geografinio artumo Azijai pranašumu ir tuo, kad yra artimiausias didelis ES oro uostas Azijos rinkoms, leidęs vykdyti greitus skrydžius į Kiniją.</w:t>
            </w:r>
            <w:r w:rsidR="00AA12A1" w:rsidRPr="00167298">
              <w:rPr>
                <w:rFonts w:ascii="Times New Roman" w:eastAsiaTheme="minorHAnsi" w:hAnsi="Times New Roman"/>
                <w:kern w:val="2"/>
                <w:sz w:val="24"/>
                <w:szCs w:val="24"/>
                <w14:ligatures w14:val="standardContextual"/>
              </w:rPr>
              <w:t xml:space="preserve"> Iki 2020 m. </w:t>
            </w:r>
            <w:r w:rsidR="006854B4" w:rsidRPr="00167298">
              <w:rPr>
                <w:rFonts w:ascii="Times New Roman" w:eastAsiaTheme="minorHAnsi" w:hAnsi="Times New Roman"/>
                <w:kern w:val="2"/>
                <w:sz w:val="24"/>
                <w:szCs w:val="24"/>
                <w14:ligatures w14:val="standardContextual"/>
              </w:rPr>
              <w:t>tarp Helsinkio ir kelių Kinijos pagrindinių miestų vyko 42 skrydžiai per savaitę</w:t>
            </w:r>
            <w:r w:rsidR="003C2781" w:rsidRPr="00167298">
              <w:rPr>
                <w:rFonts w:ascii="Times New Roman" w:eastAsiaTheme="minorHAnsi" w:hAnsi="Times New Roman"/>
                <w:kern w:val="2"/>
                <w:sz w:val="24"/>
                <w:szCs w:val="24"/>
                <w14:ligatures w14:val="standardContextual"/>
              </w:rPr>
              <w:t xml:space="preserve">, </w:t>
            </w:r>
            <w:r w:rsidR="00167298" w:rsidRPr="00167298">
              <w:rPr>
                <w:rFonts w:ascii="Times New Roman" w:eastAsiaTheme="minorHAnsi" w:hAnsi="Times New Roman"/>
                <w:kern w:val="2"/>
                <w:sz w:val="24"/>
                <w:szCs w:val="24"/>
                <w14:ligatures w14:val="standardContextual"/>
              </w:rPr>
              <w:t xml:space="preserve">o </w:t>
            </w:r>
            <w:r w:rsidR="003C2781" w:rsidRPr="00167298">
              <w:rPr>
                <w:rFonts w:ascii="Times New Roman" w:eastAsiaTheme="minorHAnsi" w:hAnsi="Times New Roman"/>
                <w:kern w:val="2"/>
                <w:sz w:val="24"/>
                <w:szCs w:val="24"/>
                <w14:ligatures w14:val="standardContextual"/>
              </w:rPr>
              <w:t xml:space="preserve">šiuo metu </w:t>
            </w:r>
            <w:r w:rsidR="00812BCE" w:rsidRPr="00167298">
              <w:rPr>
                <w:rFonts w:ascii="Times New Roman" w:eastAsiaTheme="minorHAnsi" w:hAnsi="Times New Roman"/>
                <w:kern w:val="2"/>
                <w:sz w:val="24"/>
                <w:szCs w:val="24"/>
                <w14:ligatures w14:val="standardContextual"/>
              </w:rPr>
              <w:t>„</w:t>
            </w:r>
            <w:proofErr w:type="spellStart"/>
            <w:r w:rsidR="00812BCE" w:rsidRPr="00167298">
              <w:rPr>
                <w:rFonts w:ascii="Times New Roman" w:eastAsiaTheme="minorHAnsi" w:hAnsi="Times New Roman"/>
                <w:kern w:val="2"/>
                <w:sz w:val="24"/>
                <w:szCs w:val="24"/>
                <w14:ligatures w14:val="standardContextual"/>
              </w:rPr>
              <w:t>Finnair</w:t>
            </w:r>
            <w:proofErr w:type="spellEnd"/>
            <w:r w:rsidR="00812BCE" w:rsidRPr="00167298">
              <w:rPr>
                <w:rFonts w:ascii="Times New Roman" w:eastAsiaTheme="minorHAnsi" w:hAnsi="Times New Roman"/>
                <w:kern w:val="2"/>
                <w:sz w:val="24"/>
                <w:szCs w:val="24"/>
                <w14:ligatures w14:val="standardContextual"/>
              </w:rPr>
              <w:t>“ vykdo skrydžius į Šanchajų du kartus per savaitę bei kasdienį skrydį į Honkongą.</w:t>
            </w:r>
            <w:r w:rsidR="00812BCE">
              <w:rPr>
                <w:rFonts w:ascii="Times New Roman" w:eastAsiaTheme="minorHAnsi" w:hAnsi="Times New Roman"/>
                <w:b/>
                <w:bCs/>
                <w:kern w:val="2"/>
                <w:sz w:val="24"/>
                <w:szCs w:val="24"/>
                <w14:ligatures w14:val="standardContextual"/>
              </w:rPr>
              <w:t xml:space="preserve"> </w:t>
            </w:r>
          </w:p>
          <w:p w14:paraId="2038DB6A" w14:textId="77777777" w:rsidR="004467F1" w:rsidRDefault="004467F1" w:rsidP="001A41E2">
            <w:pPr>
              <w:spacing w:after="0" w:line="240" w:lineRule="auto"/>
              <w:jc w:val="both"/>
              <w:rPr>
                <w:rFonts w:ascii="Times New Roman" w:eastAsiaTheme="minorHAnsi" w:hAnsi="Times New Roman"/>
                <w:b/>
                <w:bCs/>
                <w:kern w:val="2"/>
                <w:sz w:val="24"/>
                <w:szCs w:val="24"/>
                <w14:ligatures w14:val="standardContextual"/>
              </w:rPr>
            </w:pPr>
            <w:r>
              <w:rPr>
                <w:rFonts w:ascii="Times New Roman" w:eastAsiaTheme="minorHAnsi" w:hAnsi="Times New Roman"/>
                <w:b/>
                <w:bCs/>
                <w:kern w:val="2"/>
                <w:sz w:val="24"/>
                <w:szCs w:val="24"/>
                <w14:ligatures w14:val="standardContextual"/>
              </w:rPr>
              <w:t>„</w:t>
            </w:r>
            <w:proofErr w:type="spellStart"/>
            <w:r>
              <w:rPr>
                <w:rFonts w:ascii="Times New Roman" w:eastAsiaTheme="minorHAnsi" w:hAnsi="Times New Roman"/>
                <w:b/>
                <w:bCs/>
                <w:kern w:val="2"/>
                <w:sz w:val="24"/>
                <w:szCs w:val="24"/>
                <w14:ligatures w14:val="standardContextual"/>
              </w:rPr>
              <w:t>China</w:t>
            </w:r>
            <w:proofErr w:type="spellEnd"/>
            <w:r>
              <w:rPr>
                <w:rFonts w:ascii="Times New Roman" w:eastAsiaTheme="minorHAnsi" w:hAnsi="Times New Roman"/>
                <w:b/>
                <w:bCs/>
                <w:kern w:val="2"/>
                <w:sz w:val="24"/>
                <w:szCs w:val="24"/>
                <w14:ligatures w14:val="standardContextual"/>
              </w:rPr>
              <w:t xml:space="preserve"> </w:t>
            </w:r>
            <w:proofErr w:type="spellStart"/>
            <w:r>
              <w:rPr>
                <w:rFonts w:ascii="Times New Roman" w:eastAsiaTheme="minorHAnsi" w:hAnsi="Times New Roman"/>
                <w:b/>
                <w:bCs/>
                <w:kern w:val="2"/>
                <w:sz w:val="24"/>
                <w:szCs w:val="24"/>
                <w14:ligatures w14:val="standardContextual"/>
              </w:rPr>
              <w:t>Southern</w:t>
            </w:r>
            <w:proofErr w:type="spellEnd"/>
            <w:r>
              <w:rPr>
                <w:rFonts w:ascii="Times New Roman" w:eastAsiaTheme="minorHAnsi" w:hAnsi="Times New Roman"/>
                <w:b/>
                <w:bCs/>
                <w:kern w:val="2"/>
                <w:sz w:val="24"/>
                <w:szCs w:val="24"/>
                <w14:ligatures w14:val="standardContextual"/>
              </w:rPr>
              <w:t xml:space="preserve"> Airlines“ paskelbė nuo kovo 29 d. pradėsianti skrydžius tarp Pekino ir Helsinkio, skrydžiai vyks triskart per savaitę</w:t>
            </w:r>
            <w:r w:rsidR="00A32498">
              <w:rPr>
                <w:rFonts w:ascii="Times New Roman" w:eastAsiaTheme="minorHAnsi" w:hAnsi="Times New Roman"/>
                <w:b/>
                <w:bCs/>
                <w:kern w:val="2"/>
                <w:sz w:val="24"/>
                <w:szCs w:val="24"/>
                <w14:ligatures w14:val="standardContextual"/>
              </w:rPr>
              <w:t>, o nuo birželio 20 d. – kasdien.</w:t>
            </w:r>
          </w:p>
          <w:p w14:paraId="267E96BE" w14:textId="5A275A47" w:rsidR="00AC0A0E" w:rsidRPr="00955C89" w:rsidRDefault="00AC0A0E" w:rsidP="001A41E2">
            <w:pPr>
              <w:spacing w:after="0" w:line="240" w:lineRule="auto"/>
              <w:jc w:val="both"/>
              <w:rPr>
                <w:rFonts w:ascii="Times New Roman" w:eastAsiaTheme="minorHAnsi" w:hAnsi="Times New Roman"/>
                <w:b/>
                <w:bCs/>
                <w:kern w:val="2"/>
                <w:sz w:val="24"/>
                <w:szCs w:val="24"/>
                <w14:ligatures w14:val="standardContextual"/>
              </w:rPr>
            </w:pPr>
            <w:r w:rsidRPr="00AC0A0E">
              <w:rPr>
                <w:rFonts w:ascii="Times New Roman" w:eastAsiaTheme="minorHAnsi" w:hAnsi="Times New Roman"/>
                <w:b/>
                <w:bCs/>
                <w:kern w:val="2"/>
                <w:sz w:val="24"/>
                <w:szCs w:val="24"/>
                <w14:ligatures w14:val="standardContextual"/>
              </w:rPr>
              <w:t>Aviakompanija „</w:t>
            </w:r>
            <w:proofErr w:type="spellStart"/>
            <w:r w:rsidRPr="00AC0A0E">
              <w:rPr>
                <w:rFonts w:ascii="Times New Roman" w:eastAsiaTheme="minorHAnsi" w:hAnsi="Times New Roman"/>
                <w:b/>
                <w:bCs/>
                <w:kern w:val="2"/>
                <w:sz w:val="24"/>
                <w:szCs w:val="24"/>
                <w14:ligatures w14:val="standardContextual"/>
              </w:rPr>
              <w:t>Emirates</w:t>
            </w:r>
            <w:proofErr w:type="spellEnd"/>
            <w:r w:rsidRPr="00AC0A0E">
              <w:rPr>
                <w:rFonts w:ascii="Times New Roman" w:eastAsiaTheme="minorHAnsi" w:hAnsi="Times New Roman"/>
                <w:b/>
                <w:bCs/>
                <w:kern w:val="2"/>
                <w:sz w:val="24"/>
                <w:szCs w:val="24"/>
                <w14:ligatures w14:val="standardContextual"/>
              </w:rPr>
              <w:t xml:space="preserve">“ paskelbė, kad nuo spalio 1 d. atidarys kasdienį ištisus metus vykdomą maršrutą tarp Dubajaus ir Helsinkio. Šio maršruto pradžios buvo plačiai tikėtasi, ypač po to, kai Suomijos ministras pirmininkas </w:t>
            </w:r>
            <w:proofErr w:type="spellStart"/>
            <w:r w:rsidRPr="00AC0A0E">
              <w:rPr>
                <w:rFonts w:ascii="Times New Roman" w:eastAsiaTheme="minorHAnsi" w:hAnsi="Times New Roman"/>
                <w:b/>
                <w:bCs/>
                <w:kern w:val="2"/>
                <w:sz w:val="24"/>
                <w:szCs w:val="24"/>
                <w14:ligatures w14:val="standardContextual"/>
              </w:rPr>
              <w:t>Petteri</w:t>
            </w:r>
            <w:proofErr w:type="spellEnd"/>
            <w:r w:rsidRPr="00AC0A0E">
              <w:rPr>
                <w:rFonts w:ascii="Times New Roman" w:eastAsiaTheme="minorHAnsi" w:hAnsi="Times New Roman"/>
                <w:b/>
                <w:bCs/>
                <w:kern w:val="2"/>
                <w:sz w:val="24"/>
                <w:szCs w:val="24"/>
                <w14:ligatures w14:val="standardContextual"/>
              </w:rPr>
              <w:t xml:space="preserve"> </w:t>
            </w:r>
            <w:proofErr w:type="spellStart"/>
            <w:r w:rsidRPr="00AC0A0E">
              <w:rPr>
                <w:rFonts w:ascii="Times New Roman" w:eastAsiaTheme="minorHAnsi" w:hAnsi="Times New Roman"/>
                <w:b/>
                <w:bCs/>
                <w:kern w:val="2"/>
                <w:sz w:val="24"/>
                <w:szCs w:val="24"/>
                <w14:ligatures w14:val="standardContextual"/>
              </w:rPr>
              <w:t>Orpo</w:t>
            </w:r>
            <w:proofErr w:type="spellEnd"/>
            <w:r w:rsidR="00544DF9">
              <w:rPr>
                <w:rFonts w:ascii="Times New Roman" w:eastAsiaTheme="minorHAnsi" w:hAnsi="Times New Roman"/>
                <w:b/>
                <w:bCs/>
                <w:kern w:val="2"/>
                <w:sz w:val="24"/>
                <w:szCs w:val="24"/>
                <w14:ligatures w14:val="standardContextual"/>
              </w:rPr>
              <w:t xml:space="preserve"> </w:t>
            </w:r>
            <w:r w:rsidRPr="00AC0A0E">
              <w:rPr>
                <w:rFonts w:ascii="Times New Roman" w:eastAsiaTheme="minorHAnsi" w:hAnsi="Times New Roman"/>
                <w:b/>
                <w:bCs/>
                <w:kern w:val="2"/>
                <w:sz w:val="24"/>
                <w:szCs w:val="24"/>
                <w14:ligatures w14:val="standardContextual"/>
              </w:rPr>
              <w:t>prieš metus lankėsi Jungtiniuose Arabų Emyratuose ir susitiko su aviacijos sektoriaus atstovais.</w:t>
            </w:r>
            <w:r w:rsidR="00544DF9">
              <w:rPr>
                <w:rFonts w:ascii="Times New Roman" w:eastAsiaTheme="minorHAnsi" w:hAnsi="Times New Roman"/>
                <w:b/>
                <w:bCs/>
                <w:kern w:val="2"/>
                <w:sz w:val="24"/>
                <w:szCs w:val="24"/>
                <w14:ligatures w14:val="standardContextual"/>
              </w:rPr>
              <w:t xml:space="preserve"> </w:t>
            </w:r>
            <w:r w:rsidR="006019A7">
              <w:rPr>
                <w:rFonts w:ascii="Times New Roman" w:eastAsiaTheme="minorHAnsi" w:hAnsi="Times New Roman"/>
                <w:b/>
                <w:bCs/>
                <w:kern w:val="2"/>
                <w:sz w:val="24"/>
                <w:szCs w:val="24"/>
                <w14:ligatures w14:val="standardContextual"/>
              </w:rPr>
              <w:t xml:space="preserve">Iki šiol </w:t>
            </w:r>
            <w:r w:rsidR="00D32DD2">
              <w:rPr>
                <w:rFonts w:ascii="Times New Roman" w:eastAsiaTheme="minorHAnsi" w:hAnsi="Times New Roman"/>
                <w:b/>
                <w:bCs/>
                <w:kern w:val="2"/>
                <w:sz w:val="24"/>
                <w:szCs w:val="24"/>
                <w14:ligatures w14:val="standardContextual"/>
              </w:rPr>
              <w:t>skrydžiai tarp Dubajaus ir Helsinkio vyksta tik kartą per dieną, vykdomi „</w:t>
            </w:r>
            <w:proofErr w:type="spellStart"/>
            <w:r w:rsidR="00D32DD2">
              <w:rPr>
                <w:rFonts w:ascii="Times New Roman" w:eastAsiaTheme="minorHAnsi" w:hAnsi="Times New Roman"/>
                <w:b/>
                <w:bCs/>
                <w:kern w:val="2"/>
                <w:sz w:val="24"/>
                <w:szCs w:val="24"/>
                <w14:ligatures w14:val="standardContextual"/>
              </w:rPr>
              <w:t>Finnair</w:t>
            </w:r>
            <w:proofErr w:type="spellEnd"/>
            <w:r w:rsidR="00D32DD2">
              <w:rPr>
                <w:rFonts w:ascii="Times New Roman" w:eastAsiaTheme="minorHAnsi" w:hAnsi="Times New Roman"/>
                <w:b/>
                <w:bCs/>
                <w:kern w:val="2"/>
                <w:sz w:val="24"/>
                <w:szCs w:val="24"/>
                <w14:ligatures w14:val="standardContextual"/>
              </w:rPr>
              <w:t>.“</w:t>
            </w:r>
          </w:p>
        </w:tc>
        <w:tc>
          <w:tcPr>
            <w:tcW w:w="2127" w:type="dxa"/>
            <w:tcMar>
              <w:top w:w="29" w:type="dxa"/>
              <w:left w:w="115" w:type="dxa"/>
              <w:bottom w:w="29" w:type="dxa"/>
              <w:right w:w="115" w:type="dxa"/>
            </w:tcMar>
          </w:tcPr>
          <w:p w14:paraId="6EA442F6" w14:textId="77777777" w:rsidR="000F48DA" w:rsidRDefault="000508CB" w:rsidP="001A41E2">
            <w:pPr>
              <w:spacing w:after="0" w:line="240" w:lineRule="auto"/>
              <w:jc w:val="both"/>
            </w:pPr>
            <w:hyperlink r:id="rId9" w:history="1">
              <w:r w:rsidRPr="00586565">
                <w:rPr>
                  <w:rStyle w:val="Hyperlink"/>
                </w:rPr>
                <w:t>https://www.hs.fi/visio/art-2000011743673.html</w:t>
              </w:r>
            </w:hyperlink>
            <w:r>
              <w:t xml:space="preserve"> </w:t>
            </w:r>
          </w:p>
          <w:p w14:paraId="380E53F6" w14:textId="77777777" w:rsidR="009334CA" w:rsidRDefault="009334CA" w:rsidP="001A41E2">
            <w:pPr>
              <w:spacing w:after="0" w:line="240" w:lineRule="auto"/>
              <w:jc w:val="both"/>
            </w:pPr>
          </w:p>
          <w:p w14:paraId="7AA5195A" w14:textId="77777777" w:rsidR="005C73CD" w:rsidRDefault="005C73CD" w:rsidP="001A41E2">
            <w:pPr>
              <w:spacing w:after="0" w:line="240" w:lineRule="auto"/>
              <w:jc w:val="both"/>
              <w:rPr>
                <w:rFonts w:ascii="Times New Roman" w:hAnsi="Times New Roman"/>
                <w:sz w:val="24"/>
                <w:szCs w:val="24"/>
              </w:rPr>
            </w:pPr>
            <w:hyperlink r:id="rId10" w:history="1">
              <w:r w:rsidRPr="00586565">
                <w:rPr>
                  <w:rStyle w:val="Hyperlink"/>
                  <w:rFonts w:ascii="Times New Roman" w:hAnsi="Times New Roman"/>
                  <w:sz w:val="24"/>
                  <w:szCs w:val="24"/>
                </w:rPr>
                <w:t>https://www.hs.fi/talous/art-2000011757343.html</w:t>
              </w:r>
            </w:hyperlink>
            <w:r>
              <w:rPr>
                <w:rFonts w:ascii="Times New Roman" w:hAnsi="Times New Roman"/>
                <w:sz w:val="24"/>
                <w:szCs w:val="24"/>
              </w:rPr>
              <w:t xml:space="preserve"> </w:t>
            </w:r>
          </w:p>
          <w:p w14:paraId="1A4CB3F8" w14:textId="77777777" w:rsidR="009334CA" w:rsidRDefault="009334CA" w:rsidP="001A41E2">
            <w:pPr>
              <w:spacing w:after="0" w:line="240" w:lineRule="auto"/>
              <w:jc w:val="both"/>
              <w:rPr>
                <w:rFonts w:ascii="Times New Roman" w:hAnsi="Times New Roman"/>
                <w:sz w:val="24"/>
                <w:szCs w:val="24"/>
              </w:rPr>
            </w:pPr>
          </w:p>
          <w:p w14:paraId="6169BCC8" w14:textId="1E9BC835" w:rsidR="009334CA" w:rsidRPr="000A653C" w:rsidRDefault="009334CA" w:rsidP="001A41E2">
            <w:pPr>
              <w:spacing w:after="0" w:line="240" w:lineRule="auto"/>
              <w:jc w:val="both"/>
              <w:rPr>
                <w:rFonts w:ascii="Times New Roman" w:hAnsi="Times New Roman"/>
                <w:sz w:val="24"/>
                <w:szCs w:val="24"/>
              </w:rPr>
            </w:pPr>
            <w:hyperlink r:id="rId11" w:history="1">
              <w:r w:rsidRPr="00586565">
                <w:rPr>
                  <w:rStyle w:val="Hyperlink"/>
                  <w:rFonts w:ascii="Times New Roman" w:hAnsi="Times New Roman"/>
                  <w:sz w:val="24"/>
                  <w:szCs w:val="24"/>
                </w:rPr>
                <w:t>https://www.hs.fi/talous/art-2000011745329.html</w:t>
              </w:r>
            </w:hyperlink>
            <w:r>
              <w:rPr>
                <w:rFonts w:ascii="Times New Roman" w:hAnsi="Times New Roman"/>
                <w:sz w:val="24"/>
                <w:szCs w:val="24"/>
              </w:rPr>
              <w:t xml:space="preserve"> </w:t>
            </w:r>
          </w:p>
        </w:tc>
      </w:tr>
      <w:tr w:rsidR="009A0309" w:rsidRPr="000A653C" w14:paraId="48E45537" w14:textId="77777777" w:rsidTr="00334608">
        <w:trPr>
          <w:trHeight w:val="216"/>
        </w:trPr>
        <w:tc>
          <w:tcPr>
            <w:tcW w:w="1043" w:type="dxa"/>
            <w:tcMar>
              <w:top w:w="29" w:type="dxa"/>
              <w:left w:w="115" w:type="dxa"/>
              <w:bottom w:w="29" w:type="dxa"/>
              <w:right w:w="115" w:type="dxa"/>
            </w:tcMar>
          </w:tcPr>
          <w:p w14:paraId="6B498F48" w14:textId="2CBB451C" w:rsidR="009A0309" w:rsidRPr="000A653C" w:rsidRDefault="009A0309" w:rsidP="009A0309">
            <w:pPr>
              <w:spacing w:after="0" w:line="240" w:lineRule="auto"/>
              <w:jc w:val="both"/>
              <w:rPr>
                <w:rFonts w:ascii="Times New Roman" w:hAnsi="Times New Roman"/>
                <w:sz w:val="24"/>
                <w:szCs w:val="24"/>
              </w:rPr>
            </w:pPr>
            <w:r>
              <w:rPr>
                <w:rFonts w:ascii="Times New Roman" w:hAnsi="Times New Roman"/>
                <w:sz w:val="24"/>
                <w:szCs w:val="24"/>
              </w:rPr>
              <w:t>2026-01-27</w:t>
            </w:r>
          </w:p>
        </w:tc>
        <w:tc>
          <w:tcPr>
            <w:tcW w:w="5755" w:type="dxa"/>
            <w:tcMar>
              <w:top w:w="29" w:type="dxa"/>
              <w:left w:w="115" w:type="dxa"/>
              <w:bottom w:w="29" w:type="dxa"/>
              <w:right w:w="115" w:type="dxa"/>
            </w:tcMar>
          </w:tcPr>
          <w:p w14:paraId="27570A81" w14:textId="77777777" w:rsidR="009A0309" w:rsidRPr="00F92C8E" w:rsidRDefault="009A0309" w:rsidP="009A0309">
            <w:pPr>
              <w:spacing w:after="0" w:line="240" w:lineRule="auto"/>
              <w:jc w:val="both"/>
              <w:rPr>
                <w:rFonts w:ascii="Times New Roman" w:hAnsi="Times New Roman"/>
                <w:sz w:val="24"/>
                <w:szCs w:val="24"/>
              </w:rPr>
            </w:pPr>
            <w:r w:rsidRPr="007767F2">
              <w:rPr>
                <w:rFonts w:ascii="Times New Roman" w:hAnsi="Times New Roman"/>
                <w:b/>
                <w:bCs/>
                <w:sz w:val="24"/>
                <w:szCs w:val="24"/>
              </w:rPr>
              <w:t>Suomijos nedarbo lygis pasiekė aukščiausią rodiklį</w:t>
            </w:r>
            <w:r>
              <w:rPr>
                <w:rFonts w:ascii="Times New Roman" w:hAnsi="Times New Roman"/>
                <w:b/>
                <w:bCs/>
                <w:sz w:val="24"/>
                <w:szCs w:val="24"/>
              </w:rPr>
              <w:t xml:space="preserve"> </w:t>
            </w:r>
            <w:r w:rsidRPr="007767F2">
              <w:rPr>
                <w:rFonts w:ascii="Times New Roman" w:hAnsi="Times New Roman"/>
                <w:b/>
                <w:bCs/>
                <w:sz w:val="24"/>
                <w:szCs w:val="24"/>
              </w:rPr>
              <w:t xml:space="preserve">nuo 2009 m. </w:t>
            </w:r>
            <w:r>
              <w:rPr>
                <w:rFonts w:ascii="Times New Roman" w:hAnsi="Times New Roman"/>
                <w:b/>
                <w:bCs/>
                <w:sz w:val="24"/>
                <w:szCs w:val="24"/>
              </w:rPr>
              <w:t xml:space="preserve"> – r</w:t>
            </w:r>
            <w:r w:rsidRPr="007767F2">
              <w:rPr>
                <w:rFonts w:ascii="Times New Roman" w:hAnsi="Times New Roman"/>
                <w:b/>
                <w:bCs/>
                <w:sz w:val="24"/>
                <w:szCs w:val="24"/>
              </w:rPr>
              <w:t xml:space="preserve">emiantis </w:t>
            </w:r>
            <w:r>
              <w:rPr>
                <w:rFonts w:ascii="Times New Roman" w:hAnsi="Times New Roman"/>
                <w:b/>
                <w:bCs/>
                <w:sz w:val="24"/>
                <w:szCs w:val="24"/>
              </w:rPr>
              <w:t>Suomijos statistikos įstaigos</w:t>
            </w:r>
            <w:r w:rsidRPr="007767F2">
              <w:rPr>
                <w:rFonts w:ascii="Times New Roman" w:hAnsi="Times New Roman"/>
                <w:b/>
                <w:bCs/>
                <w:sz w:val="24"/>
                <w:szCs w:val="24"/>
              </w:rPr>
              <w:t xml:space="preserve"> </w:t>
            </w:r>
            <w:r>
              <w:rPr>
                <w:rFonts w:ascii="Times New Roman" w:hAnsi="Times New Roman"/>
                <w:b/>
                <w:bCs/>
                <w:sz w:val="24"/>
                <w:szCs w:val="24"/>
              </w:rPr>
              <w:t>duomenimis</w:t>
            </w:r>
            <w:r w:rsidRPr="007767F2">
              <w:rPr>
                <w:rFonts w:ascii="Times New Roman" w:hAnsi="Times New Roman"/>
                <w:b/>
                <w:bCs/>
                <w:sz w:val="24"/>
                <w:szCs w:val="24"/>
              </w:rPr>
              <w:t xml:space="preserve">, 15–74 metų gyventojų nedarbo lygis gruodį siekė 10,7 %, </w:t>
            </w:r>
            <w:r>
              <w:rPr>
                <w:rFonts w:ascii="Times New Roman" w:hAnsi="Times New Roman"/>
                <w:b/>
                <w:bCs/>
                <w:sz w:val="24"/>
                <w:szCs w:val="24"/>
              </w:rPr>
              <w:t xml:space="preserve">šiek tiek </w:t>
            </w:r>
            <w:r w:rsidRPr="007767F2">
              <w:rPr>
                <w:rFonts w:ascii="Times New Roman" w:hAnsi="Times New Roman"/>
                <w:b/>
                <w:bCs/>
                <w:sz w:val="24"/>
                <w:szCs w:val="24"/>
              </w:rPr>
              <w:t>daugiau nei lapkritį.</w:t>
            </w:r>
            <w:r>
              <w:rPr>
                <w:rFonts w:ascii="Times New Roman" w:hAnsi="Times New Roman"/>
                <w:b/>
                <w:bCs/>
                <w:sz w:val="24"/>
                <w:szCs w:val="24"/>
              </w:rPr>
              <w:t xml:space="preserve"> </w:t>
            </w:r>
            <w:r w:rsidRPr="00F92C8E">
              <w:rPr>
                <w:rFonts w:ascii="Times New Roman" w:hAnsi="Times New Roman"/>
                <w:sz w:val="24"/>
                <w:szCs w:val="24"/>
              </w:rPr>
              <w:t xml:space="preserve">Bedarbių skaičius per 2025 m. padidėjo 51 tūkst., o </w:t>
            </w:r>
            <w:r w:rsidRPr="00F92C8E">
              <w:rPr>
                <w:rFonts w:ascii="Times New Roman" w:hAnsi="Times New Roman"/>
                <w:sz w:val="24"/>
                <w:szCs w:val="24"/>
              </w:rPr>
              <w:lastRenderedPageBreak/>
              <w:t>užimtųjų sumažėjo 7 tūkst. Tuo tarpu 20–64 metų amžiaus gyventojų užimtumo lygis smuko iki 75,8 %.</w:t>
            </w:r>
          </w:p>
          <w:p w14:paraId="000A9CFE" w14:textId="513ACDB4" w:rsidR="009A0309" w:rsidRDefault="009A0309" w:rsidP="009A0309">
            <w:pPr>
              <w:spacing w:after="0" w:line="240" w:lineRule="auto"/>
              <w:jc w:val="both"/>
              <w:rPr>
                <w:rFonts w:ascii="Times New Roman" w:eastAsiaTheme="minorHAnsi" w:hAnsi="Times New Roman"/>
                <w:b/>
                <w:bCs/>
                <w:kern w:val="2"/>
                <w:sz w:val="24"/>
                <w:szCs w:val="24"/>
                <w14:ligatures w14:val="standardContextual"/>
              </w:rPr>
            </w:pPr>
            <w:r w:rsidRPr="00F92C8E">
              <w:rPr>
                <w:rFonts w:ascii="Times New Roman" w:hAnsi="Times New Roman"/>
                <w:sz w:val="24"/>
                <w:szCs w:val="24"/>
              </w:rPr>
              <w:t>Suomijos prekybos rūmai situaciją apibūdino kaip niūrią.</w:t>
            </w:r>
          </w:p>
        </w:tc>
        <w:tc>
          <w:tcPr>
            <w:tcW w:w="2127" w:type="dxa"/>
            <w:tcMar>
              <w:top w:w="29" w:type="dxa"/>
              <w:left w:w="115" w:type="dxa"/>
              <w:bottom w:w="29" w:type="dxa"/>
              <w:right w:w="115" w:type="dxa"/>
            </w:tcMar>
          </w:tcPr>
          <w:p w14:paraId="32357C0A" w14:textId="57F2603C" w:rsidR="009A0309" w:rsidRDefault="009A0309" w:rsidP="009A0309">
            <w:pPr>
              <w:spacing w:after="0" w:line="240" w:lineRule="auto"/>
              <w:jc w:val="both"/>
            </w:pPr>
            <w:hyperlink r:id="rId12" w:history="1">
              <w:r w:rsidRPr="00586565">
                <w:rPr>
                  <w:rStyle w:val="Hyperlink"/>
                </w:rPr>
                <w:t>https://www.iltalehti.fi/talous/a/a424a05a-1f0c-4ec7-be60-de62d4b02340</w:t>
              </w:r>
            </w:hyperlink>
            <w:r>
              <w:t xml:space="preserve"> </w:t>
            </w:r>
          </w:p>
        </w:tc>
      </w:tr>
      <w:tr w:rsidR="009A0309" w:rsidRPr="000A653C" w14:paraId="6E5D6DAA" w14:textId="77777777" w:rsidTr="00334608">
        <w:trPr>
          <w:trHeight w:val="216"/>
        </w:trPr>
        <w:tc>
          <w:tcPr>
            <w:tcW w:w="1043" w:type="dxa"/>
            <w:tcMar>
              <w:top w:w="29" w:type="dxa"/>
              <w:left w:w="115" w:type="dxa"/>
              <w:bottom w:w="29" w:type="dxa"/>
              <w:right w:w="115" w:type="dxa"/>
            </w:tcMar>
          </w:tcPr>
          <w:p w14:paraId="246B10C0" w14:textId="028E30E0" w:rsidR="009A0309" w:rsidRPr="000A653C" w:rsidRDefault="009A0309" w:rsidP="009A0309">
            <w:pPr>
              <w:spacing w:after="0" w:line="240" w:lineRule="auto"/>
              <w:jc w:val="both"/>
              <w:rPr>
                <w:rFonts w:ascii="Times New Roman" w:hAnsi="Times New Roman"/>
                <w:sz w:val="24"/>
                <w:szCs w:val="24"/>
              </w:rPr>
            </w:pPr>
            <w:r w:rsidRPr="000A653C">
              <w:rPr>
                <w:rFonts w:ascii="Times New Roman" w:hAnsi="Times New Roman"/>
                <w:sz w:val="24"/>
                <w:szCs w:val="24"/>
              </w:rPr>
              <w:t>202</w:t>
            </w:r>
            <w:r>
              <w:rPr>
                <w:rFonts w:ascii="Times New Roman" w:hAnsi="Times New Roman"/>
                <w:sz w:val="24"/>
                <w:szCs w:val="24"/>
              </w:rPr>
              <w:t>6</w:t>
            </w:r>
            <w:r w:rsidRPr="000A653C">
              <w:rPr>
                <w:rFonts w:ascii="Times New Roman" w:hAnsi="Times New Roman"/>
                <w:sz w:val="24"/>
                <w:szCs w:val="24"/>
              </w:rPr>
              <w:t>-</w:t>
            </w:r>
            <w:r>
              <w:rPr>
                <w:rFonts w:ascii="Times New Roman" w:hAnsi="Times New Roman"/>
                <w:sz w:val="24"/>
                <w:szCs w:val="24"/>
              </w:rPr>
              <w:t>01</w:t>
            </w:r>
            <w:r w:rsidRPr="000A653C">
              <w:rPr>
                <w:rFonts w:ascii="Times New Roman" w:hAnsi="Times New Roman"/>
                <w:sz w:val="24"/>
                <w:szCs w:val="24"/>
              </w:rPr>
              <w:t>-</w:t>
            </w:r>
            <w:r>
              <w:rPr>
                <w:rFonts w:ascii="Times New Roman" w:hAnsi="Times New Roman"/>
                <w:sz w:val="24"/>
                <w:szCs w:val="24"/>
              </w:rPr>
              <w:t>19</w:t>
            </w:r>
          </w:p>
        </w:tc>
        <w:tc>
          <w:tcPr>
            <w:tcW w:w="5755" w:type="dxa"/>
            <w:tcMar>
              <w:top w:w="29" w:type="dxa"/>
              <w:left w:w="115" w:type="dxa"/>
              <w:bottom w:w="29" w:type="dxa"/>
              <w:right w:w="115" w:type="dxa"/>
            </w:tcMar>
          </w:tcPr>
          <w:p w14:paraId="3A6E5404" w14:textId="22F90911" w:rsidR="009A0309" w:rsidRPr="00EF407E" w:rsidRDefault="009A0309" w:rsidP="009A0309">
            <w:pPr>
              <w:spacing w:after="0" w:line="240" w:lineRule="auto"/>
              <w:jc w:val="both"/>
              <w:rPr>
                <w:rFonts w:ascii="Times New Roman" w:hAnsi="Times New Roman"/>
                <w:sz w:val="24"/>
                <w:szCs w:val="24"/>
              </w:rPr>
            </w:pPr>
            <w:r w:rsidRPr="00EF407E">
              <w:rPr>
                <w:rFonts w:ascii="Times New Roman" w:hAnsi="Times New Roman"/>
                <w:b/>
                <w:bCs/>
                <w:sz w:val="24"/>
                <w:szCs w:val="24"/>
              </w:rPr>
              <w:t>T</w:t>
            </w:r>
            <w:r w:rsidRPr="00EF407E">
              <w:rPr>
                <w:rFonts w:ascii="Times New Roman" w:hAnsi="Times New Roman"/>
                <w:b/>
                <w:bCs/>
                <w:sz w:val="24"/>
                <w:szCs w:val="24"/>
              </w:rPr>
              <w:t>arptautinis valiutos fondas</w:t>
            </w:r>
            <w:r w:rsidRPr="00EF407E">
              <w:rPr>
                <w:rFonts w:ascii="Times New Roman" w:hAnsi="Times New Roman"/>
                <w:b/>
                <w:bCs/>
                <w:sz w:val="24"/>
                <w:szCs w:val="24"/>
              </w:rPr>
              <w:t xml:space="preserve"> įspėja, kad </w:t>
            </w:r>
            <w:r w:rsidRPr="00EF407E">
              <w:rPr>
                <w:rFonts w:ascii="Times New Roman" w:hAnsi="Times New Roman"/>
                <w:b/>
                <w:bCs/>
                <w:sz w:val="24"/>
                <w:szCs w:val="24"/>
              </w:rPr>
              <w:t>Suomija</w:t>
            </w:r>
            <w:r w:rsidRPr="00EF407E">
              <w:rPr>
                <w:rFonts w:ascii="Times New Roman" w:hAnsi="Times New Roman"/>
                <w:b/>
                <w:bCs/>
                <w:sz w:val="24"/>
                <w:szCs w:val="24"/>
              </w:rPr>
              <w:t xml:space="preserve"> turi tęsti fiskalinę konsolidaciją ir  kasmet siekti 0,5 % BVP valstybės skolos mažinimo, t. y., sutaupyti apie 1,4 mlrd. eurų kasmet.</w:t>
            </w:r>
            <w:r w:rsidRPr="00EF407E">
              <w:rPr>
                <w:rFonts w:ascii="Times New Roman" w:hAnsi="Times New Roman"/>
                <w:sz w:val="24"/>
                <w:szCs w:val="24"/>
              </w:rPr>
              <w:t xml:space="preserve"> Siūlomos priemonės apima išlaidų peržiūras, mokesčių reformą bei didesnį efektyvumą pensijų, socialinės apsaugos ir verslo subsidijų srityse. Prognozuojama, kad </w:t>
            </w:r>
            <w:r w:rsidRPr="00EF407E">
              <w:rPr>
                <w:rFonts w:ascii="Times New Roman" w:hAnsi="Times New Roman"/>
                <w:sz w:val="24"/>
                <w:szCs w:val="24"/>
              </w:rPr>
              <w:t>Suomijos</w:t>
            </w:r>
            <w:r w:rsidRPr="00EF407E">
              <w:rPr>
                <w:rFonts w:ascii="Times New Roman" w:hAnsi="Times New Roman"/>
                <w:sz w:val="24"/>
                <w:szCs w:val="24"/>
              </w:rPr>
              <w:t xml:space="preserve"> ekonomika šiemet augs apie 1,5 </w:t>
            </w:r>
            <w:r w:rsidRPr="00EF407E">
              <w:rPr>
                <w:rFonts w:ascii="Times New Roman" w:hAnsi="Times New Roman"/>
                <w:sz w:val="24"/>
                <w:szCs w:val="24"/>
                <w:lang w:val="en-US"/>
              </w:rPr>
              <w:t xml:space="preserve">%. </w:t>
            </w:r>
            <w:r w:rsidRPr="00EF407E">
              <w:rPr>
                <w:rFonts w:ascii="Times New Roman" w:hAnsi="Times New Roman"/>
                <w:sz w:val="24"/>
                <w:szCs w:val="24"/>
              </w:rPr>
              <w:t xml:space="preserve">Augimą skatins didėjantis privatus vartojimas, didėjantys realūs atlyginimai, mokesčių mažinimas ir gyventojų santaupos. Infliacija turėtų išlikti apie 2 %. TVF pabrėžia produktyvumo didinimo svarbą, rekomenduodamas darbo rinkos reformas, geresnę migrantų integraciją, platesnį dirbtinio intelekto ir </w:t>
            </w:r>
            <w:proofErr w:type="spellStart"/>
            <w:r w:rsidRPr="00EF407E">
              <w:rPr>
                <w:rFonts w:ascii="Times New Roman" w:hAnsi="Times New Roman"/>
                <w:sz w:val="24"/>
                <w:szCs w:val="24"/>
              </w:rPr>
              <w:t>skaitmenizacijos</w:t>
            </w:r>
            <w:proofErr w:type="spellEnd"/>
            <w:r w:rsidRPr="00EF407E">
              <w:rPr>
                <w:rFonts w:ascii="Times New Roman" w:hAnsi="Times New Roman"/>
                <w:sz w:val="24"/>
                <w:szCs w:val="24"/>
              </w:rPr>
              <w:t xml:space="preserve"> diegimą. Viešieji finansai silpnėja dėl gynybos, migracijos, sveikatos apsaugos, pensijų ir palūkanų išlaidų, o biudžeto deficitas 2025 m. gali siekti 4,5 % BVP; be papildomų sprendimų valstybės skola iki 2030 m. gali priartėti prie 95 % BVP.</w:t>
            </w:r>
          </w:p>
        </w:tc>
        <w:tc>
          <w:tcPr>
            <w:tcW w:w="2127" w:type="dxa"/>
            <w:tcMar>
              <w:top w:w="29" w:type="dxa"/>
              <w:left w:w="115" w:type="dxa"/>
              <w:bottom w:w="29" w:type="dxa"/>
              <w:right w:w="115" w:type="dxa"/>
            </w:tcMar>
          </w:tcPr>
          <w:p w14:paraId="3599F51F" w14:textId="1A3EEE59" w:rsidR="009A0309" w:rsidRPr="000A653C" w:rsidRDefault="009A0309" w:rsidP="009A0309">
            <w:pPr>
              <w:spacing w:after="0" w:line="240" w:lineRule="auto"/>
              <w:jc w:val="both"/>
              <w:rPr>
                <w:rFonts w:ascii="Times New Roman" w:hAnsi="Times New Roman"/>
                <w:sz w:val="24"/>
                <w:szCs w:val="24"/>
              </w:rPr>
            </w:pPr>
            <w:hyperlink r:id="rId13" w:history="1">
              <w:r w:rsidRPr="00586565">
                <w:rPr>
                  <w:rStyle w:val="Hyperlink"/>
                </w:rPr>
                <w:t>https://valtioneuvosto.fi/-/10623/kansainvalinen-valuuttarahasto-suosittaa-suomea-jatkamaan-julkisen-talouden-sopeutusta?languageId=en_US</w:t>
              </w:r>
            </w:hyperlink>
            <w:r>
              <w:t xml:space="preserve"> </w:t>
            </w:r>
          </w:p>
        </w:tc>
      </w:tr>
      <w:tr w:rsidR="009A0309" w:rsidRPr="000A653C" w14:paraId="00BE1484" w14:textId="77777777" w:rsidTr="00334608">
        <w:trPr>
          <w:trHeight w:val="216"/>
        </w:trPr>
        <w:tc>
          <w:tcPr>
            <w:tcW w:w="1043" w:type="dxa"/>
            <w:tcMar>
              <w:top w:w="29" w:type="dxa"/>
              <w:left w:w="115" w:type="dxa"/>
              <w:bottom w:w="29" w:type="dxa"/>
              <w:right w:w="115" w:type="dxa"/>
            </w:tcMar>
          </w:tcPr>
          <w:p w14:paraId="2AA7B4C3" w14:textId="237523ED" w:rsidR="009A0309" w:rsidRPr="000A653C" w:rsidRDefault="009A0309" w:rsidP="009A0309">
            <w:pPr>
              <w:spacing w:after="0" w:line="240" w:lineRule="auto"/>
              <w:jc w:val="both"/>
              <w:rPr>
                <w:rFonts w:ascii="Times New Roman" w:hAnsi="Times New Roman"/>
                <w:sz w:val="24"/>
                <w:szCs w:val="24"/>
              </w:rPr>
            </w:pPr>
            <w:r w:rsidRPr="000A653C">
              <w:rPr>
                <w:rFonts w:ascii="Times New Roman" w:hAnsi="Times New Roman"/>
                <w:sz w:val="24"/>
                <w:szCs w:val="24"/>
              </w:rPr>
              <w:t>202</w:t>
            </w:r>
            <w:r>
              <w:rPr>
                <w:rFonts w:ascii="Times New Roman" w:hAnsi="Times New Roman"/>
                <w:sz w:val="24"/>
                <w:szCs w:val="24"/>
              </w:rPr>
              <w:t>6</w:t>
            </w:r>
            <w:r w:rsidRPr="000A653C">
              <w:rPr>
                <w:rFonts w:ascii="Times New Roman" w:hAnsi="Times New Roman"/>
                <w:sz w:val="24"/>
                <w:szCs w:val="24"/>
              </w:rPr>
              <w:t>-</w:t>
            </w:r>
            <w:r>
              <w:rPr>
                <w:rFonts w:ascii="Times New Roman" w:hAnsi="Times New Roman"/>
                <w:sz w:val="24"/>
                <w:szCs w:val="24"/>
              </w:rPr>
              <w:t>01</w:t>
            </w:r>
            <w:r w:rsidRPr="000A653C">
              <w:rPr>
                <w:rFonts w:ascii="Times New Roman" w:hAnsi="Times New Roman"/>
                <w:sz w:val="24"/>
                <w:szCs w:val="24"/>
              </w:rPr>
              <w:t>-</w:t>
            </w:r>
            <w:r>
              <w:rPr>
                <w:rFonts w:ascii="Times New Roman" w:hAnsi="Times New Roman"/>
                <w:sz w:val="24"/>
                <w:szCs w:val="24"/>
              </w:rPr>
              <w:t>13</w:t>
            </w:r>
          </w:p>
        </w:tc>
        <w:tc>
          <w:tcPr>
            <w:tcW w:w="5755" w:type="dxa"/>
            <w:tcMar>
              <w:top w:w="29" w:type="dxa"/>
              <w:left w:w="115" w:type="dxa"/>
              <w:bottom w:w="29" w:type="dxa"/>
              <w:right w:w="115" w:type="dxa"/>
            </w:tcMar>
          </w:tcPr>
          <w:p w14:paraId="7ECE6B10" w14:textId="24C2DE4E" w:rsidR="009A0309" w:rsidRPr="00F56DAC" w:rsidRDefault="009A0309" w:rsidP="009A0309">
            <w:pPr>
              <w:spacing w:after="0" w:line="240" w:lineRule="auto"/>
              <w:jc w:val="both"/>
              <w:rPr>
                <w:rFonts w:ascii="Times New Roman" w:hAnsi="Times New Roman"/>
                <w:b/>
                <w:bCs/>
                <w:sz w:val="24"/>
                <w:szCs w:val="24"/>
              </w:rPr>
            </w:pPr>
            <w:r w:rsidRPr="003B27CB">
              <w:rPr>
                <w:rFonts w:ascii="Times New Roman" w:hAnsi="Times New Roman"/>
                <w:b/>
                <w:bCs/>
                <w:sz w:val="24"/>
                <w:szCs w:val="24"/>
              </w:rPr>
              <w:t xml:space="preserve">Suomijos pramonės investicijos šiais metais turėtų sugrįžti prie nuosaikaus augimo, rodo Suomijos </w:t>
            </w:r>
            <w:r>
              <w:rPr>
                <w:rFonts w:ascii="Times New Roman" w:hAnsi="Times New Roman"/>
                <w:b/>
                <w:bCs/>
                <w:sz w:val="24"/>
                <w:szCs w:val="24"/>
              </w:rPr>
              <w:t>p</w:t>
            </w:r>
            <w:r w:rsidRPr="003B27CB">
              <w:rPr>
                <w:rFonts w:ascii="Times New Roman" w:hAnsi="Times New Roman"/>
                <w:b/>
                <w:bCs/>
                <w:sz w:val="24"/>
                <w:szCs w:val="24"/>
              </w:rPr>
              <w:t>ramonės konfederacijos</w:t>
            </w:r>
            <w:r>
              <w:rPr>
                <w:rFonts w:ascii="Times New Roman" w:hAnsi="Times New Roman"/>
                <w:b/>
                <w:bCs/>
                <w:sz w:val="24"/>
                <w:szCs w:val="24"/>
              </w:rPr>
              <w:t xml:space="preserve"> </w:t>
            </w:r>
            <w:r w:rsidRPr="003B27CB">
              <w:rPr>
                <w:rFonts w:ascii="Times New Roman" w:hAnsi="Times New Roman"/>
                <w:b/>
                <w:bCs/>
                <w:sz w:val="24"/>
                <w:szCs w:val="24"/>
              </w:rPr>
              <w:t xml:space="preserve">atlikta apklausa. </w:t>
            </w:r>
            <w:r w:rsidRPr="0025115D">
              <w:rPr>
                <w:rFonts w:ascii="Times New Roman" w:hAnsi="Times New Roman"/>
                <w:sz w:val="24"/>
                <w:szCs w:val="24"/>
              </w:rPr>
              <w:t>Prognozuojama, kad investicijos didės maisto ir chemijos pramonėje</w:t>
            </w:r>
            <w:r w:rsidRPr="0025115D">
              <w:rPr>
                <w:rFonts w:ascii="Times New Roman" w:hAnsi="Times New Roman"/>
                <w:sz w:val="24"/>
                <w:szCs w:val="24"/>
              </w:rPr>
              <w:t xml:space="preserve">. </w:t>
            </w:r>
            <w:r w:rsidRPr="0025115D">
              <w:rPr>
                <w:rFonts w:ascii="Times New Roman" w:hAnsi="Times New Roman"/>
                <w:sz w:val="24"/>
                <w:szCs w:val="24"/>
              </w:rPr>
              <w:t>Technologijų sektoriuje investicijų lygis turėtų išlikti stabilus, o miškininkystės pramonėje prognozuojamas nuosmukis. Apklausą,</w:t>
            </w:r>
            <w:r w:rsidRPr="003B27CB">
              <w:rPr>
                <w:rFonts w:ascii="Times New Roman" w:hAnsi="Times New Roman"/>
                <w:b/>
                <w:bCs/>
                <w:sz w:val="24"/>
                <w:szCs w:val="24"/>
              </w:rPr>
              <w:t xml:space="preserve"> </w:t>
            </w:r>
            <w:r w:rsidRPr="0025115D">
              <w:rPr>
                <w:rFonts w:ascii="Times New Roman" w:hAnsi="Times New Roman"/>
                <w:sz w:val="24"/>
                <w:szCs w:val="24"/>
              </w:rPr>
              <w:t>atliktą praėjusių metų pabaigoje, užpildė daugiau nei 830 įmonių.</w:t>
            </w:r>
          </w:p>
        </w:tc>
        <w:tc>
          <w:tcPr>
            <w:tcW w:w="2127" w:type="dxa"/>
            <w:tcMar>
              <w:top w:w="29" w:type="dxa"/>
              <w:left w:w="115" w:type="dxa"/>
              <w:bottom w:w="29" w:type="dxa"/>
              <w:right w:w="115" w:type="dxa"/>
            </w:tcMar>
          </w:tcPr>
          <w:p w14:paraId="4FEE36ED" w14:textId="1B49B42B" w:rsidR="009A0309" w:rsidRDefault="009A0309" w:rsidP="009A0309">
            <w:pPr>
              <w:spacing w:after="0" w:line="240" w:lineRule="auto"/>
              <w:jc w:val="both"/>
            </w:pPr>
            <w:hyperlink r:id="rId14" w:history="1">
              <w:r w:rsidRPr="00586565">
                <w:rPr>
                  <w:rStyle w:val="Hyperlink"/>
                </w:rPr>
                <w:t>https://ek.fi/ajankohtaista/tiedotteet/ekn-investointitiedustelu-investoinnit-kohtalaiseen-kasvuun/</w:t>
              </w:r>
            </w:hyperlink>
            <w:r>
              <w:t xml:space="preserve"> </w:t>
            </w:r>
          </w:p>
        </w:tc>
      </w:tr>
      <w:tr w:rsidR="009A0309" w:rsidRPr="000A653C" w14:paraId="26797EEE" w14:textId="77777777" w:rsidTr="00334608">
        <w:trPr>
          <w:trHeight w:val="216"/>
        </w:trPr>
        <w:tc>
          <w:tcPr>
            <w:tcW w:w="1043" w:type="dxa"/>
            <w:tcMar>
              <w:top w:w="29" w:type="dxa"/>
              <w:left w:w="115" w:type="dxa"/>
              <w:bottom w:w="29" w:type="dxa"/>
              <w:right w:w="115" w:type="dxa"/>
            </w:tcMar>
          </w:tcPr>
          <w:p w14:paraId="1318D454" w14:textId="526623AF" w:rsidR="009A0309" w:rsidRPr="000A653C" w:rsidRDefault="009A0309" w:rsidP="009A0309">
            <w:pPr>
              <w:spacing w:after="0" w:line="240" w:lineRule="auto"/>
              <w:jc w:val="both"/>
              <w:rPr>
                <w:rFonts w:ascii="Times New Roman" w:hAnsi="Times New Roman"/>
                <w:sz w:val="24"/>
                <w:szCs w:val="24"/>
              </w:rPr>
            </w:pPr>
            <w:r w:rsidRPr="000A653C">
              <w:rPr>
                <w:rFonts w:ascii="Times New Roman" w:hAnsi="Times New Roman"/>
                <w:sz w:val="24"/>
                <w:szCs w:val="24"/>
              </w:rPr>
              <w:t>202</w:t>
            </w:r>
            <w:r>
              <w:rPr>
                <w:rFonts w:ascii="Times New Roman" w:hAnsi="Times New Roman"/>
                <w:sz w:val="24"/>
                <w:szCs w:val="24"/>
              </w:rPr>
              <w:t>6</w:t>
            </w:r>
            <w:r w:rsidRPr="000A653C">
              <w:rPr>
                <w:rFonts w:ascii="Times New Roman" w:hAnsi="Times New Roman"/>
                <w:sz w:val="24"/>
                <w:szCs w:val="24"/>
              </w:rPr>
              <w:t>-</w:t>
            </w:r>
            <w:r>
              <w:rPr>
                <w:rFonts w:ascii="Times New Roman" w:hAnsi="Times New Roman"/>
                <w:sz w:val="24"/>
                <w:szCs w:val="24"/>
              </w:rPr>
              <w:t>01</w:t>
            </w:r>
            <w:r w:rsidRPr="000A653C">
              <w:rPr>
                <w:rFonts w:ascii="Times New Roman" w:hAnsi="Times New Roman"/>
                <w:sz w:val="24"/>
                <w:szCs w:val="24"/>
              </w:rPr>
              <w:t>-</w:t>
            </w:r>
            <w:r>
              <w:rPr>
                <w:rFonts w:ascii="Times New Roman" w:hAnsi="Times New Roman"/>
                <w:sz w:val="24"/>
                <w:szCs w:val="24"/>
              </w:rPr>
              <w:t>14</w:t>
            </w:r>
          </w:p>
        </w:tc>
        <w:tc>
          <w:tcPr>
            <w:tcW w:w="5755" w:type="dxa"/>
            <w:tcMar>
              <w:top w:w="29" w:type="dxa"/>
              <w:left w:w="115" w:type="dxa"/>
              <w:bottom w:w="29" w:type="dxa"/>
              <w:right w:w="115" w:type="dxa"/>
            </w:tcMar>
          </w:tcPr>
          <w:p w14:paraId="3A96684B" w14:textId="2E3DC3E2" w:rsidR="009A0309" w:rsidRPr="00607C4B" w:rsidRDefault="009A0309" w:rsidP="009A0309">
            <w:pPr>
              <w:spacing w:after="0" w:line="240" w:lineRule="auto"/>
              <w:jc w:val="both"/>
              <w:rPr>
                <w:rFonts w:ascii="Times New Roman" w:hAnsi="Times New Roman"/>
                <w:b/>
                <w:bCs/>
                <w:sz w:val="24"/>
                <w:szCs w:val="24"/>
              </w:rPr>
            </w:pPr>
            <w:r w:rsidRPr="007440BF">
              <w:rPr>
                <w:rFonts w:ascii="Times New Roman" w:hAnsi="Times New Roman"/>
                <w:b/>
                <w:bCs/>
                <w:sz w:val="24"/>
                <w:szCs w:val="24"/>
              </w:rPr>
              <w:t xml:space="preserve">Remiantis </w:t>
            </w:r>
            <w:r>
              <w:rPr>
                <w:rFonts w:ascii="Times New Roman" w:hAnsi="Times New Roman"/>
                <w:b/>
                <w:bCs/>
                <w:sz w:val="24"/>
                <w:szCs w:val="24"/>
              </w:rPr>
              <w:t>Suomijos statistikos</w:t>
            </w:r>
            <w:r w:rsidRPr="007440BF">
              <w:rPr>
                <w:rFonts w:ascii="Times New Roman" w:hAnsi="Times New Roman"/>
                <w:b/>
                <w:bCs/>
                <w:sz w:val="24"/>
                <w:szCs w:val="24"/>
              </w:rPr>
              <w:t xml:space="preserve"> duomenimis, 2025 m. metinė infliacija Suomijoje išliko itin žema — vos 0,3 %. </w:t>
            </w:r>
            <w:r w:rsidRPr="00FC4CD4">
              <w:rPr>
                <w:rFonts w:ascii="Times New Roman" w:hAnsi="Times New Roman"/>
                <w:sz w:val="24"/>
                <w:szCs w:val="24"/>
              </w:rPr>
              <w:t xml:space="preserve">Nors 2025 m. gruodį maisto ir nealkoholinių gėrimų kainos per metus padidėjo 2 %, atskirose produktų kategorijose kainų pokyčiai smarkiai išsiskyrė. Kava pabrango 29 %, šokoladas — 20 %, jautiena ir veršiena — 12 %, palyginti su ankstesniais metais. Tuo tarpu cukraus kaina sumažėjo 14 %. Būsto, vandens, elektros ir degalų išlaidos gruodį sumažėjo maždaug 2 %. Elektros kainos per metus smuko </w:t>
            </w:r>
            <w:r w:rsidRPr="00FC4CD4">
              <w:rPr>
                <w:rFonts w:ascii="Times New Roman" w:hAnsi="Times New Roman"/>
                <w:sz w:val="24"/>
                <w:szCs w:val="24"/>
              </w:rPr>
              <w:t>7</w:t>
            </w:r>
            <w:r w:rsidRPr="00FC4CD4">
              <w:rPr>
                <w:rFonts w:ascii="Times New Roman" w:hAnsi="Times New Roman"/>
                <w:sz w:val="24"/>
                <w:szCs w:val="24"/>
                <w:lang w:val="en-US"/>
              </w:rPr>
              <w:t xml:space="preserve"> %</w:t>
            </w:r>
            <w:r w:rsidRPr="00FC4CD4">
              <w:rPr>
                <w:rFonts w:ascii="Times New Roman" w:hAnsi="Times New Roman"/>
                <w:sz w:val="24"/>
                <w:szCs w:val="24"/>
              </w:rPr>
              <w:t>, tačiau vandens ir nuotekų tvarkymo mokesčiai padidėjo atitinkamai 4,3 % ir 4,2 %. Būsto paskolų palūkanų normos vidutiniškai sumažėjo 22 %, o vartojimo kreditų palūkanos — 14 %.</w:t>
            </w:r>
          </w:p>
        </w:tc>
        <w:tc>
          <w:tcPr>
            <w:tcW w:w="2127" w:type="dxa"/>
            <w:tcMar>
              <w:top w:w="29" w:type="dxa"/>
              <w:left w:w="115" w:type="dxa"/>
              <w:bottom w:w="29" w:type="dxa"/>
              <w:right w:w="115" w:type="dxa"/>
            </w:tcMar>
          </w:tcPr>
          <w:p w14:paraId="372BCD8E" w14:textId="3BAFD9F4" w:rsidR="009A0309" w:rsidRDefault="009A0309" w:rsidP="009A0309">
            <w:pPr>
              <w:spacing w:after="0" w:line="240" w:lineRule="auto"/>
              <w:jc w:val="both"/>
            </w:pPr>
            <w:hyperlink r:id="rId15" w:history="1">
              <w:r w:rsidRPr="00586565">
                <w:rPr>
                  <w:rStyle w:val="Hyperlink"/>
                </w:rPr>
                <w:t>https://www.is.fi/taloussanomat/art-2000011747820.html</w:t>
              </w:r>
            </w:hyperlink>
            <w:r>
              <w:t xml:space="preserve"> </w:t>
            </w:r>
          </w:p>
        </w:tc>
      </w:tr>
      <w:tr w:rsidR="009A0309" w:rsidRPr="000A653C" w14:paraId="7F5C1C15" w14:textId="77777777" w:rsidTr="00334608">
        <w:trPr>
          <w:trHeight w:val="216"/>
        </w:trPr>
        <w:tc>
          <w:tcPr>
            <w:tcW w:w="1043" w:type="dxa"/>
            <w:tcMar>
              <w:top w:w="29" w:type="dxa"/>
              <w:left w:w="115" w:type="dxa"/>
              <w:bottom w:w="29" w:type="dxa"/>
              <w:right w:w="115" w:type="dxa"/>
            </w:tcMar>
          </w:tcPr>
          <w:p w14:paraId="57C82F5C" w14:textId="47899225" w:rsidR="009A0309" w:rsidRPr="000A653C" w:rsidRDefault="009A0309" w:rsidP="009A0309">
            <w:pPr>
              <w:spacing w:after="0" w:line="240" w:lineRule="auto"/>
              <w:jc w:val="both"/>
              <w:rPr>
                <w:rFonts w:ascii="Times New Roman" w:hAnsi="Times New Roman"/>
                <w:sz w:val="24"/>
                <w:szCs w:val="24"/>
                <w:lang w:val="en-US"/>
              </w:rPr>
            </w:pPr>
            <w:r w:rsidRPr="000A653C">
              <w:rPr>
                <w:rFonts w:ascii="Times New Roman" w:hAnsi="Times New Roman"/>
                <w:sz w:val="24"/>
                <w:szCs w:val="24"/>
              </w:rPr>
              <w:t>202</w:t>
            </w:r>
            <w:r>
              <w:rPr>
                <w:rFonts w:ascii="Times New Roman" w:hAnsi="Times New Roman"/>
                <w:sz w:val="24"/>
                <w:szCs w:val="24"/>
              </w:rPr>
              <w:t>6</w:t>
            </w:r>
            <w:r w:rsidRPr="000A653C">
              <w:rPr>
                <w:rFonts w:ascii="Times New Roman" w:hAnsi="Times New Roman"/>
                <w:sz w:val="24"/>
                <w:szCs w:val="24"/>
              </w:rPr>
              <w:t>-</w:t>
            </w:r>
            <w:r>
              <w:rPr>
                <w:rFonts w:ascii="Times New Roman" w:hAnsi="Times New Roman"/>
                <w:sz w:val="24"/>
                <w:szCs w:val="24"/>
              </w:rPr>
              <w:t>01</w:t>
            </w:r>
            <w:r w:rsidRPr="000A653C">
              <w:rPr>
                <w:rFonts w:ascii="Times New Roman" w:hAnsi="Times New Roman"/>
                <w:sz w:val="24"/>
                <w:szCs w:val="24"/>
              </w:rPr>
              <w:t>-</w:t>
            </w:r>
            <w:r>
              <w:rPr>
                <w:rFonts w:ascii="Times New Roman" w:hAnsi="Times New Roman"/>
                <w:sz w:val="24"/>
                <w:szCs w:val="24"/>
              </w:rPr>
              <w:t>16</w:t>
            </w:r>
          </w:p>
        </w:tc>
        <w:tc>
          <w:tcPr>
            <w:tcW w:w="5755" w:type="dxa"/>
            <w:tcMar>
              <w:top w:w="29" w:type="dxa"/>
              <w:left w:w="115" w:type="dxa"/>
              <w:bottom w:w="29" w:type="dxa"/>
              <w:right w:w="115" w:type="dxa"/>
            </w:tcMar>
          </w:tcPr>
          <w:p w14:paraId="35CDCB18" w14:textId="035B95F2" w:rsidR="009A0309" w:rsidRPr="000A653C" w:rsidRDefault="009A0309" w:rsidP="009A0309">
            <w:pPr>
              <w:spacing w:after="0" w:line="240" w:lineRule="auto"/>
              <w:jc w:val="both"/>
              <w:rPr>
                <w:rFonts w:ascii="Times New Roman" w:hAnsi="Times New Roman"/>
                <w:b/>
                <w:bCs/>
                <w:sz w:val="24"/>
                <w:szCs w:val="24"/>
              </w:rPr>
            </w:pPr>
            <w:r>
              <w:rPr>
                <w:rFonts w:ascii="Times New Roman" w:hAnsi="Times New Roman"/>
                <w:b/>
                <w:bCs/>
                <w:sz w:val="24"/>
                <w:szCs w:val="24"/>
              </w:rPr>
              <w:t>I</w:t>
            </w:r>
            <w:r w:rsidRPr="00E138DC">
              <w:rPr>
                <w:rFonts w:ascii="Times New Roman" w:hAnsi="Times New Roman"/>
                <w:b/>
                <w:bCs/>
                <w:sz w:val="24"/>
                <w:szCs w:val="24"/>
              </w:rPr>
              <w:t xml:space="preserve">ki 2035 m. Suomija galėtų padvigubinti savo turizmo eksporto pajamas, o šis sektorius laikomas strategine augimo sritimi, skelbia Suomijos Ekonomikos ir užimtumo ministerija. </w:t>
            </w:r>
            <w:r w:rsidRPr="00C377A5">
              <w:rPr>
                <w:rFonts w:ascii="Times New Roman" w:hAnsi="Times New Roman"/>
                <w:sz w:val="24"/>
                <w:szCs w:val="24"/>
              </w:rPr>
              <w:t xml:space="preserve">Ekonomikos ministras </w:t>
            </w:r>
            <w:proofErr w:type="spellStart"/>
            <w:r w:rsidRPr="00C377A5">
              <w:rPr>
                <w:rFonts w:ascii="Times New Roman" w:hAnsi="Times New Roman"/>
                <w:sz w:val="24"/>
                <w:szCs w:val="24"/>
              </w:rPr>
              <w:t>Sakari</w:t>
            </w:r>
            <w:proofErr w:type="spellEnd"/>
            <w:r w:rsidRPr="00C377A5">
              <w:rPr>
                <w:rFonts w:ascii="Times New Roman" w:hAnsi="Times New Roman"/>
                <w:sz w:val="24"/>
                <w:szCs w:val="24"/>
              </w:rPr>
              <w:t xml:space="preserve"> </w:t>
            </w:r>
            <w:proofErr w:type="spellStart"/>
            <w:r w:rsidRPr="00C377A5">
              <w:rPr>
                <w:rFonts w:ascii="Times New Roman" w:hAnsi="Times New Roman"/>
                <w:sz w:val="24"/>
                <w:szCs w:val="24"/>
              </w:rPr>
              <w:t>Puisto</w:t>
            </w:r>
            <w:proofErr w:type="spellEnd"/>
            <w:r w:rsidRPr="00C377A5">
              <w:rPr>
                <w:rFonts w:ascii="Times New Roman" w:hAnsi="Times New Roman"/>
                <w:sz w:val="24"/>
                <w:szCs w:val="24"/>
              </w:rPr>
              <w:t xml:space="preserve"> pabrėžė, kad atsakinga, visus metus vystoma turizmo plėtra gali sustiprinti regionų ekonomiką ir verslo konkurencingumą.</w:t>
            </w:r>
            <w:r w:rsidRPr="00C377A5">
              <w:rPr>
                <w:rFonts w:ascii="Times New Roman" w:hAnsi="Times New Roman"/>
                <w:sz w:val="24"/>
                <w:szCs w:val="24"/>
              </w:rPr>
              <w:t xml:space="preserve"> </w:t>
            </w:r>
            <w:r w:rsidRPr="00C377A5">
              <w:rPr>
                <w:rFonts w:ascii="Times New Roman" w:hAnsi="Times New Roman"/>
                <w:sz w:val="24"/>
                <w:szCs w:val="24"/>
              </w:rPr>
              <w:t xml:space="preserve">2024 m. turizmo paklausa Suomijoje </w:t>
            </w:r>
            <w:r>
              <w:rPr>
                <w:rFonts w:ascii="Times New Roman" w:hAnsi="Times New Roman"/>
                <w:sz w:val="24"/>
                <w:szCs w:val="24"/>
              </w:rPr>
              <w:lastRenderedPageBreak/>
              <w:t>generavo</w:t>
            </w:r>
            <w:r w:rsidRPr="00C377A5">
              <w:rPr>
                <w:rFonts w:ascii="Times New Roman" w:hAnsi="Times New Roman"/>
                <w:sz w:val="24"/>
                <w:szCs w:val="24"/>
              </w:rPr>
              <w:t xml:space="preserve"> 17 mlrd. eurų, sektoriuje dirbo apie 150 000 žmonių, o turizmo eksportas sudarė 15 % šalies </w:t>
            </w:r>
            <w:r w:rsidRPr="00C377A5">
              <w:rPr>
                <w:rFonts w:ascii="Times New Roman" w:hAnsi="Times New Roman"/>
                <w:sz w:val="24"/>
                <w:szCs w:val="24"/>
              </w:rPr>
              <w:t xml:space="preserve">visų </w:t>
            </w:r>
            <w:r w:rsidRPr="00C377A5">
              <w:rPr>
                <w:rFonts w:ascii="Times New Roman" w:hAnsi="Times New Roman"/>
                <w:sz w:val="24"/>
                <w:szCs w:val="24"/>
              </w:rPr>
              <w:t xml:space="preserve">paslaugų eksporto. </w:t>
            </w:r>
            <w:r w:rsidRPr="00C377A5">
              <w:rPr>
                <w:rFonts w:ascii="Times New Roman" w:hAnsi="Times New Roman"/>
                <w:sz w:val="24"/>
                <w:szCs w:val="24"/>
              </w:rPr>
              <w:t>Ministras</w:t>
            </w:r>
            <w:r w:rsidRPr="00C377A5">
              <w:rPr>
                <w:rFonts w:ascii="Times New Roman" w:hAnsi="Times New Roman"/>
                <w:sz w:val="24"/>
                <w:szCs w:val="24"/>
              </w:rPr>
              <w:t xml:space="preserve"> akcentavo sėkmingą tarptautinio turizmo augimą Laplandijoje</w:t>
            </w:r>
            <w:r w:rsidRPr="00C377A5">
              <w:rPr>
                <w:rFonts w:ascii="Times New Roman" w:hAnsi="Times New Roman"/>
                <w:sz w:val="24"/>
                <w:szCs w:val="24"/>
              </w:rPr>
              <w:t xml:space="preserve"> </w:t>
            </w:r>
            <w:r w:rsidRPr="00C377A5">
              <w:rPr>
                <w:rFonts w:ascii="Times New Roman" w:hAnsi="Times New Roman"/>
                <w:sz w:val="24"/>
                <w:szCs w:val="24"/>
              </w:rPr>
              <w:t>bei būtinybę</w:t>
            </w:r>
            <w:r w:rsidRPr="00C377A5">
              <w:rPr>
                <w:rFonts w:ascii="Times New Roman" w:hAnsi="Times New Roman"/>
                <w:sz w:val="24"/>
                <w:szCs w:val="24"/>
              </w:rPr>
              <w:t xml:space="preserve"> </w:t>
            </w:r>
            <w:r w:rsidRPr="00C377A5">
              <w:rPr>
                <w:rFonts w:ascii="Times New Roman" w:hAnsi="Times New Roman"/>
                <w:sz w:val="24"/>
                <w:szCs w:val="24"/>
              </w:rPr>
              <w:t>gerinti susisiekimą, spartinti skaitmeninimą ir kurti stiprų nacionalinį prekės ženklą, siekiant paskatinti sektoriaus augimą.</w:t>
            </w:r>
          </w:p>
        </w:tc>
        <w:tc>
          <w:tcPr>
            <w:tcW w:w="2127" w:type="dxa"/>
            <w:tcMar>
              <w:top w:w="29" w:type="dxa"/>
              <w:left w:w="115" w:type="dxa"/>
              <w:bottom w:w="29" w:type="dxa"/>
              <w:right w:w="115" w:type="dxa"/>
            </w:tcMar>
          </w:tcPr>
          <w:p w14:paraId="32F5160F" w14:textId="1CDB78C3" w:rsidR="009A0309" w:rsidRPr="000A653C" w:rsidRDefault="009A0309" w:rsidP="009A0309">
            <w:pPr>
              <w:spacing w:after="0" w:line="240" w:lineRule="auto"/>
              <w:jc w:val="both"/>
              <w:rPr>
                <w:rFonts w:ascii="Times New Roman" w:hAnsi="Times New Roman"/>
                <w:sz w:val="24"/>
                <w:szCs w:val="24"/>
              </w:rPr>
            </w:pPr>
            <w:hyperlink r:id="rId16" w:history="1">
              <w:r w:rsidRPr="00586565">
                <w:rPr>
                  <w:rStyle w:val="Hyperlink"/>
                </w:rPr>
                <w:t>https://valtioneuvosto.fi/-/1410877/ministeri-puisto-elinkeinojen-yhteistyo-on-avain-kansainvalisen-matkailun-</w:t>
              </w:r>
              <w:r w:rsidRPr="00586565">
                <w:rPr>
                  <w:rStyle w:val="Hyperlink"/>
                </w:rPr>
                <w:lastRenderedPageBreak/>
                <w:t>kasvumahdollisuuksien-hyodyntamiseen</w:t>
              </w:r>
            </w:hyperlink>
            <w:r>
              <w:t xml:space="preserve"> </w:t>
            </w:r>
          </w:p>
        </w:tc>
      </w:tr>
      <w:tr w:rsidR="009A0309" w:rsidRPr="000A653C" w14:paraId="5737D00C" w14:textId="77777777" w:rsidTr="00334608">
        <w:trPr>
          <w:trHeight w:val="216"/>
        </w:trPr>
        <w:tc>
          <w:tcPr>
            <w:tcW w:w="1043" w:type="dxa"/>
            <w:tcMar>
              <w:top w:w="29" w:type="dxa"/>
              <w:left w:w="115" w:type="dxa"/>
              <w:bottom w:w="29" w:type="dxa"/>
              <w:right w:w="115" w:type="dxa"/>
            </w:tcMar>
          </w:tcPr>
          <w:p w14:paraId="73440882" w14:textId="55FF275C" w:rsidR="009A0309" w:rsidRPr="000A653C" w:rsidRDefault="009A0309" w:rsidP="009A0309">
            <w:pPr>
              <w:spacing w:after="0" w:line="240" w:lineRule="auto"/>
              <w:jc w:val="both"/>
              <w:rPr>
                <w:rFonts w:ascii="Times New Roman" w:hAnsi="Times New Roman"/>
                <w:sz w:val="24"/>
                <w:szCs w:val="24"/>
              </w:rPr>
            </w:pPr>
            <w:r w:rsidRPr="000A653C">
              <w:rPr>
                <w:rFonts w:ascii="Times New Roman" w:hAnsi="Times New Roman"/>
                <w:sz w:val="24"/>
                <w:szCs w:val="24"/>
              </w:rPr>
              <w:lastRenderedPageBreak/>
              <w:t>202</w:t>
            </w:r>
            <w:r>
              <w:rPr>
                <w:rFonts w:ascii="Times New Roman" w:hAnsi="Times New Roman"/>
                <w:sz w:val="24"/>
                <w:szCs w:val="24"/>
              </w:rPr>
              <w:t>6</w:t>
            </w:r>
            <w:r w:rsidRPr="000A653C">
              <w:rPr>
                <w:rFonts w:ascii="Times New Roman" w:hAnsi="Times New Roman"/>
                <w:sz w:val="24"/>
                <w:szCs w:val="24"/>
              </w:rPr>
              <w:t>-</w:t>
            </w:r>
            <w:r>
              <w:rPr>
                <w:rFonts w:ascii="Times New Roman" w:hAnsi="Times New Roman"/>
                <w:sz w:val="24"/>
                <w:szCs w:val="24"/>
              </w:rPr>
              <w:t>01</w:t>
            </w:r>
            <w:r w:rsidRPr="000A653C">
              <w:rPr>
                <w:rFonts w:ascii="Times New Roman" w:hAnsi="Times New Roman"/>
                <w:sz w:val="24"/>
                <w:szCs w:val="24"/>
              </w:rPr>
              <w:t>-</w:t>
            </w:r>
            <w:r>
              <w:rPr>
                <w:rFonts w:ascii="Times New Roman" w:hAnsi="Times New Roman"/>
                <w:sz w:val="24"/>
                <w:szCs w:val="24"/>
              </w:rPr>
              <w:t>19</w:t>
            </w:r>
          </w:p>
        </w:tc>
        <w:tc>
          <w:tcPr>
            <w:tcW w:w="5755" w:type="dxa"/>
            <w:tcMar>
              <w:top w:w="29" w:type="dxa"/>
              <w:left w:w="115" w:type="dxa"/>
              <w:bottom w:w="29" w:type="dxa"/>
              <w:right w:w="115" w:type="dxa"/>
            </w:tcMar>
          </w:tcPr>
          <w:p w14:paraId="140760BC" w14:textId="5D505815" w:rsidR="009A0309" w:rsidRPr="00031188" w:rsidRDefault="009A0309" w:rsidP="009A0309">
            <w:pPr>
              <w:spacing w:after="0" w:line="240" w:lineRule="auto"/>
              <w:jc w:val="both"/>
              <w:rPr>
                <w:rFonts w:ascii="Times New Roman" w:hAnsi="Times New Roman"/>
                <w:b/>
                <w:bCs/>
                <w:sz w:val="24"/>
                <w:szCs w:val="24"/>
              </w:rPr>
            </w:pPr>
            <w:r w:rsidRPr="00694247">
              <w:rPr>
                <w:rFonts w:ascii="Times New Roman" w:hAnsi="Times New Roman"/>
                <w:b/>
                <w:bCs/>
                <w:sz w:val="24"/>
                <w:szCs w:val="24"/>
              </w:rPr>
              <w:t xml:space="preserve">Suomijos įmonės vis dar turi didelį augimo potencialą, tačiau norint jį visiškai išnaudoti, būtina labiau diversifikuota finansavimo rinka ir sklandesnis viešojo bei privataus sektorių bendradarbiavimas, teigia Ekonomikos ir užimtumo ministerija. </w:t>
            </w:r>
            <w:r w:rsidRPr="00214664">
              <w:rPr>
                <w:rFonts w:ascii="Times New Roman" w:hAnsi="Times New Roman"/>
                <w:sz w:val="24"/>
                <w:szCs w:val="24"/>
              </w:rPr>
              <w:t>Nors paskolų</w:t>
            </w:r>
            <w:r w:rsidRPr="00694247">
              <w:rPr>
                <w:rFonts w:ascii="Times New Roman" w:hAnsi="Times New Roman"/>
                <w:b/>
                <w:bCs/>
                <w:sz w:val="24"/>
                <w:szCs w:val="24"/>
              </w:rPr>
              <w:t xml:space="preserve"> </w:t>
            </w:r>
            <w:r w:rsidRPr="00214664">
              <w:rPr>
                <w:rFonts w:ascii="Times New Roman" w:hAnsi="Times New Roman"/>
                <w:sz w:val="24"/>
                <w:szCs w:val="24"/>
              </w:rPr>
              <w:t>paklausa ir investicijų finansavimo perspektyvos stiprėja, o augimas turėtų tęstis ir 2026 m., daugelis įmonių – ypač labai mažos ir sparčiai augančios – vis dar susiduria su sunkumais dėl riboto nuosavo kapitalo finansavimo, užstato reikalavimų ir silpnesnės finansinės padėties.</w:t>
            </w:r>
            <w:r w:rsidRPr="00214664">
              <w:rPr>
                <w:rFonts w:ascii="Times New Roman" w:hAnsi="Times New Roman"/>
                <w:sz w:val="24"/>
                <w:szCs w:val="24"/>
              </w:rPr>
              <w:t xml:space="preserve"> </w:t>
            </w:r>
            <w:r w:rsidRPr="00214664">
              <w:rPr>
                <w:rFonts w:ascii="Times New Roman" w:hAnsi="Times New Roman"/>
                <w:sz w:val="24"/>
                <w:szCs w:val="24"/>
              </w:rPr>
              <w:t>Viešasis palaikymas išlieka itin svarbus: „</w:t>
            </w:r>
            <w:proofErr w:type="spellStart"/>
            <w:r w:rsidRPr="00214664">
              <w:rPr>
                <w:rFonts w:ascii="Times New Roman" w:hAnsi="Times New Roman"/>
                <w:sz w:val="24"/>
                <w:szCs w:val="24"/>
              </w:rPr>
              <w:t>Finnvera</w:t>
            </w:r>
            <w:proofErr w:type="spellEnd"/>
            <w:r w:rsidRPr="00214664">
              <w:rPr>
                <w:rFonts w:ascii="Times New Roman" w:hAnsi="Times New Roman"/>
                <w:sz w:val="24"/>
                <w:szCs w:val="24"/>
              </w:rPr>
              <w:t>“</w:t>
            </w:r>
            <w:r w:rsidRPr="00214664">
              <w:rPr>
                <w:rFonts w:ascii="Times New Roman" w:hAnsi="Times New Roman"/>
                <w:sz w:val="24"/>
                <w:szCs w:val="24"/>
              </w:rPr>
              <w:t xml:space="preserve"> (Suomijos valstybinė įmonių finansavimo bendrovė)</w:t>
            </w:r>
            <w:r w:rsidRPr="00214664">
              <w:rPr>
                <w:rFonts w:ascii="Times New Roman" w:hAnsi="Times New Roman"/>
                <w:sz w:val="24"/>
                <w:szCs w:val="24"/>
              </w:rPr>
              <w:t xml:space="preserve"> garantijos yra pagrindinis instrumentas finansavimui užtikrinti, o naujos iniciatyvos, tokios kaip mikropaskolų pilotiniai projektai ir išplėstos garantijos, sulaukė teigiamų atsiliepimų. Ministerija taip pat pabrėžia, jog būtina geriau išnaudoti ES finansavimo galimybes, viešąsias konsultavimo paslaugas ir rizikos pasidalijimo priemones, kad būtų sustiprintas privataus finansavimo prieinamumas ir paskatinti atsirasti nauji finansuotojai.</w:t>
            </w:r>
          </w:p>
        </w:tc>
        <w:tc>
          <w:tcPr>
            <w:tcW w:w="2127" w:type="dxa"/>
            <w:tcMar>
              <w:top w:w="29" w:type="dxa"/>
              <w:left w:w="115" w:type="dxa"/>
              <w:bottom w:w="29" w:type="dxa"/>
              <w:right w:w="115" w:type="dxa"/>
            </w:tcMar>
          </w:tcPr>
          <w:p w14:paraId="183CD377" w14:textId="17740971" w:rsidR="009A0309" w:rsidRPr="000A653C" w:rsidRDefault="009A0309" w:rsidP="009A0309">
            <w:pPr>
              <w:spacing w:after="0" w:line="240" w:lineRule="auto"/>
              <w:jc w:val="both"/>
              <w:rPr>
                <w:rFonts w:ascii="Times New Roman" w:hAnsi="Times New Roman"/>
                <w:sz w:val="24"/>
                <w:szCs w:val="24"/>
              </w:rPr>
            </w:pPr>
            <w:hyperlink r:id="rId17" w:history="1">
              <w:r w:rsidRPr="00586565">
                <w:rPr>
                  <w:rStyle w:val="Hyperlink"/>
                </w:rPr>
                <w:t>https://valtioneuvosto.fi/-/1410877/yritysrahoitusmarkkina-piristynyt-mutta-investointihalukkuus-ja-kasvutavoitteet-yha-vaimeita-kasvupotentiaalia-on-tunnistettavissa</w:t>
              </w:r>
            </w:hyperlink>
            <w:r>
              <w:t xml:space="preserve"> </w:t>
            </w:r>
          </w:p>
          <w:p w14:paraId="5BB87040" w14:textId="77777777" w:rsidR="009A0309" w:rsidRPr="000A653C" w:rsidRDefault="009A0309" w:rsidP="009A0309">
            <w:pPr>
              <w:spacing w:after="0" w:line="240" w:lineRule="auto"/>
              <w:jc w:val="both"/>
              <w:rPr>
                <w:rFonts w:ascii="Times New Roman" w:hAnsi="Times New Roman"/>
                <w:sz w:val="24"/>
                <w:szCs w:val="24"/>
                <w:lang w:val="en-US"/>
              </w:rPr>
            </w:pPr>
          </w:p>
          <w:p w14:paraId="6CE0CC35" w14:textId="77777777" w:rsidR="009A0309" w:rsidRPr="000A653C" w:rsidRDefault="009A0309" w:rsidP="009A0309">
            <w:pPr>
              <w:spacing w:after="0" w:line="240" w:lineRule="auto"/>
              <w:jc w:val="both"/>
              <w:rPr>
                <w:rFonts w:ascii="Times New Roman" w:hAnsi="Times New Roman"/>
                <w:sz w:val="24"/>
                <w:szCs w:val="24"/>
              </w:rPr>
            </w:pPr>
          </w:p>
          <w:p w14:paraId="7A16C95C" w14:textId="024E8F33" w:rsidR="009A0309" w:rsidRPr="000A653C" w:rsidRDefault="009A0309" w:rsidP="009A0309">
            <w:pPr>
              <w:spacing w:after="0" w:line="240" w:lineRule="auto"/>
              <w:jc w:val="both"/>
              <w:rPr>
                <w:rFonts w:ascii="Times New Roman" w:hAnsi="Times New Roman"/>
                <w:sz w:val="24"/>
                <w:szCs w:val="24"/>
              </w:rPr>
            </w:pPr>
          </w:p>
        </w:tc>
      </w:tr>
      <w:tr w:rsidR="009A0309" w:rsidRPr="000A653C" w14:paraId="6BB64503" w14:textId="77777777" w:rsidTr="00334608">
        <w:trPr>
          <w:trHeight w:val="216"/>
        </w:trPr>
        <w:tc>
          <w:tcPr>
            <w:tcW w:w="1043" w:type="dxa"/>
            <w:tcMar>
              <w:top w:w="29" w:type="dxa"/>
              <w:left w:w="115" w:type="dxa"/>
              <w:bottom w:w="29" w:type="dxa"/>
              <w:right w:w="115" w:type="dxa"/>
            </w:tcMar>
          </w:tcPr>
          <w:p w14:paraId="699394BE" w14:textId="0DA85CE0" w:rsidR="009A0309" w:rsidRPr="000A653C" w:rsidRDefault="009A0309" w:rsidP="009A0309">
            <w:pPr>
              <w:spacing w:after="0" w:line="240" w:lineRule="auto"/>
              <w:jc w:val="both"/>
              <w:rPr>
                <w:rFonts w:ascii="Times New Roman" w:hAnsi="Times New Roman"/>
                <w:sz w:val="24"/>
                <w:szCs w:val="24"/>
              </w:rPr>
            </w:pPr>
            <w:r w:rsidRPr="000A653C">
              <w:rPr>
                <w:rFonts w:ascii="Times New Roman" w:hAnsi="Times New Roman"/>
                <w:sz w:val="24"/>
                <w:szCs w:val="24"/>
              </w:rPr>
              <w:t>202</w:t>
            </w:r>
            <w:r>
              <w:rPr>
                <w:rFonts w:ascii="Times New Roman" w:hAnsi="Times New Roman"/>
                <w:sz w:val="24"/>
                <w:szCs w:val="24"/>
              </w:rPr>
              <w:t>6</w:t>
            </w:r>
            <w:r w:rsidRPr="000A653C">
              <w:rPr>
                <w:rFonts w:ascii="Times New Roman" w:hAnsi="Times New Roman"/>
                <w:sz w:val="24"/>
                <w:szCs w:val="24"/>
              </w:rPr>
              <w:t>-</w:t>
            </w:r>
            <w:r>
              <w:rPr>
                <w:rFonts w:ascii="Times New Roman" w:hAnsi="Times New Roman"/>
                <w:sz w:val="24"/>
                <w:szCs w:val="24"/>
              </w:rPr>
              <w:t>01</w:t>
            </w:r>
            <w:r w:rsidRPr="000A653C">
              <w:rPr>
                <w:rFonts w:ascii="Times New Roman" w:hAnsi="Times New Roman"/>
                <w:sz w:val="24"/>
                <w:szCs w:val="24"/>
              </w:rPr>
              <w:t>-</w:t>
            </w:r>
            <w:r>
              <w:rPr>
                <w:rFonts w:ascii="Times New Roman" w:hAnsi="Times New Roman"/>
                <w:sz w:val="24"/>
                <w:szCs w:val="24"/>
              </w:rPr>
              <w:t>21</w:t>
            </w:r>
          </w:p>
        </w:tc>
        <w:tc>
          <w:tcPr>
            <w:tcW w:w="5755" w:type="dxa"/>
            <w:tcMar>
              <w:top w:w="29" w:type="dxa"/>
              <w:left w:w="115" w:type="dxa"/>
              <w:bottom w:w="29" w:type="dxa"/>
              <w:right w:w="115" w:type="dxa"/>
            </w:tcMar>
          </w:tcPr>
          <w:p w14:paraId="65C4114D" w14:textId="243F5E3B" w:rsidR="009A0309" w:rsidRPr="0035698C" w:rsidRDefault="009A0309" w:rsidP="009A0309">
            <w:pPr>
              <w:spacing w:after="0" w:line="240" w:lineRule="auto"/>
              <w:jc w:val="both"/>
              <w:rPr>
                <w:rFonts w:ascii="Times New Roman" w:hAnsi="Times New Roman"/>
                <w:b/>
                <w:bCs/>
                <w:sz w:val="24"/>
                <w:szCs w:val="24"/>
              </w:rPr>
            </w:pPr>
            <w:r>
              <w:rPr>
                <w:rFonts w:ascii="Times New Roman" w:hAnsi="Times New Roman"/>
                <w:b/>
                <w:bCs/>
                <w:sz w:val="24"/>
                <w:szCs w:val="24"/>
              </w:rPr>
              <w:t>Suomijos k</w:t>
            </w:r>
            <w:r w:rsidRPr="00440BD2">
              <w:rPr>
                <w:rFonts w:ascii="Times New Roman" w:hAnsi="Times New Roman"/>
                <w:b/>
                <w:bCs/>
                <w:sz w:val="24"/>
                <w:szCs w:val="24"/>
              </w:rPr>
              <w:t>ibernetinio saugumo eksperta</w:t>
            </w:r>
            <w:r>
              <w:rPr>
                <w:rFonts w:ascii="Times New Roman" w:hAnsi="Times New Roman"/>
                <w:b/>
                <w:bCs/>
                <w:sz w:val="24"/>
                <w:szCs w:val="24"/>
              </w:rPr>
              <w:t>i</w:t>
            </w:r>
            <w:r w:rsidRPr="00440BD2">
              <w:rPr>
                <w:rFonts w:ascii="Times New Roman" w:hAnsi="Times New Roman"/>
                <w:b/>
                <w:bCs/>
                <w:sz w:val="24"/>
                <w:szCs w:val="24"/>
              </w:rPr>
              <w:t xml:space="preserve"> teigia, kad Jungtinėms Valstijoms apribojus prieigą prie amerikietiškų debesijos paslaugų, Suomija galėtų būti „uždaryta“ per vieną valandą. </w:t>
            </w:r>
            <w:r w:rsidRPr="0035698C">
              <w:rPr>
                <w:rFonts w:ascii="Times New Roman" w:hAnsi="Times New Roman"/>
                <w:sz w:val="24"/>
                <w:szCs w:val="24"/>
              </w:rPr>
              <w:t xml:space="preserve">Maždaug 70 % visų debesijos paslaugų </w:t>
            </w:r>
            <w:r w:rsidRPr="0035698C">
              <w:rPr>
                <w:rFonts w:ascii="Times New Roman" w:hAnsi="Times New Roman"/>
                <w:sz w:val="24"/>
                <w:szCs w:val="24"/>
              </w:rPr>
              <w:t>ES</w:t>
            </w:r>
            <w:r w:rsidRPr="0035698C">
              <w:rPr>
                <w:rFonts w:ascii="Times New Roman" w:hAnsi="Times New Roman"/>
                <w:sz w:val="24"/>
                <w:szCs w:val="24"/>
              </w:rPr>
              <w:t xml:space="preserve"> teikia „Microsoft“, „Amazon“ arba „Google“, todėl susidaro didelė kritinės infrastruktūros pažeidžiamumo rizika.</w:t>
            </w:r>
            <w:r w:rsidRPr="0035698C">
              <w:rPr>
                <w:rFonts w:ascii="Times New Roman" w:hAnsi="Times New Roman"/>
                <w:sz w:val="24"/>
                <w:szCs w:val="24"/>
              </w:rPr>
              <w:t xml:space="preserve"> </w:t>
            </w:r>
            <w:r w:rsidRPr="0035698C">
              <w:rPr>
                <w:rFonts w:ascii="Times New Roman" w:hAnsi="Times New Roman"/>
                <w:sz w:val="24"/>
                <w:szCs w:val="24"/>
              </w:rPr>
              <w:t>Jeigu šios paslaugos taptų nepasiekiamos, tai sukeltų didžiulių sutrikimų visiems Suomijos visuomenės sektoriams – nuo valstybės administravimo iki sveikatos apsaugos. Praktinės pasekmės būtų juntamos akimirksniu: nustotų veikti tokios plačiai naudojamos programos kaip „</w:t>
            </w:r>
            <w:proofErr w:type="spellStart"/>
            <w:r w:rsidRPr="0035698C">
              <w:rPr>
                <w:rFonts w:ascii="Times New Roman" w:hAnsi="Times New Roman"/>
                <w:sz w:val="24"/>
                <w:szCs w:val="24"/>
              </w:rPr>
              <w:t>Teams</w:t>
            </w:r>
            <w:proofErr w:type="spellEnd"/>
            <w:r w:rsidRPr="0035698C">
              <w:rPr>
                <w:rFonts w:ascii="Times New Roman" w:hAnsi="Times New Roman"/>
                <w:sz w:val="24"/>
                <w:szCs w:val="24"/>
              </w:rPr>
              <w:t>“, „Word“ ar „Excel“.</w:t>
            </w:r>
            <w:r w:rsidRPr="0035698C">
              <w:rPr>
                <w:rFonts w:ascii="Times New Roman" w:hAnsi="Times New Roman"/>
                <w:sz w:val="24"/>
                <w:szCs w:val="24"/>
              </w:rPr>
              <w:t xml:space="preserve"> Ekspertai teigia</w:t>
            </w:r>
            <w:r w:rsidRPr="0035698C">
              <w:rPr>
                <w:rFonts w:ascii="Times New Roman" w:hAnsi="Times New Roman"/>
                <w:sz w:val="24"/>
                <w:szCs w:val="24"/>
              </w:rPr>
              <w:t>, kad tokia situacija grąžintų šalį į sąlygas, panašias į 1990-uosius, nes šiuolaikinė visuomenės veikla visais lygmenimis iš esmės priklauso nuo informacinių technologijų bei JAV programinės įrangos sprendimų.</w:t>
            </w:r>
          </w:p>
        </w:tc>
        <w:tc>
          <w:tcPr>
            <w:tcW w:w="2127" w:type="dxa"/>
            <w:tcMar>
              <w:top w:w="29" w:type="dxa"/>
              <w:left w:w="115" w:type="dxa"/>
              <w:bottom w:w="29" w:type="dxa"/>
              <w:right w:w="115" w:type="dxa"/>
            </w:tcMar>
          </w:tcPr>
          <w:p w14:paraId="2DD8A81E" w14:textId="12882C37" w:rsidR="009A0309" w:rsidRPr="000A653C" w:rsidRDefault="009A0309" w:rsidP="009A0309">
            <w:pPr>
              <w:spacing w:after="0" w:line="240" w:lineRule="auto"/>
              <w:jc w:val="both"/>
              <w:rPr>
                <w:rFonts w:ascii="Times New Roman" w:hAnsi="Times New Roman"/>
                <w:sz w:val="24"/>
                <w:szCs w:val="24"/>
              </w:rPr>
            </w:pPr>
            <w:hyperlink r:id="rId18" w:history="1">
              <w:r w:rsidRPr="00586565">
                <w:rPr>
                  <w:rStyle w:val="Hyperlink"/>
                </w:rPr>
                <w:t>https://www.kauppalehti.fi/uutiset/a/aa31b57c-a747-48c6-af05-fc74071a11c6</w:t>
              </w:r>
            </w:hyperlink>
            <w:r>
              <w:t xml:space="preserve"> </w:t>
            </w:r>
            <w:r w:rsidRPr="000A653C">
              <w:rPr>
                <w:rFonts w:ascii="Times New Roman" w:hAnsi="Times New Roman"/>
                <w:sz w:val="24"/>
                <w:szCs w:val="24"/>
              </w:rPr>
              <w:t xml:space="preserve"> </w:t>
            </w:r>
          </w:p>
        </w:tc>
      </w:tr>
      <w:tr w:rsidR="009A0309" w:rsidRPr="000A653C" w14:paraId="7FEA29D3" w14:textId="77777777" w:rsidTr="00334608">
        <w:trPr>
          <w:trHeight w:val="216"/>
        </w:trPr>
        <w:tc>
          <w:tcPr>
            <w:tcW w:w="1043" w:type="dxa"/>
            <w:tcMar>
              <w:top w:w="29" w:type="dxa"/>
              <w:left w:w="115" w:type="dxa"/>
              <w:bottom w:w="29" w:type="dxa"/>
              <w:right w:w="115" w:type="dxa"/>
            </w:tcMar>
          </w:tcPr>
          <w:p w14:paraId="07DF0BF6" w14:textId="6165F08C" w:rsidR="009A0309" w:rsidRPr="000A653C" w:rsidRDefault="009A0309" w:rsidP="009A0309">
            <w:pPr>
              <w:spacing w:after="0" w:line="240" w:lineRule="auto"/>
              <w:jc w:val="both"/>
              <w:rPr>
                <w:rFonts w:ascii="Times New Roman" w:hAnsi="Times New Roman"/>
                <w:sz w:val="24"/>
                <w:szCs w:val="24"/>
              </w:rPr>
            </w:pPr>
            <w:r w:rsidRPr="000A653C">
              <w:rPr>
                <w:rFonts w:ascii="Times New Roman" w:hAnsi="Times New Roman"/>
                <w:sz w:val="24"/>
                <w:szCs w:val="24"/>
              </w:rPr>
              <w:t>202</w:t>
            </w:r>
            <w:r>
              <w:rPr>
                <w:rFonts w:ascii="Times New Roman" w:hAnsi="Times New Roman"/>
                <w:sz w:val="24"/>
                <w:szCs w:val="24"/>
              </w:rPr>
              <w:t>6</w:t>
            </w:r>
            <w:r w:rsidRPr="000A653C">
              <w:rPr>
                <w:rFonts w:ascii="Times New Roman" w:hAnsi="Times New Roman"/>
                <w:sz w:val="24"/>
                <w:szCs w:val="24"/>
              </w:rPr>
              <w:t>-</w:t>
            </w:r>
            <w:r>
              <w:rPr>
                <w:rFonts w:ascii="Times New Roman" w:hAnsi="Times New Roman"/>
                <w:sz w:val="24"/>
                <w:szCs w:val="24"/>
              </w:rPr>
              <w:t>01</w:t>
            </w:r>
            <w:r w:rsidRPr="000A653C">
              <w:rPr>
                <w:rFonts w:ascii="Times New Roman" w:hAnsi="Times New Roman"/>
                <w:sz w:val="24"/>
                <w:szCs w:val="24"/>
              </w:rPr>
              <w:t>-</w:t>
            </w:r>
            <w:r>
              <w:rPr>
                <w:rFonts w:ascii="Times New Roman" w:hAnsi="Times New Roman"/>
                <w:sz w:val="24"/>
                <w:szCs w:val="24"/>
              </w:rPr>
              <w:t>21</w:t>
            </w:r>
          </w:p>
        </w:tc>
        <w:tc>
          <w:tcPr>
            <w:tcW w:w="5755" w:type="dxa"/>
            <w:tcMar>
              <w:top w:w="29" w:type="dxa"/>
              <w:left w:w="115" w:type="dxa"/>
              <w:bottom w:w="29" w:type="dxa"/>
              <w:right w:w="115" w:type="dxa"/>
            </w:tcMar>
          </w:tcPr>
          <w:p w14:paraId="12DA90F8" w14:textId="222631E4" w:rsidR="009A0309" w:rsidRPr="000C54B9" w:rsidRDefault="009A0309" w:rsidP="009A0309">
            <w:pPr>
              <w:spacing w:after="0" w:line="240" w:lineRule="auto"/>
              <w:jc w:val="both"/>
              <w:rPr>
                <w:rFonts w:ascii="Times New Roman" w:hAnsi="Times New Roman"/>
                <w:b/>
                <w:bCs/>
                <w:sz w:val="24"/>
                <w:szCs w:val="24"/>
              </w:rPr>
            </w:pPr>
            <w:r w:rsidRPr="00BD7F14">
              <w:rPr>
                <w:rFonts w:ascii="Times New Roman" w:hAnsi="Times New Roman"/>
                <w:b/>
                <w:bCs/>
                <w:sz w:val="24"/>
                <w:szCs w:val="24"/>
              </w:rPr>
              <w:t xml:space="preserve">Suomijos gyvenamojo būsto statybų sektoriui prognozuojamas užsitęsęs nuosmukis – ekonomistai teigia, kad atsigavimas neprasidės bent iki 2027 metų. </w:t>
            </w:r>
            <w:r w:rsidRPr="000C54B9">
              <w:rPr>
                <w:rFonts w:ascii="Times New Roman" w:hAnsi="Times New Roman"/>
                <w:sz w:val="24"/>
                <w:szCs w:val="24"/>
              </w:rPr>
              <w:t>Suomijos statybų pramonės konfederacij</w:t>
            </w:r>
            <w:r w:rsidRPr="000C54B9">
              <w:rPr>
                <w:rFonts w:ascii="Times New Roman" w:hAnsi="Times New Roman"/>
                <w:sz w:val="24"/>
                <w:szCs w:val="24"/>
              </w:rPr>
              <w:t>a</w:t>
            </w:r>
            <w:r w:rsidRPr="000C54B9">
              <w:rPr>
                <w:rFonts w:ascii="Times New Roman" w:hAnsi="Times New Roman"/>
                <w:sz w:val="24"/>
                <w:szCs w:val="24"/>
              </w:rPr>
              <w:t xml:space="preserve"> nurodė, jog statybų aktyvumas atsinaujins tik tuomet, kai esamo būsto </w:t>
            </w:r>
            <w:r w:rsidRPr="000C54B9">
              <w:rPr>
                <w:rFonts w:ascii="Times New Roman" w:hAnsi="Times New Roman"/>
                <w:sz w:val="24"/>
                <w:szCs w:val="24"/>
              </w:rPr>
              <w:lastRenderedPageBreak/>
              <w:t>kainos ims reikšmingai kilti.</w:t>
            </w:r>
            <w:r w:rsidRPr="000C54B9">
              <w:rPr>
                <w:rFonts w:ascii="Times New Roman" w:hAnsi="Times New Roman"/>
                <w:sz w:val="24"/>
                <w:szCs w:val="24"/>
              </w:rPr>
              <w:t xml:space="preserve"> </w:t>
            </w:r>
            <w:r w:rsidRPr="000C54B9">
              <w:rPr>
                <w:rFonts w:ascii="Times New Roman" w:hAnsi="Times New Roman"/>
                <w:sz w:val="24"/>
                <w:szCs w:val="24"/>
              </w:rPr>
              <w:t xml:space="preserve">Naujausi duomenys rodo, kad naujų būstų statybų pradžios ir pabaigos rodikliai smuko iki žemiausio lygio per beveik 60 metų. Šis nuosmukis daro neigiamą poveikį šalies ekonomikos augimui, nes statybų sektorius tradiciškai sudaro svarbią </w:t>
            </w:r>
            <w:r w:rsidRPr="000C54B9">
              <w:rPr>
                <w:rFonts w:ascii="Times New Roman" w:hAnsi="Times New Roman"/>
                <w:sz w:val="24"/>
                <w:szCs w:val="24"/>
              </w:rPr>
              <w:t>BVP</w:t>
            </w:r>
            <w:r w:rsidRPr="000C54B9">
              <w:rPr>
                <w:rFonts w:ascii="Times New Roman" w:hAnsi="Times New Roman"/>
                <w:sz w:val="24"/>
                <w:szCs w:val="24"/>
              </w:rPr>
              <w:t xml:space="preserve"> dalį. Tarp naujų ir esamų būstų kainų atsivėrė ryški praraja: senesnių būstų vertės toliau mažėja, todėl vystytojams neapsimoka pradėti naujų projektų.</w:t>
            </w:r>
            <w:r w:rsidRPr="000C54B9">
              <w:rPr>
                <w:rFonts w:ascii="Times New Roman" w:hAnsi="Times New Roman"/>
                <w:sz w:val="24"/>
                <w:szCs w:val="24"/>
              </w:rPr>
              <w:t xml:space="preserve"> </w:t>
            </w:r>
            <w:r w:rsidRPr="000C54B9">
              <w:rPr>
                <w:rFonts w:ascii="Times New Roman" w:hAnsi="Times New Roman"/>
                <w:sz w:val="24"/>
                <w:szCs w:val="24"/>
              </w:rPr>
              <w:t>Ekonomistai pabrėžia, kad atsigavimas visiškai priklauso nuo esamo būsto rinkos suaktyvėjimo – būtina didesnė sandorių apimtis ir kainų stabilizacija. Nors matyti kai kurių pozityvių</w:t>
            </w:r>
            <w:r w:rsidRPr="00BD7F14">
              <w:rPr>
                <w:rFonts w:ascii="Times New Roman" w:hAnsi="Times New Roman"/>
                <w:b/>
                <w:bCs/>
                <w:sz w:val="24"/>
                <w:szCs w:val="24"/>
              </w:rPr>
              <w:t xml:space="preserve"> </w:t>
            </w:r>
            <w:r w:rsidRPr="000C54B9">
              <w:rPr>
                <w:rFonts w:ascii="Times New Roman" w:hAnsi="Times New Roman"/>
                <w:sz w:val="24"/>
                <w:szCs w:val="24"/>
              </w:rPr>
              <w:t>ženklų, tokių kaip nuosaikios palūkanų normos ir gyventojų skaičiaus augimas vidinės migracijos dėka, vartotojų pasitikėjimas išlieka menkas dėl nedarbo baimių ir praeityje patirtų nuostolių nekilnojamojo turto rinkoje.</w:t>
            </w:r>
          </w:p>
        </w:tc>
        <w:tc>
          <w:tcPr>
            <w:tcW w:w="2127" w:type="dxa"/>
            <w:tcMar>
              <w:top w:w="29" w:type="dxa"/>
              <w:left w:w="115" w:type="dxa"/>
              <w:bottom w:w="29" w:type="dxa"/>
              <w:right w:w="115" w:type="dxa"/>
            </w:tcMar>
          </w:tcPr>
          <w:p w14:paraId="65F84133" w14:textId="75653E84" w:rsidR="009A0309" w:rsidRPr="000A653C" w:rsidRDefault="009A0309" w:rsidP="009A0309">
            <w:pPr>
              <w:spacing w:after="0" w:line="240" w:lineRule="auto"/>
              <w:jc w:val="both"/>
              <w:rPr>
                <w:rFonts w:ascii="Times New Roman" w:hAnsi="Times New Roman"/>
                <w:sz w:val="24"/>
                <w:szCs w:val="24"/>
              </w:rPr>
            </w:pPr>
            <w:hyperlink r:id="rId19" w:history="1">
              <w:r w:rsidRPr="00586565">
                <w:rPr>
                  <w:rStyle w:val="Hyperlink"/>
                </w:rPr>
                <w:t>https://www.hs.fi/visio/art-2000011754818.html</w:t>
              </w:r>
            </w:hyperlink>
            <w:r>
              <w:t xml:space="preserve"> </w:t>
            </w:r>
          </w:p>
        </w:tc>
      </w:tr>
      <w:tr w:rsidR="009A0309" w:rsidRPr="000A653C" w14:paraId="5BCDF217" w14:textId="77777777" w:rsidTr="00334608">
        <w:trPr>
          <w:trHeight w:val="216"/>
        </w:trPr>
        <w:tc>
          <w:tcPr>
            <w:tcW w:w="1043" w:type="dxa"/>
            <w:tcMar>
              <w:top w:w="29" w:type="dxa"/>
              <w:left w:w="115" w:type="dxa"/>
              <w:bottom w:w="29" w:type="dxa"/>
              <w:right w:w="115" w:type="dxa"/>
            </w:tcMar>
          </w:tcPr>
          <w:p w14:paraId="1DE79C99" w14:textId="2BC90037" w:rsidR="009A0309" w:rsidRPr="000A653C" w:rsidRDefault="009A0309" w:rsidP="009A0309">
            <w:pPr>
              <w:spacing w:after="0" w:line="240" w:lineRule="auto"/>
              <w:jc w:val="both"/>
              <w:rPr>
                <w:rFonts w:ascii="Times New Roman" w:hAnsi="Times New Roman"/>
                <w:sz w:val="24"/>
                <w:szCs w:val="24"/>
              </w:rPr>
            </w:pPr>
            <w:r>
              <w:rPr>
                <w:rFonts w:ascii="Times New Roman" w:hAnsi="Times New Roman"/>
                <w:sz w:val="24"/>
                <w:szCs w:val="24"/>
              </w:rPr>
              <w:lastRenderedPageBreak/>
              <w:t>2026-01-21</w:t>
            </w:r>
          </w:p>
        </w:tc>
        <w:tc>
          <w:tcPr>
            <w:tcW w:w="5755" w:type="dxa"/>
            <w:tcMar>
              <w:top w:w="29" w:type="dxa"/>
              <w:left w:w="115" w:type="dxa"/>
              <w:bottom w:w="29" w:type="dxa"/>
              <w:right w:w="115" w:type="dxa"/>
            </w:tcMar>
          </w:tcPr>
          <w:p w14:paraId="596F518D" w14:textId="3E6B9014" w:rsidR="009A0309" w:rsidRPr="002D5B6F" w:rsidRDefault="009A0309" w:rsidP="009A0309">
            <w:pPr>
              <w:spacing w:after="0" w:line="240" w:lineRule="auto"/>
              <w:jc w:val="both"/>
              <w:rPr>
                <w:rFonts w:ascii="Times New Roman" w:hAnsi="Times New Roman"/>
                <w:b/>
                <w:bCs/>
                <w:sz w:val="24"/>
                <w:szCs w:val="24"/>
              </w:rPr>
            </w:pPr>
            <w:r w:rsidRPr="00723C58">
              <w:rPr>
                <w:rFonts w:ascii="Times New Roman" w:hAnsi="Times New Roman"/>
                <w:b/>
                <w:bCs/>
                <w:sz w:val="24"/>
                <w:szCs w:val="24"/>
              </w:rPr>
              <w:t xml:space="preserve">Suomijos elektros kainos gerokai sumažėjo, palyginti su 2022 m. piku: </w:t>
            </w:r>
            <w:r>
              <w:rPr>
                <w:rFonts w:ascii="Times New Roman" w:hAnsi="Times New Roman"/>
                <w:b/>
                <w:bCs/>
                <w:sz w:val="24"/>
                <w:szCs w:val="24"/>
              </w:rPr>
              <w:t>2025 m.</w:t>
            </w:r>
            <w:r w:rsidRPr="00723C58">
              <w:rPr>
                <w:rFonts w:ascii="Times New Roman" w:hAnsi="Times New Roman"/>
                <w:b/>
                <w:bCs/>
                <w:sz w:val="24"/>
                <w:szCs w:val="24"/>
              </w:rPr>
              <w:t xml:space="preserve"> metais elektros biržos kaina siekė vos </w:t>
            </w:r>
            <w:r>
              <w:rPr>
                <w:rFonts w:ascii="Times New Roman" w:hAnsi="Times New Roman"/>
                <w:b/>
                <w:bCs/>
                <w:sz w:val="24"/>
                <w:szCs w:val="24"/>
              </w:rPr>
              <w:t>4 centus</w:t>
            </w:r>
            <w:r w:rsidRPr="00723C58">
              <w:rPr>
                <w:rFonts w:ascii="Times New Roman" w:hAnsi="Times New Roman"/>
                <w:b/>
                <w:bCs/>
                <w:sz w:val="24"/>
                <w:szCs w:val="24"/>
              </w:rPr>
              <w:t xml:space="preserve"> už kilovatvalandę</w:t>
            </w:r>
            <w:r w:rsidRPr="00F328CB">
              <w:rPr>
                <w:rFonts w:ascii="Times New Roman" w:hAnsi="Times New Roman"/>
                <w:sz w:val="24"/>
                <w:szCs w:val="24"/>
              </w:rPr>
              <w:t xml:space="preserve">, kai prieš </w:t>
            </w:r>
            <w:r w:rsidRPr="00F328CB">
              <w:rPr>
                <w:rFonts w:ascii="Times New Roman" w:hAnsi="Times New Roman"/>
                <w:sz w:val="24"/>
                <w:szCs w:val="24"/>
              </w:rPr>
              <w:t>trejus</w:t>
            </w:r>
            <w:r w:rsidRPr="00F328CB">
              <w:rPr>
                <w:rFonts w:ascii="Times New Roman" w:hAnsi="Times New Roman"/>
                <w:sz w:val="24"/>
                <w:szCs w:val="24"/>
              </w:rPr>
              <w:t xml:space="preserve"> metus ji buvo apie 16 centų. </w:t>
            </w:r>
            <w:r w:rsidRPr="00F328CB">
              <w:rPr>
                <w:rFonts w:ascii="Times New Roman" w:hAnsi="Times New Roman"/>
                <w:sz w:val="24"/>
                <w:szCs w:val="24"/>
              </w:rPr>
              <w:t>E</w:t>
            </w:r>
            <w:r w:rsidRPr="00F328CB">
              <w:rPr>
                <w:rFonts w:ascii="Times New Roman" w:hAnsi="Times New Roman"/>
                <w:sz w:val="24"/>
                <w:szCs w:val="24"/>
              </w:rPr>
              <w:t>lektros energija Suomijoje išlieka trečia pagal prieinamumą Europoje,</w:t>
            </w:r>
            <w:r w:rsidRPr="00F328CB">
              <w:rPr>
                <w:rFonts w:ascii="Times New Roman" w:hAnsi="Times New Roman"/>
                <w:sz w:val="24"/>
                <w:szCs w:val="24"/>
              </w:rPr>
              <w:t xml:space="preserve"> </w:t>
            </w:r>
            <w:r w:rsidRPr="00F328CB">
              <w:rPr>
                <w:rFonts w:ascii="Times New Roman" w:hAnsi="Times New Roman"/>
                <w:sz w:val="24"/>
                <w:szCs w:val="24"/>
              </w:rPr>
              <w:t>prognozuoja</w:t>
            </w:r>
            <w:r w:rsidRPr="00F328CB">
              <w:rPr>
                <w:rFonts w:ascii="Times New Roman" w:hAnsi="Times New Roman"/>
                <w:sz w:val="24"/>
                <w:szCs w:val="24"/>
              </w:rPr>
              <w:t>ma</w:t>
            </w:r>
            <w:r w:rsidRPr="00F328CB">
              <w:rPr>
                <w:rFonts w:ascii="Times New Roman" w:hAnsi="Times New Roman"/>
                <w:sz w:val="24"/>
                <w:szCs w:val="24"/>
              </w:rPr>
              <w:t>, kad konkurencingos kainos išliks dar kelerius metus.</w:t>
            </w:r>
            <w:r w:rsidRPr="00F328CB">
              <w:rPr>
                <w:rFonts w:ascii="Times New Roman" w:hAnsi="Times New Roman"/>
                <w:sz w:val="24"/>
                <w:szCs w:val="24"/>
              </w:rPr>
              <w:t xml:space="preserve"> </w:t>
            </w:r>
            <w:r w:rsidRPr="00F328CB">
              <w:rPr>
                <w:rFonts w:ascii="Times New Roman" w:hAnsi="Times New Roman"/>
                <w:sz w:val="24"/>
                <w:szCs w:val="24"/>
              </w:rPr>
              <w:t>Kainų mažėjimą lemia esminiai pokyčiai šalies energetikos sistemoje: atsinaujinantys energijos šaltiniai dabar dominuoja elektros gamyboje. Branduolinė energija sudaro 40 % elektros gamybos, vėjo energija – 26 %, hidroenergija – 16 %, biomasė – 11 %, o iškastinis kuras tesudaro kiek daugiau nei vieną procentą.</w:t>
            </w:r>
          </w:p>
        </w:tc>
        <w:tc>
          <w:tcPr>
            <w:tcW w:w="2127" w:type="dxa"/>
            <w:tcMar>
              <w:top w:w="29" w:type="dxa"/>
              <w:left w:w="115" w:type="dxa"/>
              <w:bottom w:w="29" w:type="dxa"/>
              <w:right w:w="115" w:type="dxa"/>
            </w:tcMar>
          </w:tcPr>
          <w:p w14:paraId="1E98825D" w14:textId="25DC79A0" w:rsidR="009A0309" w:rsidRPr="000A653C" w:rsidRDefault="009A0309" w:rsidP="009A0309">
            <w:pPr>
              <w:spacing w:after="0" w:line="240" w:lineRule="auto"/>
              <w:jc w:val="both"/>
              <w:rPr>
                <w:rFonts w:ascii="Times New Roman" w:hAnsi="Times New Roman"/>
                <w:sz w:val="24"/>
                <w:szCs w:val="24"/>
              </w:rPr>
            </w:pPr>
            <w:hyperlink r:id="rId20" w:history="1">
              <w:r w:rsidRPr="00586565">
                <w:rPr>
                  <w:rStyle w:val="Hyperlink"/>
                  <w:rFonts w:ascii="Times New Roman" w:hAnsi="Times New Roman"/>
                  <w:sz w:val="24"/>
                  <w:szCs w:val="24"/>
                </w:rPr>
                <w:t>https://yle.fi/a/74-20205574</w:t>
              </w:r>
            </w:hyperlink>
            <w:r>
              <w:rPr>
                <w:rFonts w:ascii="Times New Roman" w:hAnsi="Times New Roman"/>
                <w:sz w:val="24"/>
                <w:szCs w:val="24"/>
              </w:rPr>
              <w:t xml:space="preserve"> </w:t>
            </w:r>
          </w:p>
        </w:tc>
      </w:tr>
      <w:tr w:rsidR="004070D8" w:rsidRPr="000A653C" w14:paraId="6BB080D5" w14:textId="77777777" w:rsidTr="00334608">
        <w:trPr>
          <w:trHeight w:val="216"/>
        </w:trPr>
        <w:tc>
          <w:tcPr>
            <w:tcW w:w="1043" w:type="dxa"/>
            <w:tcMar>
              <w:top w:w="29" w:type="dxa"/>
              <w:left w:w="115" w:type="dxa"/>
              <w:bottom w:w="29" w:type="dxa"/>
              <w:right w:w="115" w:type="dxa"/>
            </w:tcMar>
          </w:tcPr>
          <w:p w14:paraId="34FAD73B" w14:textId="0847D084" w:rsidR="004070D8" w:rsidRPr="000A653C" w:rsidRDefault="004070D8" w:rsidP="004070D8">
            <w:pPr>
              <w:spacing w:after="0" w:line="240" w:lineRule="auto"/>
              <w:jc w:val="both"/>
              <w:rPr>
                <w:rFonts w:ascii="Times New Roman" w:hAnsi="Times New Roman"/>
                <w:sz w:val="24"/>
                <w:szCs w:val="24"/>
              </w:rPr>
            </w:pPr>
            <w:r w:rsidRPr="000A653C">
              <w:rPr>
                <w:rFonts w:ascii="Times New Roman" w:hAnsi="Times New Roman"/>
                <w:sz w:val="24"/>
                <w:szCs w:val="24"/>
              </w:rPr>
              <w:t>202</w:t>
            </w:r>
            <w:r>
              <w:rPr>
                <w:rFonts w:ascii="Times New Roman" w:hAnsi="Times New Roman"/>
                <w:sz w:val="24"/>
                <w:szCs w:val="24"/>
              </w:rPr>
              <w:t>6</w:t>
            </w:r>
            <w:r w:rsidRPr="000A653C">
              <w:rPr>
                <w:rFonts w:ascii="Times New Roman" w:hAnsi="Times New Roman"/>
                <w:sz w:val="24"/>
                <w:szCs w:val="24"/>
              </w:rPr>
              <w:t>-</w:t>
            </w:r>
            <w:r>
              <w:rPr>
                <w:rFonts w:ascii="Times New Roman" w:hAnsi="Times New Roman"/>
                <w:sz w:val="24"/>
                <w:szCs w:val="24"/>
              </w:rPr>
              <w:t>01</w:t>
            </w:r>
            <w:r w:rsidRPr="000A653C">
              <w:rPr>
                <w:rFonts w:ascii="Times New Roman" w:hAnsi="Times New Roman"/>
                <w:sz w:val="24"/>
                <w:szCs w:val="24"/>
              </w:rPr>
              <w:t>-1</w:t>
            </w:r>
            <w:r>
              <w:rPr>
                <w:rFonts w:ascii="Times New Roman" w:hAnsi="Times New Roman"/>
                <w:sz w:val="24"/>
                <w:szCs w:val="24"/>
              </w:rPr>
              <w:t>3</w:t>
            </w:r>
          </w:p>
        </w:tc>
        <w:tc>
          <w:tcPr>
            <w:tcW w:w="5755" w:type="dxa"/>
            <w:tcMar>
              <w:top w:w="29" w:type="dxa"/>
              <w:left w:w="115" w:type="dxa"/>
              <w:bottom w:w="29" w:type="dxa"/>
              <w:right w:w="115" w:type="dxa"/>
            </w:tcMar>
          </w:tcPr>
          <w:p w14:paraId="161FB02D" w14:textId="46171FF6" w:rsidR="004070D8" w:rsidRPr="000A653C" w:rsidRDefault="004070D8" w:rsidP="004070D8">
            <w:pPr>
              <w:spacing w:after="0" w:line="240" w:lineRule="auto"/>
              <w:jc w:val="both"/>
              <w:rPr>
                <w:rFonts w:ascii="Times New Roman" w:hAnsi="Times New Roman"/>
                <w:b/>
                <w:bCs/>
                <w:sz w:val="24"/>
                <w:szCs w:val="24"/>
              </w:rPr>
            </w:pPr>
            <w:r w:rsidRPr="00F260F6">
              <w:rPr>
                <w:rFonts w:ascii="Times New Roman" w:hAnsi="Times New Roman"/>
                <w:b/>
                <w:bCs/>
                <w:sz w:val="24"/>
                <w:szCs w:val="24"/>
              </w:rPr>
              <w:t>Energetikos bendrovė „</w:t>
            </w:r>
            <w:proofErr w:type="spellStart"/>
            <w:r w:rsidRPr="00F260F6">
              <w:rPr>
                <w:rFonts w:ascii="Times New Roman" w:hAnsi="Times New Roman"/>
                <w:b/>
                <w:bCs/>
                <w:sz w:val="24"/>
                <w:szCs w:val="24"/>
              </w:rPr>
              <w:t>Fortum</w:t>
            </w:r>
            <w:proofErr w:type="spellEnd"/>
            <w:r w:rsidRPr="00F260F6">
              <w:rPr>
                <w:rFonts w:ascii="Times New Roman" w:hAnsi="Times New Roman"/>
                <w:b/>
                <w:bCs/>
                <w:sz w:val="24"/>
                <w:szCs w:val="24"/>
              </w:rPr>
              <w:t>“ stiprina bendradarbiavimą su Suomijos įmone „</w:t>
            </w:r>
            <w:proofErr w:type="spellStart"/>
            <w:r w:rsidRPr="00F260F6">
              <w:rPr>
                <w:rFonts w:ascii="Times New Roman" w:hAnsi="Times New Roman"/>
                <w:b/>
                <w:bCs/>
                <w:sz w:val="24"/>
                <w:szCs w:val="24"/>
              </w:rPr>
              <w:t>Steady</w:t>
            </w:r>
            <w:proofErr w:type="spellEnd"/>
            <w:r w:rsidRPr="00F260F6">
              <w:rPr>
                <w:rFonts w:ascii="Times New Roman" w:hAnsi="Times New Roman"/>
                <w:b/>
                <w:bCs/>
                <w:sz w:val="24"/>
                <w:szCs w:val="24"/>
              </w:rPr>
              <w:t xml:space="preserve"> </w:t>
            </w:r>
            <w:proofErr w:type="spellStart"/>
            <w:r w:rsidRPr="00F260F6">
              <w:rPr>
                <w:rFonts w:ascii="Times New Roman" w:hAnsi="Times New Roman"/>
                <w:b/>
                <w:bCs/>
                <w:sz w:val="24"/>
                <w:szCs w:val="24"/>
              </w:rPr>
              <w:t>Energy</w:t>
            </w:r>
            <w:proofErr w:type="spellEnd"/>
            <w:r w:rsidRPr="00F260F6">
              <w:rPr>
                <w:rFonts w:ascii="Times New Roman" w:hAnsi="Times New Roman"/>
                <w:b/>
                <w:bCs/>
                <w:sz w:val="24"/>
                <w:szCs w:val="24"/>
              </w:rPr>
              <w:t xml:space="preserve">“, kuriančia branduolinio centralizuoto šildymo reaktorių. </w:t>
            </w:r>
            <w:r w:rsidRPr="003F024B">
              <w:rPr>
                <w:rFonts w:ascii="Times New Roman" w:hAnsi="Times New Roman"/>
                <w:sz w:val="24"/>
                <w:szCs w:val="24"/>
              </w:rPr>
              <w:t>Pagal naują bendradarbiavimo sutartį „</w:t>
            </w:r>
            <w:proofErr w:type="spellStart"/>
            <w:r w:rsidRPr="003F024B">
              <w:rPr>
                <w:rFonts w:ascii="Times New Roman" w:hAnsi="Times New Roman"/>
                <w:sz w:val="24"/>
                <w:szCs w:val="24"/>
              </w:rPr>
              <w:t>Fortum</w:t>
            </w:r>
            <w:proofErr w:type="spellEnd"/>
            <w:r w:rsidRPr="003F024B">
              <w:rPr>
                <w:rFonts w:ascii="Times New Roman" w:hAnsi="Times New Roman"/>
                <w:sz w:val="24"/>
                <w:szCs w:val="24"/>
              </w:rPr>
              <w:t>“ teiks įvairią branduolinės energetikos ekspertizę, ypač rengiant mažųjų reaktorių eksploatavimo ir techninės priežiūros modelius bei kuriant jų veiklos praktiką.</w:t>
            </w:r>
            <w:r>
              <w:rPr>
                <w:rFonts w:ascii="Times New Roman" w:hAnsi="Times New Roman"/>
                <w:sz w:val="24"/>
                <w:szCs w:val="24"/>
              </w:rPr>
              <w:t xml:space="preserve"> </w:t>
            </w:r>
            <w:r w:rsidRPr="003F024B">
              <w:rPr>
                <w:rFonts w:ascii="Times New Roman" w:hAnsi="Times New Roman"/>
                <w:sz w:val="24"/>
                <w:szCs w:val="24"/>
              </w:rPr>
              <w:t>Be to, „</w:t>
            </w:r>
            <w:proofErr w:type="spellStart"/>
            <w:r w:rsidRPr="003F024B">
              <w:rPr>
                <w:rFonts w:ascii="Times New Roman" w:hAnsi="Times New Roman"/>
                <w:sz w:val="24"/>
                <w:szCs w:val="24"/>
              </w:rPr>
              <w:t>Fortum</w:t>
            </w:r>
            <w:proofErr w:type="spellEnd"/>
            <w:r w:rsidRPr="003F024B">
              <w:rPr>
                <w:rFonts w:ascii="Times New Roman" w:hAnsi="Times New Roman"/>
                <w:sz w:val="24"/>
                <w:szCs w:val="24"/>
              </w:rPr>
              <w:t>“ investuos 2,1 mln. eurų į „</w:t>
            </w:r>
            <w:proofErr w:type="spellStart"/>
            <w:r w:rsidRPr="003F024B">
              <w:rPr>
                <w:rFonts w:ascii="Times New Roman" w:hAnsi="Times New Roman"/>
                <w:sz w:val="24"/>
                <w:szCs w:val="24"/>
              </w:rPr>
              <w:t>Steady</w:t>
            </w:r>
            <w:proofErr w:type="spellEnd"/>
            <w:r w:rsidRPr="003F024B">
              <w:rPr>
                <w:rFonts w:ascii="Times New Roman" w:hAnsi="Times New Roman"/>
                <w:sz w:val="24"/>
                <w:szCs w:val="24"/>
              </w:rPr>
              <w:t xml:space="preserve"> </w:t>
            </w:r>
            <w:proofErr w:type="spellStart"/>
            <w:r w:rsidRPr="003F024B">
              <w:rPr>
                <w:rFonts w:ascii="Times New Roman" w:hAnsi="Times New Roman"/>
                <w:sz w:val="24"/>
                <w:szCs w:val="24"/>
              </w:rPr>
              <w:t>Energy</w:t>
            </w:r>
            <w:proofErr w:type="spellEnd"/>
            <w:r w:rsidRPr="003F024B">
              <w:rPr>
                <w:rFonts w:ascii="Times New Roman" w:hAnsi="Times New Roman"/>
                <w:sz w:val="24"/>
                <w:szCs w:val="24"/>
              </w:rPr>
              <w:t>“ vystymo darbus. „</w:t>
            </w:r>
            <w:proofErr w:type="spellStart"/>
            <w:r w:rsidRPr="003F024B">
              <w:rPr>
                <w:rFonts w:ascii="Times New Roman" w:hAnsi="Times New Roman"/>
                <w:sz w:val="24"/>
                <w:szCs w:val="24"/>
              </w:rPr>
              <w:t>Steady</w:t>
            </w:r>
            <w:proofErr w:type="spellEnd"/>
            <w:r w:rsidRPr="003F024B">
              <w:rPr>
                <w:rFonts w:ascii="Times New Roman" w:hAnsi="Times New Roman"/>
                <w:sz w:val="24"/>
                <w:szCs w:val="24"/>
              </w:rPr>
              <w:t xml:space="preserve"> </w:t>
            </w:r>
            <w:proofErr w:type="spellStart"/>
            <w:r w:rsidRPr="003F024B">
              <w:rPr>
                <w:rFonts w:ascii="Times New Roman" w:hAnsi="Times New Roman"/>
                <w:sz w:val="24"/>
                <w:szCs w:val="24"/>
              </w:rPr>
              <w:t>Energy</w:t>
            </w:r>
            <w:proofErr w:type="spellEnd"/>
            <w:r w:rsidRPr="003F024B">
              <w:rPr>
                <w:rFonts w:ascii="Times New Roman" w:hAnsi="Times New Roman"/>
                <w:sz w:val="24"/>
                <w:szCs w:val="24"/>
              </w:rPr>
              <w:t xml:space="preserve">“ dalyvauja keliuose mažosios branduolinės energetikos projektuose Helsinkyje, </w:t>
            </w:r>
            <w:proofErr w:type="spellStart"/>
            <w:r w:rsidRPr="003F024B">
              <w:rPr>
                <w:rFonts w:ascii="Times New Roman" w:hAnsi="Times New Roman"/>
                <w:sz w:val="24"/>
                <w:szCs w:val="24"/>
              </w:rPr>
              <w:t>Kuopijėje</w:t>
            </w:r>
            <w:proofErr w:type="spellEnd"/>
            <w:r w:rsidRPr="003F024B">
              <w:rPr>
                <w:rFonts w:ascii="Times New Roman" w:hAnsi="Times New Roman"/>
                <w:sz w:val="24"/>
                <w:szCs w:val="24"/>
              </w:rPr>
              <w:t xml:space="preserve"> ir </w:t>
            </w:r>
            <w:proofErr w:type="spellStart"/>
            <w:r w:rsidRPr="003F024B">
              <w:rPr>
                <w:rFonts w:ascii="Times New Roman" w:hAnsi="Times New Roman"/>
                <w:sz w:val="24"/>
                <w:szCs w:val="24"/>
              </w:rPr>
              <w:t>Keravoje</w:t>
            </w:r>
            <w:proofErr w:type="spellEnd"/>
            <w:r w:rsidRPr="003F024B">
              <w:rPr>
                <w:rFonts w:ascii="Times New Roman" w:hAnsi="Times New Roman"/>
                <w:sz w:val="24"/>
                <w:szCs w:val="24"/>
              </w:rPr>
              <w:t>.</w:t>
            </w:r>
          </w:p>
        </w:tc>
        <w:tc>
          <w:tcPr>
            <w:tcW w:w="2127" w:type="dxa"/>
            <w:tcMar>
              <w:top w:w="29" w:type="dxa"/>
              <w:left w:w="115" w:type="dxa"/>
              <w:bottom w:w="29" w:type="dxa"/>
              <w:right w:w="115" w:type="dxa"/>
            </w:tcMar>
          </w:tcPr>
          <w:p w14:paraId="58B67B99" w14:textId="0031E934" w:rsidR="004070D8" w:rsidRDefault="004070D8" w:rsidP="004070D8">
            <w:pPr>
              <w:spacing w:after="0" w:line="240" w:lineRule="auto"/>
              <w:jc w:val="both"/>
            </w:pPr>
            <w:hyperlink r:id="rId21" w:history="1">
              <w:r w:rsidRPr="00586565">
                <w:rPr>
                  <w:rStyle w:val="Hyperlink"/>
                </w:rPr>
                <w:t>https://yle.fi/a/74-20203911</w:t>
              </w:r>
            </w:hyperlink>
            <w:r>
              <w:t xml:space="preserve"> </w:t>
            </w:r>
            <w:r w:rsidRPr="000A653C">
              <w:rPr>
                <w:rFonts w:ascii="Times New Roman" w:hAnsi="Times New Roman"/>
                <w:sz w:val="24"/>
                <w:szCs w:val="24"/>
              </w:rPr>
              <w:br/>
            </w:r>
          </w:p>
        </w:tc>
      </w:tr>
      <w:tr w:rsidR="004070D8" w:rsidRPr="000A653C" w14:paraId="59442694" w14:textId="77777777" w:rsidTr="00334608">
        <w:trPr>
          <w:trHeight w:val="216"/>
        </w:trPr>
        <w:tc>
          <w:tcPr>
            <w:tcW w:w="1043" w:type="dxa"/>
            <w:tcMar>
              <w:top w:w="29" w:type="dxa"/>
              <w:left w:w="115" w:type="dxa"/>
              <w:bottom w:w="29" w:type="dxa"/>
              <w:right w:w="115" w:type="dxa"/>
            </w:tcMar>
          </w:tcPr>
          <w:p w14:paraId="549F1BF1" w14:textId="5114FF42" w:rsidR="004070D8" w:rsidRPr="000A653C" w:rsidRDefault="004070D8" w:rsidP="004070D8">
            <w:pPr>
              <w:spacing w:after="0" w:line="240" w:lineRule="auto"/>
              <w:jc w:val="both"/>
              <w:rPr>
                <w:rFonts w:ascii="Times New Roman" w:hAnsi="Times New Roman"/>
                <w:sz w:val="24"/>
                <w:szCs w:val="24"/>
              </w:rPr>
            </w:pPr>
            <w:r w:rsidRPr="000A653C">
              <w:rPr>
                <w:rFonts w:ascii="Times New Roman" w:hAnsi="Times New Roman"/>
                <w:sz w:val="24"/>
                <w:szCs w:val="24"/>
                <w:lang w:val="en-US"/>
              </w:rPr>
              <w:t>202</w:t>
            </w:r>
            <w:r>
              <w:rPr>
                <w:rFonts w:ascii="Times New Roman" w:hAnsi="Times New Roman"/>
                <w:sz w:val="24"/>
                <w:szCs w:val="24"/>
                <w:lang w:val="en-US"/>
              </w:rPr>
              <w:t>6</w:t>
            </w:r>
            <w:r w:rsidRPr="000A653C">
              <w:rPr>
                <w:rFonts w:ascii="Times New Roman" w:hAnsi="Times New Roman"/>
                <w:sz w:val="24"/>
                <w:szCs w:val="24"/>
                <w:lang w:val="en-US"/>
              </w:rPr>
              <w:t>-</w:t>
            </w:r>
            <w:r>
              <w:rPr>
                <w:rFonts w:ascii="Times New Roman" w:hAnsi="Times New Roman"/>
                <w:sz w:val="24"/>
                <w:szCs w:val="24"/>
                <w:lang w:val="en-US"/>
              </w:rPr>
              <w:t>01</w:t>
            </w:r>
            <w:r w:rsidRPr="000A653C">
              <w:rPr>
                <w:rFonts w:ascii="Times New Roman" w:hAnsi="Times New Roman"/>
                <w:sz w:val="24"/>
                <w:szCs w:val="24"/>
                <w:lang w:val="en-US"/>
              </w:rPr>
              <w:t>-</w:t>
            </w:r>
            <w:r>
              <w:rPr>
                <w:rFonts w:ascii="Times New Roman" w:hAnsi="Times New Roman"/>
                <w:sz w:val="24"/>
                <w:szCs w:val="24"/>
                <w:lang w:val="en-US"/>
              </w:rPr>
              <w:t>28</w:t>
            </w:r>
          </w:p>
        </w:tc>
        <w:tc>
          <w:tcPr>
            <w:tcW w:w="5755" w:type="dxa"/>
            <w:tcMar>
              <w:top w:w="29" w:type="dxa"/>
              <w:left w:w="115" w:type="dxa"/>
              <w:bottom w:w="29" w:type="dxa"/>
              <w:right w:w="115" w:type="dxa"/>
            </w:tcMar>
          </w:tcPr>
          <w:p w14:paraId="76FFD4B3" w14:textId="660DE803" w:rsidR="004070D8" w:rsidRPr="000A653C" w:rsidRDefault="004070D8" w:rsidP="004070D8">
            <w:pPr>
              <w:spacing w:after="0" w:line="240" w:lineRule="auto"/>
              <w:jc w:val="both"/>
              <w:rPr>
                <w:rFonts w:ascii="Times New Roman" w:hAnsi="Times New Roman"/>
                <w:b/>
                <w:bCs/>
                <w:sz w:val="24"/>
                <w:szCs w:val="24"/>
              </w:rPr>
            </w:pPr>
            <w:r>
              <w:rPr>
                <w:rFonts w:ascii="Times New Roman" w:hAnsi="Times New Roman"/>
                <w:b/>
                <w:bCs/>
                <w:sz w:val="24"/>
                <w:szCs w:val="24"/>
              </w:rPr>
              <w:t>Suomijos verslo ir politikos forumo</w:t>
            </w:r>
            <w:r w:rsidRPr="003B38CE">
              <w:rPr>
                <w:rFonts w:ascii="Times New Roman" w:hAnsi="Times New Roman"/>
                <w:b/>
                <w:bCs/>
                <w:sz w:val="24"/>
                <w:szCs w:val="24"/>
              </w:rPr>
              <w:t xml:space="preserve"> atlikta apklausa parodė, kad suomiai labiau linkę mažinti kitas valstybės išlaidas, o ne įvesti specialų gynybos mokestį siekiant finansuoti didesnes karines išlaidas</w:t>
            </w:r>
            <w:r>
              <w:rPr>
                <w:rFonts w:ascii="Times New Roman" w:hAnsi="Times New Roman"/>
                <w:b/>
                <w:bCs/>
                <w:sz w:val="24"/>
                <w:szCs w:val="24"/>
              </w:rPr>
              <w:t xml:space="preserve">. </w:t>
            </w:r>
            <w:r w:rsidRPr="003B38CE">
              <w:rPr>
                <w:rFonts w:ascii="Times New Roman" w:hAnsi="Times New Roman"/>
                <w:sz w:val="24"/>
                <w:szCs w:val="24"/>
              </w:rPr>
              <w:t>Tyrime, kuriame dalyvavo daugiau kaip 2 000 respondentų, mažiau nei ketvirtadalis apklaustųjų pritarė atskiram gynybos mokesčiui, beveik pusė tam nepritarė, o maždaug trečdalis neturėjo nuomonės.</w:t>
            </w:r>
            <w:r w:rsidRPr="003B38CE">
              <w:rPr>
                <w:rFonts w:ascii="Times New Roman" w:hAnsi="Times New Roman"/>
                <w:sz w:val="24"/>
                <w:szCs w:val="24"/>
              </w:rPr>
              <w:t xml:space="preserve"> </w:t>
            </w:r>
            <w:r w:rsidRPr="003B38CE">
              <w:rPr>
                <w:rFonts w:ascii="Times New Roman" w:hAnsi="Times New Roman"/>
                <w:sz w:val="24"/>
                <w:szCs w:val="24"/>
              </w:rPr>
              <w:t>Suomija yra įsipareigojusi iki 2035 m. padidinti gynybos išlaidas iki 5 % bendrojo vidaus produkto.</w:t>
            </w:r>
          </w:p>
        </w:tc>
        <w:tc>
          <w:tcPr>
            <w:tcW w:w="2127" w:type="dxa"/>
            <w:tcMar>
              <w:top w:w="29" w:type="dxa"/>
              <w:left w:w="115" w:type="dxa"/>
              <w:bottom w:w="29" w:type="dxa"/>
              <w:right w:w="115" w:type="dxa"/>
            </w:tcMar>
          </w:tcPr>
          <w:p w14:paraId="4F8FC34C" w14:textId="5AB9ABC7" w:rsidR="004070D8" w:rsidRPr="000A653C" w:rsidRDefault="004070D8" w:rsidP="004070D8">
            <w:pPr>
              <w:spacing w:after="0" w:line="240" w:lineRule="auto"/>
              <w:jc w:val="both"/>
              <w:rPr>
                <w:rFonts w:ascii="Times New Roman" w:hAnsi="Times New Roman"/>
                <w:sz w:val="24"/>
                <w:szCs w:val="24"/>
              </w:rPr>
            </w:pPr>
            <w:hyperlink r:id="rId22" w:history="1">
              <w:r w:rsidRPr="00586565">
                <w:rPr>
                  <w:rStyle w:val="Hyperlink"/>
                </w:rPr>
                <w:t>https://yle.fi/a/74-20206823</w:t>
              </w:r>
            </w:hyperlink>
            <w:r>
              <w:t xml:space="preserve"> </w:t>
            </w:r>
          </w:p>
        </w:tc>
      </w:tr>
      <w:tr w:rsidR="004070D8" w:rsidRPr="000A653C" w14:paraId="4ECA5D91" w14:textId="77777777" w:rsidTr="00334608">
        <w:trPr>
          <w:trHeight w:val="216"/>
        </w:trPr>
        <w:tc>
          <w:tcPr>
            <w:tcW w:w="1043" w:type="dxa"/>
            <w:tcMar>
              <w:top w:w="29" w:type="dxa"/>
              <w:left w:w="115" w:type="dxa"/>
              <w:bottom w:w="29" w:type="dxa"/>
              <w:right w:w="115" w:type="dxa"/>
            </w:tcMar>
          </w:tcPr>
          <w:p w14:paraId="3CFDC8CE" w14:textId="02EA6ECC" w:rsidR="004070D8" w:rsidRPr="000A653C" w:rsidRDefault="004070D8" w:rsidP="004070D8">
            <w:pPr>
              <w:spacing w:after="0" w:line="240" w:lineRule="auto"/>
              <w:jc w:val="both"/>
              <w:rPr>
                <w:rFonts w:ascii="Times New Roman" w:hAnsi="Times New Roman"/>
                <w:sz w:val="24"/>
                <w:szCs w:val="24"/>
                <w:lang w:val="en-US"/>
              </w:rPr>
            </w:pPr>
            <w:r w:rsidRPr="000A653C">
              <w:rPr>
                <w:rFonts w:ascii="Times New Roman" w:hAnsi="Times New Roman"/>
                <w:sz w:val="24"/>
                <w:szCs w:val="24"/>
              </w:rPr>
              <w:lastRenderedPageBreak/>
              <w:t>202</w:t>
            </w:r>
            <w:r>
              <w:rPr>
                <w:rFonts w:ascii="Times New Roman" w:hAnsi="Times New Roman"/>
                <w:sz w:val="24"/>
                <w:szCs w:val="24"/>
              </w:rPr>
              <w:t>6</w:t>
            </w:r>
            <w:r w:rsidRPr="000A653C">
              <w:rPr>
                <w:rFonts w:ascii="Times New Roman" w:hAnsi="Times New Roman"/>
                <w:sz w:val="24"/>
                <w:szCs w:val="24"/>
              </w:rPr>
              <w:t>-</w:t>
            </w:r>
            <w:r>
              <w:rPr>
                <w:rFonts w:ascii="Times New Roman" w:hAnsi="Times New Roman"/>
                <w:sz w:val="24"/>
                <w:szCs w:val="24"/>
              </w:rPr>
              <w:t>01</w:t>
            </w:r>
            <w:r w:rsidRPr="000A653C">
              <w:rPr>
                <w:rFonts w:ascii="Times New Roman" w:hAnsi="Times New Roman"/>
                <w:sz w:val="24"/>
                <w:szCs w:val="24"/>
              </w:rPr>
              <w:t>-0</w:t>
            </w:r>
            <w:r>
              <w:rPr>
                <w:rFonts w:ascii="Times New Roman" w:hAnsi="Times New Roman"/>
                <w:sz w:val="24"/>
                <w:szCs w:val="24"/>
              </w:rPr>
              <w:t>8</w:t>
            </w:r>
          </w:p>
        </w:tc>
        <w:tc>
          <w:tcPr>
            <w:tcW w:w="5755" w:type="dxa"/>
            <w:tcMar>
              <w:top w:w="29" w:type="dxa"/>
              <w:left w:w="115" w:type="dxa"/>
              <w:bottom w:w="29" w:type="dxa"/>
              <w:right w:w="115" w:type="dxa"/>
            </w:tcMar>
          </w:tcPr>
          <w:p w14:paraId="6F0D4985" w14:textId="76A94C37" w:rsidR="004070D8" w:rsidRDefault="004070D8" w:rsidP="004070D8">
            <w:pPr>
              <w:spacing w:after="0" w:line="240" w:lineRule="auto"/>
              <w:jc w:val="both"/>
              <w:rPr>
                <w:rFonts w:ascii="Times New Roman" w:hAnsi="Times New Roman"/>
                <w:b/>
                <w:bCs/>
                <w:sz w:val="24"/>
                <w:szCs w:val="24"/>
              </w:rPr>
            </w:pPr>
            <w:r w:rsidRPr="0040464F">
              <w:rPr>
                <w:rFonts w:ascii="Times New Roman" w:hAnsi="Times New Roman"/>
                <w:b/>
                <w:bCs/>
                <w:sz w:val="24"/>
                <w:szCs w:val="24"/>
              </w:rPr>
              <w:t>„</w:t>
            </w:r>
            <w:proofErr w:type="spellStart"/>
            <w:r w:rsidRPr="0040464F">
              <w:rPr>
                <w:rFonts w:ascii="Times New Roman" w:hAnsi="Times New Roman"/>
                <w:b/>
                <w:bCs/>
                <w:sz w:val="24"/>
                <w:szCs w:val="24"/>
              </w:rPr>
              <w:t>Outokumpu</w:t>
            </w:r>
            <w:proofErr w:type="spellEnd"/>
            <w:r w:rsidRPr="0040464F">
              <w:rPr>
                <w:rFonts w:ascii="Times New Roman" w:hAnsi="Times New Roman"/>
                <w:b/>
                <w:bCs/>
                <w:sz w:val="24"/>
                <w:szCs w:val="24"/>
              </w:rPr>
              <w:t>“ ir „</w:t>
            </w:r>
            <w:proofErr w:type="spellStart"/>
            <w:r w:rsidRPr="0040464F">
              <w:rPr>
                <w:rFonts w:ascii="Times New Roman" w:hAnsi="Times New Roman"/>
                <w:b/>
                <w:bCs/>
                <w:sz w:val="24"/>
                <w:szCs w:val="24"/>
              </w:rPr>
              <w:t>Norsk</w:t>
            </w:r>
            <w:proofErr w:type="spellEnd"/>
            <w:r w:rsidRPr="0040464F">
              <w:rPr>
                <w:rFonts w:ascii="Times New Roman" w:hAnsi="Times New Roman"/>
                <w:b/>
                <w:bCs/>
                <w:sz w:val="24"/>
                <w:szCs w:val="24"/>
              </w:rPr>
              <w:t xml:space="preserve"> e-</w:t>
            </w:r>
            <w:proofErr w:type="spellStart"/>
            <w:r w:rsidRPr="0040464F">
              <w:rPr>
                <w:rFonts w:ascii="Times New Roman" w:hAnsi="Times New Roman"/>
                <w:b/>
                <w:bCs/>
                <w:sz w:val="24"/>
                <w:szCs w:val="24"/>
              </w:rPr>
              <w:t>Fuel</w:t>
            </w:r>
            <w:proofErr w:type="spellEnd"/>
            <w:r w:rsidRPr="0040464F">
              <w:rPr>
                <w:rFonts w:ascii="Times New Roman" w:hAnsi="Times New Roman"/>
                <w:b/>
                <w:bCs/>
                <w:sz w:val="24"/>
                <w:szCs w:val="24"/>
              </w:rPr>
              <w:t>“ pasirašė ketinimų protokolą dėl sintetinio aviacinio kuro (</w:t>
            </w:r>
            <w:proofErr w:type="spellStart"/>
            <w:r w:rsidRPr="0040464F">
              <w:rPr>
                <w:rFonts w:ascii="Times New Roman" w:hAnsi="Times New Roman"/>
                <w:b/>
                <w:bCs/>
                <w:sz w:val="24"/>
                <w:szCs w:val="24"/>
              </w:rPr>
              <w:t>eSAF</w:t>
            </w:r>
            <w:proofErr w:type="spellEnd"/>
            <w:r w:rsidRPr="0040464F">
              <w:rPr>
                <w:rFonts w:ascii="Times New Roman" w:hAnsi="Times New Roman"/>
                <w:b/>
                <w:bCs/>
                <w:sz w:val="24"/>
                <w:szCs w:val="24"/>
              </w:rPr>
              <w:t>) gamyklos statybos šalia „</w:t>
            </w:r>
            <w:proofErr w:type="spellStart"/>
            <w:r w:rsidRPr="0040464F">
              <w:rPr>
                <w:rFonts w:ascii="Times New Roman" w:hAnsi="Times New Roman"/>
                <w:b/>
                <w:bCs/>
                <w:sz w:val="24"/>
                <w:szCs w:val="24"/>
              </w:rPr>
              <w:t>Outokumpu</w:t>
            </w:r>
            <w:proofErr w:type="spellEnd"/>
            <w:r w:rsidRPr="0040464F">
              <w:rPr>
                <w:rFonts w:ascii="Times New Roman" w:hAnsi="Times New Roman"/>
                <w:b/>
                <w:bCs/>
                <w:sz w:val="24"/>
                <w:szCs w:val="24"/>
              </w:rPr>
              <w:t xml:space="preserve">“ plieno gamyklos </w:t>
            </w:r>
            <w:proofErr w:type="spellStart"/>
            <w:r w:rsidRPr="0040464F">
              <w:rPr>
                <w:rFonts w:ascii="Times New Roman" w:hAnsi="Times New Roman"/>
                <w:b/>
                <w:bCs/>
                <w:sz w:val="24"/>
                <w:szCs w:val="24"/>
              </w:rPr>
              <w:t>Koivuluotoje</w:t>
            </w:r>
            <w:proofErr w:type="spellEnd"/>
            <w:r w:rsidRPr="0040464F">
              <w:rPr>
                <w:rFonts w:ascii="Times New Roman" w:hAnsi="Times New Roman"/>
                <w:b/>
                <w:bCs/>
                <w:sz w:val="24"/>
                <w:szCs w:val="24"/>
              </w:rPr>
              <w:t xml:space="preserve">, </w:t>
            </w:r>
            <w:r>
              <w:rPr>
                <w:rFonts w:ascii="Times New Roman" w:hAnsi="Times New Roman"/>
                <w:b/>
                <w:bCs/>
                <w:sz w:val="24"/>
                <w:szCs w:val="24"/>
              </w:rPr>
              <w:t>Šiaurės Suomijoje</w:t>
            </w:r>
            <w:r w:rsidRPr="0040464F">
              <w:rPr>
                <w:rFonts w:ascii="Times New Roman" w:hAnsi="Times New Roman"/>
                <w:b/>
                <w:bCs/>
                <w:sz w:val="24"/>
                <w:szCs w:val="24"/>
              </w:rPr>
              <w:t xml:space="preserve">. </w:t>
            </w:r>
            <w:r w:rsidRPr="00805B0B">
              <w:rPr>
                <w:rFonts w:ascii="Times New Roman" w:hAnsi="Times New Roman"/>
                <w:sz w:val="24"/>
                <w:szCs w:val="24"/>
              </w:rPr>
              <w:t xml:space="preserve">Maždaug 1 mlrd. eurų vertės projektas sukurtų apie 250 naujų darbo vietų. </w:t>
            </w:r>
            <w:r>
              <w:rPr>
                <w:rFonts w:ascii="Times New Roman" w:hAnsi="Times New Roman"/>
                <w:sz w:val="24"/>
                <w:szCs w:val="24"/>
              </w:rPr>
              <w:t>Protokolas</w:t>
            </w:r>
            <w:r w:rsidRPr="00805B0B">
              <w:rPr>
                <w:rFonts w:ascii="Times New Roman" w:hAnsi="Times New Roman"/>
                <w:sz w:val="24"/>
                <w:szCs w:val="24"/>
              </w:rPr>
              <w:t xml:space="preserve"> pabrėžia augantį Suomijos vaidmenį tvaraus aviacinio kuro gamyboje ir atspindi aviacijos sektoriaus posūkį į aplinkai draugiškesnius degalus, siekiant įgyvendinti naujus rinkos ir reguliavimo reikalavimus.</w:t>
            </w:r>
          </w:p>
        </w:tc>
        <w:tc>
          <w:tcPr>
            <w:tcW w:w="2127" w:type="dxa"/>
            <w:tcMar>
              <w:top w:w="29" w:type="dxa"/>
              <w:left w:w="115" w:type="dxa"/>
              <w:bottom w:w="29" w:type="dxa"/>
              <w:right w:w="115" w:type="dxa"/>
            </w:tcMar>
          </w:tcPr>
          <w:p w14:paraId="6BCA667B" w14:textId="57DDDE74" w:rsidR="004070D8" w:rsidRDefault="004070D8" w:rsidP="004070D8">
            <w:pPr>
              <w:spacing w:after="0" w:line="240" w:lineRule="auto"/>
              <w:jc w:val="both"/>
            </w:pPr>
            <w:hyperlink r:id="rId23" w:history="1">
              <w:r w:rsidRPr="005F000F">
                <w:rPr>
                  <w:rStyle w:val="Hyperlink"/>
                  <w:rFonts w:ascii="Times New Roman" w:hAnsi="Times New Roman"/>
                  <w:sz w:val="24"/>
                  <w:szCs w:val="24"/>
                </w:rPr>
                <w:t>https://www.hbl.fi/2026-01-08/miljardinvestering-for-syntetiskt-flygbransle-planeras-i-tornea/</w:t>
              </w:r>
            </w:hyperlink>
            <w:r>
              <w:rPr>
                <w:rFonts w:ascii="Times New Roman" w:hAnsi="Times New Roman"/>
                <w:sz w:val="24"/>
                <w:szCs w:val="24"/>
              </w:rPr>
              <w:t xml:space="preserve"> </w:t>
            </w:r>
          </w:p>
        </w:tc>
      </w:tr>
    </w:tbl>
    <w:p w14:paraId="6F8266A1" w14:textId="77777777" w:rsidR="004466AC" w:rsidRPr="000A653C" w:rsidRDefault="004466AC" w:rsidP="00C439E4">
      <w:pPr>
        <w:spacing w:after="0" w:line="240" w:lineRule="auto"/>
        <w:jc w:val="both"/>
        <w:rPr>
          <w:rFonts w:ascii="Times New Roman" w:hAnsi="Times New Roman"/>
          <w:sz w:val="24"/>
          <w:szCs w:val="24"/>
        </w:rPr>
      </w:pPr>
    </w:p>
    <w:p w14:paraId="78A8343C" w14:textId="5E0DD06D" w:rsidR="004466AC" w:rsidRPr="000A653C" w:rsidRDefault="004466AC" w:rsidP="00C439E4">
      <w:pPr>
        <w:spacing w:after="0" w:line="240" w:lineRule="auto"/>
        <w:jc w:val="both"/>
        <w:rPr>
          <w:rFonts w:ascii="Times New Roman" w:hAnsi="Times New Roman"/>
          <w:sz w:val="24"/>
          <w:szCs w:val="24"/>
        </w:rPr>
      </w:pPr>
      <w:r w:rsidRPr="000A653C">
        <w:rPr>
          <w:rFonts w:ascii="Times New Roman" w:hAnsi="Times New Roman"/>
          <w:sz w:val="24"/>
          <w:szCs w:val="24"/>
        </w:rPr>
        <w:t>Rengėjas:</w:t>
      </w:r>
    </w:p>
    <w:p w14:paraId="2C41EA51" w14:textId="77777777" w:rsidR="00BF5B96" w:rsidRPr="000A653C" w:rsidRDefault="005901D8" w:rsidP="00BF5B96">
      <w:pPr>
        <w:spacing w:after="0" w:line="240" w:lineRule="auto"/>
        <w:jc w:val="both"/>
        <w:rPr>
          <w:rFonts w:ascii="Times New Roman" w:hAnsi="Times New Roman"/>
          <w:sz w:val="24"/>
          <w:szCs w:val="24"/>
          <w:lang w:val="de-DE"/>
        </w:rPr>
      </w:pPr>
      <w:r w:rsidRPr="000A653C">
        <w:rPr>
          <w:rFonts w:ascii="Times New Roman" w:hAnsi="Times New Roman"/>
          <w:sz w:val="24"/>
          <w:szCs w:val="24"/>
        </w:rPr>
        <w:t xml:space="preserve">LR ambasados Suomijoje trečiasis sekretorius Žymantas Mozūraitis, </w:t>
      </w:r>
      <w:r w:rsidR="00BF5B96" w:rsidRPr="000A653C">
        <w:rPr>
          <w:rFonts w:ascii="Times New Roman" w:hAnsi="Times New Roman"/>
          <w:sz w:val="24"/>
          <w:szCs w:val="24"/>
          <w:lang w:val="de-DE"/>
        </w:rPr>
        <w:t>+358 408010195</w:t>
      </w:r>
    </w:p>
    <w:p w14:paraId="292F8DEC" w14:textId="4F8935B1" w:rsidR="00B2549A" w:rsidRPr="000A653C" w:rsidRDefault="005901D8" w:rsidP="00C439E4">
      <w:pPr>
        <w:spacing w:after="0" w:line="240" w:lineRule="auto"/>
        <w:jc w:val="both"/>
        <w:rPr>
          <w:rFonts w:ascii="Times New Roman" w:hAnsi="Times New Roman"/>
          <w:sz w:val="24"/>
          <w:szCs w:val="24"/>
        </w:rPr>
      </w:pPr>
      <w:hyperlink r:id="rId24" w:history="1">
        <w:r w:rsidRPr="000A653C">
          <w:rPr>
            <w:rStyle w:val="Hyperlink"/>
            <w:rFonts w:ascii="Times New Roman" w:hAnsi="Times New Roman"/>
            <w:color w:val="auto"/>
            <w:sz w:val="24"/>
            <w:szCs w:val="24"/>
          </w:rPr>
          <w:t>zymantas.mozuraitis@urm.lt</w:t>
        </w:r>
      </w:hyperlink>
      <w:r w:rsidRPr="000A653C">
        <w:rPr>
          <w:rFonts w:ascii="Times New Roman" w:hAnsi="Times New Roman"/>
          <w:sz w:val="24"/>
          <w:szCs w:val="24"/>
        </w:rPr>
        <w:t>        </w:t>
      </w:r>
    </w:p>
    <w:sectPr w:rsidR="00B2549A" w:rsidRPr="000A65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F5D51"/>
    <w:multiLevelType w:val="hybridMultilevel"/>
    <w:tmpl w:val="7B7CBD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7048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0264B"/>
    <w:rsid w:val="00003722"/>
    <w:rsid w:val="000038F6"/>
    <w:rsid w:val="00005238"/>
    <w:rsid w:val="000061CD"/>
    <w:rsid w:val="00007966"/>
    <w:rsid w:val="000124A4"/>
    <w:rsid w:val="00012547"/>
    <w:rsid w:val="000131B6"/>
    <w:rsid w:val="00023AB7"/>
    <w:rsid w:val="0002546A"/>
    <w:rsid w:val="000303C5"/>
    <w:rsid w:val="000304EC"/>
    <w:rsid w:val="00031188"/>
    <w:rsid w:val="00032D4D"/>
    <w:rsid w:val="00033D0D"/>
    <w:rsid w:val="00034EAE"/>
    <w:rsid w:val="000352EB"/>
    <w:rsid w:val="00035DA2"/>
    <w:rsid w:val="00040A92"/>
    <w:rsid w:val="00041870"/>
    <w:rsid w:val="00044C24"/>
    <w:rsid w:val="00046914"/>
    <w:rsid w:val="00047FDF"/>
    <w:rsid w:val="000508CB"/>
    <w:rsid w:val="00051675"/>
    <w:rsid w:val="000534EC"/>
    <w:rsid w:val="00056534"/>
    <w:rsid w:val="00056A37"/>
    <w:rsid w:val="00056F92"/>
    <w:rsid w:val="000618BD"/>
    <w:rsid w:val="00073497"/>
    <w:rsid w:val="00086D29"/>
    <w:rsid w:val="00092013"/>
    <w:rsid w:val="0009214C"/>
    <w:rsid w:val="00092B7E"/>
    <w:rsid w:val="00093E8B"/>
    <w:rsid w:val="000A3BE4"/>
    <w:rsid w:val="000A44F4"/>
    <w:rsid w:val="000A4C49"/>
    <w:rsid w:val="000A5503"/>
    <w:rsid w:val="000A653C"/>
    <w:rsid w:val="000B1B94"/>
    <w:rsid w:val="000B4F13"/>
    <w:rsid w:val="000B57CE"/>
    <w:rsid w:val="000C54B9"/>
    <w:rsid w:val="000C665E"/>
    <w:rsid w:val="000D299E"/>
    <w:rsid w:val="000D2FB4"/>
    <w:rsid w:val="000D336C"/>
    <w:rsid w:val="000E271C"/>
    <w:rsid w:val="000E5CA6"/>
    <w:rsid w:val="000F48DA"/>
    <w:rsid w:val="000F5ED0"/>
    <w:rsid w:val="00105105"/>
    <w:rsid w:val="00105247"/>
    <w:rsid w:val="0010770B"/>
    <w:rsid w:val="001225B0"/>
    <w:rsid w:val="0012333B"/>
    <w:rsid w:val="00126B9C"/>
    <w:rsid w:val="001301A2"/>
    <w:rsid w:val="00130B52"/>
    <w:rsid w:val="001315C9"/>
    <w:rsid w:val="00133C94"/>
    <w:rsid w:val="00141979"/>
    <w:rsid w:val="00143BE5"/>
    <w:rsid w:val="00144EF8"/>
    <w:rsid w:val="00144F0D"/>
    <w:rsid w:val="0014505C"/>
    <w:rsid w:val="00145C20"/>
    <w:rsid w:val="001509CB"/>
    <w:rsid w:val="001522CB"/>
    <w:rsid w:val="00155254"/>
    <w:rsid w:val="0015619E"/>
    <w:rsid w:val="00163105"/>
    <w:rsid w:val="00166854"/>
    <w:rsid w:val="00167298"/>
    <w:rsid w:val="001700A7"/>
    <w:rsid w:val="00171993"/>
    <w:rsid w:val="001745EB"/>
    <w:rsid w:val="00182F55"/>
    <w:rsid w:val="00183D7B"/>
    <w:rsid w:val="00184D4E"/>
    <w:rsid w:val="00186DBD"/>
    <w:rsid w:val="001926D5"/>
    <w:rsid w:val="00193EBC"/>
    <w:rsid w:val="001956E5"/>
    <w:rsid w:val="0019705D"/>
    <w:rsid w:val="001972A1"/>
    <w:rsid w:val="001972BC"/>
    <w:rsid w:val="001977DC"/>
    <w:rsid w:val="001A2E9F"/>
    <w:rsid w:val="001A41E2"/>
    <w:rsid w:val="001A5FD3"/>
    <w:rsid w:val="001B1A8A"/>
    <w:rsid w:val="001B246D"/>
    <w:rsid w:val="001B4083"/>
    <w:rsid w:val="001C1080"/>
    <w:rsid w:val="001C16D6"/>
    <w:rsid w:val="001D287D"/>
    <w:rsid w:val="001D2FEE"/>
    <w:rsid w:val="001D3EA7"/>
    <w:rsid w:val="001D52A5"/>
    <w:rsid w:val="001D61A4"/>
    <w:rsid w:val="001E10F9"/>
    <w:rsid w:val="001E1534"/>
    <w:rsid w:val="001E227F"/>
    <w:rsid w:val="001E500D"/>
    <w:rsid w:val="001F74C6"/>
    <w:rsid w:val="00206FFE"/>
    <w:rsid w:val="0020716E"/>
    <w:rsid w:val="00212130"/>
    <w:rsid w:val="00213307"/>
    <w:rsid w:val="00214664"/>
    <w:rsid w:val="002151B6"/>
    <w:rsid w:val="00215548"/>
    <w:rsid w:val="002179D5"/>
    <w:rsid w:val="00222FE3"/>
    <w:rsid w:val="00226E49"/>
    <w:rsid w:val="00232510"/>
    <w:rsid w:val="00233A22"/>
    <w:rsid w:val="00235D65"/>
    <w:rsid w:val="002412F4"/>
    <w:rsid w:val="002413AC"/>
    <w:rsid w:val="00242C85"/>
    <w:rsid w:val="00245F6D"/>
    <w:rsid w:val="0025115D"/>
    <w:rsid w:val="00251187"/>
    <w:rsid w:val="002538CD"/>
    <w:rsid w:val="002562F3"/>
    <w:rsid w:val="00257899"/>
    <w:rsid w:val="00265AA0"/>
    <w:rsid w:val="00266585"/>
    <w:rsid w:val="0027288E"/>
    <w:rsid w:val="002729CC"/>
    <w:rsid w:val="00274CDD"/>
    <w:rsid w:val="00276F47"/>
    <w:rsid w:val="00280BBC"/>
    <w:rsid w:val="00281ED8"/>
    <w:rsid w:val="002829E9"/>
    <w:rsid w:val="0028307D"/>
    <w:rsid w:val="00283D53"/>
    <w:rsid w:val="00283ED6"/>
    <w:rsid w:val="0028473E"/>
    <w:rsid w:val="002879DF"/>
    <w:rsid w:val="0029451A"/>
    <w:rsid w:val="002A7D4D"/>
    <w:rsid w:val="002B3980"/>
    <w:rsid w:val="002B7CC2"/>
    <w:rsid w:val="002C4D04"/>
    <w:rsid w:val="002C6DD4"/>
    <w:rsid w:val="002C7174"/>
    <w:rsid w:val="002C7381"/>
    <w:rsid w:val="002D1645"/>
    <w:rsid w:val="002D3C70"/>
    <w:rsid w:val="002D5B6F"/>
    <w:rsid w:val="002E1A06"/>
    <w:rsid w:val="002E396A"/>
    <w:rsid w:val="002E57A2"/>
    <w:rsid w:val="002E7285"/>
    <w:rsid w:val="002E7CD3"/>
    <w:rsid w:val="002F331E"/>
    <w:rsid w:val="002F6382"/>
    <w:rsid w:val="002F6748"/>
    <w:rsid w:val="002F748A"/>
    <w:rsid w:val="00302194"/>
    <w:rsid w:val="00324B71"/>
    <w:rsid w:val="00326BE5"/>
    <w:rsid w:val="00331445"/>
    <w:rsid w:val="00334608"/>
    <w:rsid w:val="00336C70"/>
    <w:rsid w:val="00337682"/>
    <w:rsid w:val="00343CD6"/>
    <w:rsid w:val="00344E82"/>
    <w:rsid w:val="00344F5E"/>
    <w:rsid w:val="00345A11"/>
    <w:rsid w:val="00347A48"/>
    <w:rsid w:val="00350B2E"/>
    <w:rsid w:val="003535A6"/>
    <w:rsid w:val="0035381F"/>
    <w:rsid w:val="003538AF"/>
    <w:rsid w:val="0035698C"/>
    <w:rsid w:val="00364222"/>
    <w:rsid w:val="0036449B"/>
    <w:rsid w:val="00364995"/>
    <w:rsid w:val="003707E2"/>
    <w:rsid w:val="00372C79"/>
    <w:rsid w:val="003753F3"/>
    <w:rsid w:val="003779C3"/>
    <w:rsid w:val="003848B9"/>
    <w:rsid w:val="00394006"/>
    <w:rsid w:val="0039436A"/>
    <w:rsid w:val="00396FAF"/>
    <w:rsid w:val="00397FDB"/>
    <w:rsid w:val="003A12F7"/>
    <w:rsid w:val="003A2204"/>
    <w:rsid w:val="003A3707"/>
    <w:rsid w:val="003B138A"/>
    <w:rsid w:val="003B22B1"/>
    <w:rsid w:val="003B27CB"/>
    <w:rsid w:val="003B299C"/>
    <w:rsid w:val="003B38CE"/>
    <w:rsid w:val="003B55D0"/>
    <w:rsid w:val="003B5C64"/>
    <w:rsid w:val="003B6F52"/>
    <w:rsid w:val="003C2781"/>
    <w:rsid w:val="003C31DD"/>
    <w:rsid w:val="003C31EF"/>
    <w:rsid w:val="003C60D7"/>
    <w:rsid w:val="003D0CFE"/>
    <w:rsid w:val="003D104C"/>
    <w:rsid w:val="003E2C9A"/>
    <w:rsid w:val="003E3122"/>
    <w:rsid w:val="003E346C"/>
    <w:rsid w:val="003E43BD"/>
    <w:rsid w:val="003E7EEB"/>
    <w:rsid w:val="003F024B"/>
    <w:rsid w:val="003F5B80"/>
    <w:rsid w:val="00402BF5"/>
    <w:rsid w:val="0040464F"/>
    <w:rsid w:val="00406748"/>
    <w:rsid w:val="00406FEE"/>
    <w:rsid w:val="0040702E"/>
    <w:rsid w:val="004070D8"/>
    <w:rsid w:val="0041021F"/>
    <w:rsid w:val="00412A07"/>
    <w:rsid w:val="00421114"/>
    <w:rsid w:val="00423D1D"/>
    <w:rsid w:val="00427A5A"/>
    <w:rsid w:val="00431FAF"/>
    <w:rsid w:val="00432610"/>
    <w:rsid w:val="00437B76"/>
    <w:rsid w:val="00440293"/>
    <w:rsid w:val="00440BD2"/>
    <w:rsid w:val="00444C77"/>
    <w:rsid w:val="004461EE"/>
    <w:rsid w:val="004466AC"/>
    <w:rsid w:val="004467F1"/>
    <w:rsid w:val="004476F3"/>
    <w:rsid w:val="00455B86"/>
    <w:rsid w:val="00456D70"/>
    <w:rsid w:val="00463FE7"/>
    <w:rsid w:val="00465291"/>
    <w:rsid w:val="00465840"/>
    <w:rsid w:val="00466378"/>
    <w:rsid w:val="00470C16"/>
    <w:rsid w:val="004739B3"/>
    <w:rsid w:val="004739DF"/>
    <w:rsid w:val="00476420"/>
    <w:rsid w:val="00481A8C"/>
    <w:rsid w:val="004941E6"/>
    <w:rsid w:val="004A3B85"/>
    <w:rsid w:val="004A50A6"/>
    <w:rsid w:val="004A652C"/>
    <w:rsid w:val="004A7E12"/>
    <w:rsid w:val="004B6338"/>
    <w:rsid w:val="004C3477"/>
    <w:rsid w:val="004C7A4D"/>
    <w:rsid w:val="004D151C"/>
    <w:rsid w:val="004D63A0"/>
    <w:rsid w:val="004D6EAA"/>
    <w:rsid w:val="004E15D7"/>
    <w:rsid w:val="004E2CB3"/>
    <w:rsid w:val="004E39B2"/>
    <w:rsid w:val="004E7708"/>
    <w:rsid w:val="004F16EF"/>
    <w:rsid w:val="004F56F3"/>
    <w:rsid w:val="004F6922"/>
    <w:rsid w:val="004F6B16"/>
    <w:rsid w:val="00501997"/>
    <w:rsid w:val="00513B20"/>
    <w:rsid w:val="0051459C"/>
    <w:rsid w:val="00525D47"/>
    <w:rsid w:val="0052791F"/>
    <w:rsid w:val="005309BA"/>
    <w:rsid w:val="00532587"/>
    <w:rsid w:val="0053274A"/>
    <w:rsid w:val="00533C3E"/>
    <w:rsid w:val="00536102"/>
    <w:rsid w:val="00536245"/>
    <w:rsid w:val="00543113"/>
    <w:rsid w:val="00543115"/>
    <w:rsid w:val="00544406"/>
    <w:rsid w:val="00544DF9"/>
    <w:rsid w:val="005609B6"/>
    <w:rsid w:val="00565815"/>
    <w:rsid w:val="00573C80"/>
    <w:rsid w:val="00574307"/>
    <w:rsid w:val="00574B66"/>
    <w:rsid w:val="00575564"/>
    <w:rsid w:val="00575BAD"/>
    <w:rsid w:val="0058055E"/>
    <w:rsid w:val="005901D8"/>
    <w:rsid w:val="00591439"/>
    <w:rsid w:val="00595D1C"/>
    <w:rsid w:val="00597E0A"/>
    <w:rsid w:val="005A49E8"/>
    <w:rsid w:val="005B60FC"/>
    <w:rsid w:val="005B6B38"/>
    <w:rsid w:val="005C1458"/>
    <w:rsid w:val="005C1B12"/>
    <w:rsid w:val="005C2679"/>
    <w:rsid w:val="005C436F"/>
    <w:rsid w:val="005C73CD"/>
    <w:rsid w:val="005D0534"/>
    <w:rsid w:val="005D4E94"/>
    <w:rsid w:val="005D6273"/>
    <w:rsid w:val="005D7239"/>
    <w:rsid w:val="005E16BC"/>
    <w:rsid w:val="005F0C9D"/>
    <w:rsid w:val="005F0D31"/>
    <w:rsid w:val="005F5D12"/>
    <w:rsid w:val="006019A7"/>
    <w:rsid w:val="00606F1E"/>
    <w:rsid w:val="0060744E"/>
    <w:rsid w:val="00607C4B"/>
    <w:rsid w:val="0061113A"/>
    <w:rsid w:val="0061119D"/>
    <w:rsid w:val="00613208"/>
    <w:rsid w:val="00615192"/>
    <w:rsid w:val="006158C7"/>
    <w:rsid w:val="00615F28"/>
    <w:rsid w:val="0061651C"/>
    <w:rsid w:val="0062286C"/>
    <w:rsid w:val="00623311"/>
    <w:rsid w:val="006314E6"/>
    <w:rsid w:val="006355A4"/>
    <w:rsid w:val="00640164"/>
    <w:rsid w:val="006420A6"/>
    <w:rsid w:val="00646075"/>
    <w:rsid w:val="006542C4"/>
    <w:rsid w:val="00654B34"/>
    <w:rsid w:val="006561AF"/>
    <w:rsid w:val="00671FBC"/>
    <w:rsid w:val="0067213C"/>
    <w:rsid w:val="0067511A"/>
    <w:rsid w:val="00675F51"/>
    <w:rsid w:val="006851E5"/>
    <w:rsid w:val="006854B4"/>
    <w:rsid w:val="00687623"/>
    <w:rsid w:val="00691C26"/>
    <w:rsid w:val="00693BB1"/>
    <w:rsid w:val="00694247"/>
    <w:rsid w:val="006963E3"/>
    <w:rsid w:val="00696D45"/>
    <w:rsid w:val="00697C63"/>
    <w:rsid w:val="006A2304"/>
    <w:rsid w:val="006A2605"/>
    <w:rsid w:val="006A3689"/>
    <w:rsid w:val="006A41E4"/>
    <w:rsid w:val="006A6351"/>
    <w:rsid w:val="006A64C6"/>
    <w:rsid w:val="006B0659"/>
    <w:rsid w:val="006B18B9"/>
    <w:rsid w:val="006B3497"/>
    <w:rsid w:val="006B372D"/>
    <w:rsid w:val="006B5CA2"/>
    <w:rsid w:val="006C031E"/>
    <w:rsid w:val="006C4847"/>
    <w:rsid w:val="006C7128"/>
    <w:rsid w:val="006D175A"/>
    <w:rsid w:val="006E47E5"/>
    <w:rsid w:val="006F3933"/>
    <w:rsid w:val="006F5975"/>
    <w:rsid w:val="00704294"/>
    <w:rsid w:val="007072D9"/>
    <w:rsid w:val="0071311E"/>
    <w:rsid w:val="00714F4F"/>
    <w:rsid w:val="007154F7"/>
    <w:rsid w:val="00716DE5"/>
    <w:rsid w:val="0071796B"/>
    <w:rsid w:val="0072199A"/>
    <w:rsid w:val="00721C04"/>
    <w:rsid w:val="00723C58"/>
    <w:rsid w:val="0072490C"/>
    <w:rsid w:val="00742885"/>
    <w:rsid w:val="007440BF"/>
    <w:rsid w:val="007551F6"/>
    <w:rsid w:val="00756B0B"/>
    <w:rsid w:val="00760920"/>
    <w:rsid w:val="0076721F"/>
    <w:rsid w:val="00772BFD"/>
    <w:rsid w:val="007767F2"/>
    <w:rsid w:val="00777658"/>
    <w:rsid w:val="00783A26"/>
    <w:rsid w:val="00786528"/>
    <w:rsid w:val="00791DE1"/>
    <w:rsid w:val="00792D77"/>
    <w:rsid w:val="00795C44"/>
    <w:rsid w:val="00797CB4"/>
    <w:rsid w:val="007A00E5"/>
    <w:rsid w:val="007A0CEA"/>
    <w:rsid w:val="007A3A57"/>
    <w:rsid w:val="007B0783"/>
    <w:rsid w:val="007B2EE2"/>
    <w:rsid w:val="007B3D65"/>
    <w:rsid w:val="007B4B9B"/>
    <w:rsid w:val="007B5519"/>
    <w:rsid w:val="007B68B4"/>
    <w:rsid w:val="007C01A0"/>
    <w:rsid w:val="007C0900"/>
    <w:rsid w:val="007C7BA7"/>
    <w:rsid w:val="007E1501"/>
    <w:rsid w:val="007E2D7E"/>
    <w:rsid w:val="007E63DC"/>
    <w:rsid w:val="007E7F47"/>
    <w:rsid w:val="007F1E15"/>
    <w:rsid w:val="007F29FE"/>
    <w:rsid w:val="007F33A3"/>
    <w:rsid w:val="007F5943"/>
    <w:rsid w:val="007F7AEA"/>
    <w:rsid w:val="008019F7"/>
    <w:rsid w:val="008022FC"/>
    <w:rsid w:val="0080555E"/>
    <w:rsid w:val="00805B0B"/>
    <w:rsid w:val="008069BC"/>
    <w:rsid w:val="00812BCE"/>
    <w:rsid w:val="00816192"/>
    <w:rsid w:val="00816AAF"/>
    <w:rsid w:val="00816CB6"/>
    <w:rsid w:val="008170FF"/>
    <w:rsid w:val="00820F91"/>
    <w:rsid w:val="00822329"/>
    <w:rsid w:val="008227CB"/>
    <w:rsid w:val="00822F66"/>
    <w:rsid w:val="00826A8B"/>
    <w:rsid w:val="0083106D"/>
    <w:rsid w:val="00832814"/>
    <w:rsid w:val="0084076A"/>
    <w:rsid w:val="00850129"/>
    <w:rsid w:val="008544FC"/>
    <w:rsid w:val="00854C98"/>
    <w:rsid w:val="008634F6"/>
    <w:rsid w:val="00865B32"/>
    <w:rsid w:val="00871E34"/>
    <w:rsid w:val="0088329E"/>
    <w:rsid w:val="00886980"/>
    <w:rsid w:val="008904E9"/>
    <w:rsid w:val="00890765"/>
    <w:rsid w:val="008A4B21"/>
    <w:rsid w:val="008A5EF1"/>
    <w:rsid w:val="008B2655"/>
    <w:rsid w:val="008B5621"/>
    <w:rsid w:val="008B6152"/>
    <w:rsid w:val="008C41B3"/>
    <w:rsid w:val="008C4318"/>
    <w:rsid w:val="008D22CB"/>
    <w:rsid w:val="008D426A"/>
    <w:rsid w:val="008D4665"/>
    <w:rsid w:val="008D4883"/>
    <w:rsid w:val="008D6482"/>
    <w:rsid w:val="008D6880"/>
    <w:rsid w:val="008D6926"/>
    <w:rsid w:val="008E22F0"/>
    <w:rsid w:val="008F2AF7"/>
    <w:rsid w:val="008F610B"/>
    <w:rsid w:val="008F6515"/>
    <w:rsid w:val="008F669E"/>
    <w:rsid w:val="008F7FAB"/>
    <w:rsid w:val="009036C0"/>
    <w:rsid w:val="009045E8"/>
    <w:rsid w:val="0090538D"/>
    <w:rsid w:val="00906DD4"/>
    <w:rsid w:val="0090799D"/>
    <w:rsid w:val="009079F2"/>
    <w:rsid w:val="00910153"/>
    <w:rsid w:val="009142D1"/>
    <w:rsid w:val="00916DF4"/>
    <w:rsid w:val="00917C0E"/>
    <w:rsid w:val="009231D2"/>
    <w:rsid w:val="009305A7"/>
    <w:rsid w:val="00931EF5"/>
    <w:rsid w:val="009334CA"/>
    <w:rsid w:val="009352BB"/>
    <w:rsid w:val="0093603D"/>
    <w:rsid w:val="009366E4"/>
    <w:rsid w:val="00937E0B"/>
    <w:rsid w:val="009415C2"/>
    <w:rsid w:val="00942877"/>
    <w:rsid w:val="00944180"/>
    <w:rsid w:val="009443DA"/>
    <w:rsid w:val="0094558B"/>
    <w:rsid w:val="00950F69"/>
    <w:rsid w:val="00955C89"/>
    <w:rsid w:val="009602ED"/>
    <w:rsid w:val="009700C1"/>
    <w:rsid w:val="009725A9"/>
    <w:rsid w:val="0097389F"/>
    <w:rsid w:val="00973F84"/>
    <w:rsid w:val="009744B3"/>
    <w:rsid w:val="00980D0F"/>
    <w:rsid w:val="00981038"/>
    <w:rsid w:val="009928D0"/>
    <w:rsid w:val="009931C7"/>
    <w:rsid w:val="009939C4"/>
    <w:rsid w:val="009A00A8"/>
    <w:rsid w:val="009A0309"/>
    <w:rsid w:val="009A0A15"/>
    <w:rsid w:val="009A1013"/>
    <w:rsid w:val="009A66B5"/>
    <w:rsid w:val="009A7FEF"/>
    <w:rsid w:val="009B1BBB"/>
    <w:rsid w:val="009B1C0E"/>
    <w:rsid w:val="009B2415"/>
    <w:rsid w:val="009C069A"/>
    <w:rsid w:val="009C1C4B"/>
    <w:rsid w:val="009C70B8"/>
    <w:rsid w:val="009C71DA"/>
    <w:rsid w:val="009D2513"/>
    <w:rsid w:val="009D5C14"/>
    <w:rsid w:val="009D702D"/>
    <w:rsid w:val="009E3219"/>
    <w:rsid w:val="009E4EF4"/>
    <w:rsid w:val="009E52EF"/>
    <w:rsid w:val="009F4DDE"/>
    <w:rsid w:val="009F573A"/>
    <w:rsid w:val="009F5C6F"/>
    <w:rsid w:val="009F67B2"/>
    <w:rsid w:val="009F7FA8"/>
    <w:rsid w:val="00A11D73"/>
    <w:rsid w:val="00A11F91"/>
    <w:rsid w:val="00A139ED"/>
    <w:rsid w:val="00A13E5E"/>
    <w:rsid w:val="00A15CA7"/>
    <w:rsid w:val="00A15DF4"/>
    <w:rsid w:val="00A162FE"/>
    <w:rsid w:val="00A2760F"/>
    <w:rsid w:val="00A32498"/>
    <w:rsid w:val="00A34630"/>
    <w:rsid w:val="00A40171"/>
    <w:rsid w:val="00A4102A"/>
    <w:rsid w:val="00A427A3"/>
    <w:rsid w:val="00A459AE"/>
    <w:rsid w:val="00A52037"/>
    <w:rsid w:val="00A60E51"/>
    <w:rsid w:val="00A61283"/>
    <w:rsid w:val="00A623E6"/>
    <w:rsid w:val="00A63247"/>
    <w:rsid w:val="00A6523A"/>
    <w:rsid w:val="00A67822"/>
    <w:rsid w:val="00A70BDA"/>
    <w:rsid w:val="00A7163D"/>
    <w:rsid w:val="00A75F95"/>
    <w:rsid w:val="00A77DF0"/>
    <w:rsid w:val="00A86547"/>
    <w:rsid w:val="00A90AB5"/>
    <w:rsid w:val="00A92B82"/>
    <w:rsid w:val="00A948FD"/>
    <w:rsid w:val="00AA12A1"/>
    <w:rsid w:val="00AA16D5"/>
    <w:rsid w:val="00AA1E08"/>
    <w:rsid w:val="00AB00A1"/>
    <w:rsid w:val="00AB1E09"/>
    <w:rsid w:val="00AB3B3D"/>
    <w:rsid w:val="00AC0497"/>
    <w:rsid w:val="00AC0773"/>
    <w:rsid w:val="00AC0A0E"/>
    <w:rsid w:val="00AC2795"/>
    <w:rsid w:val="00AC4C18"/>
    <w:rsid w:val="00AC66C3"/>
    <w:rsid w:val="00AC7F63"/>
    <w:rsid w:val="00AD1CFC"/>
    <w:rsid w:val="00AD2DF2"/>
    <w:rsid w:val="00AD3A65"/>
    <w:rsid w:val="00AD443F"/>
    <w:rsid w:val="00AD5DC4"/>
    <w:rsid w:val="00AD68BC"/>
    <w:rsid w:val="00AE3A2D"/>
    <w:rsid w:val="00AF383C"/>
    <w:rsid w:val="00AF3DE0"/>
    <w:rsid w:val="00AF3E14"/>
    <w:rsid w:val="00AF58EC"/>
    <w:rsid w:val="00AF6FF7"/>
    <w:rsid w:val="00B005A6"/>
    <w:rsid w:val="00B00E68"/>
    <w:rsid w:val="00B01301"/>
    <w:rsid w:val="00B013A1"/>
    <w:rsid w:val="00B126B5"/>
    <w:rsid w:val="00B16784"/>
    <w:rsid w:val="00B23103"/>
    <w:rsid w:val="00B2549A"/>
    <w:rsid w:val="00B26CFD"/>
    <w:rsid w:val="00B27715"/>
    <w:rsid w:val="00B3272E"/>
    <w:rsid w:val="00B360A0"/>
    <w:rsid w:val="00B41D40"/>
    <w:rsid w:val="00B42CE4"/>
    <w:rsid w:val="00B472DA"/>
    <w:rsid w:val="00B479A1"/>
    <w:rsid w:val="00B5197B"/>
    <w:rsid w:val="00B5683A"/>
    <w:rsid w:val="00B634F2"/>
    <w:rsid w:val="00B638C4"/>
    <w:rsid w:val="00B66B99"/>
    <w:rsid w:val="00B70CA2"/>
    <w:rsid w:val="00B77453"/>
    <w:rsid w:val="00B81849"/>
    <w:rsid w:val="00B85392"/>
    <w:rsid w:val="00B917D9"/>
    <w:rsid w:val="00B92B6C"/>
    <w:rsid w:val="00B93168"/>
    <w:rsid w:val="00B93B8F"/>
    <w:rsid w:val="00B97F73"/>
    <w:rsid w:val="00BA3BAA"/>
    <w:rsid w:val="00BA491E"/>
    <w:rsid w:val="00BB0376"/>
    <w:rsid w:val="00BB52B0"/>
    <w:rsid w:val="00BB6E4C"/>
    <w:rsid w:val="00BB77C5"/>
    <w:rsid w:val="00BB7C1B"/>
    <w:rsid w:val="00BC3591"/>
    <w:rsid w:val="00BD0FDD"/>
    <w:rsid w:val="00BD23EF"/>
    <w:rsid w:val="00BD7F14"/>
    <w:rsid w:val="00BE56D3"/>
    <w:rsid w:val="00BF127C"/>
    <w:rsid w:val="00BF5B96"/>
    <w:rsid w:val="00C01B1B"/>
    <w:rsid w:val="00C02C2C"/>
    <w:rsid w:val="00C03238"/>
    <w:rsid w:val="00C05713"/>
    <w:rsid w:val="00C110A9"/>
    <w:rsid w:val="00C122EF"/>
    <w:rsid w:val="00C14731"/>
    <w:rsid w:val="00C15415"/>
    <w:rsid w:val="00C27187"/>
    <w:rsid w:val="00C3104D"/>
    <w:rsid w:val="00C3445D"/>
    <w:rsid w:val="00C34A78"/>
    <w:rsid w:val="00C3593A"/>
    <w:rsid w:val="00C377A5"/>
    <w:rsid w:val="00C40FCB"/>
    <w:rsid w:val="00C439E4"/>
    <w:rsid w:val="00C441A8"/>
    <w:rsid w:val="00C461FB"/>
    <w:rsid w:val="00C47056"/>
    <w:rsid w:val="00C52F66"/>
    <w:rsid w:val="00C557BD"/>
    <w:rsid w:val="00C61219"/>
    <w:rsid w:val="00C65219"/>
    <w:rsid w:val="00C70229"/>
    <w:rsid w:val="00C72852"/>
    <w:rsid w:val="00C73D61"/>
    <w:rsid w:val="00C76B65"/>
    <w:rsid w:val="00C77DF5"/>
    <w:rsid w:val="00C810BF"/>
    <w:rsid w:val="00C85585"/>
    <w:rsid w:val="00C85680"/>
    <w:rsid w:val="00C91ECD"/>
    <w:rsid w:val="00C9343D"/>
    <w:rsid w:val="00CA196D"/>
    <w:rsid w:val="00CA31B8"/>
    <w:rsid w:val="00CA4396"/>
    <w:rsid w:val="00CA468C"/>
    <w:rsid w:val="00CA6EB7"/>
    <w:rsid w:val="00CA7096"/>
    <w:rsid w:val="00CB0B55"/>
    <w:rsid w:val="00CB1F2E"/>
    <w:rsid w:val="00CB39F9"/>
    <w:rsid w:val="00CB3A66"/>
    <w:rsid w:val="00CB3DEF"/>
    <w:rsid w:val="00CB467A"/>
    <w:rsid w:val="00CB7D2A"/>
    <w:rsid w:val="00CC194E"/>
    <w:rsid w:val="00CC6831"/>
    <w:rsid w:val="00CD4CC9"/>
    <w:rsid w:val="00CD6A2A"/>
    <w:rsid w:val="00CD7A1E"/>
    <w:rsid w:val="00CE5768"/>
    <w:rsid w:val="00CF29FB"/>
    <w:rsid w:val="00CF5683"/>
    <w:rsid w:val="00D00390"/>
    <w:rsid w:val="00D01445"/>
    <w:rsid w:val="00D02191"/>
    <w:rsid w:val="00D105CD"/>
    <w:rsid w:val="00D10916"/>
    <w:rsid w:val="00D1166C"/>
    <w:rsid w:val="00D12778"/>
    <w:rsid w:val="00D127BD"/>
    <w:rsid w:val="00D12CFD"/>
    <w:rsid w:val="00D213EE"/>
    <w:rsid w:val="00D244A6"/>
    <w:rsid w:val="00D27E3C"/>
    <w:rsid w:val="00D32DD2"/>
    <w:rsid w:val="00D34C7E"/>
    <w:rsid w:val="00D372B1"/>
    <w:rsid w:val="00D43115"/>
    <w:rsid w:val="00D45DA0"/>
    <w:rsid w:val="00D472D4"/>
    <w:rsid w:val="00D53663"/>
    <w:rsid w:val="00D5427E"/>
    <w:rsid w:val="00D563E5"/>
    <w:rsid w:val="00D56A30"/>
    <w:rsid w:val="00D60F31"/>
    <w:rsid w:val="00D62A56"/>
    <w:rsid w:val="00D64A13"/>
    <w:rsid w:val="00D65292"/>
    <w:rsid w:val="00D66773"/>
    <w:rsid w:val="00D66A9A"/>
    <w:rsid w:val="00D672B8"/>
    <w:rsid w:val="00D702D9"/>
    <w:rsid w:val="00D739BB"/>
    <w:rsid w:val="00D74A7C"/>
    <w:rsid w:val="00D774E9"/>
    <w:rsid w:val="00D81BA2"/>
    <w:rsid w:val="00D82A68"/>
    <w:rsid w:val="00D83808"/>
    <w:rsid w:val="00D84925"/>
    <w:rsid w:val="00D84B4A"/>
    <w:rsid w:val="00D84F6F"/>
    <w:rsid w:val="00D901A4"/>
    <w:rsid w:val="00D9713E"/>
    <w:rsid w:val="00D9716E"/>
    <w:rsid w:val="00DA01B4"/>
    <w:rsid w:val="00DA0443"/>
    <w:rsid w:val="00DA1FB3"/>
    <w:rsid w:val="00DA405C"/>
    <w:rsid w:val="00DA7469"/>
    <w:rsid w:val="00DB011B"/>
    <w:rsid w:val="00DC1A61"/>
    <w:rsid w:val="00DC28A3"/>
    <w:rsid w:val="00DC523E"/>
    <w:rsid w:val="00DD5934"/>
    <w:rsid w:val="00DE0FBE"/>
    <w:rsid w:val="00DE5FDD"/>
    <w:rsid w:val="00DE7E29"/>
    <w:rsid w:val="00DF0AD6"/>
    <w:rsid w:val="00DF12DE"/>
    <w:rsid w:val="00E019E8"/>
    <w:rsid w:val="00E01C76"/>
    <w:rsid w:val="00E01FA0"/>
    <w:rsid w:val="00E035FE"/>
    <w:rsid w:val="00E03FF2"/>
    <w:rsid w:val="00E0538B"/>
    <w:rsid w:val="00E05FBD"/>
    <w:rsid w:val="00E138DC"/>
    <w:rsid w:val="00E14F7E"/>
    <w:rsid w:val="00E2189B"/>
    <w:rsid w:val="00E23C42"/>
    <w:rsid w:val="00E32465"/>
    <w:rsid w:val="00E341BB"/>
    <w:rsid w:val="00E34853"/>
    <w:rsid w:val="00E35F93"/>
    <w:rsid w:val="00E37C5D"/>
    <w:rsid w:val="00E40788"/>
    <w:rsid w:val="00E4625C"/>
    <w:rsid w:val="00E54FCC"/>
    <w:rsid w:val="00E55C7E"/>
    <w:rsid w:val="00E56C0E"/>
    <w:rsid w:val="00E56C45"/>
    <w:rsid w:val="00E63F9E"/>
    <w:rsid w:val="00E65E9D"/>
    <w:rsid w:val="00E70606"/>
    <w:rsid w:val="00E71BC9"/>
    <w:rsid w:val="00E71D72"/>
    <w:rsid w:val="00E73FDD"/>
    <w:rsid w:val="00E740F4"/>
    <w:rsid w:val="00E81710"/>
    <w:rsid w:val="00E82634"/>
    <w:rsid w:val="00E82FAE"/>
    <w:rsid w:val="00E86553"/>
    <w:rsid w:val="00E90925"/>
    <w:rsid w:val="00E9134F"/>
    <w:rsid w:val="00EA1FDA"/>
    <w:rsid w:val="00EA5DB9"/>
    <w:rsid w:val="00EA6C8D"/>
    <w:rsid w:val="00EB2932"/>
    <w:rsid w:val="00EC036F"/>
    <w:rsid w:val="00EC15A2"/>
    <w:rsid w:val="00EC179E"/>
    <w:rsid w:val="00EC383F"/>
    <w:rsid w:val="00EE1645"/>
    <w:rsid w:val="00EE19B6"/>
    <w:rsid w:val="00EE2C4B"/>
    <w:rsid w:val="00EE7589"/>
    <w:rsid w:val="00EF1377"/>
    <w:rsid w:val="00EF407E"/>
    <w:rsid w:val="00EF602C"/>
    <w:rsid w:val="00F04217"/>
    <w:rsid w:val="00F045FA"/>
    <w:rsid w:val="00F051CC"/>
    <w:rsid w:val="00F10861"/>
    <w:rsid w:val="00F12414"/>
    <w:rsid w:val="00F13CEE"/>
    <w:rsid w:val="00F157DA"/>
    <w:rsid w:val="00F235E4"/>
    <w:rsid w:val="00F250A1"/>
    <w:rsid w:val="00F260F6"/>
    <w:rsid w:val="00F328CB"/>
    <w:rsid w:val="00F340E6"/>
    <w:rsid w:val="00F34C54"/>
    <w:rsid w:val="00F35065"/>
    <w:rsid w:val="00F355F4"/>
    <w:rsid w:val="00F40F24"/>
    <w:rsid w:val="00F448BA"/>
    <w:rsid w:val="00F51149"/>
    <w:rsid w:val="00F514E0"/>
    <w:rsid w:val="00F54D7A"/>
    <w:rsid w:val="00F56DAC"/>
    <w:rsid w:val="00F614D0"/>
    <w:rsid w:val="00F63225"/>
    <w:rsid w:val="00F65696"/>
    <w:rsid w:val="00F7642C"/>
    <w:rsid w:val="00F76B82"/>
    <w:rsid w:val="00F77235"/>
    <w:rsid w:val="00F839CA"/>
    <w:rsid w:val="00F85C69"/>
    <w:rsid w:val="00F9005D"/>
    <w:rsid w:val="00F90799"/>
    <w:rsid w:val="00F9089A"/>
    <w:rsid w:val="00F92364"/>
    <w:rsid w:val="00F92C8E"/>
    <w:rsid w:val="00F931BA"/>
    <w:rsid w:val="00F93330"/>
    <w:rsid w:val="00F97CDE"/>
    <w:rsid w:val="00FA021D"/>
    <w:rsid w:val="00FA0E10"/>
    <w:rsid w:val="00FA1C60"/>
    <w:rsid w:val="00FA38BC"/>
    <w:rsid w:val="00FA5F38"/>
    <w:rsid w:val="00FB25C5"/>
    <w:rsid w:val="00FB398C"/>
    <w:rsid w:val="00FB5217"/>
    <w:rsid w:val="00FB6392"/>
    <w:rsid w:val="00FC21CE"/>
    <w:rsid w:val="00FC4C73"/>
    <w:rsid w:val="00FC4CD4"/>
    <w:rsid w:val="00FD0E04"/>
    <w:rsid w:val="00FD60F0"/>
    <w:rsid w:val="00FE181C"/>
    <w:rsid w:val="00FF6434"/>
    <w:rsid w:val="00FF6AF0"/>
    <w:rsid w:val="00FF759B"/>
    <w:rsid w:val="00FF7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 w:type="character" w:styleId="Strong">
    <w:name w:val="Strong"/>
    <w:basedOn w:val="DefaultParagraphFont"/>
    <w:uiPriority w:val="22"/>
    <w:qFormat/>
    <w:rsid w:val="00F54D7A"/>
    <w:rPr>
      <w:b/>
      <w:bCs/>
    </w:rPr>
  </w:style>
  <w:style w:type="paragraph" w:styleId="NoSpacing">
    <w:name w:val="No Spacing"/>
    <w:uiPriority w:val="1"/>
    <w:qFormat/>
    <w:rsid w:val="00F54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ltioneuvosto.fi/-/10623/kansainvalinen-valuuttarahasto-suosittaa-suomea-jatkamaan-julkisen-talouden-sopeutusta?languageId=en_US" TargetMode="External"/><Relationship Id="rId18" Type="http://schemas.openxmlformats.org/officeDocument/2006/relationships/hyperlink" Target="https://www.kauppalehti.fi/uutiset/a/aa31b57c-a747-48c6-af05-fc74071a11c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yle.fi/a/74-20203911" TargetMode="External"/><Relationship Id="rId7" Type="http://schemas.openxmlformats.org/officeDocument/2006/relationships/settings" Target="settings.xml"/><Relationship Id="rId12" Type="http://schemas.openxmlformats.org/officeDocument/2006/relationships/hyperlink" Target="https://www.iltalehti.fi/talous/a/a424a05a-1f0c-4ec7-be60-de62d4b02340" TargetMode="External"/><Relationship Id="rId17" Type="http://schemas.openxmlformats.org/officeDocument/2006/relationships/hyperlink" Target="https://valtioneuvosto.fi/-/1410877/yritysrahoitusmarkkina-piristynyt-mutta-investointihalukkuus-ja-kasvutavoitteet-yha-vaimeita-kasvupotentiaalia-on-tunnistettaviss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altioneuvosto.fi/-/1410877/ministeri-puisto-elinkeinojen-yhteistyo-on-avain-kansainvalisen-matkailun-kasvumahdollisuuksien-hyodyntamiseen" TargetMode="External"/><Relationship Id="rId20" Type="http://schemas.openxmlformats.org/officeDocument/2006/relationships/hyperlink" Target="https://yle.fi/a/74-202055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fi/talous/art-2000011745329.html" TargetMode="External"/><Relationship Id="rId24" Type="http://schemas.openxmlformats.org/officeDocument/2006/relationships/hyperlink" Target="mailto:zymantas.mozuraitis@urm.lt" TargetMode="External"/><Relationship Id="rId5" Type="http://schemas.openxmlformats.org/officeDocument/2006/relationships/numbering" Target="numbering.xml"/><Relationship Id="rId15" Type="http://schemas.openxmlformats.org/officeDocument/2006/relationships/hyperlink" Target="https://www.is.fi/taloussanomat/art-2000011747820.html" TargetMode="External"/><Relationship Id="rId23" Type="http://schemas.openxmlformats.org/officeDocument/2006/relationships/hyperlink" Target="https://www.hbl.fi/2026-01-08/miljardinvestering-for-syntetiskt-flygbransle-planeras-i-tornea/" TargetMode="External"/><Relationship Id="rId10" Type="http://schemas.openxmlformats.org/officeDocument/2006/relationships/hyperlink" Target="https://www.hs.fi/talous/art-2000011757343.html" TargetMode="External"/><Relationship Id="rId19" Type="http://schemas.openxmlformats.org/officeDocument/2006/relationships/hyperlink" Target="https://www.hs.fi/visio/art-2000011754818.html" TargetMode="External"/><Relationship Id="rId4" Type="http://schemas.openxmlformats.org/officeDocument/2006/relationships/customXml" Target="../customXml/item4.xml"/><Relationship Id="rId9" Type="http://schemas.openxmlformats.org/officeDocument/2006/relationships/hyperlink" Target="https://www.hs.fi/visio/art-2000011743673.html" TargetMode="External"/><Relationship Id="rId14" Type="http://schemas.openxmlformats.org/officeDocument/2006/relationships/hyperlink" Target="https://ek.fi/ajankohtaista/tiedotteet/ekn-investointitiedustelu-investoinnit-kohtalaiseen-kasvuun/" TargetMode="External"/><Relationship Id="rId22" Type="http://schemas.openxmlformats.org/officeDocument/2006/relationships/hyperlink" Target="https://yle.fi/a/74-20206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949ab69e3aa0c61fbd0382561d55e9be">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0da36b6188b3b60141c28d9838d3f23d"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097AC-BDA2-44B0-99F5-A2A2067E934D}">
  <ds:schemaRefs>
    <ds:schemaRef ds:uri="http://schemas.microsoft.com/sharepoint/v3/contenttype/forms"/>
  </ds:schemaRefs>
</ds:datastoreItem>
</file>

<file path=customXml/itemProps2.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3.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customXml/itemProps4.xml><?xml version="1.0" encoding="utf-8"?>
<ds:datastoreItem xmlns:ds="http://schemas.openxmlformats.org/officeDocument/2006/customXml" ds:itemID="{96CD6864-7774-4589-B351-191897EB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8333</Words>
  <Characters>4751</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129</cp:revision>
  <dcterms:created xsi:type="dcterms:W3CDTF">2026-01-07T15:34:00Z</dcterms:created>
  <dcterms:modified xsi:type="dcterms:W3CDTF">2026-02-02T13:55:00Z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