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9C1C4B" w:rsidRDefault="004466AC" w:rsidP="00C439E4">
      <w:pPr>
        <w:spacing w:after="0" w:line="240" w:lineRule="auto"/>
        <w:jc w:val="center"/>
        <w:rPr>
          <w:rFonts w:ascii="Times New Roman" w:hAnsi="Times New Roman"/>
          <w:sz w:val="24"/>
          <w:szCs w:val="24"/>
        </w:rPr>
      </w:pPr>
      <w:r w:rsidRPr="009C1C4B">
        <w:rPr>
          <w:rFonts w:ascii="Times New Roman" w:hAnsi="Times New Roman"/>
          <w:sz w:val="24"/>
          <w:szCs w:val="24"/>
        </w:rPr>
        <w:t>Lietuvos Respublikos ambasada Suomijos Respublikoje</w:t>
      </w:r>
    </w:p>
    <w:p w14:paraId="5E04373A" w14:textId="77777777" w:rsidR="004466AC" w:rsidRPr="009C1C4B" w:rsidRDefault="004466AC" w:rsidP="00C439E4">
      <w:pPr>
        <w:spacing w:after="0" w:line="240" w:lineRule="auto"/>
        <w:jc w:val="center"/>
        <w:rPr>
          <w:rFonts w:ascii="Times New Roman" w:hAnsi="Times New Roman"/>
          <w:sz w:val="24"/>
          <w:szCs w:val="24"/>
        </w:rPr>
      </w:pPr>
    </w:p>
    <w:p w14:paraId="62C79F02" w14:textId="77777777" w:rsidR="004466AC" w:rsidRPr="009C1C4B" w:rsidRDefault="004466AC" w:rsidP="00C439E4">
      <w:pPr>
        <w:spacing w:after="0" w:line="240" w:lineRule="auto"/>
        <w:jc w:val="center"/>
        <w:rPr>
          <w:rFonts w:ascii="Times New Roman" w:hAnsi="Times New Roman"/>
          <w:b/>
          <w:sz w:val="24"/>
          <w:szCs w:val="24"/>
        </w:rPr>
      </w:pPr>
      <w:r w:rsidRPr="009C1C4B">
        <w:rPr>
          <w:rFonts w:ascii="Times New Roman" w:hAnsi="Times New Roman"/>
          <w:b/>
          <w:sz w:val="24"/>
          <w:szCs w:val="24"/>
        </w:rPr>
        <w:t>AKTUALIOS EKONOMINĖS INFORMACIJOS SUVESTINĖ</w:t>
      </w:r>
    </w:p>
    <w:p w14:paraId="007B85A3" w14:textId="77777777" w:rsidR="00427A5A" w:rsidRPr="009C1C4B" w:rsidRDefault="00427A5A" w:rsidP="00427A5A">
      <w:pPr>
        <w:spacing w:after="0" w:line="240" w:lineRule="auto"/>
        <w:jc w:val="center"/>
        <w:rPr>
          <w:rFonts w:ascii="Times New Roman" w:hAnsi="Times New Roman"/>
          <w:sz w:val="24"/>
          <w:szCs w:val="24"/>
        </w:rPr>
      </w:pPr>
    </w:p>
    <w:p w14:paraId="1F2C01FF" w14:textId="214D8D6E" w:rsidR="004466AC" w:rsidRPr="009C1C4B" w:rsidRDefault="00427A5A" w:rsidP="00427A5A">
      <w:pPr>
        <w:spacing w:after="0" w:line="240" w:lineRule="auto"/>
        <w:jc w:val="center"/>
        <w:rPr>
          <w:rFonts w:ascii="Times New Roman" w:hAnsi="Times New Roman"/>
          <w:sz w:val="24"/>
          <w:szCs w:val="24"/>
        </w:rPr>
      </w:pPr>
      <w:r w:rsidRPr="009C1C4B">
        <w:rPr>
          <w:rFonts w:ascii="Times New Roman" w:hAnsi="Times New Roman"/>
          <w:sz w:val="24"/>
          <w:szCs w:val="24"/>
        </w:rPr>
        <w:t xml:space="preserve">2025 m. </w:t>
      </w:r>
      <w:r w:rsidR="00D66A9A" w:rsidRPr="009C1C4B">
        <w:rPr>
          <w:rFonts w:ascii="Times New Roman" w:hAnsi="Times New Roman"/>
          <w:sz w:val="24"/>
          <w:szCs w:val="24"/>
        </w:rPr>
        <w:t xml:space="preserve">gruodžio </w:t>
      </w:r>
      <w:r w:rsidR="00FA5F38" w:rsidRPr="009C1C4B">
        <w:rPr>
          <w:rFonts w:ascii="Times New Roman" w:hAnsi="Times New Roman"/>
          <w:sz w:val="24"/>
          <w:szCs w:val="24"/>
        </w:rPr>
        <w:t>2</w:t>
      </w:r>
      <w:r w:rsidRPr="009C1C4B">
        <w:rPr>
          <w:rFonts w:ascii="Times New Roman" w:hAnsi="Times New Roman"/>
          <w:sz w:val="24"/>
          <w:szCs w:val="24"/>
        </w:rPr>
        <w:t xml:space="preserve"> d.</w:t>
      </w:r>
    </w:p>
    <w:tbl>
      <w:tblPr>
        <w:tblpPr w:leftFromText="180" w:rightFromText="180" w:vertAnchor="text" w:horzAnchor="page" w:tblpX="2275" w:tblpY="692"/>
        <w:tblW w:w="4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5"/>
        <w:gridCol w:w="2127"/>
      </w:tblGrid>
      <w:tr w:rsidR="009C1C4B" w:rsidRPr="009C1C4B" w14:paraId="33E239D7" w14:textId="77777777" w:rsidTr="00334608">
        <w:trPr>
          <w:trHeight w:val="385"/>
        </w:trPr>
        <w:tc>
          <w:tcPr>
            <w:tcW w:w="1043" w:type="dxa"/>
            <w:tcMar>
              <w:top w:w="29" w:type="dxa"/>
              <w:left w:w="115" w:type="dxa"/>
              <w:bottom w:w="29" w:type="dxa"/>
              <w:right w:w="115" w:type="dxa"/>
            </w:tcMar>
            <w:vAlign w:val="center"/>
          </w:tcPr>
          <w:p w14:paraId="59B8FB53" w14:textId="77777777" w:rsidR="00F9005D" w:rsidRPr="009C1C4B" w:rsidRDefault="00F9005D" w:rsidP="00F9005D">
            <w:pPr>
              <w:pStyle w:val="Heading1"/>
              <w:spacing w:before="0" w:after="0" w:line="240" w:lineRule="auto"/>
              <w:jc w:val="both"/>
              <w:rPr>
                <w:rFonts w:ascii="Times New Roman" w:hAnsi="Times New Roman" w:cs="Times New Roman"/>
                <w:color w:val="auto"/>
                <w:sz w:val="24"/>
                <w:szCs w:val="24"/>
              </w:rPr>
            </w:pPr>
            <w:r w:rsidRPr="009C1C4B">
              <w:rPr>
                <w:rFonts w:ascii="Times New Roman" w:hAnsi="Times New Roman" w:cs="Times New Roman"/>
                <w:color w:val="auto"/>
                <w:sz w:val="24"/>
                <w:szCs w:val="24"/>
              </w:rPr>
              <w:t>Data</w:t>
            </w:r>
          </w:p>
        </w:tc>
        <w:tc>
          <w:tcPr>
            <w:tcW w:w="5755" w:type="dxa"/>
            <w:tcMar>
              <w:top w:w="29" w:type="dxa"/>
              <w:left w:w="115" w:type="dxa"/>
              <w:bottom w:w="29" w:type="dxa"/>
              <w:right w:w="115" w:type="dxa"/>
            </w:tcMar>
            <w:vAlign w:val="center"/>
          </w:tcPr>
          <w:p w14:paraId="288E8189" w14:textId="77777777" w:rsidR="00F9005D" w:rsidRPr="009C1C4B" w:rsidRDefault="00F9005D" w:rsidP="00F9005D">
            <w:pPr>
              <w:pStyle w:val="Heading1"/>
              <w:spacing w:before="0" w:after="0" w:line="240" w:lineRule="auto"/>
              <w:jc w:val="both"/>
              <w:rPr>
                <w:rFonts w:ascii="Times New Roman" w:hAnsi="Times New Roman" w:cs="Times New Roman"/>
                <w:color w:val="auto"/>
                <w:sz w:val="24"/>
                <w:szCs w:val="24"/>
              </w:rPr>
            </w:pPr>
            <w:r w:rsidRPr="009C1C4B">
              <w:rPr>
                <w:rFonts w:ascii="Times New Roman" w:hAnsi="Times New Roman" w:cs="Times New Roman"/>
                <w:color w:val="auto"/>
                <w:sz w:val="24"/>
                <w:szCs w:val="24"/>
              </w:rPr>
              <w:t>Pateikiamos informacijos apibendrinimas</w:t>
            </w:r>
          </w:p>
        </w:tc>
        <w:tc>
          <w:tcPr>
            <w:tcW w:w="2127" w:type="dxa"/>
            <w:tcMar>
              <w:top w:w="29" w:type="dxa"/>
              <w:left w:w="115" w:type="dxa"/>
              <w:bottom w:w="29" w:type="dxa"/>
              <w:right w:w="115" w:type="dxa"/>
            </w:tcMar>
            <w:vAlign w:val="center"/>
          </w:tcPr>
          <w:p w14:paraId="7E0C2B33" w14:textId="77777777" w:rsidR="00F9005D" w:rsidRPr="009C1C4B" w:rsidRDefault="00F9005D" w:rsidP="00F9005D">
            <w:pPr>
              <w:pStyle w:val="Heading1"/>
              <w:spacing w:before="0" w:after="0" w:line="240" w:lineRule="auto"/>
              <w:jc w:val="both"/>
              <w:rPr>
                <w:rFonts w:ascii="Times New Roman" w:hAnsi="Times New Roman" w:cs="Times New Roman"/>
                <w:color w:val="auto"/>
                <w:sz w:val="24"/>
                <w:szCs w:val="24"/>
              </w:rPr>
            </w:pPr>
            <w:r w:rsidRPr="009C1C4B">
              <w:rPr>
                <w:rFonts w:ascii="Times New Roman" w:hAnsi="Times New Roman" w:cs="Times New Roman"/>
                <w:color w:val="auto"/>
                <w:sz w:val="24"/>
                <w:szCs w:val="24"/>
              </w:rPr>
              <w:t>Informacijos šaltinis</w:t>
            </w:r>
          </w:p>
        </w:tc>
      </w:tr>
      <w:tr w:rsidR="009C1C4B" w:rsidRPr="009C1C4B" w14:paraId="7B0B6A89" w14:textId="77777777" w:rsidTr="005E587E">
        <w:trPr>
          <w:trHeight w:val="385"/>
        </w:trPr>
        <w:tc>
          <w:tcPr>
            <w:tcW w:w="8925" w:type="dxa"/>
            <w:gridSpan w:val="3"/>
            <w:tcMar>
              <w:top w:w="29" w:type="dxa"/>
              <w:left w:w="115" w:type="dxa"/>
              <w:bottom w:w="29" w:type="dxa"/>
              <w:right w:w="115" w:type="dxa"/>
            </w:tcMar>
            <w:vAlign w:val="center"/>
          </w:tcPr>
          <w:p w14:paraId="44292F61" w14:textId="4CF5C72A" w:rsidR="00182F55" w:rsidRPr="009C1C4B" w:rsidRDefault="00FA5F38" w:rsidP="00F9005D">
            <w:pPr>
              <w:pStyle w:val="Heading1"/>
              <w:spacing w:before="0" w:after="0" w:line="240" w:lineRule="auto"/>
              <w:jc w:val="both"/>
              <w:rPr>
                <w:rFonts w:ascii="Times New Roman" w:hAnsi="Times New Roman" w:cs="Times New Roman"/>
                <w:color w:val="auto"/>
                <w:sz w:val="24"/>
                <w:szCs w:val="24"/>
              </w:rPr>
            </w:pPr>
            <w:r w:rsidRPr="009C1C4B">
              <w:rPr>
                <w:rFonts w:ascii="Times New Roman" w:hAnsi="Times New Roman" w:cs="Times New Roman"/>
                <w:color w:val="auto"/>
                <w:sz w:val="24"/>
                <w:szCs w:val="24"/>
              </w:rPr>
              <w:t>Gynybos pramonė</w:t>
            </w:r>
          </w:p>
        </w:tc>
      </w:tr>
      <w:tr w:rsidR="009C1C4B" w:rsidRPr="009C1C4B" w14:paraId="3AEBDEAA" w14:textId="77777777" w:rsidTr="001243EB">
        <w:trPr>
          <w:trHeight w:val="385"/>
        </w:trPr>
        <w:tc>
          <w:tcPr>
            <w:tcW w:w="1043" w:type="dxa"/>
            <w:tcMar>
              <w:top w:w="29" w:type="dxa"/>
              <w:left w:w="115" w:type="dxa"/>
              <w:bottom w:w="29" w:type="dxa"/>
              <w:right w:w="115" w:type="dxa"/>
            </w:tcMar>
          </w:tcPr>
          <w:p w14:paraId="54A80556" w14:textId="172A7551" w:rsidR="001A41E2" w:rsidRPr="009C1C4B" w:rsidRDefault="001A41E2" w:rsidP="001A41E2">
            <w:pPr>
              <w:pStyle w:val="Heading1"/>
              <w:spacing w:before="0" w:after="0" w:line="240" w:lineRule="auto"/>
              <w:rPr>
                <w:rFonts w:ascii="Times New Roman" w:hAnsi="Times New Roman" w:cs="Times New Roman"/>
                <w:color w:val="auto"/>
                <w:sz w:val="24"/>
                <w:szCs w:val="24"/>
                <w:lang w:val="en-US"/>
              </w:rPr>
            </w:pPr>
            <w:r w:rsidRPr="009C1C4B">
              <w:rPr>
                <w:rFonts w:ascii="Times New Roman" w:hAnsi="Times New Roman" w:cs="Times New Roman"/>
                <w:color w:val="auto"/>
                <w:sz w:val="24"/>
                <w:szCs w:val="24"/>
              </w:rPr>
              <w:t>2025-1</w:t>
            </w:r>
            <w:r w:rsidR="00E2189B" w:rsidRPr="009C1C4B">
              <w:rPr>
                <w:rFonts w:ascii="Times New Roman" w:hAnsi="Times New Roman" w:cs="Times New Roman"/>
                <w:color w:val="auto"/>
                <w:sz w:val="24"/>
                <w:szCs w:val="24"/>
              </w:rPr>
              <w:t>1</w:t>
            </w:r>
            <w:r w:rsidRPr="009C1C4B">
              <w:rPr>
                <w:rFonts w:ascii="Times New Roman" w:hAnsi="Times New Roman" w:cs="Times New Roman"/>
                <w:color w:val="auto"/>
                <w:sz w:val="24"/>
                <w:szCs w:val="24"/>
              </w:rPr>
              <w:t>-</w:t>
            </w:r>
            <w:r w:rsidR="00CD4CC9" w:rsidRPr="009C1C4B">
              <w:rPr>
                <w:rFonts w:ascii="Times New Roman" w:hAnsi="Times New Roman" w:cs="Times New Roman"/>
                <w:color w:val="auto"/>
                <w:sz w:val="24"/>
                <w:szCs w:val="24"/>
              </w:rPr>
              <w:t>18</w:t>
            </w:r>
          </w:p>
        </w:tc>
        <w:tc>
          <w:tcPr>
            <w:tcW w:w="5755" w:type="dxa"/>
            <w:tcMar>
              <w:top w:w="29" w:type="dxa"/>
              <w:left w:w="115" w:type="dxa"/>
              <w:bottom w:w="29" w:type="dxa"/>
              <w:right w:w="115" w:type="dxa"/>
            </w:tcMar>
          </w:tcPr>
          <w:p w14:paraId="4CE19619" w14:textId="5AE09D4B" w:rsidR="001A41E2" w:rsidRPr="009C1C4B" w:rsidRDefault="000A4C49" w:rsidP="001A41E2">
            <w:pPr>
              <w:pStyle w:val="Heading1"/>
              <w:spacing w:before="0" w:after="0" w:line="240" w:lineRule="auto"/>
              <w:jc w:val="both"/>
              <w:rPr>
                <w:rFonts w:ascii="Times New Roman" w:hAnsi="Times New Roman" w:cs="Times New Roman"/>
                <w:b/>
                <w:bCs/>
                <w:color w:val="auto"/>
                <w:sz w:val="24"/>
                <w:szCs w:val="24"/>
              </w:rPr>
            </w:pPr>
            <w:r w:rsidRPr="009C1C4B">
              <w:rPr>
                <w:rFonts w:ascii="Times New Roman" w:hAnsi="Times New Roman" w:cs="Times New Roman"/>
                <w:b/>
                <w:bCs/>
                <w:color w:val="auto"/>
                <w:sz w:val="24"/>
                <w:szCs w:val="24"/>
              </w:rPr>
              <w:t xml:space="preserve">Suomija išsiskiria tarp Šiaurės šalių kaip daugiausia investicijų pritraukianti valstybė į gynybos ir dvigubos paskirties technologijų </w:t>
            </w:r>
            <w:proofErr w:type="spellStart"/>
            <w:r w:rsidRPr="009C1C4B">
              <w:rPr>
                <w:rFonts w:ascii="Times New Roman" w:hAnsi="Times New Roman" w:cs="Times New Roman"/>
                <w:b/>
                <w:bCs/>
                <w:color w:val="auto"/>
                <w:sz w:val="24"/>
                <w:szCs w:val="24"/>
              </w:rPr>
              <w:t>startuolius</w:t>
            </w:r>
            <w:proofErr w:type="spellEnd"/>
            <w:r w:rsidRPr="009C1C4B">
              <w:rPr>
                <w:rFonts w:ascii="Times New Roman" w:hAnsi="Times New Roman" w:cs="Times New Roman"/>
                <w:b/>
                <w:bCs/>
                <w:color w:val="auto"/>
                <w:sz w:val="24"/>
                <w:szCs w:val="24"/>
              </w:rPr>
              <w:t>, rodo „</w:t>
            </w:r>
            <w:proofErr w:type="spellStart"/>
            <w:r w:rsidRPr="009C1C4B">
              <w:rPr>
                <w:rFonts w:ascii="Times New Roman" w:hAnsi="Times New Roman" w:cs="Times New Roman"/>
                <w:b/>
                <w:bCs/>
                <w:color w:val="auto"/>
                <w:sz w:val="24"/>
                <w:szCs w:val="24"/>
              </w:rPr>
              <w:t>Nordic</w:t>
            </w:r>
            <w:proofErr w:type="spellEnd"/>
            <w:r w:rsidRPr="009C1C4B">
              <w:rPr>
                <w:rFonts w:ascii="Times New Roman" w:hAnsi="Times New Roman" w:cs="Times New Roman"/>
                <w:b/>
                <w:bCs/>
                <w:color w:val="auto"/>
                <w:sz w:val="24"/>
                <w:szCs w:val="24"/>
              </w:rPr>
              <w:t xml:space="preserve"> </w:t>
            </w:r>
            <w:proofErr w:type="spellStart"/>
            <w:r w:rsidRPr="009C1C4B">
              <w:rPr>
                <w:rFonts w:ascii="Times New Roman" w:hAnsi="Times New Roman" w:cs="Times New Roman"/>
                <w:b/>
                <w:bCs/>
                <w:color w:val="auto"/>
                <w:sz w:val="24"/>
                <w:szCs w:val="24"/>
              </w:rPr>
              <w:t>Defence</w:t>
            </w:r>
            <w:proofErr w:type="spellEnd"/>
            <w:r w:rsidRPr="009C1C4B">
              <w:rPr>
                <w:rFonts w:ascii="Times New Roman" w:hAnsi="Times New Roman" w:cs="Times New Roman"/>
                <w:b/>
                <w:bCs/>
                <w:color w:val="auto"/>
                <w:sz w:val="24"/>
                <w:szCs w:val="24"/>
              </w:rPr>
              <w:t xml:space="preserve"> </w:t>
            </w:r>
            <w:proofErr w:type="spellStart"/>
            <w:r w:rsidRPr="009C1C4B">
              <w:rPr>
                <w:rFonts w:ascii="Times New Roman" w:hAnsi="Times New Roman" w:cs="Times New Roman"/>
                <w:b/>
                <w:bCs/>
                <w:color w:val="auto"/>
                <w:sz w:val="24"/>
                <w:szCs w:val="24"/>
              </w:rPr>
              <w:t>Startup</w:t>
            </w:r>
            <w:proofErr w:type="spellEnd"/>
            <w:r w:rsidRPr="009C1C4B">
              <w:rPr>
                <w:rFonts w:ascii="Times New Roman" w:hAnsi="Times New Roman" w:cs="Times New Roman"/>
                <w:b/>
                <w:bCs/>
                <w:color w:val="auto"/>
                <w:sz w:val="24"/>
                <w:szCs w:val="24"/>
              </w:rPr>
              <w:t xml:space="preserve"> </w:t>
            </w:r>
            <w:proofErr w:type="spellStart"/>
            <w:r w:rsidRPr="009C1C4B">
              <w:rPr>
                <w:rFonts w:ascii="Times New Roman" w:hAnsi="Times New Roman" w:cs="Times New Roman"/>
                <w:b/>
                <w:bCs/>
                <w:color w:val="auto"/>
                <w:sz w:val="24"/>
                <w:szCs w:val="24"/>
              </w:rPr>
              <w:t>Report</w:t>
            </w:r>
            <w:proofErr w:type="spellEnd"/>
            <w:r w:rsidRPr="009C1C4B">
              <w:rPr>
                <w:rFonts w:ascii="Times New Roman" w:hAnsi="Times New Roman" w:cs="Times New Roman"/>
                <w:b/>
                <w:bCs/>
                <w:color w:val="auto"/>
                <w:sz w:val="24"/>
                <w:szCs w:val="24"/>
              </w:rPr>
              <w:t xml:space="preserve"> 2025“</w:t>
            </w:r>
            <w:r w:rsidRPr="009C1C4B">
              <w:rPr>
                <w:rFonts w:ascii="Times New Roman" w:hAnsi="Times New Roman" w:cs="Times New Roman"/>
                <w:b/>
                <w:bCs/>
                <w:color w:val="auto"/>
                <w:sz w:val="24"/>
                <w:szCs w:val="24"/>
              </w:rPr>
              <w:t xml:space="preserve">. </w:t>
            </w:r>
            <w:r w:rsidRPr="009C1C4B">
              <w:rPr>
                <w:rFonts w:ascii="Times New Roman" w:hAnsi="Times New Roman" w:cs="Times New Roman"/>
                <w:color w:val="auto"/>
                <w:sz w:val="24"/>
                <w:szCs w:val="24"/>
              </w:rPr>
              <w:t xml:space="preserve">Suomijos įmonės šiemet pritraukė 410 mln. JAV </w:t>
            </w:r>
            <w:proofErr w:type="spellStart"/>
            <w:r w:rsidRPr="009C1C4B">
              <w:rPr>
                <w:rFonts w:ascii="Times New Roman" w:hAnsi="Times New Roman" w:cs="Times New Roman"/>
                <w:color w:val="auto"/>
                <w:sz w:val="24"/>
                <w:szCs w:val="24"/>
              </w:rPr>
              <w:t>dol</w:t>
            </w:r>
            <w:proofErr w:type="spellEnd"/>
            <w:r w:rsidRPr="009C1C4B">
              <w:rPr>
                <w:rFonts w:ascii="Times New Roman" w:hAnsi="Times New Roman" w:cs="Times New Roman"/>
                <w:color w:val="auto"/>
                <w:sz w:val="24"/>
                <w:szCs w:val="24"/>
              </w:rPr>
              <w:t>.</w:t>
            </w:r>
            <w:r w:rsidRPr="009C1C4B">
              <w:rPr>
                <w:rFonts w:ascii="Times New Roman" w:hAnsi="Times New Roman" w:cs="Times New Roman"/>
                <w:color w:val="auto"/>
                <w:sz w:val="24"/>
                <w:szCs w:val="24"/>
              </w:rPr>
              <w:t xml:space="preserve"> finansavimo, tai sudaro 85 % visų Šiaurės šalių investicijų šiame sektoriuje – gerokai daugiau nei Danija (56 mln.</w:t>
            </w:r>
            <w:r w:rsidR="00D105CD" w:rsidRPr="009C1C4B">
              <w:rPr>
                <w:rFonts w:ascii="Times New Roman" w:hAnsi="Times New Roman" w:cs="Times New Roman"/>
                <w:color w:val="auto"/>
                <w:sz w:val="24"/>
                <w:szCs w:val="24"/>
              </w:rPr>
              <w:t xml:space="preserve"> JAV </w:t>
            </w:r>
            <w:proofErr w:type="spellStart"/>
            <w:r w:rsidR="00D105CD" w:rsidRPr="009C1C4B">
              <w:rPr>
                <w:rFonts w:ascii="Times New Roman" w:hAnsi="Times New Roman" w:cs="Times New Roman"/>
                <w:color w:val="auto"/>
                <w:sz w:val="24"/>
                <w:szCs w:val="24"/>
              </w:rPr>
              <w:t>dol</w:t>
            </w:r>
            <w:proofErr w:type="spellEnd"/>
            <w:r w:rsidR="00D105CD" w:rsidRPr="009C1C4B">
              <w:rPr>
                <w:rFonts w:ascii="Times New Roman" w:hAnsi="Times New Roman" w:cs="Times New Roman"/>
                <w:color w:val="auto"/>
                <w:sz w:val="24"/>
                <w:szCs w:val="24"/>
              </w:rPr>
              <w:t>.</w:t>
            </w:r>
            <w:r w:rsidRPr="009C1C4B">
              <w:rPr>
                <w:rFonts w:ascii="Times New Roman" w:hAnsi="Times New Roman" w:cs="Times New Roman"/>
                <w:color w:val="auto"/>
                <w:sz w:val="24"/>
                <w:szCs w:val="24"/>
              </w:rPr>
              <w:t>), Švedija (17 mln.</w:t>
            </w:r>
            <w:r w:rsidR="00D105CD" w:rsidRPr="009C1C4B">
              <w:rPr>
                <w:rFonts w:ascii="Times New Roman" w:hAnsi="Times New Roman" w:cs="Times New Roman"/>
                <w:color w:val="auto"/>
                <w:sz w:val="24"/>
                <w:szCs w:val="24"/>
              </w:rPr>
              <w:t xml:space="preserve"> JAV </w:t>
            </w:r>
            <w:proofErr w:type="spellStart"/>
            <w:r w:rsidR="00D105CD" w:rsidRPr="009C1C4B">
              <w:rPr>
                <w:rFonts w:ascii="Times New Roman" w:hAnsi="Times New Roman" w:cs="Times New Roman"/>
                <w:color w:val="auto"/>
                <w:sz w:val="24"/>
                <w:szCs w:val="24"/>
              </w:rPr>
              <w:t>dol</w:t>
            </w:r>
            <w:proofErr w:type="spellEnd"/>
            <w:r w:rsidR="00D105CD" w:rsidRPr="009C1C4B">
              <w:rPr>
                <w:rFonts w:ascii="Times New Roman" w:hAnsi="Times New Roman" w:cs="Times New Roman"/>
                <w:color w:val="auto"/>
                <w:sz w:val="24"/>
                <w:szCs w:val="24"/>
              </w:rPr>
              <w:t>.</w:t>
            </w:r>
            <w:r w:rsidRPr="009C1C4B">
              <w:rPr>
                <w:rFonts w:ascii="Times New Roman" w:hAnsi="Times New Roman" w:cs="Times New Roman"/>
                <w:color w:val="auto"/>
                <w:sz w:val="24"/>
                <w:szCs w:val="24"/>
              </w:rPr>
              <w:t>) ir Norvegija (665 tūkst.</w:t>
            </w:r>
            <w:r w:rsidR="00D105CD" w:rsidRPr="009C1C4B">
              <w:rPr>
                <w:rFonts w:ascii="Times New Roman" w:hAnsi="Times New Roman" w:cs="Times New Roman"/>
                <w:color w:val="auto"/>
                <w:sz w:val="24"/>
                <w:szCs w:val="24"/>
              </w:rPr>
              <w:t xml:space="preserve"> JAV </w:t>
            </w:r>
            <w:proofErr w:type="spellStart"/>
            <w:r w:rsidR="00D105CD" w:rsidRPr="009C1C4B">
              <w:rPr>
                <w:rFonts w:ascii="Times New Roman" w:hAnsi="Times New Roman" w:cs="Times New Roman"/>
                <w:color w:val="auto"/>
                <w:sz w:val="24"/>
                <w:szCs w:val="24"/>
              </w:rPr>
              <w:t>dol</w:t>
            </w:r>
            <w:proofErr w:type="spellEnd"/>
            <w:r w:rsidR="00D105CD" w:rsidRPr="009C1C4B">
              <w:rPr>
                <w:rFonts w:ascii="Times New Roman" w:hAnsi="Times New Roman" w:cs="Times New Roman"/>
                <w:color w:val="auto"/>
                <w:sz w:val="24"/>
                <w:szCs w:val="24"/>
              </w:rPr>
              <w:t>.</w:t>
            </w:r>
            <w:r w:rsidRPr="009C1C4B">
              <w:rPr>
                <w:rFonts w:ascii="Times New Roman" w:hAnsi="Times New Roman" w:cs="Times New Roman"/>
                <w:color w:val="auto"/>
                <w:sz w:val="24"/>
                <w:szCs w:val="24"/>
              </w:rPr>
              <w:t xml:space="preserve">). Skaičiuojant vienam gyventojui, Suomijos lyderystė dar ryškesnė: nuo 2019 m. investuota 203 JAV </w:t>
            </w:r>
            <w:proofErr w:type="spellStart"/>
            <w:r w:rsidRPr="009C1C4B">
              <w:rPr>
                <w:rFonts w:ascii="Times New Roman" w:hAnsi="Times New Roman" w:cs="Times New Roman"/>
                <w:color w:val="auto"/>
                <w:sz w:val="24"/>
                <w:szCs w:val="24"/>
              </w:rPr>
              <w:t>dol</w:t>
            </w:r>
            <w:proofErr w:type="spellEnd"/>
            <w:r w:rsidR="00D105CD" w:rsidRPr="009C1C4B">
              <w:rPr>
                <w:rFonts w:ascii="Times New Roman" w:hAnsi="Times New Roman" w:cs="Times New Roman"/>
                <w:color w:val="auto"/>
                <w:sz w:val="24"/>
                <w:szCs w:val="24"/>
              </w:rPr>
              <w:t>.</w:t>
            </w:r>
            <w:r w:rsidRPr="009C1C4B">
              <w:rPr>
                <w:rFonts w:ascii="Times New Roman" w:hAnsi="Times New Roman" w:cs="Times New Roman"/>
                <w:color w:val="auto"/>
                <w:sz w:val="24"/>
                <w:szCs w:val="24"/>
              </w:rPr>
              <w:t xml:space="preserve"> vienam gyventojui, palyginti su 18 </w:t>
            </w:r>
            <w:r w:rsidR="00D105CD" w:rsidRPr="009C1C4B">
              <w:rPr>
                <w:rFonts w:ascii="Times New Roman" w:hAnsi="Times New Roman" w:cs="Times New Roman"/>
                <w:color w:val="auto"/>
                <w:sz w:val="24"/>
                <w:szCs w:val="24"/>
              </w:rPr>
              <w:t xml:space="preserve">JAV </w:t>
            </w:r>
            <w:proofErr w:type="spellStart"/>
            <w:r w:rsidR="00D105CD" w:rsidRPr="009C1C4B">
              <w:rPr>
                <w:rFonts w:ascii="Times New Roman" w:hAnsi="Times New Roman" w:cs="Times New Roman"/>
                <w:color w:val="auto"/>
                <w:sz w:val="24"/>
                <w:szCs w:val="24"/>
              </w:rPr>
              <w:t>dol</w:t>
            </w:r>
            <w:proofErr w:type="spellEnd"/>
            <w:r w:rsidR="00D105CD" w:rsidRPr="009C1C4B">
              <w:rPr>
                <w:rFonts w:ascii="Times New Roman" w:hAnsi="Times New Roman" w:cs="Times New Roman"/>
                <w:color w:val="auto"/>
                <w:sz w:val="24"/>
                <w:szCs w:val="24"/>
              </w:rPr>
              <w:t>.</w:t>
            </w:r>
            <w:r w:rsidRPr="009C1C4B">
              <w:rPr>
                <w:rFonts w:ascii="Times New Roman" w:hAnsi="Times New Roman" w:cs="Times New Roman"/>
                <w:color w:val="auto"/>
                <w:sz w:val="24"/>
                <w:szCs w:val="24"/>
              </w:rPr>
              <w:t xml:space="preserve"> Danijoje ir 15 </w:t>
            </w:r>
            <w:r w:rsidR="00D105CD" w:rsidRPr="009C1C4B">
              <w:rPr>
                <w:rFonts w:ascii="Times New Roman" w:hAnsi="Times New Roman" w:cs="Times New Roman"/>
                <w:color w:val="auto"/>
                <w:sz w:val="24"/>
                <w:szCs w:val="24"/>
              </w:rPr>
              <w:t xml:space="preserve">JAV </w:t>
            </w:r>
            <w:proofErr w:type="spellStart"/>
            <w:r w:rsidRPr="009C1C4B">
              <w:rPr>
                <w:rFonts w:ascii="Times New Roman" w:hAnsi="Times New Roman" w:cs="Times New Roman"/>
                <w:color w:val="auto"/>
                <w:sz w:val="24"/>
                <w:szCs w:val="24"/>
              </w:rPr>
              <w:t>dol</w:t>
            </w:r>
            <w:proofErr w:type="spellEnd"/>
            <w:r w:rsidR="00D105CD" w:rsidRPr="009C1C4B">
              <w:rPr>
                <w:rFonts w:ascii="Times New Roman" w:hAnsi="Times New Roman" w:cs="Times New Roman"/>
                <w:color w:val="auto"/>
                <w:sz w:val="24"/>
                <w:szCs w:val="24"/>
              </w:rPr>
              <w:t>.</w:t>
            </w:r>
            <w:r w:rsidRPr="009C1C4B">
              <w:rPr>
                <w:rFonts w:ascii="Times New Roman" w:hAnsi="Times New Roman" w:cs="Times New Roman"/>
                <w:color w:val="auto"/>
                <w:sz w:val="24"/>
                <w:szCs w:val="24"/>
              </w:rPr>
              <w:t xml:space="preserve"> Norvegijoje. Suomija taip pat dominuoja kvantinių ir kosmoso technologijų srityse, kurias skatina didelės investicijos į tokias įmones kaip „IQM“ ir „</w:t>
            </w:r>
            <w:proofErr w:type="spellStart"/>
            <w:r w:rsidRPr="009C1C4B">
              <w:rPr>
                <w:rFonts w:ascii="Times New Roman" w:hAnsi="Times New Roman" w:cs="Times New Roman"/>
                <w:color w:val="auto"/>
                <w:sz w:val="24"/>
                <w:szCs w:val="24"/>
              </w:rPr>
              <w:t>Iceye</w:t>
            </w:r>
            <w:proofErr w:type="spellEnd"/>
            <w:r w:rsidRPr="009C1C4B">
              <w:rPr>
                <w:rFonts w:ascii="Times New Roman" w:hAnsi="Times New Roman" w:cs="Times New Roman"/>
                <w:color w:val="auto"/>
                <w:sz w:val="24"/>
                <w:szCs w:val="24"/>
              </w:rPr>
              <w:t>“. Ataskaita sieja finansavimo augimą su didėjančiais Europos gynybos biudžetais, investuotojų susidomėjimu gynybos ir dvigubos paskirties technologijomis bei stipriomis sektoriaus augimo perspektyvomis.</w:t>
            </w:r>
          </w:p>
        </w:tc>
        <w:tc>
          <w:tcPr>
            <w:tcW w:w="2127" w:type="dxa"/>
            <w:tcMar>
              <w:top w:w="29" w:type="dxa"/>
              <w:left w:w="115" w:type="dxa"/>
              <w:bottom w:w="29" w:type="dxa"/>
              <w:right w:w="115" w:type="dxa"/>
            </w:tcMar>
          </w:tcPr>
          <w:p w14:paraId="44827846" w14:textId="77777777" w:rsidR="001A41E2" w:rsidRPr="009C1C4B" w:rsidRDefault="00B01301" w:rsidP="001A41E2">
            <w:pPr>
              <w:pStyle w:val="Heading1"/>
              <w:spacing w:before="0" w:after="0" w:line="240" w:lineRule="auto"/>
              <w:jc w:val="both"/>
              <w:rPr>
                <w:rFonts w:ascii="Times New Roman" w:hAnsi="Times New Roman" w:cs="Times New Roman"/>
                <w:color w:val="auto"/>
                <w:sz w:val="24"/>
                <w:szCs w:val="24"/>
              </w:rPr>
            </w:pPr>
            <w:hyperlink r:id="rId9" w:history="1">
              <w:r w:rsidRPr="009C1C4B">
                <w:rPr>
                  <w:rStyle w:val="Hyperlink"/>
                  <w:rFonts w:ascii="Times New Roman" w:hAnsi="Times New Roman" w:cs="Times New Roman"/>
                  <w:color w:val="auto"/>
                  <w:sz w:val="24"/>
                  <w:szCs w:val="24"/>
                </w:rPr>
                <w:t>https://yle.fi/a/74-20194618</w:t>
              </w:r>
            </w:hyperlink>
            <w:r w:rsidRPr="009C1C4B">
              <w:rPr>
                <w:rFonts w:ascii="Times New Roman" w:hAnsi="Times New Roman" w:cs="Times New Roman"/>
                <w:color w:val="auto"/>
                <w:sz w:val="24"/>
                <w:szCs w:val="24"/>
              </w:rPr>
              <w:t xml:space="preserve"> </w:t>
            </w:r>
          </w:p>
          <w:p w14:paraId="7AC27AD0" w14:textId="77777777" w:rsidR="00B01301" w:rsidRPr="009C1C4B" w:rsidRDefault="00B01301" w:rsidP="00B01301">
            <w:pPr>
              <w:rPr>
                <w:rFonts w:ascii="Times New Roman" w:hAnsi="Times New Roman"/>
                <w:sz w:val="24"/>
                <w:szCs w:val="24"/>
              </w:rPr>
            </w:pPr>
          </w:p>
          <w:p w14:paraId="05481F77" w14:textId="01870353" w:rsidR="00CD4CC9" w:rsidRPr="009C1C4B" w:rsidRDefault="00CD4CC9" w:rsidP="00B01301">
            <w:pPr>
              <w:rPr>
                <w:rFonts w:ascii="Times New Roman" w:hAnsi="Times New Roman"/>
                <w:sz w:val="24"/>
                <w:szCs w:val="24"/>
              </w:rPr>
            </w:pPr>
            <w:hyperlink r:id="rId10" w:history="1">
              <w:r w:rsidRPr="009C1C4B">
                <w:rPr>
                  <w:rStyle w:val="Hyperlink"/>
                  <w:rFonts w:ascii="Times New Roman" w:hAnsi="Times New Roman"/>
                  <w:color w:val="auto"/>
                  <w:sz w:val="24"/>
                  <w:szCs w:val="24"/>
                </w:rPr>
                <w:t>https://www.hbl.fi/2025-11-18/finland-sticker-ut-i-norden-tar-in-mest-pengar-till-forsvarsteknik/</w:t>
              </w:r>
            </w:hyperlink>
            <w:r w:rsidRPr="009C1C4B">
              <w:rPr>
                <w:rFonts w:ascii="Times New Roman" w:hAnsi="Times New Roman"/>
                <w:sz w:val="24"/>
                <w:szCs w:val="24"/>
              </w:rPr>
              <w:t xml:space="preserve"> </w:t>
            </w:r>
          </w:p>
        </w:tc>
      </w:tr>
      <w:tr w:rsidR="009C1C4B" w:rsidRPr="009C1C4B" w14:paraId="69860564" w14:textId="77777777" w:rsidTr="001243EB">
        <w:trPr>
          <w:trHeight w:val="385"/>
        </w:trPr>
        <w:tc>
          <w:tcPr>
            <w:tcW w:w="1043" w:type="dxa"/>
            <w:tcMar>
              <w:top w:w="29" w:type="dxa"/>
              <w:left w:w="115" w:type="dxa"/>
              <w:bottom w:w="29" w:type="dxa"/>
              <w:right w:w="115" w:type="dxa"/>
            </w:tcMar>
          </w:tcPr>
          <w:p w14:paraId="60F04006" w14:textId="092E81C8" w:rsidR="001A41E2" w:rsidRPr="009C1C4B" w:rsidRDefault="001A41E2" w:rsidP="001A41E2">
            <w:pPr>
              <w:pStyle w:val="Heading1"/>
              <w:spacing w:before="0" w:after="0" w:line="240" w:lineRule="auto"/>
              <w:rPr>
                <w:rFonts w:ascii="Times New Roman" w:hAnsi="Times New Roman" w:cs="Times New Roman"/>
                <w:color w:val="auto"/>
                <w:sz w:val="24"/>
                <w:szCs w:val="24"/>
              </w:rPr>
            </w:pPr>
            <w:r w:rsidRPr="009C1C4B">
              <w:rPr>
                <w:rFonts w:ascii="Times New Roman" w:hAnsi="Times New Roman" w:cs="Times New Roman"/>
                <w:color w:val="auto"/>
                <w:sz w:val="24"/>
                <w:szCs w:val="24"/>
                <w:lang w:val="en-US"/>
              </w:rPr>
              <w:t>2025-1</w:t>
            </w:r>
            <w:r w:rsidR="009E3219" w:rsidRPr="009C1C4B">
              <w:rPr>
                <w:rFonts w:ascii="Times New Roman" w:hAnsi="Times New Roman" w:cs="Times New Roman"/>
                <w:color w:val="auto"/>
                <w:sz w:val="24"/>
                <w:szCs w:val="24"/>
                <w:lang w:val="en-US"/>
              </w:rPr>
              <w:t>1</w:t>
            </w:r>
            <w:r w:rsidRPr="009C1C4B">
              <w:rPr>
                <w:rFonts w:ascii="Times New Roman" w:hAnsi="Times New Roman" w:cs="Times New Roman"/>
                <w:color w:val="auto"/>
                <w:sz w:val="24"/>
                <w:szCs w:val="24"/>
                <w:lang w:val="en-US"/>
              </w:rPr>
              <w:t>-</w:t>
            </w:r>
            <w:r w:rsidR="009E3219" w:rsidRPr="009C1C4B">
              <w:rPr>
                <w:rFonts w:ascii="Times New Roman" w:hAnsi="Times New Roman" w:cs="Times New Roman"/>
                <w:color w:val="auto"/>
                <w:sz w:val="24"/>
                <w:szCs w:val="24"/>
                <w:lang w:val="en-US"/>
              </w:rPr>
              <w:t>19</w:t>
            </w:r>
          </w:p>
        </w:tc>
        <w:tc>
          <w:tcPr>
            <w:tcW w:w="5755" w:type="dxa"/>
            <w:tcMar>
              <w:top w:w="29" w:type="dxa"/>
              <w:left w:w="115" w:type="dxa"/>
              <w:bottom w:w="29" w:type="dxa"/>
              <w:right w:w="115" w:type="dxa"/>
            </w:tcMar>
          </w:tcPr>
          <w:p w14:paraId="7BD50E1A" w14:textId="2ECC5915" w:rsidR="001A41E2" w:rsidRPr="009C1C4B" w:rsidRDefault="00364222" w:rsidP="009928D0">
            <w:pPr>
              <w:pStyle w:val="Heading1"/>
              <w:spacing w:before="0" w:after="0" w:line="240" w:lineRule="auto"/>
              <w:jc w:val="both"/>
              <w:rPr>
                <w:rFonts w:ascii="Times New Roman" w:hAnsi="Times New Roman" w:cs="Times New Roman"/>
                <w:color w:val="auto"/>
                <w:sz w:val="24"/>
                <w:szCs w:val="24"/>
              </w:rPr>
            </w:pPr>
            <w:r w:rsidRPr="00364222">
              <w:rPr>
                <w:rFonts w:ascii="Times New Roman" w:hAnsi="Times New Roman" w:cs="Times New Roman"/>
                <w:b/>
                <w:bCs/>
                <w:color w:val="auto"/>
                <w:sz w:val="24"/>
                <w:szCs w:val="24"/>
              </w:rPr>
              <w:t xml:space="preserve">„Nokia“ paskelbė apie naujo padalinio – „Nokia </w:t>
            </w:r>
            <w:proofErr w:type="spellStart"/>
            <w:r w:rsidRPr="00364222">
              <w:rPr>
                <w:rFonts w:ascii="Times New Roman" w:hAnsi="Times New Roman" w:cs="Times New Roman"/>
                <w:b/>
                <w:bCs/>
                <w:color w:val="auto"/>
                <w:sz w:val="24"/>
                <w:szCs w:val="24"/>
              </w:rPr>
              <w:t>Defense</w:t>
            </w:r>
            <w:proofErr w:type="spellEnd"/>
            <w:r w:rsidRPr="00364222">
              <w:rPr>
                <w:rFonts w:ascii="Times New Roman" w:hAnsi="Times New Roman" w:cs="Times New Roman"/>
                <w:b/>
                <w:bCs/>
                <w:color w:val="auto"/>
                <w:sz w:val="24"/>
                <w:szCs w:val="24"/>
              </w:rPr>
              <w:t>“ – įkūrimą, kuris koncentruosis į sprendimus gynybos pramonei.</w:t>
            </w:r>
            <w:r w:rsidRPr="00364222">
              <w:rPr>
                <w:rFonts w:ascii="Times New Roman" w:hAnsi="Times New Roman" w:cs="Times New Roman"/>
                <w:color w:val="auto"/>
                <w:sz w:val="24"/>
                <w:szCs w:val="24"/>
              </w:rPr>
              <w:t xml:space="preserve"> Bendrovė mato dideles galimybes stiprinti gynybos sprendimus, remiantis savo tinklų ir mobiliosios infrastruktūros technologijomis JAV, Suomijoje ir sąjungininkų šalyse. Šis strateginis žingsnis yra platesnio „Nokia“ plano dalis, kuris apima spartesnį augimą dirbtinio intelekto ir debesijos paslaugų srityse bei lyderystę mobiliųjų tinklų segmente AI ir 6G eroje. „Nokia“ siekia iki 2028 m. padidinti metinį palyginamąjį veiklos pelną iki 2,7–3,2 mlrd. </w:t>
            </w:r>
            <w:r w:rsidR="008170FF" w:rsidRPr="009C1C4B">
              <w:rPr>
                <w:rFonts w:ascii="Times New Roman" w:hAnsi="Times New Roman" w:cs="Times New Roman"/>
                <w:color w:val="auto"/>
                <w:sz w:val="24"/>
                <w:szCs w:val="24"/>
              </w:rPr>
              <w:t>Eur</w:t>
            </w:r>
            <w:r w:rsidRPr="00364222">
              <w:rPr>
                <w:rFonts w:ascii="Times New Roman" w:hAnsi="Times New Roman" w:cs="Times New Roman"/>
                <w:color w:val="auto"/>
                <w:sz w:val="24"/>
                <w:szCs w:val="24"/>
              </w:rPr>
              <w:t>.</w:t>
            </w:r>
          </w:p>
        </w:tc>
        <w:tc>
          <w:tcPr>
            <w:tcW w:w="2127" w:type="dxa"/>
            <w:tcMar>
              <w:top w:w="29" w:type="dxa"/>
              <w:left w:w="115" w:type="dxa"/>
              <w:bottom w:w="29" w:type="dxa"/>
              <w:right w:w="115" w:type="dxa"/>
            </w:tcMar>
          </w:tcPr>
          <w:p w14:paraId="378AF92D" w14:textId="5A188E26" w:rsidR="001A41E2" w:rsidRPr="009C1C4B" w:rsidRDefault="009E3219" w:rsidP="001A41E2">
            <w:pPr>
              <w:pStyle w:val="Heading1"/>
              <w:spacing w:before="0" w:after="0" w:line="240" w:lineRule="auto"/>
              <w:jc w:val="both"/>
              <w:rPr>
                <w:rFonts w:ascii="Times New Roman" w:hAnsi="Times New Roman" w:cs="Times New Roman"/>
                <w:color w:val="auto"/>
                <w:sz w:val="24"/>
                <w:szCs w:val="24"/>
              </w:rPr>
            </w:pPr>
            <w:hyperlink r:id="rId11" w:history="1">
              <w:r w:rsidRPr="009C1C4B">
                <w:rPr>
                  <w:rStyle w:val="Hyperlink"/>
                  <w:rFonts w:ascii="Times New Roman" w:hAnsi="Times New Roman" w:cs="Times New Roman"/>
                  <w:color w:val="auto"/>
                  <w:sz w:val="24"/>
                  <w:szCs w:val="24"/>
                </w:rPr>
                <w:t>https://yle.fi/a/74-20195004</w:t>
              </w:r>
            </w:hyperlink>
            <w:r w:rsidRPr="009C1C4B">
              <w:rPr>
                <w:rFonts w:ascii="Times New Roman" w:hAnsi="Times New Roman" w:cs="Times New Roman"/>
                <w:color w:val="auto"/>
                <w:sz w:val="24"/>
                <w:szCs w:val="24"/>
              </w:rPr>
              <w:t xml:space="preserve"> </w:t>
            </w:r>
          </w:p>
        </w:tc>
      </w:tr>
      <w:tr w:rsidR="009C1C4B" w:rsidRPr="009C1C4B" w14:paraId="2CF56697" w14:textId="77777777" w:rsidTr="00334608">
        <w:trPr>
          <w:trHeight w:val="216"/>
        </w:trPr>
        <w:tc>
          <w:tcPr>
            <w:tcW w:w="8925" w:type="dxa"/>
            <w:gridSpan w:val="3"/>
            <w:tcMar>
              <w:top w:w="29" w:type="dxa"/>
              <w:left w:w="115" w:type="dxa"/>
              <w:bottom w:w="29" w:type="dxa"/>
              <w:right w:w="115" w:type="dxa"/>
            </w:tcMar>
          </w:tcPr>
          <w:p w14:paraId="206A66C5" w14:textId="77777777" w:rsidR="001A41E2" w:rsidRPr="009C1C4B" w:rsidRDefault="001A41E2" w:rsidP="001A41E2">
            <w:pPr>
              <w:spacing w:after="0" w:line="240" w:lineRule="auto"/>
              <w:jc w:val="both"/>
              <w:rPr>
                <w:rFonts w:ascii="Times New Roman" w:hAnsi="Times New Roman"/>
                <w:sz w:val="24"/>
                <w:szCs w:val="24"/>
              </w:rPr>
            </w:pPr>
            <w:r w:rsidRPr="009C1C4B">
              <w:rPr>
                <w:rFonts w:ascii="Times New Roman" w:hAnsi="Times New Roman"/>
                <w:sz w:val="24"/>
                <w:szCs w:val="24"/>
              </w:rPr>
              <w:t>Bendra akreditacijos valstybių ekonominė informacija</w:t>
            </w:r>
          </w:p>
        </w:tc>
      </w:tr>
      <w:tr w:rsidR="009C1C4B" w:rsidRPr="009C1C4B" w14:paraId="75F3FB89" w14:textId="77777777" w:rsidTr="00334608">
        <w:trPr>
          <w:trHeight w:val="216"/>
        </w:trPr>
        <w:tc>
          <w:tcPr>
            <w:tcW w:w="1043" w:type="dxa"/>
            <w:tcMar>
              <w:top w:w="29" w:type="dxa"/>
              <w:left w:w="115" w:type="dxa"/>
              <w:bottom w:w="29" w:type="dxa"/>
              <w:right w:w="115" w:type="dxa"/>
            </w:tcMar>
          </w:tcPr>
          <w:p w14:paraId="2CC7457E" w14:textId="2287E20A" w:rsidR="001A41E2" w:rsidRPr="009C1C4B" w:rsidRDefault="001A41E2" w:rsidP="001A41E2">
            <w:pPr>
              <w:spacing w:after="0" w:line="240" w:lineRule="auto"/>
              <w:jc w:val="both"/>
              <w:rPr>
                <w:rFonts w:ascii="Times New Roman" w:hAnsi="Times New Roman"/>
                <w:sz w:val="24"/>
                <w:szCs w:val="24"/>
                <w:lang w:val="en-US"/>
              </w:rPr>
            </w:pPr>
            <w:r w:rsidRPr="009C1C4B">
              <w:rPr>
                <w:rFonts w:ascii="Times New Roman" w:hAnsi="Times New Roman"/>
                <w:sz w:val="24"/>
                <w:szCs w:val="24"/>
              </w:rPr>
              <w:t>2025-1</w:t>
            </w:r>
            <w:r w:rsidR="009B1BBB" w:rsidRPr="009C1C4B">
              <w:rPr>
                <w:rFonts w:ascii="Times New Roman" w:hAnsi="Times New Roman"/>
                <w:sz w:val="24"/>
                <w:szCs w:val="24"/>
              </w:rPr>
              <w:t>1</w:t>
            </w:r>
            <w:r w:rsidRPr="009C1C4B">
              <w:rPr>
                <w:rFonts w:ascii="Times New Roman" w:hAnsi="Times New Roman"/>
                <w:sz w:val="24"/>
                <w:szCs w:val="24"/>
              </w:rPr>
              <w:t>-</w:t>
            </w:r>
            <w:r w:rsidR="009B1BBB" w:rsidRPr="009C1C4B">
              <w:rPr>
                <w:rFonts w:ascii="Times New Roman" w:hAnsi="Times New Roman"/>
                <w:sz w:val="24"/>
                <w:szCs w:val="24"/>
              </w:rPr>
              <w:t>0</w:t>
            </w:r>
            <w:r w:rsidRPr="009C1C4B">
              <w:rPr>
                <w:rFonts w:ascii="Times New Roman" w:hAnsi="Times New Roman"/>
                <w:sz w:val="24"/>
                <w:szCs w:val="24"/>
              </w:rPr>
              <w:t>3</w:t>
            </w:r>
          </w:p>
        </w:tc>
        <w:tc>
          <w:tcPr>
            <w:tcW w:w="5755" w:type="dxa"/>
            <w:tcMar>
              <w:top w:w="29" w:type="dxa"/>
              <w:left w:w="115" w:type="dxa"/>
              <w:bottom w:w="29" w:type="dxa"/>
              <w:right w:w="115" w:type="dxa"/>
            </w:tcMar>
          </w:tcPr>
          <w:p w14:paraId="73C1B934" w14:textId="09F4E6EE" w:rsidR="001A41E2" w:rsidRPr="009C1C4B" w:rsidRDefault="00D12778" w:rsidP="001A41E2">
            <w:pPr>
              <w:spacing w:after="0" w:line="240" w:lineRule="auto"/>
              <w:jc w:val="both"/>
              <w:rPr>
                <w:rFonts w:ascii="Times New Roman" w:hAnsi="Times New Roman"/>
                <w:sz w:val="24"/>
                <w:szCs w:val="24"/>
              </w:rPr>
            </w:pPr>
            <w:r w:rsidRPr="009C1C4B">
              <w:rPr>
                <w:rFonts w:ascii="Times New Roman" w:hAnsi="Times New Roman"/>
                <w:b/>
                <w:bCs/>
                <w:sz w:val="24"/>
                <w:szCs w:val="24"/>
              </w:rPr>
              <w:t>Suomijos ekonominė struktūra vis labiau krypsta paslaugų sektoriaus link, nes tradicinės pramonės šakos mažėja, o technologijomis grįsti sektoriai plečiasi.</w:t>
            </w:r>
            <w:r w:rsidRPr="009C1C4B">
              <w:rPr>
                <w:rFonts w:ascii="Times New Roman" w:hAnsi="Times New Roman"/>
                <w:sz w:val="24"/>
                <w:szCs w:val="24"/>
              </w:rPr>
              <w:t xml:space="preserve"> Anksčiau dominav</w:t>
            </w:r>
            <w:r w:rsidR="001A5FD3" w:rsidRPr="009C1C4B">
              <w:rPr>
                <w:rFonts w:ascii="Times New Roman" w:hAnsi="Times New Roman"/>
                <w:sz w:val="24"/>
                <w:szCs w:val="24"/>
              </w:rPr>
              <w:t>o</w:t>
            </w:r>
            <w:r w:rsidRPr="009C1C4B">
              <w:rPr>
                <w:rFonts w:ascii="Times New Roman" w:hAnsi="Times New Roman"/>
                <w:sz w:val="24"/>
                <w:szCs w:val="24"/>
              </w:rPr>
              <w:t xml:space="preserve"> sunki</w:t>
            </w:r>
            <w:r w:rsidR="001A5FD3" w:rsidRPr="009C1C4B">
              <w:rPr>
                <w:rFonts w:ascii="Times New Roman" w:hAnsi="Times New Roman"/>
                <w:sz w:val="24"/>
                <w:szCs w:val="24"/>
              </w:rPr>
              <w:t>oji</w:t>
            </w:r>
            <w:r w:rsidRPr="009C1C4B">
              <w:rPr>
                <w:rFonts w:ascii="Times New Roman" w:hAnsi="Times New Roman"/>
                <w:sz w:val="24"/>
                <w:szCs w:val="24"/>
              </w:rPr>
              <w:t xml:space="preserve"> pramonė ir elektronika, </w:t>
            </w:r>
            <w:r w:rsidR="001A5FD3" w:rsidRPr="009C1C4B">
              <w:rPr>
                <w:rFonts w:ascii="Times New Roman" w:hAnsi="Times New Roman"/>
                <w:sz w:val="24"/>
                <w:szCs w:val="24"/>
              </w:rPr>
              <w:t xml:space="preserve">o </w:t>
            </w:r>
            <w:r w:rsidRPr="009C1C4B">
              <w:rPr>
                <w:rFonts w:ascii="Times New Roman" w:hAnsi="Times New Roman"/>
                <w:sz w:val="24"/>
                <w:szCs w:val="24"/>
              </w:rPr>
              <w:t xml:space="preserve">šiandien Suomijoje beveik trys ketvirtadaliai darbo jėgos dirba paslaugų srityje. Eksportas taip pat pasikeitė: jei anksčiau mobiliųjų telefonų gamyba simbolizavo suomiškas inovacijas, dabar </w:t>
            </w:r>
            <w:r w:rsidRPr="009C1C4B">
              <w:rPr>
                <w:rFonts w:ascii="Times New Roman" w:hAnsi="Times New Roman"/>
                <w:sz w:val="24"/>
                <w:szCs w:val="24"/>
              </w:rPr>
              <w:lastRenderedPageBreak/>
              <w:t xml:space="preserve">IT ir konsultavimo paslaugos sudaro beveik trečdalį sparčiai augančio šalies paslaugų eksporto. Vis dėlto, nors paslaugų ekonomika padidino užimtumą, ji neprilygo stipriems produktyvumo augimo rodikliams, kuriuos anksčiau generavo </w:t>
            </w:r>
            <w:r w:rsidR="00AD443F" w:rsidRPr="009C1C4B">
              <w:rPr>
                <w:rFonts w:ascii="Times New Roman" w:hAnsi="Times New Roman"/>
                <w:sz w:val="24"/>
                <w:szCs w:val="24"/>
              </w:rPr>
              <w:t xml:space="preserve">tradicinė </w:t>
            </w:r>
            <w:r w:rsidRPr="009C1C4B">
              <w:rPr>
                <w:rFonts w:ascii="Times New Roman" w:hAnsi="Times New Roman"/>
                <w:sz w:val="24"/>
                <w:szCs w:val="24"/>
              </w:rPr>
              <w:t>pramonė. Šis perėjimas atnešė ir galimybių, ir iššūkių</w:t>
            </w:r>
            <w:r w:rsidR="00AD443F" w:rsidRPr="009C1C4B">
              <w:rPr>
                <w:rFonts w:ascii="Times New Roman" w:hAnsi="Times New Roman"/>
                <w:sz w:val="24"/>
                <w:szCs w:val="24"/>
              </w:rPr>
              <w:t>: d</w:t>
            </w:r>
            <w:r w:rsidRPr="009C1C4B">
              <w:rPr>
                <w:rFonts w:ascii="Times New Roman" w:hAnsi="Times New Roman"/>
                <w:sz w:val="24"/>
                <w:szCs w:val="24"/>
              </w:rPr>
              <w:t xml:space="preserve">arbo vietų daugėja sveikatos ir socialinės priežiūros, verslo konsultacijų bei finansinių paslaugų srityse, o </w:t>
            </w:r>
            <w:r w:rsidR="00AD443F" w:rsidRPr="009C1C4B">
              <w:rPr>
                <w:rFonts w:ascii="Times New Roman" w:hAnsi="Times New Roman"/>
                <w:sz w:val="24"/>
                <w:szCs w:val="24"/>
              </w:rPr>
              <w:t>mažėja</w:t>
            </w:r>
            <w:r w:rsidRPr="009C1C4B">
              <w:rPr>
                <w:rFonts w:ascii="Times New Roman" w:hAnsi="Times New Roman"/>
                <w:sz w:val="24"/>
                <w:szCs w:val="24"/>
              </w:rPr>
              <w:t xml:space="preserve"> gamyboje, mažmeninėje prekyboje ir transporte. Tačiau paslaugų sektoriaus plėtra pagilino poliarizaciją: sparčiausias augimas fiksuojamas tiek žemos, tiek aukštos kvalifikacijos profesijose, o vidutinių pajamų darbo vietos </w:t>
            </w:r>
            <w:proofErr w:type="spellStart"/>
            <w:r w:rsidRPr="009C1C4B">
              <w:rPr>
                <w:rFonts w:ascii="Times New Roman" w:hAnsi="Times New Roman"/>
                <w:sz w:val="24"/>
                <w:szCs w:val="24"/>
              </w:rPr>
              <w:t>stagnuoja</w:t>
            </w:r>
            <w:proofErr w:type="spellEnd"/>
            <w:r w:rsidRPr="009C1C4B">
              <w:rPr>
                <w:rFonts w:ascii="Times New Roman" w:hAnsi="Times New Roman"/>
                <w:sz w:val="24"/>
                <w:szCs w:val="24"/>
              </w:rPr>
              <w:t xml:space="preserve">. </w:t>
            </w:r>
          </w:p>
        </w:tc>
        <w:tc>
          <w:tcPr>
            <w:tcW w:w="2127" w:type="dxa"/>
            <w:tcMar>
              <w:top w:w="29" w:type="dxa"/>
              <w:left w:w="115" w:type="dxa"/>
              <w:bottom w:w="29" w:type="dxa"/>
              <w:right w:w="115" w:type="dxa"/>
            </w:tcMar>
          </w:tcPr>
          <w:p w14:paraId="69EAF633" w14:textId="64F87A89" w:rsidR="001A41E2" w:rsidRPr="009C1C4B" w:rsidRDefault="009B1BBB" w:rsidP="001A41E2">
            <w:pPr>
              <w:spacing w:after="0" w:line="240" w:lineRule="auto"/>
              <w:jc w:val="both"/>
              <w:rPr>
                <w:rFonts w:ascii="Times New Roman" w:hAnsi="Times New Roman"/>
                <w:sz w:val="24"/>
                <w:szCs w:val="24"/>
              </w:rPr>
            </w:pPr>
            <w:hyperlink r:id="rId12" w:history="1">
              <w:r w:rsidRPr="009C1C4B">
                <w:rPr>
                  <w:rStyle w:val="Hyperlink"/>
                  <w:rFonts w:ascii="Times New Roman" w:hAnsi="Times New Roman"/>
                  <w:color w:val="auto"/>
                  <w:sz w:val="24"/>
                  <w:szCs w:val="24"/>
                </w:rPr>
                <w:t>https://www.hs.fi/talous/art-2000011572955.html</w:t>
              </w:r>
            </w:hyperlink>
            <w:r w:rsidRPr="009C1C4B">
              <w:rPr>
                <w:rFonts w:ascii="Times New Roman" w:hAnsi="Times New Roman"/>
                <w:sz w:val="24"/>
                <w:szCs w:val="24"/>
              </w:rPr>
              <w:t xml:space="preserve"> </w:t>
            </w:r>
          </w:p>
        </w:tc>
      </w:tr>
      <w:tr w:rsidR="009C1C4B" w:rsidRPr="009C1C4B" w14:paraId="307C229E" w14:textId="77777777" w:rsidTr="00334608">
        <w:trPr>
          <w:trHeight w:val="216"/>
        </w:trPr>
        <w:tc>
          <w:tcPr>
            <w:tcW w:w="1043" w:type="dxa"/>
            <w:tcMar>
              <w:top w:w="29" w:type="dxa"/>
              <w:left w:w="115" w:type="dxa"/>
              <w:bottom w:w="29" w:type="dxa"/>
              <w:right w:w="115" w:type="dxa"/>
            </w:tcMar>
          </w:tcPr>
          <w:p w14:paraId="38E78FA6" w14:textId="0997A19F" w:rsidR="001A41E2" w:rsidRPr="009C1C4B" w:rsidRDefault="001A41E2" w:rsidP="001A41E2">
            <w:pPr>
              <w:spacing w:after="0" w:line="240" w:lineRule="auto"/>
              <w:jc w:val="both"/>
              <w:rPr>
                <w:rFonts w:ascii="Times New Roman" w:hAnsi="Times New Roman"/>
                <w:sz w:val="24"/>
                <w:szCs w:val="24"/>
              </w:rPr>
            </w:pPr>
            <w:r w:rsidRPr="009C1C4B">
              <w:rPr>
                <w:rFonts w:ascii="Times New Roman" w:hAnsi="Times New Roman"/>
                <w:sz w:val="24"/>
                <w:szCs w:val="24"/>
              </w:rPr>
              <w:t>2025-1</w:t>
            </w:r>
            <w:r w:rsidR="005309BA" w:rsidRPr="009C1C4B">
              <w:rPr>
                <w:rFonts w:ascii="Times New Roman" w:hAnsi="Times New Roman"/>
                <w:sz w:val="24"/>
                <w:szCs w:val="24"/>
              </w:rPr>
              <w:t>1</w:t>
            </w:r>
            <w:r w:rsidRPr="009C1C4B">
              <w:rPr>
                <w:rFonts w:ascii="Times New Roman" w:hAnsi="Times New Roman"/>
                <w:sz w:val="24"/>
                <w:szCs w:val="24"/>
              </w:rPr>
              <w:t>-</w:t>
            </w:r>
            <w:r w:rsidR="005309BA" w:rsidRPr="009C1C4B">
              <w:rPr>
                <w:rFonts w:ascii="Times New Roman" w:hAnsi="Times New Roman"/>
                <w:sz w:val="24"/>
                <w:szCs w:val="24"/>
              </w:rPr>
              <w:t>03</w:t>
            </w:r>
          </w:p>
        </w:tc>
        <w:tc>
          <w:tcPr>
            <w:tcW w:w="5755" w:type="dxa"/>
            <w:tcMar>
              <w:top w:w="29" w:type="dxa"/>
              <w:left w:w="115" w:type="dxa"/>
              <w:bottom w:w="29" w:type="dxa"/>
              <w:right w:w="115" w:type="dxa"/>
            </w:tcMar>
          </w:tcPr>
          <w:p w14:paraId="267E96BE" w14:textId="01494D05" w:rsidR="001A41E2" w:rsidRPr="009C1C4B" w:rsidRDefault="008D4883" w:rsidP="001A41E2">
            <w:pPr>
              <w:spacing w:after="0" w:line="240" w:lineRule="auto"/>
              <w:jc w:val="both"/>
              <w:rPr>
                <w:rFonts w:ascii="Times New Roman" w:hAnsi="Times New Roman"/>
                <w:b/>
                <w:bCs/>
                <w:sz w:val="24"/>
                <w:szCs w:val="24"/>
              </w:rPr>
            </w:pPr>
            <w:r w:rsidRPr="009C1C4B">
              <w:rPr>
                <w:rFonts w:ascii="Times New Roman" w:eastAsiaTheme="minorHAnsi" w:hAnsi="Times New Roman"/>
                <w:b/>
                <w:bCs/>
                <w:kern w:val="2"/>
                <w:sz w:val="24"/>
                <w:szCs w:val="24"/>
                <w14:ligatures w14:val="standardContextual"/>
              </w:rPr>
              <w:t>Suomijos „</w:t>
            </w:r>
            <w:proofErr w:type="spellStart"/>
            <w:r w:rsidRPr="009C1C4B">
              <w:rPr>
                <w:rFonts w:ascii="Times New Roman" w:eastAsiaTheme="minorHAnsi" w:hAnsi="Times New Roman"/>
                <w:b/>
                <w:bCs/>
                <w:kern w:val="2"/>
                <w:sz w:val="24"/>
                <w:szCs w:val="24"/>
                <w14:ligatures w14:val="standardContextual"/>
              </w:rPr>
              <w:t>Aktia</w:t>
            </w:r>
            <w:proofErr w:type="spellEnd"/>
            <w:r w:rsidRPr="009C1C4B">
              <w:rPr>
                <w:rFonts w:ascii="Times New Roman" w:eastAsiaTheme="minorHAnsi" w:hAnsi="Times New Roman"/>
                <w:b/>
                <w:bCs/>
                <w:kern w:val="2"/>
                <w:sz w:val="24"/>
                <w:szCs w:val="24"/>
                <w14:ligatures w14:val="standardContextual"/>
              </w:rPr>
              <w:t xml:space="preserve"> Bank“ teigia, kad vangus Suomijos ekonomikos augimas gali būti susijęs su įmonių nenoru skolintis.</w:t>
            </w:r>
            <w:r w:rsidRPr="009C1C4B">
              <w:rPr>
                <w:rFonts w:ascii="Times New Roman" w:eastAsiaTheme="minorHAnsi" w:hAnsi="Times New Roman"/>
                <w:kern w:val="2"/>
                <w:sz w:val="24"/>
                <w:szCs w:val="24"/>
                <w14:ligatures w14:val="standardContextual"/>
              </w:rPr>
              <w:t xml:space="preserve"> Pažymima, kad Suomijos įmonės yra daug mažiau įsiskolinusios nei </w:t>
            </w:r>
            <w:r w:rsidR="00C9343D" w:rsidRPr="009C1C4B">
              <w:rPr>
                <w:rFonts w:ascii="Times New Roman" w:eastAsiaTheme="minorHAnsi" w:hAnsi="Times New Roman"/>
                <w:kern w:val="2"/>
                <w:sz w:val="24"/>
                <w:szCs w:val="24"/>
                <w14:ligatures w14:val="standardContextual"/>
              </w:rPr>
              <w:t>kitų</w:t>
            </w:r>
            <w:r w:rsidRPr="009C1C4B">
              <w:rPr>
                <w:rFonts w:ascii="Times New Roman" w:eastAsiaTheme="minorHAnsi" w:hAnsi="Times New Roman"/>
                <w:kern w:val="2"/>
                <w:sz w:val="24"/>
                <w:szCs w:val="24"/>
                <w14:ligatures w14:val="standardContextual"/>
              </w:rPr>
              <w:t xml:space="preserve"> Šiaurės šalių įmonės, nes Suomijoje įmonių skola sudaro 78 % BVP, palyginti su 117 % Švedijoje ir 115 % Danijoje. </w:t>
            </w:r>
            <w:r w:rsidR="00C9343D" w:rsidRPr="009C1C4B">
              <w:rPr>
                <w:rFonts w:ascii="Times New Roman" w:eastAsiaTheme="minorHAnsi" w:hAnsi="Times New Roman"/>
                <w:kern w:val="2"/>
                <w:sz w:val="24"/>
                <w:szCs w:val="24"/>
                <w14:ligatures w14:val="standardContextual"/>
              </w:rPr>
              <w:t>Š</w:t>
            </w:r>
            <w:r w:rsidRPr="009C1C4B">
              <w:rPr>
                <w:rFonts w:ascii="Times New Roman" w:eastAsiaTheme="minorHAnsi" w:hAnsi="Times New Roman"/>
                <w:kern w:val="2"/>
                <w:sz w:val="24"/>
                <w:szCs w:val="24"/>
                <w14:ligatures w14:val="standardContextual"/>
              </w:rPr>
              <w:t>is pernelyg atsargus</w:t>
            </w:r>
            <w:r w:rsidR="00C9343D" w:rsidRPr="009C1C4B">
              <w:rPr>
                <w:rFonts w:ascii="Times New Roman" w:eastAsiaTheme="minorHAnsi" w:hAnsi="Times New Roman"/>
                <w:kern w:val="2"/>
                <w:sz w:val="24"/>
                <w:szCs w:val="24"/>
                <w14:ligatures w14:val="standardContextual"/>
              </w:rPr>
              <w:t xml:space="preserve"> įmonių</w:t>
            </w:r>
            <w:r w:rsidRPr="009C1C4B">
              <w:rPr>
                <w:rFonts w:ascii="Times New Roman" w:eastAsiaTheme="minorHAnsi" w:hAnsi="Times New Roman"/>
                <w:kern w:val="2"/>
                <w:sz w:val="24"/>
                <w:szCs w:val="24"/>
                <w14:ligatures w14:val="standardContextual"/>
              </w:rPr>
              <w:t xml:space="preserve"> požiūris atspindi giliai įsišaknijusį kultūrinį nenorą skolintis, kurį suformavo prisiminimai apie 1990-ųjų recesiją. Jis teigia, kad saikingas, į augimą orientuotas skolinimasis inovacijoms ir plėtrai galėtų padidinti konkurencingumą ir produktyvumą, o ne pakenkti stabilumui. Tačiau verslininkai teigia, kad problema slypi ne jų nore skolintis, o bankų nenore skolinti. Remiantis neseniai Suomijos įmonių federacijos atlikta apklausa, viena iš penkių mažų ir vidutinių įmonių turėjo atsisakyti augimo planų dėl finansavimo sunkumų. Vyriausiasis</w:t>
            </w:r>
            <w:r w:rsidR="00533C3E" w:rsidRPr="009C1C4B">
              <w:rPr>
                <w:rFonts w:ascii="Times New Roman" w:eastAsiaTheme="minorHAnsi" w:hAnsi="Times New Roman"/>
                <w:kern w:val="2"/>
                <w:sz w:val="24"/>
                <w:szCs w:val="24"/>
                <w14:ligatures w14:val="standardContextual"/>
              </w:rPr>
              <w:t xml:space="preserve"> „</w:t>
            </w:r>
            <w:proofErr w:type="spellStart"/>
            <w:r w:rsidR="00533C3E" w:rsidRPr="009C1C4B">
              <w:rPr>
                <w:rFonts w:ascii="Times New Roman" w:eastAsiaTheme="minorHAnsi" w:hAnsi="Times New Roman"/>
                <w:kern w:val="2"/>
                <w:sz w:val="24"/>
                <w:szCs w:val="24"/>
                <w14:ligatures w14:val="standardContextual"/>
              </w:rPr>
              <w:t>Aktia</w:t>
            </w:r>
            <w:proofErr w:type="spellEnd"/>
            <w:r w:rsidR="00533C3E" w:rsidRPr="009C1C4B">
              <w:rPr>
                <w:rFonts w:ascii="Times New Roman" w:eastAsiaTheme="minorHAnsi" w:hAnsi="Times New Roman"/>
                <w:kern w:val="2"/>
                <w:sz w:val="24"/>
                <w:szCs w:val="24"/>
                <w14:ligatures w14:val="standardContextual"/>
              </w:rPr>
              <w:t xml:space="preserve"> Bank“</w:t>
            </w:r>
            <w:r w:rsidRPr="009C1C4B">
              <w:rPr>
                <w:rFonts w:ascii="Times New Roman" w:eastAsiaTheme="minorHAnsi" w:hAnsi="Times New Roman"/>
                <w:kern w:val="2"/>
                <w:sz w:val="24"/>
                <w:szCs w:val="24"/>
                <w14:ligatures w14:val="standardContextual"/>
              </w:rPr>
              <w:t xml:space="preserve"> ekonomistas </w:t>
            </w:r>
            <w:proofErr w:type="spellStart"/>
            <w:r w:rsidRPr="009C1C4B">
              <w:rPr>
                <w:rFonts w:ascii="Times New Roman" w:eastAsiaTheme="minorHAnsi" w:hAnsi="Times New Roman"/>
                <w:kern w:val="2"/>
                <w:sz w:val="24"/>
                <w:szCs w:val="24"/>
                <w14:ligatures w14:val="standardContextual"/>
              </w:rPr>
              <w:t>Petri</w:t>
            </w:r>
            <w:proofErr w:type="spellEnd"/>
            <w:r w:rsidRPr="009C1C4B">
              <w:rPr>
                <w:rFonts w:ascii="Times New Roman" w:eastAsiaTheme="minorHAnsi" w:hAnsi="Times New Roman"/>
                <w:kern w:val="2"/>
                <w:sz w:val="24"/>
                <w:szCs w:val="24"/>
                <w14:ligatures w14:val="standardContextual"/>
              </w:rPr>
              <w:t xml:space="preserve"> </w:t>
            </w:r>
            <w:proofErr w:type="spellStart"/>
            <w:r w:rsidRPr="009C1C4B">
              <w:rPr>
                <w:rFonts w:ascii="Times New Roman" w:eastAsiaTheme="minorHAnsi" w:hAnsi="Times New Roman"/>
                <w:kern w:val="2"/>
                <w:sz w:val="24"/>
                <w:szCs w:val="24"/>
                <w14:ligatures w14:val="standardContextual"/>
              </w:rPr>
              <w:t>Malinenas</w:t>
            </w:r>
            <w:proofErr w:type="spellEnd"/>
            <w:r w:rsidRPr="009C1C4B">
              <w:rPr>
                <w:rFonts w:ascii="Times New Roman" w:eastAsiaTheme="minorHAnsi" w:hAnsi="Times New Roman"/>
                <w:kern w:val="2"/>
                <w:sz w:val="24"/>
                <w:szCs w:val="24"/>
                <w14:ligatures w14:val="standardContextual"/>
              </w:rPr>
              <w:t xml:space="preserve"> kaltina bankus „visišku rizikos vengimu“, o ne jos valdymu, ir pažym</w:t>
            </w:r>
            <w:r w:rsidR="000124A4" w:rsidRPr="009C1C4B">
              <w:rPr>
                <w:rFonts w:ascii="Times New Roman" w:eastAsiaTheme="minorHAnsi" w:hAnsi="Times New Roman"/>
                <w:kern w:val="2"/>
                <w:sz w:val="24"/>
                <w:szCs w:val="24"/>
                <w14:ligatures w14:val="standardContextual"/>
              </w:rPr>
              <w:t>i</w:t>
            </w:r>
            <w:r w:rsidRPr="009C1C4B">
              <w:rPr>
                <w:rFonts w:ascii="Times New Roman" w:eastAsiaTheme="minorHAnsi" w:hAnsi="Times New Roman"/>
                <w:kern w:val="2"/>
                <w:sz w:val="24"/>
                <w:szCs w:val="24"/>
                <w14:ligatures w14:val="standardContextual"/>
              </w:rPr>
              <w:t xml:space="preserve">, kad net perspektyvūs verslo projektai dažnai atmetami. Suomijos finansų priežiūros tarnyba ir Finansų ministerija pripažino šią problemą, o pastaroji rengia teisės aktus, kuriais siekiama užtikrinti, kad mažos įmonės gautų </w:t>
            </w:r>
            <w:r w:rsidR="000124A4" w:rsidRPr="009C1C4B">
              <w:rPr>
                <w:rFonts w:ascii="Times New Roman" w:eastAsiaTheme="minorHAnsi" w:hAnsi="Times New Roman"/>
                <w:kern w:val="2"/>
                <w:sz w:val="24"/>
                <w:szCs w:val="24"/>
                <w14:ligatures w14:val="standardContextual"/>
              </w:rPr>
              <w:t>geresnę prieigą prie banko suteikiamų paslaugų.</w:t>
            </w:r>
          </w:p>
        </w:tc>
        <w:tc>
          <w:tcPr>
            <w:tcW w:w="2127" w:type="dxa"/>
            <w:tcMar>
              <w:top w:w="29" w:type="dxa"/>
              <w:left w:w="115" w:type="dxa"/>
              <w:bottom w:w="29" w:type="dxa"/>
              <w:right w:w="115" w:type="dxa"/>
            </w:tcMar>
          </w:tcPr>
          <w:p w14:paraId="6169BCC8" w14:textId="1737BCA4" w:rsidR="001A41E2" w:rsidRPr="009C1C4B" w:rsidRDefault="005309BA" w:rsidP="001A41E2">
            <w:pPr>
              <w:spacing w:after="0" w:line="240" w:lineRule="auto"/>
              <w:jc w:val="both"/>
              <w:rPr>
                <w:rFonts w:ascii="Times New Roman" w:hAnsi="Times New Roman"/>
                <w:sz w:val="24"/>
                <w:szCs w:val="24"/>
              </w:rPr>
            </w:pPr>
            <w:hyperlink r:id="rId13" w:history="1">
              <w:r w:rsidRPr="009C1C4B">
                <w:rPr>
                  <w:rStyle w:val="Hyperlink"/>
                  <w:rFonts w:ascii="Times New Roman" w:hAnsi="Times New Roman"/>
                  <w:color w:val="auto"/>
                  <w:sz w:val="24"/>
                  <w:szCs w:val="24"/>
                </w:rPr>
                <w:t>https://www.hs.fi/talous/art-2000011588514.html</w:t>
              </w:r>
            </w:hyperlink>
            <w:r w:rsidRPr="009C1C4B">
              <w:rPr>
                <w:rFonts w:ascii="Times New Roman" w:hAnsi="Times New Roman"/>
                <w:sz w:val="24"/>
                <w:szCs w:val="24"/>
              </w:rPr>
              <w:t xml:space="preserve"> </w:t>
            </w:r>
          </w:p>
        </w:tc>
      </w:tr>
      <w:tr w:rsidR="009C1C4B" w:rsidRPr="009C1C4B" w14:paraId="2BC7C572" w14:textId="77777777" w:rsidTr="00334608">
        <w:trPr>
          <w:trHeight w:val="216"/>
        </w:trPr>
        <w:tc>
          <w:tcPr>
            <w:tcW w:w="1043" w:type="dxa"/>
            <w:tcMar>
              <w:top w:w="29" w:type="dxa"/>
              <w:left w:w="115" w:type="dxa"/>
              <w:bottom w:w="29" w:type="dxa"/>
              <w:right w:w="115" w:type="dxa"/>
            </w:tcMar>
          </w:tcPr>
          <w:p w14:paraId="190A1679" w14:textId="2F88F0D3" w:rsidR="001A41E2" w:rsidRPr="009C1C4B" w:rsidRDefault="001A41E2" w:rsidP="001A41E2">
            <w:pPr>
              <w:spacing w:after="0" w:line="240" w:lineRule="auto"/>
              <w:jc w:val="both"/>
              <w:rPr>
                <w:rFonts w:ascii="Times New Roman" w:hAnsi="Times New Roman"/>
                <w:sz w:val="24"/>
                <w:szCs w:val="24"/>
                <w:lang w:val="en-US"/>
              </w:rPr>
            </w:pPr>
            <w:r w:rsidRPr="009C1C4B">
              <w:rPr>
                <w:rFonts w:ascii="Times New Roman" w:hAnsi="Times New Roman"/>
                <w:sz w:val="24"/>
                <w:szCs w:val="24"/>
                <w:lang w:val="en-US"/>
              </w:rPr>
              <w:t>2025-1</w:t>
            </w:r>
            <w:r w:rsidR="00431FAF" w:rsidRPr="009C1C4B">
              <w:rPr>
                <w:rFonts w:ascii="Times New Roman" w:hAnsi="Times New Roman"/>
                <w:sz w:val="24"/>
                <w:szCs w:val="24"/>
                <w:lang w:val="en-US"/>
              </w:rPr>
              <w:t>1</w:t>
            </w:r>
            <w:r w:rsidRPr="009C1C4B">
              <w:rPr>
                <w:rFonts w:ascii="Times New Roman" w:hAnsi="Times New Roman"/>
                <w:sz w:val="24"/>
                <w:szCs w:val="24"/>
                <w:lang w:val="en-US"/>
              </w:rPr>
              <w:t>-0</w:t>
            </w:r>
            <w:r w:rsidR="00431FAF" w:rsidRPr="009C1C4B">
              <w:rPr>
                <w:rFonts w:ascii="Times New Roman" w:hAnsi="Times New Roman"/>
                <w:sz w:val="24"/>
                <w:szCs w:val="24"/>
                <w:lang w:val="en-US"/>
              </w:rPr>
              <w:t>4</w:t>
            </w:r>
          </w:p>
        </w:tc>
        <w:tc>
          <w:tcPr>
            <w:tcW w:w="5755" w:type="dxa"/>
            <w:tcMar>
              <w:top w:w="29" w:type="dxa"/>
              <w:left w:w="115" w:type="dxa"/>
              <w:bottom w:w="29" w:type="dxa"/>
              <w:right w:w="115" w:type="dxa"/>
            </w:tcMar>
          </w:tcPr>
          <w:p w14:paraId="330CE9C3" w14:textId="1A04A809" w:rsidR="001A41E2" w:rsidRPr="009C1C4B" w:rsidRDefault="005B60FC" w:rsidP="00525D47">
            <w:pPr>
              <w:spacing w:after="0" w:line="240" w:lineRule="auto"/>
              <w:jc w:val="both"/>
              <w:rPr>
                <w:rFonts w:ascii="Times New Roman" w:hAnsi="Times New Roman"/>
                <w:sz w:val="24"/>
                <w:szCs w:val="24"/>
              </w:rPr>
            </w:pPr>
            <w:r w:rsidRPr="009C1C4B">
              <w:rPr>
                <w:rFonts w:ascii="Times New Roman" w:hAnsi="Times New Roman"/>
                <w:b/>
                <w:bCs/>
                <w:sz w:val="24"/>
                <w:szCs w:val="24"/>
              </w:rPr>
              <w:t>Pristatyta</w:t>
            </w:r>
            <w:r w:rsidR="00005238" w:rsidRPr="009C1C4B">
              <w:rPr>
                <w:rFonts w:ascii="Times New Roman" w:hAnsi="Times New Roman"/>
                <w:b/>
                <w:bCs/>
                <w:sz w:val="24"/>
                <w:szCs w:val="24"/>
              </w:rPr>
              <w:t xml:space="preserve"> nacionalinė</w:t>
            </w:r>
            <w:r w:rsidRPr="009C1C4B">
              <w:rPr>
                <w:rFonts w:ascii="Times New Roman" w:hAnsi="Times New Roman"/>
                <w:b/>
                <w:bCs/>
                <w:sz w:val="24"/>
                <w:szCs w:val="24"/>
              </w:rPr>
              <w:t xml:space="preserve"> ataskaita,</w:t>
            </w:r>
            <w:r w:rsidR="00E71BC9" w:rsidRPr="009C1C4B">
              <w:rPr>
                <w:rFonts w:ascii="Times New Roman" w:hAnsi="Times New Roman"/>
                <w:b/>
                <w:bCs/>
                <w:sz w:val="24"/>
                <w:szCs w:val="24"/>
              </w:rPr>
              <w:t xml:space="preserve"> skirta stiprinti Suomijos pozicijas pasaulinėje duomenų centrų rinkoje.</w:t>
            </w:r>
            <w:r w:rsidR="00E71BC9" w:rsidRPr="009C1C4B">
              <w:rPr>
                <w:rFonts w:ascii="Times New Roman" w:hAnsi="Times New Roman"/>
                <w:sz w:val="24"/>
                <w:szCs w:val="24"/>
              </w:rPr>
              <w:t xml:space="preserve"> Suomija siekia pritraukti didelės vertės duomenų centrų investicijas, siūlydama mokesčių lengvatas ir supaprastintus leidimų išdavimo procesus. Ataskaitoje raginama imtis priemonių, kurios sustiprintų Suomijos vaidmenį pasaulinėje duomenų centrų rinkoje, skatintų atsinaujinančios energijos naudojimą, skaitmeninę inovaciją ir užtikrintų patikimą elektros sistemos veikimą</w:t>
            </w:r>
            <w:r w:rsidRPr="009C1C4B">
              <w:rPr>
                <w:rFonts w:ascii="Times New Roman" w:hAnsi="Times New Roman"/>
                <w:sz w:val="24"/>
                <w:szCs w:val="24"/>
              </w:rPr>
              <w:t xml:space="preserve">. </w:t>
            </w:r>
            <w:r w:rsidR="00E71BC9" w:rsidRPr="009C1C4B">
              <w:rPr>
                <w:rFonts w:ascii="Times New Roman" w:hAnsi="Times New Roman"/>
                <w:sz w:val="24"/>
                <w:szCs w:val="24"/>
              </w:rPr>
              <w:t xml:space="preserve">Ministras Pirmininkas </w:t>
            </w:r>
            <w:proofErr w:type="spellStart"/>
            <w:r w:rsidR="00E71BC9" w:rsidRPr="009C1C4B">
              <w:rPr>
                <w:rFonts w:ascii="Times New Roman" w:hAnsi="Times New Roman"/>
                <w:sz w:val="24"/>
                <w:szCs w:val="24"/>
              </w:rPr>
              <w:t>Petteri</w:t>
            </w:r>
            <w:proofErr w:type="spellEnd"/>
            <w:r w:rsidR="00E71BC9" w:rsidRPr="009C1C4B">
              <w:rPr>
                <w:rFonts w:ascii="Times New Roman" w:hAnsi="Times New Roman"/>
                <w:sz w:val="24"/>
                <w:szCs w:val="24"/>
              </w:rPr>
              <w:t xml:space="preserve"> </w:t>
            </w:r>
            <w:proofErr w:type="spellStart"/>
            <w:r w:rsidR="00E71BC9" w:rsidRPr="009C1C4B">
              <w:rPr>
                <w:rFonts w:ascii="Times New Roman" w:hAnsi="Times New Roman"/>
                <w:sz w:val="24"/>
                <w:szCs w:val="24"/>
              </w:rPr>
              <w:t>Orpo</w:t>
            </w:r>
            <w:proofErr w:type="spellEnd"/>
            <w:r w:rsidRPr="009C1C4B">
              <w:rPr>
                <w:rFonts w:ascii="Times New Roman" w:hAnsi="Times New Roman"/>
                <w:sz w:val="24"/>
                <w:szCs w:val="24"/>
              </w:rPr>
              <w:t xml:space="preserve"> </w:t>
            </w:r>
            <w:r w:rsidR="00E71BC9" w:rsidRPr="009C1C4B">
              <w:rPr>
                <w:rFonts w:ascii="Times New Roman" w:hAnsi="Times New Roman"/>
                <w:sz w:val="24"/>
                <w:szCs w:val="24"/>
              </w:rPr>
              <w:t xml:space="preserve">išreiškė paramą galimybei taikyti mažesnius elektros energijos mokesčius, siekiant paskatinti investicijas, pabrėždamas, kad </w:t>
            </w:r>
            <w:r w:rsidR="00E71BC9" w:rsidRPr="009C1C4B">
              <w:rPr>
                <w:rFonts w:ascii="Times New Roman" w:hAnsi="Times New Roman"/>
                <w:sz w:val="24"/>
                <w:szCs w:val="24"/>
              </w:rPr>
              <w:lastRenderedPageBreak/>
              <w:t xml:space="preserve">duomenų centrai yra svarbūs Suomijos ekonomikai ir skaitmeninei transformacijai. Tuo pat metu finansų ministrė Riikka </w:t>
            </w:r>
            <w:proofErr w:type="spellStart"/>
            <w:r w:rsidR="00E71BC9" w:rsidRPr="009C1C4B">
              <w:rPr>
                <w:rFonts w:ascii="Times New Roman" w:hAnsi="Times New Roman"/>
                <w:sz w:val="24"/>
                <w:szCs w:val="24"/>
              </w:rPr>
              <w:t>Purra</w:t>
            </w:r>
            <w:proofErr w:type="spellEnd"/>
            <w:r w:rsidR="00E71BC9" w:rsidRPr="009C1C4B">
              <w:rPr>
                <w:rFonts w:ascii="Times New Roman" w:hAnsi="Times New Roman"/>
                <w:sz w:val="24"/>
                <w:szCs w:val="24"/>
              </w:rPr>
              <w:t xml:space="preserve"> griežtai kritikavo mokesčių lengvatas šiam sektoriui, nurodydama didelį elektros energijos vartojimą ir galimą poveikį kainoms.</w:t>
            </w:r>
          </w:p>
        </w:tc>
        <w:tc>
          <w:tcPr>
            <w:tcW w:w="2127" w:type="dxa"/>
            <w:tcMar>
              <w:top w:w="29" w:type="dxa"/>
              <w:left w:w="115" w:type="dxa"/>
              <w:bottom w:w="29" w:type="dxa"/>
              <w:right w:w="115" w:type="dxa"/>
            </w:tcMar>
          </w:tcPr>
          <w:p w14:paraId="0CFA3BE9" w14:textId="77777777" w:rsidR="001A41E2" w:rsidRPr="009C1C4B" w:rsidRDefault="00005238" w:rsidP="001A41E2">
            <w:pPr>
              <w:spacing w:after="0" w:line="240" w:lineRule="auto"/>
              <w:jc w:val="both"/>
              <w:rPr>
                <w:rFonts w:ascii="Times New Roman" w:hAnsi="Times New Roman"/>
                <w:sz w:val="24"/>
                <w:szCs w:val="24"/>
              </w:rPr>
            </w:pPr>
            <w:hyperlink r:id="rId14" w:history="1">
              <w:r w:rsidRPr="009C1C4B">
                <w:rPr>
                  <w:rStyle w:val="Hyperlink"/>
                  <w:rFonts w:ascii="Times New Roman" w:hAnsi="Times New Roman"/>
                  <w:color w:val="auto"/>
                  <w:sz w:val="24"/>
                  <w:szCs w:val="24"/>
                </w:rPr>
                <w:t>https://julkaisut.valtioneuvosto.fi/server/api/core/bitstreams/057514dd-ba36-4fa4-b000-fce8f83e5183/content</w:t>
              </w:r>
            </w:hyperlink>
            <w:r w:rsidRPr="009C1C4B">
              <w:rPr>
                <w:rFonts w:ascii="Times New Roman" w:hAnsi="Times New Roman"/>
                <w:sz w:val="24"/>
                <w:szCs w:val="24"/>
              </w:rPr>
              <w:t xml:space="preserve"> </w:t>
            </w:r>
          </w:p>
          <w:p w14:paraId="7F91532A" w14:textId="77777777" w:rsidR="00431FAF" w:rsidRPr="009C1C4B" w:rsidRDefault="00431FAF" w:rsidP="001A41E2">
            <w:pPr>
              <w:spacing w:after="0" w:line="240" w:lineRule="auto"/>
              <w:jc w:val="both"/>
              <w:rPr>
                <w:rFonts w:ascii="Times New Roman" w:hAnsi="Times New Roman"/>
                <w:sz w:val="24"/>
                <w:szCs w:val="24"/>
              </w:rPr>
            </w:pPr>
          </w:p>
          <w:p w14:paraId="1170B476" w14:textId="3479D6F2" w:rsidR="00431FAF" w:rsidRPr="009C1C4B" w:rsidRDefault="001745EB" w:rsidP="001A41E2">
            <w:pPr>
              <w:spacing w:after="0" w:line="240" w:lineRule="auto"/>
              <w:jc w:val="both"/>
              <w:rPr>
                <w:rFonts w:ascii="Times New Roman" w:hAnsi="Times New Roman"/>
                <w:sz w:val="24"/>
                <w:szCs w:val="24"/>
              </w:rPr>
            </w:pPr>
            <w:hyperlink r:id="rId15" w:history="1">
              <w:r w:rsidRPr="009C1C4B">
                <w:rPr>
                  <w:rStyle w:val="Hyperlink"/>
                  <w:rFonts w:ascii="Times New Roman" w:hAnsi="Times New Roman"/>
                  <w:color w:val="auto"/>
                  <w:sz w:val="24"/>
                  <w:szCs w:val="24"/>
                </w:rPr>
                <w:t>https://yle.fi/a/74-20192143</w:t>
              </w:r>
            </w:hyperlink>
            <w:r w:rsidRPr="009C1C4B">
              <w:rPr>
                <w:rFonts w:ascii="Times New Roman" w:hAnsi="Times New Roman"/>
                <w:sz w:val="24"/>
                <w:szCs w:val="24"/>
              </w:rPr>
              <w:t xml:space="preserve"> </w:t>
            </w:r>
          </w:p>
        </w:tc>
      </w:tr>
      <w:tr w:rsidR="00791DE1" w:rsidRPr="009C1C4B" w14:paraId="7F5C1C15" w14:textId="77777777" w:rsidTr="00334608">
        <w:trPr>
          <w:trHeight w:val="216"/>
        </w:trPr>
        <w:tc>
          <w:tcPr>
            <w:tcW w:w="1043" w:type="dxa"/>
            <w:tcMar>
              <w:top w:w="29" w:type="dxa"/>
              <w:left w:w="115" w:type="dxa"/>
              <w:bottom w:w="29" w:type="dxa"/>
              <w:right w:w="115" w:type="dxa"/>
            </w:tcMar>
          </w:tcPr>
          <w:p w14:paraId="57C82F5C" w14:textId="0AAA1C16" w:rsidR="00791DE1" w:rsidRPr="009C1C4B" w:rsidRDefault="00791DE1" w:rsidP="00791DE1">
            <w:pPr>
              <w:spacing w:after="0" w:line="240" w:lineRule="auto"/>
              <w:jc w:val="both"/>
              <w:rPr>
                <w:rFonts w:ascii="Times New Roman" w:hAnsi="Times New Roman"/>
                <w:sz w:val="24"/>
                <w:szCs w:val="24"/>
                <w:lang w:val="en-US"/>
              </w:rPr>
            </w:pPr>
            <w:r w:rsidRPr="009C1C4B">
              <w:rPr>
                <w:rFonts w:ascii="Times New Roman" w:hAnsi="Times New Roman"/>
                <w:sz w:val="24"/>
                <w:szCs w:val="24"/>
              </w:rPr>
              <w:t>2025-11-30</w:t>
            </w:r>
          </w:p>
        </w:tc>
        <w:tc>
          <w:tcPr>
            <w:tcW w:w="5755" w:type="dxa"/>
            <w:tcMar>
              <w:top w:w="29" w:type="dxa"/>
              <w:left w:w="115" w:type="dxa"/>
              <w:bottom w:w="29" w:type="dxa"/>
              <w:right w:w="115" w:type="dxa"/>
            </w:tcMar>
          </w:tcPr>
          <w:p w14:paraId="35CDCB18" w14:textId="3B04222D" w:rsidR="00791DE1" w:rsidRPr="009C1C4B" w:rsidRDefault="00791DE1" w:rsidP="00791DE1">
            <w:pPr>
              <w:spacing w:after="0" w:line="240" w:lineRule="auto"/>
              <w:jc w:val="both"/>
              <w:rPr>
                <w:rFonts w:ascii="Times New Roman" w:hAnsi="Times New Roman"/>
                <w:b/>
                <w:bCs/>
                <w:sz w:val="24"/>
                <w:szCs w:val="24"/>
              </w:rPr>
            </w:pPr>
            <w:r w:rsidRPr="007A0CEA">
              <w:rPr>
                <w:rFonts w:ascii="Times New Roman" w:hAnsi="Times New Roman"/>
                <w:b/>
                <w:bCs/>
                <w:sz w:val="24"/>
                <w:szCs w:val="24"/>
              </w:rPr>
              <w:t>„Google“ ir kitų didžiųjų technologijų bendrovių lobizmas paskatino Suomijos Vyriausybę pakeisti ankstesnį sprendimą panaikinti mokesčių lengvatą duomenų centrams.</w:t>
            </w:r>
            <w:r w:rsidRPr="007A0CEA">
              <w:rPr>
                <w:rFonts w:ascii="Times New Roman" w:hAnsi="Times New Roman"/>
                <w:sz w:val="24"/>
                <w:szCs w:val="24"/>
              </w:rPr>
              <w:t xml:space="preserve"> Pranešama, kad pagrindinis lobizmo taikinys buvo premjeras </w:t>
            </w:r>
            <w:proofErr w:type="spellStart"/>
            <w:r w:rsidRPr="007A0CEA">
              <w:rPr>
                <w:rFonts w:ascii="Times New Roman" w:hAnsi="Times New Roman"/>
                <w:sz w:val="24"/>
                <w:szCs w:val="24"/>
              </w:rPr>
              <w:t>Petteri</w:t>
            </w:r>
            <w:proofErr w:type="spellEnd"/>
            <w:r w:rsidRPr="007A0CEA">
              <w:rPr>
                <w:rFonts w:ascii="Times New Roman" w:hAnsi="Times New Roman"/>
                <w:sz w:val="24"/>
                <w:szCs w:val="24"/>
              </w:rPr>
              <w:t xml:space="preserve"> </w:t>
            </w:r>
            <w:proofErr w:type="spellStart"/>
            <w:r w:rsidRPr="007A0CEA">
              <w:rPr>
                <w:rFonts w:ascii="Times New Roman" w:hAnsi="Times New Roman"/>
                <w:sz w:val="24"/>
                <w:szCs w:val="24"/>
              </w:rPr>
              <w:t>Orpo</w:t>
            </w:r>
            <w:proofErr w:type="spellEnd"/>
            <w:r w:rsidRPr="007A0CEA">
              <w:rPr>
                <w:rFonts w:ascii="Times New Roman" w:hAnsi="Times New Roman"/>
                <w:sz w:val="24"/>
                <w:szCs w:val="24"/>
              </w:rPr>
              <w:t xml:space="preserve">. „Google“ </w:t>
            </w:r>
            <w:r w:rsidRPr="009C1C4B">
              <w:rPr>
                <w:rFonts w:ascii="Times New Roman" w:hAnsi="Times New Roman"/>
                <w:sz w:val="24"/>
                <w:szCs w:val="24"/>
              </w:rPr>
              <w:t xml:space="preserve">dar anksčiau šiemet </w:t>
            </w:r>
            <w:r w:rsidRPr="007A0CEA">
              <w:rPr>
                <w:rFonts w:ascii="Times New Roman" w:hAnsi="Times New Roman"/>
                <w:sz w:val="24"/>
                <w:szCs w:val="24"/>
              </w:rPr>
              <w:t xml:space="preserve">signalizavo, kad planuojami duomenų centrų projektai gali būti sustabdyti dėl mokesčių pokyčių. Po lobistinio spaudimo Vyriausybė balandį nusprendė panaikintą lengvatą pakeisti nauju kompensaciniu modeliu, kuris padengtų didesnio elektros mokesčio sąnaudas. </w:t>
            </w:r>
          </w:p>
        </w:tc>
        <w:tc>
          <w:tcPr>
            <w:tcW w:w="2127" w:type="dxa"/>
            <w:tcMar>
              <w:top w:w="29" w:type="dxa"/>
              <w:left w:w="115" w:type="dxa"/>
              <w:bottom w:w="29" w:type="dxa"/>
              <w:right w:w="115" w:type="dxa"/>
            </w:tcMar>
          </w:tcPr>
          <w:p w14:paraId="32F5160F" w14:textId="289FFC4E" w:rsidR="00791DE1" w:rsidRPr="009C1C4B" w:rsidRDefault="00791DE1" w:rsidP="00791DE1">
            <w:pPr>
              <w:spacing w:after="0" w:line="240" w:lineRule="auto"/>
              <w:jc w:val="both"/>
              <w:rPr>
                <w:rFonts w:ascii="Times New Roman" w:hAnsi="Times New Roman"/>
                <w:sz w:val="24"/>
                <w:szCs w:val="24"/>
              </w:rPr>
            </w:pPr>
            <w:hyperlink r:id="rId16" w:history="1">
              <w:r w:rsidRPr="009C1C4B">
                <w:rPr>
                  <w:rStyle w:val="Hyperlink"/>
                  <w:rFonts w:ascii="Times New Roman" w:hAnsi="Times New Roman"/>
                  <w:color w:val="auto"/>
                  <w:sz w:val="24"/>
                  <w:szCs w:val="24"/>
                </w:rPr>
                <w:t>https://yle.fi/a/74-20193387</w:t>
              </w:r>
            </w:hyperlink>
            <w:r w:rsidRPr="009C1C4B">
              <w:rPr>
                <w:rFonts w:ascii="Times New Roman" w:hAnsi="Times New Roman"/>
                <w:sz w:val="24"/>
                <w:szCs w:val="24"/>
              </w:rPr>
              <w:t xml:space="preserve"> </w:t>
            </w:r>
          </w:p>
        </w:tc>
      </w:tr>
      <w:tr w:rsidR="00791DE1" w:rsidRPr="009C1C4B" w14:paraId="5737D00C" w14:textId="77777777" w:rsidTr="00334608">
        <w:trPr>
          <w:trHeight w:val="216"/>
        </w:trPr>
        <w:tc>
          <w:tcPr>
            <w:tcW w:w="1043" w:type="dxa"/>
            <w:tcMar>
              <w:top w:w="29" w:type="dxa"/>
              <w:left w:w="115" w:type="dxa"/>
              <w:bottom w:w="29" w:type="dxa"/>
              <w:right w:w="115" w:type="dxa"/>
            </w:tcMar>
          </w:tcPr>
          <w:p w14:paraId="73440882" w14:textId="59B74807" w:rsidR="00791DE1" w:rsidRPr="009C1C4B" w:rsidRDefault="00791DE1" w:rsidP="00791DE1">
            <w:pPr>
              <w:spacing w:after="0" w:line="240" w:lineRule="auto"/>
              <w:jc w:val="both"/>
              <w:rPr>
                <w:rFonts w:ascii="Times New Roman" w:hAnsi="Times New Roman"/>
                <w:sz w:val="24"/>
                <w:szCs w:val="24"/>
              </w:rPr>
            </w:pPr>
            <w:r w:rsidRPr="009C1C4B">
              <w:rPr>
                <w:rFonts w:ascii="Times New Roman" w:hAnsi="Times New Roman"/>
                <w:sz w:val="24"/>
                <w:szCs w:val="24"/>
              </w:rPr>
              <w:t>2025-11-07</w:t>
            </w:r>
          </w:p>
        </w:tc>
        <w:tc>
          <w:tcPr>
            <w:tcW w:w="5755" w:type="dxa"/>
            <w:tcMar>
              <w:top w:w="29" w:type="dxa"/>
              <w:left w:w="115" w:type="dxa"/>
              <w:bottom w:w="29" w:type="dxa"/>
              <w:right w:w="115" w:type="dxa"/>
            </w:tcMar>
          </w:tcPr>
          <w:p w14:paraId="140760BC" w14:textId="13C40CC1" w:rsidR="00791DE1" w:rsidRPr="00791DE1" w:rsidRDefault="00791DE1" w:rsidP="00791DE1">
            <w:pPr>
              <w:spacing w:after="0" w:line="240" w:lineRule="auto"/>
              <w:jc w:val="both"/>
              <w:rPr>
                <w:rFonts w:ascii="Times New Roman" w:hAnsi="Times New Roman"/>
                <w:b/>
                <w:bCs/>
                <w:sz w:val="24"/>
                <w:szCs w:val="24"/>
              </w:rPr>
            </w:pPr>
            <w:r w:rsidRPr="009C1C4B">
              <w:rPr>
                <w:rFonts w:ascii="Times New Roman" w:hAnsi="Times New Roman"/>
                <w:b/>
                <w:bCs/>
                <w:sz w:val="24"/>
                <w:szCs w:val="24"/>
              </w:rPr>
              <w:t xml:space="preserve">Spalį Suomijos būsto rinka pasiekė didžiausią aktyvumo lygį per daugiau nei trejus metus. </w:t>
            </w:r>
            <w:r w:rsidRPr="00791DE1">
              <w:rPr>
                <w:rFonts w:ascii="Times New Roman" w:hAnsi="Times New Roman"/>
                <w:sz w:val="24"/>
                <w:szCs w:val="24"/>
              </w:rPr>
              <w:t xml:space="preserve">Augimas siejamas su didesniu vartotojų pasitikėjimu, kurį skatina stambūs pramonės projektai – nauji ledlaužiai, kruizinių laivų užsakymai ir duomenų centrai. Nepaisant pardavimų augimo, būstai vis dar parduodami lėtai. Iš viso šiemet sandorių skaičius išaugo daugiau nei 12 %, o senų būstų pardavimai artėja prie </w:t>
            </w:r>
            <w:proofErr w:type="spellStart"/>
            <w:r w:rsidRPr="00791DE1">
              <w:rPr>
                <w:rFonts w:ascii="Times New Roman" w:hAnsi="Times New Roman"/>
                <w:sz w:val="24"/>
                <w:szCs w:val="24"/>
              </w:rPr>
              <w:t>priešpandeminio</w:t>
            </w:r>
            <w:proofErr w:type="spellEnd"/>
            <w:r w:rsidRPr="00791DE1">
              <w:rPr>
                <w:rFonts w:ascii="Times New Roman" w:hAnsi="Times New Roman"/>
                <w:sz w:val="24"/>
                <w:szCs w:val="24"/>
              </w:rPr>
              <w:t xml:space="preserve"> lygio.</w:t>
            </w:r>
          </w:p>
        </w:tc>
        <w:tc>
          <w:tcPr>
            <w:tcW w:w="2127" w:type="dxa"/>
            <w:tcMar>
              <w:top w:w="29" w:type="dxa"/>
              <w:left w:w="115" w:type="dxa"/>
              <w:bottom w:w="29" w:type="dxa"/>
              <w:right w:w="115" w:type="dxa"/>
            </w:tcMar>
          </w:tcPr>
          <w:p w14:paraId="7A16C95C" w14:textId="0BF447EE" w:rsidR="00791DE1" w:rsidRPr="009C1C4B" w:rsidRDefault="00791DE1" w:rsidP="00791DE1">
            <w:pPr>
              <w:spacing w:after="0" w:line="240" w:lineRule="auto"/>
              <w:jc w:val="both"/>
              <w:rPr>
                <w:rFonts w:ascii="Times New Roman" w:hAnsi="Times New Roman"/>
                <w:sz w:val="24"/>
                <w:szCs w:val="24"/>
              </w:rPr>
            </w:pPr>
            <w:hyperlink r:id="rId17" w:history="1">
              <w:r w:rsidRPr="009C1C4B">
                <w:rPr>
                  <w:rStyle w:val="Hyperlink"/>
                  <w:rFonts w:ascii="Times New Roman" w:hAnsi="Times New Roman"/>
                  <w:color w:val="auto"/>
                  <w:sz w:val="24"/>
                  <w:szCs w:val="24"/>
                </w:rPr>
                <w:t>https://yle.fi/a/74-20192656</w:t>
              </w:r>
            </w:hyperlink>
            <w:r w:rsidRPr="009C1C4B">
              <w:rPr>
                <w:rFonts w:ascii="Times New Roman" w:hAnsi="Times New Roman"/>
                <w:sz w:val="24"/>
                <w:szCs w:val="24"/>
              </w:rPr>
              <w:t xml:space="preserve"> </w:t>
            </w:r>
          </w:p>
        </w:tc>
      </w:tr>
      <w:tr w:rsidR="00791DE1" w:rsidRPr="009C1C4B" w14:paraId="6BB64503" w14:textId="77777777" w:rsidTr="00334608">
        <w:trPr>
          <w:trHeight w:val="216"/>
        </w:trPr>
        <w:tc>
          <w:tcPr>
            <w:tcW w:w="1043" w:type="dxa"/>
            <w:tcMar>
              <w:top w:w="29" w:type="dxa"/>
              <w:left w:w="115" w:type="dxa"/>
              <w:bottom w:w="29" w:type="dxa"/>
              <w:right w:w="115" w:type="dxa"/>
            </w:tcMar>
          </w:tcPr>
          <w:p w14:paraId="699394BE" w14:textId="665C4AF8" w:rsidR="00791DE1" w:rsidRPr="009C1C4B" w:rsidRDefault="00791DE1" w:rsidP="00791DE1">
            <w:pPr>
              <w:spacing w:after="0" w:line="240" w:lineRule="auto"/>
              <w:jc w:val="both"/>
              <w:rPr>
                <w:rFonts w:ascii="Times New Roman" w:hAnsi="Times New Roman"/>
                <w:sz w:val="24"/>
                <w:szCs w:val="24"/>
              </w:rPr>
            </w:pPr>
            <w:r w:rsidRPr="009C1C4B">
              <w:rPr>
                <w:rFonts w:ascii="Times New Roman" w:hAnsi="Times New Roman"/>
                <w:sz w:val="24"/>
                <w:szCs w:val="24"/>
              </w:rPr>
              <w:t>2025-11-10</w:t>
            </w:r>
          </w:p>
        </w:tc>
        <w:tc>
          <w:tcPr>
            <w:tcW w:w="5755" w:type="dxa"/>
            <w:tcMar>
              <w:top w:w="29" w:type="dxa"/>
              <w:left w:w="115" w:type="dxa"/>
              <w:bottom w:w="29" w:type="dxa"/>
              <w:right w:w="115" w:type="dxa"/>
            </w:tcMar>
          </w:tcPr>
          <w:p w14:paraId="65C4114D" w14:textId="7D344B33" w:rsidR="00791DE1" w:rsidRPr="00791DE1" w:rsidRDefault="00791DE1" w:rsidP="00791DE1">
            <w:pPr>
              <w:spacing w:after="0" w:line="240" w:lineRule="auto"/>
              <w:jc w:val="both"/>
              <w:rPr>
                <w:rFonts w:ascii="Times New Roman" w:hAnsi="Times New Roman"/>
                <w:sz w:val="24"/>
                <w:szCs w:val="24"/>
              </w:rPr>
            </w:pPr>
            <w:r w:rsidRPr="00791DE1">
              <w:rPr>
                <w:rFonts w:ascii="Times New Roman" w:hAnsi="Times New Roman"/>
                <w:b/>
                <w:bCs/>
                <w:sz w:val="24"/>
                <w:szCs w:val="24"/>
              </w:rPr>
              <w:t>Tarptautinis valiutos fondas (TVF) rekomenduoja Suomijai tęsti maždaug 1,5 mlrd. eurų per metus siekiančią fiskalinę konsolidaciją – apie 0,5 proc. BVP – tol, kol bus panaikinti biudžeto deficitai ir pradės mažėti valstybės skola.</w:t>
            </w:r>
            <w:r w:rsidRPr="00791DE1">
              <w:rPr>
                <w:rFonts w:ascii="Times New Roman" w:hAnsi="Times New Roman"/>
                <w:sz w:val="24"/>
                <w:szCs w:val="24"/>
              </w:rPr>
              <w:t xml:space="preserve"> </w:t>
            </w:r>
            <w:r w:rsidRPr="00791DE1">
              <w:rPr>
                <w:rFonts w:ascii="Times New Roman" w:hAnsi="Times New Roman"/>
                <w:sz w:val="24"/>
                <w:szCs w:val="24"/>
              </w:rPr>
              <w:t>TVF</w:t>
            </w:r>
            <w:r w:rsidRPr="00791DE1">
              <w:rPr>
                <w:rFonts w:ascii="Times New Roman" w:hAnsi="Times New Roman"/>
                <w:sz w:val="24"/>
                <w:szCs w:val="24"/>
              </w:rPr>
              <w:t xml:space="preserve"> palankiai įvertino naująjį </w:t>
            </w:r>
            <w:r w:rsidRPr="00791DE1">
              <w:rPr>
                <w:rFonts w:ascii="Times New Roman" w:hAnsi="Times New Roman"/>
                <w:sz w:val="24"/>
                <w:szCs w:val="24"/>
              </w:rPr>
              <w:t>Suomijos</w:t>
            </w:r>
            <w:r w:rsidRPr="00791DE1">
              <w:rPr>
                <w:rFonts w:ascii="Times New Roman" w:hAnsi="Times New Roman"/>
                <w:sz w:val="24"/>
                <w:szCs w:val="24"/>
              </w:rPr>
              <w:t xml:space="preserve"> fiskalinės politikos modelį, teigdamas, kad jis atspindi stiprų skirtingų partijų įsipareigojimą ekonominiam stabilumui. Finansų ministrė </w:t>
            </w:r>
            <w:proofErr w:type="spellStart"/>
            <w:r w:rsidRPr="00791DE1">
              <w:rPr>
                <w:rFonts w:ascii="Times New Roman" w:hAnsi="Times New Roman"/>
                <w:sz w:val="24"/>
                <w:szCs w:val="24"/>
              </w:rPr>
              <w:t>R.Purra</w:t>
            </w:r>
            <w:proofErr w:type="spellEnd"/>
            <w:r w:rsidRPr="00791DE1">
              <w:rPr>
                <w:rFonts w:ascii="Times New Roman" w:hAnsi="Times New Roman"/>
                <w:sz w:val="24"/>
                <w:szCs w:val="24"/>
              </w:rPr>
              <w:t xml:space="preserve"> pritarė šiai nuomonei, pažymėdama, kad būtini pokyčiai užtruks bent dvi parlamento kadencijas. TVF prognozuoja, kad </w:t>
            </w:r>
            <w:r w:rsidRPr="00791DE1">
              <w:rPr>
                <w:rFonts w:ascii="Times New Roman" w:hAnsi="Times New Roman"/>
                <w:sz w:val="24"/>
                <w:szCs w:val="24"/>
              </w:rPr>
              <w:t>Suomijos</w:t>
            </w:r>
            <w:r w:rsidRPr="00791DE1">
              <w:rPr>
                <w:rFonts w:ascii="Times New Roman" w:hAnsi="Times New Roman"/>
                <w:sz w:val="24"/>
                <w:szCs w:val="24"/>
              </w:rPr>
              <w:t xml:space="preserve"> ekonomika 2026 ir 2027 m. augs 1,5 proc., nors dėl silpnų pajamų ir didesnių gynybos bei sveikatos apsaugos išlaidų valstybės skola gali priartėti prie 90 proc. BVP. Taip pat raginama daugiau investuoti į švietimą, įgūdžius ir dirbtinį intelektą, taip pat mažinti reguliacinę naštą ir gerinti verslo finansavimo sąlygas siekiant ilgalaikio augimo.</w:t>
            </w:r>
          </w:p>
        </w:tc>
        <w:tc>
          <w:tcPr>
            <w:tcW w:w="2127" w:type="dxa"/>
            <w:tcMar>
              <w:top w:w="29" w:type="dxa"/>
              <w:left w:w="115" w:type="dxa"/>
              <w:bottom w:w="29" w:type="dxa"/>
              <w:right w:w="115" w:type="dxa"/>
            </w:tcMar>
          </w:tcPr>
          <w:p w14:paraId="2DD8A81E" w14:textId="23AD56E1" w:rsidR="00791DE1" w:rsidRPr="009C1C4B" w:rsidRDefault="00791DE1" w:rsidP="00791DE1">
            <w:pPr>
              <w:spacing w:after="0" w:line="240" w:lineRule="auto"/>
              <w:jc w:val="both"/>
              <w:rPr>
                <w:rFonts w:ascii="Times New Roman" w:hAnsi="Times New Roman"/>
                <w:sz w:val="24"/>
                <w:szCs w:val="24"/>
              </w:rPr>
            </w:pPr>
            <w:hyperlink r:id="rId18" w:history="1">
              <w:r w:rsidRPr="009C1C4B">
                <w:rPr>
                  <w:rStyle w:val="Hyperlink"/>
                  <w:rFonts w:ascii="Times New Roman" w:hAnsi="Times New Roman"/>
                  <w:color w:val="auto"/>
                  <w:sz w:val="24"/>
                  <w:szCs w:val="24"/>
                </w:rPr>
                <w:t>https://www.suomenpankki.fi/en/news-and-topical/press-releases-and-news/releases/2025/the-imfs-concluding-statement-on-the-finnish-economy/</w:t>
              </w:r>
            </w:hyperlink>
            <w:r w:rsidRPr="009C1C4B">
              <w:rPr>
                <w:rFonts w:ascii="Times New Roman" w:hAnsi="Times New Roman"/>
                <w:sz w:val="24"/>
                <w:szCs w:val="24"/>
              </w:rPr>
              <w:t xml:space="preserve"> </w:t>
            </w:r>
          </w:p>
        </w:tc>
      </w:tr>
      <w:tr w:rsidR="00791DE1" w:rsidRPr="009C1C4B" w14:paraId="5BCDF217" w14:textId="77777777" w:rsidTr="00334608">
        <w:trPr>
          <w:trHeight w:val="216"/>
        </w:trPr>
        <w:tc>
          <w:tcPr>
            <w:tcW w:w="1043" w:type="dxa"/>
            <w:tcMar>
              <w:top w:w="29" w:type="dxa"/>
              <w:left w:w="115" w:type="dxa"/>
              <w:bottom w:w="29" w:type="dxa"/>
              <w:right w:w="115" w:type="dxa"/>
            </w:tcMar>
          </w:tcPr>
          <w:p w14:paraId="1DE79C99" w14:textId="73533047" w:rsidR="00791DE1" w:rsidRPr="009C1C4B" w:rsidRDefault="00791DE1" w:rsidP="00791DE1">
            <w:pPr>
              <w:spacing w:after="0" w:line="240" w:lineRule="auto"/>
              <w:jc w:val="both"/>
              <w:rPr>
                <w:rFonts w:ascii="Times New Roman" w:hAnsi="Times New Roman"/>
                <w:sz w:val="24"/>
                <w:szCs w:val="24"/>
              </w:rPr>
            </w:pPr>
            <w:r w:rsidRPr="009C1C4B">
              <w:rPr>
                <w:rFonts w:ascii="Times New Roman" w:hAnsi="Times New Roman"/>
                <w:sz w:val="24"/>
                <w:szCs w:val="24"/>
              </w:rPr>
              <w:t>2025-11-10</w:t>
            </w:r>
          </w:p>
        </w:tc>
        <w:tc>
          <w:tcPr>
            <w:tcW w:w="5755" w:type="dxa"/>
            <w:tcMar>
              <w:top w:w="29" w:type="dxa"/>
              <w:left w:w="115" w:type="dxa"/>
              <w:bottom w:w="29" w:type="dxa"/>
              <w:right w:w="115" w:type="dxa"/>
            </w:tcMar>
          </w:tcPr>
          <w:p w14:paraId="596F518D" w14:textId="42B18B5E" w:rsidR="00791DE1" w:rsidRPr="009C1C4B" w:rsidRDefault="00791DE1" w:rsidP="00791DE1">
            <w:pPr>
              <w:spacing w:after="0" w:line="240" w:lineRule="auto"/>
              <w:jc w:val="both"/>
              <w:rPr>
                <w:rFonts w:ascii="Times New Roman" w:hAnsi="Times New Roman"/>
                <w:b/>
                <w:bCs/>
                <w:sz w:val="24"/>
                <w:szCs w:val="24"/>
              </w:rPr>
            </w:pPr>
            <w:r w:rsidRPr="00CF5683">
              <w:rPr>
                <w:rFonts w:ascii="Times New Roman" w:hAnsi="Times New Roman"/>
                <w:b/>
                <w:bCs/>
                <w:sz w:val="24"/>
                <w:szCs w:val="24"/>
              </w:rPr>
              <w:t xml:space="preserve">Suomijos namų ūkiai rugsėjį rekordiškai investavo į vietinius investicinius fondus. </w:t>
            </w:r>
            <w:r w:rsidRPr="00CF5683">
              <w:rPr>
                <w:rFonts w:ascii="Times New Roman" w:hAnsi="Times New Roman"/>
                <w:sz w:val="24"/>
                <w:szCs w:val="24"/>
              </w:rPr>
              <w:t xml:space="preserve">Grynosios naujos investicijos sudarė 376 mln. eurų – tai didžiausia </w:t>
            </w:r>
            <w:r w:rsidRPr="00791DE1">
              <w:rPr>
                <w:rFonts w:ascii="Times New Roman" w:hAnsi="Times New Roman"/>
                <w:sz w:val="24"/>
                <w:szCs w:val="24"/>
              </w:rPr>
              <w:t>per mėnesį investuota</w:t>
            </w:r>
            <w:r w:rsidRPr="00CF5683">
              <w:rPr>
                <w:rFonts w:ascii="Times New Roman" w:hAnsi="Times New Roman"/>
                <w:sz w:val="24"/>
                <w:szCs w:val="24"/>
              </w:rPr>
              <w:t xml:space="preserve"> suma nuo 2009 m., o bendra investicijų vertė rugsėjo pabaigoje pasiekė visų laikų rekordą. </w:t>
            </w:r>
            <w:r w:rsidRPr="00791DE1">
              <w:rPr>
                <w:rFonts w:ascii="Times New Roman" w:hAnsi="Times New Roman"/>
                <w:sz w:val="24"/>
                <w:szCs w:val="24"/>
              </w:rPr>
              <w:t>2025 m. s</w:t>
            </w:r>
            <w:r w:rsidRPr="00CF5683">
              <w:rPr>
                <w:rFonts w:ascii="Times New Roman" w:hAnsi="Times New Roman"/>
                <w:sz w:val="24"/>
                <w:szCs w:val="24"/>
              </w:rPr>
              <w:t>ausio–rugsėjo laikotarpiu investicijos buvo maždaug 20 % didesnės nei tuo pačiu laikotarpiu pernai.</w:t>
            </w:r>
          </w:p>
        </w:tc>
        <w:tc>
          <w:tcPr>
            <w:tcW w:w="2127" w:type="dxa"/>
            <w:tcMar>
              <w:top w:w="29" w:type="dxa"/>
              <w:left w:w="115" w:type="dxa"/>
              <w:bottom w:w="29" w:type="dxa"/>
              <w:right w:w="115" w:type="dxa"/>
            </w:tcMar>
          </w:tcPr>
          <w:p w14:paraId="1E98825D" w14:textId="6424F5ED" w:rsidR="00791DE1" w:rsidRPr="009C1C4B" w:rsidRDefault="00791DE1" w:rsidP="00791DE1">
            <w:pPr>
              <w:spacing w:after="0" w:line="240" w:lineRule="auto"/>
              <w:jc w:val="both"/>
              <w:rPr>
                <w:rFonts w:ascii="Times New Roman" w:hAnsi="Times New Roman"/>
                <w:sz w:val="24"/>
                <w:szCs w:val="24"/>
              </w:rPr>
            </w:pPr>
            <w:hyperlink r:id="rId19" w:history="1">
              <w:r w:rsidRPr="009C1C4B">
                <w:rPr>
                  <w:rStyle w:val="Hyperlink"/>
                  <w:rFonts w:ascii="Times New Roman" w:hAnsi="Times New Roman"/>
                  <w:color w:val="auto"/>
                  <w:sz w:val="24"/>
                  <w:szCs w:val="24"/>
                </w:rPr>
                <w:t>https://www.suomenpankki.fi/en/statistics/statistical-news/saving-and-investing/2025/households-added-significantly-to-investment-fund-</w:t>
              </w:r>
              <w:r w:rsidRPr="009C1C4B">
                <w:rPr>
                  <w:rStyle w:val="Hyperlink"/>
                  <w:rFonts w:ascii="Times New Roman" w:hAnsi="Times New Roman"/>
                  <w:color w:val="auto"/>
                  <w:sz w:val="24"/>
                  <w:szCs w:val="24"/>
                </w:rPr>
                <w:lastRenderedPageBreak/>
                <w:t>holdings-in-september-2025/</w:t>
              </w:r>
            </w:hyperlink>
            <w:r w:rsidRPr="009C1C4B">
              <w:rPr>
                <w:rFonts w:ascii="Times New Roman" w:hAnsi="Times New Roman"/>
                <w:sz w:val="24"/>
                <w:szCs w:val="24"/>
              </w:rPr>
              <w:t xml:space="preserve"> </w:t>
            </w:r>
          </w:p>
        </w:tc>
      </w:tr>
      <w:tr w:rsidR="00791DE1" w:rsidRPr="009C1C4B" w14:paraId="17098D96" w14:textId="77777777" w:rsidTr="00334608">
        <w:trPr>
          <w:trHeight w:val="216"/>
        </w:trPr>
        <w:tc>
          <w:tcPr>
            <w:tcW w:w="1043" w:type="dxa"/>
            <w:tcMar>
              <w:top w:w="29" w:type="dxa"/>
              <w:left w:w="115" w:type="dxa"/>
              <w:bottom w:w="29" w:type="dxa"/>
              <w:right w:w="115" w:type="dxa"/>
            </w:tcMar>
          </w:tcPr>
          <w:p w14:paraId="0CD4328F" w14:textId="31B88A48" w:rsidR="00791DE1" w:rsidRPr="009C1C4B" w:rsidRDefault="00791DE1" w:rsidP="00791DE1">
            <w:pPr>
              <w:spacing w:after="0" w:line="240" w:lineRule="auto"/>
              <w:jc w:val="both"/>
              <w:rPr>
                <w:rFonts w:ascii="Times New Roman" w:hAnsi="Times New Roman"/>
                <w:sz w:val="24"/>
                <w:szCs w:val="24"/>
              </w:rPr>
            </w:pPr>
            <w:r w:rsidRPr="009C1C4B">
              <w:rPr>
                <w:rFonts w:ascii="Times New Roman" w:hAnsi="Times New Roman"/>
                <w:sz w:val="24"/>
                <w:szCs w:val="24"/>
              </w:rPr>
              <w:lastRenderedPageBreak/>
              <w:t>2025-11-13</w:t>
            </w:r>
          </w:p>
        </w:tc>
        <w:tc>
          <w:tcPr>
            <w:tcW w:w="5755" w:type="dxa"/>
            <w:tcMar>
              <w:top w:w="29" w:type="dxa"/>
              <w:left w:w="115" w:type="dxa"/>
              <w:bottom w:w="29" w:type="dxa"/>
              <w:right w:w="115" w:type="dxa"/>
            </w:tcMar>
          </w:tcPr>
          <w:p w14:paraId="43A44C06" w14:textId="12BF18B9" w:rsidR="00791DE1" w:rsidRPr="009C1C4B" w:rsidRDefault="00791DE1" w:rsidP="00791DE1">
            <w:pPr>
              <w:spacing w:after="0" w:line="240" w:lineRule="auto"/>
              <w:jc w:val="both"/>
              <w:rPr>
                <w:rFonts w:ascii="Times New Roman" w:hAnsi="Times New Roman"/>
                <w:sz w:val="24"/>
                <w:szCs w:val="24"/>
              </w:rPr>
            </w:pPr>
            <w:r w:rsidRPr="008D6926">
              <w:rPr>
                <w:rFonts w:ascii="Times New Roman" w:hAnsi="Times New Roman"/>
                <w:b/>
                <w:bCs/>
                <w:sz w:val="24"/>
                <w:szCs w:val="24"/>
              </w:rPr>
              <w:t>„</w:t>
            </w:r>
            <w:proofErr w:type="spellStart"/>
            <w:r w:rsidRPr="008D6926">
              <w:rPr>
                <w:rFonts w:ascii="Times New Roman" w:hAnsi="Times New Roman"/>
                <w:b/>
                <w:bCs/>
                <w:sz w:val="24"/>
                <w:szCs w:val="24"/>
              </w:rPr>
              <w:t>Finnair</w:t>
            </w:r>
            <w:proofErr w:type="spellEnd"/>
            <w:r w:rsidRPr="008D6926">
              <w:rPr>
                <w:rFonts w:ascii="Times New Roman" w:hAnsi="Times New Roman"/>
                <w:b/>
                <w:bCs/>
                <w:sz w:val="24"/>
                <w:szCs w:val="24"/>
              </w:rPr>
              <w:t xml:space="preserve">“ paskelbė planus per ateinančius ketverius metus investuoti nuo 2 iki 2,5 mlrd. eurų, daugiausia siekdama atnaujinti senstančią lėktuvų flotilę ir </w:t>
            </w:r>
            <w:r w:rsidRPr="00791DE1">
              <w:rPr>
                <w:rFonts w:ascii="Times New Roman" w:hAnsi="Times New Roman"/>
                <w:b/>
                <w:bCs/>
                <w:sz w:val="24"/>
                <w:szCs w:val="24"/>
              </w:rPr>
              <w:t>padažninti kai kuriuos maršrutus Europoje</w:t>
            </w:r>
            <w:r w:rsidRPr="008D6926">
              <w:rPr>
                <w:rFonts w:ascii="Times New Roman" w:hAnsi="Times New Roman"/>
                <w:b/>
                <w:bCs/>
                <w:sz w:val="24"/>
                <w:szCs w:val="24"/>
              </w:rPr>
              <w:t xml:space="preserve">. </w:t>
            </w:r>
            <w:r w:rsidRPr="008D6926">
              <w:rPr>
                <w:rFonts w:ascii="Times New Roman" w:hAnsi="Times New Roman"/>
                <w:sz w:val="24"/>
                <w:szCs w:val="24"/>
              </w:rPr>
              <w:t>Nacionalinis oro vežėjas šiuo metu derasi su lėktuvų ir variklių gamintojais, o užsakymai turėtų siekti kelis šimtus milijonų eurų. Atnaujinimas yra naujos 2026–2029 m. strategijos dalis, kuria siekiama atkurti bendrovės veiklą po Covid-19 pandemijos ir Rusijos oro erdvės uždarymo, kuris sužlugdė Azijos rinkai orientuotą verslo modelį. Tikimasi, kad „</w:t>
            </w:r>
            <w:proofErr w:type="spellStart"/>
            <w:r w:rsidRPr="008D6926">
              <w:rPr>
                <w:rFonts w:ascii="Times New Roman" w:hAnsi="Times New Roman"/>
                <w:sz w:val="24"/>
                <w:szCs w:val="24"/>
              </w:rPr>
              <w:t>Finnair</w:t>
            </w:r>
            <w:proofErr w:type="spellEnd"/>
            <w:r w:rsidRPr="008D6926">
              <w:rPr>
                <w:rFonts w:ascii="Times New Roman" w:hAnsi="Times New Roman"/>
                <w:sz w:val="24"/>
                <w:szCs w:val="24"/>
              </w:rPr>
              <w:t>“</w:t>
            </w:r>
            <w:r w:rsidRPr="009C1C4B">
              <w:rPr>
                <w:rFonts w:ascii="Times New Roman" w:hAnsi="Times New Roman"/>
                <w:sz w:val="24"/>
                <w:szCs w:val="24"/>
              </w:rPr>
              <w:t xml:space="preserve"> lėktuvų</w:t>
            </w:r>
            <w:r w:rsidRPr="008D6926">
              <w:rPr>
                <w:rFonts w:ascii="Times New Roman" w:hAnsi="Times New Roman"/>
                <w:sz w:val="24"/>
                <w:szCs w:val="24"/>
              </w:rPr>
              <w:t xml:space="preserve"> flotilė padidės 10–20 %, didinant trumpųjų skrydžių apimtis ir pristatant dvylika naujų Europos krypčių </w:t>
            </w:r>
            <w:r w:rsidRPr="009C1C4B">
              <w:rPr>
                <w:rFonts w:ascii="Times New Roman" w:hAnsi="Times New Roman"/>
                <w:sz w:val="24"/>
                <w:szCs w:val="24"/>
              </w:rPr>
              <w:t>2026 m.</w:t>
            </w:r>
            <w:r w:rsidRPr="008D6926">
              <w:rPr>
                <w:rFonts w:ascii="Times New Roman" w:hAnsi="Times New Roman"/>
                <w:sz w:val="24"/>
                <w:szCs w:val="24"/>
              </w:rPr>
              <w:t xml:space="preserve"> vasarą, taip pat tiesioginius žiemos skrydžius iš didžiųjų Europos miestų į Laplandiją. Naujos Europos kryptys 2026 m. vasarai apima </w:t>
            </w:r>
            <w:proofErr w:type="spellStart"/>
            <w:r w:rsidRPr="008D6926">
              <w:rPr>
                <w:rFonts w:ascii="Times New Roman" w:hAnsi="Times New Roman"/>
                <w:sz w:val="24"/>
                <w:szCs w:val="24"/>
              </w:rPr>
              <w:t>Kuressarę</w:t>
            </w:r>
            <w:proofErr w:type="spellEnd"/>
            <w:r w:rsidRPr="008D6926">
              <w:rPr>
                <w:rFonts w:ascii="Times New Roman" w:hAnsi="Times New Roman"/>
                <w:sz w:val="24"/>
                <w:szCs w:val="24"/>
              </w:rPr>
              <w:t xml:space="preserve"> Estijoje, Stavangerį Norvegijoje, </w:t>
            </w:r>
            <w:proofErr w:type="spellStart"/>
            <w:r w:rsidRPr="008D6926">
              <w:rPr>
                <w:rFonts w:ascii="Times New Roman" w:hAnsi="Times New Roman"/>
                <w:sz w:val="24"/>
                <w:szCs w:val="24"/>
              </w:rPr>
              <w:t>Salonikus</w:t>
            </w:r>
            <w:proofErr w:type="spellEnd"/>
            <w:r w:rsidRPr="008D6926">
              <w:rPr>
                <w:rFonts w:ascii="Times New Roman" w:hAnsi="Times New Roman"/>
                <w:sz w:val="24"/>
                <w:szCs w:val="24"/>
              </w:rPr>
              <w:t xml:space="preserve"> Graikijoje, Tiraną Albanijoje, Turiną Italijoje, </w:t>
            </w:r>
            <w:proofErr w:type="spellStart"/>
            <w:r w:rsidRPr="008D6926">
              <w:rPr>
                <w:rFonts w:ascii="Times New Roman" w:hAnsi="Times New Roman"/>
                <w:sz w:val="24"/>
                <w:szCs w:val="24"/>
              </w:rPr>
              <w:t>Umeo</w:t>
            </w:r>
            <w:proofErr w:type="spellEnd"/>
            <w:r w:rsidRPr="008D6926">
              <w:rPr>
                <w:rFonts w:ascii="Times New Roman" w:hAnsi="Times New Roman"/>
                <w:sz w:val="24"/>
                <w:szCs w:val="24"/>
              </w:rPr>
              <w:t xml:space="preserve"> Švedijoje ir Liuksemburgą. Papildomai jau anksčiau paskelbti maršrutai apima Altą</w:t>
            </w:r>
            <w:r w:rsidRPr="009C1C4B">
              <w:rPr>
                <w:rFonts w:ascii="Times New Roman" w:hAnsi="Times New Roman"/>
                <w:sz w:val="24"/>
                <w:szCs w:val="24"/>
              </w:rPr>
              <w:t xml:space="preserve"> (Norvegija)</w:t>
            </w:r>
            <w:r w:rsidRPr="008D6926">
              <w:rPr>
                <w:rFonts w:ascii="Times New Roman" w:hAnsi="Times New Roman"/>
                <w:sz w:val="24"/>
                <w:szCs w:val="24"/>
              </w:rPr>
              <w:t xml:space="preserve">, </w:t>
            </w:r>
            <w:proofErr w:type="spellStart"/>
            <w:r w:rsidRPr="008D6926">
              <w:rPr>
                <w:rFonts w:ascii="Times New Roman" w:hAnsi="Times New Roman"/>
                <w:sz w:val="24"/>
                <w:szCs w:val="24"/>
              </w:rPr>
              <w:t>Kataniją</w:t>
            </w:r>
            <w:proofErr w:type="spellEnd"/>
            <w:r w:rsidRPr="008D6926">
              <w:rPr>
                <w:rFonts w:ascii="Times New Roman" w:hAnsi="Times New Roman"/>
                <w:sz w:val="24"/>
                <w:szCs w:val="24"/>
              </w:rPr>
              <w:t xml:space="preserve">, Florenciją, </w:t>
            </w:r>
            <w:proofErr w:type="spellStart"/>
            <w:r w:rsidRPr="008D6926">
              <w:rPr>
                <w:rFonts w:ascii="Times New Roman" w:hAnsi="Times New Roman"/>
                <w:sz w:val="24"/>
                <w:szCs w:val="24"/>
              </w:rPr>
              <w:t>Kosą</w:t>
            </w:r>
            <w:proofErr w:type="spellEnd"/>
            <w:r w:rsidRPr="008D6926">
              <w:rPr>
                <w:rFonts w:ascii="Times New Roman" w:hAnsi="Times New Roman"/>
                <w:sz w:val="24"/>
                <w:szCs w:val="24"/>
              </w:rPr>
              <w:t xml:space="preserve"> ir Valensiją. Atsižvelgdama į augančią paklausą, „</w:t>
            </w:r>
            <w:proofErr w:type="spellStart"/>
            <w:r w:rsidRPr="008D6926">
              <w:rPr>
                <w:rFonts w:ascii="Times New Roman" w:hAnsi="Times New Roman"/>
                <w:sz w:val="24"/>
                <w:szCs w:val="24"/>
              </w:rPr>
              <w:t>Finnair</w:t>
            </w:r>
            <w:proofErr w:type="spellEnd"/>
            <w:r w:rsidRPr="008D6926">
              <w:rPr>
                <w:rFonts w:ascii="Times New Roman" w:hAnsi="Times New Roman"/>
                <w:sz w:val="24"/>
                <w:szCs w:val="24"/>
              </w:rPr>
              <w:t>“ 2026 m. taip pat vykdys tiesioginius žiemos skrydžius iš Briuselio, Paryžiaus ir Ciuricho į Laplandiją. „</w:t>
            </w:r>
            <w:proofErr w:type="spellStart"/>
            <w:r w:rsidRPr="008D6926">
              <w:rPr>
                <w:rFonts w:ascii="Times New Roman" w:hAnsi="Times New Roman"/>
                <w:sz w:val="24"/>
                <w:szCs w:val="24"/>
              </w:rPr>
              <w:t>Finnair</w:t>
            </w:r>
            <w:proofErr w:type="spellEnd"/>
            <w:r w:rsidRPr="008D6926">
              <w:rPr>
                <w:rFonts w:ascii="Times New Roman" w:hAnsi="Times New Roman"/>
                <w:sz w:val="24"/>
                <w:szCs w:val="24"/>
              </w:rPr>
              <w:t>“ tinklas pasieks 113 krypčių, iš kurių 93 bus Europoje. Strategijos dalis – „</w:t>
            </w:r>
            <w:proofErr w:type="spellStart"/>
            <w:r w:rsidRPr="008D6926">
              <w:rPr>
                <w:rFonts w:ascii="Times New Roman" w:hAnsi="Times New Roman"/>
                <w:sz w:val="24"/>
                <w:szCs w:val="24"/>
              </w:rPr>
              <w:t>Finnair</w:t>
            </w:r>
            <w:proofErr w:type="spellEnd"/>
            <w:r w:rsidRPr="008D6926">
              <w:rPr>
                <w:rFonts w:ascii="Times New Roman" w:hAnsi="Times New Roman"/>
                <w:sz w:val="24"/>
                <w:szCs w:val="24"/>
              </w:rPr>
              <w:t xml:space="preserve"> </w:t>
            </w:r>
            <w:proofErr w:type="spellStart"/>
            <w:r w:rsidRPr="008D6926">
              <w:rPr>
                <w:rFonts w:ascii="Times New Roman" w:hAnsi="Times New Roman"/>
                <w:sz w:val="24"/>
                <w:szCs w:val="24"/>
              </w:rPr>
              <w:t>Plus</w:t>
            </w:r>
            <w:proofErr w:type="spellEnd"/>
            <w:r w:rsidRPr="008D6926">
              <w:rPr>
                <w:rFonts w:ascii="Times New Roman" w:hAnsi="Times New Roman"/>
                <w:sz w:val="24"/>
                <w:szCs w:val="24"/>
              </w:rPr>
              <w:t>“ lojalumo programos plėtra</w:t>
            </w:r>
            <w:r w:rsidRPr="009C1C4B">
              <w:rPr>
                <w:rFonts w:ascii="Times New Roman" w:hAnsi="Times New Roman"/>
                <w:sz w:val="24"/>
                <w:szCs w:val="24"/>
              </w:rPr>
              <w:t>.</w:t>
            </w:r>
          </w:p>
        </w:tc>
        <w:tc>
          <w:tcPr>
            <w:tcW w:w="2127" w:type="dxa"/>
            <w:tcMar>
              <w:top w:w="29" w:type="dxa"/>
              <w:left w:w="115" w:type="dxa"/>
              <w:bottom w:w="29" w:type="dxa"/>
              <w:right w:w="115" w:type="dxa"/>
            </w:tcMar>
          </w:tcPr>
          <w:p w14:paraId="7901D13C" w14:textId="77777777" w:rsidR="00791DE1" w:rsidRPr="009C1C4B" w:rsidRDefault="00791DE1" w:rsidP="00791DE1">
            <w:pPr>
              <w:spacing w:after="0" w:line="240" w:lineRule="auto"/>
              <w:jc w:val="both"/>
              <w:rPr>
                <w:rFonts w:ascii="Times New Roman" w:hAnsi="Times New Roman"/>
                <w:sz w:val="24"/>
                <w:szCs w:val="24"/>
              </w:rPr>
            </w:pPr>
            <w:hyperlink r:id="rId20" w:history="1">
              <w:r w:rsidRPr="009C1C4B">
                <w:rPr>
                  <w:rStyle w:val="Hyperlink"/>
                  <w:rFonts w:ascii="Times New Roman" w:hAnsi="Times New Roman"/>
                  <w:color w:val="auto"/>
                  <w:sz w:val="24"/>
                  <w:szCs w:val="24"/>
                </w:rPr>
                <w:t>https://yle.fi/a/74-20194026</w:t>
              </w:r>
            </w:hyperlink>
            <w:r w:rsidRPr="009C1C4B">
              <w:rPr>
                <w:rFonts w:ascii="Times New Roman" w:hAnsi="Times New Roman"/>
                <w:sz w:val="24"/>
                <w:szCs w:val="24"/>
              </w:rPr>
              <w:t xml:space="preserve"> </w:t>
            </w:r>
          </w:p>
          <w:p w14:paraId="1105653D" w14:textId="714EBD16" w:rsidR="00791DE1" w:rsidRPr="009C1C4B" w:rsidRDefault="00791DE1" w:rsidP="00791DE1">
            <w:pPr>
              <w:spacing w:after="0" w:line="240" w:lineRule="auto"/>
              <w:jc w:val="both"/>
              <w:rPr>
                <w:rFonts w:ascii="Times New Roman" w:hAnsi="Times New Roman"/>
                <w:sz w:val="24"/>
                <w:szCs w:val="24"/>
              </w:rPr>
            </w:pPr>
            <w:hyperlink r:id="rId21" w:history="1">
              <w:r w:rsidRPr="009C1C4B">
                <w:rPr>
                  <w:rStyle w:val="Hyperlink"/>
                  <w:rFonts w:ascii="Times New Roman" w:hAnsi="Times New Roman"/>
                  <w:color w:val="auto"/>
                  <w:sz w:val="24"/>
                  <w:szCs w:val="24"/>
                </w:rPr>
                <w:t>https://www.hs.fi/talous/art-2000011624634.html</w:t>
              </w:r>
            </w:hyperlink>
            <w:r w:rsidRPr="009C1C4B">
              <w:rPr>
                <w:rFonts w:ascii="Times New Roman" w:hAnsi="Times New Roman"/>
                <w:sz w:val="24"/>
                <w:szCs w:val="24"/>
              </w:rPr>
              <w:t xml:space="preserve"> </w:t>
            </w:r>
          </w:p>
        </w:tc>
      </w:tr>
      <w:tr w:rsidR="00791DE1" w:rsidRPr="009C1C4B" w14:paraId="286DF721" w14:textId="77777777" w:rsidTr="00334608">
        <w:trPr>
          <w:trHeight w:val="216"/>
        </w:trPr>
        <w:tc>
          <w:tcPr>
            <w:tcW w:w="1043" w:type="dxa"/>
            <w:tcMar>
              <w:top w:w="29" w:type="dxa"/>
              <w:left w:w="115" w:type="dxa"/>
              <w:bottom w:w="29" w:type="dxa"/>
              <w:right w:w="115" w:type="dxa"/>
            </w:tcMar>
          </w:tcPr>
          <w:p w14:paraId="64895E59" w14:textId="41C5D6E7" w:rsidR="00791DE1" w:rsidRPr="009C1C4B" w:rsidRDefault="00791DE1" w:rsidP="00791DE1">
            <w:pPr>
              <w:spacing w:after="0" w:line="240" w:lineRule="auto"/>
              <w:jc w:val="both"/>
              <w:rPr>
                <w:rFonts w:ascii="Times New Roman" w:hAnsi="Times New Roman"/>
                <w:sz w:val="24"/>
                <w:szCs w:val="24"/>
              </w:rPr>
            </w:pPr>
            <w:r w:rsidRPr="009C1C4B">
              <w:rPr>
                <w:rFonts w:ascii="Times New Roman" w:hAnsi="Times New Roman"/>
                <w:sz w:val="24"/>
                <w:szCs w:val="24"/>
              </w:rPr>
              <w:t>2025-11-14</w:t>
            </w:r>
          </w:p>
        </w:tc>
        <w:tc>
          <w:tcPr>
            <w:tcW w:w="5755" w:type="dxa"/>
            <w:tcMar>
              <w:top w:w="29" w:type="dxa"/>
              <w:left w:w="115" w:type="dxa"/>
              <w:bottom w:w="29" w:type="dxa"/>
              <w:right w:w="115" w:type="dxa"/>
            </w:tcMar>
          </w:tcPr>
          <w:p w14:paraId="04F578A4" w14:textId="44F86ABE" w:rsidR="00791DE1" w:rsidRPr="009C1C4B" w:rsidRDefault="00791DE1" w:rsidP="00791DE1">
            <w:pPr>
              <w:spacing w:after="0" w:line="240" w:lineRule="auto"/>
              <w:jc w:val="both"/>
              <w:rPr>
                <w:rFonts w:ascii="Times New Roman" w:hAnsi="Times New Roman"/>
                <w:sz w:val="24"/>
                <w:szCs w:val="24"/>
              </w:rPr>
            </w:pPr>
            <w:r w:rsidRPr="00B81849">
              <w:rPr>
                <w:rFonts w:ascii="Times New Roman" w:hAnsi="Times New Roman"/>
                <w:b/>
                <w:bCs/>
                <w:sz w:val="24"/>
                <w:szCs w:val="24"/>
              </w:rPr>
              <w:t xml:space="preserve">Nauja </w:t>
            </w:r>
            <w:r w:rsidRPr="00791DE1">
              <w:rPr>
                <w:rFonts w:ascii="Times New Roman" w:hAnsi="Times New Roman"/>
                <w:b/>
                <w:bCs/>
                <w:sz w:val="24"/>
                <w:szCs w:val="24"/>
              </w:rPr>
              <w:t>„</w:t>
            </w:r>
            <w:r w:rsidRPr="00B81849">
              <w:rPr>
                <w:rFonts w:ascii="Times New Roman" w:hAnsi="Times New Roman"/>
                <w:b/>
                <w:bCs/>
                <w:sz w:val="24"/>
                <w:szCs w:val="24"/>
              </w:rPr>
              <w:t>OP</w:t>
            </w:r>
            <w:r w:rsidRPr="00791DE1">
              <w:rPr>
                <w:rFonts w:ascii="Times New Roman" w:hAnsi="Times New Roman"/>
                <w:b/>
                <w:bCs/>
                <w:sz w:val="24"/>
                <w:szCs w:val="24"/>
              </w:rPr>
              <w:t>“ banko</w:t>
            </w:r>
            <w:r w:rsidRPr="00B81849">
              <w:rPr>
                <w:rFonts w:ascii="Times New Roman" w:hAnsi="Times New Roman"/>
                <w:b/>
                <w:bCs/>
                <w:sz w:val="24"/>
                <w:szCs w:val="24"/>
              </w:rPr>
              <w:t xml:space="preserve"> apklausa atskleidžia, kad tik viena iš penkių didžiųjų Suomijos įmonių mano, jog šalies viešieji finansai </w:t>
            </w:r>
            <w:r w:rsidRPr="00791DE1">
              <w:rPr>
                <w:rFonts w:ascii="Times New Roman" w:hAnsi="Times New Roman"/>
                <w:b/>
                <w:bCs/>
                <w:sz w:val="24"/>
                <w:szCs w:val="24"/>
              </w:rPr>
              <w:t>krypsta</w:t>
            </w:r>
            <w:r w:rsidRPr="00B81849">
              <w:rPr>
                <w:rFonts w:ascii="Times New Roman" w:hAnsi="Times New Roman"/>
                <w:b/>
                <w:bCs/>
                <w:sz w:val="24"/>
                <w:szCs w:val="24"/>
              </w:rPr>
              <w:t xml:space="preserve"> subalansavimo link, o tai rodo mažėjantį pasitikėjimą </w:t>
            </w:r>
            <w:r>
              <w:rPr>
                <w:rFonts w:ascii="Times New Roman" w:hAnsi="Times New Roman"/>
                <w:b/>
                <w:bCs/>
                <w:sz w:val="24"/>
                <w:szCs w:val="24"/>
              </w:rPr>
              <w:t>v</w:t>
            </w:r>
            <w:r w:rsidRPr="00B81849">
              <w:rPr>
                <w:rFonts w:ascii="Times New Roman" w:hAnsi="Times New Roman"/>
                <w:b/>
                <w:bCs/>
                <w:sz w:val="24"/>
                <w:szCs w:val="24"/>
              </w:rPr>
              <w:t>yriausybe</w:t>
            </w:r>
            <w:r w:rsidRPr="00791DE1">
              <w:rPr>
                <w:rFonts w:ascii="Times New Roman" w:hAnsi="Times New Roman"/>
                <w:b/>
                <w:bCs/>
                <w:sz w:val="24"/>
                <w:szCs w:val="24"/>
              </w:rPr>
              <w:t>.</w:t>
            </w:r>
            <w:r w:rsidRPr="009C1C4B">
              <w:rPr>
                <w:rFonts w:ascii="Times New Roman" w:hAnsi="Times New Roman"/>
                <w:sz w:val="24"/>
                <w:szCs w:val="24"/>
              </w:rPr>
              <w:t xml:space="preserve"> 2023 m., esamos vyriausybės kadencijos pradžioje, daugiau</w:t>
            </w:r>
            <w:r w:rsidRPr="00B81849">
              <w:rPr>
                <w:rFonts w:ascii="Times New Roman" w:hAnsi="Times New Roman"/>
                <w:sz w:val="24"/>
                <w:szCs w:val="24"/>
              </w:rPr>
              <w:t xml:space="preserve"> nei trečdalis stambių įmonių tikėjo jos gebėjimu stabilizuoti ekonomiką</w:t>
            </w:r>
            <w:r w:rsidRPr="009C1C4B">
              <w:rPr>
                <w:rFonts w:ascii="Times New Roman" w:hAnsi="Times New Roman"/>
                <w:sz w:val="24"/>
                <w:szCs w:val="24"/>
              </w:rPr>
              <w:t xml:space="preserve">. </w:t>
            </w:r>
            <w:r w:rsidRPr="00B81849">
              <w:rPr>
                <w:rFonts w:ascii="Times New Roman" w:hAnsi="Times New Roman"/>
                <w:sz w:val="24"/>
                <w:szCs w:val="24"/>
              </w:rPr>
              <w:t>Tyrimo duomenimis, 68 % stambių įmonių vadovų politinę lyderystę Suomijoje laiko neapibrėžtumo šaltiniu. Verslas siūlomą pelno mokesčio sumažinimą iki 18 % vertina kaip veiksmingiausią augimo priemonę – apie du trečdaliai mano, kad tai vidutiniškai padidintų jų</w:t>
            </w:r>
            <w:r w:rsidRPr="009C1C4B">
              <w:rPr>
                <w:rFonts w:ascii="Times New Roman" w:hAnsi="Times New Roman"/>
                <w:sz w:val="24"/>
                <w:szCs w:val="24"/>
              </w:rPr>
              <w:t xml:space="preserve"> norą</w:t>
            </w:r>
            <w:r w:rsidRPr="00B81849">
              <w:rPr>
                <w:rFonts w:ascii="Times New Roman" w:hAnsi="Times New Roman"/>
                <w:sz w:val="24"/>
                <w:szCs w:val="24"/>
              </w:rPr>
              <w:t xml:space="preserve"> </w:t>
            </w:r>
            <w:r w:rsidRPr="009C1C4B">
              <w:rPr>
                <w:rFonts w:ascii="Times New Roman" w:hAnsi="Times New Roman"/>
                <w:sz w:val="24"/>
                <w:szCs w:val="24"/>
              </w:rPr>
              <w:t>investuoti</w:t>
            </w:r>
            <w:r w:rsidRPr="00B81849">
              <w:rPr>
                <w:rFonts w:ascii="Times New Roman" w:hAnsi="Times New Roman"/>
                <w:sz w:val="24"/>
                <w:szCs w:val="24"/>
              </w:rPr>
              <w:t xml:space="preserve">. Aukščiausio pajamų mokesčio tarifo sumažinimas iki 52 % taip pat sulaukė palaikymo, nors tik pusė respondentų mano, kad tai paskatintų investicijas. </w:t>
            </w:r>
          </w:p>
        </w:tc>
        <w:tc>
          <w:tcPr>
            <w:tcW w:w="2127" w:type="dxa"/>
            <w:tcMar>
              <w:top w:w="29" w:type="dxa"/>
              <w:left w:w="115" w:type="dxa"/>
              <w:bottom w:w="29" w:type="dxa"/>
              <w:right w:w="115" w:type="dxa"/>
            </w:tcMar>
          </w:tcPr>
          <w:p w14:paraId="5821EC2A" w14:textId="2099C67C" w:rsidR="00791DE1" w:rsidRPr="009C1C4B" w:rsidRDefault="00791DE1" w:rsidP="00791DE1">
            <w:pPr>
              <w:spacing w:after="0" w:line="240" w:lineRule="auto"/>
              <w:jc w:val="both"/>
              <w:rPr>
                <w:rFonts w:ascii="Times New Roman" w:hAnsi="Times New Roman"/>
                <w:sz w:val="24"/>
                <w:szCs w:val="24"/>
              </w:rPr>
            </w:pPr>
            <w:hyperlink r:id="rId22" w:history="1">
              <w:r w:rsidRPr="009C1C4B">
                <w:rPr>
                  <w:rStyle w:val="Hyperlink"/>
                  <w:rFonts w:ascii="Times New Roman" w:hAnsi="Times New Roman"/>
                  <w:color w:val="auto"/>
                  <w:sz w:val="24"/>
                  <w:szCs w:val="24"/>
                </w:rPr>
                <w:t>https://yle.fi/a/74-20194075</w:t>
              </w:r>
            </w:hyperlink>
            <w:r w:rsidRPr="009C1C4B">
              <w:rPr>
                <w:rFonts w:ascii="Times New Roman" w:hAnsi="Times New Roman"/>
                <w:sz w:val="24"/>
                <w:szCs w:val="24"/>
              </w:rPr>
              <w:t xml:space="preserve"> </w:t>
            </w:r>
          </w:p>
        </w:tc>
      </w:tr>
      <w:tr w:rsidR="00791DE1" w:rsidRPr="009C1C4B" w14:paraId="59442694" w14:textId="77777777" w:rsidTr="00334608">
        <w:trPr>
          <w:trHeight w:val="216"/>
        </w:trPr>
        <w:tc>
          <w:tcPr>
            <w:tcW w:w="1043" w:type="dxa"/>
            <w:tcMar>
              <w:top w:w="29" w:type="dxa"/>
              <w:left w:w="115" w:type="dxa"/>
              <w:bottom w:w="29" w:type="dxa"/>
              <w:right w:w="115" w:type="dxa"/>
            </w:tcMar>
          </w:tcPr>
          <w:p w14:paraId="549F1BF1" w14:textId="69D822C6" w:rsidR="00791DE1" w:rsidRPr="009C1C4B" w:rsidRDefault="00791DE1" w:rsidP="00791DE1">
            <w:pPr>
              <w:spacing w:after="0" w:line="240" w:lineRule="auto"/>
              <w:jc w:val="both"/>
              <w:rPr>
                <w:rFonts w:ascii="Times New Roman" w:hAnsi="Times New Roman"/>
                <w:sz w:val="24"/>
                <w:szCs w:val="24"/>
              </w:rPr>
            </w:pPr>
            <w:r w:rsidRPr="009C1C4B">
              <w:rPr>
                <w:rFonts w:ascii="Times New Roman" w:hAnsi="Times New Roman"/>
                <w:sz w:val="24"/>
                <w:szCs w:val="24"/>
              </w:rPr>
              <w:t>2025-11-13</w:t>
            </w:r>
          </w:p>
        </w:tc>
        <w:tc>
          <w:tcPr>
            <w:tcW w:w="5755" w:type="dxa"/>
            <w:tcMar>
              <w:top w:w="29" w:type="dxa"/>
              <w:left w:w="115" w:type="dxa"/>
              <w:bottom w:w="29" w:type="dxa"/>
              <w:right w:w="115" w:type="dxa"/>
            </w:tcMar>
          </w:tcPr>
          <w:p w14:paraId="76FFD4B3" w14:textId="2FB64834" w:rsidR="00791DE1" w:rsidRPr="009C1C4B" w:rsidRDefault="00791DE1" w:rsidP="00791DE1">
            <w:pPr>
              <w:spacing w:after="0" w:line="240" w:lineRule="auto"/>
              <w:jc w:val="both"/>
              <w:rPr>
                <w:rFonts w:ascii="Times New Roman" w:hAnsi="Times New Roman"/>
                <w:sz w:val="24"/>
                <w:szCs w:val="24"/>
              </w:rPr>
            </w:pPr>
            <w:r w:rsidRPr="00345A11">
              <w:rPr>
                <w:rFonts w:ascii="Times New Roman" w:hAnsi="Times New Roman"/>
                <w:b/>
                <w:bCs/>
                <w:sz w:val="24"/>
                <w:szCs w:val="24"/>
              </w:rPr>
              <w:t xml:space="preserve">Suomijos kasybos ir metalo pramonės įmonės perspėja, kad </w:t>
            </w:r>
            <w:r w:rsidRPr="009C1C4B">
              <w:rPr>
                <w:rFonts w:ascii="Times New Roman" w:hAnsi="Times New Roman"/>
                <w:b/>
                <w:bCs/>
                <w:sz w:val="24"/>
                <w:szCs w:val="24"/>
              </w:rPr>
              <w:t>v</w:t>
            </w:r>
            <w:r w:rsidRPr="00345A11">
              <w:rPr>
                <w:rFonts w:ascii="Times New Roman" w:hAnsi="Times New Roman"/>
                <w:b/>
                <w:bCs/>
                <w:sz w:val="24"/>
                <w:szCs w:val="24"/>
              </w:rPr>
              <w:t xml:space="preserve">yriausybės planai padidinti kasybos mineralų mokestį ir elektros mokesčius gali smarkiai sutrikdyti sektoriaus veiklą, metines sąnaudas padidindami 145–250 mln. eurų. </w:t>
            </w:r>
            <w:r w:rsidRPr="00345A11">
              <w:rPr>
                <w:rFonts w:ascii="Times New Roman" w:hAnsi="Times New Roman"/>
                <w:sz w:val="24"/>
                <w:szCs w:val="24"/>
              </w:rPr>
              <w:t>Suomijos mineralų grupė („</w:t>
            </w:r>
            <w:proofErr w:type="spellStart"/>
            <w:r w:rsidRPr="00345A11">
              <w:rPr>
                <w:rFonts w:ascii="Times New Roman" w:hAnsi="Times New Roman"/>
                <w:sz w:val="24"/>
                <w:szCs w:val="24"/>
              </w:rPr>
              <w:t>Finnish</w:t>
            </w:r>
            <w:proofErr w:type="spellEnd"/>
            <w:r w:rsidRPr="00345A11">
              <w:rPr>
                <w:rFonts w:ascii="Times New Roman" w:hAnsi="Times New Roman"/>
                <w:sz w:val="24"/>
                <w:szCs w:val="24"/>
              </w:rPr>
              <w:t xml:space="preserve"> </w:t>
            </w:r>
            <w:proofErr w:type="spellStart"/>
            <w:r w:rsidRPr="00345A11">
              <w:rPr>
                <w:rFonts w:ascii="Times New Roman" w:hAnsi="Times New Roman"/>
                <w:sz w:val="24"/>
                <w:szCs w:val="24"/>
              </w:rPr>
              <w:t>Minerals</w:t>
            </w:r>
            <w:proofErr w:type="spellEnd"/>
            <w:r w:rsidRPr="00345A11">
              <w:rPr>
                <w:rFonts w:ascii="Times New Roman" w:hAnsi="Times New Roman"/>
                <w:sz w:val="24"/>
                <w:szCs w:val="24"/>
              </w:rPr>
              <w:t xml:space="preserve"> Group“)</w:t>
            </w:r>
            <w:r w:rsidRPr="00791DE1">
              <w:rPr>
                <w:rFonts w:ascii="Times New Roman" w:hAnsi="Times New Roman"/>
                <w:sz w:val="24"/>
                <w:szCs w:val="24"/>
              </w:rPr>
              <w:t xml:space="preserve"> </w:t>
            </w:r>
            <w:r w:rsidRPr="00345A11">
              <w:rPr>
                <w:rFonts w:ascii="Times New Roman" w:hAnsi="Times New Roman"/>
                <w:sz w:val="24"/>
                <w:szCs w:val="24"/>
              </w:rPr>
              <w:t xml:space="preserve">teigia, kad maždaug du trečdaliai planuojamų investicijų, kurių vertė per ateinantį dešimtmetį viršytų 10 mlrd. eurų, gali būti atšaukti, jei </w:t>
            </w:r>
            <w:r w:rsidRPr="00345A11">
              <w:rPr>
                <w:rFonts w:ascii="Times New Roman" w:hAnsi="Times New Roman"/>
                <w:sz w:val="24"/>
                <w:szCs w:val="24"/>
              </w:rPr>
              <w:lastRenderedPageBreak/>
              <w:t xml:space="preserve">mokesčių pasiūlymai bus įgyvendinti. Įmonės dabar svarsto projektų, tokių kaip planuojama ličio kasykla </w:t>
            </w:r>
            <w:proofErr w:type="spellStart"/>
            <w:r w:rsidRPr="00345A11">
              <w:rPr>
                <w:rFonts w:ascii="Times New Roman" w:hAnsi="Times New Roman"/>
                <w:sz w:val="24"/>
                <w:szCs w:val="24"/>
              </w:rPr>
              <w:t>Kaustinene</w:t>
            </w:r>
            <w:proofErr w:type="spellEnd"/>
            <w:r w:rsidRPr="00345A11">
              <w:rPr>
                <w:rFonts w:ascii="Times New Roman" w:hAnsi="Times New Roman"/>
                <w:sz w:val="24"/>
                <w:szCs w:val="24"/>
              </w:rPr>
              <w:t xml:space="preserve">, atsisakymą dėl padidėjusios finansinės naštos. Pramonės asociacijos siūlo alternatyvų </w:t>
            </w:r>
            <w:r w:rsidRPr="00791DE1">
              <w:rPr>
                <w:rFonts w:ascii="Times New Roman" w:hAnsi="Times New Roman"/>
                <w:sz w:val="24"/>
                <w:szCs w:val="24"/>
              </w:rPr>
              <w:t xml:space="preserve">mokesčio </w:t>
            </w:r>
            <w:r w:rsidRPr="00345A11">
              <w:rPr>
                <w:rFonts w:ascii="Times New Roman" w:hAnsi="Times New Roman"/>
                <w:sz w:val="24"/>
                <w:szCs w:val="24"/>
              </w:rPr>
              <w:t xml:space="preserve">modelį, paremtą didesniais honorarais ir konkrečioms kasykloms taikomais pelno mokesčiais, kuris, jų teigimu, turėtų mažesnį poveikį investicijoms, kartu užtikrindamas atsakingą gavybą, perdirbimą ir darbo vietas Suomijoje. Pagal Vyriausybės pasiūlymą kasybos mineralų mokestis metaliniams mineralams padidėtų nuo 0,6 % iki 2,5 % apmokestinamosios vertės, o kitiems mineralams – nuo 0,20 iki 0,60 euro už toną. Pramonės lyderiai pabrėžia, kad </w:t>
            </w:r>
            <w:r w:rsidRPr="00791DE1">
              <w:rPr>
                <w:rFonts w:ascii="Times New Roman" w:hAnsi="Times New Roman"/>
                <w:sz w:val="24"/>
                <w:szCs w:val="24"/>
              </w:rPr>
              <w:t>Suomijoje</w:t>
            </w:r>
            <w:r w:rsidRPr="00345A11">
              <w:rPr>
                <w:rFonts w:ascii="Times New Roman" w:hAnsi="Times New Roman"/>
                <w:sz w:val="24"/>
                <w:szCs w:val="24"/>
              </w:rPr>
              <w:t xml:space="preserve"> išgaunamos žaliavos yra itin svarbios žaliajai pertvarkai ir ES strateginei autonomijai.</w:t>
            </w:r>
            <w:r w:rsidRPr="00345A11">
              <w:rPr>
                <w:rFonts w:ascii="Times New Roman" w:hAnsi="Times New Roman"/>
                <w:b/>
                <w:bCs/>
                <w:sz w:val="24"/>
                <w:szCs w:val="24"/>
              </w:rPr>
              <w:t xml:space="preserve"> </w:t>
            </w:r>
          </w:p>
        </w:tc>
        <w:tc>
          <w:tcPr>
            <w:tcW w:w="2127" w:type="dxa"/>
            <w:tcMar>
              <w:top w:w="29" w:type="dxa"/>
              <w:left w:w="115" w:type="dxa"/>
              <w:bottom w:w="29" w:type="dxa"/>
              <w:right w:w="115" w:type="dxa"/>
            </w:tcMar>
          </w:tcPr>
          <w:p w14:paraId="4F8FC34C" w14:textId="33B173E4" w:rsidR="00791DE1" w:rsidRPr="009C1C4B" w:rsidRDefault="00791DE1" w:rsidP="00791DE1">
            <w:pPr>
              <w:spacing w:after="0" w:line="240" w:lineRule="auto"/>
              <w:jc w:val="both"/>
              <w:rPr>
                <w:rFonts w:ascii="Times New Roman" w:hAnsi="Times New Roman"/>
                <w:sz w:val="24"/>
                <w:szCs w:val="24"/>
              </w:rPr>
            </w:pPr>
            <w:hyperlink r:id="rId23" w:history="1">
              <w:r w:rsidRPr="009C1C4B">
                <w:rPr>
                  <w:rStyle w:val="Hyperlink"/>
                  <w:rFonts w:ascii="Times New Roman" w:hAnsi="Times New Roman"/>
                  <w:color w:val="auto"/>
                  <w:sz w:val="24"/>
                  <w:szCs w:val="24"/>
                </w:rPr>
                <w:t>https://www.hs.fi/talous/art-2000011624372.html</w:t>
              </w:r>
            </w:hyperlink>
            <w:r w:rsidRPr="009C1C4B">
              <w:rPr>
                <w:rFonts w:ascii="Times New Roman" w:hAnsi="Times New Roman"/>
                <w:sz w:val="24"/>
                <w:szCs w:val="24"/>
              </w:rPr>
              <w:t xml:space="preserve"> </w:t>
            </w:r>
          </w:p>
        </w:tc>
      </w:tr>
      <w:tr w:rsidR="004E15D7" w:rsidRPr="009C1C4B" w14:paraId="4A3327FC" w14:textId="77777777" w:rsidTr="00334608">
        <w:trPr>
          <w:trHeight w:val="216"/>
        </w:trPr>
        <w:tc>
          <w:tcPr>
            <w:tcW w:w="1043" w:type="dxa"/>
            <w:tcMar>
              <w:top w:w="29" w:type="dxa"/>
              <w:left w:w="115" w:type="dxa"/>
              <w:bottom w:w="29" w:type="dxa"/>
              <w:right w:w="115" w:type="dxa"/>
            </w:tcMar>
          </w:tcPr>
          <w:p w14:paraId="2BE16106" w14:textId="4A648919"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sz w:val="24"/>
                <w:szCs w:val="24"/>
              </w:rPr>
              <w:t>2025-11-23</w:t>
            </w:r>
          </w:p>
        </w:tc>
        <w:tc>
          <w:tcPr>
            <w:tcW w:w="5755" w:type="dxa"/>
            <w:tcMar>
              <w:top w:w="29" w:type="dxa"/>
              <w:left w:w="115" w:type="dxa"/>
              <w:bottom w:w="29" w:type="dxa"/>
              <w:right w:w="115" w:type="dxa"/>
            </w:tcMar>
          </w:tcPr>
          <w:p w14:paraId="0053F6BB" w14:textId="0DEC6A36" w:rsidR="004E15D7" w:rsidRPr="00345A11" w:rsidRDefault="004E15D7" w:rsidP="004E15D7">
            <w:pPr>
              <w:spacing w:after="0" w:line="240" w:lineRule="auto"/>
              <w:jc w:val="both"/>
              <w:rPr>
                <w:rFonts w:ascii="Times New Roman" w:hAnsi="Times New Roman"/>
                <w:b/>
                <w:bCs/>
                <w:sz w:val="24"/>
                <w:szCs w:val="24"/>
              </w:rPr>
            </w:pPr>
            <w:r w:rsidRPr="009C1C4B">
              <w:rPr>
                <w:rFonts w:ascii="Times New Roman" w:hAnsi="Times New Roman"/>
                <w:sz w:val="24"/>
                <w:szCs w:val="24"/>
              </w:rPr>
              <w:t xml:space="preserve">Remiantis neseniai Kanados </w:t>
            </w:r>
            <w:proofErr w:type="spellStart"/>
            <w:r w:rsidRPr="009C1C4B">
              <w:rPr>
                <w:rFonts w:ascii="Times New Roman" w:hAnsi="Times New Roman"/>
                <w:sz w:val="24"/>
                <w:szCs w:val="24"/>
              </w:rPr>
              <w:t>Fraserio</w:t>
            </w:r>
            <w:proofErr w:type="spellEnd"/>
            <w:r w:rsidRPr="009C1C4B">
              <w:rPr>
                <w:rFonts w:ascii="Times New Roman" w:hAnsi="Times New Roman"/>
                <w:sz w:val="24"/>
                <w:szCs w:val="24"/>
              </w:rPr>
              <w:t xml:space="preserve"> instituto atlikta apklausa, </w:t>
            </w:r>
            <w:r w:rsidRPr="009C1C4B">
              <w:rPr>
                <w:rFonts w:ascii="Times New Roman" w:hAnsi="Times New Roman"/>
                <w:b/>
                <w:bCs/>
                <w:sz w:val="24"/>
                <w:szCs w:val="24"/>
              </w:rPr>
              <w:t>Suomijos tapo patraukliausia pasaulyje kasybos investicijų vieta.</w:t>
            </w:r>
            <w:r w:rsidRPr="009C1C4B">
              <w:rPr>
                <w:rFonts w:ascii="Times New Roman" w:hAnsi="Times New Roman"/>
                <w:sz w:val="24"/>
                <w:szCs w:val="24"/>
              </w:rPr>
              <w:t xml:space="preserve"> Turtingi šalies mineralų ištekliai, kartu su aiškiais reglamentais ir kvalifikuota darbo jėga, patraukė tarptautinių kasybos bendrovių dėmesį. Tai rodo ryškų Suomijos kasybos pasaulinės pozicijos pagerėjimą, nes prieš metus toje pačioje apklausoje ji užėmė tik 17 vietą. Sparčiai gerėjanti padėtis atspindi tiek šalies geologinius pranašumus, tiek vis labiau investuotojams palankesnę aplinką, todėl Suomija tapo viena pagrindinių pasaulinio kasybos sektoriaus žaidėjų. Prieš dvi savaites Suomijos prezidentas A. </w:t>
            </w:r>
            <w:proofErr w:type="spellStart"/>
            <w:r w:rsidRPr="009C1C4B">
              <w:rPr>
                <w:rFonts w:ascii="Times New Roman" w:hAnsi="Times New Roman"/>
                <w:sz w:val="24"/>
                <w:szCs w:val="24"/>
              </w:rPr>
              <w:t>Stubbas</w:t>
            </w:r>
            <w:proofErr w:type="spellEnd"/>
            <w:r w:rsidRPr="009C1C4B">
              <w:rPr>
                <w:rFonts w:ascii="Times New Roman" w:hAnsi="Times New Roman"/>
                <w:sz w:val="24"/>
                <w:szCs w:val="24"/>
              </w:rPr>
              <w:t xml:space="preserve"> G20 viršūnių susitikime pabrėžė, kad Suomija išgauna apie 90 % viso ES nikelio, chromo, kobalto ir urano bei pakvietė G20 šalis bendradarbiauti šioje srityje.</w:t>
            </w:r>
          </w:p>
        </w:tc>
        <w:tc>
          <w:tcPr>
            <w:tcW w:w="2127" w:type="dxa"/>
            <w:tcMar>
              <w:top w:w="29" w:type="dxa"/>
              <w:left w:w="115" w:type="dxa"/>
              <w:bottom w:w="29" w:type="dxa"/>
              <w:right w:w="115" w:type="dxa"/>
            </w:tcMar>
          </w:tcPr>
          <w:p w14:paraId="302D055A" w14:textId="41B36332" w:rsidR="004E15D7" w:rsidRPr="009C1C4B" w:rsidRDefault="004E15D7" w:rsidP="004E15D7">
            <w:pPr>
              <w:spacing w:after="0" w:line="240" w:lineRule="auto"/>
              <w:jc w:val="both"/>
              <w:rPr>
                <w:rFonts w:ascii="Times New Roman" w:hAnsi="Times New Roman"/>
                <w:sz w:val="24"/>
                <w:szCs w:val="24"/>
              </w:rPr>
            </w:pPr>
            <w:hyperlink r:id="rId24" w:history="1">
              <w:r w:rsidRPr="009C1C4B">
                <w:rPr>
                  <w:rStyle w:val="Hyperlink"/>
                  <w:rFonts w:ascii="Times New Roman" w:hAnsi="Times New Roman"/>
                  <w:color w:val="auto"/>
                  <w:sz w:val="24"/>
                  <w:szCs w:val="24"/>
                </w:rPr>
                <w:t>https://yle.fi/a/74-20195681</w:t>
              </w:r>
            </w:hyperlink>
            <w:r w:rsidRPr="009C1C4B">
              <w:rPr>
                <w:rFonts w:ascii="Times New Roman" w:hAnsi="Times New Roman"/>
                <w:sz w:val="24"/>
                <w:szCs w:val="24"/>
              </w:rPr>
              <w:t xml:space="preserve"> </w:t>
            </w:r>
          </w:p>
        </w:tc>
      </w:tr>
      <w:tr w:rsidR="004E15D7" w:rsidRPr="009C1C4B" w14:paraId="1D913025" w14:textId="77777777" w:rsidTr="00334608">
        <w:trPr>
          <w:trHeight w:val="216"/>
        </w:trPr>
        <w:tc>
          <w:tcPr>
            <w:tcW w:w="1043" w:type="dxa"/>
            <w:tcMar>
              <w:top w:w="29" w:type="dxa"/>
              <w:left w:w="115" w:type="dxa"/>
              <w:bottom w:w="29" w:type="dxa"/>
              <w:right w:w="115" w:type="dxa"/>
            </w:tcMar>
          </w:tcPr>
          <w:p w14:paraId="02A561EC" w14:textId="1E2F9AB5"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sz w:val="24"/>
                <w:szCs w:val="24"/>
              </w:rPr>
              <w:t>2025-11-14</w:t>
            </w:r>
          </w:p>
        </w:tc>
        <w:tc>
          <w:tcPr>
            <w:tcW w:w="5755" w:type="dxa"/>
            <w:tcMar>
              <w:top w:w="29" w:type="dxa"/>
              <w:left w:w="115" w:type="dxa"/>
              <w:bottom w:w="29" w:type="dxa"/>
              <w:right w:w="115" w:type="dxa"/>
            </w:tcMar>
          </w:tcPr>
          <w:p w14:paraId="1DAA3F3A" w14:textId="13C76088" w:rsidR="004E15D7" w:rsidRPr="004E15D7" w:rsidRDefault="004E15D7" w:rsidP="004E15D7">
            <w:pPr>
              <w:spacing w:after="0" w:line="240" w:lineRule="auto"/>
              <w:jc w:val="both"/>
              <w:rPr>
                <w:rFonts w:ascii="Times New Roman" w:hAnsi="Times New Roman"/>
                <w:sz w:val="24"/>
                <w:szCs w:val="24"/>
              </w:rPr>
            </w:pPr>
            <w:r w:rsidRPr="008D6482">
              <w:rPr>
                <w:rFonts w:ascii="Times New Roman" w:hAnsi="Times New Roman"/>
                <w:b/>
                <w:bCs/>
                <w:sz w:val="24"/>
                <w:szCs w:val="24"/>
              </w:rPr>
              <w:t xml:space="preserve">Prognozuojama, kad Suomijos užimtumas pradės augti 2025 m. pabaigoje: dirbančiųjų amžiaus grupės užimtumo rodiklis šiemet turėtų siekti 71,4 %, o iki 2027 m. padidėti iki 72,3 %, rodo </w:t>
            </w:r>
            <w:r w:rsidRPr="004E15D7">
              <w:rPr>
                <w:rFonts w:ascii="Times New Roman" w:hAnsi="Times New Roman"/>
                <w:b/>
                <w:bCs/>
                <w:sz w:val="24"/>
                <w:szCs w:val="24"/>
              </w:rPr>
              <w:t>Suomijos e</w:t>
            </w:r>
            <w:r w:rsidRPr="008D6482">
              <w:rPr>
                <w:rFonts w:ascii="Times New Roman" w:hAnsi="Times New Roman"/>
                <w:b/>
                <w:bCs/>
                <w:sz w:val="24"/>
                <w:szCs w:val="24"/>
              </w:rPr>
              <w:t>konomikos ir užimtumo ministerijos trumpalaikė darbo rinkos prognozė.</w:t>
            </w:r>
            <w:r w:rsidRPr="008D6482">
              <w:rPr>
                <w:rFonts w:ascii="Times New Roman" w:hAnsi="Times New Roman"/>
                <w:sz w:val="24"/>
                <w:szCs w:val="24"/>
              </w:rPr>
              <w:t xml:space="preserve"> Nedarb</w:t>
            </w:r>
            <w:r w:rsidRPr="004E15D7">
              <w:rPr>
                <w:rFonts w:ascii="Times New Roman" w:hAnsi="Times New Roman"/>
                <w:sz w:val="24"/>
                <w:szCs w:val="24"/>
              </w:rPr>
              <w:t>as turėtų siekti vidutiniškai</w:t>
            </w:r>
            <w:r w:rsidRPr="008D6482">
              <w:rPr>
                <w:rFonts w:ascii="Times New Roman" w:hAnsi="Times New Roman"/>
                <w:sz w:val="24"/>
                <w:szCs w:val="24"/>
              </w:rPr>
              <w:t xml:space="preserve"> 9,5 % 2025 m., o iki 2027 m. jis turėtų sumažėti iki 8,8 %, nors ilgalaikis nedarbas augs iki 2027 m. pabaigos. Užimtumo augimas prasidės pramonė</w:t>
            </w:r>
            <w:r w:rsidRPr="004E15D7">
              <w:rPr>
                <w:rFonts w:ascii="Times New Roman" w:hAnsi="Times New Roman"/>
                <w:sz w:val="24"/>
                <w:szCs w:val="24"/>
              </w:rPr>
              <w:t xml:space="preserve">s, </w:t>
            </w:r>
            <w:r w:rsidRPr="008D6482">
              <w:rPr>
                <w:rFonts w:ascii="Times New Roman" w:hAnsi="Times New Roman"/>
                <w:sz w:val="24"/>
                <w:szCs w:val="24"/>
              </w:rPr>
              <w:t xml:space="preserve">logistikos, ekspertinių paslaugų bei kultūros ir laisvalaikio sektoriuose. Darbo jėgos augimą skatins imigracija ir didesnis vyresnio amžiaus darbuotojų dalyvavimas. Regioninės tendencijos skiriasi: nedarbas jau mažėja Šiaurės Suomijoje, tačiau </w:t>
            </w:r>
            <w:r w:rsidRPr="004E15D7">
              <w:rPr>
                <w:rFonts w:ascii="Times New Roman" w:hAnsi="Times New Roman"/>
                <w:sz w:val="24"/>
                <w:szCs w:val="24"/>
              </w:rPr>
              <w:t>Helsinkio</w:t>
            </w:r>
            <w:r w:rsidRPr="008D6482">
              <w:rPr>
                <w:rFonts w:ascii="Times New Roman" w:hAnsi="Times New Roman"/>
                <w:sz w:val="24"/>
                <w:szCs w:val="24"/>
              </w:rPr>
              <w:t xml:space="preserve"> regione augs iki 2027 m.</w:t>
            </w:r>
          </w:p>
        </w:tc>
        <w:tc>
          <w:tcPr>
            <w:tcW w:w="2127" w:type="dxa"/>
            <w:tcMar>
              <w:top w:w="29" w:type="dxa"/>
              <w:left w:w="115" w:type="dxa"/>
              <w:bottom w:w="29" w:type="dxa"/>
              <w:right w:w="115" w:type="dxa"/>
            </w:tcMar>
          </w:tcPr>
          <w:p w14:paraId="27485929" w14:textId="2156113C" w:rsidR="004E15D7" w:rsidRPr="009C1C4B" w:rsidRDefault="004E15D7" w:rsidP="004E15D7">
            <w:pPr>
              <w:spacing w:after="0" w:line="240" w:lineRule="auto"/>
              <w:jc w:val="both"/>
              <w:rPr>
                <w:rFonts w:ascii="Times New Roman" w:hAnsi="Times New Roman"/>
                <w:sz w:val="24"/>
                <w:szCs w:val="24"/>
              </w:rPr>
            </w:pPr>
            <w:hyperlink r:id="rId25" w:history="1">
              <w:r w:rsidRPr="009C1C4B">
                <w:rPr>
                  <w:rStyle w:val="Hyperlink"/>
                  <w:rFonts w:ascii="Times New Roman" w:hAnsi="Times New Roman"/>
                  <w:color w:val="auto"/>
                  <w:sz w:val="24"/>
                  <w:szCs w:val="24"/>
                </w:rPr>
                <w:t>https://valtioneuvosto.fi/-/1410877/tyomarkkinaennuste-tyollisyys-kaantyy-kasvuun-vuoden-2025-loppuun-mennessa?languageId=en_US</w:t>
              </w:r>
            </w:hyperlink>
            <w:r w:rsidRPr="009C1C4B">
              <w:rPr>
                <w:rFonts w:ascii="Times New Roman" w:hAnsi="Times New Roman"/>
                <w:sz w:val="24"/>
                <w:szCs w:val="24"/>
              </w:rPr>
              <w:t xml:space="preserve"> </w:t>
            </w:r>
          </w:p>
        </w:tc>
      </w:tr>
      <w:tr w:rsidR="004E15D7" w:rsidRPr="009C1C4B" w14:paraId="6D919AA7" w14:textId="77777777" w:rsidTr="00334608">
        <w:trPr>
          <w:trHeight w:val="216"/>
        </w:trPr>
        <w:tc>
          <w:tcPr>
            <w:tcW w:w="1043" w:type="dxa"/>
            <w:tcMar>
              <w:top w:w="29" w:type="dxa"/>
              <w:left w:w="115" w:type="dxa"/>
              <w:bottom w:w="29" w:type="dxa"/>
              <w:right w:w="115" w:type="dxa"/>
            </w:tcMar>
          </w:tcPr>
          <w:p w14:paraId="4E47B3A1" w14:textId="35FFD4B7"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sz w:val="24"/>
                <w:szCs w:val="24"/>
              </w:rPr>
              <w:t>2025-11-17</w:t>
            </w:r>
          </w:p>
        </w:tc>
        <w:tc>
          <w:tcPr>
            <w:tcW w:w="5755" w:type="dxa"/>
            <w:tcMar>
              <w:top w:w="29" w:type="dxa"/>
              <w:left w:w="115" w:type="dxa"/>
              <w:bottom w:w="29" w:type="dxa"/>
              <w:right w:w="115" w:type="dxa"/>
            </w:tcMar>
          </w:tcPr>
          <w:p w14:paraId="2FC30380" w14:textId="0FEAEB66" w:rsidR="004E15D7" w:rsidRPr="009C1C4B" w:rsidRDefault="004E15D7" w:rsidP="004E15D7">
            <w:pPr>
              <w:pStyle w:val="NoSpacing"/>
              <w:jc w:val="both"/>
              <w:rPr>
                <w:rFonts w:ascii="Times New Roman" w:hAnsi="Times New Roman" w:cs="Times New Roman"/>
              </w:rPr>
            </w:pPr>
            <w:r w:rsidRPr="00245F6D">
              <w:rPr>
                <w:rFonts w:ascii="Times New Roman" w:hAnsi="Times New Roman" w:cs="Times New Roman"/>
                <w:b/>
                <w:bCs/>
              </w:rPr>
              <w:t xml:space="preserve">Europos Komisijos prognozė rodo, kad Suomijos ekonomika 2025 m. </w:t>
            </w:r>
            <w:proofErr w:type="spellStart"/>
            <w:r w:rsidRPr="00245F6D">
              <w:rPr>
                <w:rFonts w:ascii="Times New Roman" w:hAnsi="Times New Roman" w:cs="Times New Roman"/>
                <w:b/>
                <w:bCs/>
              </w:rPr>
              <w:t>stagnuo</w:t>
            </w:r>
            <w:r w:rsidRPr="009C1C4B">
              <w:rPr>
                <w:rFonts w:ascii="Times New Roman" w:hAnsi="Times New Roman" w:cs="Times New Roman"/>
                <w:b/>
                <w:bCs/>
              </w:rPr>
              <w:t>ja</w:t>
            </w:r>
            <w:proofErr w:type="spellEnd"/>
            <w:r w:rsidRPr="00245F6D">
              <w:rPr>
                <w:rFonts w:ascii="Times New Roman" w:hAnsi="Times New Roman" w:cs="Times New Roman"/>
                <w:b/>
                <w:bCs/>
              </w:rPr>
              <w:t xml:space="preserve"> – BVP augimas sieks vos 0,1 %, gerokai mažiau nei ES ir euro zonos vidurkiai. </w:t>
            </w:r>
            <w:r w:rsidRPr="00245F6D">
              <w:rPr>
                <w:rFonts w:ascii="Times New Roman" w:hAnsi="Times New Roman" w:cs="Times New Roman"/>
              </w:rPr>
              <w:t xml:space="preserve">Silpna vidaus paklausa, mažėjantis namų ūkių vartojimas, vangios investicijos ir augantis nedarbas yra pagrindiniai </w:t>
            </w:r>
            <w:r w:rsidRPr="00245F6D">
              <w:rPr>
                <w:rFonts w:ascii="Times New Roman" w:hAnsi="Times New Roman" w:cs="Times New Roman"/>
              </w:rPr>
              <w:lastRenderedPageBreak/>
              <w:t xml:space="preserve">lėto augimo veiksniai. Nors Komisija prognozuoja laipsnišką atsigavimą – 0,9 % BVP augimą 2026 m. ir 1,2 % 2027 m. – iššūkių išlieka. Nedarbą, šiuo metu siekiantį apie 10 %, tikimasi sumažinti iki 9 % iki 2027 m. Tuo tarpu Suomijos viešoji skola prognozuojama smarkiai išaugsianti – nuo 82,5 % BVP 2024 m. iki 92,3 % 2027 m., tai vienas sparčiausių augimų ES. Jei ši tendencija tęsis, Suomija gali tapti šešta labiausiai įsiskolinusia šalimi </w:t>
            </w:r>
            <w:r w:rsidRPr="004E15D7">
              <w:rPr>
                <w:rFonts w:ascii="Times New Roman" w:hAnsi="Times New Roman" w:cs="Times New Roman"/>
              </w:rPr>
              <w:t>ES.</w:t>
            </w:r>
          </w:p>
        </w:tc>
        <w:tc>
          <w:tcPr>
            <w:tcW w:w="2127" w:type="dxa"/>
            <w:tcMar>
              <w:top w:w="29" w:type="dxa"/>
              <w:left w:w="115" w:type="dxa"/>
              <w:bottom w:w="29" w:type="dxa"/>
              <w:right w:w="115" w:type="dxa"/>
            </w:tcMar>
          </w:tcPr>
          <w:p w14:paraId="676A216F" w14:textId="0EB7F73B" w:rsidR="004E15D7" w:rsidRPr="009C1C4B" w:rsidRDefault="004E15D7" w:rsidP="004E15D7">
            <w:pPr>
              <w:spacing w:after="0" w:line="240" w:lineRule="auto"/>
              <w:jc w:val="both"/>
              <w:rPr>
                <w:rFonts w:ascii="Times New Roman" w:hAnsi="Times New Roman"/>
                <w:sz w:val="24"/>
                <w:szCs w:val="24"/>
              </w:rPr>
            </w:pPr>
            <w:hyperlink r:id="rId26" w:history="1">
              <w:r w:rsidRPr="009C1C4B">
                <w:rPr>
                  <w:rStyle w:val="Hyperlink"/>
                  <w:rFonts w:ascii="Times New Roman" w:hAnsi="Times New Roman"/>
                  <w:color w:val="auto"/>
                  <w:sz w:val="24"/>
                  <w:szCs w:val="24"/>
                </w:rPr>
                <w:t>https://yle.fi/a/74-20194570</w:t>
              </w:r>
            </w:hyperlink>
            <w:r w:rsidRPr="009C1C4B">
              <w:rPr>
                <w:rFonts w:ascii="Times New Roman" w:hAnsi="Times New Roman"/>
                <w:sz w:val="24"/>
                <w:szCs w:val="24"/>
              </w:rPr>
              <w:t xml:space="preserve"> </w:t>
            </w:r>
          </w:p>
        </w:tc>
      </w:tr>
      <w:tr w:rsidR="004E15D7" w:rsidRPr="009C1C4B" w14:paraId="25D286A8" w14:textId="77777777" w:rsidTr="00334608">
        <w:trPr>
          <w:trHeight w:val="216"/>
        </w:trPr>
        <w:tc>
          <w:tcPr>
            <w:tcW w:w="1043" w:type="dxa"/>
            <w:tcMar>
              <w:top w:w="29" w:type="dxa"/>
              <w:left w:w="115" w:type="dxa"/>
              <w:bottom w:w="29" w:type="dxa"/>
              <w:right w:w="115" w:type="dxa"/>
            </w:tcMar>
          </w:tcPr>
          <w:p w14:paraId="0E086F99" w14:textId="7DD2F385"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sz w:val="24"/>
                <w:szCs w:val="24"/>
              </w:rPr>
              <w:t>2025-11-25</w:t>
            </w:r>
          </w:p>
        </w:tc>
        <w:tc>
          <w:tcPr>
            <w:tcW w:w="5755" w:type="dxa"/>
            <w:tcMar>
              <w:top w:w="29" w:type="dxa"/>
              <w:left w:w="115" w:type="dxa"/>
              <w:bottom w:w="29" w:type="dxa"/>
              <w:right w:w="115" w:type="dxa"/>
            </w:tcMar>
          </w:tcPr>
          <w:p w14:paraId="74AE03DD" w14:textId="05E91D5B"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b/>
                <w:bCs/>
                <w:sz w:val="24"/>
                <w:szCs w:val="24"/>
              </w:rPr>
              <w:t xml:space="preserve">EK svarsto pradėti </w:t>
            </w:r>
            <w:r w:rsidRPr="009C1C4B">
              <w:rPr>
                <w:rFonts w:ascii="Times New Roman" w:hAnsi="Times New Roman"/>
                <w:b/>
                <w:bCs/>
                <w:sz w:val="24"/>
                <w:szCs w:val="24"/>
              </w:rPr>
              <w:t>Suomijos</w:t>
            </w:r>
            <w:r w:rsidRPr="009C1C4B">
              <w:rPr>
                <w:rFonts w:ascii="Times New Roman" w:hAnsi="Times New Roman"/>
                <w:b/>
                <w:bCs/>
                <w:sz w:val="24"/>
                <w:szCs w:val="24"/>
              </w:rPr>
              <w:t xml:space="preserve"> biudžeto deficito perviršio procedūrą, šiam viršijus 3 % BVP ribą. </w:t>
            </w:r>
            <w:r w:rsidRPr="009C1C4B">
              <w:rPr>
                <w:rFonts w:ascii="Times New Roman" w:hAnsi="Times New Roman"/>
                <w:sz w:val="24"/>
                <w:szCs w:val="24"/>
              </w:rPr>
              <w:t>Sprendimas dėl procedūros turėtų būti priimtas sausio 20 d., o</w:t>
            </w:r>
            <w:r w:rsidRPr="009C1C4B">
              <w:rPr>
                <w:rFonts w:ascii="Times New Roman" w:hAnsi="Times New Roman"/>
                <w:sz w:val="24"/>
                <w:szCs w:val="24"/>
              </w:rPr>
              <w:t xml:space="preserve"> Suomija</w:t>
            </w:r>
            <w:r w:rsidRPr="009C1C4B">
              <w:rPr>
                <w:rFonts w:ascii="Times New Roman" w:hAnsi="Times New Roman"/>
                <w:sz w:val="24"/>
                <w:szCs w:val="24"/>
              </w:rPr>
              <w:t xml:space="preserve"> turės šešis mėnesius pateikti korekcinius veiksmus. Finansų ministrė </w:t>
            </w:r>
            <w:proofErr w:type="spellStart"/>
            <w:r w:rsidRPr="009C1C4B">
              <w:rPr>
                <w:rFonts w:ascii="Times New Roman" w:hAnsi="Times New Roman"/>
                <w:sz w:val="24"/>
                <w:szCs w:val="24"/>
              </w:rPr>
              <w:t>R.Purra</w:t>
            </w:r>
            <w:proofErr w:type="spellEnd"/>
            <w:r w:rsidRPr="009C1C4B">
              <w:rPr>
                <w:rFonts w:ascii="Times New Roman" w:hAnsi="Times New Roman"/>
                <w:sz w:val="24"/>
                <w:szCs w:val="24"/>
              </w:rPr>
              <w:t xml:space="preserve"> teigia, kad tai buvo tikėtina, tačiau nors gynybos išlaidų skolinimuisi taikomos išimtys iki 2028 m., tačiau tai nepaaiškina maždaug 11 mlrd. eurų deficito ir beveik 200 mlrd. eurų valstybės skolos. Nepaisant per šią kadenciją siekiamų sutaupyti 10 mlrd. eurų, šalies silpna ekonomika stabdo bendrą gerėjimą. Ministrė teigia, kad per kitą vyriausybės kadenciją, nuo 2027 m., reikės dar 10 mlrd. eurų taupymui skirtų korekcijų, daugiausiai </w:t>
            </w:r>
            <w:proofErr w:type="spellStart"/>
            <w:r w:rsidRPr="009C1C4B">
              <w:rPr>
                <w:rFonts w:ascii="Times New Roman" w:hAnsi="Times New Roman"/>
                <w:sz w:val="24"/>
                <w:szCs w:val="24"/>
              </w:rPr>
              <w:t>apeliuodama</w:t>
            </w:r>
            <w:proofErr w:type="spellEnd"/>
            <w:r w:rsidRPr="009C1C4B">
              <w:rPr>
                <w:rFonts w:ascii="Times New Roman" w:hAnsi="Times New Roman"/>
                <w:sz w:val="24"/>
                <w:szCs w:val="24"/>
              </w:rPr>
              <w:t xml:space="preserve"> į per dideles struktūrines valstybės išlaidas, neefektyvias subsidijas, silpnas darbo paskatas ir brangias išmokas imigrantams. Premjeras P. </w:t>
            </w:r>
            <w:proofErr w:type="spellStart"/>
            <w:r w:rsidRPr="009C1C4B">
              <w:rPr>
                <w:rFonts w:ascii="Times New Roman" w:hAnsi="Times New Roman"/>
                <w:sz w:val="24"/>
                <w:szCs w:val="24"/>
              </w:rPr>
              <w:t>Orpo</w:t>
            </w:r>
            <w:proofErr w:type="spellEnd"/>
            <w:r w:rsidRPr="009C1C4B">
              <w:rPr>
                <w:rFonts w:ascii="Times New Roman" w:hAnsi="Times New Roman"/>
                <w:sz w:val="24"/>
                <w:szCs w:val="24"/>
              </w:rPr>
              <w:t xml:space="preserve"> pabrėžia, kad dabartinis taupymo planas buvo teisingas, nors norėtų, kad priemonės būtų pradėtos anksčiau. Opozicija kritikuoja vyriausybę dėl EK deficito procedūros svarstymų: socialdemokratai tai vadina „visišku fiasko“, Centro partija – „juoda diena </w:t>
            </w:r>
            <w:r w:rsidRPr="009C1C4B">
              <w:rPr>
                <w:rFonts w:ascii="Times New Roman" w:hAnsi="Times New Roman"/>
                <w:sz w:val="24"/>
                <w:szCs w:val="24"/>
              </w:rPr>
              <w:t>Suomijos</w:t>
            </w:r>
            <w:r w:rsidRPr="009C1C4B">
              <w:rPr>
                <w:rFonts w:ascii="Times New Roman" w:hAnsi="Times New Roman"/>
                <w:sz w:val="24"/>
                <w:szCs w:val="24"/>
              </w:rPr>
              <w:t xml:space="preserve"> ekonomikai.“</w:t>
            </w:r>
          </w:p>
        </w:tc>
        <w:tc>
          <w:tcPr>
            <w:tcW w:w="2127" w:type="dxa"/>
            <w:tcMar>
              <w:top w:w="29" w:type="dxa"/>
              <w:left w:w="115" w:type="dxa"/>
              <w:bottom w:w="29" w:type="dxa"/>
              <w:right w:w="115" w:type="dxa"/>
            </w:tcMar>
          </w:tcPr>
          <w:p w14:paraId="66483D62" w14:textId="5E4F654E" w:rsidR="004E15D7" w:rsidRPr="009C1C4B" w:rsidRDefault="004E15D7" w:rsidP="004E15D7">
            <w:pPr>
              <w:spacing w:after="0" w:line="240" w:lineRule="auto"/>
              <w:jc w:val="both"/>
              <w:rPr>
                <w:rFonts w:ascii="Times New Roman" w:hAnsi="Times New Roman"/>
                <w:sz w:val="24"/>
                <w:szCs w:val="24"/>
              </w:rPr>
            </w:pPr>
            <w:hyperlink r:id="rId27" w:history="1">
              <w:r w:rsidRPr="009C1C4B">
                <w:rPr>
                  <w:rStyle w:val="Hyperlink"/>
                  <w:rFonts w:ascii="Times New Roman" w:hAnsi="Times New Roman"/>
                  <w:color w:val="auto"/>
                  <w:sz w:val="24"/>
                  <w:szCs w:val="24"/>
                </w:rPr>
                <w:t>https://valtioneuvosto.fi/-/10623/euroopan-komissio-ehdottanee-suomea-liiallisen-alijaaman-menettelyyn-joulukuussa?languageId=en_US</w:t>
              </w:r>
            </w:hyperlink>
          </w:p>
          <w:p w14:paraId="0C701A5E" w14:textId="77777777" w:rsidR="004E15D7" w:rsidRPr="009C1C4B" w:rsidRDefault="004E15D7" w:rsidP="004E15D7">
            <w:pPr>
              <w:spacing w:after="0" w:line="240" w:lineRule="auto"/>
              <w:jc w:val="both"/>
              <w:rPr>
                <w:rFonts w:ascii="Times New Roman" w:hAnsi="Times New Roman"/>
                <w:sz w:val="24"/>
                <w:szCs w:val="24"/>
              </w:rPr>
            </w:pPr>
          </w:p>
          <w:p w14:paraId="52D739D5" w14:textId="40F2669B" w:rsidR="004E15D7" w:rsidRPr="009C1C4B" w:rsidRDefault="004E15D7" w:rsidP="004E15D7">
            <w:pPr>
              <w:spacing w:after="0" w:line="240" w:lineRule="auto"/>
              <w:jc w:val="both"/>
              <w:rPr>
                <w:rFonts w:ascii="Times New Roman" w:hAnsi="Times New Roman"/>
                <w:sz w:val="24"/>
                <w:szCs w:val="24"/>
              </w:rPr>
            </w:pPr>
            <w:hyperlink r:id="rId28" w:history="1">
              <w:r w:rsidRPr="009C1C4B">
                <w:rPr>
                  <w:rStyle w:val="Hyperlink"/>
                  <w:rFonts w:ascii="Times New Roman" w:hAnsi="Times New Roman"/>
                  <w:color w:val="auto"/>
                  <w:sz w:val="24"/>
                  <w:szCs w:val="24"/>
                </w:rPr>
                <w:t>https://www.iltalehti.fi/politiikka/a/11f39320-e0fb-4ec3-b930-8aa661277593</w:t>
              </w:r>
            </w:hyperlink>
            <w:r w:rsidRPr="009C1C4B">
              <w:rPr>
                <w:rFonts w:ascii="Times New Roman" w:hAnsi="Times New Roman"/>
                <w:sz w:val="24"/>
                <w:szCs w:val="24"/>
              </w:rPr>
              <w:t xml:space="preserve"> </w:t>
            </w:r>
          </w:p>
        </w:tc>
      </w:tr>
      <w:tr w:rsidR="004E15D7" w:rsidRPr="009C1C4B" w14:paraId="4964F490" w14:textId="77777777" w:rsidTr="00334608">
        <w:trPr>
          <w:trHeight w:val="216"/>
        </w:trPr>
        <w:tc>
          <w:tcPr>
            <w:tcW w:w="1043" w:type="dxa"/>
            <w:tcMar>
              <w:top w:w="29" w:type="dxa"/>
              <w:left w:w="115" w:type="dxa"/>
              <w:bottom w:w="29" w:type="dxa"/>
              <w:right w:w="115" w:type="dxa"/>
            </w:tcMar>
          </w:tcPr>
          <w:p w14:paraId="13CEECDF" w14:textId="7B022D68"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sz w:val="24"/>
                <w:szCs w:val="24"/>
              </w:rPr>
              <w:t>2025-11-25</w:t>
            </w:r>
          </w:p>
        </w:tc>
        <w:tc>
          <w:tcPr>
            <w:tcW w:w="5755" w:type="dxa"/>
            <w:tcMar>
              <w:top w:w="29" w:type="dxa"/>
              <w:left w:w="115" w:type="dxa"/>
              <w:bottom w:w="29" w:type="dxa"/>
              <w:right w:w="115" w:type="dxa"/>
            </w:tcMar>
          </w:tcPr>
          <w:p w14:paraId="0461F16B" w14:textId="552FE0B0"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b/>
                <w:bCs/>
                <w:sz w:val="24"/>
                <w:szCs w:val="24"/>
              </w:rPr>
              <w:t>Suomijos</w:t>
            </w:r>
            <w:r w:rsidRPr="009C1C4B">
              <w:rPr>
                <w:rFonts w:ascii="Times New Roman" w:hAnsi="Times New Roman"/>
                <w:b/>
                <w:bCs/>
                <w:sz w:val="24"/>
                <w:szCs w:val="24"/>
              </w:rPr>
              <w:t xml:space="preserve"> ekonominių tyrimų centras „ETLA“ prognozuoja, kad </w:t>
            </w:r>
            <w:r w:rsidRPr="009C1C4B">
              <w:rPr>
                <w:rFonts w:ascii="Times New Roman" w:hAnsi="Times New Roman"/>
                <w:b/>
                <w:bCs/>
                <w:sz w:val="24"/>
                <w:szCs w:val="24"/>
              </w:rPr>
              <w:t>Suomijos</w:t>
            </w:r>
            <w:r w:rsidRPr="009C1C4B">
              <w:rPr>
                <w:rFonts w:ascii="Times New Roman" w:hAnsi="Times New Roman"/>
                <w:b/>
                <w:bCs/>
                <w:sz w:val="24"/>
                <w:szCs w:val="24"/>
              </w:rPr>
              <w:t xml:space="preserve"> ekonomika gali susitraukti daugiau nei 2 %, jei technologijų sektoriui nepavyks pritraukti dešimčių tūkstančių naujų specialistų.</w:t>
            </w:r>
            <w:r w:rsidRPr="009C1C4B">
              <w:rPr>
                <w:rFonts w:ascii="Times New Roman" w:hAnsi="Times New Roman"/>
                <w:sz w:val="24"/>
                <w:szCs w:val="24"/>
              </w:rPr>
              <w:t xml:space="preserve"> Per ketverius metus reikia 27,5 tūkst. naujų darbuotojų – jų trūkumas sumažintų šalies BVP 1,1 % ir eksportą 1,8 %. Šiuo metu technologijų sektorius sudaro 12 % viso darbo sektoriaus, generuoja 15 % šalies pridėtinės vertės ir pusę viso Suomijos eksporto.</w:t>
            </w:r>
          </w:p>
        </w:tc>
        <w:tc>
          <w:tcPr>
            <w:tcW w:w="2127" w:type="dxa"/>
            <w:tcMar>
              <w:top w:w="29" w:type="dxa"/>
              <w:left w:w="115" w:type="dxa"/>
              <w:bottom w:w="29" w:type="dxa"/>
              <w:right w:w="115" w:type="dxa"/>
            </w:tcMar>
          </w:tcPr>
          <w:p w14:paraId="3C775782" w14:textId="1EDF8CB1" w:rsidR="004E15D7" w:rsidRPr="009C1C4B" w:rsidRDefault="004E15D7" w:rsidP="004E15D7">
            <w:pPr>
              <w:spacing w:after="0" w:line="240" w:lineRule="auto"/>
              <w:jc w:val="both"/>
              <w:rPr>
                <w:rFonts w:ascii="Times New Roman" w:hAnsi="Times New Roman"/>
                <w:sz w:val="24"/>
                <w:szCs w:val="24"/>
              </w:rPr>
            </w:pPr>
            <w:hyperlink r:id="rId29" w:history="1">
              <w:r w:rsidRPr="009C1C4B">
                <w:rPr>
                  <w:rStyle w:val="Hyperlink"/>
                  <w:rFonts w:ascii="Times New Roman" w:hAnsi="Times New Roman"/>
                  <w:color w:val="auto"/>
                  <w:sz w:val="24"/>
                  <w:szCs w:val="24"/>
                </w:rPr>
                <w:t>https://www.etla.fi/julkaisut/erikoisartikkelit/teknologiateollisuuden-osaajatarpeen-taloudellisten-vaikutusten-arviointi/</w:t>
              </w:r>
            </w:hyperlink>
            <w:r w:rsidRPr="009C1C4B">
              <w:rPr>
                <w:rFonts w:ascii="Times New Roman" w:hAnsi="Times New Roman"/>
                <w:sz w:val="24"/>
                <w:szCs w:val="24"/>
              </w:rPr>
              <w:t xml:space="preserve"> </w:t>
            </w:r>
          </w:p>
        </w:tc>
      </w:tr>
      <w:tr w:rsidR="004E15D7" w:rsidRPr="009C1C4B" w14:paraId="229BCEC2" w14:textId="77777777" w:rsidTr="00334608">
        <w:trPr>
          <w:trHeight w:val="216"/>
        </w:trPr>
        <w:tc>
          <w:tcPr>
            <w:tcW w:w="1043" w:type="dxa"/>
            <w:tcMar>
              <w:top w:w="29" w:type="dxa"/>
              <w:left w:w="115" w:type="dxa"/>
              <w:bottom w:w="29" w:type="dxa"/>
              <w:right w:w="115" w:type="dxa"/>
            </w:tcMar>
          </w:tcPr>
          <w:p w14:paraId="5A1ACA57" w14:textId="7E9B90BB"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sz w:val="24"/>
                <w:szCs w:val="24"/>
              </w:rPr>
              <w:t>2025-11-26</w:t>
            </w:r>
          </w:p>
        </w:tc>
        <w:tc>
          <w:tcPr>
            <w:tcW w:w="5755" w:type="dxa"/>
            <w:tcMar>
              <w:top w:w="29" w:type="dxa"/>
              <w:left w:w="115" w:type="dxa"/>
              <w:bottom w:w="29" w:type="dxa"/>
              <w:right w:w="115" w:type="dxa"/>
            </w:tcMar>
          </w:tcPr>
          <w:p w14:paraId="50D15E8B" w14:textId="4B5307E0"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b/>
                <w:bCs/>
                <w:sz w:val="24"/>
                <w:szCs w:val="24"/>
              </w:rPr>
              <w:t>Helsinkio laivų statykla pradeda reikšmingą plėtros programą, investuodama 7,5 mln. eurų į dviejų naujų tarpinių vartų įrengimą dengtoje dokavimo statybos bazėje</w:t>
            </w:r>
            <w:r w:rsidRPr="009C1C4B">
              <w:rPr>
                <w:rFonts w:ascii="Times New Roman" w:hAnsi="Times New Roman"/>
                <w:sz w:val="24"/>
                <w:szCs w:val="24"/>
              </w:rPr>
              <w:t xml:space="preserve">. Ši infrastruktūros modernizacija leis vienu metu statyti kelis laivus ir sustiprins įmonės pajėgumus patenkinti augančią tarptautinę ledlaužių paklausą. </w:t>
            </w:r>
            <w:proofErr w:type="spellStart"/>
            <w:r w:rsidRPr="009C1C4B">
              <w:rPr>
                <w:rFonts w:ascii="Times New Roman" w:hAnsi="Times New Roman"/>
                <w:sz w:val="24"/>
                <w:szCs w:val="24"/>
              </w:rPr>
              <w:t>Davie</w:t>
            </w:r>
            <w:proofErr w:type="spellEnd"/>
            <w:r w:rsidRPr="009C1C4B">
              <w:rPr>
                <w:rFonts w:ascii="Times New Roman" w:hAnsi="Times New Roman"/>
                <w:sz w:val="24"/>
                <w:szCs w:val="24"/>
              </w:rPr>
              <w:t xml:space="preserve"> </w:t>
            </w:r>
            <w:proofErr w:type="spellStart"/>
            <w:r w:rsidRPr="009C1C4B">
              <w:rPr>
                <w:rFonts w:ascii="Times New Roman" w:hAnsi="Times New Roman"/>
                <w:sz w:val="24"/>
                <w:szCs w:val="24"/>
              </w:rPr>
              <w:t>Finland</w:t>
            </w:r>
            <w:proofErr w:type="spellEnd"/>
            <w:r w:rsidRPr="009C1C4B">
              <w:rPr>
                <w:rFonts w:ascii="Times New Roman" w:hAnsi="Times New Roman"/>
                <w:sz w:val="24"/>
                <w:szCs w:val="24"/>
              </w:rPr>
              <w:t xml:space="preserve"> generalinis direktorius </w:t>
            </w:r>
            <w:proofErr w:type="spellStart"/>
            <w:r w:rsidRPr="009C1C4B">
              <w:rPr>
                <w:rFonts w:ascii="Times New Roman" w:hAnsi="Times New Roman"/>
                <w:sz w:val="24"/>
                <w:szCs w:val="24"/>
              </w:rPr>
              <w:t>Mika</w:t>
            </w:r>
            <w:proofErr w:type="spellEnd"/>
            <w:r w:rsidRPr="009C1C4B">
              <w:rPr>
                <w:rFonts w:ascii="Times New Roman" w:hAnsi="Times New Roman"/>
                <w:sz w:val="24"/>
                <w:szCs w:val="24"/>
              </w:rPr>
              <w:t xml:space="preserve"> </w:t>
            </w:r>
            <w:proofErr w:type="spellStart"/>
            <w:r w:rsidRPr="009C1C4B">
              <w:rPr>
                <w:rFonts w:ascii="Times New Roman" w:hAnsi="Times New Roman"/>
                <w:sz w:val="24"/>
                <w:szCs w:val="24"/>
              </w:rPr>
              <w:t>Heiskanen</w:t>
            </w:r>
            <w:proofErr w:type="spellEnd"/>
            <w:r w:rsidRPr="009C1C4B">
              <w:rPr>
                <w:rFonts w:ascii="Times New Roman" w:hAnsi="Times New Roman"/>
                <w:sz w:val="24"/>
                <w:szCs w:val="24"/>
              </w:rPr>
              <w:t xml:space="preserve"> teigia, kad Helsinkio laivų statykla išlaiko pasaulio lyderės poziciją ledlaužių gamyboje – ji pastatė maždaug pusę visų kada nors visame pasaulyje pastatytų ledlaužių. </w:t>
            </w:r>
            <w:r w:rsidRPr="009C1C4B">
              <w:rPr>
                <w:rFonts w:ascii="Times New Roman" w:hAnsi="Times New Roman"/>
                <w:sz w:val="24"/>
                <w:szCs w:val="24"/>
              </w:rPr>
              <w:lastRenderedPageBreak/>
              <w:t xml:space="preserve">Laivų statykla planuoja gerokai padidinti savo žmogiškuosius darbo pajėgumus  – nuo dabartinių 450 iki maždaug 800 darbuotojų iki 2027 m. pabaigos, o jos </w:t>
            </w:r>
            <w:proofErr w:type="spellStart"/>
            <w:r w:rsidRPr="009C1C4B">
              <w:rPr>
                <w:rFonts w:ascii="Times New Roman" w:hAnsi="Times New Roman"/>
                <w:sz w:val="24"/>
                <w:szCs w:val="24"/>
              </w:rPr>
              <w:t>seserinė</w:t>
            </w:r>
            <w:proofErr w:type="spellEnd"/>
            <w:r w:rsidRPr="009C1C4B">
              <w:rPr>
                <w:rFonts w:ascii="Times New Roman" w:hAnsi="Times New Roman"/>
                <w:sz w:val="24"/>
                <w:szCs w:val="24"/>
              </w:rPr>
              <w:t xml:space="preserve"> įmonė </w:t>
            </w:r>
            <w:proofErr w:type="spellStart"/>
            <w:r w:rsidRPr="009C1C4B">
              <w:rPr>
                <w:rFonts w:ascii="Times New Roman" w:hAnsi="Times New Roman"/>
                <w:sz w:val="24"/>
                <w:szCs w:val="24"/>
              </w:rPr>
              <w:t>Mäntyluoto</w:t>
            </w:r>
            <w:proofErr w:type="spellEnd"/>
            <w:r w:rsidRPr="009C1C4B">
              <w:rPr>
                <w:rFonts w:ascii="Times New Roman" w:hAnsi="Times New Roman"/>
                <w:sz w:val="24"/>
                <w:szCs w:val="24"/>
              </w:rPr>
              <w:t xml:space="preserve">, </w:t>
            </w:r>
            <w:proofErr w:type="spellStart"/>
            <w:r w:rsidRPr="009C1C4B">
              <w:rPr>
                <w:rFonts w:ascii="Times New Roman" w:hAnsi="Times New Roman"/>
                <w:sz w:val="24"/>
                <w:szCs w:val="24"/>
              </w:rPr>
              <w:t>Pori</w:t>
            </w:r>
            <w:proofErr w:type="spellEnd"/>
            <w:r w:rsidRPr="009C1C4B">
              <w:rPr>
                <w:rFonts w:ascii="Times New Roman" w:hAnsi="Times New Roman"/>
                <w:sz w:val="24"/>
                <w:szCs w:val="24"/>
              </w:rPr>
              <w:t xml:space="preserve"> mieste, ketina padidinti darbuotojų skaičių nuo 100 iki 250 per tą patį laikotarpį. Plėtra atspindi prognozuojamą ledlaužių užsakymų augimą: </w:t>
            </w:r>
            <w:proofErr w:type="spellStart"/>
            <w:r w:rsidRPr="009C1C4B">
              <w:rPr>
                <w:rFonts w:ascii="Times New Roman" w:hAnsi="Times New Roman"/>
                <w:sz w:val="24"/>
                <w:szCs w:val="24"/>
              </w:rPr>
              <w:t>Mäntyluoto</w:t>
            </w:r>
            <w:proofErr w:type="spellEnd"/>
            <w:r w:rsidRPr="009C1C4B">
              <w:rPr>
                <w:rFonts w:ascii="Times New Roman" w:hAnsi="Times New Roman"/>
                <w:sz w:val="24"/>
                <w:szCs w:val="24"/>
              </w:rPr>
              <w:t xml:space="preserve"> šiuo metu stato laivą </w:t>
            </w:r>
            <w:r w:rsidRPr="009C1C4B">
              <w:rPr>
                <w:rFonts w:ascii="Times New Roman" w:hAnsi="Times New Roman"/>
                <w:sz w:val="24"/>
                <w:szCs w:val="24"/>
              </w:rPr>
              <w:t>Kanados</w:t>
            </w:r>
            <w:r w:rsidRPr="009C1C4B">
              <w:rPr>
                <w:rFonts w:ascii="Times New Roman" w:hAnsi="Times New Roman"/>
                <w:sz w:val="24"/>
                <w:szCs w:val="24"/>
              </w:rPr>
              <w:t xml:space="preserve"> rinkai, o </w:t>
            </w:r>
            <w:proofErr w:type="spellStart"/>
            <w:r w:rsidRPr="009C1C4B">
              <w:rPr>
                <w:rFonts w:ascii="Times New Roman" w:hAnsi="Times New Roman"/>
                <w:sz w:val="24"/>
                <w:szCs w:val="24"/>
              </w:rPr>
              <w:t>Davie</w:t>
            </w:r>
            <w:proofErr w:type="spellEnd"/>
            <w:r w:rsidRPr="009C1C4B">
              <w:rPr>
                <w:rFonts w:ascii="Times New Roman" w:hAnsi="Times New Roman"/>
                <w:sz w:val="24"/>
                <w:szCs w:val="24"/>
              </w:rPr>
              <w:t xml:space="preserve"> aktyviai derasi dėl sutarčių su JAV.</w:t>
            </w:r>
          </w:p>
        </w:tc>
        <w:tc>
          <w:tcPr>
            <w:tcW w:w="2127" w:type="dxa"/>
            <w:tcMar>
              <w:top w:w="29" w:type="dxa"/>
              <w:left w:w="115" w:type="dxa"/>
              <w:bottom w:w="29" w:type="dxa"/>
              <w:right w:w="115" w:type="dxa"/>
            </w:tcMar>
          </w:tcPr>
          <w:p w14:paraId="0B24ECC4" w14:textId="2A660ED8" w:rsidR="004E15D7" w:rsidRPr="009C1C4B" w:rsidRDefault="004E15D7" w:rsidP="004E15D7">
            <w:pPr>
              <w:spacing w:after="0" w:line="240" w:lineRule="auto"/>
              <w:jc w:val="both"/>
              <w:rPr>
                <w:rFonts w:ascii="Times New Roman" w:hAnsi="Times New Roman"/>
                <w:sz w:val="24"/>
                <w:szCs w:val="24"/>
              </w:rPr>
            </w:pPr>
            <w:hyperlink r:id="rId30" w:history="1">
              <w:r w:rsidRPr="009C1C4B">
                <w:rPr>
                  <w:rStyle w:val="Hyperlink"/>
                  <w:rFonts w:ascii="Times New Roman" w:hAnsi="Times New Roman"/>
                  <w:color w:val="auto"/>
                  <w:sz w:val="24"/>
                  <w:szCs w:val="24"/>
                </w:rPr>
                <w:t>https://www.is.fi/taloussanomat/art-2000011652827.html</w:t>
              </w:r>
            </w:hyperlink>
            <w:r w:rsidRPr="009C1C4B">
              <w:rPr>
                <w:rFonts w:ascii="Times New Roman" w:hAnsi="Times New Roman"/>
                <w:sz w:val="24"/>
                <w:szCs w:val="24"/>
              </w:rPr>
              <w:t xml:space="preserve"> </w:t>
            </w:r>
          </w:p>
        </w:tc>
      </w:tr>
      <w:tr w:rsidR="004E15D7" w:rsidRPr="009C1C4B" w14:paraId="719A72A6" w14:textId="77777777" w:rsidTr="00334608">
        <w:trPr>
          <w:trHeight w:val="216"/>
        </w:trPr>
        <w:tc>
          <w:tcPr>
            <w:tcW w:w="1043" w:type="dxa"/>
            <w:tcMar>
              <w:top w:w="29" w:type="dxa"/>
              <w:left w:w="115" w:type="dxa"/>
              <w:bottom w:w="29" w:type="dxa"/>
              <w:right w:w="115" w:type="dxa"/>
            </w:tcMar>
          </w:tcPr>
          <w:p w14:paraId="07EAF9F7" w14:textId="18F2ABE8"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sz w:val="24"/>
                <w:szCs w:val="24"/>
              </w:rPr>
              <w:t>2025-11-25</w:t>
            </w:r>
          </w:p>
        </w:tc>
        <w:tc>
          <w:tcPr>
            <w:tcW w:w="5755" w:type="dxa"/>
            <w:tcMar>
              <w:top w:w="29" w:type="dxa"/>
              <w:left w:w="115" w:type="dxa"/>
              <w:bottom w:w="29" w:type="dxa"/>
              <w:right w:w="115" w:type="dxa"/>
            </w:tcMar>
          </w:tcPr>
          <w:p w14:paraId="5C842071" w14:textId="41F10F8D"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b/>
                <w:bCs/>
                <w:sz w:val="24"/>
                <w:szCs w:val="24"/>
              </w:rPr>
              <w:t xml:space="preserve">Spalį nedarbo lygis </w:t>
            </w:r>
            <w:r w:rsidRPr="009C1C4B">
              <w:rPr>
                <w:rFonts w:ascii="Times New Roman" w:hAnsi="Times New Roman"/>
                <w:b/>
                <w:bCs/>
                <w:sz w:val="24"/>
                <w:szCs w:val="24"/>
              </w:rPr>
              <w:t>Suomijoje</w:t>
            </w:r>
            <w:r w:rsidRPr="009C1C4B">
              <w:rPr>
                <w:rFonts w:ascii="Times New Roman" w:hAnsi="Times New Roman"/>
                <w:b/>
                <w:bCs/>
                <w:sz w:val="24"/>
                <w:szCs w:val="24"/>
              </w:rPr>
              <w:t xml:space="preserve"> pakilo iki 10,3 %, o ilgalaikių bedarbių skaičius pasiekė rekordinius 132 tūkst. darbuotojų.</w:t>
            </w:r>
            <w:r w:rsidRPr="009C1C4B">
              <w:rPr>
                <w:rFonts w:ascii="Times New Roman" w:hAnsi="Times New Roman"/>
                <w:sz w:val="24"/>
                <w:szCs w:val="24"/>
              </w:rPr>
              <w:t xml:space="preserve"> Nedarbo šuolį daugiausia lėmė viešojo sektoriaus atleidimai, sąlygoti vyriausybės taikomų viešojo sektoriaus taupymo priemonių, tuo tarpu privatus sektorius išliko stabilus. Ekonomistai nerimauja dėl viešojo sektoriaus atleidimų ir ekonomikos nuosmukio, primenančio 1990-uosius. </w:t>
            </w:r>
            <w:r w:rsidRPr="009C1C4B">
              <w:rPr>
                <w:rFonts w:ascii="Times New Roman" w:hAnsi="Times New Roman"/>
                <w:b/>
                <w:bCs/>
                <w:sz w:val="24"/>
                <w:szCs w:val="24"/>
              </w:rPr>
              <w:t xml:space="preserve">Vis dėlto </w:t>
            </w:r>
            <w:r w:rsidRPr="009C1C4B">
              <w:rPr>
                <w:rFonts w:ascii="Times New Roman" w:hAnsi="Times New Roman"/>
                <w:b/>
                <w:bCs/>
                <w:sz w:val="24"/>
                <w:szCs w:val="24"/>
              </w:rPr>
              <w:t>Suomijos</w:t>
            </w:r>
            <w:r w:rsidRPr="009C1C4B">
              <w:rPr>
                <w:rFonts w:ascii="Times New Roman" w:hAnsi="Times New Roman"/>
                <w:b/>
                <w:bCs/>
                <w:sz w:val="24"/>
                <w:szCs w:val="24"/>
              </w:rPr>
              <w:t xml:space="preserve"> užimtumo ministerijos duomenys rodo ne tokį blankų vaizdą: nuo 2022 m. nuolatinių darbo vietų daugėja, o trumpalaikių – mažėja, dėl to darbo vietų praradimai daugiausia palietė terminuotas sutartis turėjusius darbuotojus.</w:t>
            </w:r>
            <w:r w:rsidRPr="009C1C4B">
              <w:rPr>
                <w:rFonts w:ascii="Times New Roman" w:hAnsi="Times New Roman"/>
                <w:sz w:val="24"/>
                <w:szCs w:val="24"/>
              </w:rPr>
              <w:t xml:space="preserve"> Pasak </w:t>
            </w:r>
            <w:r w:rsidRPr="009C1C4B">
              <w:rPr>
                <w:rFonts w:ascii="Times New Roman" w:hAnsi="Times New Roman"/>
                <w:sz w:val="24"/>
                <w:szCs w:val="24"/>
              </w:rPr>
              <w:t>Suomijos</w:t>
            </w:r>
            <w:r w:rsidRPr="009C1C4B">
              <w:rPr>
                <w:rFonts w:ascii="Times New Roman" w:hAnsi="Times New Roman"/>
                <w:sz w:val="24"/>
                <w:szCs w:val="24"/>
              </w:rPr>
              <w:t xml:space="preserve"> prekybos rūmų, vidutinio amžiaus ir vyresni darbuotojai su nuolatinėmis sutartimis išlaiko stabilų užimtumą, tad nerimas dėl masinių atleidimų gali būti perdėtas. Tuo tarpu </w:t>
            </w:r>
            <w:r w:rsidRPr="009C1C4B">
              <w:rPr>
                <w:rFonts w:ascii="Times New Roman" w:hAnsi="Times New Roman"/>
                <w:sz w:val="24"/>
                <w:szCs w:val="24"/>
              </w:rPr>
              <w:t>Suomijos</w:t>
            </w:r>
            <w:r w:rsidRPr="009C1C4B">
              <w:rPr>
                <w:rFonts w:ascii="Times New Roman" w:hAnsi="Times New Roman"/>
                <w:sz w:val="24"/>
                <w:szCs w:val="24"/>
              </w:rPr>
              <w:t xml:space="preserve"> užimtumo ministras M.</w:t>
            </w:r>
            <w:r w:rsidRPr="009C1C4B">
              <w:rPr>
                <w:rFonts w:ascii="Times New Roman" w:hAnsi="Times New Roman"/>
                <w:sz w:val="24"/>
                <w:szCs w:val="24"/>
              </w:rPr>
              <w:t xml:space="preserve"> </w:t>
            </w:r>
            <w:proofErr w:type="spellStart"/>
            <w:r w:rsidRPr="009C1C4B">
              <w:rPr>
                <w:rFonts w:ascii="Times New Roman" w:hAnsi="Times New Roman"/>
                <w:sz w:val="24"/>
                <w:szCs w:val="24"/>
              </w:rPr>
              <w:t>Marttinen</w:t>
            </w:r>
            <w:proofErr w:type="spellEnd"/>
            <w:r w:rsidRPr="009C1C4B">
              <w:rPr>
                <w:rFonts w:ascii="Times New Roman" w:hAnsi="Times New Roman"/>
                <w:sz w:val="24"/>
                <w:szCs w:val="24"/>
              </w:rPr>
              <w:t xml:space="preserve"> teigia, kad vyriausybė išlieka įsipareigojusi sukurti 100 tūkst. naujų darbo vietų per kadenciją, nors pripažįsta, jog skaičius yra pernelyg ambicingas. Pasak jo, fiksuojami 25 tūkst. daugiau dirbančiųjų nei prieš metus, o tai pakankamai teigiamas ženklas. Ministras pabrėžė planuojamų reformų svarbą, įskaitant jaunimo užimtumo kuponą, kuris turėtų padėti paskatinti verslą įdarbinti jaunimą.</w:t>
            </w:r>
          </w:p>
        </w:tc>
        <w:tc>
          <w:tcPr>
            <w:tcW w:w="2127" w:type="dxa"/>
            <w:tcMar>
              <w:top w:w="29" w:type="dxa"/>
              <w:left w:w="115" w:type="dxa"/>
              <w:bottom w:w="29" w:type="dxa"/>
              <w:right w:w="115" w:type="dxa"/>
            </w:tcMar>
          </w:tcPr>
          <w:p w14:paraId="53DD733B" w14:textId="6EC457E8" w:rsidR="004E15D7" w:rsidRPr="009C1C4B" w:rsidRDefault="004E15D7" w:rsidP="004E15D7">
            <w:pPr>
              <w:spacing w:after="0" w:line="240" w:lineRule="auto"/>
              <w:jc w:val="both"/>
              <w:rPr>
                <w:rFonts w:ascii="Times New Roman" w:hAnsi="Times New Roman"/>
                <w:sz w:val="24"/>
                <w:szCs w:val="24"/>
              </w:rPr>
            </w:pPr>
            <w:hyperlink r:id="rId31" w:history="1">
              <w:r w:rsidRPr="009C1C4B">
                <w:rPr>
                  <w:rStyle w:val="Hyperlink"/>
                  <w:rFonts w:ascii="Times New Roman" w:hAnsi="Times New Roman"/>
                  <w:color w:val="auto"/>
                  <w:sz w:val="24"/>
                  <w:szCs w:val="24"/>
                </w:rPr>
                <w:t>https://stat.fi/en/publication/cm0xpdzse0fy507w3e30r1hlc</w:t>
              </w:r>
            </w:hyperlink>
            <w:r w:rsidRPr="009C1C4B">
              <w:rPr>
                <w:rFonts w:ascii="Times New Roman" w:hAnsi="Times New Roman"/>
                <w:sz w:val="24"/>
                <w:szCs w:val="24"/>
              </w:rPr>
              <w:t xml:space="preserve"> </w:t>
            </w:r>
          </w:p>
        </w:tc>
      </w:tr>
      <w:tr w:rsidR="004E15D7" w:rsidRPr="009C1C4B" w14:paraId="0FC20D13" w14:textId="77777777" w:rsidTr="00334608">
        <w:trPr>
          <w:trHeight w:val="216"/>
        </w:trPr>
        <w:tc>
          <w:tcPr>
            <w:tcW w:w="1043" w:type="dxa"/>
            <w:tcMar>
              <w:top w:w="29" w:type="dxa"/>
              <w:left w:w="115" w:type="dxa"/>
              <w:bottom w:w="29" w:type="dxa"/>
              <w:right w:w="115" w:type="dxa"/>
            </w:tcMar>
          </w:tcPr>
          <w:p w14:paraId="5579F694" w14:textId="683E54C7"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sz w:val="24"/>
                <w:szCs w:val="24"/>
              </w:rPr>
              <w:t>2025-11-30</w:t>
            </w:r>
          </w:p>
        </w:tc>
        <w:tc>
          <w:tcPr>
            <w:tcW w:w="5755" w:type="dxa"/>
            <w:tcMar>
              <w:top w:w="29" w:type="dxa"/>
              <w:left w:w="115" w:type="dxa"/>
              <w:bottom w:w="29" w:type="dxa"/>
              <w:right w:w="115" w:type="dxa"/>
            </w:tcMar>
          </w:tcPr>
          <w:p w14:paraId="42F55E69" w14:textId="00C67D66"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b/>
                <w:bCs/>
                <w:sz w:val="24"/>
                <w:szCs w:val="24"/>
              </w:rPr>
              <w:t>Rusijos kapitalo degalinių tinklo „</w:t>
            </w:r>
            <w:proofErr w:type="spellStart"/>
            <w:r w:rsidRPr="009C1C4B">
              <w:rPr>
                <w:rFonts w:ascii="Times New Roman" w:hAnsi="Times New Roman"/>
                <w:b/>
                <w:bCs/>
                <w:sz w:val="24"/>
                <w:szCs w:val="24"/>
              </w:rPr>
              <w:t>Teboil</w:t>
            </w:r>
            <w:proofErr w:type="spellEnd"/>
            <w:r w:rsidRPr="009C1C4B">
              <w:rPr>
                <w:rFonts w:ascii="Times New Roman" w:hAnsi="Times New Roman"/>
                <w:b/>
                <w:bCs/>
                <w:sz w:val="24"/>
                <w:szCs w:val="24"/>
              </w:rPr>
              <w:t>“ įmonė Suomijoje pateikė prašymą teismui dėl restruktūrizavimo, nurodydama nemokumą.</w:t>
            </w:r>
            <w:r w:rsidRPr="009C1C4B">
              <w:rPr>
                <w:rFonts w:ascii="Times New Roman" w:hAnsi="Times New Roman"/>
                <w:sz w:val="24"/>
                <w:szCs w:val="24"/>
              </w:rPr>
              <w:t xml:space="preserve"> Teismo dokumentuose nurodyta, kad bendros skolos siekia 283 mln. eurų, įskaitant 140 mln. eurų vidines paskolas patronuojančiai bendrovei „Lukoil“ ir 128 mln. eurų prekybinius įsipareigojimus. Spalio pabaigoje tinklas buvo įtrauktas į JAV sankcijų sąrašą, tuo pat metu paaiškėjo, kad valstybinė degalų tiekėja „Neste“ karo Ukrainoje metu tęsė tiekimą, kurį nutraukė tik spalį. </w:t>
            </w:r>
          </w:p>
        </w:tc>
        <w:tc>
          <w:tcPr>
            <w:tcW w:w="2127" w:type="dxa"/>
            <w:tcMar>
              <w:top w:w="29" w:type="dxa"/>
              <w:left w:w="115" w:type="dxa"/>
              <w:bottom w:w="29" w:type="dxa"/>
              <w:right w:w="115" w:type="dxa"/>
            </w:tcMar>
          </w:tcPr>
          <w:p w14:paraId="5A33C965" w14:textId="3EAC6470" w:rsidR="004E15D7" w:rsidRPr="009C1C4B" w:rsidRDefault="004E15D7" w:rsidP="004E15D7">
            <w:pPr>
              <w:spacing w:after="0" w:line="240" w:lineRule="auto"/>
              <w:jc w:val="both"/>
              <w:rPr>
                <w:rFonts w:ascii="Times New Roman" w:hAnsi="Times New Roman"/>
                <w:sz w:val="24"/>
                <w:szCs w:val="24"/>
              </w:rPr>
            </w:pPr>
            <w:hyperlink r:id="rId32" w:history="1">
              <w:r w:rsidRPr="009C1C4B">
                <w:rPr>
                  <w:rStyle w:val="Hyperlink"/>
                  <w:rFonts w:ascii="Times New Roman" w:hAnsi="Times New Roman"/>
                  <w:color w:val="auto"/>
                  <w:sz w:val="24"/>
                  <w:szCs w:val="24"/>
                </w:rPr>
                <w:t>https://www.iltalehti.fi/kotimaa/a/0691be83-4dc9-4299-b281-167eada2a7b1</w:t>
              </w:r>
            </w:hyperlink>
            <w:r w:rsidRPr="009C1C4B">
              <w:rPr>
                <w:rFonts w:ascii="Times New Roman" w:hAnsi="Times New Roman"/>
                <w:sz w:val="24"/>
                <w:szCs w:val="24"/>
              </w:rPr>
              <w:t xml:space="preserve"> </w:t>
            </w:r>
          </w:p>
        </w:tc>
      </w:tr>
      <w:tr w:rsidR="004E15D7" w:rsidRPr="009C1C4B" w14:paraId="2160B7B3" w14:textId="77777777" w:rsidTr="00334608">
        <w:trPr>
          <w:trHeight w:val="216"/>
        </w:trPr>
        <w:tc>
          <w:tcPr>
            <w:tcW w:w="1043" w:type="dxa"/>
            <w:tcMar>
              <w:top w:w="29" w:type="dxa"/>
              <w:left w:w="115" w:type="dxa"/>
              <w:bottom w:w="29" w:type="dxa"/>
              <w:right w:w="115" w:type="dxa"/>
            </w:tcMar>
          </w:tcPr>
          <w:p w14:paraId="091417CE" w14:textId="6EF1C623" w:rsidR="004E15D7" w:rsidRPr="009C1C4B" w:rsidRDefault="004E15D7" w:rsidP="004E15D7">
            <w:pPr>
              <w:spacing w:after="0" w:line="240" w:lineRule="auto"/>
              <w:jc w:val="both"/>
              <w:rPr>
                <w:rFonts w:ascii="Times New Roman" w:hAnsi="Times New Roman"/>
                <w:sz w:val="24"/>
                <w:szCs w:val="24"/>
              </w:rPr>
            </w:pPr>
            <w:r w:rsidRPr="009C1C4B">
              <w:rPr>
                <w:rFonts w:ascii="Times New Roman" w:hAnsi="Times New Roman"/>
                <w:sz w:val="24"/>
                <w:szCs w:val="24"/>
                <w:lang w:val="en-US"/>
              </w:rPr>
              <w:t>2025-11-03</w:t>
            </w:r>
          </w:p>
        </w:tc>
        <w:tc>
          <w:tcPr>
            <w:tcW w:w="5755" w:type="dxa"/>
            <w:tcMar>
              <w:top w:w="29" w:type="dxa"/>
              <w:left w:w="115" w:type="dxa"/>
              <w:bottom w:w="29" w:type="dxa"/>
              <w:right w:w="115" w:type="dxa"/>
            </w:tcMar>
          </w:tcPr>
          <w:p w14:paraId="62E1E465" w14:textId="4C4B22F4" w:rsidR="004E15D7" w:rsidRPr="009C1C4B" w:rsidRDefault="004E15D7" w:rsidP="004E15D7">
            <w:pPr>
              <w:spacing w:after="0" w:line="240" w:lineRule="auto"/>
              <w:jc w:val="both"/>
              <w:rPr>
                <w:rFonts w:ascii="Times New Roman" w:hAnsi="Times New Roman"/>
                <w:b/>
                <w:bCs/>
                <w:sz w:val="24"/>
                <w:szCs w:val="24"/>
              </w:rPr>
            </w:pPr>
            <w:r w:rsidRPr="009C1C4B">
              <w:rPr>
                <w:rFonts w:ascii="Times New Roman" w:hAnsi="Times New Roman"/>
                <w:b/>
                <w:bCs/>
                <w:sz w:val="24"/>
                <w:szCs w:val="24"/>
              </w:rPr>
              <w:t>Suomijos statybų bendrovė „YIT“ laimėjo 100 mln. eurų vertės sutartį statyti didžiausią pasaulyje sezoninį šilumos kaupimo įrenginį Vantos mieste šalia Helsinkio.</w:t>
            </w:r>
            <w:r w:rsidRPr="009C1C4B">
              <w:rPr>
                <w:rFonts w:ascii="Times New Roman" w:hAnsi="Times New Roman"/>
                <w:sz w:val="24"/>
                <w:szCs w:val="24"/>
              </w:rPr>
              <w:t xml:space="preserve"> Miesto energetikos bendrovės „</w:t>
            </w:r>
            <w:proofErr w:type="spellStart"/>
            <w:r w:rsidRPr="009C1C4B">
              <w:rPr>
                <w:rFonts w:ascii="Times New Roman" w:hAnsi="Times New Roman"/>
                <w:sz w:val="24"/>
                <w:szCs w:val="24"/>
              </w:rPr>
              <w:t>Vantaan</w:t>
            </w:r>
            <w:proofErr w:type="spellEnd"/>
            <w:r w:rsidRPr="009C1C4B">
              <w:rPr>
                <w:rFonts w:ascii="Times New Roman" w:hAnsi="Times New Roman"/>
                <w:sz w:val="24"/>
                <w:szCs w:val="24"/>
              </w:rPr>
              <w:t xml:space="preserve"> </w:t>
            </w:r>
            <w:proofErr w:type="spellStart"/>
            <w:r w:rsidRPr="009C1C4B">
              <w:rPr>
                <w:rFonts w:ascii="Times New Roman" w:hAnsi="Times New Roman"/>
                <w:sz w:val="24"/>
                <w:szCs w:val="24"/>
              </w:rPr>
              <w:t>Energia</w:t>
            </w:r>
            <w:proofErr w:type="spellEnd"/>
            <w:r w:rsidRPr="009C1C4B">
              <w:rPr>
                <w:rFonts w:ascii="Times New Roman" w:hAnsi="Times New Roman"/>
                <w:sz w:val="24"/>
                <w:szCs w:val="24"/>
              </w:rPr>
              <w:t xml:space="preserve">“ užsakytas didžiulis požeminis rezervuaras turės 90 </w:t>
            </w:r>
            <w:proofErr w:type="spellStart"/>
            <w:r w:rsidRPr="009C1C4B">
              <w:rPr>
                <w:rFonts w:ascii="Times New Roman" w:hAnsi="Times New Roman"/>
                <w:sz w:val="24"/>
                <w:szCs w:val="24"/>
              </w:rPr>
              <w:t>gigavatvalandžių</w:t>
            </w:r>
            <w:proofErr w:type="spellEnd"/>
            <w:r w:rsidRPr="009C1C4B">
              <w:rPr>
                <w:rFonts w:ascii="Times New Roman" w:hAnsi="Times New Roman"/>
                <w:sz w:val="24"/>
                <w:szCs w:val="24"/>
              </w:rPr>
              <w:t xml:space="preserve"> talpą, kurios pakanka vidutinio </w:t>
            </w:r>
            <w:r w:rsidRPr="009C1C4B">
              <w:rPr>
                <w:rFonts w:ascii="Times New Roman" w:hAnsi="Times New Roman"/>
                <w:sz w:val="24"/>
                <w:szCs w:val="24"/>
              </w:rPr>
              <w:lastRenderedPageBreak/>
              <w:t>dydžio Suomijos miesto metiniams šildymo poreikiams patenkinti. Kasimo darbai prasidės gruodžio mėnesį ir, kaip tikimasi, truks apie trejus metus. Įrenginys atliks svarbų vaidmenį siekiant Vantos klimato tikslų, nes leis dideliu mastu kaupti perdirbtą ir atsinaujinančią šilumą, skirtą naudoti žiemą. Pasak „</w:t>
            </w:r>
            <w:proofErr w:type="spellStart"/>
            <w:r w:rsidRPr="009C1C4B">
              <w:rPr>
                <w:rFonts w:ascii="Times New Roman" w:hAnsi="Times New Roman"/>
                <w:sz w:val="24"/>
                <w:szCs w:val="24"/>
              </w:rPr>
              <w:t>Vantaan</w:t>
            </w:r>
            <w:proofErr w:type="spellEnd"/>
            <w:r w:rsidRPr="009C1C4B">
              <w:rPr>
                <w:rFonts w:ascii="Times New Roman" w:hAnsi="Times New Roman"/>
                <w:sz w:val="24"/>
                <w:szCs w:val="24"/>
              </w:rPr>
              <w:t xml:space="preserve"> </w:t>
            </w:r>
            <w:proofErr w:type="spellStart"/>
            <w:r w:rsidRPr="009C1C4B">
              <w:rPr>
                <w:rFonts w:ascii="Times New Roman" w:hAnsi="Times New Roman"/>
                <w:sz w:val="24"/>
                <w:szCs w:val="24"/>
              </w:rPr>
              <w:t>Energia</w:t>
            </w:r>
            <w:proofErr w:type="spellEnd"/>
            <w:r w:rsidRPr="009C1C4B">
              <w:rPr>
                <w:rFonts w:ascii="Times New Roman" w:hAnsi="Times New Roman"/>
                <w:sz w:val="24"/>
                <w:szCs w:val="24"/>
              </w:rPr>
              <w:t>“, sistema taip pat leis efektyviau naudoti nebrangią elektros energiją. Planuojama, kad šilumos kaupimo įrenginys pradės veikti visu pajėgumu iki 2030 m., o tai bus svarbus žingsnis Suomijos pereinant prie tvarių miesto energetikos sprendimų.</w:t>
            </w:r>
          </w:p>
        </w:tc>
        <w:tc>
          <w:tcPr>
            <w:tcW w:w="2127" w:type="dxa"/>
            <w:tcMar>
              <w:top w:w="29" w:type="dxa"/>
              <w:left w:w="115" w:type="dxa"/>
              <w:bottom w:w="29" w:type="dxa"/>
              <w:right w:w="115" w:type="dxa"/>
            </w:tcMar>
          </w:tcPr>
          <w:p w14:paraId="0F03D721" w14:textId="7988B664" w:rsidR="004E15D7" w:rsidRPr="009C1C4B" w:rsidRDefault="004E15D7" w:rsidP="004E15D7">
            <w:pPr>
              <w:spacing w:after="0" w:line="240" w:lineRule="auto"/>
              <w:jc w:val="both"/>
              <w:rPr>
                <w:rFonts w:ascii="Times New Roman" w:hAnsi="Times New Roman"/>
                <w:sz w:val="24"/>
                <w:szCs w:val="24"/>
              </w:rPr>
            </w:pPr>
            <w:hyperlink r:id="rId33" w:history="1">
              <w:r w:rsidRPr="009C1C4B">
                <w:rPr>
                  <w:rStyle w:val="Hyperlink"/>
                  <w:rFonts w:ascii="Times New Roman" w:hAnsi="Times New Roman"/>
                  <w:color w:val="auto"/>
                  <w:sz w:val="24"/>
                  <w:szCs w:val="24"/>
                </w:rPr>
                <w:t>https://www.is.fi/taloussanomat/art-2000011600372.html</w:t>
              </w:r>
            </w:hyperlink>
            <w:r w:rsidRPr="009C1C4B">
              <w:rPr>
                <w:rFonts w:ascii="Times New Roman" w:hAnsi="Times New Roman"/>
                <w:sz w:val="24"/>
                <w:szCs w:val="24"/>
              </w:rPr>
              <w:t xml:space="preserve"> </w:t>
            </w:r>
          </w:p>
        </w:tc>
      </w:tr>
      <w:tr w:rsidR="008B2655" w:rsidRPr="009C1C4B" w14:paraId="61C4FBD8" w14:textId="77777777" w:rsidTr="00334608">
        <w:trPr>
          <w:trHeight w:val="216"/>
        </w:trPr>
        <w:tc>
          <w:tcPr>
            <w:tcW w:w="1043" w:type="dxa"/>
            <w:tcMar>
              <w:top w:w="29" w:type="dxa"/>
              <w:left w:w="115" w:type="dxa"/>
              <w:bottom w:w="29" w:type="dxa"/>
              <w:right w:w="115" w:type="dxa"/>
            </w:tcMar>
          </w:tcPr>
          <w:p w14:paraId="50CBD9F2" w14:textId="2596BE59" w:rsidR="008B2655" w:rsidRPr="009C1C4B" w:rsidRDefault="008B2655" w:rsidP="008B2655">
            <w:pPr>
              <w:spacing w:after="0" w:line="240" w:lineRule="auto"/>
              <w:jc w:val="both"/>
              <w:rPr>
                <w:rFonts w:ascii="Times New Roman" w:hAnsi="Times New Roman"/>
                <w:sz w:val="24"/>
                <w:szCs w:val="24"/>
                <w:lang w:val="en-US"/>
              </w:rPr>
            </w:pPr>
            <w:r w:rsidRPr="009C1C4B">
              <w:rPr>
                <w:rFonts w:ascii="Times New Roman" w:hAnsi="Times New Roman"/>
                <w:sz w:val="24"/>
                <w:szCs w:val="24"/>
              </w:rPr>
              <w:lastRenderedPageBreak/>
              <w:t>2025-11-05</w:t>
            </w:r>
          </w:p>
        </w:tc>
        <w:tc>
          <w:tcPr>
            <w:tcW w:w="5755" w:type="dxa"/>
            <w:tcMar>
              <w:top w:w="29" w:type="dxa"/>
              <w:left w:w="115" w:type="dxa"/>
              <w:bottom w:w="29" w:type="dxa"/>
              <w:right w:w="115" w:type="dxa"/>
            </w:tcMar>
          </w:tcPr>
          <w:p w14:paraId="3774F274" w14:textId="23111D5F" w:rsidR="008B2655" w:rsidRPr="009C1C4B" w:rsidRDefault="008B2655" w:rsidP="008B2655">
            <w:pPr>
              <w:spacing w:after="0" w:line="240" w:lineRule="auto"/>
              <w:jc w:val="both"/>
              <w:rPr>
                <w:rFonts w:ascii="Times New Roman" w:hAnsi="Times New Roman"/>
                <w:b/>
                <w:bCs/>
                <w:sz w:val="24"/>
                <w:szCs w:val="24"/>
              </w:rPr>
            </w:pPr>
            <w:r w:rsidRPr="00AF3DE0">
              <w:rPr>
                <w:rFonts w:ascii="Times New Roman" w:hAnsi="Times New Roman"/>
                <w:b/>
                <w:bCs/>
                <w:sz w:val="24"/>
                <w:szCs w:val="24"/>
              </w:rPr>
              <w:t xml:space="preserve">Suomijos finansų ministrė Riikka </w:t>
            </w:r>
            <w:proofErr w:type="spellStart"/>
            <w:r w:rsidRPr="00AF3DE0">
              <w:rPr>
                <w:rFonts w:ascii="Times New Roman" w:hAnsi="Times New Roman"/>
                <w:b/>
                <w:bCs/>
                <w:sz w:val="24"/>
                <w:szCs w:val="24"/>
              </w:rPr>
              <w:t>Purra</w:t>
            </w:r>
            <w:proofErr w:type="spellEnd"/>
            <w:r w:rsidRPr="00AF3DE0">
              <w:rPr>
                <w:rFonts w:ascii="Times New Roman" w:hAnsi="Times New Roman"/>
                <w:b/>
                <w:bCs/>
                <w:sz w:val="24"/>
                <w:szCs w:val="24"/>
              </w:rPr>
              <w:t>, vadovaujanti išreiškė susirūpinimą dėl Suomijoje paplitusio nuotolinio darbo</w:t>
            </w:r>
            <w:r w:rsidRPr="009C1C4B">
              <w:rPr>
                <w:rFonts w:ascii="Times New Roman" w:hAnsi="Times New Roman"/>
                <w:sz w:val="24"/>
                <w:szCs w:val="24"/>
              </w:rPr>
              <w:t>, teigdama, kad jis gali mažinti produktyvumą. Komentarai pasirodė po pranešimų apie naują Suomijos socialinio draudimo institucijos „</w:t>
            </w:r>
            <w:proofErr w:type="spellStart"/>
            <w:r w:rsidRPr="009C1C4B">
              <w:rPr>
                <w:rFonts w:ascii="Times New Roman" w:hAnsi="Times New Roman"/>
                <w:sz w:val="24"/>
                <w:szCs w:val="24"/>
              </w:rPr>
              <w:t>Kela</w:t>
            </w:r>
            <w:proofErr w:type="spellEnd"/>
            <w:r w:rsidRPr="009C1C4B">
              <w:rPr>
                <w:rFonts w:ascii="Times New Roman" w:hAnsi="Times New Roman"/>
                <w:sz w:val="24"/>
                <w:szCs w:val="24"/>
              </w:rPr>
              <w:t>“ politiką, pagal kurią darbuotojai privalo bent vieną dieną per savaitę dirbti biure. Ministrė abejoja nuotolinio darbo efektyvumu viešajame sektoriuje ir pabrėžia, kad tiesioginis bendravimas yra naudingas, o darbas iš namų, nors patogus, ne visada yra produktyvesnis.</w:t>
            </w:r>
          </w:p>
        </w:tc>
        <w:tc>
          <w:tcPr>
            <w:tcW w:w="2127" w:type="dxa"/>
            <w:tcMar>
              <w:top w:w="29" w:type="dxa"/>
              <w:left w:w="115" w:type="dxa"/>
              <w:bottom w:w="29" w:type="dxa"/>
              <w:right w:w="115" w:type="dxa"/>
            </w:tcMar>
          </w:tcPr>
          <w:p w14:paraId="1C86284E" w14:textId="62A09276" w:rsidR="008B2655" w:rsidRPr="009C1C4B" w:rsidRDefault="008B2655" w:rsidP="008B2655">
            <w:pPr>
              <w:spacing w:after="0" w:line="240" w:lineRule="auto"/>
              <w:jc w:val="both"/>
              <w:rPr>
                <w:rFonts w:ascii="Times New Roman" w:hAnsi="Times New Roman"/>
                <w:sz w:val="24"/>
                <w:szCs w:val="24"/>
              </w:rPr>
            </w:pPr>
            <w:hyperlink r:id="rId34" w:history="1">
              <w:r w:rsidRPr="009C1C4B">
                <w:rPr>
                  <w:rStyle w:val="Hyperlink"/>
                  <w:rFonts w:ascii="Times New Roman" w:hAnsi="Times New Roman"/>
                  <w:color w:val="auto"/>
                  <w:sz w:val="24"/>
                  <w:szCs w:val="24"/>
                </w:rPr>
                <w:t>https://www.hs.fi/politiikka/art-2000011605336.html</w:t>
              </w:r>
            </w:hyperlink>
            <w:r w:rsidRPr="009C1C4B">
              <w:rPr>
                <w:rFonts w:ascii="Times New Roman" w:hAnsi="Times New Roman"/>
                <w:sz w:val="24"/>
                <w:szCs w:val="24"/>
              </w:rPr>
              <w:t xml:space="preserve"> </w:t>
            </w:r>
          </w:p>
        </w:tc>
      </w:tr>
    </w:tbl>
    <w:p w14:paraId="6F8266A1" w14:textId="77777777" w:rsidR="004466AC" w:rsidRPr="009C1C4B" w:rsidRDefault="004466AC" w:rsidP="00C439E4">
      <w:pPr>
        <w:spacing w:after="0" w:line="240" w:lineRule="auto"/>
        <w:jc w:val="both"/>
        <w:rPr>
          <w:rFonts w:ascii="Times New Roman" w:hAnsi="Times New Roman"/>
          <w:sz w:val="24"/>
          <w:szCs w:val="24"/>
        </w:rPr>
      </w:pPr>
    </w:p>
    <w:p w14:paraId="78A8343C" w14:textId="5E0DD06D" w:rsidR="004466AC" w:rsidRPr="009C1C4B" w:rsidRDefault="004466AC" w:rsidP="00C439E4">
      <w:pPr>
        <w:spacing w:after="0" w:line="240" w:lineRule="auto"/>
        <w:jc w:val="both"/>
        <w:rPr>
          <w:rFonts w:ascii="Times New Roman" w:hAnsi="Times New Roman"/>
          <w:sz w:val="24"/>
          <w:szCs w:val="24"/>
        </w:rPr>
      </w:pPr>
      <w:r w:rsidRPr="009C1C4B">
        <w:rPr>
          <w:rFonts w:ascii="Times New Roman" w:hAnsi="Times New Roman"/>
          <w:sz w:val="24"/>
          <w:szCs w:val="24"/>
        </w:rPr>
        <w:t>Rengėjas:</w:t>
      </w:r>
    </w:p>
    <w:p w14:paraId="2C41EA51" w14:textId="77777777" w:rsidR="00BF5B96" w:rsidRPr="009C1C4B" w:rsidRDefault="005901D8" w:rsidP="00BF5B96">
      <w:pPr>
        <w:spacing w:after="0" w:line="240" w:lineRule="auto"/>
        <w:jc w:val="both"/>
        <w:rPr>
          <w:rFonts w:ascii="Times New Roman" w:hAnsi="Times New Roman"/>
          <w:sz w:val="24"/>
          <w:szCs w:val="24"/>
          <w:lang w:val="de-DE"/>
        </w:rPr>
      </w:pPr>
      <w:r w:rsidRPr="009C1C4B">
        <w:rPr>
          <w:rFonts w:ascii="Times New Roman" w:hAnsi="Times New Roman"/>
          <w:sz w:val="24"/>
          <w:szCs w:val="24"/>
        </w:rPr>
        <w:t xml:space="preserve">LR ambasados Suomijoje trečiasis sekretorius Žymantas Mozūraitis, </w:t>
      </w:r>
      <w:r w:rsidR="00BF5B96" w:rsidRPr="009C1C4B">
        <w:rPr>
          <w:rFonts w:ascii="Times New Roman" w:hAnsi="Times New Roman"/>
          <w:sz w:val="24"/>
          <w:szCs w:val="24"/>
          <w:lang w:val="de-DE"/>
        </w:rPr>
        <w:t>+358 408010195</w:t>
      </w:r>
    </w:p>
    <w:p w14:paraId="292F8DEC" w14:textId="4F8935B1" w:rsidR="00B2549A" w:rsidRPr="009C1C4B" w:rsidRDefault="005901D8" w:rsidP="00C439E4">
      <w:pPr>
        <w:spacing w:after="0" w:line="240" w:lineRule="auto"/>
        <w:jc w:val="both"/>
        <w:rPr>
          <w:rFonts w:ascii="Times New Roman" w:hAnsi="Times New Roman"/>
          <w:sz w:val="24"/>
          <w:szCs w:val="24"/>
        </w:rPr>
      </w:pPr>
      <w:hyperlink r:id="rId35" w:history="1">
        <w:r w:rsidRPr="009C1C4B">
          <w:rPr>
            <w:rStyle w:val="Hyperlink"/>
            <w:rFonts w:ascii="Times New Roman" w:hAnsi="Times New Roman"/>
            <w:color w:val="auto"/>
            <w:sz w:val="24"/>
            <w:szCs w:val="24"/>
          </w:rPr>
          <w:t>zymantas.mozuraitis@urm.lt</w:t>
        </w:r>
      </w:hyperlink>
      <w:r w:rsidRPr="009C1C4B">
        <w:rPr>
          <w:rFonts w:ascii="Times New Roman" w:hAnsi="Times New Roman"/>
          <w:sz w:val="24"/>
          <w:szCs w:val="24"/>
        </w:rPr>
        <w:t>        </w:t>
      </w:r>
    </w:p>
    <w:sectPr w:rsidR="00B2549A" w:rsidRPr="009C1C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F5D51"/>
    <w:multiLevelType w:val="hybridMultilevel"/>
    <w:tmpl w:val="7B7CBD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17048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0264B"/>
    <w:rsid w:val="00003722"/>
    <w:rsid w:val="000038F6"/>
    <w:rsid w:val="00005238"/>
    <w:rsid w:val="000061CD"/>
    <w:rsid w:val="00007966"/>
    <w:rsid w:val="000124A4"/>
    <w:rsid w:val="000131B6"/>
    <w:rsid w:val="00023AB7"/>
    <w:rsid w:val="000303C5"/>
    <w:rsid w:val="000304EC"/>
    <w:rsid w:val="00033D0D"/>
    <w:rsid w:val="00034EAE"/>
    <w:rsid w:val="000352EB"/>
    <w:rsid w:val="00035DA2"/>
    <w:rsid w:val="00040A92"/>
    <w:rsid w:val="00041870"/>
    <w:rsid w:val="00044C24"/>
    <w:rsid w:val="00046914"/>
    <w:rsid w:val="00047FDF"/>
    <w:rsid w:val="00051675"/>
    <w:rsid w:val="000534EC"/>
    <w:rsid w:val="00056534"/>
    <w:rsid w:val="00056F92"/>
    <w:rsid w:val="00073497"/>
    <w:rsid w:val="00086D29"/>
    <w:rsid w:val="00092013"/>
    <w:rsid w:val="0009214C"/>
    <w:rsid w:val="00092B7E"/>
    <w:rsid w:val="000A3BE4"/>
    <w:rsid w:val="000A44F4"/>
    <w:rsid w:val="000A4C49"/>
    <w:rsid w:val="000A5503"/>
    <w:rsid w:val="000B1B94"/>
    <w:rsid w:val="000B4F13"/>
    <w:rsid w:val="000B57CE"/>
    <w:rsid w:val="000C665E"/>
    <w:rsid w:val="000D2FB4"/>
    <w:rsid w:val="000D336C"/>
    <w:rsid w:val="000E271C"/>
    <w:rsid w:val="000E5CA6"/>
    <w:rsid w:val="00105105"/>
    <w:rsid w:val="00105247"/>
    <w:rsid w:val="0010770B"/>
    <w:rsid w:val="0012333B"/>
    <w:rsid w:val="001301A2"/>
    <w:rsid w:val="00130B52"/>
    <w:rsid w:val="001315C9"/>
    <w:rsid w:val="00133C94"/>
    <w:rsid w:val="00141979"/>
    <w:rsid w:val="00143BE5"/>
    <w:rsid w:val="00144EF8"/>
    <w:rsid w:val="0014505C"/>
    <w:rsid w:val="00145C20"/>
    <w:rsid w:val="001522CB"/>
    <w:rsid w:val="00155254"/>
    <w:rsid w:val="0015619E"/>
    <w:rsid w:val="00166854"/>
    <w:rsid w:val="001700A7"/>
    <w:rsid w:val="001745EB"/>
    <w:rsid w:val="00182F55"/>
    <w:rsid w:val="00184D4E"/>
    <w:rsid w:val="00186DBD"/>
    <w:rsid w:val="001926D5"/>
    <w:rsid w:val="00193EBC"/>
    <w:rsid w:val="001956E5"/>
    <w:rsid w:val="001972A1"/>
    <w:rsid w:val="001972BC"/>
    <w:rsid w:val="001977DC"/>
    <w:rsid w:val="001A2E9F"/>
    <w:rsid w:val="001A41E2"/>
    <w:rsid w:val="001A5FD3"/>
    <w:rsid w:val="001B1A8A"/>
    <w:rsid w:val="001B246D"/>
    <w:rsid w:val="001B4083"/>
    <w:rsid w:val="001C1080"/>
    <w:rsid w:val="001C16D6"/>
    <w:rsid w:val="001D287D"/>
    <w:rsid w:val="001D2FEE"/>
    <w:rsid w:val="001D3EA7"/>
    <w:rsid w:val="001D52A5"/>
    <w:rsid w:val="001D61A4"/>
    <w:rsid w:val="001E10F9"/>
    <w:rsid w:val="001E1534"/>
    <w:rsid w:val="001E227F"/>
    <w:rsid w:val="001E500D"/>
    <w:rsid w:val="001F74C6"/>
    <w:rsid w:val="00206FFE"/>
    <w:rsid w:val="0020716E"/>
    <w:rsid w:val="00213307"/>
    <w:rsid w:val="00215548"/>
    <w:rsid w:val="002179D5"/>
    <w:rsid w:val="00226E49"/>
    <w:rsid w:val="00232510"/>
    <w:rsid w:val="00233A22"/>
    <w:rsid w:val="00235D65"/>
    <w:rsid w:val="002413AC"/>
    <w:rsid w:val="00242C85"/>
    <w:rsid w:val="00245F6D"/>
    <w:rsid w:val="002538CD"/>
    <w:rsid w:val="002562F3"/>
    <w:rsid w:val="00257899"/>
    <w:rsid w:val="00265AA0"/>
    <w:rsid w:val="0027288E"/>
    <w:rsid w:val="002729CC"/>
    <w:rsid w:val="00276F47"/>
    <w:rsid w:val="00280BBC"/>
    <w:rsid w:val="00281ED8"/>
    <w:rsid w:val="002829E9"/>
    <w:rsid w:val="0028307D"/>
    <w:rsid w:val="00283D53"/>
    <w:rsid w:val="00283ED6"/>
    <w:rsid w:val="0028473E"/>
    <w:rsid w:val="002879DF"/>
    <w:rsid w:val="0029451A"/>
    <w:rsid w:val="002B3980"/>
    <w:rsid w:val="002B7CC2"/>
    <w:rsid w:val="002C4D04"/>
    <w:rsid w:val="002C6DD4"/>
    <w:rsid w:val="002C7381"/>
    <w:rsid w:val="002D1645"/>
    <w:rsid w:val="002D3C70"/>
    <w:rsid w:val="002E1A06"/>
    <w:rsid w:val="002E396A"/>
    <w:rsid w:val="002E7285"/>
    <w:rsid w:val="002E7CD3"/>
    <w:rsid w:val="002F331E"/>
    <w:rsid w:val="002F6382"/>
    <w:rsid w:val="002F6748"/>
    <w:rsid w:val="002F748A"/>
    <w:rsid w:val="00302194"/>
    <w:rsid w:val="00326BE5"/>
    <w:rsid w:val="00331445"/>
    <w:rsid w:val="00334608"/>
    <w:rsid w:val="00336C70"/>
    <w:rsid w:val="00337682"/>
    <w:rsid w:val="00344E82"/>
    <w:rsid w:val="00344F5E"/>
    <w:rsid w:val="00345A11"/>
    <w:rsid w:val="00347A48"/>
    <w:rsid w:val="003535A6"/>
    <w:rsid w:val="0035381F"/>
    <w:rsid w:val="003538AF"/>
    <w:rsid w:val="00364222"/>
    <w:rsid w:val="0036449B"/>
    <w:rsid w:val="003848B9"/>
    <w:rsid w:val="0039436A"/>
    <w:rsid w:val="00396FAF"/>
    <w:rsid w:val="003A3707"/>
    <w:rsid w:val="003B138A"/>
    <w:rsid w:val="003B22B1"/>
    <w:rsid w:val="003B299C"/>
    <w:rsid w:val="003B55D0"/>
    <w:rsid w:val="003B5C64"/>
    <w:rsid w:val="003B6F52"/>
    <w:rsid w:val="003C31DD"/>
    <w:rsid w:val="003C31EF"/>
    <w:rsid w:val="003C60D7"/>
    <w:rsid w:val="003D104C"/>
    <w:rsid w:val="003E2C9A"/>
    <w:rsid w:val="003E3122"/>
    <w:rsid w:val="003E346C"/>
    <w:rsid w:val="003E43BD"/>
    <w:rsid w:val="003E7EEB"/>
    <w:rsid w:val="003F5B80"/>
    <w:rsid w:val="00406FEE"/>
    <w:rsid w:val="0040702E"/>
    <w:rsid w:val="0041021F"/>
    <w:rsid w:val="00412A07"/>
    <w:rsid w:val="00421114"/>
    <w:rsid w:val="00423D1D"/>
    <w:rsid w:val="00427A5A"/>
    <w:rsid w:val="00431FAF"/>
    <w:rsid w:val="00432610"/>
    <w:rsid w:val="00437B76"/>
    <w:rsid w:val="00440293"/>
    <w:rsid w:val="00444C77"/>
    <w:rsid w:val="004466AC"/>
    <w:rsid w:val="004476F3"/>
    <w:rsid w:val="00456D70"/>
    <w:rsid w:val="00463FE7"/>
    <w:rsid w:val="00465291"/>
    <w:rsid w:val="00466378"/>
    <w:rsid w:val="00470C16"/>
    <w:rsid w:val="004739B3"/>
    <w:rsid w:val="00476420"/>
    <w:rsid w:val="004941E6"/>
    <w:rsid w:val="004A3B85"/>
    <w:rsid w:val="004A652C"/>
    <w:rsid w:val="004A7E12"/>
    <w:rsid w:val="004B6338"/>
    <w:rsid w:val="004C3477"/>
    <w:rsid w:val="004C7A4D"/>
    <w:rsid w:val="004D151C"/>
    <w:rsid w:val="004D63A0"/>
    <w:rsid w:val="004D6EAA"/>
    <w:rsid w:val="004E15D7"/>
    <w:rsid w:val="004E2CB3"/>
    <w:rsid w:val="004E39B2"/>
    <w:rsid w:val="004E7708"/>
    <w:rsid w:val="004F56F3"/>
    <w:rsid w:val="004F6B16"/>
    <w:rsid w:val="00501997"/>
    <w:rsid w:val="00513B20"/>
    <w:rsid w:val="0051459C"/>
    <w:rsid w:val="00525D47"/>
    <w:rsid w:val="0052791F"/>
    <w:rsid w:val="005309BA"/>
    <w:rsid w:val="00532587"/>
    <w:rsid w:val="0053274A"/>
    <w:rsid w:val="00533C3E"/>
    <w:rsid w:val="00536102"/>
    <w:rsid w:val="00536245"/>
    <w:rsid w:val="00543113"/>
    <w:rsid w:val="00543115"/>
    <w:rsid w:val="00544406"/>
    <w:rsid w:val="005609B6"/>
    <w:rsid w:val="00565815"/>
    <w:rsid w:val="00574307"/>
    <w:rsid w:val="00574B66"/>
    <w:rsid w:val="00575564"/>
    <w:rsid w:val="0058055E"/>
    <w:rsid w:val="005901D8"/>
    <w:rsid w:val="00591439"/>
    <w:rsid w:val="00597E0A"/>
    <w:rsid w:val="005A49E8"/>
    <w:rsid w:val="005B60FC"/>
    <w:rsid w:val="005B6B38"/>
    <w:rsid w:val="005C1458"/>
    <w:rsid w:val="005C1B12"/>
    <w:rsid w:val="005C2679"/>
    <w:rsid w:val="005D0534"/>
    <w:rsid w:val="005D6273"/>
    <w:rsid w:val="005D7239"/>
    <w:rsid w:val="005E16BC"/>
    <w:rsid w:val="005F0C9D"/>
    <w:rsid w:val="005F0D31"/>
    <w:rsid w:val="005F5D12"/>
    <w:rsid w:val="00606F1E"/>
    <w:rsid w:val="0060744E"/>
    <w:rsid w:val="0061113A"/>
    <w:rsid w:val="0061119D"/>
    <w:rsid w:val="00613208"/>
    <w:rsid w:val="00615192"/>
    <w:rsid w:val="006158C7"/>
    <w:rsid w:val="00615F28"/>
    <w:rsid w:val="0061651C"/>
    <w:rsid w:val="0062286C"/>
    <w:rsid w:val="00623311"/>
    <w:rsid w:val="006314E6"/>
    <w:rsid w:val="006355A4"/>
    <w:rsid w:val="00640164"/>
    <w:rsid w:val="006420A6"/>
    <w:rsid w:val="00654B34"/>
    <w:rsid w:val="006561AF"/>
    <w:rsid w:val="0067213C"/>
    <w:rsid w:val="0067511A"/>
    <w:rsid w:val="00687623"/>
    <w:rsid w:val="00691C26"/>
    <w:rsid w:val="00693BB1"/>
    <w:rsid w:val="006963E3"/>
    <w:rsid w:val="00696D45"/>
    <w:rsid w:val="00697C63"/>
    <w:rsid w:val="006A2304"/>
    <w:rsid w:val="006A3689"/>
    <w:rsid w:val="006A41E4"/>
    <w:rsid w:val="006A6351"/>
    <w:rsid w:val="006A64C6"/>
    <w:rsid w:val="006B0659"/>
    <w:rsid w:val="006B18B9"/>
    <w:rsid w:val="006B3497"/>
    <w:rsid w:val="006B5CA2"/>
    <w:rsid w:val="006C031E"/>
    <w:rsid w:val="006C7128"/>
    <w:rsid w:val="006D175A"/>
    <w:rsid w:val="006E47E5"/>
    <w:rsid w:val="006F5975"/>
    <w:rsid w:val="00704294"/>
    <w:rsid w:val="007072D9"/>
    <w:rsid w:val="0071311E"/>
    <w:rsid w:val="00714F4F"/>
    <w:rsid w:val="00716DE5"/>
    <w:rsid w:val="0071796B"/>
    <w:rsid w:val="00721C04"/>
    <w:rsid w:val="0072490C"/>
    <w:rsid w:val="00742885"/>
    <w:rsid w:val="007551F6"/>
    <w:rsid w:val="00756B0B"/>
    <w:rsid w:val="00760920"/>
    <w:rsid w:val="0076721F"/>
    <w:rsid w:val="00772BFD"/>
    <w:rsid w:val="00786528"/>
    <w:rsid w:val="00791DE1"/>
    <w:rsid w:val="00792D77"/>
    <w:rsid w:val="00795C44"/>
    <w:rsid w:val="00797CB4"/>
    <w:rsid w:val="007A00E5"/>
    <w:rsid w:val="007A0CEA"/>
    <w:rsid w:val="007A3A57"/>
    <w:rsid w:val="007B0783"/>
    <w:rsid w:val="007B2EE2"/>
    <w:rsid w:val="007B3D65"/>
    <w:rsid w:val="007B4B9B"/>
    <w:rsid w:val="007B5519"/>
    <w:rsid w:val="007C01A0"/>
    <w:rsid w:val="007C7BA7"/>
    <w:rsid w:val="007E1501"/>
    <w:rsid w:val="007E2D7E"/>
    <w:rsid w:val="007E63DC"/>
    <w:rsid w:val="007F1E15"/>
    <w:rsid w:val="007F29FE"/>
    <w:rsid w:val="007F33A3"/>
    <w:rsid w:val="007F5943"/>
    <w:rsid w:val="008019F7"/>
    <w:rsid w:val="008022FC"/>
    <w:rsid w:val="0080555E"/>
    <w:rsid w:val="008069BC"/>
    <w:rsid w:val="00816192"/>
    <w:rsid w:val="00816AAF"/>
    <w:rsid w:val="00816CB6"/>
    <w:rsid w:val="008170FF"/>
    <w:rsid w:val="00820F91"/>
    <w:rsid w:val="008227CB"/>
    <w:rsid w:val="00822F66"/>
    <w:rsid w:val="00826A8B"/>
    <w:rsid w:val="0083106D"/>
    <w:rsid w:val="00832814"/>
    <w:rsid w:val="0084076A"/>
    <w:rsid w:val="008544FC"/>
    <w:rsid w:val="00854C98"/>
    <w:rsid w:val="00871E34"/>
    <w:rsid w:val="00886980"/>
    <w:rsid w:val="00890765"/>
    <w:rsid w:val="008A4B21"/>
    <w:rsid w:val="008A5EF1"/>
    <w:rsid w:val="008B2655"/>
    <w:rsid w:val="008B6152"/>
    <w:rsid w:val="008C41B3"/>
    <w:rsid w:val="008D22CB"/>
    <w:rsid w:val="008D426A"/>
    <w:rsid w:val="008D4665"/>
    <w:rsid w:val="008D4883"/>
    <w:rsid w:val="008D6482"/>
    <w:rsid w:val="008D6926"/>
    <w:rsid w:val="008F2AF7"/>
    <w:rsid w:val="008F6515"/>
    <w:rsid w:val="008F669E"/>
    <w:rsid w:val="008F7FAB"/>
    <w:rsid w:val="009036C0"/>
    <w:rsid w:val="009045E8"/>
    <w:rsid w:val="0090538D"/>
    <w:rsid w:val="00906DD4"/>
    <w:rsid w:val="0090799D"/>
    <w:rsid w:val="009079F2"/>
    <w:rsid w:val="009142D1"/>
    <w:rsid w:val="00916DF4"/>
    <w:rsid w:val="00917C0E"/>
    <w:rsid w:val="009231D2"/>
    <w:rsid w:val="00931EF5"/>
    <w:rsid w:val="009352BB"/>
    <w:rsid w:val="0093603D"/>
    <w:rsid w:val="009366E4"/>
    <w:rsid w:val="00937E0B"/>
    <w:rsid w:val="009415C2"/>
    <w:rsid w:val="00942877"/>
    <w:rsid w:val="00944180"/>
    <w:rsid w:val="009443DA"/>
    <w:rsid w:val="0094558B"/>
    <w:rsid w:val="00950F69"/>
    <w:rsid w:val="009725A9"/>
    <w:rsid w:val="0097389F"/>
    <w:rsid w:val="00973F84"/>
    <w:rsid w:val="009744B3"/>
    <w:rsid w:val="00980D0F"/>
    <w:rsid w:val="009928D0"/>
    <w:rsid w:val="009931C7"/>
    <w:rsid w:val="009939C4"/>
    <w:rsid w:val="009A0A15"/>
    <w:rsid w:val="009A1013"/>
    <w:rsid w:val="009A66B5"/>
    <w:rsid w:val="009A7FEF"/>
    <w:rsid w:val="009B1BBB"/>
    <w:rsid w:val="009B1C0E"/>
    <w:rsid w:val="009C069A"/>
    <w:rsid w:val="009C1C4B"/>
    <w:rsid w:val="009C70B8"/>
    <w:rsid w:val="009C71DA"/>
    <w:rsid w:val="009D5C14"/>
    <w:rsid w:val="009E3219"/>
    <w:rsid w:val="009E4EF4"/>
    <w:rsid w:val="009E52EF"/>
    <w:rsid w:val="009F4DDE"/>
    <w:rsid w:val="009F573A"/>
    <w:rsid w:val="009F5C6F"/>
    <w:rsid w:val="009F67B2"/>
    <w:rsid w:val="009F7FA8"/>
    <w:rsid w:val="00A11F91"/>
    <w:rsid w:val="00A139ED"/>
    <w:rsid w:val="00A15CA7"/>
    <w:rsid w:val="00A162FE"/>
    <w:rsid w:val="00A2760F"/>
    <w:rsid w:val="00A34630"/>
    <w:rsid w:val="00A40171"/>
    <w:rsid w:val="00A4102A"/>
    <w:rsid w:val="00A427A3"/>
    <w:rsid w:val="00A459AE"/>
    <w:rsid w:val="00A52037"/>
    <w:rsid w:val="00A60E51"/>
    <w:rsid w:val="00A61283"/>
    <w:rsid w:val="00A63247"/>
    <w:rsid w:val="00A67822"/>
    <w:rsid w:val="00A70BDA"/>
    <w:rsid w:val="00A7163D"/>
    <w:rsid w:val="00A75F95"/>
    <w:rsid w:val="00A77DF0"/>
    <w:rsid w:val="00A86547"/>
    <w:rsid w:val="00A90AB5"/>
    <w:rsid w:val="00A92B82"/>
    <w:rsid w:val="00A948FD"/>
    <w:rsid w:val="00AA16D5"/>
    <w:rsid w:val="00AB1E09"/>
    <w:rsid w:val="00AB3B3D"/>
    <w:rsid w:val="00AC0497"/>
    <w:rsid w:val="00AC2795"/>
    <w:rsid w:val="00AC4C18"/>
    <w:rsid w:val="00AC66C3"/>
    <w:rsid w:val="00AD2DF2"/>
    <w:rsid w:val="00AD3A65"/>
    <w:rsid w:val="00AD443F"/>
    <w:rsid w:val="00AD5DC4"/>
    <w:rsid w:val="00AD68BC"/>
    <w:rsid w:val="00AE3A2D"/>
    <w:rsid w:val="00AF383C"/>
    <w:rsid w:val="00AF3DE0"/>
    <w:rsid w:val="00AF3E14"/>
    <w:rsid w:val="00AF58EC"/>
    <w:rsid w:val="00B005A6"/>
    <w:rsid w:val="00B01301"/>
    <w:rsid w:val="00B013A1"/>
    <w:rsid w:val="00B126B5"/>
    <w:rsid w:val="00B16784"/>
    <w:rsid w:val="00B23103"/>
    <w:rsid w:val="00B2549A"/>
    <w:rsid w:val="00B26CFD"/>
    <w:rsid w:val="00B27715"/>
    <w:rsid w:val="00B3272E"/>
    <w:rsid w:val="00B360A0"/>
    <w:rsid w:val="00B41D40"/>
    <w:rsid w:val="00B42CE4"/>
    <w:rsid w:val="00B472DA"/>
    <w:rsid w:val="00B5197B"/>
    <w:rsid w:val="00B5683A"/>
    <w:rsid w:val="00B634F2"/>
    <w:rsid w:val="00B638C4"/>
    <w:rsid w:val="00B66B99"/>
    <w:rsid w:val="00B70CA2"/>
    <w:rsid w:val="00B77453"/>
    <w:rsid w:val="00B81849"/>
    <w:rsid w:val="00B85392"/>
    <w:rsid w:val="00B917D9"/>
    <w:rsid w:val="00B92B6C"/>
    <w:rsid w:val="00B93168"/>
    <w:rsid w:val="00B93B8F"/>
    <w:rsid w:val="00B97F73"/>
    <w:rsid w:val="00BA3BAA"/>
    <w:rsid w:val="00BB0376"/>
    <w:rsid w:val="00BB52B0"/>
    <w:rsid w:val="00BB6E4C"/>
    <w:rsid w:val="00BB77C5"/>
    <w:rsid w:val="00BB7C1B"/>
    <w:rsid w:val="00BC3591"/>
    <w:rsid w:val="00BD0FDD"/>
    <w:rsid w:val="00BE56D3"/>
    <w:rsid w:val="00BF5B96"/>
    <w:rsid w:val="00C01B1B"/>
    <w:rsid w:val="00C03238"/>
    <w:rsid w:val="00C05713"/>
    <w:rsid w:val="00C14731"/>
    <w:rsid w:val="00C3104D"/>
    <w:rsid w:val="00C3445D"/>
    <w:rsid w:val="00C34A78"/>
    <w:rsid w:val="00C3593A"/>
    <w:rsid w:val="00C40FCB"/>
    <w:rsid w:val="00C439E4"/>
    <w:rsid w:val="00C441A8"/>
    <w:rsid w:val="00C461FB"/>
    <w:rsid w:val="00C47056"/>
    <w:rsid w:val="00C52F66"/>
    <w:rsid w:val="00C557BD"/>
    <w:rsid w:val="00C61219"/>
    <w:rsid w:val="00C65219"/>
    <w:rsid w:val="00C70229"/>
    <w:rsid w:val="00C72852"/>
    <w:rsid w:val="00C76B65"/>
    <w:rsid w:val="00C77DF5"/>
    <w:rsid w:val="00C85585"/>
    <w:rsid w:val="00C9343D"/>
    <w:rsid w:val="00CA31B8"/>
    <w:rsid w:val="00CA4396"/>
    <w:rsid w:val="00CA468C"/>
    <w:rsid w:val="00CA6EB7"/>
    <w:rsid w:val="00CB0B55"/>
    <w:rsid w:val="00CB1F2E"/>
    <w:rsid w:val="00CB39F9"/>
    <w:rsid w:val="00CB3A66"/>
    <w:rsid w:val="00CB3DEF"/>
    <w:rsid w:val="00CB467A"/>
    <w:rsid w:val="00CB7D2A"/>
    <w:rsid w:val="00CC194E"/>
    <w:rsid w:val="00CC6831"/>
    <w:rsid w:val="00CD4CC9"/>
    <w:rsid w:val="00CD6A2A"/>
    <w:rsid w:val="00CD7A1E"/>
    <w:rsid w:val="00CF29FB"/>
    <w:rsid w:val="00CF5683"/>
    <w:rsid w:val="00D01445"/>
    <w:rsid w:val="00D105CD"/>
    <w:rsid w:val="00D10916"/>
    <w:rsid w:val="00D1166C"/>
    <w:rsid w:val="00D12778"/>
    <w:rsid w:val="00D127BD"/>
    <w:rsid w:val="00D213EE"/>
    <w:rsid w:val="00D27E3C"/>
    <w:rsid w:val="00D372B1"/>
    <w:rsid w:val="00D53663"/>
    <w:rsid w:val="00D563E5"/>
    <w:rsid w:val="00D56A30"/>
    <w:rsid w:val="00D60F31"/>
    <w:rsid w:val="00D62A56"/>
    <w:rsid w:val="00D64A13"/>
    <w:rsid w:val="00D65292"/>
    <w:rsid w:val="00D66773"/>
    <w:rsid w:val="00D66A9A"/>
    <w:rsid w:val="00D672B8"/>
    <w:rsid w:val="00D702D9"/>
    <w:rsid w:val="00D739BB"/>
    <w:rsid w:val="00D74A7C"/>
    <w:rsid w:val="00D774E9"/>
    <w:rsid w:val="00D82A68"/>
    <w:rsid w:val="00D84925"/>
    <w:rsid w:val="00D84F6F"/>
    <w:rsid w:val="00D901A4"/>
    <w:rsid w:val="00D9713E"/>
    <w:rsid w:val="00D9716E"/>
    <w:rsid w:val="00DA01B4"/>
    <w:rsid w:val="00DA0443"/>
    <w:rsid w:val="00DA1FB3"/>
    <w:rsid w:val="00DA405C"/>
    <w:rsid w:val="00DA7469"/>
    <w:rsid w:val="00DB011B"/>
    <w:rsid w:val="00DC1A61"/>
    <w:rsid w:val="00DC523E"/>
    <w:rsid w:val="00DE0FBE"/>
    <w:rsid w:val="00DE5FDD"/>
    <w:rsid w:val="00DF0AD6"/>
    <w:rsid w:val="00DF12DE"/>
    <w:rsid w:val="00E019E8"/>
    <w:rsid w:val="00E01C76"/>
    <w:rsid w:val="00E01FA0"/>
    <w:rsid w:val="00E035FE"/>
    <w:rsid w:val="00E03FF2"/>
    <w:rsid w:val="00E0538B"/>
    <w:rsid w:val="00E05FBD"/>
    <w:rsid w:val="00E14F7E"/>
    <w:rsid w:val="00E2189B"/>
    <w:rsid w:val="00E23C42"/>
    <w:rsid w:val="00E32465"/>
    <w:rsid w:val="00E35F93"/>
    <w:rsid w:val="00E37C5D"/>
    <w:rsid w:val="00E40788"/>
    <w:rsid w:val="00E4625C"/>
    <w:rsid w:val="00E54FCC"/>
    <w:rsid w:val="00E55C7E"/>
    <w:rsid w:val="00E56C0E"/>
    <w:rsid w:val="00E56C45"/>
    <w:rsid w:val="00E63F9E"/>
    <w:rsid w:val="00E65E9D"/>
    <w:rsid w:val="00E70606"/>
    <w:rsid w:val="00E71BC9"/>
    <w:rsid w:val="00E71D72"/>
    <w:rsid w:val="00E73FDD"/>
    <w:rsid w:val="00E740F4"/>
    <w:rsid w:val="00E81710"/>
    <w:rsid w:val="00E82634"/>
    <w:rsid w:val="00E82FAE"/>
    <w:rsid w:val="00E86553"/>
    <w:rsid w:val="00E90925"/>
    <w:rsid w:val="00E9134F"/>
    <w:rsid w:val="00EA1FDA"/>
    <w:rsid w:val="00EA5DB9"/>
    <w:rsid w:val="00EA6C8D"/>
    <w:rsid w:val="00EB2932"/>
    <w:rsid w:val="00EC036F"/>
    <w:rsid w:val="00EC15A2"/>
    <w:rsid w:val="00EC179E"/>
    <w:rsid w:val="00EC383F"/>
    <w:rsid w:val="00EE1645"/>
    <w:rsid w:val="00EE2C4B"/>
    <w:rsid w:val="00EE7589"/>
    <w:rsid w:val="00F04217"/>
    <w:rsid w:val="00F045FA"/>
    <w:rsid w:val="00F051CC"/>
    <w:rsid w:val="00F10861"/>
    <w:rsid w:val="00F12414"/>
    <w:rsid w:val="00F13CEE"/>
    <w:rsid w:val="00F157DA"/>
    <w:rsid w:val="00F250A1"/>
    <w:rsid w:val="00F340E6"/>
    <w:rsid w:val="00F34C54"/>
    <w:rsid w:val="00F35065"/>
    <w:rsid w:val="00F355F4"/>
    <w:rsid w:val="00F40F24"/>
    <w:rsid w:val="00F448BA"/>
    <w:rsid w:val="00F51149"/>
    <w:rsid w:val="00F514E0"/>
    <w:rsid w:val="00F54D7A"/>
    <w:rsid w:val="00F63225"/>
    <w:rsid w:val="00F7642C"/>
    <w:rsid w:val="00F77235"/>
    <w:rsid w:val="00F839CA"/>
    <w:rsid w:val="00F85C69"/>
    <w:rsid w:val="00F9005D"/>
    <w:rsid w:val="00F90799"/>
    <w:rsid w:val="00F931BA"/>
    <w:rsid w:val="00F93330"/>
    <w:rsid w:val="00F97CDE"/>
    <w:rsid w:val="00FA021D"/>
    <w:rsid w:val="00FA0E10"/>
    <w:rsid w:val="00FA1C60"/>
    <w:rsid w:val="00FA38BC"/>
    <w:rsid w:val="00FA5F38"/>
    <w:rsid w:val="00FB25C5"/>
    <w:rsid w:val="00FB398C"/>
    <w:rsid w:val="00FB5217"/>
    <w:rsid w:val="00FB6392"/>
    <w:rsid w:val="00FC21CE"/>
    <w:rsid w:val="00FC4C73"/>
    <w:rsid w:val="00FD0E04"/>
    <w:rsid w:val="00FD60F0"/>
    <w:rsid w:val="00FE181C"/>
    <w:rsid w:val="00FF6434"/>
    <w:rsid w:val="00FF6AF0"/>
    <w:rsid w:val="00FF7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 w:type="character" w:styleId="Strong">
    <w:name w:val="Strong"/>
    <w:basedOn w:val="DefaultParagraphFont"/>
    <w:uiPriority w:val="22"/>
    <w:qFormat/>
    <w:rsid w:val="00F54D7A"/>
    <w:rPr>
      <w:b/>
      <w:bCs/>
    </w:rPr>
  </w:style>
  <w:style w:type="paragraph" w:styleId="NoSpacing">
    <w:name w:val="No Spacing"/>
    <w:uiPriority w:val="1"/>
    <w:qFormat/>
    <w:rsid w:val="00F54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fi/talous/art-2000011588514.html" TargetMode="External"/><Relationship Id="rId18" Type="http://schemas.openxmlformats.org/officeDocument/2006/relationships/hyperlink" Target="https://www.suomenpankki.fi/en/news-and-topical/press-releases-and-news/releases/2025/the-imfs-concluding-statement-on-the-finnish-economy/" TargetMode="External"/><Relationship Id="rId26" Type="http://schemas.openxmlformats.org/officeDocument/2006/relationships/hyperlink" Target="https://yle.fi/a/74-20194570" TargetMode="External"/><Relationship Id="rId21" Type="http://schemas.openxmlformats.org/officeDocument/2006/relationships/hyperlink" Target="https://www.hs.fi/talous/art-2000011624634.html" TargetMode="External"/><Relationship Id="rId34" Type="http://schemas.openxmlformats.org/officeDocument/2006/relationships/hyperlink" Target="https://www.hs.fi/politiikka/art-2000011605336.html" TargetMode="External"/><Relationship Id="rId7" Type="http://schemas.openxmlformats.org/officeDocument/2006/relationships/settings" Target="settings.xml"/><Relationship Id="rId12" Type="http://schemas.openxmlformats.org/officeDocument/2006/relationships/hyperlink" Target="https://www.hs.fi/talous/art-2000011572955.html" TargetMode="External"/><Relationship Id="rId17" Type="http://schemas.openxmlformats.org/officeDocument/2006/relationships/hyperlink" Target="https://yle.fi/a/74-20192656" TargetMode="External"/><Relationship Id="rId25" Type="http://schemas.openxmlformats.org/officeDocument/2006/relationships/hyperlink" Target="https://valtioneuvosto.fi/-/1410877/tyomarkkinaennuste-tyollisyys-kaantyy-kasvuun-vuoden-2025-loppuun-mennessa?languageId=en_US" TargetMode="External"/><Relationship Id="rId33" Type="http://schemas.openxmlformats.org/officeDocument/2006/relationships/hyperlink" Target="https://www.is.fi/taloussanomat/art-2000011600372.html" TargetMode="External"/><Relationship Id="rId2" Type="http://schemas.openxmlformats.org/officeDocument/2006/relationships/customXml" Target="../customXml/item2.xml"/><Relationship Id="rId16" Type="http://schemas.openxmlformats.org/officeDocument/2006/relationships/hyperlink" Target="https://yle.fi/a/74-20193387" TargetMode="External"/><Relationship Id="rId20" Type="http://schemas.openxmlformats.org/officeDocument/2006/relationships/hyperlink" Target="https://yle.fi/a/74-20194026" TargetMode="External"/><Relationship Id="rId29" Type="http://schemas.openxmlformats.org/officeDocument/2006/relationships/hyperlink" Target="https://www.etla.fi/julkaisut/erikoisartikkelit/teknologiateollisuuden-osaajatarpeen-taloudellisten-vaikutusten-arvioint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le.fi/a/74-20195004" TargetMode="External"/><Relationship Id="rId24" Type="http://schemas.openxmlformats.org/officeDocument/2006/relationships/hyperlink" Target="https://yle.fi/a/74-20195681" TargetMode="External"/><Relationship Id="rId32" Type="http://schemas.openxmlformats.org/officeDocument/2006/relationships/hyperlink" Target="https://www.iltalehti.fi/kotimaa/a/0691be83-4dc9-4299-b281-167eada2a7b1"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le.fi/a/74-20192143" TargetMode="External"/><Relationship Id="rId23" Type="http://schemas.openxmlformats.org/officeDocument/2006/relationships/hyperlink" Target="https://www.hs.fi/talous/art-2000011624372.html" TargetMode="External"/><Relationship Id="rId28" Type="http://schemas.openxmlformats.org/officeDocument/2006/relationships/hyperlink" Target="https://www.iltalehti.fi/politiikka/a/11f39320-e0fb-4ec3-b930-8aa661277593" TargetMode="External"/><Relationship Id="rId36" Type="http://schemas.openxmlformats.org/officeDocument/2006/relationships/fontTable" Target="fontTable.xml"/><Relationship Id="rId10" Type="http://schemas.openxmlformats.org/officeDocument/2006/relationships/hyperlink" Target="https://www.hbl.fi/2025-11-18/finland-sticker-ut-i-norden-tar-in-mest-pengar-till-forsvarsteknik/" TargetMode="External"/><Relationship Id="rId19" Type="http://schemas.openxmlformats.org/officeDocument/2006/relationships/hyperlink" Target="https://www.suomenpankki.fi/en/statistics/statistical-news/saving-and-investing/2025/households-added-significantly-to-investment-fund-holdings-in-september-2025/" TargetMode="External"/><Relationship Id="rId31" Type="http://schemas.openxmlformats.org/officeDocument/2006/relationships/hyperlink" Target="https://stat.fi/en/publication/cm0xpdzse0fy507w3e30r1hlc" TargetMode="External"/><Relationship Id="rId4" Type="http://schemas.openxmlformats.org/officeDocument/2006/relationships/customXml" Target="../customXml/item4.xml"/><Relationship Id="rId9" Type="http://schemas.openxmlformats.org/officeDocument/2006/relationships/hyperlink" Target="https://yle.fi/a/74-20194618" TargetMode="External"/><Relationship Id="rId14" Type="http://schemas.openxmlformats.org/officeDocument/2006/relationships/hyperlink" Target="https://julkaisut.valtioneuvosto.fi/server/api/core/bitstreams/057514dd-ba36-4fa4-b000-fce8f83e5183/content" TargetMode="External"/><Relationship Id="rId22" Type="http://schemas.openxmlformats.org/officeDocument/2006/relationships/hyperlink" Target="https://yle.fi/a/74-20194075" TargetMode="External"/><Relationship Id="rId27" Type="http://schemas.openxmlformats.org/officeDocument/2006/relationships/hyperlink" Target="https://valtioneuvosto.fi/-/10623/euroopan-komissio-ehdottanee-suomea-liiallisen-alijaaman-menettelyyn-joulukuussa?languageId=en_US" TargetMode="External"/><Relationship Id="rId30" Type="http://schemas.openxmlformats.org/officeDocument/2006/relationships/hyperlink" Target="https://www.is.fi/taloussanomat/art-2000011652827.html" TargetMode="External"/><Relationship Id="rId35" Type="http://schemas.openxmlformats.org/officeDocument/2006/relationships/hyperlink" Target="mailto:zymantas.mozuraitis@urm.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564a92017206a3698f08996d6cfef516">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658d5b9eb5ffcb021cae69b1b440a9f8"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097AC-BDA2-44B0-99F5-A2A2067E934D}">
  <ds:schemaRefs>
    <ds:schemaRef ds:uri="http://schemas.microsoft.com/sharepoint/v3/contenttype/forms"/>
  </ds:schemaRefs>
</ds:datastoreItem>
</file>

<file path=customXml/itemProps2.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3.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4.xml><?xml version="1.0" encoding="utf-8"?>
<ds:datastoreItem xmlns:ds="http://schemas.openxmlformats.org/officeDocument/2006/customXml" ds:itemID="{574EA182-9B79-4D7D-895F-E4775F87B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14451</Words>
  <Characters>8238</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91</cp:revision>
  <dcterms:created xsi:type="dcterms:W3CDTF">2025-11-25T11:38:00Z</dcterms:created>
  <dcterms:modified xsi:type="dcterms:W3CDTF">2025-12-02T09:45:00Z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