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734C2" w14:textId="77777777" w:rsidR="00AA3CE3" w:rsidRPr="0085534E" w:rsidRDefault="00AA3CE3" w:rsidP="00105D8B">
      <w:pPr>
        <w:spacing w:after="0" w:line="240" w:lineRule="auto"/>
        <w:ind w:left="5103"/>
        <w:jc w:val="both"/>
        <w:rPr>
          <w:rFonts w:ascii="Times New Roman" w:hAnsi="Times New Roman"/>
          <w:sz w:val="24"/>
          <w:szCs w:val="24"/>
        </w:rPr>
      </w:pPr>
      <w:r w:rsidRPr="0085534E">
        <w:rPr>
          <w:rFonts w:ascii="Times New Roman" w:hAnsi="Times New Roman"/>
          <w:sz w:val="24"/>
          <w:szCs w:val="24"/>
        </w:rPr>
        <w:t>Lietuvos Respublikos diplomatinių atstovybių, konsulinių įstaigų ir specialiųjų misijų ekonominių funkcijų vykdymo tvarkos aprašo</w:t>
      </w:r>
    </w:p>
    <w:p w14:paraId="5DFFB950" w14:textId="77777777" w:rsidR="00AA3CE3" w:rsidRPr="0085534E" w:rsidRDefault="00AA3CE3" w:rsidP="00105D8B">
      <w:pPr>
        <w:spacing w:after="0" w:line="240" w:lineRule="auto"/>
        <w:ind w:firstLine="5103"/>
        <w:jc w:val="both"/>
        <w:rPr>
          <w:rFonts w:ascii="Times New Roman" w:hAnsi="Times New Roman"/>
          <w:sz w:val="24"/>
          <w:szCs w:val="24"/>
        </w:rPr>
      </w:pPr>
      <w:r w:rsidRPr="0085534E">
        <w:rPr>
          <w:rFonts w:ascii="Times New Roman" w:hAnsi="Times New Roman"/>
          <w:sz w:val="24"/>
          <w:szCs w:val="24"/>
        </w:rPr>
        <w:t xml:space="preserve">3 priedas </w:t>
      </w:r>
    </w:p>
    <w:p w14:paraId="36750CCE" w14:textId="77777777" w:rsidR="00AA3CE3" w:rsidRPr="0085534E" w:rsidRDefault="00AA3CE3" w:rsidP="00105D8B">
      <w:pPr>
        <w:spacing w:after="0" w:line="240" w:lineRule="auto"/>
        <w:ind w:firstLine="5103"/>
        <w:jc w:val="both"/>
        <w:rPr>
          <w:rFonts w:ascii="Times New Roman" w:hAnsi="Times New Roman"/>
          <w:sz w:val="24"/>
          <w:szCs w:val="24"/>
        </w:rPr>
      </w:pPr>
    </w:p>
    <w:p w14:paraId="12E23326" w14:textId="5B4937E2" w:rsidR="00AA3CE3" w:rsidRPr="0085534E" w:rsidRDefault="00AA3CE3" w:rsidP="000D20F6">
      <w:pPr>
        <w:spacing w:after="0" w:line="240" w:lineRule="auto"/>
        <w:jc w:val="center"/>
        <w:rPr>
          <w:rFonts w:ascii="Times New Roman" w:hAnsi="Times New Roman"/>
          <w:b/>
          <w:sz w:val="24"/>
          <w:szCs w:val="24"/>
        </w:rPr>
      </w:pPr>
      <w:r w:rsidRPr="0085534E">
        <w:rPr>
          <w:rFonts w:ascii="Times New Roman" w:hAnsi="Times New Roman"/>
          <w:b/>
          <w:sz w:val="24"/>
          <w:szCs w:val="24"/>
        </w:rPr>
        <w:t>Lietuvos Respublikos ambasada Australijoje</w:t>
      </w:r>
      <w:r w:rsidR="002E014B">
        <w:rPr>
          <w:rFonts w:ascii="Times New Roman" w:hAnsi="Times New Roman"/>
          <w:b/>
          <w:sz w:val="24"/>
          <w:szCs w:val="24"/>
        </w:rPr>
        <w:t xml:space="preserve">, </w:t>
      </w:r>
      <w:r w:rsidRPr="0085534E">
        <w:rPr>
          <w:rFonts w:ascii="Times New Roman" w:hAnsi="Times New Roman"/>
          <w:b/>
          <w:sz w:val="24"/>
          <w:szCs w:val="24"/>
        </w:rPr>
        <w:t>Naujajai Zelandijai</w:t>
      </w:r>
      <w:r w:rsidR="002E014B">
        <w:rPr>
          <w:rFonts w:ascii="Times New Roman" w:hAnsi="Times New Roman"/>
          <w:b/>
          <w:sz w:val="24"/>
          <w:szCs w:val="24"/>
        </w:rPr>
        <w:t xml:space="preserve"> ir Fidžiui</w:t>
      </w:r>
    </w:p>
    <w:p w14:paraId="0AD0FAD2" w14:textId="77777777" w:rsidR="00AA3CE3" w:rsidRPr="0085534E" w:rsidRDefault="00AA3CE3" w:rsidP="000D20F6">
      <w:pPr>
        <w:spacing w:after="0" w:line="240" w:lineRule="auto"/>
        <w:jc w:val="center"/>
        <w:rPr>
          <w:rFonts w:ascii="Times New Roman" w:hAnsi="Times New Roman"/>
          <w:sz w:val="24"/>
          <w:szCs w:val="24"/>
        </w:rPr>
      </w:pPr>
      <w:r w:rsidRPr="0085534E">
        <w:rPr>
          <w:rFonts w:ascii="Times New Roman" w:hAnsi="Times New Roman"/>
          <w:sz w:val="24"/>
          <w:szCs w:val="24"/>
        </w:rPr>
        <w:t>_____________________________________________________________________________</w:t>
      </w:r>
    </w:p>
    <w:p w14:paraId="0E32FEBE" w14:textId="26A24790" w:rsidR="00AA3CE3" w:rsidRPr="0085534E" w:rsidRDefault="00AA3CE3" w:rsidP="000D20F6">
      <w:pPr>
        <w:spacing w:after="0" w:line="240" w:lineRule="auto"/>
        <w:jc w:val="center"/>
        <w:rPr>
          <w:rFonts w:ascii="Times New Roman" w:hAnsi="Times New Roman"/>
          <w:sz w:val="24"/>
          <w:szCs w:val="24"/>
        </w:rPr>
      </w:pPr>
      <w:r w:rsidRPr="0085534E">
        <w:rPr>
          <w:rFonts w:ascii="Times New Roman" w:hAnsi="Times New Roman"/>
          <w:sz w:val="24"/>
          <w:szCs w:val="24"/>
        </w:rPr>
        <w:t>(Lietuvos Respublikos diplomatinės atstovybės, konsulinės įstaigos ar specialiosios misijos pavadinimas)</w:t>
      </w:r>
    </w:p>
    <w:p w14:paraId="55637831" w14:textId="77777777" w:rsidR="00AA3CE3" w:rsidRPr="0085534E" w:rsidRDefault="00AA3CE3" w:rsidP="000D20F6">
      <w:pPr>
        <w:spacing w:after="0" w:line="240" w:lineRule="auto"/>
        <w:jc w:val="center"/>
        <w:rPr>
          <w:rFonts w:ascii="Times New Roman" w:hAnsi="Times New Roman"/>
          <w:sz w:val="24"/>
          <w:szCs w:val="24"/>
        </w:rPr>
      </w:pPr>
    </w:p>
    <w:p w14:paraId="6406E057" w14:textId="77777777" w:rsidR="00AA3CE3" w:rsidRPr="0085534E" w:rsidRDefault="00AA3CE3" w:rsidP="000D20F6">
      <w:pPr>
        <w:spacing w:after="0" w:line="240" w:lineRule="auto"/>
        <w:jc w:val="center"/>
        <w:rPr>
          <w:rFonts w:ascii="Times New Roman" w:hAnsi="Times New Roman"/>
          <w:b/>
          <w:sz w:val="24"/>
          <w:szCs w:val="24"/>
        </w:rPr>
      </w:pPr>
      <w:r w:rsidRPr="0085534E">
        <w:rPr>
          <w:rFonts w:ascii="Times New Roman" w:hAnsi="Times New Roman"/>
          <w:b/>
          <w:sz w:val="24"/>
          <w:szCs w:val="24"/>
        </w:rPr>
        <w:t>AKTUALIOS EKONOMINĖS INFORMACIJOS SUVESTINĖ</w:t>
      </w:r>
    </w:p>
    <w:p w14:paraId="76D96310" w14:textId="77777777" w:rsidR="00AA3CE3" w:rsidRPr="00740902" w:rsidRDefault="00AA3CE3" w:rsidP="000D20F6">
      <w:pPr>
        <w:spacing w:after="0" w:line="240" w:lineRule="auto"/>
        <w:jc w:val="center"/>
        <w:rPr>
          <w:rFonts w:ascii="Times New Roman" w:hAnsi="Times New Roman"/>
          <w:b/>
          <w:sz w:val="24"/>
          <w:szCs w:val="24"/>
        </w:rPr>
      </w:pPr>
    </w:p>
    <w:p w14:paraId="0CBA4784" w14:textId="1B3946FB" w:rsidR="00AA3CE3" w:rsidRPr="00BF02E1" w:rsidRDefault="00AA3CE3" w:rsidP="000D20F6">
      <w:pPr>
        <w:spacing w:after="0" w:line="240" w:lineRule="auto"/>
        <w:jc w:val="center"/>
        <w:rPr>
          <w:rFonts w:ascii="Times New Roman" w:hAnsi="Times New Roman"/>
          <w:sz w:val="24"/>
          <w:szCs w:val="24"/>
        </w:rPr>
      </w:pPr>
      <w:r w:rsidRPr="00BF02E1">
        <w:rPr>
          <w:rFonts w:ascii="Times New Roman" w:hAnsi="Times New Roman"/>
          <w:sz w:val="24"/>
          <w:szCs w:val="24"/>
        </w:rPr>
        <w:t>_________</w:t>
      </w:r>
      <w:r w:rsidRPr="00C766DF">
        <w:rPr>
          <w:rFonts w:ascii="Times New Roman" w:hAnsi="Times New Roman"/>
          <w:sz w:val="24"/>
          <w:szCs w:val="24"/>
          <w:u w:val="single"/>
        </w:rPr>
        <w:t>202</w:t>
      </w:r>
      <w:r w:rsidR="00BE0E39" w:rsidRPr="00C766DF">
        <w:rPr>
          <w:rFonts w:ascii="Times New Roman" w:hAnsi="Times New Roman"/>
          <w:sz w:val="24"/>
          <w:szCs w:val="24"/>
          <w:u w:val="single"/>
        </w:rPr>
        <w:t>6</w:t>
      </w:r>
      <w:r w:rsidR="00100D2B" w:rsidRPr="00C766DF">
        <w:rPr>
          <w:rFonts w:ascii="Times New Roman" w:hAnsi="Times New Roman"/>
          <w:sz w:val="24"/>
          <w:szCs w:val="24"/>
          <w:u w:val="single"/>
        </w:rPr>
        <w:t>-</w:t>
      </w:r>
      <w:r w:rsidR="00BE0E39" w:rsidRPr="00C766DF">
        <w:rPr>
          <w:rFonts w:ascii="Times New Roman" w:hAnsi="Times New Roman"/>
          <w:sz w:val="24"/>
          <w:szCs w:val="24"/>
          <w:u w:val="single"/>
        </w:rPr>
        <w:t>0</w:t>
      </w:r>
      <w:r w:rsidR="00976907" w:rsidRPr="00C766DF">
        <w:rPr>
          <w:rFonts w:ascii="Times New Roman" w:hAnsi="Times New Roman"/>
          <w:sz w:val="24"/>
          <w:szCs w:val="24"/>
          <w:u w:val="single"/>
        </w:rPr>
        <w:t>2-05</w:t>
      </w:r>
      <w:r w:rsidRPr="00BF02E1">
        <w:rPr>
          <w:rFonts w:ascii="Times New Roman" w:hAnsi="Times New Roman"/>
          <w:sz w:val="24"/>
          <w:szCs w:val="24"/>
        </w:rPr>
        <w:t>_________</w:t>
      </w:r>
    </w:p>
    <w:p w14:paraId="6156393D" w14:textId="77777777" w:rsidR="00AA3CE3" w:rsidRPr="00740902" w:rsidRDefault="00AA3CE3" w:rsidP="000D20F6">
      <w:pPr>
        <w:spacing w:after="0" w:line="240" w:lineRule="auto"/>
        <w:jc w:val="center"/>
        <w:rPr>
          <w:rFonts w:ascii="Times New Roman" w:hAnsi="Times New Roman"/>
          <w:sz w:val="24"/>
          <w:szCs w:val="24"/>
        </w:rPr>
      </w:pPr>
      <w:r w:rsidRPr="00740902">
        <w:rPr>
          <w:rFonts w:ascii="Times New Roman" w:hAnsi="Times New Roman"/>
          <w:sz w:val="24"/>
          <w:szCs w:val="24"/>
        </w:rPr>
        <w:t>(Data)</w:t>
      </w:r>
    </w:p>
    <w:p w14:paraId="43DED265" w14:textId="77777777" w:rsidR="00AA3CE3" w:rsidRPr="0085534E" w:rsidRDefault="00AA3CE3" w:rsidP="00105D8B">
      <w:pPr>
        <w:spacing w:after="0" w:line="240" w:lineRule="auto"/>
        <w:jc w:val="both"/>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3"/>
        <w:gridCol w:w="3953"/>
        <w:gridCol w:w="2219"/>
        <w:gridCol w:w="2413"/>
      </w:tblGrid>
      <w:tr w:rsidR="00AA3CE3" w:rsidRPr="0085534E" w14:paraId="675B2DCD" w14:textId="77777777" w:rsidTr="00750EDB">
        <w:trPr>
          <w:trHeight w:val="385"/>
          <w:tblHeader/>
        </w:trPr>
        <w:tc>
          <w:tcPr>
            <w:tcW w:w="1043" w:type="dxa"/>
            <w:tcMar>
              <w:top w:w="29" w:type="dxa"/>
              <w:left w:w="115" w:type="dxa"/>
              <w:bottom w:w="29" w:type="dxa"/>
              <w:right w:w="115" w:type="dxa"/>
            </w:tcMar>
            <w:vAlign w:val="center"/>
          </w:tcPr>
          <w:p w14:paraId="563A427C" w14:textId="77777777" w:rsidR="00AA3CE3" w:rsidRPr="0085534E" w:rsidRDefault="00AA3CE3" w:rsidP="00105D8B">
            <w:pPr>
              <w:pStyle w:val="Heading1"/>
              <w:spacing w:after="0" w:line="240" w:lineRule="auto"/>
              <w:jc w:val="both"/>
              <w:rPr>
                <w:rFonts w:ascii="Times New Roman" w:hAnsi="Times New Roman" w:cs="Times New Roman"/>
                <w:color w:val="auto"/>
                <w:sz w:val="24"/>
                <w:szCs w:val="24"/>
                <w:lang w:val="lt-LT"/>
              </w:rPr>
            </w:pPr>
            <w:r w:rsidRPr="0085534E">
              <w:rPr>
                <w:rFonts w:ascii="Times New Roman" w:hAnsi="Times New Roman" w:cs="Times New Roman"/>
                <w:caps w:val="0"/>
                <w:color w:val="auto"/>
                <w:sz w:val="24"/>
                <w:szCs w:val="24"/>
                <w:lang w:val="lt-LT"/>
              </w:rPr>
              <w:t>Data</w:t>
            </w:r>
          </w:p>
        </w:tc>
        <w:tc>
          <w:tcPr>
            <w:tcW w:w="3953" w:type="dxa"/>
            <w:tcMar>
              <w:top w:w="29" w:type="dxa"/>
              <w:left w:w="115" w:type="dxa"/>
              <w:bottom w:w="29" w:type="dxa"/>
              <w:right w:w="115" w:type="dxa"/>
            </w:tcMar>
            <w:vAlign w:val="center"/>
          </w:tcPr>
          <w:p w14:paraId="14156811" w14:textId="77777777" w:rsidR="00AA3CE3" w:rsidRPr="0085534E" w:rsidRDefault="00AA3CE3" w:rsidP="00105D8B">
            <w:pPr>
              <w:pStyle w:val="Heading1"/>
              <w:spacing w:after="0" w:line="240" w:lineRule="auto"/>
              <w:jc w:val="both"/>
              <w:rPr>
                <w:rFonts w:ascii="Times New Roman" w:hAnsi="Times New Roman" w:cs="Times New Roman"/>
                <w:color w:val="auto"/>
                <w:sz w:val="24"/>
                <w:szCs w:val="24"/>
                <w:lang w:val="lt-LT"/>
              </w:rPr>
            </w:pPr>
            <w:r w:rsidRPr="0085534E">
              <w:rPr>
                <w:rFonts w:ascii="Times New Roman" w:hAnsi="Times New Roman" w:cs="Times New Roman"/>
                <w:caps w:val="0"/>
                <w:color w:val="auto"/>
                <w:sz w:val="24"/>
                <w:szCs w:val="24"/>
                <w:lang w:val="lt-LT"/>
              </w:rPr>
              <w:t>Pateikiamos informacijos apibendrinimas</w:t>
            </w:r>
          </w:p>
        </w:tc>
        <w:tc>
          <w:tcPr>
            <w:tcW w:w="2219" w:type="dxa"/>
            <w:tcMar>
              <w:top w:w="29" w:type="dxa"/>
              <w:left w:w="115" w:type="dxa"/>
              <w:bottom w:w="29" w:type="dxa"/>
              <w:right w:w="115" w:type="dxa"/>
            </w:tcMar>
            <w:vAlign w:val="center"/>
          </w:tcPr>
          <w:p w14:paraId="1445FF90" w14:textId="77777777" w:rsidR="00AA3CE3" w:rsidRPr="0085534E" w:rsidRDefault="00AA3CE3" w:rsidP="00105D8B">
            <w:pPr>
              <w:pStyle w:val="Heading1"/>
              <w:spacing w:after="0" w:line="240" w:lineRule="auto"/>
              <w:jc w:val="both"/>
              <w:rPr>
                <w:rFonts w:ascii="Times New Roman" w:hAnsi="Times New Roman" w:cs="Times New Roman"/>
                <w:color w:val="auto"/>
                <w:sz w:val="24"/>
                <w:szCs w:val="24"/>
                <w:lang w:val="lt-LT"/>
              </w:rPr>
            </w:pPr>
            <w:r w:rsidRPr="0085534E">
              <w:rPr>
                <w:rFonts w:ascii="Times New Roman" w:hAnsi="Times New Roman" w:cs="Times New Roman"/>
                <w:caps w:val="0"/>
                <w:color w:val="auto"/>
                <w:sz w:val="24"/>
                <w:szCs w:val="24"/>
                <w:lang w:val="lt-LT"/>
              </w:rPr>
              <w:t>Informacijos šaltinis</w:t>
            </w:r>
          </w:p>
        </w:tc>
        <w:tc>
          <w:tcPr>
            <w:tcW w:w="2413" w:type="dxa"/>
            <w:tcMar>
              <w:top w:w="29" w:type="dxa"/>
              <w:left w:w="115" w:type="dxa"/>
              <w:bottom w:w="29" w:type="dxa"/>
              <w:right w:w="115" w:type="dxa"/>
            </w:tcMar>
            <w:vAlign w:val="center"/>
          </w:tcPr>
          <w:p w14:paraId="5C69F14E" w14:textId="77777777" w:rsidR="00AA3CE3" w:rsidRPr="0085534E" w:rsidRDefault="00AA3CE3" w:rsidP="00105D8B">
            <w:pPr>
              <w:pStyle w:val="Heading1"/>
              <w:spacing w:after="0" w:line="240" w:lineRule="auto"/>
              <w:jc w:val="both"/>
              <w:rPr>
                <w:rFonts w:ascii="Times New Roman" w:hAnsi="Times New Roman" w:cs="Times New Roman"/>
                <w:color w:val="auto"/>
                <w:sz w:val="24"/>
                <w:szCs w:val="24"/>
                <w:lang w:val="lt-LT"/>
              </w:rPr>
            </w:pPr>
            <w:r w:rsidRPr="0085534E">
              <w:rPr>
                <w:rFonts w:ascii="Times New Roman" w:hAnsi="Times New Roman" w:cs="Times New Roman"/>
                <w:caps w:val="0"/>
                <w:color w:val="auto"/>
                <w:sz w:val="24"/>
                <w:szCs w:val="24"/>
                <w:lang w:val="lt-LT"/>
              </w:rPr>
              <w:t>Pastabos</w:t>
            </w:r>
          </w:p>
        </w:tc>
      </w:tr>
      <w:tr w:rsidR="00AA3CE3" w:rsidRPr="0085534E" w14:paraId="7F19E32F" w14:textId="77777777" w:rsidTr="00662DB5">
        <w:trPr>
          <w:trHeight w:val="216"/>
        </w:trPr>
        <w:tc>
          <w:tcPr>
            <w:tcW w:w="9628" w:type="dxa"/>
            <w:gridSpan w:val="4"/>
            <w:tcMar>
              <w:top w:w="29" w:type="dxa"/>
              <w:left w:w="115" w:type="dxa"/>
              <w:bottom w:w="29" w:type="dxa"/>
              <w:right w:w="115" w:type="dxa"/>
            </w:tcMar>
          </w:tcPr>
          <w:p w14:paraId="2FF903F7" w14:textId="77777777" w:rsidR="00AA3CE3" w:rsidRPr="0085534E" w:rsidRDefault="00AA3CE3" w:rsidP="00105D8B">
            <w:pPr>
              <w:spacing w:after="0" w:line="240" w:lineRule="auto"/>
              <w:jc w:val="both"/>
              <w:rPr>
                <w:rFonts w:ascii="Times New Roman" w:hAnsi="Times New Roman"/>
                <w:sz w:val="24"/>
                <w:szCs w:val="24"/>
              </w:rPr>
            </w:pPr>
            <w:r w:rsidRPr="0085534E">
              <w:rPr>
                <w:rFonts w:ascii="Times New Roman" w:hAnsi="Times New Roman"/>
                <w:sz w:val="24"/>
                <w:szCs w:val="24"/>
              </w:rPr>
              <w:t>Lietuvos eksportuotojams aktuali informacija</w:t>
            </w:r>
          </w:p>
        </w:tc>
      </w:tr>
      <w:tr w:rsidR="00662DB5" w:rsidRPr="0085534E" w14:paraId="4F269648" w14:textId="77777777" w:rsidTr="00662DB5">
        <w:trPr>
          <w:trHeight w:val="234"/>
        </w:trPr>
        <w:tc>
          <w:tcPr>
            <w:tcW w:w="1043" w:type="dxa"/>
            <w:tcMar>
              <w:top w:w="29" w:type="dxa"/>
              <w:left w:w="115" w:type="dxa"/>
              <w:bottom w:w="29" w:type="dxa"/>
              <w:right w:w="115" w:type="dxa"/>
            </w:tcMar>
          </w:tcPr>
          <w:p w14:paraId="1C16424C" w14:textId="0D0E7904" w:rsidR="00C81D27" w:rsidRDefault="00C81D27" w:rsidP="00105D8B">
            <w:pPr>
              <w:spacing w:after="0" w:line="240" w:lineRule="auto"/>
              <w:jc w:val="both"/>
              <w:rPr>
                <w:rFonts w:ascii="Times New Roman" w:hAnsi="Times New Roman"/>
                <w:sz w:val="24"/>
                <w:szCs w:val="24"/>
              </w:rPr>
            </w:pPr>
            <w:r>
              <w:rPr>
                <w:rFonts w:ascii="Times New Roman" w:hAnsi="Times New Roman"/>
                <w:sz w:val="24"/>
                <w:szCs w:val="24"/>
              </w:rPr>
              <w:t>2024-09</w:t>
            </w:r>
          </w:p>
          <w:p w14:paraId="42E98E15" w14:textId="77777777" w:rsidR="00C81D27" w:rsidRDefault="00C81D27" w:rsidP="00105D8B">
            <w:pPr>
              <w:spacing w:after="0" w:line="240" w:lineRule="auto"/>
              <w:jc w:val="both"/>
              <w:rPr>
                <w:rFonts w:ascii="Times New Roman" w:hAnsi="Times New Roman"/>
                <w:sz w:val="24"/>
                <w:szCs w:val="24"/>
              </w:rPr>
            </w:pPr>
          </w:p>
          <w:p w14:paraId="1D82B304" w14:textId="77777777" w:rsidR="00C81D27" w:rsidRDefault="00C81D27" w:rsidP="00105D8B">
            <w:pPr>
              <w:spacing w:after="0" w:line="240" w:lineRule="auto"/>
              <w:jc w:val="both"/>
              <w:rPr>
                <w:rFonts w:ascii="Times New Roman" w:hAnsi="Times New Roman"/>
                <w:sz w:val="24"/>
                <w:szCs w:val="24"/>
              </w:rPr>
            </w:pPr>
          </w:p>
          <w:p w14:paraId="1FCA9ADC" w14:textId="77777777" w:rsidR="00C81D27" w:rsidRDefault="00C81D27" w:rsidP="00105D8B">
            <w:pPr>
              <w:spacing w:after="0" w:line="240" w:lineRule="auto"/>
              <w:jc w:val="both"/>
              <w:rPr>
                <w:rFonts w:ascii="Times New Roman" w:hAnsi="Times New Roman"/>
                <w:sz w:val="24"/>
                <w:szCs w:val="24"/>
              </w:rPr>
            </w:pPr>
          </w:p>
          <w:p w14:paraId="3280DC3A" w14:textId="77777777" w:rsidR="00C81D27" w:rsidRDefault="00C81D27" w:rsidP="00105D8B">
            <w:pPr>
              <w:spacing w:after="0" w:line="240" w:lineRule="auto"/>
              <w:jc w:val="both"/>
              <w:rPr>
                <w:rFonts w:ascii="Times New Roman" w:hAnsi="Times New Roman"/>
                <w:sz w:val="24"/>
                <w:szCs w:val="24"/>
              </w:rPr>
            </w:pPr>
          </w:p>
          <w:p w14:paraId="10B32A5B" w14:textId="77777777" w:rsidR="00C81D27" w:rsidRDefault="00C81D27" w:rsidP="00105D8B">
            <w:pPr>
              <w:spacing w:after="0" w:line="240" w:lineRule="auto"/>
              <w:jc w:val="both"/>
              <w:rPr>
                <w:rFonts w:ascii="Times New Roman" w:hAnsi="Times New Roman"/>
                <w:sz w:val="24"/>
                <w:szCs w:val="24"/>
              </w:rPr>
            </w:pPr>
          </w:p>
          <w:p w14:paraId="16EABD03" w14:textId="77777777" w:rsidR="00C81D27" w:rsidRDefault="00C81D27" w:rsidP="00105D8B">
            <w:pPr>
              <w:spacing w:after="0" w:line="240" w:lineRule="auto"/>
              <w:jc w:val="both"/>
              <w:rPr>
                <w:rFonts w:ascii="Times New Roman" w:hAnsi="Times New Roman"/>
                <w:sz w:val="24"/>
                <w:szCs w:val="24"/>
              </w:rPr>
            </w:pPr>
          </w:p>
          <w:p w14:paraId="317BBE50" w14:textId="77777777" w:rsidR="00C81D27" w:rsidRDefault="00C81D27" w:rsidP="00105D8B">
            <w:pPr>
              <w:spacing w:after="0" w:line="240" w:lineRule="auto"/>
              <w:jc w:val="both"/>
              <w:rPr>
                <w:rFonts w:ascii="Times New Roman" w:hAnsi="Times New Roman"/>
                <w:sz w:val="24"/>
                <w:szCs w:val="24"/>
              </w:rPr>
            </w:pPr>
          </w:p>
          <w:p w14:paraId="1B25130F" w14:textId="77777777" w:rsidR="00C81D27" w:rsidRDefault="00C81D27" w:rsidP="00105D8B">
            <w:pPr>
              <w:spacing w:after="0" w:line="240" w:lineRule="auto"/>
              <w:jc w:val="both"/>
              <w:rPr>
                <w:rFonts w:ascii="Times New Roman" w:hAnsi="Times New Roman"/>
                <w:sz w:val="24"/>
                <w:szCs w:val="24"/>
              </w:rPr>
            </w:pPr>
          </w:p>
          <w:p w14:paraId="3A6BFDD8" w14:textId="77777777" w:rsidR="00C81D27" w:rsidRDefault="00C81D27" w:rsidP="00105D8B">
            <w:pPr>
              <w:spacing w:after="0" w:line="240" w:lineRule="auto"/>
              <w:jc w:val="both"/>
              <w:rPr>
                <w:rFonts w:ascii="Times New Roman" w:hAnsi="Times New Roman"/>
                <w:sz w:val="24"/>
                <w:szCs w:val="24"/>
              </w:rPr>
            </w:pPr>
          </w:p>
          <w:p w14:paraId="720A6666" w14:textId="2519A9F3" w:rsidR="00662DB5" w:rsidRPr="0085534E" w:rsidRDefault="001C1947" w:rsidP="00105D8B">
            <w:pPr>
              <w:spacing w:after="0" w:line="240" w:lineRule="auto"/>
              <w:jc w:val="both"/>
              <w:rPr>
                <w:rFonts w:ascii="Times New Roman" w:hAnsi="Times New Roman"/>
                <w:sz w:val="24"/>
                <w:szCs w:val="24"/>
              </w:rPr>
            </w:pPr>
            <w:r w:rsidRPr="0085534E">
              <w:rPr>
                <w:rFonts w:ascii="Times New Roman" w:hAnsi="Times New Roman"/>
                <w:sz w:val="24"/>
                <w:szCs w:val="24"/>
              </w:rPr>
              <w:t>202</w:t>
            </w:r>
            <w:r w:rsidR="00DE163F">
              <w:rPr>
                <w:rFonts w:ascii="Times New Roman" w:hAnsi="Times New Roman"/>
                <w:sz w:val="24"/>
                <w:szCs w:val="24"/>
              </w:rPr>
              <w:t>6</w:t>
            </w:r>
            <w:r w:rsidRPr="0085534E">
              <w:rPr>
                <w:rFonts w:ascii="Times New Roman" w:hAnsi="Times New Roman"/>
                <w:sz w:val="24"/>
                <w:szCs w:val="24"/>
              </w:rPr>
              <w:t>-</w:t>
            </w:r>
            <w:r w:rsidR="00DE163F">
              <w:rPr>
                <w:rFonts w:ascii="Times New Roman" w:hAnsi="Times New Roman"/>
                <w:sz w:val="24"/>
                <w:szCs w:val="24"/>
              </w:rPr>
              <w:t>01</w:t>
            </w:r>
          </w:p>
          <w:p w14:paraId="7912CC10" w14:textId="77777777" w:rsidR="001319AB" w:rsidRPr="0085534E" w:rsidRDefault="001319AB" w:rsidP="00105D8B">
            <w:pPr>
              <w:spacing w:after="0" w:line="240" w:lineRule="auto"/>
              <w:jc w:val="both"/>
              <w:rPr>
                <w:rFonts w:ascii="Times New Roman" w:hAnsi="Times New Roman"/>
                <w:sz w:val="24"/>
                <w:szCs w:val="24"/>
              </w:rPr>
            </w:pPr>
          </w:p>
          <w:p w14:paraId="5EE5313A" w14:textId="77777777" w:rsidR="001319AB" w:rsidRPr="0085534E" w:rsidRDefault="001319AB" w:rsidP="00105D8B">
            <w:pPr>
              <w:spacing w:after="0" w:line="240" w:lineRule="auto"/>
              <w:jc w:val="both"/>
              <w:rPr>
                <w:rFonts w:ascii="Times New Roman" w:hAnsi="Times New Roman"/>
                <w:sz w:val="24"/>
                <w:szCs w:val="24"/>
              </w:rPr>
            </w:pPr>
          </w:p>
          <w:p w14:paraId="6EA748E3" w14:textId="77777777" w:rsidR="001319AB" w:rsidRPr="0085534E" w:rsidRDefault="001319AB" w:rsidP="00105D8B">
            <w:pPr>
              <w:spacing w:after="0" w:line="240" w:lineRule="auto"/>
              <w:jc w:val="both"/>
              <w:rPr>
                <w:rFonts w:ascii="Times New Roman" w:hAnsi="Times New Roman"/>
                <w:sz w:val="24"/>
                <w:szCs w:val="24"/>
              </w:rPr>
            </w:pPr>
          </w:p>
          <w:p w14:paraId="0C0273F3" w14:textId="77777777" w:rsidR="001319AB" w:rsidRPr="0085534E" w:rsidRDefault="001319AB" w:rsidP="00105D8B">
            <w:pPr>
              <w:spacing w:after="0" w:line="240" w:lineRule="auto"/>
              <w:jc w:val="both"/>
              <w:rPr>
                <w:rFonts w:ascii="Times New Roman" w:hAnsi="Times New Roman"/>
                <w:sz w:val="24"/>
                <w:szCs w:val="24"/>
              </w:rPr>
            </w:pPr>
          </w:p>
          <w:p w14:paraId="4E484720" w14:textId="77777777" w:rsidR="001319AB" w:rsidRDefault="001319AB" w:rsidP="00105D8B">
            <w:pPr>
              <w:spacing w:after="0" w:line="240" w:lineRule="auto"/>
              <w:jc w:val="both"/>
              <w:rPr>
                <w:rFonts w:ascii="Times New Roman" w:hAnsi="Times New Roman"/>
                <w:sz w:val="24"/>
                <w:szCs w:val="24"/>
              </w:rPr>
            </w:pPr>
          </w:p>
          <w:p w14:paraId="5B1697C8" w14:textId="77777777" w:rsidR="00A3238C" w:rsidRDefault="00A3238C" w:rsidP="00105D8B">
            <w:pPr>
              <w:spacing w:after="0" w:line="240" w:lineRule="auto"/>
              <w:jc w:val="both"/>
              <w:rPr>
                <w:rFonts w:ascii="Times New Roman" w:hAnsi="Times New Roman"/>
                <w:sz w:val="24"/>
                <w:szCs w:val="24"/>
              </w:rPr>
            </w:pPr>
          </w:p>
          <w:p w14:paraId="31DD9E1E" w14:textId="77777777" w:rsidR="00A3238C" w:rsidRDefault="00A3238C" w:rsidP="00105D8B">
            <w:pPr>
              <w:spacing w:after="0" w:line="240" w:lineRule="auto"/>
              <w:jc w:val="both"/>
              <w:rPr>
                <w:rFonts w:ascii="Times New Roman" w:hAnsi="Times New Roman"/>
                <w:sz w:val="24"/>
                <w:szCs w:val="24"/>
              </w:rPr>
            </w:pPr>
          </w:p>
          <w:p w14:paraId="2907F786" w14:textId="77777777" w:rsidR="00A3238C" w:rsidRDefault="00A3238C" w:rsidP="00105D8B">
            <w:pPr>
              <w:spacing w:after="0" w:line="240" w:lineRule="auto"/>
              <w:jc w:val="both"/>
              <w:rPr>
                <w:rFonts w:ascii="Times New Roman" w:hAnsi="Times New Roman"/>
                <w:sz w:val="24"/>
                <w:szCs w:val="24"/>
              </w:rPr>
            </w:pPr>
          </w:p>
          <w:p w14:paraId="79F1AA79" w14:textId="77777777" w:rsidR="006164C7" w:rsidRDefault="006164C7" w:rsidP="00105D8B">
            <w:pPr>
              <w:spacing w:after="0" w:line="240" w:lineRule="auto"/>
              <w:jc w:val="both"/>
              <w:rPr>
                <w:rFonts w:ascii="Times New Roman" w:hAnsi="Times New Roman"/>
                <w:sz w:val="24"/>
                <w:szCs w:val="24"/>
              </w:rPr>
            </w:pPr>
          </w:p>
          <w:p w14:paraId="130DD1E3" w14:textId="77777777" w:rsidR="006164C7" w:rsidRDefault="006164C7" w:rsidP="00105D8B">
            <w:pPr>
              <w:spacing w:after="0" w:line="240" w:lineRule="auto"/>
              <w:jc w:val="both"/>
              <w:rPr>
                <w:rFonts w:ascii="Times New Roman" w:hAnsi="Times New Roman"/>
                <w:sz w:val="24"/>
                <w:szCs w:val="24"/>
              </w:rPr>
            </w:pPr>
          </w:p>
          <w:p w14:paraId="038A96F1" w14:textId="77777777" w:rsidR="006164C7" w:rsidRDefault="006164C7" w:rsidP="00105D8B">
            <w:pPr>
              <w:spacing w:after="0" w:line="240" w:lineRule="auto"/>
              <w:jc w:val="both"/>
              <w:rPr>
                <w:rFonts w:ascii="Times New Roman" w:hAnsi="Times New Roman"/>
                <w:sz w:val="24"/>
                <w:szCs w:val="24"/>
              </w:rPr>
            </w:pPr>
          </w:p>
          <w:p w14:paraId="3C1E7F92" w14:textId="77777777" w:rsidR="006164C7" w:rsidRDefault="006164C7" w:rsidP="00105D8B">
            <w:pPr>
              <w:spacing w:after="0" w:line="240" w:lineRule="auto"/>
              <w:jc w:val="both"/>
              <w:rPr>
                <w:rFonts w:ascii="Times New Roman" w:hAnsi="Times New Roman"/>
                <w:sz w:val="24"/>
                <w:szCs w:val="24"/>
              </w:rPr>
            </w:pPr>
          </w:p>
          <w:p w14:paraId="415620C2" w14:textId="77777777" w:rsidR="006E0B5B" w:rsidRDefault="006E0B5B" w:rsidP="00105D8B">
            <w:pPr>
              <w:spacing w:after="0" w:line="240" w:lineRule="auto"/>
              <w:jc w:val="both"/>
              <w:rPr>
                <w:rFonts w:ascii="Times New Roman" w:hAnsi="Times New Roman"/>
                <w:sz w:val="24"/>
                <w:szCs w:val="24"/>
              </w:rPr>
            </w:pPr>
          </w:p>
          <w:p w14:paraId="750DCBEC" w14:textId="77777777" w:rsidR="006E0B5B" w:rsidRDefault="006E0B5B" w:rsidP="00105D8B">
            <w:pPr>
              <w:spacing w:after="0" w:line="240" w:lineRule="auto"/>
              <w:jc w:val="both"/>
              <w:rPr>
                <w:rFonts w:ascii="Times New Roman" w:hAnsi="Times New Roman"/>
                <w:sz w:val="24"/>
                <w:szCs w:val="24"/>
              </w:rPr>
            </w:pPr>
          </w:p>
          <w:p w14:paraId="337DC95E" w14:textId="77777777" w:rsidR="006E0B5B" w:rsidRDefault="006E0B5B" w:rsidP="00105D8B">
            <w:pPr>
              <w:spacing w:after="0" w:line="240" w:lineRule="auto"/>
              <w:jc w:val="both"/>
              <w:rPr>
                <w:rFonts w:ascii="Times New Roman" w:hAnsi="Times New Roman"/>
                <w:sz w:val="24"/>
                <w:szCs w:val="24"/>
              </w:rPr>
            </w:pPr>
          </w:p>
          <w:p w14:paraId="366F3624" w14:textId="77777777" w:rsidR="006E0B5B" w:rsidRDefault="006E0B5B" w:rsidP="00105D8B">
            <w:pPr>
              <w:spacing w:after="0" w:line="240" w:lineRule="auto"/>
              <w:jc w:val="both"/>
              <w:rPr>
                <w:rFonts w:ascii="Times New Roman" w:hAnsi="Times New Roman"/>
                <w:sz w:val="24"/>
                <w:szCs w:val="24"/>
              </w:rPr>
            </w:pPr>
          </w:p>
          <w:p w14:paraId="490E6B37" w14:textId="77777777" w:rsidR="006E0B5B" w:rsidRDefault="006E0B5B" w:rsidP="00105D8B">
            <w:pPr>
              <w:spacing w:after="0" w:line="240" w:lineRule="auto"/>
              <w:jc w:val="both"/>
              <w:rPr>
                <w:rFonts w:ascii="Times New Roman" w:hAnsi="Times New Roman"/>
                <w:sz w:val="24"/>
                <w:szCs w:val="24"/>
              </w:rPr>
            </w:pPr>
          </w:p>
          <w:p w14:paraId="688DF399" w14:textId="77777777" w:rsidR="006E0B5B" w:rsidRDefault="006E0B5B" w:rsidP="00105D8B">
            <w:pPr>
              <w:spacing w:after="0" w:line="240" w:lineRule="auto"/>
              <w:jc w:val="both"/>
              <w:rPr>
                <w:rFonts w:ascii="Times New Roman" w:hAnsi="Times New Roman"/>
                <w:sz w:val="24"/>
                <w:szCs w:val="24"/>
              </w:rPr>
            </w:pPr>
          </w:p>
          <w:p w14:paraId="7B46EB73" w14:textId="77777777" w:rsidR="006E0B5B" w:rsidRDefault="006E0B5B" w:rsidP="00105D8B">
            <w:pPr>
              <w:spacing w:after="0" w:line="240" w:lineRule="auto"/>
              <w:jc w:val="both"/>
              <w:rPr>
                <w:rFonts w:ascii="Times New Roman" w:hAnsi="Times New Roman"/>
                <w:sz w:val="24"/>
                <w:szCs w:val="24"/>
              </w:rPr>
            </w:pPr>
          </w:p>
          <w:p w14:paraId="6C8227E9" w14:textId="77777777" w:rsidR="006E0B5B" w:rsidRDefault="006E0B5B" w:rsidP="00105D8B">
            <w:pPr>
              <w:spacing w:after="0" w:line="240" w:lineRule="auto"/>
              <w:jc w:val="both"/>
              <w:rPr>
                <w:rFonts w:ascii="Times New Roman" w:hAnsi="Times New Roman"/>
                <w:sz w:val="24"/>
                <w:szCs w:val="24"/>
              </w:rPr>
            </w:pPr>
          </w:p>
          <w:p w14:paraId="7A21D971" w14:textId="77777777" w:rsidR="006E0B5B" w:rsidRDefault="006E0B5B" w:rsidP="00105D8B">
            <w:pPr>
              <w:spacing w:after="0" w:line="240" w:lineRule="auto"/>
              <w:jc w:val="both"/>
              <w:rPr>
                <w:rFonts w:ascii="Times New Roman" w:hAnsi="Times New Roman"/>
                <w:sz w:val="24"/>
                <w:szCs w:val="24"/>
              </w:rPr>
            </w:pPr>
          </w:p>
          <w:p w14:paraId="2CEB7DF3" w14:textId="77777777" w:rsidR="006E0B5B" w:rsidRDefault="006E0B5B" w:rsidP="00105D8B">
            <w:pPr>
              <w:spacing w:after="0" w:line="240" w:lineRule="auto"/>
              <w:jc w:val="both"/>
              <w:rPr>
                <w:rFonts w:ascii="Times New Roman" w:hAnsi="Times New Roman"/>
                <w:sz w:val="24"/>
                <w:szCs w:val="24"/>
              </w:rPr>
            </w:pPr>
          </w:p>
          <w:p w14:paraId="2BA552F5" w14:textId="77777777" w:rsidR="006E0B5B" w:rsidRDefault="006E0B5B" w:rsidP="00105D8B">
            <w:pPr>
              <w:spacing w:after="0" w:line="240" w:lineRule="auto"/>
              <w:jc w:val="both"/>
              <w:rPr>
                <w:rFonts w:ascii="Times New Roman" w:hAnsi="Times New Roman"/>
                <w:sz w:val="24"/>
                <w:szCs w:val="24"/>
              </w:rPr>
            </w:pPr>
          </w:p>
          <w:p w14:paraId="543CCC4D" w14:textId="77777777" w:rsidR="006E0B5B" w:rsidRDefault="006E0B5B" w:rsidP="00105D8B">
            <w:pPr>
              <w:spacing w:after="0" w:line="240" w:lineRule="auto"/>
              <w:jc w:val="both"/>
              <w:rPr>
                <w:rFonts w:ascii="Times New Roman" w:hAnsi="Times New Roman"/>
                <w:sz w:val="24"/>
                <w:szCs w:val="24"/>
              </w:rPr>
            </w:pPr>
          </w:p>
          <w:p w14:paraId="4C1DAB2E" w14:textId="77777777" w:rsidR="006E0B5B" w:rsidRDefault="006E0B5B" w:rsidP="00105D8B">
            <w:pPr>
              <w:spacing w:after="0" w:line="240" w:lineRule="auto"/>
              <w:jc w:val="both"/>
              <w:rPr>
                <w:rFonts w:ascii="Times New Roman" w:hAnsi="Times New Roman"/>
                <w:sz w:val="24"/>
                <w:szCs w:val="24"/>
              </w:rPr>
            </w:pPr>
          </w:p>
          <w:p w14:paraId="210EC4BF" w14:textId="77777777" w:rsidR="006E0B5B" w:rsidRDefault="006E0B5B" w:rsidP="00105D8B">
            <w:pPr>
              <w:spacing w:after="0" w:line="240" w:lineRule="auto"/>
              <w:jc w:val="both"/>
              <w:rPr>
                <w:rFonts w:ascii="Times New Roman" w:hAnsi="Times New Roman"/>
                <w:sz w:val="24"/>
                <w:szCs w:val="24"/>
              </w:rPr>
            </w:pPr>
          </w:p>
          <w:p w14:paraId="3706CBA6" w14:textId="77777777" w:rsidR="006E0B5B" w:rsidRDefault="006E0B5B" w:rsidP="00105D8B">
            <w:pPr>
              <w:spacing w:after="0" w:line="240" w:lineRule="auto"/>
              <w:jc w:val="both"/>
              <w:rPr>
                <w:rFonts w:ascii="Times New Roman" w:hAnsi="Times New Roman"/>
                <w:sz w:val="24"/>
                <w:szCs w:val="24"/>
              </w:rPr>
            </w:pPr>
          </w:p>
          <w:p w14:paraId="3FBF64CB" w14:textId="77777777" w:rsidR="006E0B5B" w:rsidRDefault="006E0B5B" w:rsidP="00105D8B">
            <w:pPr>
              <w:spacing w:after="0" w:line="240" w:lineRule="auto"/>
              <w:jc w:val="both"/>
              <w:rPr>
                <w:rFonts w:ascii="Times New Roman" w:hAnsi="Times New Roman"/>
                <w:sz w:val="24"/>
                <w:szCs w:val="24"/>
              </w:rPr>
            </w:pPr>
          </w:p>
          <w:p w14:paraId="5BC2C635" w14:textId="77777777" w:rsidR="006E0B5B" w:rsidRDefault="006E0B5B" w:rsidP="00105D8B">
            <w:pPr>
              <w:spacing w:after="0" w:line="240" w:lineRule="auto"/>
              <w:jc w:val="both"/>
              <w:rPr>
                <w:rFonts w:ascii="Times New Roman" w:hAnsi="Times New Roman"/>
                <w:sz w:val="24"/>
                <w:szCs w:val="24"/>
              </w:rPr>
            </w:pPr>
          </w:p>
          <w:p w14:paraId="1AE133A0" w14:textId="77777777" w:rsidR="006E0B5B" w:rsidRDefault="006E0B5B" w:rsidP="00105D8B">
            <w:pPr>
              <w:spacing w:after="0" w:line="240" w:lineRule="auto"/>
              <w:jc w:val="both"/>
              <w:rPr>
                <w:rFonts w:ascii="Times New Roman" w:hAnsi="Times New Roman"/>
                <w:sz w:val="24"/>
                <w:szCs w:val="24"/>
              </w:rPr>
            </w:pPr>
          </w:p>
          <w:p w14:paraId="54D61B85" w14:textId="77777777" w:rsidR="006E0B5B" w:rsidRDefault="006E0B5B" w:rsidP="00105D8B">
            <w:pPr>
              <w:spacing w:after="0" w:line="240" w:lineRule="auto"/>
              <w:jc w:val="both"/>
              <w:rPr>
                <w:rFonts w:ascii="Times New Roman" w:hAnsi="Times New Roman"/>
                <w:sz w:val="24"/>
                <w:szCs w:val="24"/>
              </w:rPr>
            </w:pPr>
          </w:p>
          <w:p w14:paraId="2850B8B6" w14:textId="77777777" w:rsidR="006E0B5B" w:rsidRDefault="006E0B5B" w:rsidP="00105D8B">
            <w:pPr>
              <w:spacing w:after="0" w:line="240" w:lineRule="auto"/>
              <w:jc w:val="both"/>
              <w:rPr>
                <w:rFonts w:ascii="Times New Roman" w:hAnsi="Times New Roman"/>
                <w:sz w:val="24"/>
                <w:szCs w:val="24"/>
              </w:rPr>
            </w:pPr>
          </w:p>
          <w:p w14:paraId="72723C60" w14:textId="77777777" w:rsidR="006E0B5B" w:rsidRDefault="006E0B5B" w:rsidP="00105D8B">
            <w:pPr>
              <w:spacing w:after="0" w:line="240" w:lineRule="auto"/>
              <w:jc w:val="both"/>
              <w:rPr>
                <w:rFonts w:ascii="Times New Roman" w:hAnsi="Times New Roman"/>
                <w:sz w:val="24"/>
                <w:szCs w:val="24"/>
              </w:rPr>
            </w:pPr>
          </w:p>
          <w:p w14:paraId="77DAA4CE" w14:textId="77777777" w:rsidR="006E0B5B" w:rsidRDefault="006E0B5B" w:rsidP="00105D8B">
            <w:pPr>
              <w:spacing w:after="0" w:line="240" w:lineRule="auto"/>
              <w:jc w:val="both"/>
              <w:rPr>
                <w:rFonts w:ascii="Times New Roman" w:hAnsi="Times New Roman"/>
                <w:sz w:val="24"/>
                <w:szCs w:val="24"/>
              </w:rPr>
            </w:pPr>
          </w:p>
          <w:p w14:paraId="5C22579F" w14:textId="77777777" w:rsidR="006E0B5B" w:rsidRDefault="006E0B5B" w:rsidP="00105D8B">
            <w:pPr>
              <w:spacing w:after="0" w:line="240" w:lineRule="auto"/>
              <w:jc w:val="both"/>
              <w:rPr>
                <w:rFonts w:ascii="Times New Roman" w:hAnsi="Times New Roman"/>
                <w:sz w:val="24"/>
                <w:szCs w:val="24"/>
              </w:rPr>
            </w:pPr>
          </w:p>
          <w:p w14:paraId="04B79DB7" w14:textId="77777777" w:rsidR="006E0B5B" w:rsidRDefault="006E0B5B" w:rsidP="00105D8B">
            <w:pPr>
              <w:spacing w:after="0" w:line="240" w:lineRule="auto"/>
              <w:jc w:val="both"/>
              <w:rPr>
                <w:rFonts w:ascii="Times New Roman" w:hAnsi="Times New Roman"/>
                <w:sz w:val="24"/>
                <w:szCs w:val="24"/>
              </w:rPr>
            </w:pPr>
          </w:p>
          <w:p w14:paraId="52277F8C" w14:textId="77777777" w:rsidR="006E0B5B" w:rsidRDefault="006E0B5B" w:rsidP="00105D8B">
            <w:pPr>
              <w:spacing w:after="0" w:line="240" w:lineRule="auto"/>
              <w:jc w:val="both"/>
              <w:rPr>
                <w:rFonts w:ascii="Times New Roman" w:hAnsi="Times New Roman"/>
                <w:sz w:val="24"/>
                <w:szCs w:val="24"/>
              </w:rPr>
            </w:pPr>
          </w:p>
          <w:p w14:paraId="68A66911" w14:textId="77777777" w:rsidR="006E0B5B" w:rsidRDefault="006E0B5B" w:rsidP="00105D8B">
            <w:pPr>
              <w:spacing w:after="0" w:line="240" w:lineRule="auto"/>
              <w:jc w:val="both"/>
              <w:rPr>
                <w:rFonts w:ascii="Times New Roman" w:hAnsi="Times New Roman"/>
                <w:sz w:val="24"/>
                <w:szCs w:val="24"/>
              </w:rPr>
            </w:pPr>
          </w:p>
          <w:p w14:paraId="170DBD95" w14:textId="77777777" w:rsidR="006E0B5B" w:rsidRDefault="006E0B5B" w:rsidP="00105D8B">
            <w:pPr>
              <w:spacing w:after="0" w:line="240" w:lineRule="auto"/>
              <w:jc w:val="both"/>
              <w:rPr>
                <w:rFonts w:ascii="Times New Roman" w:hAnsi="Times New Roman"/>
                <w:sz w:val="24"/>
                <w:szCs w:val="24"/>
              </w:rPr>
            </w:pPr>
          </w:p>
          <w:p w14:paraId="6E7E7658" w14:textId="77777777" w:rsidR="006E0B5B" w:rsidRDefault="006E0B5B" w:rsidP="00105D8B">
            <w:pPr>
              <w:spacing w:after="0" w:line="240" w:lineRule="auto"/>
              <w:jc w:val="both"/>
              <w:rPr>
                <w:rFonts w:ascii="Times New Roman" w:hAnsi="Times New Roman"/>
                <w:sz w:val="24"/>
                <w:szCs w:val="24"/>
              </w:rPr>
            </w:pPr>
          </w:p>
          <w:p w14:paraId="7D8FF1A1" w14:textId="77777777" w:rsidR="006E0B5B" w:rsidRDefault="006E0B5B" w:rsidP="00105D8B">
            <w:pPr>
              <w:spacing w:after="0" w:line="240" w:lineRule="auto"/>
              <w:jc w:val="both"/>
              <w:rPr>
                <w:rFonts w:ascii="Times New Roman" w:hAnsi="Times New Roman"/>
                <w:sz w:val="24"/>
                <w:szCs w:val="24"/>
              </w:rPr>
            </w:pPr>
          </w:p>
          <w:p w14:paraId="23DF566D" w14:textId="77777777" w:rsidR="006E0B5B" w:rsidRDefault="006E0B5B" w:rsidP="00105D8B">
            <w:pPr>
              <w:spacing w:after="0" w:line="240" w:lineRule="auto"/>
              <w:jc w:val="both"/>
              <w:rPr>
                <w:rFonts w:ascii="Times New Roman" w:hAnsi="Times New Roman"/>
                <w:sz w:val="24"/>
                <w:szCs w:val="24"/>
              </w:rPr>
            </w:pPr>
          </w:p>
          <w:p w14:paraId="7F22E386" w14:textId="77777777" w:rsidR="006E0B5B" w:rsidRDefault="006E0B5B" w:rsidP="00105D8B">
            <w:pPr>
              <w:spacing w:after="0" w:line="240" w:lineRule="auto"/>
              <w:jc w:val="both"/>
              <w:rPr>
                <w:rFonts w:ascii="Times New Roman" w:hAnsi="Times New Roman"/>
                <w:sz w:val="24"/>
                <w:szCs w:val="24"/>
              </w:rPr>
            </w:pPr>
          </w:p>
          <w:p w14:paraId="4CCAB571" w14:textId="77777777" w:rsidR="006E0B5B" w:rsidRDefault="006E0B5B" w:rsidP="00105D8B">
            <w:pPr>
              <w:spacing w:after="0" w:line="240" w:lineRule="auto"/>
              <w:jc w:val="both"/>
              <w:rPr>
                <w:rFonts w:ascii="Times New Roman" w:hAnsi="Times New Roman"/>
                <w:sz w:val="24"/>
                <w:szCs w:val="24"/>
              </w:rPr>
            </w:pPr>
          </w:p>
          <w:p w14:paraId="5F1ABA42" w14:textId="77777777" w:rsidR="006E0B5B" w:rsidRDefault="006E0B5B" w:rsidP="00105D8B">
            <w:pPr>
              <w:spacing w:after="0" w:line="240" w:lineRule="auto"/>
              <w:jc w:val="both"/>
              <w:rPr>
                <w:rFonts w:ascii="Times New Roman" w:hAnsi="Times New Roman"/>
                <w:sz w:val="24"/>
                <w:szCs w:val="24"/>
              </w:rPr>
            </w:pPr>
          </w:p>
          <w:p w14:paraId="7FA29868" w14:textId="77777777" w:rsidR="006E0B5B" w:rsidRDefault="006E0B5B" w:rsidP="00105D8B">
            <w:pPr>
              <w:spacing w:after="0" w:line="240" w:lineRule="auto"/>
              <w:jc w:val="both"/>
              <w:rPr>
                <w:rFonts w:ascii="Times New Roman" w:hAnsi="Times New Roman"/>
                <w:sz w:val="24"/>
                <w:szCs w:val="24"/>
              </w:rPr>
            </w:pPr>
          </w:p>
          <w:p w14:paraId="169E581A" w14:textId="77777777" w:rsidR="006164C7" w:rsidRDefault="006164C7" w:rsidP="00105D8B">
            <w:pPr>
              <w:spacing w:after="0" w:line="240" w:lineRule="auto"/>
              <w:jc w:val="both"/>
              <w:rPr>
                <w:rFonts w:ascii="Times New Roman" w:hAnsi="Times New Roman"/>
                <w:sz w:val="24"/>
                <w:szCs w:val="24"/>
              </w:rPr>
            </w:pPr>
          </w:p>
          <w:p w14:paraId="3A07019D" w14:textId="77777777" w:rsidR="006164C7" w:rsidRDefault="006164C7" w:rsidP="00105D8B">
            <w:pPr>
              <w:spacing w:after="0" w:line="240" w:lineRule="auto"/>
              <w:jc w:val="both"/>
              <w:rPr>
                <w:rFonts w:ascii="Times New Roman" w:hAnsi="Times New Roman"/>
                <w:sz w:val="24"/>
                <w:szCs w:val="24"/>
              </w:rPr>
            </w:pPr>
          </w:p>
          <w:p w14:paraId="1EB2311A" w14:textId="77777777" w:rsidR="006E0B5B" w:rsidRDefault="006E0B5B" w:rsidP="00105D8B">
            <w:pPr>
              <w:spacing w:after="0" w:line="240" w:lineRule="auto"/>
              <w:jc w:val="both"/>
              <w:rPr>
                <w:rFonts w:ascii="Times New Roman" w:hAnsi="Times New Roman"/>
                <w:sz w:val="24"/>
                <w:szCs w:val="24"/>
              </w:rPr>
            </w:pPr>
          </w:p>
          <w:p w14:paraId="1D449E44" w14:textId="77777777" w:rsidR="006E0B5B" w:rsidRDefault="006E0B5B" w:rsidP="00105D8B">
            <w:pPr>
              <w:spacing w:after="0" w:line="240" w:lineRule="auto"/>
              <w:jc w:val="both"/>
              <w:rPr>
                <w:rFonts w:ascii="Times New Roman" w:hAnsi="Times New Roman"/>
                <w:sz w:val="24"/>
                <w:szCs w:val="24"/>
              </w:rPr>
            </w:pPr>
          </w:p>
          <w:p w14:paraId="6051FAE5" w14:textId="77777777" w:rsidR="006E0B5B" w:rsidRDefault="006E0B5B" w:rsidP="00105D8B">
            <w:pPr>
              <w:spacing w:after="0" w:line="240" w:lineRule="auto"/>
              <w:jc w:val="both"/>
              <w:rPr>
                <w:rFonts w:ascii="Times New Roman" w:hAnsi="Times New Roman"/>
                <w:sz w:val="24"/>
                <w:szCs w:val="24"/>
              </w:rPr>
            </w:pPr>
          </w:p>
          <w:p w14:paraId="2A61CC79" w14:textId="77777777" w:rsidR="006E0B5B" w:rsidRDefault="006E0B5B" w:rsidP="00105D8B">
            <w:pPr>
              <w:spacing w:after="0" w:line="240" w:lineRule="auto"/>
              <w:jc w:val="both"/>
              <w:rPr>
                <w:rFonts w:ascii="Times New Roman" w:hAnsi="Times New Roman"/>
                <w:sz w:val="24"/>
                <w:szCs w:val="24"/>
              </w:rPr>
            </w:pPr>
          </w:p>
          <w:p w14:paraId="3A22A0AA" w14:textId="77777777" w:rsidR="006E0B5B" w:rsidRDefault="006E0B5B" w:rsidP="00105D8B">
            <w:pPr>
              <w:spacing w:after="0" w:line="240" w:lineRule="auto"/>
              <w:jc w:val="both"/>
              <w:rPr>
                <w:rFonts w:ascii="Times New Roman" w:hAnsi="Times New Roman"/>
                <w:sz w:val="24"/>
                <w:szCs w:val="24"/>
              </w:rPr>
            </w:pPr>
          </w:p>
          <w:p w14:paraId="56441EAB" w14:textId="77777777" w:rsidR="006164C7" w:rsidRPr="0085534E" w:rsidRDefault="006164C7" w:rsidP="00105D8B">
            <w:pPr>
              <w:spacing w:after="0" w:line="240" w:lineRule="auto"/>
              <w:jc w:val="both"/>
              <w:rPr>
                <w:rFonts w:ascii="Times New Roman" w:hAnsi="Times New Roman"/>
                <w:sz w:val="24"/>
                <w:szCs w:val="24"/>
              </w:rPr>
            </w:pPr>
          </w:p>
          <w:p w14:paraId="3E8C1F8C" w14:textId="0247A951" w:rsidR="00931D47" w:rsidRPr="0085534E" w:rsidRDefault="00931D47" w:rsidP="00931D47">
            <w:pPr>
              <w:spacing w:after="0" w:line="240" w:lineRule="auto"/>
              <w:jc w:val="both"/>
              <w:rPr>
                <w:rFonts w:ascii="Times New Roman" w:hAnsi="Times New Roman"/>
                <w:sz w:val="24"/>
                <w:szCs w:val="24"/>
              </w:rPr>
            </w:pPr>
            <w:r w:rsidRPr="0085534E">
              <w:rPr>
                <w:rFonts w:ascii="Times New Roman" w:hAnsi="Times New Roman"/>
                <w:sz w:val="24"/>
                <w:szCs w:val="24"/>
              </w:rPr>
              <w:t>2024-07</w:t>
            </w:r>
            <w:r w:rsidR="00597C57">
              <w:rPr>
                <w:rFonts w:ascii="Times New Roman" w:hAnsi="Times New Roman"/>
                <w:sz w:val="24"/>
                <w:szCs w:val="24"/>
              </w:rPr>
              <w:t>/11</w:t>
            </w:r>
          </w:p>
          <w:p w14:paraId="319AE551" w14:textId="77777777" w:rsidR="00053045" w:rsidRPr="0085534E" w:rsidRDefault="00053045" w:rsidP="00105D8B">
            <w:pPr>
              <w:spacing w:after="0" w:line="240" w:lineRule="auto"/>
              <w:jc w:val="both"/>
              <w:rPr>
                <w:rFonts w:ascii="Times New Roman" w:hAnsi="Times New Roman"/>
                <w:sz w:val="24"/>
                <w:szCs w:val="24"/>
              </w:rPr>
            </w:pPr>
          </w:p>
          <w:p w14:paraId="4D264964" w14:textId="77777777" w:rsidR="00053045" w:rsidRPr="0085534E" w:rsidRDefault="00053045" w:rsidP="00105D8B">
            <w:pPr>
              <w:spacing w:after="0" w:line="240" w:lineRule="auto"/>
              <w:jc w:val="both"/>
              <w:rPr>
                <w:rFonts w:ascii="Times New Roman" w:hAnsi="Times New Roman"/>
                <w:sz w:val="24"/>
                <w:szCs w:val="24"/>
              </w:rPr>
            </w:pPr>
          </w:p>
          <w:p w14:paraId="62308614" w14:textId="77777777" w:rsidR="00053045" w:rsidRPr="0085534E" w:rsidRDefault="00053045" w:rsidP="00105D8B">
            <w:pPr>
              <w:spacing w:after="0" w:line="240" w:lineRule="auto"/>
              <w:jc w:val="both"/>
              <w:rPr>
                <w:rFonts w:ascii="Times New Roman" w:hAnsi="Times New Roman"/>
                <w:sz w:val="24"/>
                <w:szCs w:val="24"/>
              </w:rPr>
            </w:pPr>
          </w:p>
          <w:p w14:paraId="228C88D4" w14:textId="77777777" w:rsidR="00053045" w:rsidRPr="0085534E" w:rsidRDefault="00053045" w:rsidP="00105D8B">
            <w:pPr>
              <w:spacing w:after="0" w:line="240" w:lineRule="auto"/>
              <w:jc w:val="both"/>
              <w:rPr>
                <w:rFonts w:ascii="Times New Roman" w:hAnsi="Times New Roman"/>
                <w:sz w:val="24"/>
                <w:szCs w:val="24"/>
              </w:rPr>
            </w:pPr>
          </w:p>
          <w:p w14:paraId="6E7120F3" w14:textId="77777777" w:rsidR="00053045" w:rsidRPr="0085534E" w:rsidRDefault="00053045" w:rsidP="00105D8B">
            <w:pPr>
              <w:spacing w:after="0" w:line="240" w:lineRule="auto"/>
              <w:jc w:val="both"/>
              <w:rPr>
                <w:rFonts w:ascii="Times New Roman" w:hAnsi="Times New Roman"/>
                <w:sz w:val="24"/>
                <w:szCs w:val="24"/>
              </w:rPr>
            </w:pPr>
          </w:p>
          <w:p w14:paraId="6B1BDB0E" w14:textId="77777777" w:rsidR="00053045" w:rsidRPr="0085534E" w:rsidRDefault="00053045" w:rsidP="00105D8B">
            <w:pPr>
              <w:spacing w:after="0" w:line="240" w:lineRule="auto"/>
              <w:jc w:val="both"/>
              <w:rPr>
                <w:rFonts w:ascii="Times New Roman" w:hAnsi="Times New Roman"/>
                <w:sz w:val="24"/>
                <w:szCs w:val="24"/>
              </w:rPr>
            </w:pPr>
          </w:p>
          <w:p w14:paraId="3900B16D" w14:textId="77777777" w:rsidR="00053045" w:rsidRPr="0085534E" w:rsidRDefault="00053045" w:rsidP="00105D8B">
            <w:pPr>
              <w:spacing w:after="0" w:line="240" w:lineRule="auto"/>
              <w:jc w:val="both"/>
              <w:rPr>
                <w:rFonts w:ascii="Times New Roman" w:hAnsi="Times New Roman"/>
                <w:sz w:val="24"/>
                <w:szCs w:val="24"/>
              </w:rPr>
            </w:pPr>
          </w:p>
          <w:p w14:paraId="1A34E588" w14:textId="77777777" w:rsidR="00053045" w:rsidRPr="0085534E" w:rsidRDefault="00053045" w:rsidP="00105D8B">
            <w:pPr>
              <w:spacing w:after="0" w:line="240" w:lineRule="auto"/>
              <w:jc w:val="both"/>
              <w:rPr>
                <w:rFonts w:ascii="Times New Roman" w:hAnsi="Times New Roman"/>
                <w:sz w:val="24"/>
                <w:szCs w:val="24"/>
              </w:rPr>
            </w:pPr>
          </w:p>
          <w:p w14:paraId="5A0EA8EB" w14:textId="77777777" w:rsidR="00053045" w:rsidRPr="0085534E" w:rsidRDefault="00053045" w:rsidP="00105D8B">
            <w:pPr>
              <w:spacing w:after="0" w:line="240" w:lineRule="auto"/>
              <w:jc w:val="both"/>
              <w:rPr>
                <w:rFonts w:ascii="Times New Roman" w:hAnsi="Times New Roman"/>
                <w:sz w:val="24"/>
                <w:szCs w:val="24"/>
              </w:rPr>
            </w:pPr>
          </w:p>
          <w:p w14:paraId="01F64C1D" w14:textId="77777777" w:rsidR="00053045" w:rsidRPr="0085534E" w:rsidRDefault="00053045" w:rsidP="00105D8B">
            <w:pPr>
              <w:spacing w:after="0" w:line="240" w:lineRule="auto"/>
              <w:jc w:val="both"/>
              <w:rPr>
                <w:rFonts w:ascii="Times New Roman" w:hAnsi="Times New Roman"/>
                <w:sz w:val="24"/>
                <w:szCs w:val="24"/>
              </w:rPr>
            </w:pPr>
          </w:p>
          <w:p w14:paraId="0E503813" w14:textId="77777777" w:rsidR="00053045" w:rsidRPr="0085534E" w:rsidRDefault="00053045" w:rsidP="00105D8B">
            <w:pPr>
              <w:spacing w:after="0" w:line="240" w:lineRule="auto"/>
              <w:jc w:val="both"/>
              <w:rPr>
                <w:rFonts w:ascii="Times New Roman" w:hAnsi="Times New Roman"/>
                <w:sz w:val="24"/>
                <w:szCs w:val="24"/>
              </w:rPr>
            </w:pPr>
          </w:p>
          <w:p w14:paraId="7F2A7465" w14:textId="77777777" w:rsidR="00053045" w:rsidRPr="0085534E" w:rsidRDefault="00053045" w:rsidP="00105D8B">
            <w:pPr>
              <w:spacing w:after="0" w:line="240" w:lineRule="auto"/>
              <w:jc w:val="both"/>
              <w:rPr>
                <w:rFonts w:ascii="Times New Roman" w:hAnsi="Times New Roman"/>
                <w:sz w:val="24"/>
                <w:szCs w:val="24"/>
              </w:rPr>
            </w:pPr>
          </w:p>
          <w:p w14:paraId="5D3BB336" w14:textId="77777777" w:rsidR="00053045" w:rsidRPr="0085534E" w:rsidRDefault="00053045" w:rsidP="00105D8B">
            <w:pPr>
              <w:spacing w:after="0" w:line="240" w:lineRule="auto"/>
              <w:jc w:val="both"/>
              <w:rPr>
                <w:rFonts w:ascii="Times New Roman" w:hAnsi="Times New Roman"/>
                <w:sz w:val="24"/>
                <w:szCs w:val="24"/>
              </w:rPr>
            </w:pPr>
          </w:p>
          <w:p w14:paraId="628C0668" w14:textId="77777777" w:rsidR="00053045" w:rsidRPr="0085534E" w:rsidRDefault="00053045" w:rsidP="00105D8B">
            <w:pPr>
              <w:spacing w:after="0" w:line="240" w:lineRule="auto"/>
              <w:jc w:val="both"/>
              <w:rPr>
                <w:rFonts w:ascii="Times New Roman" w:hAnsi="Times New Roman"/>
                <w:sz w:val="24"/>
                <w:szCs w:val="24"/>
              </w:rPr>
            </w:pPr>
          </w:p>
          <w:p w14:paraId="688B0056" w14:textId="77777777" w:rsidR="00053045" w:rsidRPr="0085534E" w:rsidRDefault="00053045" w:rsidP="00105D8B">
            <w:pPr>
              <w:spacing w:after="0" w:line="240" w:lineRule="auto"/>
              <w:jc w:val="both"/>
              <w:rPr>
                <w:rFonts w:ascii="Times New Roman" w:hAnsi="Times New Roman"/>
                <w:sz w:val="24"/>
                <w:szCs w:val="24"/>
              </w:rPr>
            </w:pPr>
          </w:p>
          <w:p w14:paraId="70243C4E" w14:textId="77777777" w:rsidR="00931D47" w:rsidRPr="0085534E" w:rsidRDefault="00931D47" w:rsidP="00105D8B">
            <w:pPr>
              <w:spacing w:after="0" w:line="240" w:lineRule="auto"/>
              <w:jc w:val="both"/>
              <w:rPr>
                <w:rFonts w:ascii="Times New Roman" w:hAnsi="Times New Roman"/>
                <w:sz w:val="24"/>
                <w:szCs w:val="24"/>
              </w:rPr>
            </w:pPr>
          </w:p>
          <w:p w14:paraId="3D9F96EA" w14:textId="77777777" w:rsidR="00053045" w:rsidRDefault="00053045" w:rsidP="00105D8B">
            <w:pPr>
              <w:spacing w:after="0" w:line="240" w:lineRule="auto"/>
              <w:jc w:val="both"/>
              <w:rPr>
                <w:rFonts w:ascii="Times New Roman" w:hAnsi="Times New Roman"/>
                <w:sz w:val="24"/>
                <w:szCs w:val="24"/>
              </w:rPr>
            </w:pPr>
          </w:p>
          <w:p w14:paraId="0C5CF21A" w14:textId="77777777" w:rsidR="00597C57" w:rsidRDefault="00597C57" w:rsidP="00105D8B">
            <w:pPr>
              <w:spacing w:after="0" w:line="240" w:lineRule="auto"/>
              <w:jc w:val="both"/>
              <w:rPr>
                <w:rFonts w:ascii="Times New Roman" w:hAnsi="Times New Roman"/>
                <w:sz w:val="24"/>
                <w:szCs w:val="24"/>
              </w:rPr>
            </w:pPr>
          </w:p>
          <w:p w14:paraId="4BAD03E7" w14:textId="77777777" w:rsidR="00597C57" w:rsidRDefault="00597C57" w:rsidP="00105D8B">
            <w:pPr>
              <w:spacing w:after="0" w:line="240" w:lineRule="auto"/>
              <w:jc w:val="both"/>
              <w:rPr>
                <w:rFonts w:ascii="Times New Roman" w:hAnsi="Times New Roman"/>
                <w:sz w:val="24"/>
                <w:szCs w:val="24"/>
              </w:rPr>
            </w:pPr>
          </w:p>
          <w:p w14:paraId="33717933" w14:textId="77777777" w:rsidR="009B0303" w:rsidRDefault="009B0303" w:rsidP="00105D8B">
            <w:pPr>
              <w:spacing w:after="0" w:line="240" w:lineRule="auto"/>
              <w:jc w:val="both"/>
              <w:rPr>
                <w:rFonts w:ascii="Times New Roman" w:hAnsi="Times New Roman"/>
                <w:sz w:val="24"/>
                <w:szCs w:val="24"/>
              </w:rPr>
            </w:pPr>
          </w:p>
          <w:p w14:paraId="6B496A5D" w14:textId="77777777" w:rsidR="009B0303" w:rsidRDefault="009B0303" w:rsidP="00105D8B">
            <w:pPr>
              <w:spacing w:after="0" w:line="240" w:lineRule="auto"/>
              <w:jc w:val="both"/>
              <w:rPr>
                <w:rFonts w:ascii="Times New Roman" w:hAnsi="Times New Roman"/>
                <w:sz w:val="24"/>
                <w:szCs w:val="24"/>
              </w:rPr>
            </w:pPr>
          </w:p>
          <w:p w14:paraId="789B313E" w14:textId="77777777" w:rsidR="009B0303" w:rsidRDefault="009B0303" w:rsidP="00105D8B">
            <w:pPr>
              <w:spacing w:after="0" w:line="240" w:lineRule="auto"/>
              <w:jc w:val="both"/>
              <w:rPr>
                <w:rFonts w:ascii="Times New Roman" w:hAnsi="Times New Roman"/>
                <w:sz w:val="24"/>
                <w:szCs w:val="24"/>
              </w:rPr>
            </w:pPr>
          </w:p>
          <w:p w14:paraId="1657FFE8" w14:textId="77777777" w:rsidR="009B0303" w:rsidRDefault="009B0303" w:rsidP="00105D8B">
            <w:pPr>
              <w:spacing w:after="0" w:line="240" w:lineRule="auto"/>
              <w:jc w:val="both"/>
              <w:rPr>
                <w:rFonts w:ascii="Times New Roman" w:hAnsi="Times New Roman"/>
                <w:sz w:val="24"/>
                <w:szCs w:val="24"/>
              </w:rPr>
            </w:pPr>
          </w:p>
          <w:p w14:paraId="499D5F76" w14:textId="77777777" w:rsidR="009B0303" w:rsidRDefault="009B0303" w:rsidP="00105D8B">
            <w:pPr>
              <w:spacing w:after="0" w:line="240" w:lineRule="auto"/>
              <w:jc w:val="both"/>
              <w:rPr>
                <w:rFonts w:ascii="Times New Roman" w:hAnsi="Times New Roman"/>
                <w:sz w:val="24"/>
                <w:szCs w:val="24"/>
              </w:rPr>
            </w:pPr>
          </w:p>
          <w:p w14:paraId="5889C2CA" w14:textId="77777777" w:rsidR="009B0303" w:rsidRDefault="009B0303" w:rsidP="00105D8B">
            <w:pPr>
              <w:spacing w:after="0" w:line="240" w:lineRule="auto"/>
              <w:jc w:val="both"/>
              <w:rPr>
                <w:rFonts w:ascii="Times New Roman" w:hAnsi="Times New Roman"/>
                <w:sz w:val="24"/>
                <w:szCs w:val="24"/>
              </w:rPr>
            </w:pPr>
          </w:p>
          <w:p w14:paraId="58216157" w14:textId="77777777" w:rsidR="009B0303" w:rsidRDefault="009B0303" w:rsidP="00105D8B">
            <w:pPr>
              <w:spacing w:after="0" w:line="240" w:lineRule="auto"/>
              <w:jc w:val="both"/>
              <w:rPr>
                <w:rFonts w:ascii="Times New Roman" w:hAnsi="Times New Roman"/>
                <w:sz w:val="24"/>
                <w:szCs w:val="24"/>
              </w:rPr>
            </w:pPr>
          </w:p>
          <w:p w14:paraId="04E09ADC" w14:textId="77777777" w:rsidR="009B0303" w:rsidRDefault="009B0303" w:rsidP="00105D8B">
            <w:pPr>
              <w:spacing w:after="0" w:line="240" w:lineRule="auto"/>
              <w:jc w:val="both"/>
              <w:rPr>
                <w:rFonts w:ascii="Times New Roman" w:hAnsi="Times New Roman"/>
                <w:sz w:val="24"/>
                <w:szCs w:val="24"/>
              </w:rPr>
            </w:pPr>
          </w:p>
          <w:p w14:paraId="692F0502" w14:textId="77777777" w:rsidR="00597C57" w:rsidRPr="0085534E" w:rsidRDefault="00597C57" w:rsidP="00105D8B">
            <w:pPr>
              <w:spacing w:after="0" w:line="240" w:lineRule="auto"/>
              <w:jc w:val="both"/>
              <w:rPr>
                <w:rFonts w:ascii="Times New Roman" w:hAnsi="Times New Roman"/>
                <w:sz w:val="24"/>
                <w:szCs w:val="24"/>
              </w:rPr>
            </w:pPr>
          </w:p>
          <w:p w14:paraId="317FAC6B" w14:textId="77777777" w:rsidR="00053045" w:rsidRPr="0085534E" w:rsidRDefault="00053045" w:rsidP="00105D8B">
            <w:pPr>
              <w:spacing w:after="0" w:line="240" w:lineRule="auto"/>
              <w:jc w:val="both"/>
              <w:rPr>
                <w:rFonts w:ascii="Times New Roman" w:hAnsi="Times New Roman"/>
                <w:sz w:val="24"/>
                <w:szCs w:val="24"/>
              </w:rPr>
            </w:pPr>
          </w:p>
          <w:p w14:paraId="1A006308" w14:textId="4B674F22" w:rsidR="001319AB" w:rsidRDefault="001319AB" w:rsidP="00105D8B">
            <w:pPr>
              <w:spacing w:after="0" w:line="240" w:lineRule="auto"/>
              <w:jc w:val="both"/>
              <w:rPr>
                <w:rFonts w:ascii="Times New Roman" w:hAnsi="Times New Roman"/>
                <w:sz w:val="24"/>
                <w:szCs w:val="24"/>
              </w:rPr>
            </w:pPr>
            <w:r w:rsidRPr="0085534E">
              <w:rPr>
                <w:rFonts w:ascii="Times New Roman" w:hAnsi="Times New Roman"/>
                <w:sz w:val="24"/>
                <w:szCs w:val="24"/>
              </w:rPr>
              <w:t>2024-0</w:t>
            </w:r>
            <w:r w:rsidR="00FF13D0" w:rsidRPr="0085534E">
              <w:rPr>
                <w:rFonts w:ascii="Times New Roman" w:hAnsi="Times New Roman"/>
                <w:sz w:val="24"/>
                <w:szCs w:val="24"/>
              </w:rPr>
              <w:t>5</w:t>
            </w:r>
            <w:r w:rsidR="00ED7B13">
              <w:rPr>
                <w:rFonts w:ascii="Times New Roman" w:hAnsi="Times New Roman"/>
                <w:sz w:val="24"/>
                <w:szCs w:val="24"/>
              </w:rPr>
              <w:t>,</w:t>
            </w:r>
          </w:p>
          <w:p w14:paraId="0FF0076E" w14:textId="247D5B73" w:rsidR="00F73641" w:rsidRDefault="00ED7B13" w:rsidP="00105D8B">
            <w:pPr>
              <w:spacing w:after="0" w:line="240" w:lineRule="auto"/>
              <w:jc w:val="both"/>
              <w:rPr>
                <w:rFonts w:ascii="Times New Roman" w:hAnsi="Times New Roman"/>
                <w:sz w:val="24"/>
                <w:szCs w:val="24"/>
              </w:rPr>
            </w:pPr>
            <w:r>
              <w:rPr>
                <w:rFonts w:ascii="Times New Roman" w:hAnsi="Times New Roman"/>
                <w:sz w:val="24"/>
                <w:szCs w:val="24"/>
              </w:rPr>
              <w:t>2025-07</w:t>
            </w:r>
          </w:p>
          <w:p w14:paraId="3EEA02FA" w14:textId="77777777" w:rsidR="00F73641" w:rsidRDefault="00F73641" w:rsidP="00105D8B">
            <w:pPr>
              <w:spacing w:after="0" w:line="240" w:lineRule="auto"/>
              <w:jc w:val="both"/>
              <w:rPr>
                <w:rFonts w:ascii="Times New Roman" w:hAnsi="Times New Roman"/>
                <w:sz w:val="24"/>
                <w:szCs w:val="24"/>
              </w:rPr>
            </w:pPr>
          </w:p>
          <w:p w14:paraId="1949A0AD" w14:textId="77777777" w:rsidR="00F73641" w:rsidRDefault="00F73641" w:rsidP="00105D8B">
            <w:pPr>
              <w:spacing w:after="0" w:line="240" w:lineRule="auto"/>
              <w:jc w:val="both"/>
              <w:rPr>
                <w:rFonts w:ascii="Times New Roman" w:hAnsi="Times New Roman"/>
                <w:sz w:val="24"/>
                <w:szCs w:val="24"/>
              </w:rPr>
            </w:pPr>
          </w:p>
          <w:p w14:paraId="4B4B70C1" w14:textId="77777777" w:rsidR="00F73641" w:rsidRDefault="00F73641" w:rsidP="00105D8B">
            <w:pPr>
              <w:spacing w:after="0" w:line="240" w:lineRule="auto"/>
              <w:jc w:val="both"/>
              <w:rPr>
                <w:rFonts w:ascii="Times New Roman" w:hAnsi="Times New Roman"/>
                <w:sz w:val="24"/>
                <w:szCs w:val="24"/>
              </w:rPr>
            </w:pPr>
          </w:p>
          <w:p w14:paraId="0B6D2FFD" w14:textId="77777777" w:rsidR="00F73641" w:rsidRDefault="00F73641" w:rsidP="00105D8B">
            <w:pPr>
              <w:spacing w:after="0" w:line="240" w:lineRule="auto"/>
              <w:jc w:val="both"/>
              <w:rPr>
                <w:rFonts w:ascii="Times New Roman" w:hAnsi="Times New Roman"/>
                <w:sz w:val="24"/>
                <w:szCs w:val="24"/>
              </w:rPr>
            </w:pPr>
          </w:p>
          <w:p w14:paraId="2830757F" w14:textId="77777777" w:rsidR="00F73641" w:rsidRDefault="00F73641" w:rsidP="00105D8B">
            <w:pPr>
              <w:spacing w:after="0" w:line="240" w:lineRule="auto"/>
              <w:jc w:val="both"/>
              <w:rPr>
                <w:rFonts w:ascii="Times New Roman" w:hAnsi="Times New Roman"/>
                <w:sz w:val="24"/>
                <w:szCs w:val="24"/>
              </w:rPr>
            </w:pPr>
          </w:p>
          <w:p w14:paraId="4E7D7ACE" w14:textId="77777777" w:rsidR="00F73641" w:rsidRDefault="00F73641" w:rsidP="00105D8B">
            <w:pPr>
              <w:spacing w:after="0" w:line="240" w:lineRule="auto"/>
              <w:jc w:val="both"/>
              <w:rPr>
                <w:rFonts w:ascii="Times New Roman" w:hAnsi="Times New Roman"/>
                <w:sz w:val="24"/>
                <w:szCs w:val="24"/>
              </w:rPr>
            </w:pPr>
          </w:p>
          <w:p w14:paraId="41FD945D" w14:textId="77777777" w:rsidR="00F73641" w:rsidRDefault="00F73641" w:rsidP="00105D8B">
            <w:pPr>
              <w:spacing w:after="0" w:line="240" w:lineRule="auto"/>
              <w:jc w:val="both"/>
              <w:rPr>
                <w:rFonts w:ascii="Times New Roman" w:hAnsi="Times New Roman"/>
                <w:sz w:val="24"/>
                <w:szCs w:val="24"/>
              </w:rPr>
            </w:pPr>
          </w:p>
          <w:p w14:paraId="5F720C0A" w14:textId="77777777" w:rsidR="00F73641" w:rsidRDefault="00F73641" w:rsidP="00105D8B">
            <w:pPr>
              <w:spacing w:after="0" w:line="240" w:lineRule="auto"/>
              <w:jc w:val="both"/>
              <w:rPr>
                <w:rFonts w:ascii="Times New Roman" w:hAnsi="Times New Roman"/>
                <w:sz w:val="24"/>
                <w:szCs w:val="24"/>
              </w:rPr>
            </w:pPr>
          </w:p>
          <w:p w14:paraId="27F8745F" w14:textId="77777777" w:rsidR="00F73641" w:rsidRDefault="00F73641" w:rsidP="00105D8B">
            <w:pPr>
              <w:spacing w:after="0" w:line="240" w:lineRule="auto"/>
              <w:jc w:val="both"/>
              <w:rPr>
                <w:rFonts w:ascii="Times New Roman" w:hAnsi="Times New Roman"/>
                <w:sz w:val="24"/>
                <w:szCs w:val="24"/>
              </w:rPr>
            </w:pPr>
          </w:p>
          <w:p w14:paraId="539EEF5E" w14:textId="77777777" w:rsidR="00F73641" w:rsidRDefault="00F73641" w:rsidP="00105D8B">
            <w:pPr>
              <w:spacing w:after="0" w:line="240" w:lineRule="auto"/>
              <w:jc w:val="both"/>
              <w:rPr>
                <w:rFonts w:ascii="Times New Roman" w:hAnsi="Times New Roman"/>
                <w:sz w:val="24"/>
                <w:szCs w:val="24"/>
              </w:rPr>
            </w:pPr>
          </w:p>
          <w:p w14:paraId="4547634D" w14:textId="77777777" w:rsidR="00F73641" w:rsidRDefault="00F73641" w:rsidP="00105D8B">
            <w:pPr>
              <w:spacing w:after="0" w:line="240" w:lineRule="auto"/>
              <w:jc w:val="both"/>
              <w:rPr>
                <w:rFonts w:ascii="Times New Roman" w:hAnsi="Times New Roman"/>
                <w:sz w:val="24"/>
                <w:szCs w:val="24"/>
              </w:rPr>
            </w:pPr>
          </w:p>
          <w:p w14:paraId="08480A74" w14:textId="77777777" w:rsidR="00F73641" w:rsidRDefault="00F73641" w:rsidP="00105D8B">
            <w:pPr>
              <w:spacing w:after="0" w:line="240" w:lineRule="auto"/>
              <w:jc w:val="both"/>
              <w:rPr>
                <w:rFonts w:ascii="Times New Roman" w:hAnsi="Times New Roman"/>
                <w:sz w:val="24"/>
                <w:szCs w:val="24"/>
              </w:rPr>
            </w:pPr>
          </w:p>
          <w:p w14:paraId="1236192B" w14:textId="77777777" w:rsidR="00F73641" w:rsidRDefault="00F73641" w:rsidP="00105D8B">
            <w:pPr>
              <w:spacing w:after="0" w:line="240" w:lineRule="auto"/>
              <w:jc w:val="both"/>
              <w:rPr>
                <w:rFonts w:ascii="Times New Roman" w:hAnsi="Times New Roman"/>
                <w:sz w:val="24"/>
                <w:szCs w:val="24"/>
              </w:rPr>
            </w:pPr>
          </w:p>
          <w:p w14:paraId="2DCD731B" w14:textId="77777777" w:rsidR="00F73641" w:rsidRDefault="00F73641" w:rsidP="00105D8B">
            <w:pPr>
              <w:spacing w:after="0" w:line="240" w:lineRule="auto"/>
              <w:jc w:val="both"/>
              <w:rPr>
                <w:rFonts w:ascii="Times New Roman" w:hAnsi="Times New Roman"/>
                <w:sz w:val="24"/>
                <w:szCs w:val="24"/>
              </w:rPr>
            </w:pPr>
          </w:p>
          <w:p w14:paraId="636ECE9F" w14:textId="77777777" w:rsidR="00F73641" w:rsidRDefault="00F73641" w:rsidP="00105D8B">
            <w:pPr>
              <w:spacing w:after="0" w:line="240" w:lineRule="auto"/>
              <w:jc w:val="both"/>
              <w:rPr>
                <w:rFonts w:ascii="Times New Roman" w:hAnsi="Times New Roman"/>
                <w:sz w:val="24"/>
                <w:szCs w:val="24"/>
              </w:rPr>
            </w:pPr>
          </w:p>
          <w:p w14:paraId="7E3FB9D3" w14:textId="77777777" w:rsidR="00F73641" w:rsidRDefault="00F73641" w:rsidP="00105D8B">
            <w:pPr>
              <w:spacing w:after="0" w:line="240" w:lineRule="auto"/>
              <w:jc w:val="both"/>
              <w:rPr>
                <w:rFonts w:ascii="Times New Roman" w:hAnsi="Times New Roman"/>
                <w:sz w:val="24"/>
                <w:szCs w:val="24"/>
              </w:rPr>
            </w:pPr>
          </w:p>
          <w:p w14:paraId="4CFB644D" w14:textId="77777777" w:rsidR="00F73641" w:rsidRDefault="00F73641" w:rsidP="00105D8B">
            <w:pPr>
              <w:spacing w:after="0" w:line="240" w:lineRule="auto"/>
              <w:jc w:val="both"/>
              <w:rPr>
                <w:rFonts w:ascii="Times New Roman" w:hAnsi="Times New Roman"/>
                <w:sz w:val="24"/>
                <w:szCs w:val="24"/>
              </w:rPr>
            </w:pPr>
          </w:p>
          <w:p w14:paraId="39AFE40F" w14:textId="77777777" w:rsidR="00F73641" w:rsidRDefault="00F73641" w:rsidP="00105D8B">
            <w:pPr>
              <w:spacing w:after="0" w:line="240" w:lineRule="auto"/>
              <w:jc w:val="both"/>
              <w:rPr>
                <w:rFonts w:ascii="Times New Roman" w:hAnsi="Times New Roman"/>
                <w:sz w:val="24"/>
                <w:szCs w:val="24"/>
              </w:rPr>
            </w:pPr>
          </w:p>
          <w:p w14:paraId="5BBAA60C" w14:textId="77777777" w:rsidR="00F73641" w:rsidRDefault="00F73641" w:rsidP="00105D8B">
            <w:pPr>
              <w:spacing w:after="0" w:line="240" w:lineRule="auto"/>
              <w:jc w:val="both"/>
              <w:rPr>
                <w:rFonts w:ascii="Times New Roman" w:hAnsi="Times New Roman"/>
                <w:sz w:val="24"/>
                <w:szCs w:val="24"/>
              </w:rPr>
            </w:pPr>
          </w:p>
          <w:p w14:paraId="480B3B5D" w14:textId="77777777" w:rsidR="00F73641" w:rsidRDefault="00F73641" w:rsidP="00105D8B">
            <w:pPr>
              <w:spacing w:after="0" w:line="240" w:lineRule="auto"/>
              <w:jc w:val="both"/>
              <w:rPr>
                <w:rFonts w:ascii="Times New Roman" w:hAnsi="Times New Roman"/>
                <w:sz w:val="24"/>
                <w:szCs w:val="24"/>
              </w:rPr>
            </w:pPr>
          </w:p>
          <w:p w14:paraId="4DD406C5" w14:textId="77777777" w:rsidR="00F73641" w:rsidRDefault="00F73641" w:rsidP="00105D8B">
            <w:pPr>
              <w:spacing w:after="0" w:line="240" w:lineRule="auto"/>
              <w:jc w:val="both"/>
              <w:rPr>
                <w:rFonts w:ascii="Times New Roman" w:hAnsi="Times New Roman"/>
                <w:sz w:val="24"/>
                <w:szCs w:val="24"/>
              </w:rPr>
            </w:pPr>
          </w:p>
          <w:p w14:paraId="642801EE" w14:textId="77777777" w:rsidR="00F73641" w:rsidRDefault="00F73641" w:rsidP="00105D8B">
            <w:pPr>
              <w:spacing w:after="0" w:line="240" w:lineRule="auto"/>
              <w:jc w:val="both"/>
              <w:rPr>
                <w:rFonts w:ascii="Times New Roman" w:hAnsi="Times New Roman"/>
                <w:sz w:val="24"/>
                <w:szCs w:val="24"/>
              </w:rPr>
            </w:pPr>
          </w:p>
          <w:p w14:paraId="1F2D74B8" w14:textId="42CE5B90" w:rsidR="00F73641" w:rsidRPr="0085534E" w:rsidRDefault="00F73641" w:rsidP="00105D8B">
            <w:pPr>
              <w:spacing w:after="0" w:line="240" w:lineRule="auto"/>
              <w:jc w:val="both"/>
              <w:rPr>
                <w:rFonts w:ascii="Times New Roman" w:hAnsi="Times New Roman"/>
                <w:sz w:val="24"/>
                <w:szCs w:val="24"/>
              </w:rPr>
            </w:pPr>
            <w:r>
              <w:rPr>
                <w:rFonts w:ascii="Times New Roman" w:hAnsi="Times New Roman"/>
                <w:sz w:val="24"/>
                <w:szCs w:val="24"/>
              </w:rPr>
              <w:t>202</w:t>
            </w:r>
            <w:r w:rsidR="0063111B">
              <w:rPr>
                <w:rFonts w:ascii="Times New Roman" w:hAnsi="Times New Roman"/>
                <w:sz w:val="24"/>
                <w:szCs w:val="24"/>
              </w:rPr>
              <w:t>5</w:t>
            </w:r>
            <w:r>
              <w:rPr>
                <w:rFonts w:ascii="Times New Roman" w:hAnsi="Times New Roman"/>
                <w:sz w:val="24"/>
                <w:szCs w:val="24"/>
              </w:rPr>
              <w:t>-</w:t>
            </w:r>
            <w:r w:rsidR="0063111B">
              <w:rPr>
                <w:rFonts w:ascii="Times New Roman" w:hAnsi="Times New Roman"/>
                <w:sz w:val="24"/>
                <w:szCs w:val="24"/>
              </w:rPr>
              <w:t>07</w:t>
            </w:r>
          </w:p>
        </w:tc>
        <w:tc>
          <w:tcPr>
            <w:tcW w:w="3953" w:type="dxa"/>
            <w:tcMar>
              <w:top w:w="29" w:type="dxa"/>
              <w:left w:w="115" w:type="dxa"/>
              <w:bottom w:w="29" w:type="dxa"/>
              <w:right w:w="115" w:type="dxa"/>
            </w:tcMar>
          </w:tcPr>
          <w:p w14:paraId="09467ED1" w14:textId="5E304EB0" w:rsidR="00C81D27" w:rsidRPr="002A1DE4" w:rsidRDefault="00C81D27" w:rsidP="00105D8B">
            <w:pPr>
              <w:spacing w:after="0" w:line="240" w:lineRule="auto"/>
              <w:jc w:val="both"/>
              <w:rPr>
                <w:rFonts w:ascii="Times New Roman" w:hAnsi="Times New Roman"/>
                <w:sz w:val="24"/>
                <w:szCs w:val="24"/>
              </w:rPr>
            </w:pPr>
            <w:r w:rsidRPr="002A1DE4">
              <w:rPr>
                <w:rFonts w:ascii="Times New Roman" w:hAnsi="Times New Roman"/>
                <w:sz w:val="24"/>
                <w:szCs w:val="24"/>
              </w:rPr>
              <w:lastRenderedPageBreak/>
              <w:t>Europos Komisija publikavo įėjimo į Australijos maisto ir gėrimų rinką vadovą (</w:t>
            </w:r>
            <w:hyperlink r:id="rId6" w:history="1">
              <w:r w:rsidRPr="002A1DE4">
                <w:rPr>
                  <w:rStyle w:val="Hyperlink"/>
                  <w:rFonts w:ascii="Times New Roman" w:hAnsi="Times New Roman"/>
                  <w:sz w:val="24"/>
                  <w:szCs w:val="24"/>
                </w:rPr>
                <w:t>https://rea.ec.europa.eu/publications/food-and-beverage-market-entry-handbook-australia-0_en</w:t>
              </w:r>
            </w:hyperlink>
            <w:r w:rsidRPr="002A1DE4">
              <w:rPr>
                <w:rFonts w:ascii="Times New Roman" w:hAnsi="Times New Roman"/>
                <w:sz w:val="24"/>
                <w:szCs w:val="24"/>
              </w:rPr>
              <w:t>), kuriame pateikta daug detalios informacijos potencialiems maisto ir gėrimų tiekėjams.</w:t>
            </w:r>
          </w:p>
          <w:p w14:paraId="358F417C" w14:textId="77777777" w:rsidR="00C81D27" w:rsidRPr="002A1DE4" w:rsidRDefault="00C81D27" w:rsidP="00105D8B">
            <w:pPr>
              <w:spacing w:after="0" w:line="240" w:lineRule="auto"/>
              <w:jc w:val="both"/>
              <w:rPr>
                <w:rFonts w:ascii="Times New Roman" w:hAnsi="Times New Roman"/>
                <w:sz w:val="24"/>
                <w:szCs w:val="24"/>
              </w:rPr>
            </w:pPr>
          </w:p>
          <w:p w14:paraId="4EF95166" w14:textId="77777777" w:rsidR="00DE163F" w:rsidRPr="00DE163F" w:rsidRDefault="00DE163F" w:rsidP="00DE163F">
            <w:pPr>
              <w:spacing w:after="0" w:line="240" w:lineRule="auto"/>
              <w:jc w:val="both"/>
              <w:rPr>
                <w:rFonts w:ascii="Times New Roman" w:hAnsi="Times New Roman"/>
                <w:sz w:val="24"/>
                <w:szCs w:val="24"/>
              </w:rPr>
            </w:pPr>
            <w:r w:rsidRPr="00DE163F">
              <w:rPr>
                <w:rFonts w:ascii="Times New Roman" w:hAnsi="Times New Roman"/>
                <w:sz w:val="24"/>
                <w:szCs w:val="24"/>
              </w:rPr>
              <w:t>ES ir Australijos derybos dėl laisvosios prekybos sutarties (LPS) ilgą laiką buvo atsidūrusios aklavietėje. Pagrindinėmis priežastimis išliko nesutarimai dėl žemės ūkio produkcijos – ypač jautienos ir avienos kvotų – bei ES reikalavimų dėl geografinių nuorodų. 2023 m. pabaigoje derybos faktiškai žlugo, tačiau pastaruoju metu, ypač JAV ekonominės politikos nenuspėjamumo fone, abi pusės ieško būdų jas atgaivinti.</w:t>
            </w:r>
          </w:p>
          <w:p w14:paraId="2351923F" w14:textId="47E5DFDB" w:rsidR="00DE163F" w:rsidRPr="00DE163F" w:rsidRDefault="00DE163F" w:rsidP="00DE163F">
            <w:pPr>
              <w:spacing w:after="0" w:line="240" w:lineRule="auto"/>
              <w:jc w:val="both"/>
              <w:rPr>
                <w:rFonts w:ascii="Times New Roman" w:hAnsi="Times New Roman"/>
                <w:sz w:val="24"/>
                <w:szCs w:val="24"/>
              </w:rPr>
            </w:pPr>
            <w:r w:rsidRPr="00DE163F">
              <w:rPr>
                <w:rFonts w:ascii="Times New Roman" w:hAnsi="Times New Roman"/>
                <w:sz w:val="24"/>
                <w:szCs w:val="24"/>
              </w:rPr>
              <w:t>E</w:t>
            </w:r>
            <w:r w:rsidR="0063408B">
              <w:rPr>
                <w:rFonts w:ascii="Times New Roman" w:hAnsi="Times New Roman"/>
                <w:sz w:val="24"/>
                <w:szCs w:val="24"/>
              </w:rPr>
              <w:t>K</w:t>
            </w:r>
            <w:r w:rsidRPr="00DE163F">
              <w:rPr>
                <w:rFonts w:ascii="Times New Roman" w:hAnsi="Times New Roman"/>
                <w:sz w:val="24"/>
                <w:szCs w:val="24"/>
              </w:rPr>
              <w:t xml:space="preserve"> pirmininkės U. </w:t>
            </w:r>
            <w:proofErr w:type="spellStart"/>
            <w:r w:rsidRPr="00DE163F">
              <w:rPr>
                <w:rFonts w:ascii="Times New Roman" w:hAnsi="Times New Roman"/>
                <w:sz w:val="24"/>
                <w:szCs w:val="24"/>
              </w:rPr>
              <w:t>von</w:t>
            </w:r>
            <w:proofErr w:type="spellEnd"/>
            <w:r w:rsidRPr="00DE163F">
              <w:rPr>
                <w:rFonts w:ascii="Times New Roman" w:hAnsi="Times New Roman"/>
                <w:sz w:val="24"/>
                <w:szCs w:val="24"/>
              </w:rPr>
              <w:t xml:space="preserve"> </w:t>
            </w:r>
            <w:proofErr w:type="spellStart"/>
            <w:r w:rsidRPr="00DE163F">
              <w:rPr>
                <w:rFonts w:ascii="Times New Roman" w:hAnsi="Times New Roman"/>
                <w:sz w:val="24"/>
                <w:szCs w:val="24"/>
              </w:rPr>
              <w:t>der</w:t>
            </w:r>
            <w:proofErr w:type="spellEnd"/>
            <w:r w:rsidRPr="00DE163F">
              <w:rPr>
                <w:rFonts w:ascii="Times New Roman" w:hAnsi="Times New Roman"/>
                <w:sz w:val="24"/>
                <w:szCs w:val="24"/>
              </w:rPr>
              <w:t xml:space="preserve"> </w:t>
            </w:r>
            <w:proofErr w:type="spellStart"/>
            <w:r w:rsidRPr="00DE163F">
              <w:rPr>
                <w:rFonts w:ascii="Times New Roman" w:hAnsi="Times New Roman"/>
                <w:sz w:val="24"/>
                <w:szCs w:val="24"/>
              </w:rPr>
              <w:t>Leyen</w:t>
            </w:r>
            <w:proofErr w:type="spellEnd"/>
            <w:r w:rsidRPr="00DE163F">
              <w:rPr>
                <w:rFonts w:ascii="Times New Roman" w:hAnsi="Times New Roman"/>
                <w:sz w:val="24"/>
                <w:szCs w:val="24"/>
              </w:rPr>
              <w:t xml:space="preserve"> planuojamas vizitas į Australiją vasario antroje pusėje signalizuoja ne LPS atsisakymą, o bandymą išjudinti procesą kitu formatu. Vizitas ir deklaruojami tikslai rodo siekį apeiti ilgalaikę „viskas arba nieko“ logiką, kuri iki šiol blokavo susitarimą. </w:t>
            </w:r>
            <w:r w:rsidRPr="00DE163F">
              <w:rPr>
                <w:rFonts w:ascii="Times New Roman" w:hAnsi="Times New Roman"/>
                <w:sz w:val="24"/>
                <w:szCs w:val="24"/>
              </w:rPr>
              <w:lastRenderedPageBreak/>
              <w:t>Vietoje vien tik klasikinės LPS akcentuojamas platesnis strateginis požiūris.</w:t>
            </w:r>
          </w:p>
          <w:p w14:paraId="1D36B8C1" w14:textId="2DBB73AA" w:rsidR="00DE163F" w:rsidRPr="00DE163F" w:rsidRDefault="00DE163F" w:rsidP="00DE163F">
            <w:pPr>
              <w:spacing w:after="0" w:line="240" w:lineRule="auto"/>
              <w:jc w:val="both"/>
              <w:rPr>
                <w:rFonts w:ascii="Times New Roman" w:hAnsi="Times New Roman"/>
                <w:sz w:val="24"/>
                <w:szCs w:val="24"/>
              </w:rPr>
            </w:pPr>
            <w:r w:rsidRPr="00DE163F">
              <w:rPr>
                <w:rFonts w:ascii="Times New Roman" w:hAnsi="Times New Roman"/>
                <w:sz w:val="24"/>
                <w:szCs w:val="24"/>
              </w:rPr>
              <w:t>Taip vadinamas „</w:t>
            </w:r>
            <w:proofErr w:type="spellStart"/>
            <w:r w:rsidRPr="00DE163F">
              <w:rPr>
                <w:rFonts w:ascii="Times New Roman" w:hAnsi="Times New Roman"/>
                <w:sz w:val="24"/>
                <w:szCs w:val="24"/>
              </w:rPr>
              <w:t>supersized</w:t>
            </w:r>
            <w:proofErr w:type="spellEnd"/>
            <w:r w:rsidRPr="00DE163F">
              <w:rPr>
                <w:rFonts w:ascii="Times New Roman" w:hAnsi="Times New Roman"/>
                <w:sz w:val="24"/>
                <w:szCs w:val="24"/>
              </w:rPr>
              <w:t xml:space="preserve"> </w:t>
            </w:r>
            <w:proofErr w:type="spellStart"/>
            <w:r w:rsidRPr="00DE163F">
              <w:rPr>
                <w:rFonts w:ascii="Times New Roman" w:hAnsi="Times New Roman"/>
                <w:sz w:val="24"/>
                <w:szCs w:val="24"/>
              </w:rPr>
              <w:t>deal</w:t>
            </w:r>
            <w:proofErr w:type="spellEnd"/>
            <w:r w:rsidRPr="00DE163F">
              <w:rPr>
                <w:rFonts w:ascii="Times New Roman" w:hAnsi="Times New Roman"/>
                <w:sz w:val="24"/>
                <w:szCs w:val="24"/>
              </w:rPr>
              <w:t xml:space="preserve">“ </w:t>
            </w:r>
            <w:r w:rsidR="00EC0E73">
              <w:rPr>
                <w:rFonts w:ascii="Times New Roman" w:hAnsi="Times New Roman"/>
                <w:sz w:val="24"/>
                <w:szCs w:val="24"/>
              </w:rPr>
              <w:t xml:space="preserve">gali apimti </w:t>
            </w:r>
            <w:r w:rsidRPr="00DE163F">
              <w:rPr>
                <w:rFonts w:ascii="Times New Roman" w:hAnsi="Times New Roman"/>
                <w:sz w:val="24"/>
                <w:szCs w:val="24"/>
              </w:rPr>
              <w:t xml:space="preserve">ne tik prekybą, bet ir saugumo, gynybos bei geopolitinį bendradarbiavimą. Ypatingas dėmesys skiriamas kritinėms žaliavoms ir mineralams, svarbiems ES pramonei ir žaliajai transformacijai. </w:t>
            </w:r>
            <w:r w:rsidR="0021187E">
              <w:rPr>
                <w:rFonts w:ascii="Times New Roman" w:hAnsi="Times New Roman"/>
                <w:sz w:val="24"/>
                <w:szCs w:val="24"/>
              </w:rPr>
              <w:t>T</w:t>
            </w:r>
            <w:r w:rsidR="00EC0E73">
              <w:rPr>
                <w:rFonts w:ascii="Times New Roman" w:hAnsi="Times New Roman"/>
                <w:sz w:val="24"/>
                <w:szCs w:val="24"/>
              </w:rPr>
              <w:t>ie</w:t>
            </w:r>
            <w:r w:rsidR="0021187E">
              <w:rPr>
                <w:rFonts w:ascii="Times New Roman" w:hAnsi="Times New Roman"/>
                <w:sz w:val="24"/>
                <w:szCs w:val="24"/>
              </w:rPr>
              <w:t>siog p</w:t>
            </w:r>
            <w:r w:rsidRPr="00DE163F">
              <w:rPr>
                <w:rFonts w:ascii="Times New Roman" w:hAnsi="Times New Roman"/>
                <w:sz w:val="24"/>
                <w:szCs w:val="24"/>
              </w:rPr>
              <w:t>rekyba tampa viena iš kelių sudėtinių dalių, o ne vieninteliu derybų objektu. Tai leidžia sumažinti politinę įtampą dėl jautriausių sektorių.</w:t>
            </w:r>
          </w:p>
          <w:p w14:paraId="4506A964" w14:textId="5DDB7285" w:rsidR="00DE163F" w:rsidRPr="00DE163F" w:rsidRDefault="00DE163F" w:rsidP="00DE163F">
            <w:pPr>
              <w:spacing w:after="0" w:line="240" w:lineRule="auto"/>
              <w:jc w:val="both"/>
              <w:rPr>
                <w:rFonts w:ascii="Times New Roman" w:hAnsi="Times New Roman"/>
                <w:sz w:val="24"/>
                <w:szCs w:val="24"/>
              </w:rPr>
            </w:pPr>
            <w:r w:rsidRPr="00DE163F">
              <w:rPr>
                <w:rFonts w:ascii="Times New Roman" w:hAnsi="Times New Roman"/>
                <w:sz w:val="24"/>
                <w:szCs w:val="24"/>
              </w:rPr>
              <w:t>Galimas modelis – sektoriniai arba daliniai prekybos susitarimai, pavyzdžiui, dėl žaliavų, paslaugų ar skaitmeninės ekonomikos. Tokie susitarimai galėtų būti įgyvendinami laipsniškai. LPS tokiu atveju būtų ne „išmestas“, bet tiesiog atidėtas vėlesniam etapui.</w:t>
            </w:r>
          </w:p>
          <w:p w14:paraId="11C89DC9" w14:textId="77777777" w:rsidR="00DE163F" w:rsidRPr="00DE163F" w:rsidRDefault="00DE163F" w:rsidP="00DE163F">
            <w:pPr>
              <w:spacing w:after="0" w:line="240" w:lineRule="auto"/>
              <w:jc w:val="both"/>
              <w:rPr>
                <w:rFonts w:ascii="Times New Roman" w:hAnsi="Times New Roman"/>
                <w:sz w:val="24"/>
                <w:szCs w:val="24"/>
              </w:rPr>
            </w:pPr>
            <w:r w:rsidRPr="00DE163F">
              <w:rPr>
                <w:rFonts w:ascii="Times New Roman" w:hAnsi="Times New Roman"/>
                <w:sz w:val="24"/>
                <w:szCs w:val="24"/>
              </w:rPr>
              <w:t>Australijai susitarimas su ES būtų reikšmingas politinis ir ekonominis laimėjimas. ES pusėje taip pat stiprėja suvokimas, kad lankstesnis formatas gali būti efektyvesnis nei griežtas LPS modelis.</w:t>
            </w:r>
          </w:p>
          <w:p w14:paraId="083D7150" w14:textId="0CDE6AF0" w:rsidR="003B6F7A" w:rsidRPr="002A1DE4" w:rsidRDefault="00DE163F" w:rsidP="00DE163F">
            <w:pPr>
              <w:spacing w:after="0" w:line="240" w:lineRule="auto"/>
              <w:jc w:val="both"/>
              <w:rPr>
                <w:rFonts w:ascii="Times New Roman" w:hAnsi="Times New Roman"/>
                <w:sz w:val="24"/>
                <w:szCs w:val="24"/>
              </w:rPr>
            </w:pPr>
            <w:r w:rsidRPr="00DE163F">
              <w:rPr>
                <w:rFonts w:ascii="Times New Roman" w:hAnsi="Times New Roman"/>
                <w:sz w:val="24"/>
                <w:szCs w:val="24"/>
              </w:rPr>
              <w:t>Realistiškiausias scenarijus – platus strateginis susitarimų paketas dabar, o pilnas laisvosios prekybos susitarimas vėliau, kai politinis fonas tam taps palankesnis.</w:t>
            </w:r>
          </w:p>
          <w:p w14:paraId="37267ACA" w14:textId="77777777" w:rsidR="00A80F31" w:rsidRPr="002A1DE4" w:rsidRDefault="00A80F31" w:rsidP="00105D8B">
            <w:pPr>
              <w:spacing w:after="0" w:line="240" w:lineRule="auto"/>
              <w:jc w:val="both"/>
              <w:rPr>
                <w:rFonts w:ascii="Times New Roman" w:hAnsi="Times New Roman"/>
                <w:sz w:val="24"/>
                <w:szCs w:val="24"/>
              </w:rPr>
            </w:pPr>
          </w:p>
          <w:p w14:paraId="2F94D300" w14:textId="3C9C3BDB" w:rsidR="00053045" w:rsidRPr="002A1DE4" w:rsidRDefault="00053045" w:rsidP="00105D8B">
            <w:pPr>
              <w:spacing w:after="0" w:line="240" w:lineRule="auto"/>
              <w:jc w:val="both"/>
              <w:rPr>
                <w:rFonts w:ascii="Times New Roman" w:hAnsi="Times New Roman"/>
                <w:sz w:val="24"/>
                <w:szCs w:val="24"/>
              </w:rPr>
            </w:pPr>
            <w:r w:rsidRPr="002A1DE4">
              <w:rPr>
                <w:rFonts w:ascii="Times New Roman" w:hAnsi="Times New Roman"/>
                <w:sz w:val="24"/>
                <w:szCs w:val="24"/>
              </w:rPr>
              <w:t xml:space="preserve">Verslo sluoksniuose atsiranda būgštaujančių, kad Europos ir JAV pastangos padidinti vidaus gamybą Kinijos gamybos sąskaita gali reikšti, kad Australijos išteklių sektorius nukentės netiesiogiai: užsienio vyriausybių priemonės prekybos su Kinija mažinimui turės neigiamų pasekmių Australijos išteklių eksporto krypčiai ir kiekiui. Pablogėjus Kinijos gamintojų konkurencingumui, Australijos išteklių eksportas į Šiaurės Ameriką arba Europą gali kainuoti brangiau. Šiuo metu Kinija yra </w:t>
            </w:r>
            <w:r w:rsidRPr="002A1DE4">
              <w:rPr>
                <w:rFonts w:ascii="Times New Roman" w:hAnsi="Times New Roman"/>
                <w:sz w:val="24"/>
                <w:szCs w:val="24"/>
              </w:rPr>
              <w:lastRenderedPageBreak/>
              <w:t>didžiausia Australijos išteklių pirkėja. Praėjusiais finansiniais metais žaliavų eksportas į Kiniją sudarė 35 proc., tuo tarpu į Europą – tik 3 proc., į JAV – dar mažiau.</w:t>
            </w:r>
            <w:r w:rsidR="00597C57" w:rsidRPr="002A1DE4">
              <w:rPr>
                <w:rFonts w:ascii="Times New Roman" w:hAnsi="Times New Roman"/>
                <w:sz w:val="24"/>
                <w:szCs w:val="24"/>
              </w:rPr>
              <w:t xml:space="preserve"> Rinkimus laimėjus D. </w:t>
            </w:r>
            <w:proofErr w:type="spellStart"/>
            <w:r w:rsidR="00597C57" w:rsidRPr="002A1DE4">
              <w:rPr>
                <w:rFonts w:ascii="Times New Roman" w:hAnsi="Times New Roman"/>
                <w:sz w:val="24"/>
                <w:szCs w:val="24"/>
              </w:rPr>
              <w:t>Trump</w:t>
            </w:r>
            <w:proofErr w:type="spellEnd"/>
            <w:r w:rsidR="00597C57" w:rsidRPr="002A1DE4">
              <w:rPr>
                <w:rFonts w:ascii="Times New Roman" w:hAnsi="Times New Roman"/>
                <w:sz w:val="24"/>
                <w:szCs w:val="24"/>
              </w:rPr>
              <w:t>, būgštaujama, kad jam įvedus aukštus muitus Kinijos prekėms, Kinijoje gali sumažėti Australijos žaliavų paklausa.</w:t>
            </w:r>
            <w:r w:rsidR="00463DBB">
              <w:rPr>
                <w:rFonts w:ascii="Times New Roman" w:hAnsi="Times New Roman"/>
                <w:sz w:val="24"/>
                <w:szCs w:val="24"/>
              </w:rPr>
              <w:t xml:space="preserve"> Ekspertai taip pat įspėja, kad aukštas </w:t>
            </w:r>
            <w:r w:rsidR="00463DBB" w:rsidRPr="00463DBB">
              <w:rPr>
                <w:rFonts w:ascii="Times New Roman" w:hAnsi="Times New Roman"/>
                <w:sz w:val="24"/>
                <w:szCs w:val="24"/>
              </w:rPr>
              <w:t>Kinijos skolos lygis, didžiulis prekybos perteklius ir neproduktyvių investicijų perteklius yra pavojaus signalai, keliantys didelę riziką Australijos pernelyg didelei priklausomybei nuo nekilnojamojo turto ir žaliavų</w:t>
            </w:r>
            <w:r w:rsidR="009B0303">
              <w:rPr>
                <w:rFonts w:ascii="Times New Roman" w:hAnsi="Times New Roman"/>
                <w:sz w:val="24"/>
                <w:szCs w:val="24"/>
              </w:rPr>
              <w:t>.</w:t>
            </w:r>
          </w:p>
          <w:p w14:paraId="7D69E3E6" w14:textId="77777777" w:rsidR="00053045" w:rsidRPr="002A1DE4" w:rsidRDefault="00053045" w:rsidP="00105D8B">
            <w:pPr>
              <w:spacing w:after="0" w:line="240" w:lineRule="auto"/>
              <w:jc w:val="both"/>
              <w:rPr>
                <w:rFonts w:ascii="Times New Roman" w:hAnsi="Times New Roman"/>
                <w:sz w:val="24"/>
                <w:szCs w:val="24"/>
              </w:rPr>
            </w:pPr>
          </w:p>
          <w:p w14:paraId="4E11FE3A" w14:textId="7B3F3887" w:rsidR="00E81DA4" w:rsidRPr="002A1DE4" w:rsidRDefault="00EA6357" w:rsidP="0088505D">
            <w:pPr>
              <w:spacing w:after="0" w:line="240" w:lineRule="auto"/>
              <w:jc w:val="both"/>
              <w:rPr>
                <w:rFonts w:ascii="Times New Roman" w:hAnsi="Times New Roman"/>
                <w:sz w:val="24"/>
                <w:szCs w:val="24"/>
              </w:rPr>
            </w:pPr>
            <w:r w:rsidRPr="002A1DE4">
              <w:rPr>
                <w:rFonts w:ascii="Times New Roman" w:hAnsi="Times New Roman"/>
                <w:sz w:val="24"/>
                <w:szCs w:val="24"/>
              </w:rPr>
              <w:t>ES ir Naujosios Zelandijos</w:t>
            </w:r>
            <w:r w:rsidR="00E81DA4" w:rsidRPr="002A1DE4">
              <w:rPr>
                <w:rFonts w:ascii="Times New Roman" w:hAnsi="Times New Roman"/>
                <w:sz w:val="24"/>
                <w:szCs w:val="24"/>
              </w:rPr>
              <w:t xml:space="preserve"> laisvosios prekybos susitarimas įsigalio</w:t>
            </w:r>
            <w:r w:rsidR="00FF13D0" w:rsidRPr="002A1DE4">
              <w:rPr>
                <w:rFonts w:ascii="Times New Roman" w:hAnsi="Times New Roman"/>
                <w:sz w:val="24"/>
                <w:szCs w:val="24"/>
              </w:rPr>
              <w:t>jo</w:t>
            </w:r>
            <w:r w:rsidR="00E81DA4" w:rsidRPr="002A1DE4">
              <w:rPr>
                <w:rFonts w:ascii="Times New Roman" w:hAnsi="Times New Roman"/>
                <w:sz w:val="24"/>
                <w:szCs w:val="24"/>
              </w:rPr>
              <w:t xml:space="preserve"> nuo </w:t>
            </w:r>
            <w:r w:rsidRPr="002A1DE4">
              <w:rPr>
                <w:rFonts w:ascii="Times New Roman" w:hAnsi="Times New Roman"/>
                <w:sz w:val="24"/>
                <w:szCs w:val="24"/>
              </w:rPr>
              <w:t>2024-05-01</w:t>
            </w:r>
            <w:r w:rsidR="00FF13D0" w:rsidRPr="002A1DE4">
              <w:rPr>
                <w:rFonts w:ascii="Times New Roman" w:hAnsi="Times New Roman"/>
                <w:sz w:val="24"/>
                <w:szCs w:val="24"/>
              </w:rPr>
              <w:t xml:space="preserve">. Tikimasi, kad </w:t>
            </w:r>
            <w:r w:rsidR="00E81DA4" w:rsidRPr="002A1DE4">
              <w:rPr>
                <w:rFonts w:ascii="Times New Roman" w:hAnsi="Times New Roman"/>
                <w:sz w:val="24"/>
                <w:szCs w:val="24"/>
              </w:rPr>
              <w:t>Naujosios Zelandijos eksport</w:t>
            </w:r>
            <w:r w:rsidR="00FF13D0" w:rsidRPr="002A1DE4">
              <w:rPr>
                <w:rFonts w:ascii="Times New Roman" w:hAnsi="Times New Roman"/>
                <w:sz w:val="24"/>
                <w:szCs w:val="24"/>
              </w:rPr>
              <w:t>as</w:t>
            </w:r>
            <w:r w:rsidR="00E81DA4" w:rsidRPr="002A1DE4">
              <w:rPr>
                <w:rFonts w:ascii="Times New Roman" w:hAnsi="Times New Roman"/>
                <w:sz w:val="24"/>
                <w:szCs w:val="24"/>
              </w:rPr>
              <w:t xml:space="preserve"> </w:t>
            </w:r>
            <w:r w:rsidR="00833FD5" w:rsidRPr="002A1DE4">
              <w:rPr>
                <w:rFonts w:ascii="Times New Roman" w:hAnsi="Times New Roman"/>
                <w:sz w:val="24"/>
                <w:szCs w:val="24"/>
              </w:rPr>
              <w:t>į</w:t>
            </w:r>
            <w:r w:rsidR="00FF13D0" w:rsidRPr="002A1DE4">
              <w:rPr>
                <w:rFonts w:ascii="Times New Roman" w:hAnsi="Times New Roman"/>
                <w:sz w:val="24"/>
                <w:szCs w:val="24"/>
              </w:rPr>
              <w:t xml:space="preserve"> ES gali padidėti </w:t>
            </w:r>
            <w:r w:rsidR="00E81DA4" w:rsidRPr="002A1DE4">
              <w:rPr>
                <w:rFonts w:ascii="Times New Roman" w:hAnsi="Times New Roman"/>
                <w:sz w:val="24"/>
                <w:szCs w:val="24"/>
              </w:rPr>
              <w:t>1 mlrd. EUR.</w:t>
            </w:r>
          </w:p>
          <w:p w14:paraId="4EB916E6" w14:textId="5FE3EF41" w:rsidR="0088505D" w:rsidRPr="002A1DE4" w:rsidRDefault="00EA6357" w:rsidP="0088505D">
            <w:pPr>
              <w:spacing w:after="0" w:line="240" w:lineRule="auto"/>
              <w:jc w:val="both"/>
              <w:rPr>
                <w:rFonts w:ascii="Times New Roman" w:hAnsi="Times New Roman"/>
                <w:sz w:val="24"/>
                <w:szCs w:val="24"/>
              </w:rPr>
            </w:pPr>
            <w:r w:rsidRPr="002A1DE4">
              <w:rPr>
                <w:rFonts w:ascii="Times New Roman" w:hAnsi="Times New Roman"/>
                <w:sz w:val="24"/>
                <w:szCs w:val="24"/>
              </w:rPr>
              <w:t xml:space="preserve">Susitarimas atneša daug naudos verslui, nes </w:t>
            </w:r>
            <w:proofErr w:type="spellStart"/>
            <w:r w:rsidRPr="002A1DE4">
              <w:rPr>
                <w:rFonts w:ascii="Times New Roman" w:hAnsi="Times New Roman"/>
                <w:sz w:val="24"/>
                <w:szCs w:val="24"/>
              </w:rPr>
              <w:t>panaiki</w:t>
            </w:r>
            <w:r w:rsidR="00603833" w:rsidRPr="002A1DE4">
              <w:rPr>
                <w:rFonts w:ascii="Times New Roman" w:hAnsi="Times New Roman"/>
                <w:sz w:val="24"/>
                <w:szCs w:val="24"/>
              </w:rPr>
              <w:t>t</w:t>
            </w:r>
            <w:r w:rsidRPr="002A1DE4">
              <w:rPr>
                <w:rFonts w:ascii="Times New Roman" w:hAnsi="Times New Roman"/>
                <w:sz w:val="24"/>
                <w:szCs w:val="24"/>
              </w:rPr>
              <w:t>i</w:t>
            </w:r>
            <w:proofErr w:type="spellEnd"/>
            <w:r w:rsidRPr="002A1DE4">
              <w:rPr>
                <w:rFonts w:ascii="Times New Roman" w:hAnsi="Times New Roman"/>
                <w:sz w:val="24"/>
                <w:szCs w:val="24"/>
              </w:rPr>
              <w:t xml:space="preserve"> muitai ES eksportui į Naująją Zelandiją, atviresnė Naujosios Zelandijos paslaugų rinka pagrindiniuose sektoriuose: finansų paslaugos, telekomunikacijos, jūrų transportas ir pristatymo paslaugos, gerokai sumažinti administraciniai reikalavimai, apsaugotos ES geografinės nuorodos, nustatyta sistema, skirta remti MVĮ, eksportuojančias į Naująją Zelandiją.</w:t>
            </w:r>
          </w:p>
          <w:p w14:paraId="731C70B4" w14:textId="77777777" w:rsidR="00340589" w:rsidRPr="002A1DE4" w:rsidRDefault="00340589" w:rsidP="00340589">
            <w:pPr>
              <w:spacing w:after="0" w:line="240" w:lineRule="auto"/>
              <w:jc w:val="both"/>
              <w:rPr>
                <w:rFonts w:ascii="Times New Roman" w:hAnsi="Times New Roman"/>
                <w:sz w:val="24"/>
                <w:szCs w:val="24"/>
              </w:rPr>
            </w:pPr>
            <w:r w:rsidRPr="002A1DE4">
              <w:rPr>
                <w:rFonts w:ascii="Times New Roman" w:hAnsi="Times New Roman"/>
                <w:sz w:val="24"/>
                <w:szCs w:val="24"/>
              </w:rPr>
              <w:t>Lietuvos įmonėms aktualiausi momentai galėtų būti muitų panaikinimas, pagerintas Lietuvos paslaugų teikėjų patekimas į rinką ir geresnės galimybės Lietuvos skaitmeninėms įmonėms eksportuoti savo paslaugas į Naująją Zelandiją</w:t>
            </w:r>
            <w:r w:rsidR="00F73641" w:rsidRPr="002A1DE4">
              <w:rPr>
                <w:rFonts w:ascii="Times New Roman" w:hAnsi="Times New Roman"/>
                <w:sz w:val="24"/>
                <w:szCs w:val="24"/>
              </w:rPr>
              <w:t>.</w:t>
            </w:r>
          </w:p>
          <w:p w14:paraId="5838773D" w14:textId="77777777" w:rsidR="00F73641" w:rsidRPr="002A1DE4" w:rsidRDefault="00F73641" w:rsidP="00340589">
            <w:pPr>
              <w:spacing w:after="0" w:line="240" w:lineRule="auto"/>
              <w:jc w:val="both"/>
              <w:rPr>
                <w:rFonts w:ascii="Times New Roman" w:hAnsi="Times New Roman"/>
                <w:sz w:val="24"/>
                <w:szCs w:val="24"/>
              </w:rPr>
            </w:pPr>
          </w:p>
          <w:p w14:paraId="2DE36706" w14:textId="060749D9" w:rsidR="0038079C" w:rsidRPr="002A1DE4" w:rsidRDefault="0038079C" w:rsidP="00340589">
            <w:pPr>
              <w:spacing w:after="0" w:line="240" w:lineRule="auto"/>
              <w:jc w:val="both"/>
              <w:rPr>
                <w:rFonts w:ascii="Times New Roman" w:hAnsi="Times New Roman"/>
                <w:sz w:val="24"/>
                <w:szCs w:val="24"/>
              </w:rPr>
            </w:pPr>
            <w:r w:rsidRPr="002A1DE4">
              <w:rPr>
                <w:rFonts w:ascii="Times New Roman" w:hAnsi="Times New Roman"/>
                <w:sz w:val="24"/>
                <w:szCs w:val="24"/>
              </w:rPr>
              <w:t>N</w:t>
            </w:r>
            <w:r w:rsidR="0063111B" w:rsidRPr="002A1DE4">
              <w:rPr>
                <w:rFonts w:ascii="Times New Roman" w:hAnsi="Times New Roman"/>
                <w:sz w:val="24"/>
                <w:szCs w:val="24"/>
              </w:rPr>
              <w:t xml:space="preserve">aujoji Zelandija </w:t>
            </w:r>
            <w:r w:rsidRPr="002A1DE4">
              <w:rPr>
                <w:rFonts w:ascii="Times New Roman" w:hAnsi="Times New Roman"/>
                <w:sz w:val="24"/>
                <w:szCs w:val="24"/>
              </w:rPr>
              <w:t xml:space="preserve">leido lengviau naudoti tūkstančius užsienio statybinių produktų, įskaitant gipso kartono plokštes, dailylentes, langus ir duris iš Europos ir kitų šalių, statybose. Šiuo pakeitimu siekiama sumažinti statybos </w:t>
            </w:r>
            <w:r w:rsidRPr="002A1DE4">
              <w:rPr>
                <w:rFonts w:ascii="Times New Roman" w:hAnsi="Times New Roman"/>
                <w:sz w:val="24"/>
                <w:szCs w:val="24"/>
              </w:rPr>
              <w:lastRenderedPageBreak/>
              <w:t>sąnaudas didinant konkurenciją, nes daugelis dabartinių produktų yra monopolizuoti ir brangūs.</w:t>
            </w:r>
          </w:p>
        </w:tc>
        <w:tc>
          <w:tcPr>
            <w:tcW w:w="2219" w:type="dxa"/>
            <w:tcMar>
              <w:top w:w="29" w:type="dxa"/>
              <w:left w:w="115" w:type="dxa"/>
              <w:bottom w:w="29" w:type="dxa"/>
              <w:right w:w="115" w:type="dxa"/>
            </w:tcMar>
          </w:tcPr>
          <w:p w14:paraId="6E6500A5" w14:textId="35F8FA99" w:rsidR="00C81D27" w:rsidRDefault="00C81D27" w:rsidP="00105D8B">
            <w:pPr>
              <w:spacing w:after="0" w:line="240" w:lineRule="auto"/>
              <w:jc w:val="both"/>
              <w:rPr>
                <w:rFonts w:ascii="Times New Roman" w:hAnsi="Times New Roman"/>
                <w:sz w:val="24"/>
                <w:szCs w:val="24"/>
              </w:rPr>
            </w:pPr>
            <w:r>
              <w:rPr>
                <w:rFonts w:ascii="Times New Roman" w:hAnsi="Times New Roman"/>
                <w:sz w:val="24"/>
                <w:szCs w:val="24"/>
              </w:rPr>
              <w:lastRenderedPageBreak/>
              <w:t>EUDEL</w:t>
            </w:r>
          </w:p>
          <w:p w14:paraId="4D17ECFD" w14:textId="77777777" w:rsidR="00C81D27" w:rsidRDefault="00C81D27" w:rsidP="00105D8B">
            <w:pPr>
              <w:spacing w:after="0" w:line="240" w:lineRule="auto"/>
              <w:jc w:val="both"/>
              <w:rPr>
                <w:rFonts w:ascii="Times New Roman" w:hAnsi="Times New Roman"/>
                <w:sz w:val="24"/>
                <w:szCs w:val="24"/>
              </w:rPr>
            </w:pPr>
          </w:p>
          <w:p w14:paraId="496E677C" w14:textId="77777777" w:rsidR="00C81D27" w:rsidRDefault="00C81D27" w:rsidP="00105D8B">
            <w:pPr>
              <w:spacing w:after="0" w:line="240" w:lineRule="auto"/>
              <w:jc w:val="both"/>
              <w:rPr>
                <w:rFonts w:ascii="Times New Roman" w:hAnsi="Times New Roman"/>
                <w:sz w:val="24"/>
                <w:szCs w:val="24"/>
              </w:rPr>
            </w:pPr>
          </w:p>
          <w:p w14:paraId="7ECE493B" w14:textId="77777777" w:rsidR="00C81D27" w:rsidRDefault="00C81D27" w:rsidP="00105D8B">
            <w:pPr>
              <w:spacing w:after="0" w:line="240" w:lineRule="auto"/>
              <w:jc w:val="both"/>
              <w:rPr>
                <w:rFonts w:ascii="Times New Roman" w:hAnsi="Times New Roman"/>
                <w:sz w:val="24"/>
                <w:szCs w:val="24"/>
              </w:rPr>
            </w:pPr>
          </w:p>
          <w:p w14:paraId="7FC14EA7" w14:textId="77777777" w:rsidR="00C81D27" w:rsidRDefault="00C81D27" w:rsidP="00105D8B">
            <w:pPr>
              <w:spacing w:after="0" w:line="240" w:lineRule="auto"/>
              <w:jc w:val="both"/>
              <w:rPr>
                <w:rFonts w:ascii="Times New Roman" w:hAnsi="Times New Roman"/>
                <w:sz w:val="24"/>
                <w:szCs w:val="24"/>
              </w:rPr>
            </w:pPr>
          </w:p>
          <w:p w14:paraId="533354DC" w14:textId="77777777" w:rsidR="00C81D27" w:rsidRDefault="00C81D27" w:rsidP="00105D8B">
            <w:pPr>
              <w:spacing w:after="0" w:line="240" w:lineRule="auto"/>
              <w:jc w:val="both"/>
              <w:rPr>
                <w:rFonts w:ascii="Times New Roman" w:hAnsi="Times New Roman"/>
                <w:sz w:val="24"/>
                <w:szCs w:val="24"/>
              </w:rPr>
            </w:pPr>
          </w:p>
          <w:p w14:paraId="2E1CF4E2" w14:textId="77777777" w:rsidR="00C81D27" w:rsidRDefault="00C81D27" w:rsidP="00105D8B">
            <w:pPr>
              <w:spacing w:after="0" w:line="240" w:lineRule="auto"/>
              <w:jc w:val="both"/>
              <w:rPr>
                <w:rFonts w:ascii="Times New Roman" w:hAnsi="Times New Roman"/>
                <w:sz w:val="24"/>
                <w:szCs w:val="24"/>
              </w:rPr>
            </w:pPr>
          </w:p>
          <w:p w14:paraId="3BD39B5D" w14:textId="77777777" w:rsidR="00C81D27" w:rsidRDefault="00C81D27" w:rsidP="00105D8B">
            <w:pPr>
              <w:spacing w:after="0" w:line="240" w:lineRule="auto"/>
              <w:jc w:val="both"/>
              <w:rPr>
                <w:rFonts w:ascii="Times New Roman" w:hAnsi="Times New Roman"/>
                <w:sz w:val="24"/>
                <w:szCs w:val="24"/>
              </w:rPr>
            </w:pPr>
          </w:p>
          <w:p w14:paraId="4332DBDA" w14:textId="77777777" w:rsidR="00C81D27" w:rsidRDefault="00C81D27" w:rsidP="00105D8B">
            <w:pPr>
              <w:spacing w:after="0" w:line="240" w:lineRule="auto"/>
              <w:jc w:val="both"/>
              <w:rPr>
                <w:rFonts w:ascii="Times New Roman" w:hAnsi="Times New Roman"/>
                <w:sz w:val="24"/>
                <w:szCs w:val="24"/>
              </w:rPr>
            </w:pPr>
          </w:p>
          <w:p w14:paraId="6FC47102" w14:textId="77777777" w:rsidR="00C81D27" w:rsidRDefault="00C81D27" w:rsidP="00105D8B">
            <w:pPr>
              <w:spacing w:after="0" w:line="240" w:lineRule="auto"/>
              <w:jc w:val="both"/>
              <w:rPr>
                <w:rFonts w:ascii="Times New Roman" w:hAnsi="Times New Roman"/>
                <w:sz w:val="24"/>
                <w:szCs w:val="24"/>
              </w:rPr>
            </w:pPr>
          </w:p>
          <w:p w14:paraId="1466BF27" w14:textId="208B9EAB" w:rsidR="00662DB5" w:rsidRDefault="0016225D" w:rsidP="00105D8B">
            <w:pPr>
              <w:spacing w:after="0" w:line="240" w:lineRule="auto"/>
              <w:jc w:val="both"/>
              <w:rPr>
                <w:rFonts w:ascii="Times New Roman" w:hAnsi="Times New Roman"/>
                <w:sz w:val="24"/>
                <w:szCs w:val="24"/>
              </w:rPr>
            </w:pPr>
            <w:r w:rsidRPr="0085534E">
              <w:rPr>
                <w:rFonts w:ascii="Times New Roman" w:hAnsi="Times New Roman"/>
                <w:sz w:val="24"/>
                <w:szCs w:val="24"/>
              </w:rPr>
              <w:t>Vietos spauda, diplomatiniai šaltiniai</w:t>
            </w:r>
            <w:r w:rsidR="00E81DA4" w:rsidRPr="0085534E">
              <w:rPr>
                <w:rFonts w:ascii="Times New Roman" w:hAnsi="Times New Roman"/>
                <w:sz w:val="24"/>
                <w:szCs w:val="24"/>
              </w:rPr>
              <w:t>, ES Delegacij</w:t>
            </w:r>
            <w:r w:rsidR="00225079">
              <w:rPr>
                <w:rFonts w:ascii="Times New Roman" w:hAnsi="Times New Roman"/>
                <w:sz w:val="24"/>
                <w:szCs w:val="24"/>
              </w:rPr>
              <w:t>a</w:t>
            </w:r>
            <w:r w:rsidR="00E81DA4" w:rsidRPr="0085534E">
              <w:rPr>
                <w:rFonts w:ascii="Times New Roman" w:hAnsi="Times New Roman"/>
                <w:sz w:val="24"/>
                <w:szCs w:val="24"/>
              </w:rPr>
              <w:t xml:space="preserve"> Australijoje</w:t>
            </w:r>
          </w:p>
          <w:p w14:paraId="2F7E0807" w14:textId="77777777" w:rsidR="00225079" w:rsidRDefault="00225079" w:rsidP="00105D8B">
            <w:pPr>
              <w:spacing w:after="0" w:line="240" w:lineRule="auto"/>
              <w:jc w:val="both"/>
              <w:rPr>
                <w:rFonts w:ascii="Times New Roman" w:hAnsi="Times New Roman"/>
                <w:sz w:val="24"/>
                <w:szCs w:val="24"/>
              </w:rPr>
            </w:pPr>
          </w:p>
          <w:p w14:paraId="48D888EF" w14:textId="77777777" w:rsidR="00225079" w:rsidRPr="0085534E" w:rsidRDefault="00225079" w:rsidP="00105D8B">
            <w:pPr>
              <w:spacing w:after="0" w:line="240" w:lineRule="auto"/>
              <w:jc w:val="both"/>
              <w:rPr>
                <w:rFonts w:ascii="Times New Roman" w:hAnsi="Times New Roman"/>
                <w:sz w:val="24"/>
                <w:szCs w:val="24"/>
              </w:rPr>
            </w:pPr>
          </w:p>
          <w:p w14:paraId="1207E38E" w14:textId="77777777" w:rsidR="00EA6357" w:rsidRDefault="00EA6357" w:rsidP="00105D8B">
            <w:pPr>
              <w:spacing w:after="0" w:line="240" w:lineRule="auto"/>
              <w:jc w:val="both"/>
              <w:rPr>
                <w:rFonts w:ascii="Times New Roman" w:hAnsi="Times New Roman"/>
                <w:sz w:val="24"/>
                <w:szCs w:val="24"/>
              </w:rPr>
            </w:pPr>
          </w:p>
          <w:p w14:paraId="7C72368A" w14:textId="77777777" w:rsidR="00A3238C" w:rsidRDefault="00A3238C" w:rsidP="00105D8B">
            <w:pPr>
              <w:spacing w:after="0" w:line="240" w:lineRule="auto"/>
              <w:jc w:val="both"/>
              <w:rPr>
                <w:rFonts w:ascii="Times New Roman" w:hAnsi="Times New Roman"/>
                <w:sz w:val="24"/>
                <w:szCs w:val="24"/>
              </w:rPr>
            </w:pPr>
          </w:p>
          <w:p w14:paraId="58A8AFEB" w14:textId="77777777" w:rsidR="006E0B5B" w:rsidRDefault="006E0B5B" w:rsidP="00105D8B">
            <w:pPr>
              <w:spacing w:after="0" w:line="240" w:lineRule="auto"/>
              <w:jc w:val="both"/>
              <w:rPr>
                <w:rFonts w:ascii="Times New Roman" w:hAnsi="Times New Roman"/>
                <w:sz w:val="24"/>
                <w:szCs w:val="24"/>
              </w:rPr>
            </w:pPr>
          </w:p>
          <w:p w14:paraId="554816B1" w14:textId="77777777" w:rsidR="006E0B5B" w:rsidRDefault="006E0B5B" w:rsidP="00105D8B">
            <w:pPr>
              <w:spacing w:after="0" w:line="240" w:lineRule="auto"/>
              <w:jc w:val="both"/>
              <w:rPr>
                <w:rFonts w:ascii="Times New Roman" w:hAnsi="Times New Roman"/>
                <w:sz w:val="24"/>
                <w:szCs w:val="24"/>
              </w:rPr>
            </w:pPr>
          </w:p>
          <w:p w14:paraId="6B659AFE" w14:textId="77777777" w:rsidR="006E0B5B" w:rsidRDefault="006E0B5B" w:rsidP="00105D8B">
            <w:pPr>
              <w:spacing w:after="0" w:line="240" w:lineRule="auto"/>
              <w:jc w:val="both"/>
              <w:rPr>
                <w:rFonts w:ascii="Times New Roman" w:hAnsi="Times New Roman"/>
                <w:sz w:val="24"/>
                <w:szCs w:val="24"/>
              </w:rPr>
            </w:pPr>
          </w:p>
          <w:p w14:paraId="4C3BF760" w14:textId="77777777" w:rsidR="006E0B5B" w:rsidRDefault="006E0B5B" w:rsidP="00105D8B">
            <w:pPr>
              <w:spacing w:after="0" w:line="240" w:lineRule="auto"/>
              <w:jc w:val="both"/>
              <w:rPr>
                <w:rFonts w:ascii="Times New Roman" w:hAnsi="Times New Roman"/>
                <w:sz w:val="24"/>
                <w:szCs w:val="24"/>
              </w:rPr>
            </w:pPr>
          </w:p>
          <w:p w14:paraId="689B96B1" w14:textId="77777777" w:rsidR="006E0B5B" w:rsidRDefault="006E0B5B" w:rsidP="00105D8B">
            <w:pPr>
              <w:spacing w:after="0" w:line="240" w:lineRule="auto"/>
              <w:jc w:val="both"/>
              <w:rPr>
                <w:rFonts w:ascii="Times New Roman" w:hAnsi="Times New Roman"/>
                <w:sz w:val="24"/>
                <w:szCs w:val="24"/>
              </w:rPr>
            </w:pPr>
          </w:p>
          <w:p w14:paraId="3FF8FE07" w14:textId="77777777" w:rsidR="006E0B5B" w:rsidRDefault="006E0B5B" w:rsidP="00105D8B">
            <w:pPr>
              <w:spacing w:after="0" w:line="240" w:lineRule="auto"/>
              <w:jc w:val="both"/>
              <w:rPr>
                <w:rFonts w:ascii="Times New Roman" w:hAnsi="Times New Roman"/>
                <w:sz w:val="24"/>
                <w:szCs w:val="24"/>
              </w:rPr>
            </w:pPr>
          </w:p>
          <w:p w14:paraId="0EADA4A6" w14:textId="77777777" w:rsidR="006E0B5B" w:rsidRDefault="006E0B5B" w:rsidP="00105D8B">
            <w:pPr>
              <w:spacing w:after="0" w:line="240" w:lineRule="auto"/>
              <w:jc w:val="both"/>
              <w:rPr>
                <w:rFonts w:ascii="Times New Roman" w:hAnsi="Times New Roman"/>
                <w:sz w:val="24"/>
                <w:szCs w:val="24"/>
              </w:rPr>
            </w:pPr>
          </w:p>
          <w:p w14:paraId="20B0CDF5" w14:textId="77777777" w:rsidR="006E0B5B" w:rsidRDefault="006E0B5B" w:rsidP="00105D8B">
            <w:pPr>
              <w:spacing w:after="0" w:line="240" w:lineRule="auto"/>
              <w:jc w:val="both"/>
              <w:rPr>
                <w:rFonts w:ascii="Times New Roman" w:hAnsi="Times New Roman"/>
                <w:sz w:val="24"/>
                <w:szCs w:val="24"/>
              </w:rPr>
            </w:pPr>
          </w:p>
          <w:p w14:paraId="7BF21E10" w14:textId="77777777" w:rsidR="006E0B5B" w:rsidRDefault="006E0B5B" w:rsidP="00105D8B">
            <w:pPr>
              <w:spacing w:after="0" w:line="240" w:lineRule="auto"/>
              <w:jc w:val="both"/>
              <w:rPr>
                <w:rFonts w:ascii="Times New Roman" w:hAnsi="Times New Roman"/>
                <w:sz w:val="24"/>
                <w:szCs w:val="24"/>
              </w:rPr>
            </w:pPr>
          </w:p>
          <w:p w14:paraId="28968ED4" w14:textId="77777777" w:rsidR="006E0B5B" w:rsidRDefault="006E0B5B" w:rsidP="00105D8B">
            <w:pPr>
              <w:spacing w:after="0" w:line="240" w:lineRule="auto"/>
              <w:jc w:val="both"/>
              <w:rPr>
                <w:rFonts w:ascii="Times New Roman" w:hAnsi="Times New Roman"/>
                <w:sz w:val="24"/>
                <w:szCs w:val="24"/>
              </w:rPr>
            </w:pPr>
          </w:p>
          <w:p w14:paraId="10B1A96F" w14:textId="77777777" w:rsidR="006E0B5B" w:rsidRDefault="006E0B5B" w:rsidP="00105D8B">
            <w:pPr>
              <w:spacing w:after="0" w:line="240" w:lineRule="auto"/>
              <w:jc w:val="both"/>
              <w:rPr>
                <w:rFonts w:ascii="Times New Roman" w:hAnsi="Times New Roman"/>
                <w:sz w:val="24"/>
                <w:szCs w:val="24"/>
              </w:rPr>
            </w:pPr>
          </w:p>
          <w:p w14:paraId="2AA3086F" w14:textId="77777777" w:rsidR="006E0B5B" w:rsidRDefault="006E0B5B" w:rsidP="00105D8B">
            <w:pPr>
              <w:spacing w:after="0" w:line="240" w:lineRule="auto"/>
              <w:jc w:val="both"/>
              <w:rPr>
                <w:rFonts w:ascii="Times New Roman" w:hAnsi="Times New Roman"/>
                <w:sz w:val="24"/>
                <w:szCs w:val="24"/>
              </w:rPr>
            </w:pPr>
          </w:p>
          <w:p w14:paraId="1F774658" w14:textId="77777777" w:rsidR="006E0B5B" w:rsidRDefault="006E0B5B" w:rsidP="00105D8B">
            <w:pPr>
              <w:spacing w:after="0" w:line="240" w:lineRule="auto"/>
              <w:jc w:val="both"/>
              <w:rPr>
                <w:rFonts w:ascii="Times New Roman" w:hAnsi="Times New Roman"/>
                <w:sz w:val="24"/>
                <w:szCs w:val="24"/>
              </w:rPr>
            </w:pPr>
          </w:p>
          <w:p w14:paraId="4A939CAD" w14:textId="77777777" w:rsidR="006E0B5B" w:rsidRDefault="006E0B5B" w:rsidP="00105D8B">
            <w:pPr>
              <w:spacing w:after="0" w:line="240" w:lineRule="auto"/>
              <w:jc w:val="both"/>
              <w:rPr>
                <w:rFonts w:ascii="Times New Roman" w:hAnsi="Times New Roman"/>
                <w:sz w:val="24"/>
                <w:szCs w:val="24"/>
              </w:rPr>
            </w:pPr>
          </w:p>
          <w:p w14:paraId="28D49787" w14:textId="77777777" w:rsidR="006E0B5B" w:rsidRDefault="006E0B5B" w:rsidP="00105D8B">
            <w:pPr>
              <w:spacing w:after="0" w:line="240" w:lineRule="auto"/>
              <w:jc w:val="both"/>
              <w:rPr>
                <w:rFonts w:ascii="Times New Roman" w:hAnsi="Times New Roman"/>
                <w:sz w:val="24"/>
                <w:szCs w:val="24"/>
              </w:rPr>
            </w:pPr>
          </w:p>
          <w:p w14:paraId="0AAA619D" w14:textId="77777777" w:rsidR="006E0B5B" w:rsidRDefault="006E0B5B" w:rsidP="00105D8B">
            <w:pPr>
              <w:spacing w:after="0" w:line="240" w:lineRule="auto"/>
              <w:jc w:val="both"/>
              <w:rPr>
                <w:rFonts w:ascii="Times New Roman" w:hAnsi="Times New Roman"/>
                <w:sz w:val="24"/>
                <w:szCs w:val="24"/>
              </w:rPr>
            </w:pPr>
          </w:p>
          <w:p w14:paraId="606B2CB5" w14:textId="77777777" w:rsidR="006E0B5B" w:rsidRDefault="006E0B5B" w:rsidP="00105D8B">
            <w:pPr>
              <w:spacing w:after="0" w:line="240" w:lineRule="auto"/>
              <w:jc w:val="both"/>
              <w:rPr>
                <w:rFonts w:ascii="Times New Roman" w:hAnsi="Times New Roman"/>
                <w:sz w:val="24"/>
                <w:szCs w:val="24"/>
              </w:rPr>
            </w:pPr>
          </w:p>
          <w:p w14:paraId="1345AB98" w14:textId="77777777" w:rsidR="006E0B5B" w:rsidRDefault="006E0B5B" w:rsidP="00105D8B">
            <w:pPr>
              <w:spacing w:after="0" w:line="240" w:lineRule="auto"/>
              <w:jc w:val="both"/>
              <w:rPr>
                <w:rFonts w:ascii="Times New Roman" w:hAnsi="Times New Roman"/>
                <w:sz w:val="24"/>
                <w:szCs w:val="24"/>
              </w:rPr>
            </w:pPr>
          </w:p>
          <w:p w14:paraId="6426F028" w14:textId="77777777" w:rsidR="006E0B5B" w:rsidRDefault="006E0B5B" w:rsidP="00105D8B">
            <w:pPr>
              <w:spacing w:after="0" w:line="240" w:lineRule="auto"/>
              <w:jc w:val="both"/>
              <w:rPr>
                <w:rFonts w:ascii="Times New Roman" w:hAnsi="Times New Roman"/>
                <w:sz w:val="24"/>
                <w:szCs w:val="24"/>
              </w:rPr>
            </w:pPr>
          </w:p>
          <w:p w14:paraId="333842F9" w14:textId="77777777" w:rsidR="006E0B5B" w:rsidRDefault="006E0B5B" w:rsidP="00105D8B">
            <w:pPr>
              <w:spacing w:after="0" w:line="240" w:lineRule="auto"/>
              <w:jc w:val="both"/>
              <w:rPr>
                <w:rFonts w:ascii="Times New Roman" w:hAnsi="Times New Roman"/>
                <w:sz w:val="24"/>
                <w:szCs w:val="24"/>
              </w:rPr>
            </w:pPr>
          </w:p>
          <w:p w14:paraId="6948ADC0" w14:textId="77777777" w:rsidR="006E0B5B" w:rsidRDefault="006E0B5B" w:rsidP="00105D8B">
            <w:pPr>
              <w:spacing w:after="0" w:line="240" w:lineRule="auto"/>
              <w:jc w:val="both"/>
              <w:rPr>
                <w:rFonts w:ascii="Times New Roman" w:hAnsi="Times New Roman"/>
                <w:sz w:val="24"/>
                <w:szCs w:val="24"/>
              </w:rPr>
            </w:pPr>
          </w:p>
          <w:p w14:paraId="0D42F7E8" w14:textId="77777777" w:rsidR="006E0B5B" w:rsidRDefault="006E0B5B" w:rsidP="00105D8B">
            <w:pPr>
              <w:spacing w:after="0" w:line="240" w:lineRule="auto"/>
              <w:jc w:val="both"/>
              <w:rPr>
                <w:rFonts w:ascii="Times New Roman" w:hAnsi="Times New Roman"/>
                <w:sz w:val="24"/>
                <w:szCs w:val="24"/>
              </w:rPr>
            </w:pPr>
          </w:p>
          <w:p w14:paraId="2CFDABC0" w14:textId="77777777" w:rsidR="006E0B5B" w:rsidRDefault="006E0B5B" w:rsidP="00105D8B">
            <w:pPr>
              <w:spacing w:after="0" w:line="240" w:lineRule="auto"/>
              <w:jc w:val="both"/>
              <w:rPr>
                <w:rFonts w:ascii="Times New Roman" w:hAnsi="Times New Roman"/>
                <w:sz w:val="24"/>
                <w:szCs w:val="24"/>
              </w:rPr>
            </w:pPr>
          </w:p>
          <w:p w14:paraId="52E81F53" w14:textId="77777777" w:rsidR="006E0B5B" w:rsidRDefault="006E0B5B" w:rsidP="00105D8B">
            <w:pPr>
              <w:spacing w:after="0" w:line="240" w:lineRule="auto"/>
              <w:jc w:val="both"/>
              <w:rPr>
                <w:rFonts w:ascii="Times New Roman" w:hAnsi="Times New Roman"/>
                <w:sz w:val="24"/>
                <w:szCs w:val="24"/>
              </w:rPr>
            </w:pPr>
          </w:p>
          <w:p w14:paraId="4D97EFB8" w14:textId="77777777" w:rsidR="006E0B5B" w:rsidRDefault="006E0B5B" w:rsidP="00105D8B">
            <w:pPr>
              <w:spacing w:after="0" w:line="240" w:lineRule="auto"/>
              <w:jc w:val="both"/>
              <w:rPr>
                <w:rFonts w:ascii="Times New Roman" w:hAnsi="Times New Roman"/>
                <w:sz w:val="24"/>
                <w:szCs w:val="24"/>
              </w:rPr>
            </w:pPr>
          </w:p>
          <w:p w14:paraId="6298E2DD" w14:textId="77777777" w:rsidR="006E0B5B" w:rsidRDefault="006E0B5B" w:rsidP="00105D8B">
            <w:pPr>
              <w:spacing w:after="0" w:line="240" w:lineRule="auto"/>
              <w:jc w:val="both"/>
              <w:rPr>
                <w:rFonts w:ascii="Times New Roman" w:hAnsi="Times New Roman"/>
                <w:sz w:val="24"/>
                <w:szCs w:val="24"/>
              </w:rPr>
            </w:pPr>
          </w:p>
          <w:p w14:paraId="378BC3DD" w14:textId="77777777" w:rsidR="006E0B5B" w:rsidRDefault="006E0B5B" w:rsidP="00105D8B">
            <w:pPr>
              <w:spacing w:after="0" w:line="240" w:lineRule="auto"/>
              <w:jc w:val="both"/>
              <w:rPr>
                <w:rFonts w:ascii="Times New Roman" w:hAnsi="Times New Roman"/>
                <w:sz w:val="24"/>
                <w:szCs w:val="24"/>
              </w:rPr>
            </w:pPr>
          </w:p>
          <w:p w14:paraId="13B86DC9" w14:textId="77777777" w:rsidR="006E0B5B" w:rsidRDefault="006E0B5B" w:rsidP="00105D8B">
            <w:pPr>
              <w:spacing w:after="0" w:line="240" w:lineRule="auto"/>
              <w:jc w:val="both"/>
              <w:rPr>
                <w:rFonts w:ascii="Times New Roman" w:hAnsi="Times New Roman"/>
                <w:sz w:val="24"/>
                <w:szCs w:val="24"/>
              </w:rPr>
            </w:pPr>
          </w:p>
          <w:p w14:paraId="4EE3D8FE" w14:textId="77777777" w:rsidR="006E0B5B" w:rsidRDefault="006E0B5B" w:rsidP="00105D8B">
            <w:pPr>
              <w:spacing w:after="0" w:line="240" w:lineRule="auto"/>
              <w:jc w:val="both"/>
              <w:rPr>
                <w:rFonts w:ascii="Times New Roman" w:hAnsi="Times New Roman"/>
                <w:sz w:val="24"/>
                <w:szCs w:val="24"/>
              </w:rPr>
            </w:pPr>
          </w:p>
          <w:p w14:paraId="5DE49EF6" w14:textId="77777777" w:rsidR="006E0B5B" w:rsidRDefault="006E0B5B" w:rsidP="00105D8B">
            <w:pPr>
              <w:spacing w:after="0" w:line="240" w:lineRule="auto"/>
              <w:jc w:val="both"/>
              <w:rPr>
                <w:rFonts w:ascii="Times New Roman" w:hAnsi="Times New Roman"/>
                <w:sz w:val="24"/>
                <w:szCs w:val="24"/>
              </w:rPr>
            </w:pPr>
          </w:p>
          <w:p w14:paraId="40BF0890" w14:textId="77777777" w:rsidR="006E0B5B" w:rsidRDefault="006E0B5B" w:rsidP="00105D8B">
            <w:pPr>
              <w:spacing w:after="0" w:line="240" w:lineRule="auto"/>
              <w:jc w:val="both"/>
              <w:rPr>
                <w:rFonts w:ascii="Times New Roman" w:hAnsi="Times New Roman"/>
                <w:sz w:val="24"/>
                <w:szCs w:val="24"/>
              </w:rPr>
            </w:pPr>
          </w:p>
          <w:p w14:paraId="6AED5AE8" w14:textId="77777777" w:rsidR="006E0B5B" w:rsidRDefault="006E0B5B" w:rsidP="00105D8B">
            <w:pPr>
              <w:spacing w:after="0" w:line="240" w:lineRule="auto"/>
              <w:jc w:val="both"/>
              <w:rPr>
                <w:rFonts w:ascii="Times New Roman" w:hAnsi="Times New Roman"/>
                <w:sz w:val="24"/>
                <w:szCs w:val="24"/>
              </w:rPr>
            </w:pPr>
          </w:p>
          <w:p w14:paraId="640F7674" w14:textId="77777777" w:rsidR="006E0B5B" w:rsidRDefault="006E0B5B" w:rsidP="00105D8B">
            <w:pPr>
              <w:spacing w:after="0" w:line="240" w:lineRule="auto"/>
              <w:jc w:val="both"/>
              <w:rPr>
                <w:rFonts w:ascii="Times New Roman" w:hAnsi="Times New Roman"/>
                <w:sz w:val="24"/>
                <w:szCs w:val="24"/>
              </w:rPr>
            </w:pPr>
          </w:p>
          <w:p w14:paraId="45DB7878" w14:textId="77777777" w:rsidR="006164C7" w:rsidRDefault="006164C7" w:rsidP="00105D8B">
            <w:pPr>
              <w:spacing w:after="0" w:line="240" w:lineRule="auto"/>
              <w:jc w:val="both"/>
              <w:rPr>
                <w:rFonts w:ascii="Times New Roman" w:hAnsi="Times New Roman"/>
                <w:sz w:val="24"/>
                <w:szCs w:val="24"/>
              </w:rPr>
            </w:pPr>
          </w:p>
          <w:p w14:paraId="6F9926DC" w14:textId="77777777" w:rsidR="006164C7" w:rsidRDefault="006164C7" w:rsidP="00105D8B">
            <w:pPr>
              <w:spacing w:after="0" w:line="240" w:lineRule="auto"/>
              <w:jc w:val="both"/>
              <w:rPr>
                <w:rFonts w:ascii="Times New Roman" w:hAnsi="Times New Roman"/>
                <w:sz w:val="24"/>
                <w:szCs w:val="24"/>
              </w:rPr>
            </w:pPr>
          </w:p>
          <w:p w14:paraId="54D96E4A" w14:textId="77777777" w:rsidR="006164C7" w:rsidRDefault="006164C7" w:rsidP="00105D8B">
            <w:pPr>
              <w:spacing w:after="0" w:line="240" w:lineRule="auto"/>
              <w:jc w:val="both"/>
              <w:rPr>
                <w:rFonts w:ascii="Times New Roman" w:hAnsi="Times New Roman"/>
                <w:sz w:val="24"/>
                <w:szCs w:val="24"/>
              </w:rPr>
            </w:pPr>
          </w:p>
          <w:p w14:paraId="3867ED5F" w14:textId="77777777" w:rsidR="006164C7" w:rsidRDefault="006164C7" w:rsidP="00105D8B">
            <w:pPr>
              <w:spacing w:after="0" w:line="240" w:lineRule="auto"/>
              <w:jc w:val="both"/>
              <w:rPr>
                <w:rFonts w:ascii="Times New Roman" w:hAnsi="Times New Roman"/>
                <w:sz w:val="24"/>
                <w:szCs w:val="24"/>
              </w:rPr>
            </w:pPr>
          </w:p>
          <w:p w14:paraId="4C7D2742" w14:textId="77777777" w:rsidR="006164C7" w:rsidRDefault="006164C7" w:rsidP="00105D8B">
            <w:pPr>
              <w:spacing w:after="0" w:line="240" w:lineRule="auto"/>
              <w:jc w:val="both"/>
              <w:rPr>
                <w:rFonts w:ascii="Times New Roman" w:hAnsi="Times New Roman"/>
                <w:sz w:val="24"/>
                <w:szCs w:val="24"/>
              </w:rPr>
            </w:pPr>
          </w:p>
          <w:p w14:paraId="6234ACF2" w14:textId="77777777" w:rsidR="006164C7" w:rsidRDefault="006164C7" w:rsidP="00105D8B">
            <w:pPr>
              <w:spacing w:after="0" w:line="240" w:lineRule="auto"/>
              <w:jc w:val="both"/>
              <w:rPr>
                <w:rFonts w:ascii="Times New Roman" w:hAnsi="Times New Roman"/>
                <w:sz w:val="24"/>
                <w:szCs w:val="24"/>
              </w:rPr>
            </w:pPr>
          </w:p>
          <w:p w14:paraId="493E1F32" w14:textId="77777777" w:rsidR="00A3238C" w:rsidRDefault="00A3238C" w:rsidP="00105D8B">
            <w:pPr>
              <w:spacing w:after="0" w:line="240" w:lineRule="auto"/>
              <w:jc w:val="both"/>
              <w:rPr>
                <w:rFonts w:ascii="Times New Roman" w:hAnsi="Times New Roman"/>
                <w:sz w:val="24"/>
                <w:szCs w:val="24"/>
              </w:rPr>
            </w:pPr>
          </w:p>
          <w:p w14:paraId="3E74FD76" w14:textId="77777777" w:rsidR="006E0B5B" w:rsidRDefault="006E0B5B" w:rsidP="00105D8B">
            <w:pPr>
              <w:spacing w:after="0" w:line="240" w:lineRule="auto"/>
              <w:jc w:val="both"/>
              <w:rPr>
                <w:rFonts w:ascii="Times New Roman" w:hAnsi="Times New Roman"/>
                <w:sz w:val="24"/>
                <w:szCs w:val="24"/>
              </w:rPr>
            </w:pPr>
          </w:p>
          <w:p w14:paraId="27415361" w14:textId="77777777" w:rsidR="006E0B5B" w:rsidRDefault="006E0B5B" w:rsidP="00105D8B">
            <w:pPr>
              <w:spacing w:after="0" w:line="240" w:lineRule="auto"/>
              <w:jc w:val="both"/>
              <w:rPr>
                <w:rFonts w:ascii="Times New Roman" w:hAnsi="Times New Roman"/>
                <w:sz w:val="24"/>
                <w:szCs w:val="24"/>
              </w:rPr>
            </w:pPr>
          </w:p>
          <w:p w14:paraId="7AC51B49" w14:textId="77777777" w:rsidR="006E0B5B" w:rsidRDefault="006E0B5B" w:rsidP="00105D8B">
            <w:pPr>
              <w:spacing w:after="0" w:line="240" w:lineRule="auto"/>
              <w:jc w:val="both"/>
              <w:rPr>
                <w:rFonts w:ascii="Times New Roman" w:hAnsi="Times New Roman"/>
                <w:sz w:val="24"/>
                <w:szCs w:val="24"/>
              </w:rPr>
            </w:pPr>
          </w:p>
          <w:p w14:paraId="0C51CECE" w14:textId="77777777" w:rsidR="006E0B5B" w:rsidRDefault="006E0B5B" w:rsidP="00105D8B">
            <w:pPr>
              <w:spacing w:after="0" w:line="240" w:lineRule="auto"/>
              <w:jc w:val="both"/>
              <w:rPr>
                <w:rFonts w:ascii="Times New Roman" w:hAnsi="Times New Roman"/>
                <w:sz w:val="24"/>
                <w:szCs w:val="24"/>
              </w:rPr>
            </w:pPr>
          </w:p>
          <w:p w14:paraId="378A3879" w14:textId="77777777" w:rsidR="006E0B5B" w:rsidRDefault="006E0B5B" w:rsidP="00105D8B">
            <w:pPr>
              <w:spacing w:after="0" w:line="240" w:lineRule="auto"/>
              <w:jc w:val="both"/>
              <w:rPr>
                <w:rFonts w:ascii="Times New Roman" w:hAnsi="Times New Roman"/>
                <w:sz w:val="24"/>
                <w:szCs w:val="24"/>
              </w:rPr>
            </w:pPr>
          </w:p>
          <w:p w14:paraId="77B9D50E" w14:textId="77777777" w:rsidR="00A3238C" w:rsidRPr="0085534E" w:rsidRDefault="00A3238C" w:rsidP="00105D8B">
            <w:pPr>
              <w:spacing w:after="0" w:line="240" w:lineRule="auto"/>
              <w:jc w:val="both"/>
              <w:rPr>
                <w:rFonts w:ascii="Times New Roman" w:hAnsi="Times New Roman"/>
                <w:sz w:val="24"/>
                <w:szCs w:val="24"/>
              </w:rPr>
            </w:pPr>
          </w:p>
          <w:p w14:paraId="2D409428" w14:textId="77777777" w:rsidR="00931D47" w:rsidRPr="0085534E" w:rsidRDefault="00931D47" w:rsidP="00931D47">
            <w:pPr>
              <w:spacing w:after="0" w:line="240" w:lineRule="auto"/>
              <w:jc w:val="both"/>
              <w:rPr>
                <w:rFonts w:ascii="Times New Roman" w:hAnsi="Times New Roman"/>
                <w:sz w:val="24"/>
                <w:szCs w:val="24"/>
              </w:rPr>
            </w:pPr>
            <w:r w:rsidRPr="0085534E">
              <w:rPr>
                <w:rFonts w:ascii="Times New Roman" w:hAnsi="Times New Roman"/>
                <w:sz w:val="24"/>
                <w:szCs w:val="24"/>
              </w:rPr>
              <w:t>Vietos spauda</w:t>
            </w:r>
          </w:p>
          <w:p w14:paraId="099A7CF3" w14:textId="77777777" w:rsidR="00053045" w:rsidRPr="0085534E" w:rsidRDefault="00053045" w:rsidP="00105D8B">
            <w:pPr>
              <w:spacing w:after="0" w:line="240" w:lineRule="auto"/>
              <w:jc w:val="both"/>
              <w:rPr>
                <w:rFonts w:ascii="Times New Roman" w:hAnsi="Times New Roman"/>
                <w:sz w:val="24"/>
                <w:szCs w:val="24"/>
              </w:rPr>
            </w:pPr>
          </w:p>
          <w:p w14:paraId="61352DA6" w14:textId="77777777" w:rsidR="00053045" w:rsidRPr="0085534E" w:rsidRDefault="00053045" w:rsidP="00105D8B">
            <w:pPr>
              <w:spacing w:after="0" w:line="240" w:lineRule="auto"/>
              <w:jc w:val="both"/>
              <w:rPr>
                <w:rFonts w:ascii="Times New Roman" w:hAnsi="Times New Roman"/>
                <w:sz w:val="24"/>
                <w:szCs w:val="24"/>
              </w:rPr>
            </w:pPr>
          </w:p>
          <w:p w14:paraId="35A9E686" w14:textId="77777777" w:rsidR="00053045" w:rsidRPr="0085534E" w:rsidRDefault="00053045" w:rsidP="00105D8B">
            <w:pPr>
              <w:spacing w:after="0" w:line="240" w:lineRule="auto"/>
              <w:jc w:val="both"/>
              <w:rPr>
                <w:rFonts w:ascii="Times New Roman" w:hAnsi="Times New Roman"/>
                <w:sz w:val="24"/>
                <w:szCs w:val="24"/>
              </w:rPr>
            </w:pPr>
          </w:p>
          <w:p w14:paraId="02996345" w14:textId="77777777" w:rsidR="00053045" w:rsidRPr="0085534E" w:rsidRDefault="00053045" w:rsidP="00105D8B">
            <w:pPr>
              <w:spacing w:after="0" w:line="240" w:lineRule="auto"/>
              <w:jc w:val="both"/>
              <w:rPr>
                <w:rFonts w:ascii="Times New Roman" w:hAnsi="Times New Roman"/>
                <w:sz w:val="24"/>
                <w:szCs w:val="24"/>
              </w:rPr>
            </w:pPr>
          </w:p>
          <w:p w14:paraId="055F2DB5" w14:textId="77777777" w:rsidR="00053045" w:rsidRPr="0085534E" w:rsidRDefault="00053045" w:rsidP="00105D8B">
            <w:pPr>
              <w:spacing w:after="0" w:line="240" w:lineRule="auto"/>
              <w:jc w:val="both"/>
              <w:rPr>
                <w:rFonts w:ascii="Times New Roman" w:hAnsi="Times New Roman"/>
                <w:sz w:val="24"/>
                <w:szCs w:val="24"/>
              </w:rPr>
            </w:pPr>
          </w:p>
          <w:p w14:paraId="6F6B5545" w14:textId="77777777" w:rsidR="00053045" w:rsidRPr="0085534E" w:rsidRDefault="00053045" w:rsidP="00105D8B">
            <w:pPr>
              <w:spacing w:after="0" w:line="240" w:lineRule="auto"/>
              <w:jc w:val="both"/>
              <w:rPr>
                <w:rFonts w:ascii="Times New Roman" w:hAnsi="Times New Roman"/>
                <w:sz w:val="24"/>
                <w:szCs w:val="24"/>
              </w:rPr>
            </w:pPr>
          </w:p>
          <w:p w14:paraId="0A270769" w14:textId="77777777" w:rsidR="00053045" w:rsidRPr="0085534E" w:rsidRDefault="00053045" w:rsidP="00105D8B">
            <w:pPr>
              <w:spacing w:after="0" w:line="240" w:lineRule="auto"/>
              <w:jc w:val="both"/>
              <w:rPr>
                <w:rFonts w:ascii="Times New Roman" w:hAnsi="Times New Roman"/>
                <w:sz w:val="24"/>
                <w:szCs w:val="24"/>
              </w:rPr>
            </w:pPr>
          </w:p>
          <w:p w14:paraId="2F609052" w14:textId="77777777" w:rsidR="00053045" w:rsidRPr="0085534E" w:rsidRDefault="00053045" w:rsidP="00105D8B">
            <w:pPr>
              <w:spacing w:after="0" w:line="240" w:lineRule="auto"/>
              <w:jc w:val="both"/>
              <w:rPr>
                <w:rFonts w:ascii="Times New Roman" w:hAnsi="Times New Roman"/>
                <w:sz w:val="24"/>
                <w:szCs w:val="24"/>
              </w:rPr>
            </w:pPr>
          </w:p>
          <w:p w14:paraId="1C0F93DC" w14:textId="77777777" w:rsidR="00053045" w:rsidRPr="0085534E" w:rsidRDefault="00053045" w:rsidP="00105D8B">
            <w:pPr>
              <w:spacing w:after="0" w:line="240" w:lineRule="auto"/>
              <w:jc w:val="both"/>
              <w:rPr>
                <w:rFonts w:ascii="Times New Roman" w:hAnsi="Times New Roman"/>
                <w:sz w:val="24"/>
                <w:szCs w:val="24"/>
              </w:rPr>
            </w:pPr>
          </w:p>
          <w:p w14:paraId="7A321E0E" w14:textId="77777777" w:rsidR="00053045" w:rsidRPr="0085534E" w:rsidRDefault="00053045" w:rsidP="00105D8B">
            <w:pPr>
              <w:spacing w:after="0" w:line="240" w:lineRule="auto"/>
              <w:jc w:val="both"/>
              <w:rPr>
                <w:rFonts w:ascii="Times New Roman" w:hAnsi="Times New Roman"/>
                <w:sz w:val="24"/>
                <w:szCs w:val="24"/>
              </w:rPr>
            </w:pPr>
          </w:p>
          <w:p w14:paraId="0008F439" w14:textId="77777777" w:rsidR="00053045" w:rsidRPr="0085534E" w:rsidRDefault="00053045" w:rsidP="00105D8B">
            <w:pPr>
              <w:spacing w:after="0" w:line="240" w:lineRule="auto"/>
              <w:jc w:val="both"/>
              <w:rPr>
                <w:rFonts w:ascii="Times New Roman" w:hAnsi="Times New Roman"/>
                <w:sz w:val="24"/>
                <w:szCs w:val="24"/>
              </w:rPr>
            </w:pPr>
          </w:p>
          <w:p w14:paraId="493EEA55" w14:textId="77777777" w:rsidR="00053045" w:rsidRPr="0085534E" w:rsidRDefault="00053045" w:rsidP="00105D8B">
            <w:pPr>
              <w:spacing w:after="0" w:line="240" w:lineRule="auto"/>
              <w:jc w:val="both"/>
              <w:rPr>
                <w:rFonts w:ascii="Times New Roman" w:hAnsi="Times New Roman"/>
                <w:sz w:val="24"/>
                <w:szCs w:val="24"/>
              </w:rPr>
            </w:pPr>
          </w:p>
          <w:p w14:paraId="4B135A30" w14:textId="77777777" w:rsidR="00053045" w:rsidRPr="0085534E" w:rsidRDefault="00053045" w:rsidP="00105D8B">
            <w:pPr>
              <w:spacing w:after="0" w:line="240" w:lineRule="auto"/>
              <w:jc w:val="both"/>
              <w:rPr>
                <w:rFonts w:ascii="Times New Roman" w:hAnsi="Times New Roman"/>
                <w:sz w:val="24"/>
                <w:szCs w:val="24"/>
              </w:rPr>
            </w:pPr>
          </w:p>
          <w:p w14:paraId="56412BAA" w14:textId="77777777" w:rsidR="00053045" w:rsidRPr="0085534E" w:rsidRDefault="00053045" w:rsidP="00105D8B">
            <w:pPr>
              <w:spacing w:after="0" w:line="240" w:lineRule="auto"/>
              <w:jc w:val="both"/>
              <w:rPr>
                <w:rFonts w:ascii="Times New Roman" w:hAnsi="Times New Roman"/>
                <w:sz w:val="24"/>
                <w:szCs w:val="24"/>
              </w:rPr>
            </w:pPr>
          </w:p>
          <w:p w14:paraId="13A7A51E" w14:textId="77777777" w:rsidR="00053045" w:rsidRPr="0085534E" w:rsidRDefault="00053045" w:rsidP="00105D8B">
            <w:pPr>
              <w:spacing w:after="0" w:line="240" w:lineRule="auto"/>
              <w:jc w:val="both"/>
              <w:rPr>
                <w:rFonts w:ascii="Times New Roman" w:hAnsi="Times New Roman"/>
                <w:sz w:val="24"/>
                <w:szCs w:val="24"/>
              </w:rPr>
            </w:pPr>
          </w:p>
          <w:p w14:paraId="4F628714" w14:textId="77777777" w:rsidR="00053045" w:rsidRPr="0085534E" w:rsidRDefault="00053045" w:rsidP="00105D8B">
            <w:pPr>
              <w:spacing w:after="0" w:line="240" w:lineRule="auto"/>
              <w:jc w:val="both"/>
              <w:rPr>
                <w:rFonts w:ascii="Times New Roman" w:hAnsi="Times New Roman"/>
                <w:sz w:val="24"/>
                <w:szCs w:val="24"/>
              </w:rPr>
            </w:pPr>
          </w:p>
          <w:p w14:paraId="134F45A9" w14:textId="77777777" w:rsidR="00053045" w:rsidRPr="0085534E" w:rsidRDefault="00053045" w:rsidP="00105D8B">
            <w:pPr>
              <w:spacing w:after="0" w:line="240" w:lineRule="auto"/>
              <w:jc w:val="both"/>
              <w:rPr>
                <w:rFonts w:ascii="Times New Roman" w:hAnsi="Times New Roman"/>
                <w:sz w:val="24"/>
                <w:szCs w:val="24"/>
              </w:rPr>
            </w:pPr>
          </w:p>
          <w:p w14:paraId="396D8357" w14:textId="77777777" w:rsidR="00053045" w:rsidRDefault="00053045" w:rsidP="00105D8B">
            <w:pPr>
              <w:spacing w:after="0" w:line="240" w:lineRule="auto"/>
              <w:jc w:val="both"/>
              <w:rPr>
                <w:rFonts w:ascii="Times New Roman" w:hAnsi="Times New Roman"/>
                <w:sz w:val="24"/>
                <w:szCs w:val="24"/>
              </w:rPr>
            </w:pPr>
          </w:p>
          <w:p w14:paraId="6FFA445B" w14:textId="77777777" w:rsidR="00597C57" w:rsidRDefault="00597C57" w:rsidP="00105D8B">
            <w:pPr>
              <w:spacing w:after="0" w:line="240" w:lineRule="auto"/>
              <w:jc w:val="both"/>
              <w:rPr>
                <w:rFonts w:ascii="Times New Roman" w:hAnsi="Times New Roman"/>
                <w:sz w:val="24"/>
                <w:szCs w:val="24"/>
              </w:rPr>
            </w:pPr>
          </w:p>
          <w:p w14:paraId="4F90132C" w14:textId="77777777" w:rsidR="009B0303" w:rsidRDefault="009B0303" w:rsidP="00105D8B">
            <w:pPr>
              <w:spacing w:after="0" w:line="240" w:lineRule="auto"/>
              <w:jc w:val="both"/>
              <w:rPr>
                <w:rFonts w:ascii="Times New Roman" w:hAnsi="Times New Roman"/>
                <w:sz w:val="24"/>
                <w:szCs w:val="24"/>
              </w:rPr>
            </w:pPr>
          </w:p>
          <w:p w14:paraId="5887188C" w14:textId="77777777" w:rsidR="009B0303" w:rsidRDefault="009B0303" w:rsidP="00105D8B">
            <w:pPr>
              <w:spacing w:after="0" w:line="240" w:lineRule="auto"/>
              <w:jc w:val="both"/>
              <w:rPr>
                <w:rFonts w:ascii="Times New Roman" w:hAnsi="Times New Roman"/>
                <w:sz w:val="24"/>
                <w:szCs w:val="24"/>
              </w:rPr>
            </w:pPr>
          </w:p>
          <w:p w14:paraId="22070876" w14:textId="77777777" w:rsidR="009B0303" w:rsidRDefault="009B0303" w:rsidP="00105D8B">
            <w:pPr>
              <w:spacing w:after="0" w:line="240" w:lineRule="auto"/>
              <w:jc w:val="both"/>
              <w:rPr>
                <w:rFonts w:ascii="Times New Roman" w:hAnsi="Times New Roman"/>
                <w:sz w:val="24"/>
                <w:szCs w:val="24"/>
              </w:rPr>
            </w:pPr>
          </w:p>
          <w:p w14:paraId="5A9B06EE" w14:textId="77777777" w:rsidR="009B0303" w:rsidRDefault="009B0303" w:rsidP="00105D8B">
            <w:pPr>
              <w:spacing w:after="0" w:line="240" w:lineRule="auto"/>
              <w:jc w:val="both"/>
              <w:rPr>
                <w:rFonts w:ascii="Times New Roman" w:hAnsi="Times New Roman"/>
                <w:sz w:val="24"/>
                <w:szCs w:val="24"/>
              </w:rPr>
            </w:pPr>
          </w:p>
          <w:p w14:paraId="41451356" w14:textId="77777777" w:rsidR="009B0303" w:rsidRDefault="009B0303" w:rsidP="00105D8B">
            <w:pPr>
              <w:spacing w:after="0" w:line="240" w:lineRule="auto"/>
              <w:jc w:val="both"/>
              <w:rPr>
                <w:rFonts w:ascii="Times New Roman" w:hAnsi="Times New Roman"/>
                <w:sz w:val="24"/>
                <w:szCs w:val="24"/>
              </w:rPr>
            </w:pPr>
          </w:p>
          <w:p w14:paraId="30D46A23" w14:textId="77777777" w:rsidR="009B0303" w:rsidRDefault="009B0303" w:rsidP="00105D8B">
            <w:pPr>
              <w:spacing w:after="0" w:line="240" w:lineRule="auto"/>
              <w:jc w:val="both"/>
              <w:rPr>
                <w:rFonts w:ascii="Times New Roman" w:hAnsi="Times New Roman"/>
                <w:sz w:val="24"/>
                <w:szCs w:val="24"/>
              </w:rPr>
            </w:pPr>
          </w:p>
          <w:p w14:paraId="5F6DA9D5" w14:textId="77777777" w:rsidR="009B0303" w:rsidRDefault="009B0303" w:rsidP="00105D8B">
            <w:pPr>
              <w:spacing w:after="0" w:line="240" w:lineRule="auto"/>
              <w:jc w:val="both"/>
              <w:rPr>
                <w:rFonts w:ascii="Times New Roman" w:hAnsi="Times New Roman"/>
                <w:sz w:val="24"/>
                <w:szCs w:val="24"/>
              </w:rPr>
            </w:pPr>
          </w:p>
          <w:p w14:paraId="1E18A29B" w14:textId="77777777" w:rsidR="009B0303" w:rsidRDefault="009B0303" w:rsidP="00105D8B">
            <w:pPr>
              <w:spacing w:after="0" w:line="240" w:lineRule="auto"/>
              <w:jc w:val="both"/>
              <w:rPr>
                <w:rFonts w:ascii="Times New Roman" w:hAnsi="Times New Roman"/>
                <w:sz w:val="24"/>
                <w:szCs w:val="24"/>
              </w:rPr>
            </w:pPr>
          </w:p>
          <w:p w14:paraId="4FE3A28A" w14:textId="77777777" w:rsidR="00597C57" w:rsidRDefault="00597C57" w:rsidP="00105D8B">
            <w:pPr>
              <w:spacing w:after="0" w:line="240" w:lineRule="auto"/>
              <w:jc w:val="both"/>
              <w:rPr>
                <w:rFonts w:ascii="Times New Roman" w:hAnsi="Times New Roman"/>
                <w:sz w:val="24"/>
                <w:szCs w:val="24"/>
              </w:rPr>
            </w:pPr>
          </w:p>
          <w:p w14:paraId="18454D8B" w14:textId="77777777" w:rsidR="00597C57" w:rsidRPr="0085534E" w:rsidRDefault="00597C57" w:rsidP="00105D8B">
            <w:pPr>
              <w:spacing w:after="0" w:line="240" w:lineRule="auto"/>
              <w:jc w:val="both"/>
              <w:rPr>
                <w:rFonts w:ascii="Times New Roman" w:hAnsi="Times New Roman"/>
                <w:sz w:val="24"/>
                <w:szCs w:val="24"/>
              </w:rPr>
            </w:pPr>
          </w:p>
          <w:p w14:paraId="75246489" w14:textId="77777777" w:rsidR="00053045" w:rsidRPr="0085534E" w:rsidRDefault="00053045" w:rsidP="00105D8B">
            <w:pPr>
              <w:spacing w:after="0" w:line="240" w:lineRule="auto"/>
              <w:jc w:val="both"/>
              <w:rPr>
                <w:rFonts w:ascii="Times New Roman" w:hAnsi="Times New Roman"/>
                <w:sz w:val="24"/>
                <w:szCs w:val="24"/>
              </w:rPr>
            </w:pPr>
          </w:p>
          <w:p w14:paraId="0B6CB08A" w14:textId="77777777" w:rsidR="00EA6357" w:rsidRDefault="00EA6357" w:rsidP="00105D8B">
            <w:pPr>
              <w:spacing w:after="0" w:line="240" w:lineRule="auto"/>
              <w:jc w:val="both"/>
              <w:rPr>
                <w:rFonts w:ascii="Times New Roman" w:hAnsi="Times New Roman"/>
                <w:sz w:val="24"/>
                <w:szCs w:val="24"/>
              </w:rPr>
            </w:pPr>
            <w:r w:rsidRPr="0085534E">
              <w:rPr>
                <w:rFonts w:ascii="Times New Roman" w:hAnsi="Times New Roman"/>
                <w:sz w:val="24"/>
                <w:szCs w:val="24"/>
              </w:rPr>
              <w:t xml:space="preserve">ES DG </w:t>
            </w:r>
            <w:proofErr w:type="spellStart"/>
            <w:r w:rsidRPr="0085534E">
              <w:rPr>
                <w:rFonts w:ascii="Times New Roman" w:hAnsi="Times New Roman"/>
                <w:sz w:val="24"/>
                <w:szCs w:val="24"/>
              </w:rPr>
              <w:t>Trade</w:t>
            </w:r>
            <w:proofErr w:type="spellEnd"/>
          </w:p>
          <w:p w14:paraId="7069856B" w14:textId="77777777" w:rsidR="00F73641" w:rsidRDefault="00F73641" w:rsidP="00105D8B">
            <w:pPr>
              <w:spacing w:after="0" w:line="240" w:lineRule="auto"/>
              <w:jc w:val="both"/>
              <w:rPr>
                <w:rFonts w:ascii="Times New Roman" w:hAnsi="Times New Roman"/>
                <w:sz w:val="24"/>
                <w:szCs w:val="24"/>
              </w:rPr>
            </w:pPr>
          </w:p>
          <w:p w14:paraId="2932FA45" w14:textId="77777777" w:rsidR="00F73641" w:rsidRDefault="00F73641" w:rsidP="00105D8B">
            <w:pPr>
              <w:spacing w:after="0" w:line="240" w:lineRule="auto"/>
              <w:jc w:val="both"/>
              <w:rPr>
                <w:rFonts w:ascii="Times New Roman" w:hAnsi="Times New Roman"/>
                <w:sz w:val="24"/>
                <w:szCs w:val="24"/>
              </w:rPr>
            </w:pPr>
          </w:p>
          <w:p w14:paraId="615D9D9A" w14:textId="77777777" w:rsidR="00F73641" w:rsidRDefault="00F73641" w:rsidP="00105D8B">
            <w:pPr>
              <w:spacing w:after="0" w:line="240" w:lineRule="auto"/>
              <w:jc w:val="both"/>
              <w:rPr>
                <w:rFonts w:ascii="Times New Roman" w:hAnsi="Times New Roman"/>
                <w:sz w:val="24"/>
                <w:szCs w:val="24"/>
              </w:rPr>
            </w:pPr>
          </w:p>
          <w:p w14:paraId="0407F28F" w14:textId="77777777" w:rsidR="00F73641" w:rsidRDefault="00F73641" w:rsidP="00105D8B">
            <w:pPr>
              <w:spacing w:after="0" w:line="240" w:lineRule="auto"/>
              <w:jc w:val="both"/>
              <w:rPr>
                <w:rFonts w:ascii="Times New Roman" w:hAnsi="Times New Roman"/>
                <w:sz w:val="24"/>
                <w:szCs w:val="24"/>
              </w:rPr>
            </w:pPr>
          </w:p>
          <w:p w14:paraId="1D86C3D1" w14:textId="77777777" w:rsidR="00F73641" w:rsidRDefault="00F73641" w:rsidP="00105D8B">
            <w:pPr>
              <w:spacing w:after="0" w:line="240" w:lineRule="auto"/>
              <w:jc w:val="both"/>
              <w:rPr>
                <w:rFonts w:ascii="Times New Roman" w:hAnsi="Times New Roman"/>
                <w:sz w:val="24"/>
                <w:szCs w:val="24"/>
              </w:rPr>
            </w:pPr>
          </w:p>
          <w:p w14:paraId="2C509095" w14:textId="77777777" w:rsidR="00F73641" w:rsidRDefault="00F73641" w:rsidP="00105D8B">
            <w:pPr>
              <w:spacing w:after="0" w:line="240" w:lineRule="auto"/>
              <w:jc w:val="both"/>
              <w:rPr>
                <w:rFonts w:ascii="Times New Roman" w:hAnsi="Times New Roman"/>
                <w:sz w:val="24"/>
                <w:szCs w:val="24"/>
              </w:rPr>
            </w:pPr>
          </w:p>
          <w:p w14:paraId="64948C23" w14:textId="77777777" w:rsidR="00F73641" w:rsidRDefault="00F73641" w:rsidP="00105D8B">
            <w:pPr>
              <w:spacing w:after="0" w:line="240" w:lineRule="auto"/>
              <w:jc w:val="both"/>
              <w:rPr>
                <w:rFonts w:ascii="Times New Roman" w:hAnsi="Times New Roman"/>
                <w:sz w:val="24"/>
                <w:szCs w:val="24"/>
              </w:rPr>
            </w:pPr>
          </w:p>
          <w:p w14:paraId="38E695E3" w14:textId="77777777" w:rsidR="00F73641" w:rsidRDefault="00F73641" w:rsidP="00105D8B">
            <w:pPr>
              <w:spacing w:after="0" w:line="240" w:lineRule="auto"/>
              <w:jc w:val="both"/>
              <w:rPr>
                <w:rFonts w:ascii="Times New Roman" w:hAnsi="Times New Roman"/>
                <w:sz w:val="24"/>
                <w:szCs w:val="24"/>
              </w:rPr>
            </w:pPr>
          </w:p>
          <w:p w14:paraId="0358CDEF" w14:textId="77777777" w:rsidR="00F73641" w:rsidRDefault="00F73641" w:rsidP="00105D8B">
            <w:pPr>
              <w:spacing w:after="0" w:line="240" w:lineRule="auto"/>
              <w:jc w:val="both"/>
              <w:rPr>
                <w:rFonts w:ascii="Times New Roman" w:hAnsi="Times New Roman"/>
                <w:sz w:val="24"/>
                <w:szCs w:val="24"/>
              </w:rPr>
            </w:pPr>
          </w:p>
          <w:p w14:paraId="54AF95A1" w14:textId="77777777" w:rsidR="00F73641" w:rsidRDefault="00F73641" w:rsidP="00105D8B">
            <w:pPr>
              <w:spacing w:after="0" w:line="240" w:lineRule="auto"/>
              <w:jc w:val="both"/>
              <w:rPr>
                <w:rFonts w:ascii="Times New Roman" w:hAnsi="Times New Roman"/>
                <w:sz w:val="24"/>
                <w:szCs w:val="24"/>
              </w:rPr>
            </w:pPr>
          </w:p>
          <w:p w14:paraId="3F5DB2BD" w14:textId="77777777" w:rsidR="00F73641" w:rsidRDefault="00F73641" w:rsidP="00105D8B">
            <w:pPr>
              <w:spacing w:after="0" w:line="240" w:lineRule="auto"/>
              <w:jc w:val="both"/>
              <w:rPr>
                <w:rFonts w:ascii="Times New Roman" w:hAnsi="Times New Roman"/>
                <w:sz w:val="24"/>
                <w:szCs w:val="24"/>
              </w:rPr>
            </w:pPr>
          </w:p>
          <w:p w14:paraId="50E83A8D" w14:textId="77777777" w:rsidR="00F73641" w:rsidRDefault="00F73641" w:rsidP="00105D8B">
            <w:pPr>
              <w:spacing w:after="0" w:line="240" w:lineRule="auto"/>
              <w:jc w:val="both"/>
              <w:rPr>
                <w:rFonts w:ascii="Times New Roman" w:hAnsi="Times New Roman"/>
                <w:sz w:val="24"/>
                <w:szCs w:val="24"/>
              </w:rPr>
            </w:pPr>
          </w:p>
          <w:p w14:paraId="40B431C7" w14:textId="77777777" w:rsidR="00F73641" w:rsidRDefault="00F73641" w:rsidP="00105D8B">
            <w:pPr>
              <w:spacing w:after="0" w:line="240" w:lineRule="auto"/>
              <w:jc w:val="both"/>
              <w:rPr>
                <w:rFonts w:ascii="Times New Roman" w:hAnsi="Times New Roman"/>
                <w:sz w:val="24"/>
                <w:szCs w:val="24"/>
              </w:rPr>
            </w:pPr>
          </w:p>
          <w:p w14:paraId="341DDAE3" w14:textId="77777777" w:rsidR="00F73641" w:rsidRDefault="00F73641" w:rsidP="00105D8B">
            <w:pPr>
              <w:spacing w:after="0" w:line="240" w:lineRule="auto"/>
              <w:jc w:val="both"/>
              <w:rPr>
                <w:rFonts w:ascii="Times New Roman" w:hAnsi="Times New Roman"/>
                <w:sz w:val="24"/>
                <w:szCs w:val="24"/>
              </w:rPr>
            </w:pPr>
          </w:p>
          <w:p w14:paraId="08E02FC2" w14:textId="77777777" w:rsidR="00F73641" w:rsidRDefault="00F73641" w:rsidP="00105D8B">
            <w:pPr>
              <w:spacing w:after="0" w:line="240" w:lineRule="auto"/>
              <w:jc w:val="both"/>
              <w:rPr>
                <w:rFonts w:ascii="Times New Roman" w:hAnsi="Times New Roman"/>
                <w:sz w:val="24"/>
                <w:szCs w:val="24"/>
              </w:rPr>
            </w:pPr>
          </w:p>
          <w:p w14:paraId="36936E7D" w14:textId="77777777" w:rsidR="00F73641" w:rsidRDefault="00F73641" w:rsidP="00105D8B">
            <w:pPr>
              <w:spacing w:after="0" w:line="240" w:lineRule="auto"/>
              <w:jc w:val="both"/>
              <w:rPr>
                <w:rFonts w:ascii="Times New Roman" w:hAnsi="Times New Roman"/>
                <w:sz w:val="24"/>
                <w:szCs w:val="24"/>
              </w:rPr>
            </w:pPr>
          </w:p>
          <w:p w14:paraId="682F38BB" w14:textId="77777777" w:rsidR="00F73641" w:rsidRDefault="00F73641" w:rsidP="00105D8B">
            <w:pPr>
              <w:spacing w:after="0" w:line="240" w:lineRule="auto"/>
              <w:jc w:val="both"/>
              <w:rPr>
                <w:rFonts w:ascii="Times New Roman" w:hAnsi="Times New Roman"/>
                <w:sz w:val="24"/>
                <w:szCs w:val="24"/>
              </w:rPr>
            </w:pPr>
          </w:p>
          <w:p w14:paraId="0103397F" w14:textId="77777777" w:rsidR="00F73641" w:rsidRDefault="00F73641" w:rsidP="00105D8B">
            <w:pPr>
              <w:spacing w:after="0" w:line="240" w:lineRule="auto"/>
              <w:jc w:val="both"/>
              <w:rPr>
                <w:rFonts w:ascii="Times New Roman" w:hAnsi="Times New Roman"/>
                <w:sz w:val="24"/>
                <w:szCs w:val="24"/>
              </w:rPr>
            </w:pPr>
          </w:p>
          <w:p w14:paraId="5C91A529" w14:textId="77777777" w:rsidR="00F73641" w:rsidRDefault="00F73641" w:rsidP="00105D8B">
            <w:pPr>
              <w:spacing w:after="0" w:line="240" w:lineRule="auto"/>
              <w:jc w:val="both"/>
              <w:rPr>
                <w:rFonts w:ascii="Times New Roman" w:hAnsi="Times New Roman"/>
                <w:sz w:val="24"/>
                <w:szCs w:val="24"/>
              </w:rPr>
            </w:pPr>
          </w:p>
          <w:p w14:paraId="127BD625" w14:textId="77777777" w:rsidR="00F73641" w:rsidRDefault="00F73641" w:rsidP="00105D8B">
            <w:pPr>
              <w:spacing w:after="0" w:line="240" w:lineRule="auto"/>
              <w:jc w:val="both"/>
              <w:rPr>
                <w:rFonts w:ascii="Times New Roman" w:hAnsi="Times New Roman"/>
                <w:sz w:val="24"/>
                <w:szCs w:val="24"/>
              </w:rPr>
            </w:pPr>
          </w:p>
          <w:p w14:paraId="41E14229" w14:textId="77777777" w:rsidR="00F73641" w:rsidRDefault="00F73641" w:rsidP="00105D8B">
            <w:pPr>
              <w:spacing w:after="0" w:line="240" w:lineRule="auto"/>
              <w:jc w:val="both"/>
              <w:rPr>
                <w:rFonts w:ascii="Times New Roman" w:hAnsi="Times New Roman"/>
                <w:sz w:val="24"/>
                <w:szCs w:val="24"/>
              </w:rPr>
            </w:pPr>
          </w:p>
          <w:p w14:paraId="0A1A81CC" w14:textId="77777777" w:rsidR="00F73641" w:rsidRDefault="00F73641" w:rsidP="00105D8B">
            <w:pPr>
              <w:spacing w:after="0" w:line="240" w:lineRule="auto"/>
              <w:jc w:val="both"/>
              <w:rPr>
                <w:rFonts w:ascii="Times New Roman" w:hAnsi="Times New Roman"/>
                <w:sz w:val="24"/>
                <w:szCs w:val="24"/>
              </w:rPr>
            </w:pPr>
          </w:p>
          <w:p w14:paraId="267E96A6" w14:textId="77777777" w:rsidR="00F73641" w:rsidRDefault="00F73641" w:rsidP="00105D8B">
            <w:pPr>
              <w:spacing w:after="0" w:line="240" w:lineRule="auto"/>
              <w:jc w:val="both"/>
              <w:rPr>
                <w:rFonts w:ascii="Times New Roman" w:hAnsi="Times New Roman"/>
                <w:sz w:val="24"/>
                <w:szCs w:val="24"/>
              </w:rPr>
            </w:pPr>
          </w:p>
          <w:p w14:paraId="2454B0DD" w14:textId="77777777" w:rsidR="00F73641" w:rsidRDefault="00F73641" w:rsidP="00105D8B">
            <w:pPr>
              <w:spacing w:after="0" w:line="240" w:lineRule="auto"/>
              <w:jc w:val="both"/>
              <w:rPr>
                <w:rFonts w:ascii="Times New Roman" w:hAnsi="Times New Roman"/>
                <w:sz w:val="24"/>
                <w:szCs w:val="24"/>
              </w:rPr>
            </w:pPr>
          </w:p>
          <w:p w14:paraId="07F42328" w14:textId="6DFDCD8D" w:rsidR="00F73641" w:rsidRPr="0085534E" w:rsidRDefault="0063111B" w:rsidP="00105D8B">
            <w:pPr>
              <w:spacing w:after="0" w:line="240" w:lineRule="auto"/>
              <w:jc w:val="both"/>
              <w:rPr>
                <w:rFonts w:ascii="Times New Roman" w:hAnsi="Times New Roman"/>
                <w:sz w:val="24"/>
                <w:szCs w:val="24"/>
              </w:rPr>
            </w:pPr>
            <w:r>
              <w:rPr>
                <w:rFonts w:ascii="Times New Roman" w:hAnsi="Times New Roman"/>
                <w:sz w:val="24"/>
                <w:szCs w:val="24"/>
              </w:rPr>
              <w:t>Vietos spauda</w:t>
            </w:r>
          </w:p>
        </w:tc>
        <w:tc>
          <w:tcPr>
            <w:tcW w:w="2413" w:type="dxa"/>
            <w:tcMar>
              <w:top w:w="29" w:type="dxa"/>
              <w:left w:w="115" w:type="dxa"/>
              <w:bottom w:w="29" w:type="dxa"/>
              <w:right w:w="115" w:type="dxa"/>
            </w:tcMar>
          </w:tcPr>
          <w:p w14:paraId="62AD6A20" w14:textId="77777777" w:rsidR="00662DB5" w:rsidRPr="0085534E" w:rsidRDefault="00662DB5" w:rsidP="00105D8B">
            <w:pPr>
              <w:spacing w:after="0" w:line="240" w:lineRule="auto"/>
              <w:jc w:val="both"/>
              <w:rPr>
                <w:rFonts w:ascii="Times New Roman" w:hAnsi="Times New Roman"/>
                <w:sz w:val="24"/>
                <w:szCs w:val="24"/>
              </w:rPr>
            </w:pPr>
          </w:p>
          <w:p w14:paraId="2B609900" w14:textId="77777777" w:rsidR="00EA6357" w:rsidRPr="0085534E" w:rsidRDefault="00EA6357" w:rsidP="00105D8B">
            <w:pPr>
              <w:spacing w:after="0" w:line="240" w:lineRule="auto"/>
              <w:jc w:val="both"/>
              <w:rPr>
                <w:rFonts w:ascii="Times New Roman" w:hAnsi="Times New Roman"/>
                <w:sz w:val="24"/>
                <w:szCs w:val="24"/>
              </w:rPr>
            </w:pPr>
          </w:p>
          <w:p w14:paraId="5C42D224" w14:textId="77777777" w:rsidR="00EA6357" w:rsidRPr="0085534E" w:rsidRDefault="00EA6357" w:rsidP="00105D8B">
            <w:pPr>
              <w:spacing w:after="0" w:line="240" w:lineRule="auto"/>
              <w:jc w:val="both"/>
              <w:rPr>
                <w:rFonts w:ascii="Times New Roman" w:hAnsi="Times New Roman"/>
                <w:sz w:val="24"/>
                <w:szCs w:val="24"/>
              </w:rPr>
            </w:pPr>
          </w:p>
          <w:p w14:paraId="1AE9E102" w14:textId="77777777" w:rsidR="00EA6357" w:rsidRPr="0085534E" w:rsidRDefault="00EA6357" w:rsidP="00105D8B">
            <w:pPr>
              <w:spacing w:after="0" w:line="240" w:lineRule="auto"/>
              <w:jc w:val="both"/>
              <w:rPr>
                <w:rFonts w:ascii="Times New Roman" w:hAnsi="Times New Roman"/>
                <w:sz w:val="24"/>
                <w:szCs w:val="24"/>
              </w:rPr>
            </w:pPr>
          </w:p>
          <w:p w14:paraId="0C635956" w14:textId="77777777" w:rsidR="00EA6357" w:rsidRPr="0085534E" w:rsidRDefault="00EA6357" w:rsidP="00105D8B">
            <w:pPr>
              <w:spacing w:after="0" w:line="240" w:lineRule="auto"/>
              <w:jc w:val="both"/>
              <w:rPr>
                <w:rFonts w:ascii="Times New Roman" w:hAnsi="Times New Roman"/>
                <w:sz w:val="24"/>
                <w:szCs w:val="24"/>
              </w:rPr>
            </w:pPr>
          </w:p>
          <w:p w14:paraId="3ADDB2F6" w14:textId="77777777" w:rsidR="00EA6357" w:rsidRPr="0085534E" w:rsidRDefault="00EA6357" w:rsidP="00105D8B">
            <w:pPr>
              <w:spacing w:after="0" w:line="240" w:lineRule="auto"/>
              <w:jc w:val="both"/>
              <w:rPr>
                <w:rFonts w:ascii="Times New Roman" w:hAnsi="Times New Roman"/>
                <w:sz w:val="24"/>
                <w:szCs w:val="24"/>
              </w:rPr>
            </w:pPr>
          </w:p>
          <w:p w14:paraId="1127B027" w14:textId="77777777" w:rsidR="00EA6357" w:rsidRPr="0085534E" w:rsidRDefault="00EA6357" w:rsidP="00105D8B">
            <w:pPr>
              <w:spacing w:after="0" w:line="240" w:lineRule="auto"/>
              <w:jc w:val="both"/>
              <w:rPr>
                <w:rFonts w:ascii="Times New Roman" w:hAnsi="Times New Roman"/>
                <w:sz w:val="24"/>
                <w:szCs w:val="24"/>
              </w:rPr>
            </w:pPr>
          </w:p>
          <w:p w14:paraId="45F0C25F" w14:textId="77777777" w:rsidR="00EA6357" w:rsidRPr="0085534E" w:rsidRDefault="00EA6357" w:rsidP="00105D8B">
            <w:pPr>
              <w:spacing w:after="0" w:line="240" w:lineRule="auto"/>
              <w:jc w:val="both"/>
              <w:rPr>
                <w:rFonts w:ascii="Times New Roman" w:hAnsi="Times New Roman"/>
                <w:sz w:val="24"/>
                <w:szCs w:val="24"/>
              </w:rPr>
            </w:pPr>
          </w:p>
          <w:p w14:paraId="62F5C1A8" w14:textId="77777777" w:rsidR="00EA6357" w:rsidRPr="0085534E" w:rsidRDefault="00EA6357" w:rsidP="00105D8B">
            <w:pPr>
              <w:spacing w:after="0" w:line="240" w:lineRule="auto"/>
              <w:jc w:val="both"/>
              <w:rPr>
                <w:rFonts w:ascii="Times New Roman" w:hAnsi="Times New Roman"/>
                <w:sz w:val="24"/>
                <w:szCs w:val="24"/>
              </w:rPr>
            </w:pPr>
          </w:p>
          <w:p w14:paraId="3F22EA5F" w14:textId="77777777" w:rsidR="00EA6357" w:rsidRPr="0085534E" w:rsidRDefault="00EA6357" w:rsidP="00105D8B">
            <w:pPr>
              <w:spacing w:after="0" w:line="240" w:lineRule="auto"/>
              <w:jc w:val="both"/>
              <w:rPr>
                <w:rFonts w:ascii="Times New Roman" w:hAnsi="Times New Roman"/>
                <w:sz w:val="24"/>
                <w:szCs w:val="24"/>
              </w:rPr>
            </w:pPr>
          </w:p>
          <w:p w14:paraId="69D6B58D" w14:textId="77777777" w:rsidR="00EA6357" w:rsidRPr="0085534E" w:rsidRDefault="00EA6357" w:rsidP="00105D8B">
            <w:pPr>
              <w:spacing w:after="0" w:line="240" w:lineRule="auto"/>
              <w:jc w:val="both"/>
              <w:rPr>
                <w:rFonts w:ascii="Times New Roman" w:hAnsi="Times New Roman"/>
                <w:sz w:val="24"/>
                <w:szCs w:val="24"/>
              </w:rPr>
            </w:pPr>
          </w:p>
          <w:p w14:paraId="2FC0BFB8" w14:textId="77777777" w:rsidR="00EA6357" w:rsidRPr="0085534E" w:rsidRDefault="00EA6357" w:rsidP="00105D8B">
            <w:pPr>
              <w:spacing w:after="0" w:line="240" w:lineRule="auto"/>
              <w:jc w:val="both"/>
              <w:rPr>
                <w:rFonts w:ascii="Times New Roman" w:hAnsi="Times New Roman"/>
                <w:sz w:val="24"/>
                <w:szCs w:val="24"/>
              </w:rPr>
            </w:pPr>
          </w:p>
          <w:p w14:paraId="438251E7" w14:textId="77777777" w:rsidR="00EA6357" w:rsidRPr="0085534E" w:rsidRDefault="00EA6357" w:rsidP="00105D8B">
            <w:pPr>
              <w:spacing w:after="0" w:line="240" w:lineRule="auto"/>
              <w:jc w:val="both"/>
              <w:rPr>
                <w:rFonts w:ascii="Times New Roman" w:hAnsi="Times New Roman"/>
                <w:sz w:val="24"/>
                <w:szCs w:val="24"/>
              </w:rPr>
            </w:pPr>
          </w:p>
          <w:p w14:paraId="2F026333" w14:textId="77777777" w:rsidR="00EA6357" w:rsidRPr="0085534E" w:rsidRDefault="00EA6357" w:rsidP="00105D8B">
            <w:pPr>
              <w:spacing w:after="0" w:line="240" w:lineRule="auto"/>
              <w:jc w:val="both"/>
              <w:rPr>
                <w:rFonts w:ascii="Times New Roman" w:hAnsi="Times New Roman"/>
                <w:sz w:val="24"/>
                <w:szCs w:val="24"/>
              </w:rPr>
            </w:pPr>
          </w:p>
          <w:p w14:paraId="02D6043E" w14:textId="77777777" w:rsidR="00EA6357" w:rsidRPr="0085534E" w:rsidRDefault="00EA6357" w:rsidP="00105D8B">
            <w:pPr>
              <w:spacing w:after="0" w:line="240" w:lineRule="auto"/>
              <w:jc w:val="both"/>
              <w:rPr>
                <w:rFonts w:ascii="Times New Roman" w:hAnsi="Times New Roman"/>
                <w:sz w:val="24"/>
                <w:szCs w:val="24"/>
              </w:rPr>
            </w:pPr>
          </w:p>
          <w:p w14:paraId="6B5C8B73" w14:textId="77777777" w:rsidR="00EA6357" w:rsidRPr="0085534E" w:rsidRDefault="00EA6357" w:rsidP="00105D8B">
            <w:pPr>
              <w:spacing w:after="0" w:line="240" w:lineRule="auto"/>
              <w:jc w:val="both"/>
              <w:rPr>
                <w:rFonts w:ascii="Times New Roman" w:hAnsi="Times New Roman"/>
                <w:sz w:val="24"/>
                <w:szCs w:val="24"/>
              </w:rPr>
            </w:pPr>
          </w:p>
          <w:p w14:paraId="007575B7" w14:textId="77777777" w:rsidR="00556D20" w:rsidRPr="0085534E" w:rsidRDefault="00556D20" w:rsidP="00105D8B">
            <w:pPr>
              <w:spacing w:after="0" w:line="240" w:lineRule="auto"/>
              <w:jc w:val="both"/>
              <w:rPr>
                <w:rFonts w:ascii="Times New Roman" w:hAnsi="Times New Roman"/>
                <w:sz w:val="24"/>
                <w:szCs w:val="24"/>
              </w:rPr>
            </w:pPr>
          </w:p>
          <w:p w14:paraId="60ABE96E" w14:textId="77777777" w:rsidR="00556D20" w:rsidRPr="0085534E" w:rsidRDefault="00556D20" w:rsidP="00105D8B">
            <w:pPr>
              <w:spacing w:after="0" w:line="240" w:lineRule="auto"/>
              <w:jc w:val="both"/>
              <w:rPr>
                <w:rFonts w:ascii="Times New Roman" w:hAnsi="Times New Roman"/>
                <w:sz w:val="24"/>
                <w:szCs w:val="24"/>
              </w:rPr>
            </w:pPr>
          </w:p>
          <w:p w14:paraId="7A396794" w14:textId="77777777" w:rsidR="00556D20" w:rsidRPr="0085534E" w:rsidRDefault="00556D20" w:rsidP="00105D8B">
            <w:pPr>
              <w:spacing w:after="0" w:line="240" w:lineRule="auto"/>
              <w:jc w:val="both"/>
              <w:rPr>
                <w:rFonts w:ascii="Times New Roman" w:hAnsi="Times New Roman"/>
                <w:sz w:val="24"/>
                <w:szCs w:val="24"/>
              </w:rPr>
            </w:pPr>
          </w:p>
          <w:p w14:paraId="603D19D8" w14:textId="77777777" w:rsidR="00556D20" w:rsidRPr="0085534E" w:rsidRDefault="00556D20" w:rsidP="00105D8B">
            <w:pPr>
              <w:spacing w:after="0" w:line="240" w:lineRule="auto"/>
              <w:jc w:val="both"/>
              <w:rPr>
                <w:rFonts w:ascii="Times New Roman" w:hAnsi="Times New Roman"/>
                <w:sz w:val="24"/>
                <w:szCs w:val="24"/>
              </w:rPr>
            </w:pPr>
          </w:p>
          <w:p w14:paraId="037A3EEB" w14:textId="77777777" w:rsidR="00556D20" w:rsidRPr="0085534E" w:rsidRDefault="00556D20" w:rsidP="00105D8B">
            <w:pPr>
              <w:spacing w:after="0" w:line="240" w:lineRule="auto"/>
              <w:jc w:val="both"/>
              <w:rPr>
                <w:rFonts w:ascii="Times New Roman" w:hAnsi="Times New Roman"/>
                <w:sz w:val="24"/>
                <w:szCs w:val="24"/>
              </w:rPr>
            </w:pPr>
          </w:p>
          <w:p w14:paraId="54C469FF" w14:textId="77777777" w:rsidR="00556D20" w:rsidRPr="0085534E" w:rsidRDefault="00556D20" w:rsidP="00105D8B">
            <w:pPr>
              <w:spacing w:after="0" w:line="240" w:lineRule="auto"/>
              <w:jc w:val="both"/>
              <w:rPr>
                <w:rFonts w:ascii="Times New Roman" w:hAnsi="Times New Roman"/>
                <w:sz w:val="24"/>
                <w:szCs w:val="24"/>
              </w:rPr>
            </w:pPr>
          </w:p>
          <w:p w14:paraId="7723825C" w14:textId="77777777" w:rsidR="00556D20" w:rsidRPr="0085534E" w:rsidRDefault="00556D20" w:rsidP="00105D8B">
            <w:pPr>
              <w:spacing w:after="0" w:line="240" w:lineRule="auto"/>
              <w:jc w:val="both"/>
              <w:rPr>
                <w:rFonts w:ascii="Times New Roman" w:hAnsi="Times New Roman"/>
                <w:sz w:val="24"/>
                <w:szCs w:val="24"/>
              </w:rPr>
            </w:pPr>
          </w:p>
          <w:p w14:paraId="2E34BB6D" w14:textId="77777777" w:rsidR="00556D20" w:rsidRPr="0085534E" w:rsidRDefault="00556D20" w:rsidP="00105D8B">
            <w:pPr>
              <w:spacing w:after="0" w:line="240" w:lineRule="auto"/>
              <w:jc w:val="both"/>
              <w:rPr>
                <w:rFonts w:ascii="Times New Roman" w:hAnsi="Times New Roman"/>
                <w:sz w:val="24"/>
                <w:szCs w:val="24"/>
              </w:rPr>
            </w:pPr>
          </w:p>
          <w:p w14:paraId="03612949" w14:textId="77777777" w:rsidR="00556D20" w:rsidRPr="0085534E" w:rsidRDefault="00556D20" w:rsidP="00105D8B">
            <w:pPr>
              <w:spacing w:after="0" w:line="240" w:lineRule="auto"/>
              <w:jc w:val="both"/>
              <w:rPr>
                <w:rFonts w:ascii="Times New Roman" w:hAnsi="Times New Roman"/>
                <w:sz w:val="24"/>
                <w:szCs w:val="24"/>
              </w:rPr>
            </w:pPr>
          </w:p>
          <w:p w14:paraId="70D6B5CB" w14:textId="77777777" w:rsidR="00556D20" w:rsidRPr="0085534E" w:rsidRDefault="00556D20" w:rsidP="00105D8B">
            <w:pPr>
              <w:spacing w:after="0" w:line="240" w:lineRule="auto"/>
              <w:jc w:val="both"/>
              <w:rPr>
                <w:rFonts w:ascii="Times New Roman" w:hAnsi="Times New Roman"/>
                <w:sz w:val="24"/>
                <w:szCs w:val="24"/>
              </w:rPr>
            </w:pPr>
          </w:p>
          <w:p w14:paraId="2A514374" w14:textId="77777777" w:rsidR="00F10046" w:rsidRPr="0085534E" w:rsidRDefault="00F10046" w:rsidP="00105D8B">
            <w:pPr>
              <w:spacing w:after="0" w:line="240" w:lineRule="auto"/>
              <w:jc w:val="both"/>
              <w:rPr>
                <w:rFonts w:ascii="Times New Roman" w:hAnsi="Times New Roman"/>
                <w:sz w:val="24"/>
                <w:szCs w:val="24"/>
              </w:rPr>
            </w:pPr>
          </w:p>
          <w:p w14:paraId="26208546" w14:textId="77777777" w:rsidR="00F10046" w:rsidRPr="0085534E" w:rsidRDefault="00F10046" w:rsidP="00105D8B">
            <w:pPr>
              <w:spacing w:after="0" w:line="240" w:lineRule="auto"/>
              <w:jc w:val="both"/>
              <w:rPr>
                <w:rFonts w:ascii="Times New Roman" w:hAnsi="Times New Roman"/>
                <w:sz w:val="24"/>
                <w:szCs w:val="24"/>
              </w:rPr>
            </w:pPr>
          </w:p>
          <w:p w14:paraId="12301F0A" w14:textId="77777777" w:rsidR="00F10046" w:rsidRPr="0085534E" w:rsidRDefault="00F10046" w:rsidP="00105D8B">
            <w:pPr>
              <w:spacing w:after="0" w:line="240" w:lineRule="auto"/>
              <w:jc w:val="both"/>
              <w:rPr>
                <w:rFonts w:ascii="Times New Roman" w:hAnsi="Times New Roman"/>
                <w:sz w:val="24"/>
                <w:szCs w:val="24"/>
              </w:rPr>
            </w:pPr>
          </w:p>
          <w:p w14:paraId="12DD5A4D" w14:textId="77777777" w:rsidR="00556D20" w:rsidRPr="0085534E" w:rsidRDefault="00556D20" w:rsidP="00105D8B">
            <w:pPr>
              <w:spacing w:after="0" w:line="240" w:lineRule="auto"/>
              <w:jc w:val="both"/>
              <w:rPr>
                <w:rFonts w:ascii="Times New Roman" w:hAnsi="Times New Roman"/>
                <w:sz w:val="24"/>
                <w:szCs w:val="24"/>
              </w:rPr>
            </w:pPr>
          </w:p>
          <w:p w14:paraId="4A749A23" w14:textId="77777777" w:rsidR="00556D20" w:rsidRPr="0085534E" w:rsidRDefault="00556D20" w:rsidP="00105D8B">
            <w:pPr>
              <w:spacing w:after="0" w:line="240" w:lineRule="auto"/>
              <w:jc w:val="both"/>
              <w:rPr>
                <w:rFonts w:ascii="Times New Roman" w:hAnsi="Times New Roman"/>
                <w:sz w:val="24"/>
                <w:szCs w:val="24"/>
              </w:rPr>
            </w:pPr>
          </w:p>
          <w:p w14:paraId="58B2AB9A" w14:textId="77777777" w:rsidR="00F10046" w:rsidRPr="0085534E" w:rsidRDefault="00F10046" w:rsidP="00105D8B">
            <w:pPr>
              <w:spacing w:after="0" w:line="240" w:lineRule="auto"/>
              <w:jc w:val="both"/>
              <w:rPr>
                <w:rFonts w:ascii="Times New Roman" w:hAnsi="Times New Roman"/>
                <w:sz w:val="24"/>
                <w:szCs w:val="24"/>
              </w:rPr>
            </w:pPr>
          </w:p>
          <w:p w14:paraId="6E186AC0" w14:textId="77777777" w:rsidR="00F10046" w:rsidRDefault="00F10046" w:rsidP="00105D8B">
            <w:pPr>
              <w:spacing w:after="0" w:line="240" w:lineRule="auto"/>
              <w:jc w:val="both"/>
              <w:rPr>
                <w:rFonts w:ascii="Times New Roman" w:hAnsi="Times New Roman"/>
                <w:sz w:val="24"/>
                <w:szCs w:val="24"/>
              </w:rPr>
            </w:pPr>
          </w:p>
          <w:p w14:paraId="21B915DF" w14:textId="77777777" w:rsidR="00C81D27" w:rsidRDefault="00C81D27" w:rsidP="00105D8B">
            <w:pPr>
              <w:spacing w:after="0" w:line="240" w:lineRule="auto"/>
              <w:jc w:val="both"/>
              <w:rPr>
                <w:rFonts w:ascii="Times New Roman" w:hAnsi="Times New Roman"/>
                <w:sz w:val="24"/>
                <w:szCs w:val="24"/>
              </w:rPr>
            </w:pPr>
          </w:p>
          <w:p w14:paraId="2259D435" w14:textId="77777777" w:rsidR="00C81D27" w:rsidRDefault="00C81D27" w:rsidP="00105D8B">
            <w:pPr>
              <w:spacing w:after="0" w:line="240" w:lineRule="auto"/>
              <w:jc w:val="both"/>
              <w:rPr>
                <w:rFonts w:ascii="Times New Roman" w:hAnsi="Times New Roman"/>
                <w:sz w:val="24"/>
                <w:szCs w:val="24"/>
              </w:rPr>
            </w:pPr>
          </w:p>
          <w:p w14:paraId="797EAEEB" w14:textId="77777777" w:rsidR="00C81D27" w:rsidRDefault="00C81D27" w:rsidP="00105D8B">
            <w:pPr>
              <w:spacing w:after="0" w:line="240" w:lineRule="auto"/>
              <w:jc w:val="both"/>
              <w:rPr>
                <w:rFonts w:ascii="Times New Roman" w:hAnsi="Times New Roman"/>
                <w:sz w:val="24"/>
                <w:szCs w:val="24"/>
              </w:rPr>
            </w:pPr>
          </w:p>
          <w:p w14:paraId="139E7D18" w14:textId="77777777" w:rsidR="00225079" w:rsidRDefault="00225079" w:rsidP="00105D8B">
            <w:pPr>
              <w:spacing w:after="0" w:line="240" w:lineRule="auto"/>
              <w:jc w:val="both"/>
              <w:rPr>
                <w:rFonts w:ascii="Times New Roman" w:hAnsi="Times New Roman"/>
                <w:sz w:val="24"/>
                <w:szCs w:val="24"/>
              </w:rPr>
            </w:pPr>
          </w:p>
          <w:p w14:paraId="0A513633" w14:textId="77777777" w:rsidR="00225079" w:rsidRDefault="00225079" w:rsidP="00105D8B">
            <w:pPr>
              <w:spacing w:after="0" w:line="240" w:lineRule="auto"/>
              <w:jc w:val="both"/>
              <w:rPr>
                <w:rFonts w:ascii="Times New Roman" w:hAnsi="Times New Roman"/>
                <w:sz w:val="24"/>
                <w:szCs w:val="24"/>
              </w:rPr>
            </w:pPr>
          </w:p>
          <w:p w14:paraId="4E535F59" w14:textId="77777777" w:rsidR="00225079" w:rsidRDefault="00225079" w:rsidP="00105D8B">
            <w:pPr>
              <w:spacing w:after="0" w:line="240" w:lineRule="auto"/>
              <w:jc w:val="both"/>
              <w:rPr>
                <w:rFonts w:ascii="Times New Roman" w:hAnsi="Times New Roman"/>
                <w:sz w:val="24"/>
                <w:szCs w:val="24"/>
              </w:rPr>
            </w:pPr>
          </w:p>
          <w:p w14:paraId="47E2EF9B" w14:textId="77777777" w:rsidR="004916B2" w:rsidRDefault="004916B2" w:rsidP="00105D8B">
            <w:pPr>
              <w:spacing w:after="0" w:line="240" w:lineRule="auto"/>
              <w:jc w:val="both"/>
              <w:rPr>
                <w:rFonts w:ascii="Times New Roman" w:hAnsi="Times New Roman"/>
                <w:sz w:val="24"/>
                <w:szCs w:val="24"/>
              </w:rPr>
            </w:pPr>
          </w:p>
          <w:p w14:paraId="224457B7" w14:textId="77777777" w:rsidR="002703B9" w:rsidRDefault="002703B9" w:rsidP="00105D8B">
            <w:pPr>
              <w:spacing w:after="0" w:line="240" w:lineRule="auto"/>
              <w:jc w:val="both"/>
              <w:rPr>
                <w:rFonts w:ascii="Times New Roman" w:hAnsi="Times New Roman"/>
                <w:sz w:val="24"/>
                <w:szCs w:val="24"/>
              </w:rPr>
            </w:pPr>
          </w:p>
          <w:p w14:paraId="77881442" w14:textId="77777777" w:rsidR="004916B2" w:rsidRDefault="004916B2" w:rsidP="00105D8B">
            <w:pPr>
              <w:spacing w:after="0" w:line="240" w:lineRule="auto"/>
              <w:jc w:val="both"/>
              <w:rPr>
                <w:rFonts w:ascii="Times New Roman" w:hAnsi="Times New Roman"/>
                <w:sz w:val="24"/>
                <w:szCs w:val="24"/>
              </w:rPr>
            </w:pPr>
          </w:p>
          <w:p w14:paraId="1548597E" w14:textId="77777777" w:rsidR="004916B2" w:rsidRDefault="004916B2" w:rsidP="00105D8B">
            <w:pPr>
              <w:spacing w:after="0" w:line="240" w:lineRule="auto"/>
              <w:jc w:val="both"/>
              <w:rPr>
                <w:rFonts w:ascii="Times New Roman" w:hAnsi="Times New Roman"/>
                <w:sz w:val="24"/>
                <w:szCs w:val="24"/>
              </w:rPr>
            </w:pPr>
          </w:p>
          <w:p w14:paraId="2D1F0030" w14:textId="77777777" w:rsidR="004916B2" w:rsidRDefault="004916B2" w:rsidP="00105D8B">
            <w:pPr>
              <w:spacing w:after="0" w:line="240" w:lineRule="auto"/>
              <w:jc w:val="both"/>
              <w:rPr>
                <w:rFonts w:ascii="Times New Roman" w:hAnsi="Times New Roman"/>
                <w:sz w:val="24"/>
                <w:szCs w:val="24"/>
              </w:rPr>
            </w:pPr>
          </w:p>
          <w:p w14:paraId="3BC2CFAE" w14:textId="77777777" w:rsidR="004916B2" w:rsidRPr="0085534E" w:rsidRDefault="004916B2" w:rsidP="00105D8B">
            <w:pPr>
              <w:spacing w:after="0" w:line="240" w:lineRule="auto"/>
              <w:jc w:val="both"/>
              <w:rPr>
                <w:rFonts w:ascii="Times New Roman" w:hAnsi="Times New Roman"/>
                <w:sz w:val="24"/>
                <w:szCs w:val="24"/>
              </w:rPr>
            </w:pPr>
          </w:p>
          <w:p w14:paraId="36743691" w14:textId="77777777" w:rsidR="00F10046" w:rsidRPr="0085534E" w:rsidRDefault="00F10046" w:rsidP="00105D8B">
            <w:pPr>
              <w:spacing w:after="0" w:line="240" w:lineRule="auto"/>
              <w:jc w:val="both"/>
              <w:rPr>
                <w:rFonts w:ascii="Times New Roman" w:hAnsi="Times New Roman"/>
                <w:sz w:val="24"/>
                <w:szCs w:val="24"/>
              </w:rPr>
            </w:pPr>
          </w:p>
          <w:p w14:paraId="713D52AE" w14:textId="77777777" w:rsidR="00F10046" w:rsidRPr="0085534E" w:rsidRDefault="00F10046" w:rsidP="00105D8B">
            <w:pPr>
              <w:spacing w:after="0" w:line="240" w:lineRule="auto"/>
              <w:jc w:val="both"/>
              <w:rPr>
                <w:rFonts w:ascii="Times New Roman" w:hAnsi="Times New Roman"/>
                <w:sz w:val="24"/>
                <w:szCs w:val="24"/>
              </w:rPr>
            </w:pPr>
          </w:p>
          <w:p w14:paraId="215462BE" w14:textId="77777777" w:rsidR="00F10046" w:rsidRDefault="00F10046" w:rsidP="00105D8B">
            <w:pPr>
              <w:spacing w:after="0" w:line="240" w:lineRule="auto"/>
              <w:jc w:val="both"/>
              <w:rPr>
                <w:rFonts w:ascii="Times New Roman" w:hAnsi="Times New Roman"/>
                <w:sz w:val="24"/>
                <w:szCs w:val="24"/>
              </w:rPr>
            </w:pPr>
          </w:p>
          <w:p w14:paraId="7EEC326F" w14:textId="77777777" w:rsidR="009B0303" w:rsidRDefault="009B0303" w:rsidP="00105D8B">
            <w:pPr>
              <w:spacing w:after="0" w:line="240" w:lineRule="auto"/>
              <w:jc w:val="both"/>
              <w:rPr>
                <w:rFonts w:ascii="Times New Roman" w:hAnsi="Times New Roman"/>
                <w:sz w:val="24"/>
                <w:szCs w:val="24"/>
              </w:rPr>
            </w:pPr>
          </w:p>
          <w:p w14:paraId="2FB31B36" w14:textId="77777777" w:rsidR="009B0303" w:rsidRDefault="009B0303" w:rsidP="00105D8B">
            <w:pPr>
              <w:spacing w:after="0" w:line="240" w:lineRule="auto"/>
              <w:jc w:val="both"/>
              <w:rPr>
                <w:rFonts w:ascii="Times New Roman" w:hAnsi="Times New Roman"/>
                <w:sz w:val="24"/>
                <w:szCs w:val="24"/>
              </w:rPr>
            </w:pPr>
          </w:p>
          <w:p w14:paraId="5D51E53D" w14:textId="77777777" w:rsidR="009B0303" w:rsidRDefault="009B0303" w:rsidP="00105D8B">
            <w:pPr>
              <w:spacing w:after="0" w:line="240" w:lineRule="auto"/>
              <w:jc w:val="both"/>
              <w:rPr>
                <w:rFonts w:ascii="Times New Roman" w:hAnsi="Times New Roman"/>
                <w:sz w:val="24"/>
                <w:szCs w:val="24"/>
              </w:rPr>
            </w:pPr>
          </w:p>
          <w:p w14:paraId="507A125D" w14:textId="77777777" w:rsidR="009B0303" w:rsidRDefault="009B0303" w:rsidP="00105D8B">
            <w:pPr>
              <w:spacing w:after="0" w:line="240" w:lineRule="auto"/>
              <w:jc w:val="both"/>
              <w:rPr>
                <w:rFonts w:ascii="Times New Roman" w:hAnsi="Times New Roman"/>
                <w:sz w:val="24"/>
                <w:szCs w:val="24"/>
              </w:rPr>
            </w:pPr>
          </w:p>
          <w:p w14:paraId="2C00057A" w14:textId="77777777" w:rsidR="009B0303" w:rsidRDefault="009B0303" w:rsidP="00105D8B">
            <w:pPr>
              <w:spacing w:after="0" w:line="240" w:lineRule="auto"/>
              <w:jc w:val="both"/>
              <w:rPr>
                <w:rFonts w:ascii="Times New Roman" w:hAnsi="Times New Roman"/>
                <w:sz w:val="24"/>
                <w:szCs w:val="24"/>
              </w:rPr>
            </w:pPr>
          </w:p>
          <w:p w14:paraId="72E2C8AE" w14:textId="77777777" w:rsidR="00EE7D8E" w:rsidRDefault="00EE7D8E" w:rsidP="00105D8B">
            <w:pPr>
              <w:spacing w:after="0" w:line="240" w:lineRule="auto"/>
              <w:jc w:val="both"/>
              <w:rPr>
                <w:rFonts w:ascii="Times New Roman" w:hAnsi="Times New Roman"/>
                <w:sz w:val="24"/>
                <w:szCs w:val="24"/>
              </w:rPr>
            </w:pPr>
          </w:p>
          <w:p w14:paraId="1C176304" w14:textId="77777777" w:rsidR="00EE7D8E" w:rsidRDefault="00EE7D8E" w:rsidP="00105D8B">
            <w:pPr>
              <w:spacing w:after="0" w:line="240" w:lineRule="auto"/>
              <w:jc w:val="both"/>
              <w:rPr>
                <w:rFonts w:ascii="Times New Roman" w:hAnsi="Times New Roman"/>
                <w:sz w:val="24"/>
                <w:szCs w:val="24"/>
              </w:rPr>
            </w:pPr>
          </w:p>
          <w:p w14:paraId="1B9AD247" w14:textId="77777777" w:rsidR="00EE7D8E" w:rsidRDefault="00EE7D8E" w:rsidP="00105D8B">
            <w:pPr>
              <w:spacing w:after="0" w:line="240" w:lineRule="auto"/>
              <w:jc w:val="both"/>
              <w:rPr>
                <w:rFonts w:ascii="Times New Roman" w:hAnsi="Times New Roman"/>
                <w:sz w:val="24"/>
                <w:szCs w:val="24"/>
              </w:rPr>
            </w:pPr>
          </w:p>
          <w:p w14:paraId="1419E2F4" w14:textId="77777777" w:rsidR="00EE7D8E" w:rsidRDefault="00EE7D8E" w:rsidP="00105D8B">
            <w:pPr>
              <w:spacing w:after="0" w:line="240" w:lineRule="auto"/>
              <w:jc w:val="both"/>
              <w:rPr>
                <w:rFonts w:ascii="Times New Roman" w:hAnsi="Times New Roman"/>
                <w:sz w:val="24"/>
                <w:szCs w:val="24"/>
              </w:rPr>
            </w:pPr>
          </w:p>
          <w:p w14:paraId="4EC2907E" w14:textId="77777777" w:rsidR="00EE7D8E" w:rsidRDefault="00EE7D8E" w:rsidP="00105D8B">
            <w:pPr>
              <w:spacing w:after="0" w:line="240" w:lineRule="auto"/>
              <w:jc w:val="both"/>
              <w:rPr>
                <w:rFonts w:ascii="Times New Roman" w:hAnsi="Times New Roman"/>
                <w:sz w:val="24"/>
                <w:szCs w:val="24"/>
              </w:rPr>
            </w:pPr>
          </w:p>
          <w:p w14:paraId="16273BB8" w14:textId="77777777" w:rsidR="00EE7D8E" w:rsidRDefault="00EE7D8E" w:rsidP="00105D8B">
            <w:pPr>
              <w:spacing w:after="0" w:line="240" w:lineRule="auto"/>
              <w:jc w:val="both"/>
              <w:rPr>
                <w:rFonts w:ascii="Times New Roman" w:hAnsi="Times New Roman"/>
                <w:sz w:val="24"/>
                <w:szCs w:val="24"/>
              </w:rPr>
            </w:pPr>
          </w:p>
          <w:p w14:paraId="554F6761" w14:textId="77777777" w:rsidR="00EE7D8E" w:rsidRDefault="00EE7D8E" w:rsidP="00105D8B">
            <w:pPr>
              <w:spacing w:after="0" w:line="240" w:lineRule="auto"/>
              <w:jc w:val="both"/>
              <w:rPr>
                <w:rFonts w:ascii="Times New Roman" w:hAnsi="Times New Roman"/>
                <w:sz w:val="24"/>
                <w:szCs w:val="24"/>
              </w:rPr>
            </w:pPr>
          </w:p>
          <w:p w14:paraId="7ADAC71F" w14:textId="77777777" w:rsidR="00EE7D8E" w:rsidRDefault="00EE7D8E" w:rsidP="00105D8B">
            <w:pPr>
              <w:spacing w:after="0" w:line="240" w:lineRule="auto"/>
              <w:jc w:val="both"/>
              <w:rPr>
                <w:rFonts w:ascii="Times New Roman" w:hAnsi="Times New Roman"/>
                <w:sz w:val="24"/>
                <w:szCs w:val="24"/>
              </w:rPr>
            </w:pPr>
          </w:p>
          <w:p w14:paraId="0032F3F3" w14:textId="77777777" w:rsidR="00EE7D8E" w:rsidRDefault="00EE7D8E" w:rsidP="00105D8B">
            <w:pPr>
              <w:spacing w:after="0" w:line="240" w:lineRule="auto"/>
              <w:jc w:val="both"/>
              <w:rPr>
                <w:rFonts w:ascii="Times New Roman" w:hAnsi="Times New Roman"/>
                <w:sz w:val="24"/>
                <w:szCs w:val="24"/>
              </w:rPr>
            </w:pPr>
          </w:p>
          <w:p w14:paraId="5A0D2265" w14:textId="77777777" w:rsidR="00EE7D8E" w:rsidRDefault="00EE7D8E" w:rsidP="00105D8B">
            <w:pPr>
              <w:spacing w:after="0" w:line="240" w:lineRule="auto"/>
              <w:jc w:val="both"/>
              <w:rPr>
                <w:rFonts w:ascii="Times New Roman" w:hAnsi="Times New Roman"/>
                <w:sz w:val="24"/>
                <w:szCs w:val="24"/>
              </w:rPr>
            </w:pPr>
          </w:p>
          <w:p w14:paraId="63732AAB" w14:textId="77777777" w:rsidR="00EE7D8E" w:rsidRDefault="00EE7D8E" w:rsidP="00105D8B">
            <w:pPr>
              <w:spacing w:after="0" w:line="240" w:lineRule="auto"/>
              <w:jc w:val="both"/>
              <w:rPr>
                <w:rFonts w:ascii="Times New Roman" w:hAnsi="Times New Roman"/>
                <w:sz w:val="24"/>
                <w:szCs w:val="24"/>
              </w:rPr>
            </w:pPr>
          </w:p>
          <w:p w14:paraId="200B387B" w14:textId="77777777" w:rsidR="00EE7D8E" w:rsidRDefault="00EE7D8E" w:rsidP="00105D8B">
            <w:pPr>
              <w:spacing w:after="0" w:line="240" w:lineRule="auto"/>
              <w:jc w:val="both"/>
              <w:rPr>
                <w:rFonts w:ascii="Times New Roman" w:hAnsi="Times New Roman"/>
                <w:sz w:val="24"/>
                <w:szCs w:val="24"/>
              </w:rPr>
            </w:pPr>
          </w:p>
          <w:p w14:paraId="4FB49020" w14:textId="77777777" w:rsidR="00EE7D8E" w:rsidRDefault="00EE7D8E" w:rsidP="00105D8B">
            <w:pPr>
              <w:spacing w:after="0" w:line="240" w:lineRule="auto"/>
              <w:jc w:val="both"/>
              <w:rPr>
                <w:rFonts w:ascii="Times New Roman" w:hAnsi="Times New Roman"/>
                <w:sz w:val="24"/>
                <w:szCs w:val="24"/>
              </w:rPr>
            </w:pPr>
          </w:p>
          <w:p w14:paraId="604BDCB9" w14:textId="77777777" w:rsidR="00EE7D8E" w:rsidRDefault="00EE7D8E" w:rsidP="00105D8B">
            <w:pPr>
              <w:spacing w:after="0" w:line="240" w:lineRule="auto"/>
              <w:jc w:val="both"/>
              <w:rPr>
                <w:rFonts w:ascii="Times New Roman" w:hAnsi="Times New Roman"/>
                <w:sz w:val="24"/>
                <w:szCs w:val="24"/>
              </w:rPr>
            </w:pPr>
          </w:p>
          <w:p w14:paraId="413A8E47" w14:textId="77777777" w:rsidR="00EE7D8E" w:rsidRDefault="00EE7D8E" w:rsidP="00105D8B">
            <w:pPr>
              <w:spacing w:after="0" w:line="240" w:lineRule="auto"/>
              <w:jc w:val="both"/>
              <w:rPr>
                <w:rFonts w:ascii="Times New Roman" w:hAnsi="Times New Roman"/>
                <w:sz w:val="24"/>
                <w:szCs w:val="24"/>
              </w:rPr>
            </w:pPr>
          </w:p>
          <w:p w14:paraId="5569843C" w14:textId="77777777" w:rsidR="00EE7D8E" w:rsidRDefault="00EE7D8E" w:rsidP="00105D8B">
            <w:pPr>
              <w:spacing w:after="0" w:line="240" w:lineRule="auto"/>
              <w:jc w:val="both"/>
              <w:rPr>
                <w:rFonts w:ascii="Times New Roman" w:hAnsi="Times New Roman"/>
                <w:sz w:val="24"/>
                <w:szCs w:val="24"/>
              </w:rPr>
            </w:pPr>
          </w:p>
          <w:p w14:paraId="2428286C" w14:textId="77777777" w:rsidR="00EE7D8E" w:rsidRDefault="00EE7D8E" w:rsidP="00105D8B">
            <w:pPr>
              <w:spacing w:after="0" w:line="240" w:lineRule="auto"/>
              <w:jc w:val="both"/>
              <w:rPr>
                <w:rFonts w:ascii="Times New Roman" w:hAnsi="Times New Roman"/>
                <w:sz w:val="24"/>
                <w:szCs w:val="24"/>
              </w:rPr>
            </w:pPr>
          </w:p>
          <w:p w14:paraId="20278F72" w14:textId="77777777" w:rsidR="00EE7D8E" w:rsidRDefault="00EE7D8E" w:rsidP="00105D8B">
            <w:pPr>
              <w:spacing w:after="0" w:line="240" w:lineRule="auto"/>
              <w:jc w:val="both"/>
              <w:rPr>
                <w:rFonts w:ascii="Times New Roman" w:hAnsi="Times New Roman"/>
                <w:sz w:val="24"/>
                <w:szCs w:val="24"/>
              </w:rPr>
            </w:pPr>
          </w:p>
          <w:p w14:paraId="07979161" w14:textId="77777777" w:rsidR="00EE7D8E" w:rsidRDefault="00EE7D8E" w:rsidP="00105D8B">
            <w:pPr>
              <w:spacing w:after="0" w:line="240" w:lineRule="auto"/>
              <w:jc w:val="both"/>
              <w:rPr>
                <w:rFonts w:ascii="Times New Roman" w:hAnsi="Times New Roman"/>
                <w:sz w:val="24"/>
                <w:szCs w:val="24"/>
              </w:rPr>
            </w:pPr>
          </w:p>
          <w:p w14:paraId="0BAC5004" w14:textId="77777777" w:rsidR="00EE7D8E" w:rsidRDefault="00EE7D8E" w:rsidP="00105D8B">
            <w:pPr>
              <w:spacing w:after="0" w:line="240" w:lineRule="auto"/>
              <w:jc w:val="both"/>
              <w:rPr>
                <w:rFonts w:ascii="Times New Roman" w:hAnsi="Times New Roman"/>
                <w:sz w:val="24"/>
                <w:szCs w:val="24"/>
              </w:rPr>
            </w:pPr>
          </w:p>
          <w:p w14:paraId="7A2C222E" w14:textId="77777777" w:rsidR="00EE7D8E" w:rsidRDefault="00EE7D8E" w:rsidP="00105D8B">
            <w:pPr>
              <w:spacing w:after="0" w:line="240" w:lineRule="auto"/>
              <w:jc w:val="both"/>
              <w:rPr>
                <w:rFonts w:ascii="Times New Roman" w:hAnsi="Times New Roman"/>
                <w:sz w:val="24"/>
                <w:szCs w:val="24"/>
              </w:rPr>
            </w:pPr>
          </w:p>
          <w:p w14:paraId="454765A7" w14:textId="77777777" w:rsidR="00EE7D8E" w:rsidRDefault="00EE7D8E" w:rsidP="00105D8B">
            <w:pPr>
              <w:spacing w:after="0" w:line="240" w:lineRule="auto"/>
              <w:jc w:val="both"/>
              <w:rPr>
                <w:rFonts w:ascii="Times New Roman" w:hAnsi="Times New Roman"/>
                <w:sz w:val="24"/>
                <w:szCs w:val="24"/>
              </w:rPr>
            </w:pPr>
          </w:p>
          <w:p w14:paraId="0A6934EE" w14:textId="77777777" w:rsidR="00EE7D8E" w:rsidRDefault="00EE7D8E" w:rsidP="00105D8B">
            <w:pPr>
              <w:spacing w:after="0" w:line="240" w:lineRule="auto"/>
              <w:jc w:val="both"/>
              <w:rPr>
                <w:rFonts w:ascii="Times New Roman" w:hAnsi="Times New Roman"/>
                <w:sz w:val="24"/>
                <w:szCs w:val="24"/>
              </w:rPr>
            </w:pPr>
          </w:p>
          <w:p w14:paraId="501528C3" w14:textId="77777777" w:rsidR="00EE7D8E" w:rsidRDefault="00EE7D8E" w:rsidP="00105D8B">
            <w:pPr>
              <w:spacing w:after="0" w:line="240" w:lineRule="auto"/>
              <w:jc w:val="both"/>
              <w:rPr>
                <w:rFonts w:ascii="Times New Roman" w:hAnsi="Times New Roman"/>
                <w:sz w:val="24"/>
                <w:szCs w:val="24"/>
              </w:rPr>
            </w:pPr>
          </w:p>
          <w:p w14:paraId="0E348E61" w14:textId="77777777" w:rsidR="00EE7D8E" w:rsidRDefault="00EE7D8E" w:rsidP="00105D8B">
            <w:pPr>
              <w:spacing w:after="0" w:line="240" w:lineRule="auto"/>
              <w:jc w:val="both"/>
              <w:rPr>
                <w:rFonts w:ascii="Times New Roman" w:hAnsi="Times New Roman"/>
                <w:sz w:val="24"/>
                <w:szCs w:val="24"/>
              </w:rPr>
            </w:pPr>
          </w:p>
          <w:p w14:paraId="63BB5769" w14:textId="77777777" w:rsidR="00EE7D8E" w:rsidRDefault="00EE7D8E" w:rsidP="00105D8B">
            <w:pPr>
              <w:spacing w:after="0" w:line="240" w:lineRule="auto"/>
              <w:jc w:val="both"/>
              <w:rPr>
                <w:rFonts w:ascii="Times New Roman" w:hAnsi="Times New Roman"/>
                <w:sz w:val="24"/>
                <w:szCs w:val="24"/>
              </w:rPr>
            </w:pPr>
          </w:p>
          <w:p w14:paraId="3CD65940" w14:textId="77777777" w:rsidR="00EE7D8E" w:rsidRDefault="00EE7D8E" w:rsidP="00105D8B">
            <w:pPr>
              <w:spacing w:after="0" w:line="240" w:lineRule="auto"/>
              <w:jc w:val="both"/>
              <w:rPr>
                <w:rFonts w:ascii="Times New Roman" w:hAnsi="Times New Roman"/>
                <w:sz w:val="24"/>
                <w:szCs w:val="24"/>
              </w:rPr>
            </w:pPr>
          </w:p>
          <w:p w14:paraId="2EEA9577" w14:textId="77777777" w:rsidR="00EE7D8E" w:rsidRDefault="00EE7D8E" w:rsidP="00105D8B">
            <w:pPr>
              <w:spacing w:after="0" w:line="240" w:lineRule="auto"/>
              <w:jc w:val="both"/>
              <w:rPr>
                <w:rFonts w:ascii="Times New Roman" w:hAnsi="Times New Roman"/>
                <w:sz w:val="24"/>
                <w:szCs w:val="24"/>
              </w:rPr>
            </w:pPr>
          </w:p>
          <w:p w14:paraId="310C3A7E" w14:textId="77777777" w:rsidR="00EE7D8E" w:rsidRDefault="00EE7D8E" w:rsidP="00105D8B">
            <w:pPr>
              <w:spacing w:after="0" w:line="240" w:lineRule="auto"/>
              <w:jc w:val="both"/>
              <w:rPr>
                <w:rFonts w:ascii="Times New Roman" w:hAnsi="Times New Roman"/>
                <w:sz w:val="24"/>
                <w:szCs w:val="24"/>
              </w:rPr>
            </w:pPr>
          </w:p>
          <w:p w14:paraId="79A25FAC" w14:textId="77777777" w:rsidR="00EE7D8E" w:rsidRDefault="00EE7D8E" w:rsidP="00105D8B">
            <w:pPr>
              <w:spacing w:after="0" w:line="240" w:lineRule="auto"/>
              <w:jc w:val="both"/>
              <w:rPr>
                <w:rFonts w:ascii="Times New Roman" w:hAnsi="Times New Roman"/>
                <w:sz w:val="24"/>
                <w:szCs w:val="24"/>
              </w:rPr>
            </w:pPr>
          </w:p>
          <w:p w14:paraId="78E511D7" w14:textId="77777777" w:rsidR="00EE7D8E" w:rsidRDefault="00EE7D8E" w:rsidP="00105D8B">
            <w:pPr>
              <w:spacing w:after="0" w:line="240" w:lineRule="auto"/>
              <w:jc w:val="both"/>
              <w:rPr>
                <w:rFonts w:ascii="Times New Roman" w:hAnsi="Times New Roman"/>
                <w:sz w:val="24"/>
                <w:szCs w:val="24"/>
              </w:rPr>
            </w:pPr>
          </w:p>
          <w:p w14:paraId="67ADCB58" w14:textId="77777777" w:rsidR="00EE7D8E" w:rsidRDefault="00EE7D8E" w:rsidP="00105D8B">
            <w:pPr>
              <w:spacing w:after="0" w:line="240" w:lineRule="auto"/>
              <w:jc w:val="both"/>
              <w:rPr>
                <w:rFonts w:ascii="Times New Roman" w:hAnsi="Times New Roman"/>
                <w:sz w:val="24"/>
                <w:szCs w:val="24"/>
              </w:rPr>
            </w:pPr>
          </w:p>
          <w:p w14:paraId="019461F6" w14:textId="77777777" w:rsidR="00EE7D8E" w:rsidRDefault="00EE7D8E" w:rsidP="00105D8B">
            <w:pPr>
              <w:spacing w:after="0" w:line="240" w:lineRule="auto"/>
              <w:jc w:val="both"/>
              <w:rPr>
                <w:rFonts w:ascii="Times New Roman" w:hAnsi="Times New Roman"/>
                <w:sz w:val="24"/>
                <w:szCs w:val="24"/>
              </w:rPr>
            </w:pPr>
          </w:p>
          <w:p w14:paraId="01ED6F27" w14:textId="77777777" w:rsidR="00EE7D8E" w:rsidRDefault="00EE7D8E" w:rsidP="00105D8B">
            <w:pPr>
              <w:spacing w:after="0" w:line="240" w:lineRule="auto"/>
              <w:jc w:val="both"/>
              <w:rPr>
                <w:rFonts w:ascii="Times New Roman" w:hAnsi="Times New Roman"/>
                <w:sz w:val="24"/>
                <w:szCs w:val="24"/>
              </w:rPr>
            </w:pPr>
          </w:p>
          <w:p w14:paraId="4F2435BA" w14:textId="77777777" w:rsidR="00EE7D8E" w:rsidRDefault="00EE7D8E" w:rsidP="00105D8B">
            <w:pPr>
              <w:spacing w:after="0" w:line="240" w:lineRule="auto"/>
              <w:jc w:val="both"/>
              <w:rPr>
                <w:rFonts w:ascii="Times New Roman" w:hAnsi="Times New Roman"/>
                <w:sz w:val="24"/>
                <w:szCs w:val="24"/>
              </w:rPr>
            </w:pPr>
          </w:p>
          <w:p w14:paraId="6CB9E19D" w14:textId="77777777" w:rsidR="00EE7D8E" w:rsidRDefault="00EE7D8E" w:rsidP="00105D8B">
            <w:pPr>
              <w:spacing w:after="0" w:line="240" w:lineRule="auto"/>
              <w:jc w:val="both"/>
              <w:rPr>
                <w:rFonts w:ascii="Times New Roman" w:hAnsi="Times New Roman"/>
                <w:sz w:val="24"/>
                <w:szCs w:val="24"/>
              </w:rPr>
            </w:pPr>
          </w:p>
          <w:p w14:paraId="58600D57" w14:textId="77777777" w:rsidR="00EE7D8E" w:rsidRDefault="00EE7D8E" w:rsidP="00105D8B">
            <w:pPr>
              <w:spacing w:after="0" w:line="240" w:lineRule="auto"/>
              <w:jc w:val="both"/>
              <w:rPr>
                <w:rFonts w:ascii="Times New Roman" w:hAnsi="Times New Roman"/>
                <w:sz w:val="24"/>
                <w:szCs w:val="24"/>
              </w:rPr>
            </w:pPr>
          </w:p>
          <w:p w14:paraId="4D1B085A" w14:textId="77777777" w:rsidR="00EE7D8E" w:rsidRDefault="00EE7D8E" w:rsidP="00105D8B">
            <w:pPr>
              <w:spacing w:after="0" w:line="240" w:lineRule="auto"/>
              <w:jc w:val="both"/>
              <w:rPr>
                <w:rFonts w:ascii="Times New Roman" w:hAnsi="Times New Roman"/>
                <w:sz w:val="24"/>
                <w:szCs w:val="24"/>
              </w:rPr>
            </w:pPr>
          </w:p>
          <w:p w14:paraId="5EB6027B" w14:textId="77777777" w:rsidR="009B0303" w:rsidRDefault="009B0303" w:rsidP="00105D8B">
            <w:pPr>
              <w:spacing w:after="0" w:line="240" w:lineRule="auto"/>
              <w:jc w:val="both"/>
              <w:rPr>
                <w:rFonts w:ascii="Times New Roman" w:hAnsi="Times New Roman"/>
                <w:sz w:val="24"/>
                <w:szCs w:val="24"/>
              </w:rPr>
            </w:pPr>
          </w:p>
          <w:p w14:paraId="54F71BB2" w14:textId="77777777" w:rsidR="009B0303" w:rsidRDefault="009B0303" w:rsidP="00105D8B">
            <w:pPr>
              <w:spacing w:after="0" w:line="240" w:lineRule="auto"/>
              <w:jc w:val="both"/>
              <w:rPr>
                <w:rFonts w:ascii="Times New Roman" w:hAnsi="Times New Roman"/>
                <w:sz w:val="24"/>
                <w:szCs w:val="24"/>
              </w:rPr>
            </w:pPr>
          </w:p>
          <w:p w14:paraId="21053F85" w14:textId="77777777" w:rsidR="009B0303" w:rsidRPr="0085534E" w:rsidRDefault="009B0303" w:rsidP="00105D8B">
            <w:pPr>
              <w:spacing w:after="0" w:line="240" w:lineRule="auto"/>
              <w:jc w:val="both"/>
              <w:rPr>
                <w:rFonts w:ascii="Times New Roman" w:hAnsi="Times New Roman"/>
                <w:sz w:val="24"/>
                <w:szCs w:val="24"/>
              </w:rPr>
            </w:pPr>
          </w:p>
          <w:p w14:paraId="2EB5E5F4" w14:textId="77777777" w:rsidR="00F10046" w:rsidRPr="0085534E" w:rsidRDefault="00F10046" w:rsidP="00105D8B">
            <w:pPr>
              <w:spacing w:after="0" w:line="240" w:lineRule="auto"/>
              <w:jc w:val="both"/>
              <w:rPr>
                <w:rFonts w:ascii="Times New Roman" w:hAnsi="Times New Roman"/>
                <w:sz w:val="24"/>
                <w:szCs w:val="24"/>
              </w:rPr>
            </w:pPr>
          </w:p>
          <w:p w14:paraId="21468B2A" w14:textId="77777777" w:rsidR="00F10046" w:rsidRPr="0085534E" w:rsidRDefault="00F10046" w:rsidP="00105D8B">
            <w:pPr>
              <w:spacing w:after="0" w:line="240" w:lineRule="auto"/>
              <w:jc w:val="both"/>
              <w:rPr>
                <w:rFonts w:ascii="Times New Roman" w:hAnsi="Times New Roman"/>
                <w:sz w:val="24"/>
                <w:szCs w:val="24"/>
              </w:rPr>
            </w:pPr>
          </w:p>
          <w:p w14:paraId="64620DFA" w14:textId="0ED9B5B3" w:rsidR="00EA6357" w:rsidRPr="0085534E" w:rsidRDefault="0056032A" w:rsidP="00105D8B">
            <w:pPr>
              <w:spacing w:after="0" w:line="240" w:lineRule="auto"/>
              <w:jc w:val="both"/>
              <w:rPr>
                <w:rFonts w:ascii="Times New Roman" w:hAnsi="Times New Roman"/>
                <w:sz w:val="24"/>
                <w:szCs w:val="24"/>
              </w:rPr>
            </w:pPr>
            <w:r w:rsidRPr="0085534E">
              <w:rPr>
                <w:rFonts w:ascii="Times New Roman" w:hAnsi="Times New Roman"/>
                <w:sz w:val="24"/>
                <w:szCs w:val="24"/>
              </w:rPr>
              <w:t>Daugiau informacijos:</w:t>
            </w:r>
          </w:p>
          <w:p w14:paraId="119CFA28" w14:textId="0A86B828" w:rsidR="0056032A" w:rsidRPr="0085534E" w:rsidRDefault="00D14937" w:rsidP="0056032A">
            <w:pPr>
              <w:pStyle w:val="ListParagraph"/>
              <w:numPr>
                <w:ilvl w:val="0"/>
                <w:numId w:val="6"/>
              </w:numPr>
              <w:spacing w:after="0" w:line="240" w:lineRule="auto"/>
              <w:jc w:val="both"/>
              <w:rPr>
                <w:rFonts w:ascii="Times New Roman" w:hAnsi="Times New Roman"/>
                <w:sz w:val="24"/>
                <w:szCs w:val="24"/>
              </w:rPr>
            </w:pPr>
            <w:hyperlink r:id="rId7" w:history="1">
              <w:r w:rsidRPr="0085534E">
                <w:rPr>
                  <w:rStyle w:val="Hyperlink"/>
                  <w:rFonts w:ascii="Times New Roman" w:eastAsia="Times New Roman" w:hAnsi="Times New Roman" w:cs="Times New Roman"/>
                  <w:sz w:val="24"/>
                  <w:szCs w:val="24"/>
                </w:rPr>
                <w:t>ES ir Naujosios Zelandijos Access2Markets puslapis</w:t>
              </w:r>
            </w:hyperlink>
          </w:p>
          <w:p w14:paraId="258A7763" w14:textId="77777777" w:rsidR="0056032A" w:rsidRPr="00F73641" w:rsidRDefault="0056032A" w:rsidP="00D14937">
            <w:pPr>
              <w:pStyle w:val="ListParagraph"/>
              <w:numPr>
                <w:ilvl w:val="0"/>
                <w:numId w:val="6"/>
              </w:numPr>
              <w:spacing w:after="0" w:line="240" w:lineRule="auto"/>
              <w:jc w:val="both"/>
              <w:rPr>
                <w:rStyle w:val="Hyperlink"/>
                <w:rFonts w:ascii="Times New Roman" w:hAnsi="Times New Roman" w:cs="Times New Roman"/>
                <w:color w:val="auto"/>
                <w:sz w:val="24"/>
                <w:szCs w:val="24"/>
                <w:u w:val="none"/>
              </w:rPr>
            </w:pPr>
            <w:hyperlink r:id="rId8" w:history="1">
              <w:r w:rsidRPr="0085534E">
                <w:rPr>
                  <w:rStyle w:val="Hyperlink"/>
                  <w:rFonts w:ascii="Times New Roman" w:hAnsi="Times New Roman" w:cs="Times New Roman"/>
                  <w:sz w:val="24"/>
                  <w:szCs w:val="24"/>
                </w:rPr>
                <w:t>ES ir Naujosios Zelandijos prekybos susitarimas – Įsigaliojimas</w:t>
              </w:r>
            </w:hyperlink>
          </w:p>
          <w:p w14:paraId="518EF9AE" w14:textId="77777777" w:rsidR="00F73641" w:rsidRDefault="00F73641" w:rsidP="00F73641">
            <w:pPr>
              <w:spacing w:after="0" w:line="240" w:lineRule="auto"/>
              <w:jc w:val="both"/>
              <w:rPr>
                <w:rFonts w:ascii="Times New Roman" w:hAnsi="Times New Roman"/>
                <w:sz w:val="24"/>
                <w:szCs w:val="24"/>
              </w:rPr>
            </w:pPr>
          </w:p>
          <w:p w14:paraId="1C29ED66" w14:textId="77777777" w:rsidR="00F73641" w:rsidRDefault="00F73641" w:rsidP="00F73641">
            <w:pPr>
              <w:spacing w:after="0" w:line="240" w:lineRule="auto"/>
              <w:jc w:val="both"/>
              <w:rPr>
                <w:rFonts w:ascii="Times New Roman" w:hAnsi="Times New Roman"/>
                <w:sz w:val="24"/>
                <w:szCs w:val="24"/>
              </w:rPr>
            </w:pPr>
          </w:p>
          <w:p w14:paraId="0232B614" w14:textId="77777777" w:rsidR="00F73641" w:rsidRDefault="00F73641" w:rsidP="00F73641">
            <w:pPr>
              <w:spacing w:after="0" w:line="240" w:lineRule="auto"/>
              <w:jc w:val="both"/>
              <w:rPr>
                <w:rFonts w:ascii="Times New Roman" w:hAnsi="Times New Roman"/>
                <w:sz w:val="24"/>
                <w:szCs w:val="24"/>
              </w:rPr>
            </w:pPr>
          </w:p>
          <w:p w14:paraId="38D9964D" w14:textId="77777777" w:rsidR="00F73641" w:rsidRDefault="00F73641" w:rsidP="00F73641">
            <w:pPr>
              <w:spacing w:after="0" w:line="240" w:lineRule="auto"/>
              <w:jc w:val="both"/>
              <w:rPr>
                <w:rFonts w:ascii="Times New Roman" w:hAnsi="Times New Roman"/>
                <w:sz w:val="24"/>
                <w:szCs w:val="24"/>
              </w:rPr>
            </w:pPr>
          </w:p>
          <w:p w14:paraId="41F2BE5F" w14:textId="77777777" w:rsidR="00F73641" w:rsidRDefault="00F73641" w:rsidP="00F73641">
            <w:pPr>
              <w:spacing w:after="0" w:line="240" w:lineRule="auto"/>
              <w:jc w:val="both"/>
              <w:rPr>
                <w:rFonts w:ascii="Times New Roman" w:hAnsi="Times New Roman"/>
                <w:sz w:val="24"/>
                <w:szCs w:val="24"/>
              </w:rPr>
            </w:pPr>
          </w:p>
          <w:p w14:paraId="3B851E2D" w14:textId="77777777" w:rsidR="00F73641" w:rsidRDefault="00F73641" w:rsidP="00F73641">
            <w:pPr>
              <w:spacing w:after="0" w:line="240" w:lineRule="auto"/>
              <w:jc w:val="both"/>
              <w:rPr>
                <w:rFonts w:ascii="Times New Roman" w:hAnsi="Times New Roman"/>
                <w:sz w:val="24"/>
                <w:szCs w:val="24"/>
              </w:rPr>
            </w:pPr>
          </w:p>
          <w:p w14:paraId="3BF46590" w14:textId="77777777" w:rsidR="00F73641" w:rsidRDefault="00F73641" w:rsidP="00F73641">
            <w:pPr>
              <w:spacing w:after="0" w:line="240" w:lineRule="auto"/>
              <w:jc w:val="both"/>
              <w:rPr>
                <w:rFonts w:ascii="Times New Roman" w:hAnsi="Times New Roman"/>
                <w:sz w:val="24"/>
                <w:szCs w:val="24"/>
              </w:rPr>
            </w:pPr>
          </w:p>
          <w:p w14:paraId="6D3505AB" w14:textId="77777777" w:rsidR="00F73641" w:rsidRDefault="00F73641" w:rsidP="00F73641">
            <w:pPr>
              <w:spacing w:after="0" w:line="240" w:lineRule="auto"/>
              <w:jc w:val="both"/>
              <w:rPr>
                <w:rFonts w:ascii="Times New Roman" w:hAnsi="Times New Roman"/>
                <w:sz w:val="24"/>
                <w:szCs w:val="24"/>
              </w:rPr>
            </w:pPr>
          </w:p>
          <w:p w14:paraId="4FFA2881" w14:textId="77777777" w:rsidR="00F73641" w:rsidRDefault="00F73641" w:rsidP="00F73641">
            <w:pPr>
              <w:spacing w:after="0" w:line="240" w:lineRule="auto"/>
              <w:jc w:val="both"/>
              <w:rPr>
                <w:rFonts w:ascii="Times New Roman" w:hAnsi="Times New Roman"/>
                <w:sz w:val="24"/>
                <w:szCs w:val="24"/>
              </w:rPr>
            </w:pPr>
          </w:p>
          <w:p w14:paraId="1224ABF8" w14:textId="77777777" w:rsidR="00F73641" w:rsidRDefault="00F73641" w:rsidP="00F73641">
            <w:pPr>
              <w:spacing w:after="0" w:line="240" w:lineRule="auto"/>
              <w:jc w:val="both"/>
              <w:rPr>
                <w:rFonts w:ascii="Times New Roman" w:hAnsi="Times New Roman"/>
                <w:sz w:val="24"/>
                <w:szCs w:val="24"/>
              </w:rPr>
            </w:pPr>
          </w:p>
          <w:p w14:paraId="480BEABD" w14:textId="77777777" w:rsidR="00F73641" w:rsidRDefault="00F73641" w:rsidP="00F73641">
            <w:pPr>
              <w:spacing w:after="0" w:line="240" w:lineRule="auto"/>
              <w:jc w:val="both"/>
              <w:rPr>
                <w:rFonts w:ascii="Times New Roman" w:hAnsi="Times New Roman"/>
                <w:sz w:val="24"/>
                <w:szCs w:val="24"/>
              </w:rPr>
            </w:pPr>
          </w:p>
          <w:p w14:paraId="089A1799" w14:textId="77777777" w:rsidR="00F73641" w:rsidRDefault="00F73641" w:rsidP="00F73641">
            <w:pPr>
              <w:spacing w:after="0" w:line="240" w:lineRule="auto"/>
              <w:jc w:val="both"/>
              <w:rPr>
                <w:rFonts w:ascii="Times New Roman" w:hAnsi="Times New Roman"/>
                <w:sz w:val="24"/>
                <w:szCs w:val="24"/>
              </w:rPr>
            </w:pPr>
          </w:p>
          <w:p w14:paraId="6ED7B1DE" w14:textId="77777777" w:rsidR="00F73641" w:rsidRDefault="00F73641" w:rsidP="00F73641">
            <w:pPr>
              <w:spacing w:after="0" w:line="240" w:lineRule="auto"/>
              <w:jc w:val="both"/>
              <w:rPr>
                <w:rFonts w:ascii="Times New Roman" w:hAnsi="Times New Roman"/>
                <w:sz w:val="24"/>
                <w:szCs w:val="24"/>
              </w:rPr>
            </w:pPr>
          </w:p>
          <w:p w14:paraId="31CC510C" w14:textId="764934ED" w:rsidR="00F73641" w:rsidRDefault="00F73641" w:rsidP="00F73641">
            <w:pPr>
              <w:spacing w:after="0" w:line="240" w:lineRule="auto"/>
              <w:jc w:val="both"/>
              <w:rPr>
                <w:rFonts w:ascii="Times New Roman" w:hAnsi="Times New Roman"/>
                <w:sz w:val="24"/>
                <w:szCs w:val="24"/>
              </w:rPr>
            </w:pPr>
            <w:r w:rsidRPr="0085534E">
              <w:rPr>
                <w:rFonts w:ascii="Times New Roman" w:hAnsi="Times New Roman"/>
                <w:sz w:val="24"/>
                <w:szCs w:val="24"/>
              </w:rPr>
              <w:t xml:space="preserve">Atsiveria naujos galimybės </w:t>
            </w:r>
            <w:r w:rsidR="0063111B">
              <w:rPr>
                <w:rFonts w:ascii="Times New Roman" w:hAnsi="Times New Roman"/>
                <w:sz w:val="24"/>
                <w:szCs w:val="24"/>
              </w:rPr>
              <w:t xml:space="preserve">ir </w:t>
            </w:r>
            <w:r w:rsidRPr="0085534E">
              <w:rPr>
                <w:rFonts w:ascii="Times New Roman" w:hAnsi="Times New Roman"/>
                <w:sz w:val="24"/>
                <w:szCs w:val="24"/>
              </w:rPr>
              <w:t>Lietuvos</w:t>
            </w:r>
            <w:r>
              <w:rPr>
                <w:rFonts w:ascii="Times New Roman" w:hAnsi="Times New Roman"/>
                <w:sz w:val="24"/>
                <w:szCs w:val="24"/>
              </w:rPr>
              <w:t xml:space="preserve"> eksportuotojams</w:t>
            </w:r>
          </w:p>
          <w:p w14:paraId="3BF55E11" w14:textId="39902C62" w:rsidR="00F73641" w:rsidRPr="00F73641" w:rsidRDefault="00F73641" w:rsidP="00F73641">
            <w:pPr>
              <w:spacing w:after="0" w:line="240" w:lineRule="auto"/>
              <w:jc w:val="both"/>
              <w:rPr>
                <w:rFonts w:ascii="Times New Roman" w:hAnsi="Times New Roman"/>
                <w:sz w:val="24"/>
                <w:szCs w:val="24"/>
              </w:rPr>
            </w:pPr>
          </w:p>
        </w:tc>
      </w:tr>
      <w:tr w:rsidR="00662DB5" w:rsidRPr="0085534E" w14:paraId="605332C2" w14:textId="77777777" w:rsidTr="00662DB5">
        <w:trPr>
          <w:trHeight w:val="234"/>
        </w:trPr>
        <w:tc>
          <w:tcPr>
            <w:tcW w:w="1043" w:type="dxa"/>
            <w:tcMar>
              <w:top w:w="29" w:type="dxa"/>
              <w:left w:w="115" w:type="dxa"/>
              <w:bottom w:w="29" w:type="dxa"/>
              <w:right w:w="115" w:type="dxa"/>
            </w:tcMar>
          </w:tcPr>
          <w:p w14:paraId="16601569" w14:textId="77777777" w:rsidR="00662DB5" w:rsidRPr="0085534E" w:rsidRDefault="00662DB5" w:rsidP="00105D8B">
            <w:pPr>
              <w:spacing w:after="0" w:line="240" w:lineRule="auto"/>
              <w:jc w:val="both"/>
              <w:rPr>
                <w:rFonts w:ascii="Times New Roman" w:hAnsi="Times New Roman"/>
                <w:sz w:val="24"/>
                <w:szCs w:val="24"/>
              </w:rPr>
            </w:pPr>
          </w:p>
        </w:tc>
        <w:tc>
          <w:tcPr>
            <w:tcW w:w="3953" w:type="dxa"/>
            <w:tcMar>
              <w:top w:w="29" w:type="dxa"/>
              <w:left w:w="115" w:type="dxa"/>
              <w:bottom w:w="29" w:type="dxa"/>
              <w:right w:w="115" w:type="dxa"/>
            </w:tcMar>
          </w:tcPr>
          <w:p w14:paraId="7F221B08" w14:textId="77777777" w:rsidR="00662DB5" w:rsidRPr="0085534E" w:rsidRDefault="00662DB5" w:rsidP="00105D8B">
            <w:pPr>
              <w:spacing w:after="0" w:line="240" w:lineRule="auto"/>
              <w:jc w:val="both"/>
              <w:rPr>
                <w:rFonts w:ascii="Times New Roman" w:hAnsi="Times New Roman"/>
                <w:sz w:val="24"/>
                <w:szCs w:val="24"/>
              </w:rPr>
            </w:pPr>
          </w:p>
        </w:tc>
        <w:tc>
          <w:tcPr>
            <w:tcW w:w="2219" w:type="dxa"/>
            <w:tcMar>
              <w:top w:w="29" w:type="dxa"/>
              <w:left w:w="115" w:type="dxa"/>
              <w:bottom w:w="29" w:type="dxa"/>
              <w:right w:w="115" w:type="dxa"/>
            </w:tcMar>
          </w:tcPr>
          <w:p w14:paraId="5A740375" w14:textId="77777777" w:rsidR="00662DB5" w:rsidRPr="0085534E" w:rsidRDefault="00662DB5" w:rsidP="00105D8B">
            <w:pPr>
              <w:spacing w:after="0" w:line="240" w:lineRule="auto"/>
              <w:jc w:val="both"/>
              <w:rPr>
                <w:rFonts w:ascii="Times New Roman" w:hAnsi="Times New Roman"/>
                <w:sz w:val="24"/>
                <w:szCs w:val="24"/>
              </w:rPr>
            </w:pPr>
          </w:p>
        </w:tc>
        <w:tc>
          <w:tcPr>
            <w:tcW w:w="2413" w:type="dxa"/>
            <w:tcMar>
              <w:top w:w="29" w:type="dxa"/>
              <w:left w:w="115" w:type="dxa"/>
              <w:bottom w:w="29" w:type="dxa"/>
              <w:right w:w="115" w:type="dxa"/>
            </w:tcMar>
          </w:tcPr>
          <w:p w14:paraId="2FB57B98" w14:textId="77777777" w:rsidR="00662DB5" w:rsidRPr="0085534E" w:rsidRDefault="00662DB5" w:rsidP="00105D8B">
            <w:pPr>
              <w:spacing w:after="0" w:line="240" w:lineRule="auto"/>
              <w:jc w:val="both"/>
              <w:rPr>
                <w:rFonts w:ascii="Times New Roman" w:hAnsi="Times New Roman"/>
                <w:sz w:val="24"/>
                <w:szCs w:val="24"/>
              </w:rPr>
            </w:pPr>
          </w:p>
        </w:tc>
      </w:tr>
      <w:tr w:rsidR="00662DB5" w:rsidRPr="0085534E" w14:paraId="11FEC068" w14:textId="77777777" w:rsidTr="00662DB5">
        <w:trPr>
          <w:trHeight w:val="216"/>
        </w:trPr>
        <w:tc>
          <w:tcPr>
            <w:tcW w:w="9628" w:type="dxa"/>
            <w:gridSpan w:val="4"/>
            <w:tcMar>
              <w:top w:w="29" w:type="dxa"/>
              <w:left w:w="115" w:type="dxa"/>
              <w:bottom w:w="29" w:type="dxa"/>
              <w:right w:w="115" w:type="dxa"/>
            </w:tcMar>
          </w:tcPr>
          <w:p w14:paraId="72CF33AF" w14:textId="77777777" w:rsidR="00662DB5" w:rsidRPr="0085534E" w:rsidRDefault="00662DB5" w:rsidP="00105D8B">
            <w:pPr>
              <w:spacing w:after="0" w:line="240" w:lineRule="auto"/>
              <w:jc w:val="both"/>
              <w:rPr>
                <w:rFonts w:ascii="Times New Roman" w:hAnsi="Times New Roman"/>
                <w:sz w:val="24"/>
                <w:szCs w:val="24"/>
              </w:rPr>
            </w:pPr>
            <w:r w:rsidRPr="0085534E">
              <w:rPr>
                <w:rFonts w:ascii="Times New Roman" w:hAnsi="Times New Roman"/>
                <w:sz w:val="24"/>
                <w:szCs w:val="24"/>
              </w:rPr>
              <w:t>Tiesioginėms užsienio investicijoms pritraukti į Lietuvą aktuali informacija</w:t>
            </w:r>
          </w:p>
        </w:tc>
      </w:tr>
      <w:tr w:rsidR="00662DB5" w:rsidRPr="0085534E" w14:paraId="29D7C539" w14:textId="77777777" w:rsidTr="00662DB5">
        <w:trPr>
          <w:trHeight w:val="234"/>
        </w:trPr>
        <w:tc>
          <w:tcPr>
            <w:tcW w:w="1043" w:type="dxa"/>
            <w:tcMar>
              <w:top w:w="29" w:type="dxa"/>
              <w:left w:w="115" w:type="dxa"/>
              <w:bottom w:w="29" w:type="dxa"/>
              <w:right w:w="115" w:type="dxa"/>
            </w:tcMar>
          </w:tcPr>
          <w:p w14:paraId="752804C2" w14:textId="19503D38" w:rsidR="00662DB5" w:rsidRPr="0085534E" w:rsidRDefault="00662DB5" w:rsidP="00105D8B">
            <w:pPr>
              <w:spacing w:after="0" w:line="240" w:lineRule="auto"/>
              <w:jc w:val="both"/>
              <w:rPr>
                <w:rFonts w:ascii="Times New Roman" w:hAnsi="Times New Roman"/>
                <w:sz w:val="24"/>
                <w:szCs w:val="24"/>
              </w:rPr>
            </w:pPr>
          </w:p>
        </w:tc>
        <w:tc>
          <w:tcPr>
            <w:tcW w:w="3953" w:type="dxa"/>
            <w:tcMar>
              <w:top w:w="29" w:type="dxa"/>
              <w:left w:w="115" w:type="dxa"/>
              <w:bottom w:w="29" w:type="dxa"/>
              <w:right w:w="115" w:type="dxa"/>
            </w:tcMar>
          </w:tcPr>
          <w:p w14:paraId="1B4B8269" w14:textId="36495DE5" w:rsidR="00732CE9" w:rsidRPr="0085534E" w:rsidRDefault="00842C4B" w:rsidP="0067102F">
            <w:pPr>
              <w:spacing w:after="0" w:line="240" w:lineRule="auto"/>
              <w:jc w:val="both"/>
              <w:rPr>
                <w:rFonts w:ascii="Times New Roman" w:hAnsi="Times New Roman"/>
                <w:sz w:val="24"/>
                <w:szCs w:val="24"/>
              </w:rPr>
            </w:pPr>
            <w:r w:rsidRPr="0085534E">
              <w:rPr>
                <w:rFonts w:ascii="Times New Roman" w:hAnsi="Times New Roman"/>
                <w:sz w:val="24"/>
                <w:szCs w:val="24"/>
              </w:rPr>
              <w:t>-</w:t>
            </w:r>
          </w:p>
        </w:tc>
        <w:tc>
          <w:tcPr>
            <w:tcW w:w="2219" w:type="dxa"/>
            <w:tcMar>
              <w:top w:w="29" w:type="dxa"/>
              <w:left w:w="115" w:type="dxa"/>
              <w:bottom w:w="29" w:type="dxa"/>
              <w:right w:w="115" w:type="dxa"/>
            </w:tcMar>
          </w:tcPr>
          <w:p w14:paraId="3AD6BA68" w14:textId="54F29166" w:rsidR="00662DB5" w:rsidRPr="0085534E" w:rsidRDefault="00662DB5" w:rsidP="00105D8B">
            <w:pPr>
              <w:spacing w:after="0" w:line="240" w:lineRule="auto"/>
              <w:jc w:val="both"/>
              <w:rPr>
                <w:rFonts w:ascii="Times New Roman" w:hAnsi="Times New Roman"/>
                <w:sz w:val="24"/>
                <w:szCs w:val="24"/>
              </w:rPr>
            </w:pPr>
          </w:p>
        </w:tc>
        <w:tc>
          <w:tcPr>
            <w:tcW w:w="2413" w:type="dxa"/>
            <w:tcMar>
              <w:top w:w="29" w:type="dxa"/>
              <w:left w:w="115" w:type="dxa"/>
              <w:bottom w:w="29" w:type="dxa"/>
              <w:right w:w="115" w:type="dxa"/>
            </w:tcMar>
          </w:tcPr>
          <w:p w14:paraId="5AB9ED77" w14:textId="01AC9591" w:rsidR="00662DB5" w:rsidRPr="0085534E" w:rsidRDefault="00662DB5" w:rsidP="0067102F">
            <w:pPr>
              <w:spacing w:after="0" w:line="240" w:lineRule="auto"/>
              <w:jc w:val="both"/>
              <w:rPr>
                <w:rFonts w:ascii="Times New Roman" w:hAnsi="Times New Roman"/>
                <w:sz w:val="24"/>
                <w:szCs w:val="24"/>
              </w:rPr>
            </w:pPr>
          </w:p>
        </w:tc>
      </w:tr>
      <w:tr w:rsidR="00662DB5" w:rsidRPr="0085534E" w14:paraId="601B774C" w14:textId="77777777" w:rsidTr="00662DB5">
        <w:trPr>
          <w:trHeight w:val="234"/>
        </w:trPr>
        <w:tc>
          <w:tcPr>
            <w:tcW w:w="1043" w:type="dxa"/>
            <w:tcMar>
              <w:top w:w="29" w:type="dxa"/>
              <w:left w:w="115" w:type="dxa"/>
              <w:bottom w:w="29" w:type="dxa"/>
              <w:right w:w="115" w:type="dxa"/>
            </w:tcMar>
          </w:tcPr>
          <w:p w14:paraId="55B5F120" w14:textId="77777777" w:rsidR="00662DB5" w:rsidRPr="0085534E" w:rsidRDefault="00662DB5" w:rsidP="00105D8B">
            <w:pPr>
              <w:spacing w:after="0" w:line="240" w:lineRule="auto"/>
              <w:jc w:val="both"/>
              <w:rPr>
                <w:rFonts w:ascii="Times New Roman" w:hAnsi="Times New Roman"/>
                <w:sz w:val="24"/>
                <w:szCs w:val="24"/>
              </w:rPr>
            </w:pPr>
          </w:p>
        </w:tc>
        <w:tc>
          <w:tcPr>
            <w:tcW w:w="3953" w:type="dxa"/>
            <w:tcMar>
              <w:top w:w="29" w:type="dxa"/>
              <w:left w:w="115" w:type="dxa"/>
              <w:bottom w:w="29" w:type="dxa"/>
              <w:right w:w="115" w:type="dxa"/>
            </w:tcMar>
          </w:tcPr>
          <w:p w14:paraId="3FF03529" w14:textId="77777777" w:rsidR="00662DB5" w:rsidRPr="0085534E" w:rsidRDefault="00662DB5" w:rsidP="00105D8B">
            <w:pPr>
              <w:spacing w:after="0" w:line="240" w:lineRule="auto"/>
              <w:jc w:val="both"/>
              <w:rPr>
                <w:rFonts w:ascii="Times New Roman" w:hAnsi="Times New Roman"/>
                <w:sz w:val="24"/>
                <w:szCs w:val="24"/>
              </w:rPr>
            </w:pPr>
          </w:p>
        </w:tc>
        <w:tc>
          <w:tcPr>
            <w:tcW w:w="2219" w:type="dxa"/>
            <w:tcMar>
              <w:top w:w="29" w:type="dxa"/>
              <w:left w:w="115" w:type="dxa"/>
              <w:bottom w:w="29" w:type="dxa"/>
              <w:right w:w="115" w:type="dxa"/>
            </w:tcMar>
          </w:tcPr>
          <w:p w14:paraId="7D344C3E" w14:textId="77777777" w:rsidR="00662DB5" w:rsidRPr="0085534E" w:rsidRDefault="00662DB5" w:rsidP="00105D8B">
            <w:pPr>
              <w:spacing w:after="0" w:line="240" w:lineRule="auto"/>
              <w:jc w:val="both"/>
              <w:rPr>
                <w:rFonts w:ascii="Times New Roman" w:hAnsi="Times New Roman"/>
                <w:sz w:val="24"/>
                <w:szCs w:val="24"/>
              </w:rPr>
            </w:pPr>
          </w:p>
        </w:tc>
        <w:tc>
          <w:tcPr>
            <w:tcW w:w="2413" w:type="dxa"/>
            <w:tcMar>
              <w:top w:w="29" w:type="dxa"/>
              <w:left w:w="115" w:type="dxa"/>
              <w:bottom w:w="29" w:type="dxa"/>
              <w:right w:w="115" w:type="dxa"/>
            </w:tcMar>
          </w:tcPr>
          <w:p w14:paraId="5A5DEB5F" w14:textId="77777777" w:rsidR="00662DB5" w:rsidRPr="0085534E" w:rsidRDefault="00662DB5" w:rsidP="00105D8B">
            <w:pPr>
              <w:spacing w:after="0" w:line="240" w:lineRule="auto"/>
              <w:jc w:val="both"/>
              <w:rPr>
                <w:rFonts w:ascii="Times New Roman" w:hAnsi="Times New Roman"/>
                <w:sz w:val="24"/>
                <w:szCs w:val="24"/>
              </w:rPr>
            </w:pPr>
          </w:p>
        </w:tc>
      </w:tr>
      <w:tr w:rsidR="00662DB5" w:rsidRPr="0085534E" w14:paraId="1453E3B3" w14:textId="77777777" w:rsidTr="00662DB5">
        <w:trPr>
          <w:trHeight w:val="216"/>
        </w:trPr>
        <w:tc>
          <w:tcPr>
            <w:tcW w:w="9628" w:type="dxa"/>
            <w:gridSpan w:val="4"/>
            <w:tcMar>
              <w:top w:w="29" w:type="dxa"/>
              <w:left w:w="115" w:type="dxa"/>
              <w:bottom w:w="29" w:type="dxa"/>
              <w:right w:w="115" w:type="dxa"/>
            </w:tcMar>
          </w:tcPr>
          <w:p w14:paraId="18BC8C02" w14:textId="77777777" w:rsidR="00662DB5" w:rsidRPr="0085534E" w:rsidRDefault="00662DB5" w:rsidP="00105D8B">
            <w:pPr>
              <w:spacing w:after="0" w:line="240" w:lineRule="auto"/>
              <w:jc w:val="both"/>
              <w:rPr>
                <w:rFonts w:ascii="Times New Roman" w:hAnsi="Times New Roman"/>
                <w:sz w:val="24"/>
                <w:szCs w:val="24"/>
              </w:rPr>
            </w:pPr>
            <w:r w:rsidRPr="0085534E">
              <w:rPr>
                <w:rFonts w:ascii="Times New Roman" w:hAnsi="Times New Roman"/>
                <w:sz w:val="24"/>
                <w:szCs w:val="24"/>
              </w:rPr>
              <w:t>Lietuvos verslo plėtrai užsienyje aktuali informacija</w:t>
            </w:r>
          </w:p>
        </w:tc>
      </w:tr>
      <w:tr w:rsidR="0005581C" w:rsidRPr="0085534E" w14:paraId="5A458DAE" w14:textId="77777777" w:rsidTr="00662DB5">
        <w:trPr>
          <w:trHeight w:val="234"/>
        </w:trPr>
        <w:tc>
          <w:tcPr>
            <w:tcW w:w="1043" w:type="dxa"/>
            <w:tcMar>
              <w:top w:w="29" w:type="dxa"/>
              <w:left w:w="115" w:type="dxa"/>
              <w:bottom w:w="29" w:type="dxa"/>
              <w:right w:w="115" w:type="dxa"/>
            </w:tcMar>
          </w:tcPr>
          <w:p w14:paraId="176FE2BA" w14:textId="77777777" w:rsidR="00F52BA2" w:rsidRPr="0085534E" w:rsidRDefault="00F52BA2" w:rsidP="0005581C">
            <w:pPr>
              <w:spacing w:after="0" w:line="240" w:lineRule="auto"/>
              <w:jc w:val="both"/>
              <w:rPr>
                <w:rFonts w:ascii="Times New Roman" w:hAnsi="Times New Roman"/>
                <w:sz w:val="24"/>
                <w:szCs w:val="24"/>
              </w:rPr>
            </w:pPr>
            <w:r w:rsidRPr="0085534E">
              <w:rPr>
                <w:rFonts w:ascii="Times New Roman" w:hAnsi="Times New Roman"/>
                <w:sz w:val="24"/>
                <w:szCs w:val="24"/>
              </w:rPr>
              <w:t>2024-05</w:t>
            </w:r>
          </w:p>
          <w:p w14:paraId="1C36C3B5" w14:textId="77777777" w:rsidR="009A32EC" w:rsidRPr="0085534E" w:rsidRDefault="009A32EC" w:rsidP="0005581C">
            <w:pPr>
              <w:spacing w:after="0" w:line="240" w:lineRule="auto"/>
              <w:jc w:val="both"/>
              <w:rPr>
                <w:rFonts w:ascii="Times New Roman" w:hAnsi="Times New Roman"/>
                <w:sz w:val="24"/>
                <w:szCs w:val="24"/>
              </w:rPr>
            </w:pPr>
          </w:p>
          <w:p w14:paraId="76CC48F6" w14:textId="77777777" w:rsidR="009A32EC" w:rsidRPr="0085534E" w:rsidRDefault="009A32EC" w:rsidP="0005581C">
            <w:pPr>
              <w:spacing w:after="0" w:line="240" w:lineRule="auto"/>
              <w:jc w:val="both"/>
              <w:rPr>
                <w:rFonts w:ascii="Times New Roman" w:hAnsi="Times New Roman"/>
                <w:sz w:val="24"/>
                <w:szCs w:val="24"/>
              </w:rPr>
            </w:pPr>
          </w:p>
          <w:p w14:paraId="307E1C1A" w14:textId="77777777" w:rsidR="009A32EC" w:rsidRPr="0085534E" w:rsidRDefault="009A32EC" w:rsidP="0005581C">
            <w:pPr>
              <w:spacing w:after="0" w:line="240" w:lineRule="auto"/>
              <w:jc w:val="both"/>
              <w:rPr>
                <w:rFonts w:ascii="Times New Roman" w:hAnsi="Times New Roman"/>
                <w:sz w:val="24"/>
                <w:szCs w:val="24"/>
              </w:rPr>
            </w:pPr>
          </w:p>
          <w:p w14:paraId="7A90EB38" w14:textId="77777777" w:rsidR="009A32EC" w:rsidRPr="0085534E" w:rsidRDefault="009A32EC" w:rsidP="0005581C">
            <w:pPr>
              <w:spacing w:after="0" w:line="240" w:lineRule="auto"/>
              <w:jc w:val="both"/>
              <w:rPr>
                <w:rFonts w:ascii="Times New Roman" w:hAnsi="Times New Roman"/>
                <w:sz w:val="24"/>
                <w:szCs w:val="24"/>
              </w:rPr>
            </w:pPr>
          </w:p>
          <w:p w14:paraId="6D0B3CF8" w14:textId="77777777" w:rsidR="009A32EC" w:rsidRPr="0085534E" w:rsidRDefault="009A32EC" w:rsidP="0005581C">
            <w:pPr>
              <w:spacing w:after="0" w:line="240" w:lineRule="auto"/>
              <w:jc w:val="both"/>
              <w:rPr>
                <w:rFonts w:ascii="Times New Roman" w:hAnsi="Times New Roman"/>
                <w:sz w:val="24"/>
                <w:szCs w:val="24"/>
              </w:rPr>
            </w:pPr>
          </w:p>
          <w:p w14:paraId="1AE53C5B" w14:textId="77777777" w:rsidR="009A32EC" w:rsidRPr="0085534E" w:rsidRDefault="009A32EC" w:rsidP="0005581C">
            <w:pPr>
              <w:spacing w:after="0" w:line="240" w:lineRule="auto"/>
              <w:jc w:val="both"/>
              <w:rPr>
                <w:rFonts w:ascii="Times New Roman" w:hAnsi="Times New Roman"/>
                <w:sz w:val="24"/>
                <w:szCs w:val="24"/>
              </w:rPr>
            </w:pPr>
          </w:p>
          <w:p w14:paraId="0022A0E1" w14:textId="77777777" w:rsidR="009A32EC" w:rsidRDefault="009A32EC" w:rsidP="0005581C">
            <w:pPr>
              <w:spacing w:after="0" w:line="240" w:lineRule="auto"/>
              <w:jc w:val="both"/>
              <w:rPr>
                <w:rFonts w:ascii="Times New Roman" w:hAnsi="Times New Roman"/>
                <w:sz w:val="24"/>
                <w:szCs w:val="24"/>
              </w:rPr>
            </w:pPr>
          </w:p>
          <w:p w14:paraId="38EAB2B7" w14:textId="77777777" w:rsidR="00F73641" w:rsidRDefault="00F73641" w:rsidP="0005581C">
            <w:pPr>
              <w:spacing w:after="0" w:line="240" w:lineRule="auto"/>
              <w:jc w:val="both"/>
              <w:rPr>
                <w:rFonts w:ascii="Times New Roman" w:hAnsi="Times New Roman"/>
                <w:sz w:val="24"/>
                <w:szCs w:val="24"/>
              </w:rPr>
            </w:pPr>
          </w:p>
          <w:p w14:paraId="336752A6" w14:textId="77777777" w:rsidR="00F73641" w:rsidRDefault="00F73641" w:rsidP="0005581C">
            <w:pPr>
              <w:spacing w:after="0" w:line="240" w:lineRule="auto"/>
              <w:jc w:val="both"/>
              <w:rPr>
                <w:rFonts w:ascii="Times New Roman" w:hAnsi="Times New Roman"/>
                <w:sz w:val="24"/>
                <w:szCs w:val="24"/>
              </w:rPr>
            </w:pPr>
          </w:p>
          <w:p w14:paraId="60630FC3" w14:textId="77777777" w:rsidR="00F73641" w:rsidRDefault="00F73641" w:rsidP="0005581C">
            <w:pPr>
              <w:spacing w:after="0" w:line="240" w:lineRule="auto"/>
              <w:jc w:val="both"/>
              <w:rPr>
                <w:rFonts w:ascii="Times New Roman" w:hAnsi="Times New Roman"/>
                <w:sz w:val="24"/>
                <w:szCs w:val="24"/>
              </w:rPr>
            </w:pPr>
          </w:p>
          <w:p w14:paraId="3B877845" w14:textId="77777777" w:rsidR="00F73641" w:rsidRDefault="00F73641" w:rsidP="0005581C">
            <w:pPr>
              <w:spacing w:after="0" w:line="240" w:lineRule="auto"/>
              <w:jc w:val="both"/>
              <w:rPr>
                <w:rFonts w:ascii="Times New Roman" w:hAnsi="Times New Roman"/>
                <w:sz w:val="24"/>
                <w:szCs w:val="24"/>
              </w:rPr>
            </w:pPr>
          </w:p>
          <w:p w14:paraId="292D866F" w14:textId="77777777" w:rsidR="00F73641" w:rsidRDefault="00F73641" w:rsidP="0005581C">
            <w:pPr>
              <w:spacing w:after="0" w:line="240" w:lineRule="auto"/>
              <w:jc w:val="both"/>
              <w:rPr>
                <w:rFonts w:ascii="Times New Roman" w:hAnsi="Times New Roman"/>
                <w:sz w:val="24"/>
                <w:szCs w:val="24"/>
              </w:rPr>
            </w:pPr>
          </w:p>
          <w:p w14:paraId="3DA158AA" w14:textId="77777777" w:rsidR="00F73641" w:rsidRDefault="00F73641" w:rsidP="0005581C">
            <w:pPr>
              <w:spacing w:after="0" w:line="240" w:lineRule="auto"/>
              <w:jc w:val="both"/>
              <w:rPr>
                <w:rFonts w:ascii="Times New Roman" w:hAnsi="Times New Roman"/>
                <w:sz w:val="24"/>
                <w:szCs w:val="24"/>
              </w:rPr>
            </w:pPr>
          </w:p>
          <w:p w14:paraId="54218612" w14:textId="77777777" w:rsidR="00F73641" w:rsidRDefault="00F73641" w:rsidP="0005581C">
            <w:pPr>
              <w:spacing w:after="0" w:line="240" w:lineRule="auto"/>
              <w:jc w:val="both"/>
              <w:rPr>
                <w:rFonts w:ascii="Times New Roman" w:hAnsi="Times New Roman"/>
                <w:sz w:val="24"/>
                <w:szCs w:val="24"/>
              </w:rPr>
            </w:pPr>
          </w:p>
          <w:p w14:paraId="0639B361" w14:textId="77777777" w:rsidR="00F73641" w:rsidRDefault="00F73641" w:rsidP="0005581C">
            <w:pPr>
              <w:spacing w:after="0" w:line="240" w:lineRule="auto"/>
              <w:jc w:val="both"/>
              <w:rPr>
                <w:rFonts w:ascii="Times New Roman" w:hAnsi="Times New Roman"/>
                <w:sz w:val="24"/>
                <w:szCs w:val="24"/>
              </w:rPr>
            </w:pPr>
          </w:p>
          <w:p w14:paraId="0A7A7D5C" w14:textId="77777777" w:rsidR="00F73641" w:rsidRDefault="00F73641" w:rsidP="0005581C">
            <w:pPr>
              <w:spacing w:after="0" w:line="240" w:lineRule="auto"/>
              <w:jc w:val="both"/>
              <w:rPr>
                <w:rFonts w:ascii="Times New Roman" w:hAnsi="Times New Roman"/>
                <w:sz w:val="24"/>
                <w:szCs w:val="24"/>
              </w:rPr>
            </w:pPr>
          </w:p>
          <w:p w14:paraId="4EF8EB39" w14:textId="77777777" w:rsidR="00F73641" w:rsidRDefault="00F73641" w:rsidP="0005581C">
            <w:pPr>
              <w:spacing w:after="0" w:line="240" w:lineRule="auto"/>
              <w:jc w:val="both"/>
              <w:rPr>
                <w:rFonts w:ascii="Times New Roman" w:hAnsi="Times New Roman"/>
                <w:sz w:val="24"/>
                <w:szCs w:val="24"/>
              </w:rPr>
            </w:pPr>
          </w:p>
          <w:p w14:paraId="053923BD" w14:textId="77777777" w:rsidR="00F2604E" w:rsidRDefault="00F2604E" w:rsidP="0005581C">
            <w:pPr>
              <w:spacing w:after="0" w:line="240" w:lineRule="auto"/>
              <w:jc w:val="both"/>
              <w:rPr>
                <w:rFonts w:ascii="Times New Roman" w:hAnsi="Times New Roman"/>
                <w:sz w:val="24"/>
                <w:szCs w:val="24"/>
              </w:rPr>
            </w:pPr>
          </w:p>
          <w:p w14:paraId="7152FBA1" w14:textId="2DB99704" w:rsidR="009A32EC" w:rsidRPr="0085534E" w:rsidRDefault="009A32EC" w:rsidP="00A66BCD">
            <w:pPr>
              <w:spacing w:after="0" w:line="240" w:lineRule="auto"/>
              <w:jc w:val="both"/>
              <w:rPr>
                <w:rFonts w:ascii="Times New Roman" w:hAnsi="Times New Roman"/>
                <w:sz w:val="24"/>
                <w:szCs w:val="24"/>
              </w:rPr>
            </w:pPr>
            <w:r w:rsidRPr="0085534E">
              <w:rPr>
                <w:rFonts w:ascii="Times New Roman" w:hAnsi="Times New Roman"/>
                <w:sz w:val="24"/>
                <w:szCs w:val="24"/>
              </w:rPr>
              <w:t>2024-04</w:t>
            </w:r>
            <w:r w:rsidR="00597C57">
              <w:rPr>
                <w:rFonts w:ascii="Times New Roman" w:hAnsi="Times New Roman"/>
                <w:sz w:val="24"/>
                <w:szCs w:val="24"/>
              </w:rPr>
              <w:t>/11</w:t>
            </w:r>
          </w:p>
        </w:tc>
        <w:tc>
          <w:tcPr>
            <w:tcW w:w="3953" w:type="dxa"/>
            <w:tcMar>
              <w:top w:w="29" w:type="dxa"/>
              <w:left w:w="115" w:type="dxa"/>
              <w:bottom w:w="29" w:type="dxa"/>
              <w:right w:w="115" w:type="dxa"/>
            </w:tcMar>
          </w:tcPr>
          <w:p w14:paraId="13905C2A" w14:textId="77777777" w:rsidR="00F52BA2" w:rsidRPr="0085534E" w:rsidRDefault="00F52BA2" w:rsidP="007D3654">
            <w:pPr>
              <w:spacing w:after="0" w:line="240" w:lineRule="auto"/>
              <w:jc w:val="both"/>
              <w:rPr>
                <w:rFonts w:ascii="Times New Roman" w:hAnsi="Times New Roman"/>
                <w:sz w:val="24"/>
                <w:szCs w:val="24"/>
              </w:rPr>
            </w:pPr>
            <w:r w:rsidRPr="0085534E">
              <w:rPr>
                <w:rFonts w:ascii="Times New Roman" w:hAnsi="Times New Roman"/>
                <w:sz w:val="24"/>
                <w:szCs w:val="24"/>
              </w:rPr>
              <w:t>2024-05-01 įsigaliojus ES ir Naujosios Zelandijos laisvosios prekybos susitarimui, panaikinti muitai ES eksportui į Naująją Zelandiją, atviresnė Naujosios Zelandijos finansinių, telekomunikacinių, jūrų transporto ir pristatymo paslaugų rinka.</w:t>
            </w:r>
          </w:p>
          <w:p w14:paraId="4AC31685" w14:textId="77777777" w:rsidR="00C85DD7" w:rsidRDefault="00C85DD7" w:rsidP="007D3654">
            <w:pPr>
              <w:spacing w:after="0" w:line="240" w:lineRule="auto"/>
              <w:jc w:val="both"/>
              <w:rPr>
                <w:rFonts w:ascii="Times New Roman" w:hAnsi="Times New Roman"/>
                <w:sz w:val="24"/>
                <w:szCs w:val="24"/>
              </w:rPr>
            </w:pPr>
          </w:p>
          <w:p w14:paraId="7BBF2325" w14:textId="77777777" w:rsidR="00F73641" w:rsidRDefault="00F73641" w:rsidP="007D3654">
            <w:pPr>
              <w:spacing w:after="0" w:line="240" w:lineRule="auto"/>
              <w:jc w:val="both"/>
              <w:rPr>
                <w:rFonts w:ascii="Times New Roman" w:hAnsi="Times New Roman"/>
                <w:sz w:val="24"/>
                <w:szCs w:val="24"/>
              </w:rPr>
            </w:pPr>
          </w:p>
          <w:p w14:paraId="14060A59" w14:textId="77777777" w:rsidR="00F73641" w:rsidRDefault="00F73641" w:rsidP="007D3654">
            <w:pPr>
              <w:spacing w:after="0" w:line="240" w:lineRule="auto"/>
              <w:jc w:val="both"/>
              <w:rPr>
                <w:rFonts w:ascii="Times New Roman" w:hAnsi="Times New Roman"/>
                <w:sz w:val="24"/>
                <w:szCs w:val="24"/>
              </w:rPr>
            </w:pPr>
          </w:p>
          <w:p w14:paraId="75507348" w14:textId="77777777" w:rsidR="00F73641" w:rsidRDefault="00F73641" w:rsidP="007D3654">
            <w:pPr>
              <w:spacing w:after="0" w:line="240" w:lineRule="auto"/>
              <w:jc w:val="both"/>
              <w:rPr>
                <w:rFonts w:ascii="Times New Roman" w:hAnsi="Times New Roman"/>
                <w:sz w:val="24"/>
                <w:szCs w:val="24"/>
              </w:rPr>
            </w:pPr>
          </w:p>
          <w:p w14:paraId="47E092C6" w14:textId="77777777" w:rsidR="00F73641" w:rsidRDefault="00F73641" w:rsidP="007D3654">
            <w:pPr>
              <w:spacing w:after="0" w:line="240" w:lineRule="auto"/>
              <w:jc w:val="both"/>
              <w:rPr>
                <w:rFonts w:ascii="Times New Roman" w:hAnsi="Times New Roman"/>
                <w:sz w:val="24"/>
                <w:szCs w:val="24"/>
              </w:rPr>
            </w:pPr>
          </w:p>
          <w:p w14:paraId="7257ABA8" w14:textId="77777777" w:rsidR="00F73641" w:rsidRDefault="00F73641" w:rsidP="007D3654">
            <w:pPr>
              <w:spacing w:after="0" w:line="240" w:lineRule="auto"/>
              <w:jc w:val="both"/>
              <w:rPr>
                <w:rFonts w:ascii="Times New Roman" w:hAnsi="Times New Roman"/>
                <w:sz w:val="24"/>
                <w:szCs w:val="24"/>
              </w:rPr>
            </w:pPr>
          </w:p>
          <w:p w14:paraId="38B0805E" w14:textId="77777777" w:rsidR="00F73641" w:rsidRDefault="00F73641" w:rsidP="007D3654">
            <w:pPr>
              <w:spacing w:after="0" w:line="240" w:lineRule="auto"/>
              <w:jc w:val="both"/>
              <w:rPr>
                <w:rFonts w:ascii="Times New Roman" w:hAnsi="Times New Roman"/>
                <w:sz w:val="24"/>
                <w:szCs w:val="24"/>
              </w:rPr>
            </w:pPr>
          </w:p>
          <w:p w14:paraId="39A898A6" w14:textId="77777777" w:rsidR="00F73641" w:rsidRDefault="00F73641" w:rsidP="007D3654">
            <w:pPr>
              <w:spacing w:after="0" w:line="240" w:lineRule="auto"/>
              <w:jc w:val="both"/>
              <w:rPr>
                <w:rFonts w:ascii="Times New Roman" w:hAnsi="Times New Roman"/>
                <w:sz w:val="24"/>
                <w:szCs w:val="24"/>
              </w:rPr>
            </w:pPr>
          </w:p>
          <w:p w14:paraId="33375270" w14:textId="77777777" w:rsidR="00F73641" w:rsidRDefault="00F73641" w:rsidP="007D3654">
            <w:pPr>
              <w:spacing w:after="0" w:line="240" w:lineRule="auto"/>
              <w:jc w:val="both"/>
              <w:rPr>
                <w:rFonts w:ascii="Times New Roman" w:hAnsi="Times New Roman"/>
                <w:sz w:val="24"/>
                <w:szCs w:val="24"/>
              </w:rPr>
            </w:pPr>
          </w:p>
          <w:p w14:paraId="16C4EA66" w14:textId="77777777" w:rsidR="00F73641" w:rsidRDefault="00F73641" w:rsidP="007D3654">
            <w:pPr>
              <w:spacing w:after="0" w:line="240" w:lineRule="auto"/>
              <w:jc w:val="both"/>
              <w:rPr>
                <w:rFonts w:ascii="Times New Roman" w:hAnsi="Times New Roman"/>
                <w:sz w:val="24"/>
                <w:szCs w:val="24"/>
              </w:rPr>
            </w:pPr>
          </w:p>
          <w:p w14:paraId="77F7DDB5" w14:textId="77777777" w:rsidR="00F2604E" w:rsidRDefault="00F2604E" w:rsidP="007D3654">
            <w:pPr>
              <w:spacing w:after="0" w:line="240" w:lineRule="auto"/>
              <w:jc w:val="both"/>
              <w:rPr>
                <w:rFonts w:ascii="Times New Roman" w:hAnsi="Times New Roman"/>
                <w:sz w:val="24"/>
                <w:szCs w:val="24"/>
              </w:rPr>
            </w:pPr>
          </w:p>
          <w:p w14:paraId="754A9F78" w14:textId="77777777" w:rsidR="00F73641" w:rsidRDefault="00F73641" w:rsidP="007D3654">
            <w:pPr>
              <w:spacing w:after="0" w:line="240" w:lineRule="auto"/>
              <w:jc w:val="both"/>
              <w:rPr>
                <w:rFonts w:ascii="Times New Roman" w:hAnsi="Times New Roman"/>
                <w:sz w:val="24"/>
                <w:szCs w:val="24"/>
              </w:rPr>
            </w:pPr>
          </w:p>
          <w:p w14:paraId="02DFE581" w14:textId="77777777" w:rsidR="00C85DD7" w:rsidRDefault="009A32EC" w:rsidP="009A32EC">
            <w:pPr>
              <w:spacing w:after="0" w:line="240" w:lineRule="auto"/>
              <w:jc w:val="both"/>
              <w:rPr>
                <w:rFonts w:ascii="Times New Roman" w:hAnsi="Times New Roman"/>
                <w:sz w:val="24"/>
                <w:szCs w:val="24"/>
              </w:rPr>
            </w:pPr>
            <w:r w:rsidRPr="0085534E">
              <w:rPr>
                <w:rFonts w:ascii="Times New Roman" w:hAnsi="Times New Roman"/>
                <w:sz w:val="24"/>
                <w:szCs w:val="24"/>
              </w:rPr>
              <w:t>Viktorijos valstijoje yra didelis gyvenamųjų namų trūkumas ir Viktorijos vyriausybė planuoja per 10 metų pastatyti 800 tūkst. namų, tad poreikis statybinėms medžiagoms, su tuo susijusiai produkcijai, paslaugoms bus milžiniškas. Taip pat planuojama didelė metro plėtra Melburne.</w:t>
            </w:r>
          </w:p>
          <w:p w14:paraId="5DE2AD4E" w14:textId="445F5223" w:rsidR="00597C57" w:rsidRDefault="00597C57" w:rsidP="009A32EC">
            <w:pPr>
              <w:spacing w:after="0" w:line="240" w:lineRule="auto"/>
              <w:jc w:val="both"/>
              <w:rPr>
                <w:rFonts w:ascii="Times New Roman" w:hAnsi="Times New Roman"/>
                <w:sz w:val="24"/>
                <w:szCs w:val="24"/>
              </w:rPr>
            </w:pPr>
            <w:r>
              <w:rPr>
                <w:rFonts w:ascii="Times New Roman" w:hAnsi="Times New Roman"/>
                <w:sz w:val="24"/>
                <w:szCs w:val="24"/>
              </w:rPr>
              <w:t xml:space="preserve">Pietų Naujojo Velso vyriausybė </w:t>
            </w:r>
            <w:r w:rsidR="00680337">
              <w:rPr>
                <w:rFonts w:ascii="Times New Roman" w:hAnsi="Times New Roman"/>
                <w:sz w:val="24"/>
                <w:szCs w:val="24"/>
              </w:rPr>
              <w:t xml:space="preserve">taip pat </w:t>
            </w:r>
            <w:r>
              <w:rPr>
                <w:rFonts w:ascii="Times New Roman" w:hAnsi="Times New Roman"/>
                <w:sz w:val="24"/>
                <w:szCs w:val="24"/>
              </w:rPr>
              <w:t xml:space="preserve">dairosi </w:t>
            </w:r>
            <w:r w:rsidR="001B7920">
              <w:rPr>
                <w:rFonts w:ascii="Times New Roman" w:hAnsi="Times New Roman"/>
                <w:sz w:val="24"/>
                <w:szCs w:val="24"/>
              </w:rPr>
              <w:t>galimybių už prieinamą kainą pastatyti daug municipalinio būsto.</w:t>
            </w:r>
          </w:p>
          <w:p w14:paraId="178C32C5" w14:textId="33C4C00B" w:rsidR="001B7920" w:rsidRPr="0085534E" w:rsidRDefault="0061775D" w:rsidP="00A66BCD">
            <w:pPr>
              <w:spacing w:after="0" w:line="240" w:lineRule="auto"/>
              <w:jc w:val="both"/>
              <w:rPr>
                <w:rFonts w:ascii="Times New Roman" w:hAnsi="Times New Roman"/>
                <w:sz w:val="24"/>
                <w:szCs w:val="24"/>
              </w:rPr>
            </w:pPr>
            <w:r>
              <w:rPr>
                <w:rFonts w:ascii="Times New Roman" w:hAnsi="Times New Roman"/>
                <w:sz w:val="24"/>
                <w:szCs w:val="24"/>
              </w:rPr>
              <w:t>F</w:t>
            </w:r>
            <w:r w:rsidR="001B7920">
              <w:rPr>
                <w:rFonts w:ascii="Times New Roman" w:hAnsi="Times New Roman"/>
                <w:sz w:val="24"/>
                <w:szCs w:val="24"/>
              </w:rPr>
              <w:t>ederaliniame Senate pri</w:t>
            </w:r>
            <w:r>
              <w:rPr>
                <w:rFonts w:ascii="Times New Roman" w:hAnsi="Times New Roman"/>
                <w:sz w:val="24"/>
                <w:szCs w:val="24"/>
              </w:rPr>
              <w:t>imtas</w:t>
            </w:r>
            <w:r w:rsidR="001B7920">
              <w:rPr>
                <w:rFonts w:ascii="Times New Roman" w:hAnsi="Times New Roman"/>
                <w:sz w:val="24"/>
                <w:szCs w:val="24"/>
              </w:rPr>
              <w:t xml:space="preserve"> </w:t>
            </w:r>
            <w:r w:rsidR="001B7920" w:rsidRPr="001B7920">
              <w:rPr>
                <w:rFonts w:ascii="Times New Roman" w:hAnsi="Times New Roman"/>
                <w:sz w:val="24"/>
                <w:szCs w:val="24"/>
              </w:rPr>
              <w:t>įstatym</w:t>
            </w:r>
            <w:r w:rsidR="00D03D34">
              <w:rPr>
                <w:rFonts w:ascii="Times New Roman" w:hAnsi="Times New Roman"/>
                <w:sz w:val="24"/>
                <w:szCs w:val="24"/>
              </w:rPr>
              <w:t>as</w:t>
            </w:r>
            <w:r w:rsidR="001B7920">
              <w:rPr>
                <w:rFonts w:ascii="Times New Roman" w:hAnsi="Times New Roman"/>
                <w:sz w:val="24"/>
                <w:szCs w:val="24"/>
              </w:rPr>
              <w:t xml:space="preserve">, </w:t>
            </w:r>
            <w:r w:rsidR="001B7920" w:rsidRPr="001B7920">
              <w:rPr>
                <w:rFonts w:ascii="Times New Roman" w:hAnsi="Times New Roman"/>
                <w:sz w:val="24"/>
                <w:szCs w:val="24"/>
              </w:rPr>
              <w:t>skatinant</w:t>
            </w:r>
            <w:r w:rsidR="00D03D34">
              <w:rPr>
                <w:rFonts w:ascii="Times New Roman" w:hAnsi="Times New Roman"/>
                <w:sz w:val="24"/>
                <w:szCs w:val="24"/>
              </w:rPr>
              <w:t>is</w:t>
            </w:r>
            <w:r w:rsidR="001B7920" w:rsidRPr="001B7920">
              <w:rPr>
                <w:rFonts w:ascii="Times New Roman" w:hAnsi="Times New Roman"/>
                <w:sz w:val="24"/>
                <w:szCs w:val="24"/>
              </w:rPr>
              <w:t xml:space="preserve"> investuotojus statyti nekilnojamąjį turtą nuomai</w:t>
            </w:r>
            <w:r w:rsidR="001B7920">
              <w:rPr>
                <w:rFonts w:ascii="Times New Roman" w:hAnsi="Times New Roman"/>
                <w:sz w:val="24"/>
                <w:szCs w:val="24"/>
              </w:rPr>
              <w:t>.</w:t>
            </w:r>
          </w:p>
        </w:tc>
        <w:tc>
          <w:tcPr>
            <w:tcW w:w="2219" w:type="dxa"/>
            <w:tcMar>
              <w:top w:w="29" w:type="dxa"/>
              <w:left w:w="115" w:type="dxa"/>
              <w:bottom w:w="29" w:type="dxa"/>
              <w:right w:w="115" w:type="dxa"/>
            </w:tcMar>
          </w:tcPr>
          <w:p w14:paraId="3A39069A" w14:textId="51E9BD6D" w:rsidR="009A32EC" w:rsidRPr="0085534E" w:rsidRDefault="009A32EC" w:rsidP="0005581C">
            <w:pPr>
              <w:spacing w:after="0" w:line="240" w:lineRule="auto"/>
              <w:jc w:val="both"/>
              <w:rPr>
                <w:rFonts w:ascii="Times New Roman" w:hAnsi="Times New Roman"/>
                <w:sz w:val="24"/>
                <w:szCs w:val="24"/>
              </w:rPr>
            </w:pPr>
            <w:r w:rsidRPr="0085534E">
              <w:rPr>
                <w:rFonts w:ascii="Times New Roman" w:hAnsi="Times New Roman"/>
                <w:sz w:val="24"/>
                <w:szCs w:val="24"/>
              </w:rPr>
              <w:t>Diplomatiniai šaltiniai</w:t>
            </w:r>
          </w:p>
          <w:p w14:paraId="5144A3B1" w14:textId="77777777" w:rsidR="00765AB8" w:rsidRPr="0085534E" w:rsidRDefault="00765AB8" w:rsidP="0005581C">
            <w:pPr>
              <w:spacing w:after="0" w:line="240" w:lineRule="auto"/>
              <w:jc w:val="both"/>
              <w:rPr>
                <w:rFonts w:ascii="Times New Roman" w:hAnsi="Times New Roman"/>
                <w:sz w:val="24"/>
                <w:szCs w:val="24"/>
              </w:rPr>
            </w:pPr>
          </w:p>
          <w:p w14:paraId="68DB11BF" w14:textId="77777777" w:rsidR="00765AB8" w:rsidRPr="0085534E" w:rsidRDefault="00765AB8" w:rsidP="0005581C">
            <w:pPr>
              <w:spacing w:after="0" w:line="240" w:lineRule="auto"/>
              <w:jc w:val="both"/>
              <w:rPr>
                <w:rFonts w:ascii="Times New Roman" w:hAnsi="Times New Roman"/>
                <w:sz w:val="24"/>
                <w:szCs w:val="24"/>
              </w:rPr>
            </w:pPr>
          </w:p>
          <w:p w14:paraId="65584F4D" w14:textId="77777777" w:rsidR="00765AB8" w:rsidRPr="0085534E" w:rsidRDefault="00765AB8" w:rsidP="0005581C">
            <w:pPr>
              <w:spacing w:after="0" w:line="240" w:lineRule="auto"/>
              <w:jc w:val="both"/>
              <w:rPr>
                <w:rFonts w:ascii="Times New Roman" w:hAnsi="Times New Roman"/>
                <w:sz w:val="24"/>
                <w:szCs w:val="24"/>
              </w:rPr>
            </w:pPr>
          </w:p>
          <w:p w14:paraId="4B065155" w14:textId="77777777" w:rsidR="00765AB8" w:rsidRPr="0085534E" w:rsidRDefault="00765AB8" w:rsidP="0005581C">
            <w:pPr>
              <w:spacing w:after="0" w:line="240" w:lineRule="auto"/>
              <w:jc w:val="both"/>
              <w:rPr>
                <w:rFonts w:ascii="Times New Roman" w:hAnsi="Times New Roman"/>
                <w:sz w:val="24"/>
                <w:szCs w:val="24"/>
              </w:rPr>
            </w:pPr>
          </w:p>
          <w:p w14:paraId="55D98141" w14:textId="77777777" w:rsidR="00765AB8" w:rsidRDefault="00765AB8" w:rsidP="0005581C">
            <w:pPr>
              <w:spacing w:after="0" w:line="240" w:lineRule="auto"/>
              <w:jc w:val="both"/>
              <w:rPr>
                <w:rFonts w:ascii="Times New Roman" w:hAnsi="Times New Roman"/>
                <w:sz w:val="24"/>
                <w:szCs w:val="24"/>
              </w:rPr>
            </w:pPr>
          </w:p>
          <w:p w14:paraId="66E1A246" w14:textId="77777777" w:rsidR="00F73641" w:rsidRDefault="00F73641" w:rsidP="0005581C">
            <w:pPr>
              <w:spacing w:after="0" w:line="240" w:lineRule="auto"/>
              <w:jc w:val="both"/>
              <w:rPr>
                <w:rFonts w:ascii="Times New Roman" w:hAnsi="Times New Roman"/>
                <w:sz w:val="24"/>
                <w:szCs w:val="24"/>
              </w:rPr>
            </w:pPr>
          </w:p>
          <w:p w14:paraId="28347C94" w14:textId="77777777" w:rsidR="00F73641" w:rsidRDefault="00F73641" w:rsidP="0005581C">
            <w:pPr>
              <w:spacing w:after="0" w:line="240" w:lineRule="auto"/>
              <w:jc w:val="both"/>
              <w:rPr>
                <w:rFonts w:ascii="Times New Roman" w:hAnsi="Times New Roman"/>
                <w:sz w:val="24"/>
                <w:szCs w:val="24"/>
              </w:rPr>
            </w:pPr>
          </w:p>
          <w:p w14:paraId="7BD49391" w14:textId="77777777" w:rsidR="00F73641" w:rsidRDefault="00F73641" w:rsidP="0005581C">
            <w:pPr>
              <w:spacing w:after="0" w:line="240" w:lineRule="auto"/>
              <w:jc w:val="both"/>
              <w:rPr>
                <w:rFonts w:ascii="Times New Roman" w:hAnsi="Times New Roman"/>
                <w:sz w:val="24"/>
                <w:szCs w:val="24"/>
              </w:rPr>
            </w:pPr>
          </w:p>
          <w:p w14:paraId="762CCE24" w14:textId="77777777" w:rsidR="00F73641" w:rsidRDefault="00F73641" w:rsidP="0005581C">
            <w:pPr>
              <w:spacing w:after="0" w:line="240" w:lineRule="auto"/>
              <w:jc w:val="both"/>
              <w:rPr>
                <w:rFonts w:ascii="Times New Roman" w:hAnsi="Times New Roman"/>
                <w:sz w:val="24"/>
                <w:szCs w:val="24"/>
              </w:rPr>
            </w:pPr>
          </w:p>
          <w:p w14:paraId="3A923048" w14:textId="77777777" w:rsidR="00F73641" w:rsidRDefault="00F73641" w:rsidP="0005581C">
            <w:pPr>
              <w:spacing w:after="0" w:line="240" w:lineRule="auto"/>
              <w:jc w:val="both"/>
              <w:rPr>
                <w:rFonts w:ascii="Times New Roman" w:hAnsi="Times New Roman"/>
                <w:sz w:val="24"/>
                <w:szCs w:val="24"/>
              </w:rPr>
            </w:pPr>
          </w:p>
          <w:p w14:paraId="2DCB9F7A" w14:textId="77777777" w:rsidR="00F73641" w:rsidRDefault="00F73641" w:rsidP="0005581C">
            <w:pPr>
              <w:spacing w:after="0" w:line="240" w:lineRule="auto"/>
              <w:jc w:val="both"/>
              <w:rPr>
                <w:rFonts w:ascii="Times New Roman" w:hAnsi="Times New Roman"/>
                <w:sz w:val="24"/>
                <w:szCs w:val="24"/>
              </w:rPr>
            </w:pPr>
          </w:p>
          <w:p w14:paraId="7B55AE3B" w14:textId="77777777" w:rsidR="00F73641" w:rsidRDefault="00F73641" w:rsidP="0005581C">
            <w:pPr>
              <w:spacing w:after="0" w:line="240" w:lineRule="auto"/>
              <w:jc w:val="both"/>
              <w:rPr>
                <w:rFonts w:ascii="Times New Roman" w:hAnsi="Times New Roman"/>
                <w:sz w:val="24"/>
                <w:szCs w:val="24"/>
              </w:rPr>
            </w:pPr>
          </w:p>
          <w:p w14:paraId="1A5AF0B9" w14:textId="77777777" w:rsidR="00F73641" w:rsidRDefault="00F73641" w:rsidP="0005581C">
            <w:pPr>
              <w:spacing w:after="0" w:line="240" w:lineRule="auto"/>
              <w:jc w:val="both"/>
              <w:rPr>
                <w:rFonts w:ascii="Times New Roman" w:hAnsi="Times New Roman"/>
                <w:sz w:val="24"/>
                <w:szCs w:val="24"/>
              </w:rPr>
            </w:pPr>
          </w:p>
          <w:p w14:paraId="5E57CD07" w14:textId="77777777" w:rsidR="00F73641" w:rsidRDefault="00F73641" w:rsidP="0005581C">
            <w:pPr>
              <w:spacing w:after="0" w:line="240" w:lineRule="auto"/>
              <w:jc w:val="both"/>
              <w:rPr>
                <w:rFonts w:ascii="Times New Roman" w:hAnsi="Times New Roman"/>
                <w:sz w:val="24"/>
                <w:szCs w:val="24"/>
              </w:rPr>
            </w:pPr>
          </w:p>
          <w:p w14:paraId="756DAB66" w14:textId="77777777" w:rsidR="002E2F5B" w:rsidRDefault="002E2F5B" w:rsidP="0005581C">
            <w:pPr>
              <w:spacing w:after="0" w:line="240" w:lineRule="auto"/>
              <w:jc w:val="both"/>
              <w:rPr>
                <w:rFonts w:ascii="Times New Roman" w:hAnsi="Times New Roman"/>
                <w:sz w:val="24"/>
                <w:szCs w:val="24"/>
              </w:rPr>
            </w:pPr>
          </w:p>
          <w:p w14:paraId="002450C1" w14:textId="77777777" w:rsidR="00F2604E" w:rsidRDefault="00F2604E" w:rsidP="0005581C">
            <w:pPr>
              <w:spacing w:after="0" w:line="240" w:lineRule="auto"/>
              <w:jc w:val="both"/>
              <w:rPr>
                <w:rFonts w:ascii="Times New Roman" w:hAnsi="Times New Roman"/>
                <w:sz w:val="24"/>
                <w:szCs w:val="24"/>
              </w:rPr>
            </w:pPr>
          </w:p>
          <w:p w14:paraId="64ECBBF0" w14:textId="77777777" w:rsidR="002E2F5B" w:rsidRDefault="002E2F5B" w:rsidP="0005581C">
            <w:pPr>
              <w:spacing w:after="0" w:line="240" w:lineRule="auto"/>
              <w:jc w:val="both"/>
              <w:rPr>
                <w:rFonts w:ascii="Times New Roman" w:hAnsi="Times New Roman"/>
                <w:sz w:val="24"/>
                <w:szCs w:val="24"/>
              </w:rPr>
            </w:pPr>
          </w:p>
          <w:p w14:paraId="78847CF7" w14:textId="4808C10E" w:rsidR="00930A9F" w:rsidRPr="0085534E" w:rsidRDefault="00765AB8" w:rsidP="00A66BCD">
            <w:pPr>
              <w:spacing w:after="0" w:line="240" w:lineRule="auto"/>
              <w:jc w:val="both"/>
              <w:rPr>
                <w:rFonts w:ascii="Times New Roman" w:hAnsi="Times New Roman"/>
                <w:sz w:val="24"/>
                <w:szCs w:val="24"/>
              </w:rPr>
            </w:pPr>
            <w:r w:rsidRPr="0085534E">
              <w:rPr>
                <w:rFonts w:ascii="Times New Roman" w:hAnsi="Times New Roman"/>
                <w:sz w:val="24"/>
                <w:szCs w:val="24"/>
              </w:rPr>
              <w:t>Vietinė spauda, diplomatiniai šaltiniai</w:t>
            </w:r>
            <w:r w:rsidR="001B7920">
              <w:rPr>
                <w:rFonts w:ascii="Times New Roman" w:hAnsi="Times New Roman"/>
                <w:sz w:val="24"/>
                <w:szCs w:val="24"/>
              </w:rPr>
              <w:t>, šaltiniai Pietų Naujojo Velso vyriausybėje</w:t>
            </w:r>
          </w:p>
        </w:tc>
        <w:tc>
          <w:tcPr>
            <w:tcW w:w="2413" w:type="dxa"/>
            <w:tcMar>
              <w:top w:w="29" w:type="dxa"/>
              <w:left w:w="115" w:type="dxa"/>
              <w:bottom w:w="29" w:type="dxa"/>
              <w:right w:w="115" w:type="dxa"/>
            </w:tcMar>
          </w:tcPr>
          <w:p w14:paraId="7EFAD20F" w14:textId="77777777" w:rsidR="00F52BA2" w:rsidRPr="0085534E" w:rsidRDefault="00F52BA2" w:rsidP="0005581C">
            <w:pPr>
              <w:spacing w:after="0" w:line="240" w:lineRule="auto"/>
              <w:jc w:val="both"/>
              <w:rPr>
                <w:rFonts w:ascii="Times New Roman" w:hAnsi="Times New Roman"/>
                <w:sz w:val="24"/>
                <w:szCs w:val="24"/>
              </w:rPr>
            </w:pPr>
            <w:r w:rsidRPr="0085534E">
              <w:rPr>
                <w:rFonts w:ascii="Times New Roman" w:hAnsi="Times New Roman"/>
                <w:sz w:val="24"/>
                <w:szCs w:val="24"/>
              </w:rPr>
              <w:t>Atsiveria naujos galimybės Lietuvos transporto ir finansinių paslaugų sektoriaus plėtrai į Naująją Zelandiją.</w:t>
            </w:r>
          </w:p>
          <w:p w14:paraId="77598873" w14:textId="77777777" w:rsidR="00F52BA2" w:rsidRPr="0085534E" w:rsidRDefault="00F52BA2" w:rsidP="00F52BA2">
            <w:pPr>
              <w:spacing w:after="0" w:line="240" w:lineRule="auto"/>
              <w:jc w:val="both"/>
              <w:rPr>
                <w:rFonts w:ascii="Times New Roman" w:hAnsi="Times New Roman"/>
                <w:sz w:val="24"/>
                <w:szCs w:val="24"/>
              </w:rPr>
            </w:pPr>
            <w:r w:rsidRPr="0085534E">
              <w:rPr>
                <w:rFonts w:ascii="Times New Roman" w:hAnsi="Times New Roman"/>
                <w:sz w:val="24"/>
                <w:szCs w:val="24"/>
              </w:rPr>
              <w:t>Daugiau informacijos:</w:t>
            </w:r>
          </w:p>
          <w:p w14:paraId="166201AF" w14:textId="77777777" w:rsidR="00F52BA2" w:rsidRPr="0085534E" w:rsidRDefault="00F52BA2" w:rsidP="00F52BA2">
            <w:pPr>
              <w:pStyle w:val="ListParagraph"/>
              <w:numPr>
                <w:ilvl w:val="0"/>
                <w:numId w:val="6"/>
              </w:numPr>
              <w:spacing w:after="0" w:line="240" w:lineRule="auto"/>
              <w:jc w:val="both"/>
              <w:rPr>
                <w:rStyle w:val="Hyperlink"/>
                <w:rFonts w:ascii="Times New Roman" w:hAnsi="Times New Roman"/>
                <w:color w:val="auto"/>
                <w:sz w:val="24"/>
                <w:szCs w:val="24"/>
                <w:u w:val="none"/>
              </w:rPr>
            </w:pPr>
            <w:hyperlink r:id="rId9" w:history="1">
              <w:r w:rsidRPr="0085534E">
                <w:rPr>
                  <w:rStyle w:val="Hyperlink"/>
                  <w:rFonts w:ascii="Times New Roman" w:eastAsia="Times New Roman" w:hAnsi="Times New Roman" w:cs="Times New Roman"/>
                  <w:sz w:val="24"/>
                  <w:szCs w:val="24"/>
                </w:rPr>
                <w:t>ES ir Naujosios Zelandijos Access2Markets puslapis</w:t>
              </w:r>
            </w:hyperlink>
          </w:p>
          <w:p w14:paraId="0D7C34B8" w14:textId="77777777" w:rsidR="00F52BA2" w:rsidRPr="0085534E" w:rsidRDefault="00F52BA2" w:rsidP="00F52BA2">
            <w:pPr>
              <w:pStyle w:val="ListParagraph"/>
              <w:numPr>
                <w:ilvl w:val="0"/>
                <w:numId w:val="6"/>
              </w:numPr>
              <w:spacing w:after="0" w:line="240" w:lineRule="auto"/>
              <w:jc w:val="both"/>
              <w:rPr>
                <w:rStyle w:val="Hyperlink"/>
                <w:rFonts w:ascii="Times New Roman" w:hAnsi="Times New Roman"/>
                <w:color w:val="auto"/>
                <w:sz w:val="24"/>
                <w:szCs w:val="24"/>
                <w:u w:val="none"/>
              </w:rPr>
            </w:pPr>
            <w:hyperlink r:id="rId10" w:history="1">
              <w:r w:rsidRPr="0085534E">
                <w:rPr>
                  <w:rStyle w:val="Hyperlink"/>
                  <w:rFonts w:ascii="Times New Roman" w:hAnsi="Times New Roman" w:cs="Times New Roman"/>
                  <w:sz w:val="24"/>
                  <w:szCs w:val="24"/>
                </w:rPr>
                <w:t>ES ir Naujosios Zelandijos prekybos susitarimas – Įsigaliojimas</w:t>
              </w:r>
            </w:hyperlink>
          </w:p>
          <w:p w14:paraId="436BFA26" w14:textId="77777777" w:rsidR="00F2604E" w:rsidRDefault="00F2604E" w:rsidP="009A32EC">
            <w:pPr>
              <w:spacing w:after="0" w:line="240" w:lineRule="auto"/>
              <w:jc w:val="both"/>
              <w:rPr>
                <w:rFonts w:ascii="Times New Roman" w:hAnsi="Times New Roman"/>
                <w:sz w:val="24"/>
                <w:szCs w:val="24"/>
              </w:rPr>
            </w:pPr>
          </w:p>
          <w:p w14:paraId="0DBB01ED" w14:textId="64F1FD84" w:rsidR="00765AB8" w:rsidRPr="0085534E" w:rsidRDefault="009A32EC" w:rsidP="00A66BCD">
            <w:pPr>
              <w:spacing w:after="0" w:line="240" w:lineRule="auto"/>
              <w:jc w:val="both"/>
              <w:rPr>
                <w:rFonts w:ascii="Times New Roman" w:hAnsi="Times New Roman"/>
                <w:sz w:val="24"/>
                <w:szCs w:val="24"/>
              </w:rPr>
            </w:pPr>
            <w:r w:rsidRPr="0085534E">
              <w:rPr>
                <w:rFonts w:ascii="Times New Roman" w:hAnsi="Times New Roman"/>
                <w:sz w:val="24"/>
                <w:szCs w:val="24"/>
              </w:rPr>
              <w:t>Atsiveria naujos galimybės Lietuvos statybos pramonei ir paslaugų sektoriui.</w:t>
            </w:r>
          </w:p>
        </w:tc>
      </w:tr>
      <w:tr w:rsidR="0005581C" w:rsidRPr="0085534E" w14:paraId="530C69B3" w14:textId="77777777" w:rsidTr="00662DB5">
        <w:trPr>
          <w:trHeight w:val="234"/>
        </w:trPr>
        <w:tc>
          <w:tcPr>
            <w:tcW w:w="1043" w:type="dxa"/>
            <w:tcMar>
              <w:top w:w="29" w:type="dxa"/>
              <w:left w:w="115" w:type="dxa"/>
              <w:bottom w:w="29" w:type="dxa"/>
              <w:right w:w="115" w:type="dxa"/>
            </w:tcMar>
          </w:tcPr>
          <w:p w14:paraId="395928F9" w14:textId="00C25F38" w:rsidR="0005581C" w:rsidRPr="0085534E" w:rsidRDefault="0005581C" w:rsidP="0005581C">
            <w:pPr>
              <w:spacing w:after="0" w:line="240" w:lineRule="auto"/>
              <w:jc w:val="both"/>
              <w:rPr>
                <w:rFonts w:ascii="Times New Roman" w:hAnsi="Times New Roman"/>
                <w:sz w:val="24"/>
                <w:szCs w:val="24"/>
              </w:rPr>
            </w:pPr>
          </w:p>
        </w:tc>
        <w:tc>
          <w:tcPr>
            <w:tcW w:w="3953" w:type="dxa"/>
            <w:tcMar>
              <w:top w:w="29" w:type="dxa"/>
              <w:left w:w="115" w:type="dxa"/>
              <w:bottom w:w="29" w:type="dxa"/>
              <w:right w:w="115" w:type="dxa"/>
            </w:tcMar>
          </w:tcPr>
          <w:p w14:paraId="2C85AD5A" w14:textId="1E785445" w:rsidR="0005581C" w:rsidRPr="0085534E" w:rsidRDefault="0005581C" w:rsidP="0005581C">
            <w:pPr>
              <w:spacing w:after="0" w:line="240" w:lineRule="auto"/>
              <w:jc w:val="both"/>
              <w:rPr>
                <w:rFonts w:ascii="Times New Roman" w:hAnsi="Times New Roman"/>
                <w:sz w:val="24"/>
                <w:szCs w:val="24"/>
              </w:rPr>
            </w:pPr>
          </w:p>
        </w:tc>
        <w:tc>
          <w:tcPr>
            <w:tcW w:w="2219" w:type="dxa"/>
            <w:tcMar>
              <w:top w:w="29" w:type="dxa"/>
              <w:left w:w="115" w:type="dxa"/>
              <w:bottom w:w="29" w:type="dxa"/>
              <w:right w:w="115" w:type="dxa"/>
            </w:tcMar>
          </w:tcPr>
          <w:p w14:paraId="1F5827D2" w14:textId="77777777" w:rsidR="0005581C" w:rsidRPr="0085534E" w:rsidRDefault="0005581C" w:rsidP="0005581C">
            <w:pPr>
              <w:spacing w:after="0" w:line="240" w:lineRule="auto"/>
              <w:jc w:val="both"/>
              <w:rPr>
                <w:rFonts w:ascii="Times New Roman" w:hAnsi="Times New Roman"/>
                <w:sz w:val="24"/>
                <w:szCs w:val="24"/>
              </w:rPr>
            </w:pPr>
          </w:p>
        </w:tc>
        <w:tc>
          <w:tcPr>
            <w:tcW w:w="2413" w:type="dxa"/>
            <w:tcMar>
              <w:top w:w="29" w:type="dxa"/>
              <w:left w:w="115" w:type="dxa"/>
              <w:bottom w:w="29" w:type="dxa"/>
              <w:right w:w="115" w:type="dxa"/>
            </w:tcMar>
          </w:tcPr>
          <w:p w14:paraId="13FC59C4" w14:textId="52E3C3B2" w:rsidR="0005581C" w:rsidRPr="0085534E" w:rsidRDefault="0005581C" w:rsidP="0005581C">
            <w:pPr>
              <w:spacing w:after="0" w:line="240" w:lineRule="auto"/>
              <w:jc w:val="both"/>
              <w:rPr>
                <w:rFonts w:ascii="Times New Roman" w:hAnsi="Times New Roman"/>
                <w:sz w:val="24"/>
                <w:szCs w:val="24"/>
              </w:rPr>
            </w:pPr>
          </w:p>
        </w:tc>
      </w:tr>
      <w:tr w:rsidR="0005581C" w:rsidRPr="0085534E" w14:paraId="155C958B" w14:textId="77777777" w:rsidTr="00662DB5">
        <w:trPr>
          <w:trHeight w:val="234"/>
        </w:trPr>
        <w:tc>
          <w:tcPr>
            <w:tcW w:w="9628" w:type="dxa"/>
            <w:gridSpan w:val="4"/>
            <w:tcMar>
              <w:top w:w="29" w:type="dxa"/>
              <w:left w:w="115" w:type="dxa"/>
              <w:bottom w:w="29" w:type="dxa"/>
              <w:right w:w="115" w:type="dxa"/>
            </w:tcMar>
          </w:tcPr>
          <w:p w14:paraId="1E3FEC65" w14:textId="77777777" w:rsidR="0005581C" w:rsidRPr="0085534E" w:rsidRDefault="0005581C" w:rsidP="0005581C">
            <w:pPr>
              <w:spacing w:after="0" w:line="240" w:lineRule="auto"/>
              <w:jc w:val="both"/>
              <w:rPr>
                <w:rFonts w:ascii="Times New Roman" w:hAnsi="Times New Roman"/>
                <w:sz w:val="24"/>
                <w:szCs w:val="24"/>
              </w:rPr>
            </w:pPr>
            <w:r w:rsidRPr="0085534E">
              <w:rPr>
                <w:rFonts w:ascii="Times New Roman" w:hAnsi="Times New Roman"/>
                <w:sz w:val="24"/>
                <w:szCs w:val="24"/>
              </w:rPr>
              <w:t>Lietuvos turizmo sektoriui aktuali informacija</w:t>
            </w:r>
          </w:p>
        </w:tc>
      </w:tr>
      <w:tr w:rsidR="0005581C" w:rsidRPr="0085534E" w14:paraId="1D9A9D9B" w14:textId="77777777" w:rsidTr="00662DB5">
        <w:trPr>
          <w:trHeight w:val="216"/>
        </w:trPr>
        <w:tc>
          <w:tcPr>
            <w:tcW w:w="1043" w:type="dxa"/>
            <w:tcMar>
              <w:top w:w="29" w:type="dxa"/>
              <w:left w:w="115" w:type="dxa"/>
              <w:bottom w:w="29" w:type="dxa"/>
              <w:right w:w="115" w:type="dxa"/>
            </w:tcMar>
          </w:tcPr>
          <w:p w14:paraId="1BE1A77A" w14:textId="517C2345" w:rsidR="0005581C" w:rsidRPr="0085534E" w:rsidRDefault="0005581C" w:rsidP="0005581C">
            <w:pPr>
              <w:spacing w:after="0" w:line="240" w:lineRule="auto"/>
              <w:jc w:val="both"/>
              <w:rPr>
                <w:rFonts w:ascii="Times New Roman" w:hAnsi="Times New Roman"/>
                <w:sz w:val="24"/>
                <w:szCs w:val="24"/>
              </w:rPr>
            </w:pPr>
          </w:p>
        </w:tc>
        <w:tc>
          <w:tcPr>
            <w:tcW w:w="3953" w:type="dxa"/>
            <w:tcMar>
              <w:top w:w="29" w:type="dxa"/>
              <w:left w:w="115" w:type="dxa"/>
              <w:bottom w:w="29" w:type="dxa"/>
              <w:right w:w="115" w:type="dxa"/>
            </w:tcMar>
          </w:tcPr>
          <w:p w14:paraId="3AE2ACB7" w14:textId="23DC007F" w:rsidR="0005581C" w:rsidRPr="0085534E" w:rsidRDefault="0005581C" w:rsidP="0005581C">
            <w:pPr>
              <w:spacing w:after="0" w:line="240" w:lineRule="auto"/>
              <w:jc w:val="both"/>
              <w:rPr>
                <w:rFonts w:ascii="Times New Roman" w:hAnsi="Times New Roman"/>
                <w:sz w:val="24"/>
                <w:szCs w:val="24"/>
              </w:rPr>
            </w:pPr>
            <w:r w:rsidRPr="0085534E">
              <w:rPr>
                <w:rStyle w:val="rynqvb"/>
                <w:rFonts w:ascii="Times New Roman" w:hAnsi="Times New Roman"/>
                <w:sz w:val="24"/>
                <w:szCs w:val="24"/>
              </w:rPr>
              <w:t>-</w:t>
            </w:r>
          </w:p>
        </w:tc>
        <w:tc>
          <w:tcPr>
            <w:tcW w:w="2219" w:type="dxa"/>
            <w:tcMar>
              <w:top w:w="29" w:type="dxa"/>
              <w:left w:w="115" w:type="dxa"/>
              <w:bottom w:w="29" w:type="dxa"/>
              <w:right w:w="115" w:type="dxa"/>
            </w:tcMar>
          </w:tcPr>
          <w:p w14:paraId="2508C791" w14:textId="77777777" w:rsidR="0005581C" w:rsidRPr="0085534E" w:rsidRDefault="0005581C" w:rsidP="0005581C">
            <w:pPr>
              <w:spacing w:after="0" w:line="240" w:lineRule="auto"/>
              <w:jc w:val="both"/>
              <w:rPr>
                <w:rFonts w:ascii="Times New Roman" w:hAnsi="Times New Roman"/>
                <w:sz w:val="24"/>
                <w:szCs w:val="24"/>
              </w:rPr>
            </w:pPr>
          </w:p>
        </w:tc>
        <w:tc>
          <w:tcPr>
            <w:tcW w:w="2413" w:type="dxa"/>
            <w:tcMar>
              <w:top w:w="29" w:type="dxa"/>
              <w:left w:w="115" w:type="dxa"/>
              <w:bottom w:w="29" w:type="dxa"/>
              <w:right w:w="115" w:type="dxa"/>
            </w:tcMar>
          </w:tcPr>
          <w:p w14:paraId="5CDCCC68" w14:textId="77777777" w:rsidR="0005581C" w:rsidRPr="0085534E" w:rsidRDefault="0005581C" w:rsidP="0005581C">
            <w:pPr>
              <w:spacing w:after="0" w:line="240" w:lineRule="auto"/>
              <w:jc w:val="both"/>
              <w:rPr>
                <w:rFonts w:ascii="Times New Roman" w:hAnsi="Times New Roman"/>
                <w:sz w:val="24"/>
                <w:szCs w:val="24"/>
              </w:rPr>
            </w:pPr>
          </w:p>
        </w:tc>
      </w:tr>
      <w:tr w:rsidR="0005581C" w:rsidRPr="0085534E" w14:paraId="68E8B4BF" w14:textId="77777777" w:rsidTr="00662DB5">
        <w:trPr>
          <w:trHeight w:val="234"/>
        </w:trPr>
        <w:tc>
          <w:tcPr>
            <w:tcW w:w="1043" w:type="dxa"/>
            <w:tcMar>
              <w:top w:w="29" w:type="dxa"/>
              <w:left w:w="115" w:type="dxa"/>
              <w:bottom w:w="29" w:type="dxa"/>
              <w:right w:w="115" w:type="dxa"/>
            </w:tcMar>
          </w:tcPr>
          <w:p w14:paraId="4F9D0565" w14:textId="77777777" w:rsidR="0005581C" w:rsidRPr="0085534E" w:rsidRDefault="0005581C" w:rsidP="0005581C">
            <w:pPr>
              <w:spacing w:after="0" w:line="240" w:lineRule="auto"/>
              <w:jc w:val="both"/>
              <w:rPr>
                <w:rFonts w:ascii="Times New Roman" w:hAnsi="Times New Roman"/>
                <w:sz w:val="24"/>
                <w:szCs w:val="24"/>
              </w:rPr>
            </w:pPr>
          </w:p>
        </w:tc>
        <w:tc>
          <w:tcPr>
            <w:tcW w:w="3953" w:type="dxa"/>
            <w:tcMar>
              <w:top w:w="29" w:type="dxa"/>
              <w:left w:w="115" w:type="dxa"/>
              <w:bottom w:w="29" w:type="dxa"/>
              <w:right w:w="115" w:type="dxa"/>
            </w:tcMar>
          </w:tcPr>
          <w:p w14:paraId="55E4D579" w14:textId="77777777" w:rsidR="0005581C" w:rsidRPr="0085534E" w:rsidRDefault="0005581C" w:rsidP="0005581C">
            <w:pPr>
              <w:spacing w:after="0" w:line="240" w:lineRule="auto"/>
              <w:jc w:val="both"/>
              <w:rPr>
                <w:rFonts w:ascii="Times New Roman" w:hAnsi="Times New Roman"/>
                <w:sz w:val="24"/>
                <w:szCs w:val="24"/>
              </w:rPr>
            </w:pPr>
          </w:p>
        </w:tc>
        <w:tc>
          <w:tcPr>
            <w:tcW w:w="2219" w:type="dxa"/>
            <w:tcMar>
              <w:top w:w="29" w:type="dxa"/>
              <w:left w:w="115" w:type="dxa"/>
              <w:bottom w:w="29" w:type="dxa"/>
              <w:right w:w="115" w:type="dxa"/>
            </w:tcMar>
          </w:tcPr>
          <w:p w14:paraId="46DE5E5F" w14:textId="77777777" w:rsidR="0005581C" w:rsidRPr="0085534E" w:rsidRDefault="0005581C" w:rsidP="0005581C">
            <w:pPr>
              <w:spacing w:after="0" w:line="240" w:lineRule="auto"/>
              <w:jc w:val="both"/>
              <w:rPr>
                <w:rFonts w:ascii="Times New Roman" w:hAnsi="Times New Roman"/>
                <w:sz w:val="24"/>
                <w:szCs w:val="24"/>
              </w:rPr>
            </w:pPr>
          </w:p>
        </w:tc>
        <w:tc>
          <w:tcPr>
            <w:tcW w:w="2413" w:type="dxa"/>
            <w:tcMar>
              <w:top w:w="29" w:type="dxa"/>
              <w:left w:w="115" w:type="dxa"/>
              <w:bottom w:w="29" w:type="dxa"/>
              <w:right w:w="115" w:type="dxa"/>
            </w:tcMar>
          </w:tcPr>
          <w:p w14:paraId="5BD72D10" w14:textId="77777777" w:rsidR="0005581C" w:rsidRPr="0085534E" w:rsidRDefault="0005581C" w:rsidP="0005581C">
            <w:pPr>
              <w:spacing w:after="0" w:line="240" w:lineRule="auto"/>
              <w:jc w:val="both"/>
              <w:rPr>
                <w:rFonts w:ascii="Times New Roman" w:hAnsi="Times New Roman"/>
                <w:sz w:val="24"/>
                <w:szCs w:val="24"/>
              </w:rPr>
            </w:pPr>
          </w:p>
        </w:tc>
      </w:tr>
      <w:tr w:rsidR="0005581C" w:rsidRPr="0085534E" w14:paraId="1DE5CFFF" w14:textId="77777777" w:rsidTr="00662DB5">
        <w:trPr>
          <w:trHeight w:val="234"/>
        </w:trPr>
        <w:tc>
          <w:tcPr>
            <w:tcW w:w="9628" w:type="dxa"/>
            <w:gridSpan w:val="4"/>
            <w:tcMar>
              <w:top w:w="29" w:type="dxa"/>
              <w:left w:w="115" w:type="dxa"/>
              <w:bottom w:w="29" w:type="dxa"/>
              <w:right w:w="115" w:type="dxa"/>
            </w:tcMar>
          </w:tcPr>
          <w:p w14:paraId="426AFFD8" w14:textId="77777777" w:rsidR="0005581C" w:rsidRPr="0085534E" w:rsidRDefault="0005581C" w:rsidP="0005581C">
            <w:pPr>
              <w:spacing w:after="0" w:line="240" w:lineRule="auto"/>
              <w:jc w:val="both"/>
              <w:rPr>
                <w:rFonts w:ascii="Times New Roman" w:hAnsi="Times New Roman"/>
                <w:sz w:val="24"/>
                <w:szCs w:val="24"/>
              </w:rPr>
            </w:pPr>
            <w:r w:rsidRPr="0085534E">
              <w:rPr>
                <w:rFonts w:ascii="Times New Roman" w:hAnsi="Times New Roman"/>
                <w:sz w:val="24"/>
                <w:szCs w:val="24"/>
              </w:rPr>
              <w:t>Bendradarbiavimui mokslinių tyrimų, eksperimentinės plėtros ir inovacijų</w:t>
            </w:r>
            <w:r w:rsidRPr="0085534E" w:rsidDel="005968A5">
              <w:rPr>
                <w:rFonts w:ascii="Times New Roman" w:hAnsi="Times New Roman"/>
                <w:sz w:val="24"/>
                <w:szCs w:val="24"/>
              </w:rPr>
              <w:t xml:space="preserve"> </w:t>
            </w:r>
            <w:r w:rsidRPr="0085534E">
              <w:rPr>
                <w:rFonts w:ascii="Times New Roman" w:hAnsi="Times New Roman"/>
                <w:sz w:val="24"/>
                <w:szCs w:val="24"/>
              </w:rPr>
              <w:t>(MTEPI) srityse aktuali informacija</w:t>
            </w:r>
          </w:p>
        </w:tc>
      </w:tr>
      <w:tr w:rsidR="0005581C" w:rsidRPr="0085534E" w14:paraId="42968A45" w14:textId="77777777" w:rsidTr="00662DB5">
        <w:trPr>
          <w:trHeight w:val="234"/>
        </w:trPr>
        <w:tc>
          <w:tcPr>
            <w:tcW w:w="1043" w:type="dxa"/>
            <w:tcMar>
              <w:top w:w="29" w:type="dxa"/>
              <w:left w:w="115" w:type="dxa"/>
              <w:bottom w:w="29" w:type="dxa"/>
              <w:right w:w="115" w:type="dxa"/>
            </w:tcMar>
          </w:tcPr>
          <w:p w14:paraId="6F40A82B" w14:textId="77777777" w:rsidR="0005581C" w:rsidRDefault="0005581C" w:rsidP="0005581C">
            <w:pPr>
              <w:spacing w:after="0" w:line="240" w:lineRule="auto"/>
              <w:jc w:val="both"/>
              <w:rPr>
                <w:rFonts w:ascii="Times New Roman" w:hAnsi="Times New Roman"/>
                <w:sz w:val="24"/>
                <w:szCs w:val="24"/>
              </w:rPr>
            </w:pPr>
          </w:p>
          <w:p w14:paraId="42A03BE2" w14:textId="77777777" w:rsidR="00750EDB" w:rsidRDefault="00750EDB" w:rsidP="0005581C">
            <w:pPr>
              <w:spacing w:after="0" w:line="240" w:lineRule="auto"/>
              <w:jc w:val="both"/>
              <w:rPr>
                <w:rFonts w:ascii="Times New Roman" w:hAnsi="Times New Roman"/>
                <w:sz w:val="24"/>
                <w:szCs w:val="24"/>
              </w:rPr>
            </w:pPr>
          </w:p>
          <w:p w14:paraId="0B885387" w14:textId="77777777" w:rsidR="00750EDB" w:rsidRDefault="00750EDB" w:rsidP="0005581C">
            <w:pPr>
              <w:spacing w:after="0" w:line="240" w:lineRule="auto"/>
              <w:jc w:val="both"/>
              <w:rPr>
                <w:rFonts w:ascii="Times New Roman" w:hAnsi="Times New Roman"/>
                <w:sz w:val="24"/>
                <w:szCs w:val="24"/>
              </w:rPr>
            </w:pPr>
          </w:p>
          <w:p w14:paraId="7956C583" w14:textId="77777777" w:rsidR="00750EDB" w:rsidRDefault="00750EDB" w:rsidP="0005581C">
            <w:pPr>
              <w:spacing w:after="0" w:line="240" w:lineRule="auto"/>
              <w:jc w:val="both"/>
              <w:rPr>
                <w:rFonts w:ascii="Times New Roman" w:hAnsi="Times New Roman"/>
                <w:sz w:val="24"/>
                <w:szCs w:val="24"/>
              </w:rPr>
            </w:pPr>
          </w:p>
          <w:p w14:paraId="1C0A9841" w14:textId="77777777" w:rsidR="00750EDB" w:rsidRDefault="00750EDB" w:rsidP="0005581C">
            <w:pPr>
              <w:spacing w:after="0" w:line="240" w:lineRule="auto"/>
              <w:jc w:val="both"/>
              <w:rPr>
                <w:rFonts w:ascii="Times New Roman" w:hAnsi="Times New Roman"/>
                <w:sz w:val="24"/>
                <w:szCs w:val="24"/>
              </w:rPr>
            </w:pPr>
          </w:p>
          <w:p w14:paraId="06BA3B31" w14:textId="77777777" w:rsidR="00750EDB" w:rsidRDefault="00750EDB" w:rsidP="0005581C">
            <w:pPr>
              <w:spacing w:after="0" w:line="240" w:lineRule="auto"/>
              <w:jc w:val="both"/>
              <w:rPr>
                <w:rFonts w:ascii="Times New Roman" w:hAnsi="Times New Roman"/>
                <w:sz w:val="24"/>
                <w:szCs w:val="24"/>
              </w:rPr>
            </w:pPr>
          </w:p>
          <w:p w14:paraId="14692AE7" w14:textId="1D0F0550" w:rsidR="00750EDB" w:rsidRPr="0085534E" w:rsidRDefault="00750EDB" w:rsidP="0005581C">
            <w:pPr>
              <w:spacing w:after="0" w:line="240" w:lineRule="auto"/>
              <w:jc w:val="both"/>
              <w:rPr>
                <w:rFonts w:ascii="Times New Roman" w:hAnsi="Times New Roman"/>
                <w:sz w:val="24"/>
                <w:szCs w:val="24"/>
              </w:rPr>
            </w:pPr>
            <w:r>
              <w:rPr>
                <w:rFonts w:ascii="Times New Roman" w:hAnsi="Times New Roman"/>
                <w:sz w:val="24"/>
                <w:szCs w:val="24"/>
              </w:rPr>
              <w:t>2025-</w:t>
            </w:r>
            <w:r w:rsidR="00BE3038">
              <w:rPr>
                <w:rFonts w:ascii="Times New Roman" w:hAnsi="Times New Roman"/>
                <w:sz w:val="24"/>
                <w:szCs w:val="24"/>
              </w:rPr>
              <w:t>11</w:t>
            </w:r>
          </w:p>
        </w:tc>
        <w:tc>
          <w:tcPr>
            <w:tcW w:w="3953" w:type="dxa"/>
            <w:tcMar>
              <w:top w:w="29" w:type="dxa"/>
              <w:left w:w="115" w:type="dxa"/>
              <w:bottom w:w="29" w:type="dxa"/>
              <w:right w:w="115" w:type="dxa"/>
            </w:tcMar>
          </w:tcPr>
          <w:p w14:paraId="1BD1CD37" w14:textId="77777777" w:rsidR="0005581C" w:rsidRDefault="0005581C" w:rsidP="0005581C">
            <w:pPr>
              <w:spacing w:after="0" w:line="240" w:lineRule="auto"/>
              <w:jc w:val="both"/>
              <w:rPr>
                <w:rFonts w:ascii="Times New Roman" w:hAnsi="Times New Roman"/>
                <w:sz w:val="24"/>
                <w:szCs w:val="24"/>
              </w:rPr>
            </w:pPr>
            <w:r w:rsidRPr="0085534E">
              <w:rPr>
                <w:rFonts w:ascii="Times New Roman" w:hAnsi="Times New Roman"/>
                <w:sz w:val="24"/>
                <w:szCs w:val="24"/>
              </w:rPr>
              <w:t>Pasirenkant mokslinių tyrimų partnerius Australijoje būtina išnagrinėti pastarųjų ryšius su Kinija, kadangi yra potencialus pavojus atsidurti priklausomybėje nuo Kinijos.</w:t>
            </w:r>
          </w:p>
          <w:p w14:paraId="3EE30189" w14:textId="77777777" w:rsidR="00750EDB" w:rsidRDefault="00750EDB" w:rsidP="0005581C">
            <w:pPr>
              <w:spacing w:after="0" w:line="240" w:lineRule="auto"/>
              <w:jc w:val="both"/>
              <w:rPr>
                <w:rFonts w:ascii="Times New Roman" w:hAnsi="Times New Roman"/>
                <w:sz w:val="24"/>
                <w:szCs w:val="24"/>
              </w:rPr>
            </w:pPr>
          </w:p>
          <w:p w14:paraId="219F9B6A" w14:textId="3F77D6D6" w:rsidR="00750EDB" w:rsidRPr="0085534E" w:rsidRDefault="00750EDB" w:rsidP="0005581C">
            <w:pPr>
              <w:spacing w:after="0" w:line="240" w:lineRule="auto"/>
              <w:jc w:val="both"/>
              <w:rPr>
                <w:rFonts w:ascii="Times New Roman" w:hAnsi="Times New Roman"/>
                <w:sz w:val="24"/>
                <w:szCs w:val="24"/>
              </w:rPr>
            </w:pPr>
            <w:r w:rsidRPr="00750EDB">
              <w:rPr>
                <w:rFonts w:ascii="Times New Roman" w:hAnsi="Times New Roman"/>
                <w:sz w:val="24"/>
                <w:szCs w:val="24"/>
              </w:rPr>
              <w:t xml:space="preserve">Australija aiškiai indikuoja, jog ketina integruotis į didžiausią pasaulyje 95 mlrd. eurų vertės ES mokslinių tyrimų ir inovacijų programą </w:t>
            </w:r>
            <w:proofErr w:type="spellStart"/>
            <w:r w:rsidRPr="00750EDB">
              <w:rPr>
                <w:rFonts w:ascii="Times New Roman" w:hAnsi="Times New Roman"/>
                <w:sz w:val="24"/>
                <w:szCs w:val="24"/>
              </w:rPr>
              <w:t>Horizon</w:t>
            </w:r>
            <w:proofErr w:type="spellEnd"/>
            <w:r w:rsidRPr="00750EDB">
              <w:rPr>
                <w:rFonts w:ascii="Times New Roman" w:hAnsi="Times New Roman"/>
                <w:sz w:val="24"/>
                <w:szCs w:val="24"/>
              </w:rPr>
              <w:t xml:space="preserve"> Europe.</w:t>
            </w:r>
            <w:r w:rsidR="00BE3038">
              <w:rPr>
                <w:rFonts w:ascii="Times New Roman" w:hAnsi="Times New Roman"/>
                <w:sz w:val="24"/>
                <w:szCs w:val="24"/>
              </w:rPr>
              <w:t xml:space="preserve"> Pilnas prisijungimas prie programos gali įvykti po 2026 m. pirmą ketvirtį įvyksiančios biudžetinių metų vidurio peržiūros. Prisijungimu prie programos suinteresuotos Australijos tyrimo institucijos bei nuo mokslinių tyrimų priklausančios aukštos pridėtinės vertės produkciją gaminančios kompanijos.</w:t>
            </w:r>
          </w:p>
        </w:tc>
        <w:tc>
          <w:tcPr>
            <w:tcW w:w="2219" w:type="dxa"/>
            <w:tcMar>
              <w:top w:w="29" w:type="dxa"/>
              <w:left w:w="115" w:type="dxa"/>
              <w:bottom w:w="29" w:type="dxa"/>
              <w:right w:w="115" w:type="dxa"/>
            </w:tcMar>
          </w:tcPr>
          <w:p w14:paraId="233F854C" w14:textId="77777777" w:rsidR="0005581C" w:rsidRDefault="0005581C" w:rsidP="0005581C">
            <w:pPr>
              <w:spacing w:after="0" w:line="240" w:lineRule="auto"/>
              <w:jc w:val="both"/>
              <w:rPr>
                <w:rFonts w:ascii="Times New Roman" w:hAnsi="Times New Roman"/>
                <w:sz w:val="24"/>
                <w:szCs w:val="24"/>
              </w:rPr>
            </w:pPr>
            <w:r w:rsidRPr="0085534E">
              <w:rPr>
                <w:rFonts w:ascii="Times New Roman" w:hAnsi="Times New Roman"/>
                <w:sz w:val="24"/>
                <w:szCs w:val="24"/>
              </w:rPr>
              <w:t>Ambasada</w:t>
            </w:r>
          </w:p>
          <w:p w14:paraId="58278DAA" w14:textId="77777777" w:rsidR="00750EDB" w:rsidRDefault="00750EDB" w:rsidP="0005581C">
            <w:pPr>
              <w:spacing w:after="0" w:line="240" w:lineRule="auto"/>
              <w:jc w:val="both"/>
              <w:rPr>
                <w:rFonts w:ascii="Times New Roman" w:hAnsi="Times New Roman"/>
                <w:sz w:val="24"/>
                <w:szCs w:val="24"/>
              </w:rPr>
            </w:pPr>
          </w:p>
          <w:p w14:paraId="48431BD4" w14:textId="77777777" w:rsidR="00750EDB" w:rsidRDefault="00750EDB" w:rsidP="0005581C">
            <w:pPr>
              <w:spacing w:after="0" w:line="240" w:lineRule="auto"/>
              <w:jc w:val="both"/>
              <w:rPr>
                <w:rFonts w:ascii="Times New Roman" w:hAnsi="Times New Roman"/>
                <w:sz w:val="24"/>
                <w:szCs w:val="24"/>
              </w:rPr>
            </w:pPr>
          </w:p>
          <w:p w14:paraId="05CCAF54" w14:textId="77777777" w:rsidR="00750EDB" w:rsidRDefault="00750EDB" w:rsidP="0005581C">
            <w:pPr>
              <w:spacing w:after="0" w:line="240" w:lineRule="auto"/>
              <w:jc w:val="both"/>
              <w:rPr>
                <w:rFonts w:ascii="Times New Roman" w:hAnsi="Times New Roman"/>
                <w:sz w:val="24"/>
                <w:szCs w:val="24"/>
              </w:rPr>
            </w:pPr>
          </w:p>
          <w:p w14:paraId="70CD462F" w14:textId="77777777" w:rsidR="00750EDB" w:rsidRDefault="00750EDB" w:rsidP="0005581C">
            <w:pPr>
              <w:spacing w:after="0" w:line="240" w:lineRule="auto"/>
              <w:jc w:val="both"/>
              <w:rPr>
                <w:rFonts w:ascii="Times New Roman" w:hAnsi="Times New Roman"/>
                <w:sz w:val="24"/>
                <w:szCs w:val="24"/>
              </w:rPr>
            </w:pPr>
          </w:p>
          <w:p w14:paraId="403AC8CD" w14:textId="77777777" w:rsidR="00750EDB" w:rsidRDefault="00750EDB" w:rsidP="0005581C">
            <w:pPr>
              <w:spacing w:after="0" w:line="240" w:lineRule="auto"/>
              <w:jc w:val="both"/>
              <w:rPr>
                <w:rFonts w:ascii="Times New Roman" w:hAnsi="Times New Roman"/>
                <w:sz w:val="24"/>
                <w:szCs w:val="24"/>
              </w:rPr>
            </w:pPr>
          </w:p>
          <w:p w14:paraId="0319ED88" w14:textId="1B602CA9" w:rsidR="00750EDB" w:rsidRPr="0085534E" w:rsidRDefault="00750EDB" w:rsidP="0005581C">
            <w:pPr>
              <w:spacing w:after="0" w:line="240" w:lineRule="auto"/>
              <w:jc w:val="both"/>
              <w:rPr>
                <w:rFonts w:ascii="Times New Roman" w:hAnsi="Times New Roman"/>
                <w:sz w:val="24"/>
                <w:szCs w:val="24"/>
              </w:rPr>
            </w:pPr>
            <w:r>
              <w:rPr>
                <w:rFonts w:ascii="Times New Roman" w:hAnsi="Times New Roman"/>
                <w:sz w:val="24"/>
                <w:szCs w:val="24"/>
              </w:rPr>
              <w:t>Vietos spauda, diplomatiniai šaltiniai</w:t>
            </w:r>
            <w:r w:rsidR="00BE3038">
              <w:rPr>
                <w:rFonts w:ascii="Times New Roman" w:hAnsi="Times New Roman"/>
                <w:sz w:val="24"/>
                <w:szCs w:val="24"/>
              </w:rPr>
              <w:t>, ambasada</w:t>
            </w:r>
          </w:p>
        </w:tc>
        <w:tc>
          <w:tcPr>
            <w:tcW w:w="2413" w:type="dxa"/>
            <w:tcMar>
              <w:top w:w="29" w:type="dxa"/>
              <w:left w:w="115" w:type="dxa"/>
              <w:bottom w:w="29" w:type="dxa"/>
              <w:right w:w="115" w:type="dxa"/>
            </w:tcMar>
          </w:tcPr>
          <w:p w14:paraId="088B4C9B" w14:textId="77777777" w:rsidR="0005581C" w:rsidRDefault="0005581C" w:rsidP="0005581C">
            <w:pPr>
              <w:spacing w:after="0" w:line="240" w:lineRule="auto"/>
              <w:jc w:val="both"/>
              <w:rPr>
                <w:rFonts w:ascii="Times New Roman" w:hAnsi="Times New Roman"/>
                <w:sz w:val="24"/>
                <w:szCs w:val="24"/>
              </w:rPr>
            </w:pPr>
          </w:p>
          <w:p w14:paraId="0B6266E5" w14:textId="77777777" w:rsidR="00750EDB" w:rsidRDefault="00750EDB" w:rsidP="0005581C">
            <w:pPr>
              <w:spacing w:after="0" w:line="240" w:lineRule="auto"/>
              <w:jc w:val="both"/>
              <w:rPr>
                <w:rFonts w:ascii="Times New Roman" w:hAnsi="Times New Roman"/>
                <w:sz w:val="24"/>
                <w:szCs w:val="24"/>
              </w:rPr>
            </w:pPr>
          </w:p>
          <w:p w14:paraId="26F8498F" w14:textId="77777777" w:rsidR="00750EDB" w:rsidRDefault="00750EDB" w:rsidP="0005581C">
            <w:pPr>
              <w:spacing w:after="0" w:line="240" w:lineRule="auto"/>
              <w:jc w:val="both"/>
              <w:rPr>
                <w:rFonts w:ascii="Times New Roman" w:hAnsi="Times New Roman"/>
                <w:sz w:val="24"/>
                <w:szCs w:val="24"/>
              </w:rPr>
            </w:pPr>
          </w:p>
          <w:p w14:paraId="6A165D87" w14:textId="77777777" w:rsidR="00750EDB" w:rsidRDefault="00750EDB" w:rsidP="0005581C">
            <w:pPr>
              <w:spacing w:after="0" w:line="240" w:lineRule="auto"/>
              <w:jc w:val="both"/>
              <w:rPr>
                <w:rFonts w:ascii="Times New Roman" w:hAnsi="Times New Roman"/>
                <w:sz w:val="24"/>
                <w:szCs w:val="24"/>
              </w:rPr>
            </w:pPr>
          </w:p>
          <w:p w14:paraId="1459AB20" w14:textId="77777777" w:rsidR="00750EDB" w:rsidRDefault="00750EDB" w:rsidP="0005581C">
            <w:pPr>
              <w:spacing w:after="0" w:line="240" w:lineRule="auto"/>
              <w:jc w:val="both"/>
              <w:rPr>
                <w:rFonts w:ascii="Times New Roman" w:hAnsi="Times New Roman"/>
                <w:sz w:val="24"/>
                <w:szCs w:val="24"/>
              </w:rPr>
            </w:pPr>
          </w:p>
          <w:p w14:paraId="4C539876" w14:textId="77777777" w:rsidR="00750EDB" w:rsidRDefault="00750EDB" w:rsidP="0005581C">
            <w:pPr>
              <w:spacing w:after="0" w:line="240" w:lineRule="auto"/>
              <w:jc w:val="both"/>
              <w:rPr>
                <w:rFonts w:ascii="Times New Roman" w:hAnsi="Times New Roman"/>
                <w:sz w:val="24"/>
                <w:szCs w:val="24"/>
              </w:rPr>
            </w:pPr>
          </w:p>
          <w:p w14:paraId="14BA1A7B" w14:textId="21050275" w:rsidR="00750EDB" w:rsidRPr="0085534E" w:rsidRDefault="00750EDB" w:rsidP="0005581C">
            <w:pPr>
              <w:spacing w:after="0" w:line="240" w:lineRule="auto"/>
              <w:jc w:val="both"/>
              <w:rPr>
                <w:rFonts w:ascii="Times New Roman" w:hAnsi="Times New Roman"/>
                <w:sz w:val="24"/>
                <w:szCs w:val="24"/>
              </w:rPr>
            </w:pPr>
            <w:r>
              <w:rPr>
                <w:rFonts w:ascii="Times New Roman" w:hAnsi="Times New Roman"/>
                <w:sz w:val="24"/>
                <w:szCs w:val="24"/>
              </w:rPr>
              <w:t xml:space="preserve">Atsiranda galimybės Lietuvos </w:t>
            </w:r>
            <w:r w:rsidR="00975405">
              <w:rPr>
                <w:rFonts w:ascii="Times New Roman" w:hAnsi="Times New Roman"/>
                <w:sz w:val="24"/>
                <w:szCs w:val="24"/>
              </w:rPr>
              <w:t xml:space="preserve">mokslo sektoriui glaudžiau bendradarbiauti su australais mokslo tyrimų </w:t>
            </w:r>
            <w:r w:rsidR="00B70BC4">
              <w:rPr>
                <w:rFonts w:ascii="Times New Roman" w:hAnsi="Times New Roman"/>
                <w:sz w:val="24"/>
                <w:szCs w:val="24"/>
              </w:rPr>
              <w:t>srityje</w:t>
            </w:r>
          </w:p>
        </w:tc>
      </w:tr>
      <w:tr w:rsidR="0005581C" w:rsidRPr="0085534E" w14:paraId="52970198" w14:textId="77777777" w:rsidTr="00662DB5">
        <w:trPr>
          <w:trHeight w:val="216"/>
        </w:trPr>
        <w:tc>
          <w:tcPr>
            <w:tcW w:w="1043" w:type="dxa"/>
            <w:tcMar>
              <w:top w:w="29" w:type="dxa"/>
              <w:left w:w="115" w:type="dxa"/>
              <w:bottom w:w="29" w:type="dxa"/>
              <w:right w:w="115" w:type="dxa"/>
            </w:tcMar>
          </w:tcPr>
          <w:p w14:paraId="244362A4" w14:textId="77777777" w:rsidR="0005581C" w:rsidRPr="0085534E" w:rsidRDefault="0005581C" w:rsidP="0005581C">
            <w:pPr>
              <w:spacing w:after="0" w:line="240" w:lineRule="auto"/>
              <w:jc w:val="both"/>
              <w:rPr>
                <w:rFonts w:ascii="Times New Roman" w:hAnsi="Times New Roman"/>
                <w:sz w:val="24"/>
                <w:szCs w:val="24"/>
              </w:rPr>
            </w:pPr>
          </w:p>
        </w:tc>
        <w:tc>
          <w:tcPr>
            <w:tcW w:w="3953" w:type="dxa"/>
            <w:tcMar>
              <w:top w:w="29" w:type="dxa"/>
              <w:left w:w="115" w:type="dxa"/>
              <w:bottom w:w="29" w:type="dxa"/>
              <w:right w:w="115" w:type="dxa"/>
            </w:tcMar>
          </w:tcPr>
          <w:p w14:paraId="482C04CB" w14:textId="77777777" w:rsidR="0005581C" w:rsidRPr="0085534E" w:rsidRDefault="0005581C" w:rsidP="0005581C">
            <w:pPr>
              <w:spacing w:after="0" w:line="240" w:lineRule="auto"/>
              <w:jc w:val="both"/>
              <w:rPr>
                <w:rFonts w:ascii="Times New Roman" w:hAnsi="Times New Roman"/>
                <w:sz w:val="24"/>
                <w:szCs w:val="24"/>
              </w:rPr>
            </w:pPr>
          </w:p>
        </w:tc>
        <w:tc>
          <w:tcPr>
            <w:tcW w:w="2219" w:type="dxa"/>
            <w:tcMar>
              <w:top w:w="29" w:type="dxa"/>
              <w:left w:w="115" w:type="dxa"/>
              <w:bottom w:w="29" w:type="dxa"/>
              <w:right w:w="115" w:type="dxa"/>
            </w:tcMar>
          </w:tcPr>
          <w:p w14:paraId="5BC0CA11" w14:textId="77777777" w:rsidR="0005581C" w:rsidRPr="0085534E" w:rsidRDefault="0005581C" w:rsidP="0005581C">
            <w:pPr>
              <w:spacing w:after="0" w:line="240" w:lineRule="auto"/>
              <w:jc w:val="both"/>
              <w:rPr>
                <w:rFonts w:ascii="Times New Roman" w:hAnsi="Times New Roman"/>
                <w:sz w:val="24"/>
                <w:szCs w:val="24"/>
              </w:rPr>
            </w:pPr>
          </w:p>
        </w:tc>
        <w:tc>
          <w:tcPr>
            <w:tcW w:w="2413" w:type="dxa"/>
            <w:tcMar>
              <w:top w:w="29" w:type="dxa"/>
              <w:left w:w="115" w:type="dxa"/>
              <w:bottom w:w="29" w:type="dxa"/>
              <w:right w:w="115" w:type="dxa"/>
            </w:tcMar>
          </w:tcPr>
          <w:p w14:paraId="0E14E4B7" w14:textId="77777777" w:rsidR="0005581C" w:rsidRPr="0085534E" w:rsidRDefault="0005581C" w:rsidP="0005581C">
            <w:pPr>
              <w:spacing w:after="0" w:line="240" w:lineRule="auto"/>
              <w:jc w:val="both"/>
              <w:rPr>
                <w:rFonts w:ascii="Times New Roman" w:hAnsi="Times New Roman"/>
                <w:sz w:val="24"/>
                <w:szCs w:val="24"/>
              </w:rPr>
            </w:pPr>
          </w:p>
        </w:tc>
      </w:tr>
      <w:tr w:rsidR="0005581C" w:rsidRPr="0085534E" w14:paraId="53504156" w14:textId="77777777" w:rsidTr="00662DB5">
        <w:trPr>
          <w:trHeight w:val="234"/>
        </w:trPr>
        <w:tc>
          <w:tcPr>
            <w:tcW w:w="9628" w:type="dxa"/>
            <w:gridSpan w:val="4"/>
            <w:tcMar>
              <w:top w:w="29" w:type="dxa"/>
              <w:left w:w="115" w:type="dxa"/>
              <w:bottom w:w="29" w:type="dxa"/>
              <w:right w:w="115" w:type="dxa"/>
            </w:tcMar>
          </w:tcPr>
          <w:p w14:paraId="0624F824" w14:textId="77777777" w:rsidR="0005581C" w:rsidRPr="0085534E" w:rsidRDefault="0005581C" w:rsidP="0005581C">
            <w:pPr>
              <w:spacing w:after="0" w:line="240" w:lineRule="auto"/>
              <w:jc w:val="both"/>
              <w:rPr>
                <w:rFonts w:ascii="Times New Roman" w:hAnsi="Times New Roman"/>
                <w:sz w:val="24"/>
                <w:szCs w:val="24"/>
              </w:rPr>
            </w:pPr>
            <w:r w:rsidRPr="0085534E">
              <w:rPr>
                <w:rFonts w:ascii="Times New Roman" w:hAnsi="Times New Roman"/>
                <w:sz w:val="24"/>
                <w:szCs w:val="24"/>
              </w:rPr>
              <w:t xml:space="preserve">Lietuvos ekonominiam saugumui aktuali informacija </w:t>
            </w:r>
          </w:p>
        </w:tc>
      </w:tr>
      <w:tr w:rsidR="0005581C" w:rsidRPr="0085534E" w14:paraId="4A3FBB82" w14:textId="77777777" w:rsidTr="00662DB5">
        <w:trPr>
          <w:trHeight w:val="216"/>
        </w:trPr>
        <w:tc>
          <w:tcPr>
            <w:tcW w:w="1043" w:type="dxa"/>
            <w:tcMar>
              <w:top w:w="29" w:type="dxa"/>
              <w:left w:w="115" w:type="dxa"/>
              <w:bottom w:w="29" w:type="dxa"/>
              <w:right w:w="115" w:type="dxa"/>
            </w:tcMar>
          </w:tcPr>
          <w:p w14:paraId="48E76C4A" w14:textId="2B418C94" w:rsidR="0005581C" w:rsidRPr="0085534E" w:rsidRDefault="0005581C" w:rsidP="0005581C">
            <w:pPr>
              <w:spacing w:after="0" w:line="240" w:lineRule="auto"/>
              <w:jc w:val="both"/>
              <w:rPr>
                <w:rFonts w:ascii="Times New Roman" w:hAnsi="Times New Roman"/>
                <w:sz w:val="24"/>
                <w:szCs w:val="24"/>
              </w:rPr>
            </w:pPr>
          </w:p>
        </w:tc>
        <w:tc>
          <w:tcPr>
            <w:tcW w:w="3953" w:type="dxa"/>
            <w:tcMar>
              <w:top w:w="29" w:type="dxa"/>
              <w:left w:w="115" w:type="dxa"/>
              <w:bottom w:w="29" w:type="dxa"/>
              <w:right w:w="115" w:type="dxa"/>
            </w:tcMar>
          </w:tcPr>
          <w:p w14:paraId="713229DF" w14:textId="73A52C1B" w:rsidR="00F52BA2" w:rsidRPr="0085534E" w:rsidRDefault="0005581C" w:rsidP="0005581C">
            <w:pPr>
              <w:spacing w:after="0" w:line="240" w:lineRule="auto"/>
              <w:jc w:val="both"/>
              <w:rPr>
                <w:rFonts w:ascii="Times New Roman" w:hAnsi="Times New Roman"/>
                <w:sz w:val="24"/>
                <w:szCs w:val="24"/>
              </w:rPr>
            </w:pPr>
            <w:r w:rsidRPr="0085534E">
              <w:rPr>
                <w:rFonts w:ascii="Times New Roman" w:hAnsi="Times New Roman"/>
                <w:sz w:val="24"/>
                <w:szCs w:val="24"/>
              </w:rPr>
              <w:t>Lietuvos subjektams renkantis mokslo tyrimo ar technologinius partnerius Australijoje būtina išnagrinėti pastarųjų ryšius su Kinija, kadangi yra potencialus pavojus atsidurti priklausomybėje nuo Kinijos.</w:t>
            </w:r>
          </w:p>
        </w:tc>
        <w:tc>
          <w:tcPr>
            <w:tcW w:w="2219" w:type="dxa"/>
            <w:tcMar>
              <w:top w:w="29" w:type="dxa"/>
              <w:left w:w="115" w:type="dxa"/>
              <w:bottom w:w="29" w:type="dxa"/>
              <w:right w:w="115" w:type="dxa"/>
            </w:tcMar>
          </w:tcPr>
          <w:p w14:paraId="2C7D4BCB" w14:textId="5F971145" w:rsidR="0005581C" w:rsidRPr="0085534E" w:rsidRDefault="0005581C" w:rsidP="0005581C">
            <w:pPr>
              <w:spacing w:after="0" w:line="240" w:lineRule="auto"/>
              <w:jc w:val="both"/>
              <w:rPr>
                <w:rFonts w:ascii="Times New Roman" w:hAnsi="Times New Roman"/>
                <w:sz w:val="24"/>
                <w:szCs w:val="24"/>
              </w:rPr>
            </w:pPr>
            <w:r w:rsidRPr="0085534E">
              <w:rPr>
                <w:rFonts w:ascii="Times New Roman" w:hAnsi="Times New Roman"/>
                <w:sz w:val="24"/>
                <w:szCs w:val="24"/>
              </w:rPr>
              <w:t>Ambasada</w:t>
            </w:r>
          </w:p>
        </w:tc>
        <w:tc>
          <w:tcPr>
            <w:tcW w:w="2413" w:type="dxa"/>
            <w:tcMar>
              <w:top w:w="29" w:type="dxa"/>
              <w:left w:w="115" w:type="dxa"/>
              <w:bottom w:w="29" w:type="dxa"/>
              <w:right w:w="115" w:type="dxa"/>
            </w:tcMar>
          </w:tcPr>
          <w:p w14:paraId="5DD18748" w14:textId="77777777" w:rsidR="0005581C" w:rsidRPr="0085534E" w:rsidRDefault="0005581C" w:rsidP="0005581C">
            <w:pPr>
              <w:spacing w:after="0" w:line="240" w:lineRule="auto"/>
              <w:jc w:val="both"/>
              <w:rPr>
                <w:rFonts w:ascii="Times New Roman" w:hAnsi="Times New Roman"/>
                <w:sz w:val="24"/>
                <w:szCs w:val="24"/>
              </w:rPr>
            </w:pPr>
          </w:p>
        </w:tc>
      </w:tr>
      <w:tr w:rsidR="0005581C" w:rsidRPr="0085534E" w14:paraId="49DBE074" w14:textId="77777777" w:rsidTr="00662DB5">
        <w:trPr>
          <w:trHeight w:val="216"/>
        </w:trPr>
        <w:tc>
          <w:tcPr>
            <w:tcW w:w="1043" w:type="dxa"/>
            <w:tcMar>
              <w:top w:w="29" w:type="dxa"/>
              <w:left w:w="115" w:type="dxa"/>
              <w:bottom w:w="29" w:type="dxa"/>
              <w:right w:w="115" w:type="dxa"/>
            </w:tcMar>
          </w:tcPr>
          <w:p w14:paraId="0A0948B7" w14:textId="77777777" w:rsidR="0005581C" w:rsidRPr="0085534E" w:rsidRDefault="0005581C" w:rsidP="0005581C">
            <w:pPr>
              <w:spacing w:after="0" w:line="240" w:lineRule="auto"/>
              <w:jc w:val="both"/>
              <w:rPr>
                <w:rFonts w:ascii="Times New Roman" w:hAnsi="Times New Roman"/>
                <w:sz w:val="24"/>
                <w:szCs w:val="24"/>
              </w:rPr>
            </w:pPr>
          </w:p>
        </w:tc>
        <w:tc>
          <w:tcPr>
            <w:tcW w:w="3953" w:type="dxa"/>
            <w:tcMar>
              <w:top w:w="29" w:type="dxa"/>
              <w:left w:w="115" w:type="dxa"/>
              <w:bottom w:w="29" w:type="dxa"/>
              <w:right w:w="115" w:type="dxa"/>
            </w:tcMar>
          </w:tcPr>
          <w:p w14:paraId="213749D5" w14:textId="77777777" w:rsidR="0005581C" w:rsidRPr="0085534E" w:rsidRDefault="0005581C" w:rsidP="0005581C">
            <w:pPr>
              <w:spacing w:after="0" w:line="240" w:lineRule="auto"/>
              <w:jc w:val="both"/>
              <w:rPr>
                <w:rFonts w:ascii="Times New Roman" w:hAnsi="Times New Roman"/>
                <w:sz w:val="24"/>
                <w:szCs w:val="24"/>
              </w:rPr>
            </w:pPr>
          </w:p>
        </w:tc>
        <w:tc>
          <w:tcPr>
            <w:tcW w:w="2219" w:type="dxa"/>
            <w:tcMar>
              <w:top w:w="29" w:type="dxa"/>
              <w:left w:w="115" w:type="dxa"/>
              <w:bottom w:w="29" w:type="dxa"/>
              <w:right w:w="115" w:type="dxa"/>
            </w:tcMar>
          </w:tcPr>
          <w:p w14:paraId="61183071" w14:textId="77777777" w:rsidR="0005581C" w:rsidRPr="0085534E" w:rsidRDefault="0005581C" w:rsidP="0005581C">
            <w:pPr>
              <w:spacing w:after="0" w:line="240" w:lineRule="auto"/>
              <w:jc w:val="both"/>
              <w:rPr>
                <w:rFonts w:ascii="Times New Roman" w:hAnsi="Times New Roman"/>
                <w:sz w:val="24"/>
                <w:szCs w:val="24"/>
              </w:rPr>
            </w:pPr>
          </w:p>
        </w:tc>
        <w:tc>
          <w:tcPr>
            <w:tcW w:w="2413" w:type="dxa"/>
            <w:tcMar>
              <w:top w:w="29" w:type="dxa"/>
              <w:left w:w="115" w:type="dxa"/>
              <w:bottom w:w="29" w:type="dxa"/>
              <w:right w:w="115" w:type="dxa"/>
            </w:tcMar>
          </w:tcPr>
          <w:p w14:paraId="78074480" w14:textId="77777777" w:rsidR="0005581C" w:rsidRPr="0085534E" w:rsidRDefault="0005581C" w:rsidP="0005581C">
            <w:pPr>
              <w:spacing w:after="0" w:line="240" w:lineRule="auto"/>
              <w:jc w:val="both"/>
              <w:rPr>
                <w:rFonts w:ascii="Times New Roman" w:hAnsi="Times New Roman"/>
                <w:sz w:val="24"/>
                <w:szCs w:val="24"/>
              </w:rPr>
            </w:pPr>
          </w:p>
        </w:tc>
      </w:tr>
      <w:tr w:rsidR="0005581C" w:rsidRPr="0085534E" w14:paraId="65E6E75A" w14:textId="77777777" w:rsidTr="00662DB5">
        <w:trPr>
          <w:trHeight w:val="234"/>
        </w:trPr>
        <w:tc>
          <w:tcPr>
            <w:tcW w:w="9628" w:type="dxa"/>
            <w:gridSpan w:val="4"/>
            <w:tcMar>
              <w:top w:w="29" w:type="dxa"/>
              <w:left w:w="115" w:type="dxa"/>
              <w:bottom w:w="29" w:type="dxa"/>
              <w:right w:w="115" w:type="dxa"/>
            </w:tcMar>
          </w:tcPr>
          <w:p w14:paraId="133EA905" w14:textId="77777777" w:rsidR="0005581C" w:rsidRPr="0085534E" w:rsidRDefault="0005581C" w:rsidP="0005581C">
            <w:pPr>
              <w:spacing w:after="0" w:line="240" w:lineRule="auto"/>
              <w:jc w:val="both"/>
              <w:rPr>
                <w:rFonts w:ascii="Times New Roman" w:hAnsi="Times New Roman"/>
                <w:sz w:val="24"/>
                <w:szCs w:val="24"/>
              </w:rPr>
            </w:pPr>
            <w:r w:rsidRPr="0085534E">
              <w:rPr>
                <w:rFonts w:ascii="Times New Roman" w:hAnsi="Times New Roman"/>
                <w:sz w:val="24"/>
                <w:szCs w:val="24"/>
              </w:rPr>
              <w:t>Bendra akreditacijos valstybių ekonominė informacija</w:t>
            </w:r>
          </w:p>
        </w:tc>
      </w:tr>
      <w:tr w:rsidR="0005581C" w:rsidRPr="0085534E" w14:paraId="212DCEA3" w14:textId="77777777" w:rsidTr="00662DB5">
        <w:trPr>
          <w:trHeight w:val="216"/>
        </w:trPr>
        <w:tc>
          <w:tcPr>
            <w:tcW w:w="1043" w:type="dxa"/>
            <w:tcMar>
              <w:top w:w="29" w:type="dxa"/>
              <w:left w:w="115" w:type="dxa"/>
              <w:bottom w:w="29" w:type="dxa"/>
              <w:right w:w="115" w:type="dxa"/>
            </w:tcMar>
          </w:tcPr>
          <w:p w14:paraId="66464CEC" w14:textId="488AD351" w:rsidR="0005581C" w:rsidRPr="0085534E" w:rsidRDefault="0005581C" w:rsidP="0005581C">
            <w:pPr>
              <w:spacing w:after="0" w:line="240" w:lineRule="auto"/>
              <w:jc w:val="both"/>
              <w:rPr>
                <w:rFonts w:ascii="Times New Roman" w:hAnsi="Times New Roman"/>
                <w:sz w:val="24"/>
                <w:szCs w:val="24"/>
              </w:rPr>
            </w:pPr>
            <w:r w:rsidRPr="0085534E">
              <w:rPr>
                <w:rFonts w:ascii="Times New Roman" w:hAnsi="Times New Roman"/>
                <w:sz w:val="24"/>
                <w:szCs w:val="24"/>
              </w:rPr>
              <w:t>202</w:t>
            </w:r>
            <w:r w:rsidR="00452519">
              <w:rPr>
                <w:rFonts w:ascii="Times New Roman" w:hAnsi="Times New Roman"/>
                <w:sz w:val="24"/>
                <w:szCs w:val="24"/>
              </w:rPr>
              <w:t>5</w:t>
            </w:r>
            <w:r w:rsidRPr="0085534E">
              <w:rPr>
                <w:rFonts w:ascii="Times New Roman" w:hAnsi="Times New Roman"/>
                <w:sz w:val="24"/>
                <w:szCs w:val="24"/>
              </w:rPr>
              <w:t>-</w:t>
            </w:r>
            <w:r w:rsidR="00DB16AB">
              <w:rPr>
                <w:rFonts w:ascii="Times New Roman" w:hAnsi="Times New Roman"/>
                <w:sz w:val="24"/>
                <w:szCs w:val="24"/>
              </w:rPr>
              <w:t>11</w:t>
            </w:r>
          </w:p>
        </w:tc>
        <w:tc>
          <w:tcPr>
            <w:tcW w:w="3953" w:type="dxa"/>
            <w:tcMar>
              <w:top w:w="29" w:type="dxa"/>
              <w:left w:w="115" w:type="dxa"/>
              <w:bottom w:w="29" w:type="dxa"/>
              <w:right w:w="115" w:type="dxa"/>
            </w:tcMar>
          </w:tcPr>
          <w:p w14:paraId="0256E897" w14:textId="77777777" w:rsidR="0005581C" w:rsidRPr="0085534E" w:rsidRDefault="0005581C" w:rsidP="0005581C">
            <w:pPr>
              <w:jc w:val="both"/>
              <w:rPr>
                <w:rFonts w:ascii="Times New Roman" w:hAnsi="Times New Roman"/>
                <w:b/>
                <w:bCs/>
                <w:sz w:val="24"/>
                <w:szCs w:val="24"/>
              </w:rPr>
            </w:pPr>
            <w:r w:rsidRPr="0085534E">
              <w:rPr>
                <w:rFonts w:ascii="Times New Roman" w:hAnsi="Times New Roman"/>
                <w:b/>
                <w:bCs/>
                <w:sz w:val="24"/>
                <w:szCs w:val="24"/>
              </w:rPr>
              <w:t>Australija:</w:t>
            </w:r>
          </w:p>
          <w:p w14:paraId="1A1E3595" w14:textId="529D9481" w:rsidR="0005581C" w:rsidRPr="0085534E" w:rsidRDefault="0005581C" w:rsidP="0005581C">
            <w:pPr>
              <w:spacing w:after="0" w:line="240" w:lineRule="auto"/>
              <w:jc w:val="both"/>
              <w:rPr>
                <w:rFonts w:ascii="Times New Roman" w:hAnsi="Times New Roman"/>
                <w:b/>
                <w:bCs/>
                <w:sz w:val="24"/>
                <w:szCs w:val="24"/>
              </w:rPr>
            </w:pPr>
            <w:r w:rsidRPr="0085534E">
              <w:rPr>
                <w:rFonts w:ascii="Times New Roman" w:hAnsi="Times New Roman"/>
                <w:b/>
                <w:bCs/>
                <w:sz w:val="24"/>
                <w:szCs w:val="24"/>
              </w:rPr>
              <w:t>Dabartinė padėtis</w:t>
            </w:r>
          </w:p>
          <w:p w14:paraId="1387AF46" w14:textId="78B955FC" w:rsidR="00BB43D7" w:rsidRPr="0085534E" w:rsidRDefault="00BB43D7" w:rsidP="00BB43D7">
            <w:pPr>
              <w:spacing w:after="0" w:line="240" w:lineRule="auto"/>
              <w:jc w:val="both"/>
              <w:rPr>
                <w:rFonts w:ascii="Times New Roman" w:hAnsi="Times New Roman"/>
                <w:sz w:val="24"/>
                <w:szCs w:val="24"/>
              </w:rPr>
            </w:pPr>
            <w:r w:rsidRPr="0085534E">
              <w:rPr>
                <w:rFonts w:ascii="Times New Roman" w:hAnsi="Times New Roman"/>
                <w:sz w:val="24"/>
                <w:szCs w:val="24"/>
              </w:rPr>
              <w:t>Australijos BVP šiuo metu vertinamas apie 1,</w:t>
            </w:r>
            <w:r w:rsidR="00E44CF7">
              <w:rPr>
                <w:rFonts w:ascii="Times New Roman" w:hAnsi="Times New Roman"/>
                <w:sz w:val="24"/>
                <w:szCs w:val="24"/>
              </w:rPr>
              <w:t>53</w:t>
            </w:r>
            <w:r w:rsidRPr="0085534E">
              <w:rPr>
                <w:rFonts w:ascii="Times New Roman" w:hAnsi="Times New Roman"/>
                <w:sz w:val="24"/>
                <w:szCs w:val="24"/>
              </w:rPr>
              <w:t xml:space="preserve"> </w:t>
            </w:r>
            <w:proofErr w:type="spellStart"/>
            <w:r w:rsidRPr="0085534E">
              <w:rPr>
                <w:rFonts w:ascii="Times New Roman" w:hAnsi="Times New Roman"/>
                <w:sz w:val="24"/>
                <w:szCs w:val="24"/>
              </w:rPr>
              <w:t>trln</w:t>
            </w:r>
            <w:proofErr w:type="spellEnd"/>
            <w:r w:rsidRPr="0085534E">
              <w:rPr>
                <w:rFonts w:ascii="Times New Roman" w:hAnsi="Times New Roman"/>
                <w:sz w:val="24"/>
                <w:szCs w:val="24"/>
              </w:rPr>
              <w:t>. eurų, šalis yra 1</w:t>
            </w:r>
            <w:r w:rsidR="00B267F1">
              <w:rPr>
                <w:rFonts w:ascii="Times New Roman" w:hAnsi="Times New Roman"/>
                <w:sz w:val="24"/>
                <w:szCs w:val="24"/>
              </w:rPr>
              <w:t>4</w:t>
            </w:r>
            <w:r w:rsidRPr="0085534E">
              <w:rPr>
                <w:rFonts w:ascii="Times New Roman" w:hAnsi="Times New Roman"/>
                <w:sz w:val="24"/>
                <w:szCs w:val="24"/>
              </w:rPr>
              <w:t xml:space="preserve">-a didžiausių pasaulio ekonomikų sąraše ir 10-a pasaulyje pagal BVP dalį, tenkančią vienam gyventojui (apie </w:t>
            </w:r>
            <w:r w:rsidR="009B47D4">
              <w:rPr>
                <w:rFonts w:ascii="Times New Roman" w:hAnsi="Times New Roman"/>
                <w:sz w:val="24"/>
                <w:szCs w:val="24"/>
              </w:rPr>
              <w:t>56</w:t>
            </w:r>
            <w:r w:rsidR="0063780A" w:rsidRPr="0085534E">
              <w:rPr>
                <w:rFonts w:ascii="Times New Roman" w:hAnsi="Times New Roman"/>
                <w:sz w:val="24"/>
                <w:szCs w:val="24"/>
              </w:rPr>
              <w:t> </w:t>
            </w:r>
            <w:r w:rsidRPr="0085534E">
              <w:rPr>
                <w:rFonts w:ascii="Times New Roman" w:hAnsi="Times New Roman"/>
                <w:sz w:val="24"/>
                <w:szCs w:val="24"/>
              </w:rPr>
              <w:t>000 eurų).</w:t>
            </w:r>
          </w:p>
          <w:p w14:paraId="575BDA9C" w14:textId="4C5817B2" w:rsidR="00BB43D7" w:rsidRDefault="00BB43D7" w:rsidP="00BB43D7">
            <w:pPr>
              <w:spacing w:after="0" w:line="240" w:lineRule="auto"/>
              <w:jc w:val="both"/>
              <w:rPr>
                <w:rFonts w:ascii="Times New Roman" w:hAnsi="Times New Roman"/>
                <w:sz w:val="24"/>
                <w:szCs w:val="24"/>
              </w:rPr>
            </w:pPr>
            <w:r w:rsidRPr="0085534E">
              <w:rPr>
                <w:rFonts w:ascii="Times New Roman" w:hAnsi="Times New Roman"/>
                <w:sz w:val="24"/>
                <w:szCs w:val="24"/>
              </w:rPr>
              <w:t xml:space="preserve">Ekonomikoje vyrauja paslaugų sektorius, kuriame sukuriama 68% šalies BVP, tačiau išlieka labai svarbūs kalnakasybos ir žemės ūkio sektoriai </w:t>
            </w:r>
            <w:r w:rsidRPr="007B3D86">
              <w:rPr>
                <w:rFonts w:ascii="Times New Roman" w:hAnsi="Times New Roman"/>
                <w:sz w:val="24"/>
                <w:szCs w:val="24"/>
              </w:rPr>
              <w:t xml:space="preserve">(kartu paėmus sudaro </w:t>
            </w:r>
            <w:r w:rsidR="0037702C" w:rsidRPr="007B3D86">
              <w:rPr>
                <w:rFonts w:ascii="Times New Roman" w:hAnsi="Times New Roman"/>
                <w:sz w:val="24"/>
                <w:szCs w:val="24"/>
              </w:rPr>
              <w:t>14,9</w:t>
            </w:r>
            <w:r w:rsidRPr="007B3D86">
              <w:rPr>
                <w:rFonts w:ascii="Times New Roman" w:hAnsi="Times New Roman"/>
                <w:sz w:val="24"/>
                <w:szCs w:val="24"/>
              </w:rPr>
              <w:t xml:space="preserve">% BVP) </w:t>
            </w:r>
            <w:r w:rsidRPr="0085534E">
              <w:rPr>
                <w:rFonts w:ascii="Times New Roman" w:hAnsi="Times New Roman"/>
                <w:sz w:val="24"/>
                <w:szCs w:val="24"/>
              </w:rPr>
              <w:t xml:space="preserve">ir </w:t>
            </w:r>
            <w:r w:rsidRPr="0085534E">
              <w:rPr>
                <w:rFonts w:ascii="Times New Roman" w:hAnsi="Times New Roman"/>
                <w:sz w:val="24"/>
                <w:szCs w:val="24"/>
              </w:rPr>
              <w:lastRenderedPageBreak/>
              <w:t xml:space="preserve">tai sudaro net 68% Australijos eksporto. Australija yra viena svarbiausių žemės ūkio produktų eksportuotojų pasaulyje. Šiuo metu pagrindiniai eksploatuojami gamtiniai ištekliai yra </w:t>
            </w:r>
            <w:r w:rsidR="00A426EF">
              <w:rPr>
                <w:rFonts w:ascii="Times New Roman" w:hAnsi="Times New Roman"/>
                <w:sz w:val="24"/>
                <w:szCs w:val="24"/>
              </w:rPr>
              <w:t xml:space="preserve">akmens </w:t>
            </w:r>
            <w:r w:rsidRPr="0085534E">
              <w:rPr>
                <w:rFonts w:ascii="Times New Roman" w:hAnsi="Times New Roman"/>
                <w:sz w:val="24"/>
                <w:szCs w:val="24"/>
              </w:rPr>
              <w:t>anglis, geležies rūda ir urano rūda.</w:t>
            </w:r>
          </w:p>
          <w:p w14:paraId="55AA78BE" w14:textId="4B74CDD5" w:rsidR="00D95455" w:rsidRPr="00D95455" w:rsidRDefault="00D95455" w:rsidP="00D95455">
            <w:pPr>
              <w:spacing w:after="0" w:line="240" w:lineRule="auto"/>
              <w:jc w:val="both"/>
              <w:rPr>
                <w:rFonts w:ascii="Times New Roman" w:hAnsi="Times New Roman"/>
                <w:sz w:val="24"/>
                <w:szCs w:val="24"/>
              </w:rPr>
            </w:pPr>
            <w:r w:rsidRPr="00D95455">
              <w:rPr>
                <w:rFonts w:ascii="Times New Roman" w:hAnsi="Times New Roman"/>
                <w:sz w:val="24"/>
                <w:szCs w:val="24"/>
              </w:rPr>
              <w:t>Tarptautinė prekyba prekėmis ir paslaugomis sudaro ap</w:t>
            </w:r>
            <w:r w:rsidR="0038280C">
              <w:rPr>
                <w:rFonts w:ascii="Times New Roman" w:hAnsi="Times New Roman"/>
                <w:sz w:val="24"/>
                <w:szCs w:val="24"/>
              </w:rPr>
              <w:t xml:space="preserve">ie </w:t>
            </w:r>
            <w:r w:rsidRPr="00D95455">
              <w:rPr>
                <w:rFonts w:ascii="Times New Roman" w:hAnsi="Times New Roman"/>
                <w:sz w:val="24"/>
                <w:szCs w:val="24"/>
              </w:rPr>
              <w:t>45–50% BVP.</w:t>
            </w:r>
            <w:r w:rsidR="0038280C">
              <w:rPr>
                <w:rFonts w:ascii="Times New Roman" w:hAnsi="Times New Roman"/>
                <w:sz w:val="24"/>
                <w:szCs w:val="24"/>
              </w:rPr>
              <w:t xml:space="preserve"> </w:t>
            </w:r>
            <w:r w:rsidRPr="00D95455">
              <w:rPr>
                <w:rFonts w:ascii="Times New Roman" w:hAnsi="Times New Roman"/>
                <w:sz w:val="24"/>
                <w:szCs w:val="24"/>
              </w:rPr>
              <w:t>Australija labai orientuota į Azijos rinkas – Kinija yra dominuojanti prekybos partnerė tiek eksporte, tiek importe.</w:t>
            </w:r>
          </w:p>
          <w:p w14:paraId="56015C06" w14:textId="75CB4D57" w:rsidR="00D95455" w:rsidRDefault="00D95455" w:rsidP="00D95455">
            <w:pPr>
              <w:spacing w:after="0" w:line="240" w:lineRule="auto"/>
              <w:jc w:val="both"/>
              <w:rPr>
                <w:rFonts w:ascii="Times New Roman" w:hAnsi="Times New Roman"/>
                <w:sz w:val="24"/>
                <w:szCs w:val="24"/>
              </w:rPr>
            </w:pPr>
            <w:r w:rsidRPr="00D95455">
              <w:rPr>
                <w:rFonts w:ascii="Times New Roman" w:hAnsi="Times New Roman"/>
                <w:sz w:val="24"/>
                <w:szCs w:val="24"/>
              </w:rPr>
              <w:t>Pagrindinės eksporto prekės yra geležies rūda (20%), akmens anglis (15%), gamtinės dujos (11%), uranas, auksas, žemės ūkio produktai, švietimo paslaugos.</w:t>
            </w:r>
            <w:r w:rsidR="008E090B">
              <w:rPr>
                <w:rFonts w:ascii="Times New Roman" w:hAnsi="Times New Roman"/>
                <w:sz w:val="24"/>
                <w:szCs w:val="24"/>
              </w:rPr>
              <w:t xml:space="preserve"> </w:t>
            </w:r>
            <w:r w:rsidRPr="00D95455">
              <w:rPr>
                <w:rFonts w:ascii="Times New Roman" w:hAnsi="Times New Roman"/>
                <w:sz w:val="24"/>
                <w:szCs w:val="24"/>
              </w:rPr>
              <w:t>Pagrindines importuojamas prekes/paslaugas sudaro naftos produktai, automobiliai, telekomunikacijų įranga ir dalys, kompiuteriai, kelionės bei transportavimo paslaugos.</w:t>
            </w:r>
          </w:p>
          <w:p w14:paraId="50208E2F" w14:textId="77777777" w:rsidR="00941AD9" w:rsidRDefault="00941AD9" w:rsidP="00941AD9">
            <w:pPr>
              <w:spacing w:after="0" w:line="240" w:lineRule="auto"/>
              <w:jc w:val="both"/>
              <w:rPr>
                <w:rFonts w:ascii="Times New Roman" w:eastAsiaTheme="minorEastAsia" w:hAnsi="Times New Roman"/>
                <w:sz w:val="24"/>
                <w:szCs w:val="24"/>
                <w:lang w:eastAsia="zh-TW"/>
              </w:rPr>
            </w:pPr>
            <w:r w:rsidRPr="0085534E">
              <w:rPr>
                <w:rFonts w:ascii="Times New Roman" w:eastAsiaTheme="minorEastAsia" w:hAnsi="Times New Roman"/>
                <w:sz w:val="24"/>
                <w:szCs w:val="24"/>
                <w:lang w:eastAsia="zh-TW"/>
              </w:rPr>
              <w:t>Australijos ekonomika 2024 m. pradžioje beveik sustojo, o metinis augimas buvo silpniausias per daugiau nei tris dešimtmečius.</w:t>
            </w:r>
          </w:p>
          <w:p w14:paraId="6798633D" w14:textId="163E5F11" w:rsidR="001D41EF" w:rsidRPr="0071658A" w:rsidRDefault="005D12EA" w:rsidP="00AE48BE">
            <w:pPr>
              <w:spacing w:after="0" w:line="240" w:lineRule="auto"/>
              <w:jc w:val="both"/>
              <w:rPr>
                <w:rFonts w:ascii="Times New Roman" w:hAnsi="Times New Roman"/>
                <w:sz w:val="24"/>
                <w:szCs w:val="24"/>
              </w:rPr>
            </w:pPr>
            <w:r>
              <w:rPr>
                <w:rFonts w:ascii="Times New Roman" w:hAnsi="Times New Roman"/>
                <w:sz w:val="24"/>
                <w:szCs w:val="24"/>
              </w:rPr>
              <w:t>M</w:t>
            </w:r>
            <w:r w:rsidR="00C54C63">
              <w:rPr>
                <w:rFonts w:ascii="Times New Roman" w:hAnsi="Times New Roman"/>
                <w:sz w:val="24"/>
                <w:szCs w:val="24"/>
              </w:rPr>
              <w:t xml:space="preserve">etinis </w:t>
            </w:r>
            <w:r w:rsidR="00D76342">
              <w:rPr>
                <w:rFonts w:ascii="Times New Roman" w:hAnsi="Times New Roman"/>
                <w:sz w:val="24"/>
                <w:szCs w:val="24"/>
              </w:rPr>
              <w:t xml:space="preserve">BVP augimas </w:t>
            </w:r>
            <w:r>
              <w:rPr>
                <w:rFonts w:ascii="Times New Roman" w:hAnsi="Times New Roman"/>
                <w:sz w:val="24"/>
                <w:szCs w:val="24"/>
              </w:rPr>
              <w:t xml:space="preserve">šiuo metu </w:t>
            </w:r>
            <w:r w:rsidR="00D76342">
              <w:rPr>
                <w:rFonts w:ascii="Times New Roman" w:hAnsi="Times New Roman"/>
                <w:sz w:val="24"/>
                <w:szCs w:val="24"/>
              </w:rPr>
              <w:t xml:space="preserve">sudaro apie </w:t>
            </w:r>
            <w:r w:rsidR="00DD4CF3">
              <w:rPr>
                <w:rFonts w:ascii="Times New Roman" w:hAnsi="Times New Roman"/>
                <w:sz w:val="24"/>
                <w:szCs w:val="24"/>
              </w:rPr>
              <w:t>1</w:t>
            </w:r>
            <w:r w:rsidR="00D76342">
              <w:rPr>
                <w:rFonts w:ascii="Times New Roman" w:hAnsi="Times New Roman"/>
                <w:sz w:val="24"/>
                <w:szCs w:val="24"/>
              </w:rPr>
              <w:t>,</w:t>
            </w:r>
            <w:r w:rsidR="00C911C5">
              <w:rPr>
                <w:rFonts w:ascii="Times New Roman" w:hAnsi="Times New Roman"/>
                <w:sz w:val="24"/>
                <w:szCs w:val="24"/>
              </w:rPr>
              <w:t>8</w:t>
            </w:r>
            <w:r w:rsidR="00D76342">
              <w:rPr>
                <w:rFonts w:ascii="Times New Roman" w:hAnsi="Times New Roman"/>
                <w:sz w:val="24"/>
                <w:szCs w:val="24"/>
              </w:rPr>
              <w:t> </w:t>
            </w:r>
            <w:r w:rsidR="00D76342" w:rsidRPr="0085534E">
              <w:rPr>
                <w:rFonts w:ascii="Times New Roman" w:hAnsi="Times New Roman"/>
                <w:sz w:val="24"/>
                <w:szCs w:val="24"/>
              </w:rPr>
              <w:t>%</w:t>
            </w:r>
            <w:r>
              <w:rPr>
                <w:rFonts w:ascii="Times New Roman" w:hAnsi="Times New Roman"/>
                <w:sz w:val="24"/>
                <w:szCs w:val="24"/>
              </w:rPr>
              <w:t>,</w:t>
            </w:r>
            <w:r w:rsidR="006F4CA9" w:rsidRPr="001D41EF">
              <w:rPr>
                <w:rFonts w:ascii="Times New Roman" w:hAnsi="Times New Roman"/>
                <w:sz w:val="24"/>
                <w:szCs w:val="24"/>
              </w:rPr>
              <w:t xml:space="preserve"> </w:t>
            </w:r>
            <w:r w:rsidR="00C911C5">
              <w:rPr>
                <w:rFonts w:ascii="Times New Roman" w:hAnsi="Times New Roman"/>
                <w:sz w:val="24"/>
                <w:szCs w:val="24"/>
              </w:rPr>
              <w:t>i</w:t>
            </w:r>
            <w:r w:rsidR="00BB43D7" w:rsidRPr="0085534E">
              <w:rPr>
                <w:rFonts w:ascii="Times New Roman" w:hAnsi="Times New Roman"/>
                <w:sz w:val="24"/>
                <w:szCs w:val="24"/>
              </w:rPr>
              <w:t xml:space="preserve">nfliacija </w:t>
            </w:r>
            <w:r w:rsidR="006F4CA9">
              <w:rPr>
                <w:rFonts w:ascii="Times New Roman" w:hAnsi="Times New Roman"/>
                <w:sz w:val="24"/>
                <w:szCs w:val="24"/>
              </w:rPr>
              <w:t>siekia</w:t>
            </w:r>
            <w:r w:rsidR="00DF0F16" w:rsidRPr="0071658A">
              <w:rPr>
                <w:rFonts w:ascii="Times New Roman" w:hAnsi="Times New Roman"/>
                <w:sz w:val="24"/>
                <w:szCs w:val="24"/>
              </w:rPr>
              <w:t xml:space="preserve"> </w:t>
            </w:r>
            <w:r w:rsidR="00995B8E">
              <w:rPr>
                <w:rFonts w:ascii="Times New Roman" w:hAnsi="Times New Roman"/>
                <w:sz w:val="24"/>
                <w:szCs w:val="24"/>
              </w:rPr>
              <w:t>3,</w:t>
            </w:r>
            <w:r w:rsidR="007050FB">
              <w:rPr>
                <w:rFonts w:ascii="Times New Roman" w:hAnsi="Times New Roman"/>
                <w:sz w:val="24"/>
                <w:szCs w:val="24"/>
              </w:rPr>
              <w:t>8</w:t>
            </w:r>
            <w:r w:rsidR="00DF0F16" w:rsidRPr="0071658A">
              <w:rPr>
                <w:rFonts w:ascii="Times New Roman" w:hAnsi="Times New Roman"/>
                <w:sz w:val="24"/>
                <w:szCs w:val="24"/>
              </w:rPr>
              <w:t> </w:t>
            </w:r>
            <w:r w:rsidR="00BB43D7" w:rsidRPr="0071658A">
              <w:rPr>
                <w:rFonts w:ascii="Times New Roman" w:hAnsi="Times New Roman"/>
                <w:sz w:val="24"/>
                <w:szCs w:val="24"/>
              </w:rPr>
              <w:t>%</w:t>
            </w:r>
            <w:r w:rsidR="00056DCA" w:rsidRPr="0071658A">
              <w:rPr>
                <w:rFonts w:ascii="Times New Roman" w:hAnsi="Times New Roman"/>
                <w:sz w:val="24"/>
                <w:szCs w:val="24"/>
              </w:rPr>
              <w:t>.</w:t>
            </w:r>
          </w:p>
          <w:p w14:paraId="2DC0FD3A" w14:textId="01EE528B" w:rsidR="00AE48BE" w:rsidRDefault="00AE48BE" w:rsidP="00AE48BE">
            <w:pPr>
              <w:spacing w:after="0" w:line="240" w:lineRule="auto"/>
              <w:jc w:val="both"/>
              <w:rPr>
                <w:rFonts w:ascii="Times New Roman" w:hAnsi="Times New Roman"/>
                <w:sz w:val="24"/>
                <w:szCs w:val="24"/>
              </w:rPr>
            </w:pPr>
            <w:r w:rsidRPr="0085534E">
              <w:rPr>
                <w:rFonts w:ascii="Times New Roman" w:hAnsi="Times New Roman"/>
                <w:sz w:val="24"/>
                <w:szCs w:val="24"/>
              </w:rPr>
              <w:t>Rezervų bank</w:t>
            </w:r>
            <w:r w:rsidR="001163F4" w:rsidRPr="0085534E">
              <w:rPr>
                <w:rFonts w:ascii="Times New Roman" w:hAnsi="Times New Roman"/>
                <w:sz w:val="24"/>
                <w:szCs w:val="24"/>
              </w:rPr>
              <w:t xml:space="preserve">as </w:t>
            </w:r>
            <w:r w:rsidR="00E758F1">
              <w:rPr>
                <w:rFonts w:ascii="Times New Roman" w:hAnsi="Times New Roman"/>
                <w:sz w:val="24"/>
                <w:szCs w:val="24"/>
              </w:rPr>
              <w:t xml:space="preserve">2025 m. </w:t>
            </w:r>
            <w:r w:rsidR="000E3511">
              <w:rPr>
                <w:rFonts w:ascii="Times New Roman" w:hAnsi="Times New Roman"/>
                <w:sz w:val="24"/>
                <w:szCs w:val="24"/>
              </w:rPr>
              <w:t>rugpjūtį</w:t>
            </w:r>
            <w:r w:rsidR="00E758F1">
              <w:rPr>
                <w:rFonts w:ascii="Times New Roman" w:hAnsi="Times New Roman"/>
                <w:sz w:val="24"/>
                <w:szCs w:val="24"/>
              </w:rPr>
              <w:t xml:space="preserve"> sumažino </w:t>
            </w:r>
            <w:r w:rsidRPr="0085534E">
              <w:rPr>
                <w:rFonts w:ascii="Times New Roman" w:hAnsi="Times New Roman"/>
                <w:sz w:val="24"/>
                <w:szCs w:val="24"/>
              </w:rPr>
              <w:t>palūkanų norm</w:t>
            </w:r>
            <w:r w:rsidR="00E758F1">
              <w:rPr>
                <w:rFonts w:ascii="Times New Roman" w:hAnsi="Times New Roman"/>
                <w:sz w:val="24"/>
                <w:szCs w:val="24"/>
              </w:rPr>
              <w:t>ą</w:t>
            </w:r>
            <w:r w:rsidR="008F25AC">
              <w:rPr>
                <w:rFonts w:ascii="Times New Roman" w:hAnsi="Times New Roman"/>
                <w:sz w:val="24"/>
                <w:szCs w:val="24"/>
              </w:rPr>
              <w:t xml:space="preserve"> iki </w:t>
            </w:r>
            <w:r w:rsidR="0003210E">
              <w:rPr>
                <w:rFonts w:ascii="Times New Roman" w:hAnsi="Times New Roman"/>
                <w:sz w:val="24"/>
                <w:szCs w:val="24"/>
              </w:rPr>
              <w:t>3</w:t>
            </w:r>
            <w:r w:rsidRPr="0085534E">
              <w:rPr>
                <w:rFonts w:ascii="Times New Roman" w:hAnsi="Times New Roman"/>
                <w:sz w:val="24"/>
                <w:szCs w:val="24"/>
              </w:rPr>
              <w:t>,</w:t>
            </w:r>
            <w:r w:rsidR="00191528">
              <w:rPr>
                <w:rFonts w:ascii="Times New Roman" w:hAnsi="Times New Roman"/>
                <w:sz w:val="24"/>
                <w:szCs w:val="24"/>
              </w:rPr>
              <w:t>6</w:t>
            </w:r>
            <w:r w:rsidRPr="0085534E">
              <w:rPr>
                <w:rFonts w:ascii="Times New Roman" w:hAnsi="Times New Roman"/>
                <w:sz w:val="24"/>
                <w:szCs w:val="24"/>
              </w:rPr>
              <w:t xml:space="preserve"> proc.</w:t>
            </w:r>
            <w:r w:rsidR="00D225ED">
              <w:rPr>
                <w:rFonts w:ascii="Times New Roman" w:hAnsi="Times New Roman"/>
                <w:sz w:val="24"/>
                <w:szCs w:val="24"/>
              </w:rPr>
              <w:t xml:space="preserve">, </w:t>
            </w:r>
            <w:r w:rsidR="00DB5FB8">
              <w:rPr>
                <w:rFonts w:ascii="Times New Roman" w:hAnsi="Times New Roman"/>
                <w:sz w:val="24"/>
                <w:szCs w:val="24"/>
              </w:rPr>
              <w:t xml:space="preserve">ir </w:t>
            </w:r>
            <w:r w:rsidR="00D225ED">
              <w:rPr>
                <w:rFonts w:ascii="Times New Roman" w:hAnsi="Times New Roman"/>
                <w:sz w:val="24"/>
                <w:szCs w:val="24"/>
              </w:rPr>
              <w:t>ta</w:t>
            </w:r>
            <w:r w:rsidR="009B374E">
              <w:rPr>
                <w:rFonts w:ascii="Times New Roman" w:hAnsi="Times New Roman"/>
                <w:sz w:val="24"/>
                <w:szCs w:val="24"/>
              </w:rPr>
              <w:t xml:space="preserve">i </w:t>
            </w:r>
            <w:r w:rsidR="00DB5FB8">
              <w:rPr>
                <w:rFonts w:ascii="Times New Roman" w:hAnsi="Times New Roman"/>
                <w:sz w:val="24"/>
                <w:szCs w:val="24"/>
              </w:rPr>
              <w:t xml:space="preserve">buvo </w:t>
            </w:r>
            <w:r w:rsidR="009B374E">
              <w:rPr>
                <w:rFonts w:ascii="Times New Roman" w:hAnsi="Times New Roman"/>
                <w:sz w:val="24"/>
                <w:szCs w:val="24"/>
              </w:rPr>
              <w:t>žemiausia palūkanų norma per dvejus pastaruosius metus.</w:t>
            </w:r>
            <w:r w:rsidR="00DB5FB8">
              <w:rPr>
                <w:rFonts w:ascii="Times New Roman" w:hAnsi="Times New Roman"/>
                <w:sz w:val="24"/>
                <w:szCs w:val="24"/>
              </w:rPr>
              <w:t xml:space="preserve"> Tačiau dėl augančios infliacijos</w:t>
            </w:r>
            <w:r w:rsidR="00102B42">
              <w:rPr>
                <w:rFonts w:ascii="Times New Roman" w:hAnsi="Times New Roman"/>
                <w:sz w:val="24"/>
                <w:szCs w:val="24"/>
              </w:rPr>
              <w:t xml:space="preserve"> (</w:t>
            </w:r>
            <w:r w:rsidR="00102B42" w:rsidRPr="00102B42">
              <w:rPr>
                <w:rFonts w:ascii="Times New Roman" w:hAnsi="Times New Roman"/>
                <w:sz w:val="24"/>
                <w:szCs w:val="24"/>
              </w:rPr>
              <w:t>prognozuoja, kad infliacija gali kilti iki ~3</w:t>
            </w:r>
            <w:r w:rsidR="00102B42">
              <w:rPr>
                <w:rFonts w:ascii="Times New Roman" w:hAnsi="Times New Roman"/>
                <w:sz w:val="24"/>
                <w:szCs w:val="24"/>
              </w:rPr>
              <w:t>,</w:t>
            </w:r>
            <w:r w:rsidR="00102B42" w:rsidRPr="00102B42">
              <w:rPr>
                <w:rFonts w:ascii="Times New Roman" w:hAnsi="Times New Roman"/>
                <w:sz w:val="24"/>
                <w:szCs w:val="24"/>
              </w:rPr>
              <w:t>7–4</w:t>
            </w:r>
            <w:r w:rsidR="00102B42">
              <w:rPr>
                <w:rFonts w:ascii="Times New Roman" w:hAnsi="Times New Roman"/>
                <w:sz w:val="24"/>
                <w:szCs w:val="24"/>
              </w:rPr>
              <w:t>,</w:t>
            </w:r>
            <w:r w:rsidR="00102B42" w:rsidRPr="00102B42">
              <w:rPr>
                <w:rFonts w:ascii="Times New Roman" w:hAnsi="Times New Roman"/>
                <w:sz w:val="24"/>
                <w:szCs w:val="24"/>
              </w:rPr>
              <w:t>2 % 2026 m. viduryje</w:t>
            </w:r>
            <w:r w:rsidR="00102B42">
              <w:rPr>
                <w:rFonts w:ascii="Times New Roman" w:hAnsi="Times New Roman"/>
                <w:sz w:val="24"/>
                <w:szCs w:val="24"/>
              </w:rPr>
              <w:t>)</w:t>
            </w:r>
            <w:r w:rsidR="00DB5FB8">
              <w:rPr>
                <w:rFonts w:ascii="Times New Roman" w:hAnsi="Times New Roman"/>
                <w:sz w:val="24"/>
                <w:szCs w:val="24"/>
              </w:rPr>
              <w:t xml:space="preserve">, 2026 m. vasario pradžioje palūkanų norma buvo sugrąžinta į </w:t>
            </w:r>
            <w:r w:rsidR="00210442">
              <w:rPr>
                <w:rFonts w:ascii="Times New Roman" w:hAnsi="Times New Roman"/>
                <w:sz w:val="24"/>
                <w:szCs w:val="24"/>
              </w:rPr>
              <w:t>3,85 proc. lygmenį.</w:t>
            </w:r>
          </w:p>
          <w:p w14:paraId="4621AC6B" w14:textId="77777777" w:rsidR="00EB3E4A" w:rsidRDefault="0089073B" w:rsidP="0089073B">
            <w:pPr>
              <w:spacing w:after="0" w:line="240" w:lineRule="auto"/>
              <w:jc w:val="both"/>
              <w:rPr>
                <w:rFonts w:ascii="Times New Roman" w:hAnsi="Times New Roman"/>
                <w:sz w:val="24"/>
                <w:szCs w:val="24"/>
              </w:rPr>
            </w:pPr>
            <w:r w:rsidRPr="005F1A53">
              <w:rPr>
                <w:rFonts w:ascii="Times New Roman" w:hAnsi="Times New Roman"/>
                <w:sz w:val="24"/>
                <w:szCs w:val="24"/>
              </w:rPr>
              <w:t xml:space="preserve">Vyriausybės išlaidos pasiekė aukščiausią visų laikų lygį dėl </w:t>
            </w:r>
            <w:r>
              <w:rPr>
                <w:rFonts w:ascii="Times New Roman" w:hAnsi="Times New Roman"/>
                <w:sz w:val="24"/>
                <w:szCs w:val="24"/>
              </w:rPr>
              <w:t xml:space="preserve">pastangų mažinti </w:t>
            </w:r>
            <w:r w:rsidRPr="005F1A53">
              <w:rPr>
                <w:rFonts w:ascii="Times New Roman" w:hAnsi="Times New Roman"/>
                <w:sz w:val="24"/>
                <w:szCs w:val="24"/>
              </w:rPr>
              <w:t>pragyvenimo išlaid</w:t>
            </w:r>
            <w:r>
              <w:rPr>
                <w:rFonts w:ascii="Times New Roman" w:hAnsi="Times New Roman"/>
                <w:sz w:val="24"/>
                <w:szCs w:val="24"/>
              </w:rPr>
              <w:t>as</w:t>
            </w:r>
            <w:r w:rsidRPr="005F1A53">
              <w:rPr>
                <w:rFonts w:ascii="Times New Roman" w:hAnsi="Times New Roman"/>
                <w:sz w:val="24"/>
                <w:szCs w:val="24"/>
              </w:rPr>
              <w:t xml:space="preserve"> </w:t>
            </w:r>
            <w:r>
              <w:rPr>
                <w:rFonts w:ascii="Times New Roman" w:hAnsi="Times New Roman"/>
                <w:sz w:val="24"/>
                <w:szCs w:val="24"/>
              </w:rPr>
              <w:t xml:space="preserve">bei </w:t>
            </w:r>
            <w:r w:rsidRPr="005F1A53">
              <w:rPr>
                <w:rFonts w:ascii="Times New Roman" w:hAnsi="Times New Roman"/>
                <w:sz w:val="24"/>
                <w:szCs w:val="24"/>
              </w:rPr>
              <w:t>valstybės tarnautojų atlyginimų padidėjimo</w:t>
            </w:r>
            <w:r>
              <w:rPr>
                <w:rFonts w:ascii="Times New Roman" w:hAnsi="Times New Roman"/>
                <w:sz w:val="24"/>
                <w:szCs w:val="24"/>
              </w:rPr>
              <w:t xml:space="preserve">. Viešasis sektorius šiuo metu sudaro rekordinius </w:t>
            </w:r>
            <w:r w:rsidRPr="005F1A53">
              <w:rPr>
                <w:rFonts w:ascii="Times New Roman" w:hAnsi="Times New Roman"/>
                <w:sz w:val="24"/>
                <w:szCs w:val="24"/>
              </w:rPr>
              <w:t>27,9 proc.</w:t>
            </w:r>
            <w:r>
              <w:rPr>
                <w:rFonts w:ascii="Times New Roman" w:hAnsi="Times New Roman"/>
                <w:sz w:val="24"/>
                <w:szCs w:val="24"/>
              </w:rPr>
              <w:t xml:space="preserve"> BVP, tai žymiai daugiau nei </w:t>
            </w:r>
            <w:proofErr w:type="spellStart"/>
            <w:r>
              <w:rPr>
                <w:rFonts w:ascii="Times New Roman" w:hAnsi="Times New Roman"/>
                <w:sz w:val="24"/>
                <w:szCs w:val="24"/>
              </w:rPr>
              <w:t>priešpandeminiu</w:t>
            </w:r>
            <w:proofErr w:type="spellEnd"/>
            <w:r>
              <w:rPr>
                <w:rFonts w:ascii="Times New Roman" w:hAnsi="Times New Roman"/>
                <w:sz w:val="24"/>
                <w:szCs w:val="24"/>
              </w:rPr>
              <w:t xml:space="preserve"> dešimtmečiu, kai vidutinės viešojo sektoriaus išlaidos </w:t>
            </w:r>
            <w:r>
              <w:rPr>
                <w:rFonts w:ascii="Times New Roman" w:hAnsi="Times New Roman"/>
                <w:sz w:val="24"/>
                <w:szCs w:val="24"/>
              </w:rPr>
              <w:lastRenderedPageBreak/>
              <w:t xml:space="preserve">siekė 22,5 proc. </w:t>
            </w:r>
            <w:r w:rsidR="00C71585">
              <w:rPr>
                <w:rFonts w:ascii="Times New Roman" w:hAnsi="Times New Roman"/>
                <w:sz w:val="24"/>
                <w:szCs w:val="24"/>
              </w:rPr>
              <w:t xml:space="preserve">Vyriausybė aiškina, jog daugiau išlaidaudama, ji skatina </w:t>
            </w:r>
            <w:r w:rsidR="00D91318">
              <w:rPr>
                <w:rFonts w:ascii="Times New Roman" w:hAnsi="Times New Roman"/>
                <w:sz w:val="24"/>
                <w:szCs w:val="24"/>
              </w:rPr>
              <w:t xml:space="preserve">imančią </w:t>
            </w:r>
            <w:proofErr w:type="spellStart"/>
            <w:r w:rsidR="00D91318">
              <w:rPr>
                <w:rFonts w:ascii="Times New Roman" w:hAnsi="Times New Roman"/>
                <w:sz w:val="24"/>
                <w:szCs w:val="24"/>
              </w:rPr>
              <w:t>stagnuoti</w:t>
            </w:r>
            <w:proofErr w:type="spellEnd"/>
            <w:r w:rsidR="00D91318">
              <w:rPr>
                <w:rFonts w:ascii="Times New Roman" w:hAnsi="Times New Roman"/>
                <w:sz w:val="24"/>
                <w:szCs w:val="24"/>
              </w:rPr>
              <w:t xml:space="preserve"> </w:t>
            </w:r>
            <w:r w:rsidR="00C71585">
              <w:rPr>
                <w:rFonts w:ascii="Times New Roman" w:hAnsi="Times New Roman"/>
                <w:sz w:val="24"/>
                <w:szCs w:val="24"/>
              </w:rPr>
              <w:t xml:space="preserve">ekonomiką. </w:t>
            </w:r>
            <w:r>
              <w:rPr>
                <w:rFonts w:ascii="Times New Roman" w:hAnsi="Times New Roman"/>
                <w:sz w:val="24"/>
                <w:szCs w:val="24"/>
              </w:rPr>
              <w:t>Valstijų vyriausybių išlaidos taip pat išaugo iki rekordinių aukštumų.</w:t>
            </w:r>
            <w:r w:rsidR="00202A56">
              <w:rPr>
                <w:rFonts w:ascii="Times New Roman" w:hAnsi="Times New Roman"/>
                <w:sz w:val="24"/>
                <w:szCs w:val="24"/>
              </w:rPr>
              <w:t xml:space="preserve"> 2025</w:t>
            </w:r>
            <w:r w:rsidR="00B337AF">
              <w:rPr>
                <w:rFonts w:ascii="Times New Roman" w:hAnsi="Times New Roman"/>
                <w:sz w:val="24"/>
                <w:szCs w:val="24"/>
              </w:rPr>
              <w:t xml:space="preserve">-2026 fiskalinių metų federalinio biudžeto deficitas pagal naująjį, </w:t>
            </w:r>
            <w:r w:rsidR="007E0507">
              <w:rPr>
                <w:rFonts w:ascii="Times New Roman" w:hAnsi="Times New Roman"/>
                <w:sz w:val="24"/>
                <w:szCs w:val="24"/>
              </w:rPr>
              <w:t xml:space="preserve">2025 m. kovo mėnesį paskelbtą biudžetą, sudarys </w:t>
            </w:r>
            <w:r w:rsidR="003F6FDC">
              <w:rPr>
                <w:rFonts w:ascii="Times New Roman" w:hAnsi="Times New Roman"/>
                <w:sz w:val="24"/>
                <w:szCs w:val="24"/>
              </w:rPr>
              <w:t>apie 16 mlrd. EUR.</w:t>
            </w:r>
            <w:r w:rsidR="005F6B52">
              <w:rPr>
                <w:rFonts w:ascii="Times New Roman" w:hAnsi="Times New Roman"/>
                <w:sz w:val="24"/>
                <w:szCs w:val="24"/>
              </w:rPr>
              <w:t xml:space="preserve"> 2025 m. </w:t>
            </w:r>
            <w:r w:rsidR="00995956">
              <w:rPr>
                <w:rFonts w:ascii="Times New Roman" w:hAnsi="Times New Roman"/>
                <w:sz w:val="24"/>
                <w:szCs w:val="24"/>
              </w:rPr>
              <w:t xml:space="preserve">gruodį, po finansinių metų vidurio peržiūros, konstatuota, kad </w:t>
            </w:r>
            <w:r w:rsidR="00950830">
              <w:rPr>
                <w:rFonts w:ascii="Times New Roman" w:hAnsi="Times New Roman"/>
                <w:sz w:val="24"/>
                <w:szCs w:val="24"/>
              </w:rPr>
              <w:t>t</w:t>
            </w:r>
            <w:r w:rsidR="00950830" w:rsidRPr="00950830">
              <w:rPr>
                <w:rFonts w:ascii="Times New Roman" w:hAnsi="Times New Roman"/>
                <w:sz w:val="24"/>
                <w:szCs w:val="24"/>
              </w:rPr>
              <w:t xml:space="preserve">aupymo priemonės ir didesnės mokesčių pajamos </w:t>
            </w:r>
            <w:r w:rsidR="00EB3E4A">
              <w:rPr>
                <w:rFonts w:ascii="Times New Roman" w:hAnsi="Times New Roman"/>
                <w:sz w:val="24"/>
                <w:szCs w:val="24"/>
              </w:rPr>
              <w:t xml:space="preserve">federalinio </w:t>
            </w:r>
            <w:r w:rsidR="00816E93">
              <w:rPr>
                <w:rFonts w:ascii="Times New Roman" w:hAnsi="Times New Roman"/>
                <w:sz w:val="24"/>
                <w:szCs w:val="24"/>
              </w:rPr>
              <w:t>biudžeto deficitą sumažino iki 11,3 mlrd. EUR</w:t>
            </w:r>
            <w:r w:rsidR="00EB3E4A">
              <w:rPr>
                <w:rFonts w:ascii="Times New Roman" w:hAnsi="Times New Roman"/>
                <w:sz w:val="24"/>
                <w:szCs w:val="24"/>
              </w:rPr>
              <w:t>.</w:t>
            </w:r>
          </w:p>
          <w:p w14:paraId="61E7E396" w14:textId="32CD5EFC" w:rsidR="00BB43D7" w:rsidRDefault="00BB43D7" w:rsidP="00BB43D7">
            <w:pPr>
              <w:spacing w:after="0" w:line="240" w:lineRule="auto"/>
              <w:jc w:val="both"/>
              <w:rPr>
                <w:rFonts w:ascii="Times New Roman" w:hAnsi="Times New Roman"/>
                <w:sz w:val="24"/>
                <w:szCs w:val="24"/>
              </w:rPr>
            </w:pPr>
            <w:r w:rsidRPr="0085534E">
              <w:rPr>
                <w:rFonts w:ascii="Times New Roman" w:hAnsi="Times New Roman"/>
                <w:sz w:val="24"/>
                <w:szCs w:val="24"/>
              </w:rPr>
              <w:t>Darbo rinka išli</w:t>
            </w:r>
            <w:r w:rsidR="00556D20" w:rsidRPr="0085534E">
              <w:rPr>
                <w:rFonts w:ascii="Times New Roman" w:hAnsi="Times New Roman"/>
                <w:sz w:val="24"/>
                <w:szCs w:val="24"/>
              </w:rPr>
              <w:t>e</w:t>
            </w:r>
            <w:r w:rsidRPr="0085534E">
              <w:rPr>
                <w:rFonts w:ascii="Times New Roman" w:hAnsi="Times New Roman"/>
                <w:sz w:val="24"/>
                <w:szCs w:val="24"/>
              </w:rPr>
              <w:t>k</w:t>
            </w:r>
            <w:r w:rsidR="00563205" w:rsidRPr="0085534E">
              <w:rPr>
                <w:rFonts w:ascii="Times New Roman" w:hAnsi="Times New Roman"/>
                <w:sz w:val="24"/>
                <w:szCs w:val="24"/>
              </w:rPr>
              <w:t>a</w:t>
            </w:r>
            <w:r w:rsidRPr="0085534E">
              <w:rPr>
                <w:rFonts w:ascii="Times New Roman" w:hAnsi="Times New Roman"/>
                <w:sz w:val="24"/>
                <w:szCs w:val="24"/>
              </w:rPr>
              <w:t xml:space="preserve"> stipri, nedarbo lygis </w:t>
            </w:r>
            <w:r w:rsidR="00CE0412">
              <w:rPr>
                <w:rFonts w:ascii="Times New Roman" w:hAnsi="Times New Roman"/>
                <w:sz w:val="24"/>
                <w:szCs w:val="24"/>
              </w:rPr>
              <w:t>siekia</w:t>
            </w:r>
            <w:r w:rsidRPr="0085534E">
              <w:rPr>
                <w:rFonts w:ascii="Times New Roman" w:hAnsi="Times New Roman"/>
                <w:sz w:val="24"/>
                <w:szCs w:val="24"/>
              </w:rPr>
              <w:t xml:space="preserve"> </w:t>
            </w:r>
            <w:r w:rsidR="00556D20" w:rsidRPr="0085534E">
              <w:rPr>
                <w:rFonts w:ascii="Times New Roman" w:hAnsi="Times New Roman"/>
                <w:sz w:val="24"/>
                <w:szCs w:val="24"/>
              </w:rPr>
              <w:t>4</w:t>
            </w:r>
            <w:r w:rsidR="0071658A">
              <w:rPr>
                <w:rFonts w:ascii="Times New Roman" w:hAnsi="Times New Roman"/>
                <w:sz w:val="24"/>
                <w:szCs w:val="24"/>
              </w:rPr>
              <w:t>,</w:t>
            </w:r>
            <w:r w:rsidR="00F30234">
              <w:rPr>
                <w:rFonts w:ascii="Times New Roman" w:hAnsi="Times New Roman"/>
                <w:sz w:val="24"/>
                <w:szCs w:val="24"/>
              </w:rPr>
              <w:t>4</w:t>
            </w:r>
            <w:r w:rsidR="0071658A">
              <w:rPr>
                <w:rFonts w:ascii="Times New Roman" w:hAnsi="Times New Roman"/>
                <w:sz w:val="24"/>
                <w:szCs w:val="24"/>
              </w:rPr>
              <w:t xml:space="preserve"> </w:t>
            </w:r>
            <w:r w:rsidRPr="0085534E">
              <w:rPr>
                <w:rFonts w:ascii="Times New Roman" w:hAnsi="Times New Roman"/>
                <w:sz w:val="24"/>
                <w:szCs w:val="24"/>
              </w:rPr>
              <w:t>%</w:t>
            </w:r>
            <w:r w:rsidR="00D53A86">
              <w:rPr>
                <w:rFonts w:ascii="Times New Roman" w:hAnsi="Times New Roman"/>
                <w:sz w:val="24"/>
                <w:szCs w:val="24"/>
              </w:rPr>
              <w:t xml:space="preserve">. </w:t>
            </w:r>
            <w:r w:rsidR="005D5399">
              <w:rPr>
                <w:rFonts w:ascii="Times New Roman" w:hAnsi="Times New Roman"/>
                <w:sz w:val="24"/>
                <w:szCs w:val="24"/>
              </w:rPr>
              <w:t xml:space="preserve">Nors </w:t>
            </w:r>
            <w:proofErr w:type="spellStart"/>
            <w:r w:rsidR="00DA63AE">
              <w:rPr>
                <w:rFonts w:ascii="Times New Roman" w:hAnsi="Times New Roman"/>
                <w:sz w:val="24"/>
                <w:szCs w:val="24"/>
              </w:rPr>
              <w:t>Kvinslande</w:t>
            </w:r>
            <w:proofErr w:type="spellEnd"/>
            <w:r w:rsidR="00DA63AE">
              <w:rPr>
                <w:rFonts w:ascii="Times New Roman" w:hAnsi="Times New Roman"/>
                <w:sz w:val="24"/>
                <w:szCs w:val="24"/>
              </w:rPr>
              <w:t xml:space="preserve"> darbo netenka nemažai angliakasių, tačiau </w:t>
            </w:r>
            <w:r w:rsidR="00BF069D">
              <w:rPr>
                <w:rFonts w:ascii="Times New Roman" w:hAnsi="Times New Roman"/>
                <w:sz w:val="24"/>
                <w:szCs w:val="24"/>
              </w:rPr>
              <w:t xml:space="preserve">Australijos </w:t>
            </w:r>
            <w:r w:rsidR="00DA63AE">
              <w:rPr>
                <w:rFonts w:ascii="Times New Roman" w:hAnsi="Times New Roman"/>
                <w:sz w:val="24"/>
                <w:szCs w:val="24"/>
              </w:rPr>
              <w:t xml:space="preserve">kasybos ir energetikos sektoriuose </w:t>
            </w:r>
            <w:r w:rsidR="00BF069D">
              <w:rPr>
                <w:rFonts w:ascii="Times New Roman" w:hAnsi="Times New Roman"/>
                <w:sz w:val="24"/>
                <w:szCs w:val="24"/>
              </w:rPr>
              <w:t xml:space="preserve">dirbančių žmonių skaičius ir toliau auga. </w:t>
            </w:r>
            <w:r w:rsidR="00C828F9">
              <w:rPr>
                <w:rFonts w:ascii="Times New Roman" w:hAnsi="Times New Roman"/>
                <w:sz w:val="24"/>
                <w:szCs w:val="24"/>
              </w:rPr>
              <w:t xml:space="preserve">Manoma, kad </w:t>
            </w:r>
            <w:r w:rsidR="00C828F9" w:rsidRPr="00C828F9">
              <w:rPr>
                <w:rFonts w:ascii="Times New Roman" w:hAnsi="Times New Roman"/>
                <w:sz w:val="24"/>
                <w:szCs w:val="24"/>
              </w:rPr>
              <w:t xml:space="preserve">iki dešimtmečio pabaigos kasybos pramonei </w:t>
            </w:r>
            <w:r w:rsidR="00182996">
              <w:rPr>
                <w:rFonts w:ascii="Times New Roman" w:hAnsi="Times New Roman"/>
                <w:sz w:val="24"/>
                <w:szCs w:val="24"/>
              </w:rPr>
              <w:t>pri</w:t>
            </w:r>
            <w:r w:rsidR="00C828F9" w:rsidRPr="00C828F9">
              <w:rPr>
                <w:rFonts w:ascii="Times New Roman" w:hAnsi="Times New Roman"/>
                <w:sz w:val="24"/>
                <w:szCs w:val="24"/>
              </w:rPr>
              <w:t>reiks daugiau nei 22</w:t>
            </w:r>
            <w:r w:rsidR="00182996">
              <w:rPr>
                <w:rFonts w:ascii="Times New Roman" w:hAnsi="Times New Roman"/>
                <w:sz w:val="24"/>
                <w:szCs w:val="24"/>
              </w:rPr>
              <w:t> </w:t>
            </w:r>
            <w:r w:rsidR="00C828F9" w:rsidRPr="00C828F9">
              <w:rPr>
                <w:rFonts w:ascii="Times New Roman" w:hAnsi="Times New Roman"/>
                <w:sz w:val="24"/>
                <w:szCs w:val="24"/>
              </w:rPr>
              <w:t>000 darbuotojų</w:t>
            </w:r>
            <w:r w:rsidR="00182996">
              <w:rPr>
                <w:rFonts w:ascii="Times New Roman" w:hAnsi="Times New Roman"/>
                <w:sz w:val="24"/>
                <w:szCs w:val="24"/>
              </w:rPr>
              <w:t xml:space="preserve">, </w:t>
            </w:r>
            <w:proofErr w:type="spellStart"/>
            <w:r w:rsidR="00182996">
              <w:rPr>
                <w:rFonts w:ascii="Times New Roman" w:hAnsi="Times New Roman"/>
                <w:sz w:val="24"/>
                <w:szCs w:val="24"/>
              </w:rPr>
              <w:t>t.y</w:t>
            </w:r>
            <w:proofErr w:type="spellEnd"/>
            <w:r w:rsidR="00C828F9">
              <w:rPr>
                <w:rFonts w:ascii="Times New Roman" w:hAnsi="Times New Roman"/>
                <w:sz w:val="24"/>
                <w:szCs w:val="24"/>
              </w:rPr>
              <w:t>.</w:t>
            </w:r>
            <w:r w:rsidR="00182996">
              <w:rPr>
                <w:rFonts w:ascii="Times New Roman" w:hAnsi="Times New Roman"/>
                <w:sz w:val="24"/>
                <w:szCs w:val="24"/>
              </w:rPr>
              <w:t xml:space="preserve"> papildomų 7</w:t>
            </w:r>
            <w:r w:rsidR="00182996" w:rsidRPr="0085534E">
              <w:rPr>
                <w:rFonts w:ascii="Times New Roman" w:hAnsi="Times New Roman"/>
                <w:sz w:val="24"/>
                <w:szCs w:val="24"/>
              </w:rPr>
              <w:t>%</w:t>
            </w:r>
            <w:r w:rsidR="00182996">
              <w:rPr>
                <w:rFonts w:ascii="Times New Roman" w:hAnsi="Times New Roman"/>
                <w:sz w:val="24"/>
                <w:szCs w:val="24"/>
              </w:rPr>
              <w:t xml:space="preserve"> visų sektoriuje užimtų darbuotojų.</w:t>
            </w:r>
            <w:r w:rsidR="00C828F9" w:rsidRPr="00C828F9">
              <w:rPr>
                <w:rFonts w:ascii="Times New Roman" w:hAnsi="Times New Roman"/>
                <w:sz w:val="24"/>
                <w:szCs w:val="24"/>
              </w:rPr>
              <w:t xml:space="preserve"> </w:t>
            </w:r>
            <w:r w:rsidRPr="0085534E">
              <w:rPr>
                <w:rFonts w:ascii="Times New Roman" w:hAnsi="Times New Roman"/>
                <w:sz w:val="24"/>
                <w:szCs w:val="24"/>
              </w:rPr>
              <w:t xml:space="preserve">Darbo užmokestis per metus padidėjo </w:t>
            </w:r>
            <w:r w:rsidR="00D76342">
              <w:rPr>
                <w:rFonts w:ascii="Times New Roman" w:hAnsi="Times New Roman"/>
                <w:sz w:val="24"/>
                <w:szCs w:val="24"/>
              </w:rPr>
              <w:t>3</w:t>
            </w:r>
            <w:r w:rsidR="001163F4" w:rsidRPr="0085534E">
              <w:rPr>
                <w:rFonts w:ascii="Times New Roman" w:hAnsi="Times New Roman"/>
                <w:sz w:val="24"/>
                <w:szCs w:val="24"/>
              </w:rPr>
              <w:t>,</w:t>
            </w:r>
            <w:r w:rsidR="00004593">
              <w:rPr>
                <w:rFonts w:ascii="Times New Roman" w:hAnsi="Times New Roman"/>
                <w:sz w:val="24"/>
                <w:szCs w:val="24"/>
              </w:rPr>
              <w:t>4</w:t>
            </w:r>
            <w:r w:rsidRPr="0085534E">
              <w:rPr>
                <w:rFonts w:ascii="Times New Roman" w:hAnsi="Times New Roman"/>
                <w:sz w:val="24"/>
                <w:szCs w:val="24"/>
              </w:rPr>
              <w:t>%.</w:t>
            </w:r>
          </w:p>
          <w:p w14:paraId="3AC25B53" w14:textId="77777777" w:rsidR="00BB43D7" w:rsidRDefault="00BB43D7" w:rsidP="00BB43D7">
            <w:pPr>
              <w:spacing w:after="0" w:line="240" w:lineRule="auto"/>
              <w:jc w:val="both"/>
              <w:rPr>
                <w:rFonts w:ascii="Times New Roman" w:hAnsi="Times New Roman"/>
                <w:sz w:val="24"/>
                <w:szCs w:val="24"/>
              </w:rPr>
            </w:pPr>
            <w:r w:rsidRPr="0085534E">
              <w:rPr>
                <w:rFonts w:ascii="Times New Roman" w:hAnsi="Times New Roman"/>
                <w:sz w:val="24"/>
                <w:szCs w:val="24"/>
              </w:rPr>
              <w:t>Siekiant išspręsti darbo jėgos (ypač kvalifikuotos) trūkumą pagrindiniuose Australijos augimo sektoriuose, taip pat plėtojant viešąją infrastruktūrą ir atsinaujinančios energijos išteklius, labai svarbi yra migracijos reforma.</w:t>
            </w:r>
          </w:p>
          <w:p w14:paraId="32092321" w14:textId="1BB3BCCE" w:rsidR="00F46E22" w:rsidRPr="0085534E" w:rsidRDefault="001E4343" w:rsidP="00BB43D7">
            <w:pPr>
              <w:spacing w:after="0" w:line="240" w:lineRule="auto"/>
              <w:jc w:val="both"/>
              <w:rPr>
                <w:rFonts w:ascii="Times New Roman" w:hAnsi="Times New Roman"/>
                <w:sz w:val="24"/>
                <w:szCs w:val="24"/>
              </w:rPr>
            </w:pPr>
            <w:r w:rsidRPr="001E4343">
              <w:rPr>
                <w:rFonts w:ascii="Times New Roman" w:hAnsi="Times New Roman"/>
                <w:sz w:val="24"/>
                <w:szCs w:val="24"/>
              </w:rPr>
              <w:t xml:space="preserve">Australijos bankai nurodo, kad Australijos regioniniai miestai pamažu tampa Australijos verslo lyderiais, nes ten daugiau įperkamo būsto ir patogesnės gyvenimo sąlygos, o verslo paskolos regioninėse vietovėse auga sparčiau nei </w:t>
            </w:r>
            <w:proofErr w:type="spellStart"/>
            <w:r w:rsidRPr="001E4343">
              <w:rPr>
                <w:rFonts w:ascii="Times New Roman" w:hAnsi="Times New Roman"/>
                <w:sz w:val="24"/>
                <w:szCs w:val="24"/>
              </w:rPr>
              <w:t>metropoliuose</w:t>
            </w:r>
            <w:proofErr w:type="spellEnd"/>
            <w:r w:rsidRPr="001E4343">
              <w:rPr>
                <w:rFonts w:ascii="Times New Roman" w:hAnsi="Times New Roman"/>
                <w:sz w:val="24"/>
                <w:szCs w:val="24"/>
              </w:rPr>
              <w:t>.</w:t>
            </w:r>
          </w:p>
          <w:p w14:paraId="2B44E7AF" w14:textId="77777777" w:rsidR="00C85DD7" w:rsidRPr="0085534E" w:rsidRDefault="00C85DD7" w:rsidP="00BB43D7">
            <w:pPr>
              <w:spacing w:after="0" w:line="240" w:lineRule="auto"/>
              <w:jc w:val="both"/>
              <w:rPr>
                <w:rFonts w:ascii="Times New Roman" w:hAnsi="Times New Roman"/>
                <w:sz w:val="24"/>
                <w:szCs w:val="24"/>
              </w:rPr>
            </w:pPr>
          </w:p>
          <w:p w14:paraId="1EE4D691" w14:textId="4D364EA7" w:rsidR="0005581C" w:rsidRPr="0085534E" w:rsidRDefault="0005581C" w:rsidP="00BB43D7">
            <w:pPr>
              <w:spacing w:after="0" w:line="240" w:lineRule="auto"/>
              <w:jc w:val="both"/>
              <w:rPr>
                <w:rFonts w:ascii="Times New Roman" w:hAnsi="Times New Roman"/>
                <w:b/>
                <w:bCs/>
                <w:sz w:val="24"/>
                <w:szCs w:val="24"/>
              </w:rPr>
            </w:pPr>
            <w:r w:rsidRPr="0085534E">
              <w:rPr>
                <w:rFonts w:ascii="Times New Roman" w:hAnsi="Times New Roman"/>
                <w:b/>
                <w:bCs/>
                <w:sz w:val="24"/>
                <w:szCs w:val="24"/>
              </w:rPr>
              <w:t>Ekonominio augimo prognozės</w:t>
            </w:r>
          </w:p>
          <w:p w14:paraId="582866A0" w14:textId="794140CA" w:rsidR="0005581C" w:rsidRPr="0085534E" w:rsidRDefault="00A927B3" w:rsidP="0005581C">
            <w:pPr>
              <w:spacing w:after="0" w:line="240" w:lineRule="auto"/>
              <w:jc w:val="both"/>
              <w:rPr>
                <w:rStyle w:val="hwtze"/>
                <w:rFonts w:ascii="Times New Roman" w:hAnsi="Times New Roman"/>
                <w:sz w:val="24"/>
                <w:szCs w:val="24"/>
              </w:rPr>
            </w:pPr>
            <w:r>
              <w:rPr>
                <w:rFonts w:ascii="Times New Roman" w:hAnsi="Times New Roman"/>
                <w:sz w:val="24"/>
                <w:szCs w:val="24"/>
              </w:rPr>
              <w:t xml:space="preserve">Nepaisant netikrumo dėl JAV muitų politikos, </w:t>
            </w:r>
            <w:r w:rsidR="00CB2EBB">
              <w:rPr>
                <w:rFonts w:ascii="Times New Roman" w:hAnsi="Times New Roman"/>
                <w:sz w:val="24"/>
                <w:szCs w:val="24"/>
              </w:rPr>
              <w:t>p</w:t>
            </w:r>
            <w:r w:rsidR="00D76342">
              <w:rPr>
                <w:rFonts w:ascii="Times New Roman" w:hAnsi="Times New Roman"/>
                <w:sz w:val="24"/>
                <w:szCs w:val="24"/>
              </w:rPr>
              <w:t xml:space="preserve">rognozuojama, kad 2025 metais Australijos ūkis turėtų augti </w:t>
            </w:r>
            <w:r w:rsidR="000B0916">
              <w:rPr>
                <w:rStyle w:val="rynqvb"/>
                <w:rFonts w:ascii="Times New Roman" w:hAnsi="Times New Roman"/>
                <w:sz w:val="24"/>
                <w:szCs w:val="24"/>
              </w:rPr>
              <w:t>1</w:t>
            </w:r>
            <w:r>
              <w:rPr>
                <w:rStyle w:val="rynqvb"/>
                <w:rFonts w:ascii="Times New Roman" w:hAnsi="Times New Roman"/>
                <w:sz w:val="24"/>
                <w:szCs w:val="24"/>
              </w:rPr>
              <w:t>,</w:t>
            </w:r>
            <w:r w:rsidR="000B0916">
              <w:rPr>
                <w:rStyle w:val="rynqvb"/>
                <w:rFonts w:ascii="Times New Roman" w:hAnsi="Times New Roman"/>
                <w:sz w:val="24"/>
                <w:szCs w:val="24"/>
              </w:rPr>
              <w:t>8</w:t>
            </w:r>
            <w:r w:rsidR="00842C4B" w:rsidRPr="0085534E">
              <w:rPr>
                <w:rStyle w:val="rynqvb"/>
                <w:rFonts w:ascii="Times New Roman" w:hAnsi="Times New Roman"/>
                <w:sz w:val="24"/>
                <w:szCs w:val="24"/>
              </w:rPr>
              <w:t>%</w:t>
            </w:r>
            <w:r w:rsidR="005E24EB">
              <w:rPr>
                <w:rStyle w:val="rynqvb"/>
                <w:rFonts w:ascii="Times New Roman" w:hAnsi="Times New Roman"/>
                <w:sz w:val="24"/>
                <w:szCs w:val="24"/>
              </w:rPr>
              <w:t xml:space="preserve">, </w:t>
            </w:r>
            <w:r w:rsidR="00E02EEB">
              <w:rPr>
                <w:rStyle w:val="rynqvb"/>
                <w:rFonts w:ascii="Times New Roman" w:hAnsi="Times New Roman"/>
                <w:sz w:val="24"/>
                <w:szCs w:val="24"/>
              </w:rPr>
              <w:t xml:space="preserve">o 2026 m. – </w:t>
            </w:r>
            <w:r w:rsidR="000B0916">
              <w:rPr>
                <w:rStyle w:val="rynqvb"/>
                <w:rFonts w:ascii="Times New Roman" w:hAnsi="Times New Roman"/>
                <w:sz w:val="24"/>
                <w:szCs w:val="24"/>
              </w:rPr>
              <w:t>2</w:t>
            </w:r>
            <w:r w:rsidR="00E02EEB">
              <w:rPr>
                <w:rStyle w:val="rynqvb"/>
                <w:rFonts w:ascii="Times New Roman" w:hAnsi="Times New Roman"/>
                <w:sz w:val="24"/>
                <w:szCs w:val="24"/>
              </w:rPr>
              <w:t>,</w:t>
            </w:r>
            <w:r w:rsidR="000B0916">
              <w:rPr>
                <w:rStyle w:val="rynqvb"/>
                <w:rFonts w:ascii="Times New Roman" w:hAnsi="Times New Roman"/>
                <w:sz w:val="24"/>
                <w:szCs w:val="24"/>
              </w:rPr>
              <w:t>2</w:t>
            </w:r>
            <w:r w:rsidR="00D76342" w:rsidRPr="0085534E">
              <w:rPr>
                <w:rStyle w:val="rynqvb"/>
                <w:rFonts w:ascii="Times New Roman" w:hAnsi="Times New Roman"/>
                <w:sz w:val="24"/>
                <w:szCs w:val="24"/>
              </w:rPr>
              <w:t>%</w:t>
            </w:r>
            <w:r w:rsidR="000B679B">
              <w:rPr>
                <w:rStyle w:val="rynqvb"/>
                <w:rFonts w:ascii="Times New Roman" w:hAnsi="Times New Roman"/>
                <w:sz w:val="24"/>
                <w:szCs w:val="24"/>
              </w:rPr>
              <w:t xml:space="preserve">. </w:t>
            </w:r>
            <w:r w:rsidR="0005581C" w:rsidRPr="0085534E">
              <w:rPr>
                <w:rStyle w:val="rynqvb"/>
                <w:rFonts w:ascii="Times New Roman" w:hAnsi="Times New Roman"/>
                <w:sz w:val="24"/>
                <w:szCs w:val="24"/>
              </w:rPr>
              <w:t>Vis tik griežt</w:t>
            </w:r>
            <w:r w:rsidR="00D76342">
              <w:rPr>
                <w:rStyle w:val="rynqvb"/>
                <w:rFonts w:ascii="Times New Roman" w:hAnsi="Times New Roman"/>
                <w:sz w:val="24"/>
                <w:szCs w:val="24"/>
              </w:rPr>
              <w:t>os</w:t>
            </w:r>
            <w:r w:rsidR="0005581C" w:rsidRPr="0085534E">
              <w:rPr>
                <w:rStyle w:val="rynqvb"/>
                <w:rFonts w:ascii="Times New Roman" w:hAnsi="Times New Roman"/>
                <w:sz w:val="24"/>
                <w:szCs w:val="24"/>
              </w:rPr>
              <w:t xml:space="preserve"> finansinės sąlygos ir prast</w:t>
            </w:r>
            <w:r w:rsidR="00D76342">
              <w:rPr>
                <w:rStyle w:val="rynqvb"/>
                <w:rFonts w:ascii="Times New Roman" w:hAnsi="Times New Roman"/>
                <w:sz w:val="24"/>
                <w:szCs w:val="24"/>
              </w:rPr>
              <w:t>a</w:t>
            </w:r>
            <w:r w:rsidR="0005581C" w:rsidRPr="0085534E">
              <w:rPr>
                <w:rStyle w:val="rynqvb"/>
                <w:rFonts w:ascii="Times New Roman" w:hAnsi="Times New Roman"/>
                <w:sz w:val="24"/>
                <w:szCs w:val="24"/>
              </w:rPr>
              <w:t xml:space="preserve"> realiųjų pajamų perspektyva turės įtakos augimui.</w:t>
            </w:r>
          </w:p>
          <w:p w14:paraId="3AA3A3FB" w14:textId="13A16685" w:rsidR="001D69DA" w:rsidRPr="0085534E" w:rsidRDefault="001D69DA" w:rsidP="0005581C">
            <w:pPr>
              <w:spacing w:after="0" w:line="240" w:lineRule="auto"/>
              <w:jc w:val="both"/>
              <w:rPr>
                <w:rStyle w:val="hwtze"/>
                <w:rFonts w:ascii="Times New Roman" w:hAnsi="Times New Roman"/>
                <w:sz w:val="24"/>
                <w:szCs w:val="24"/>
              </w:rPr>
            </w:pPr>
            <w:r w:rsidRPr="001D69DA">
              <w:rPr>
                <w:rStyle w:val="hwtze"/>
                <w:rFonts w:ascii="Times New Roman" w:hAnsi="Times New Roman"/>
                <w:sz w:val="24"/>
                <w:szCs w:val="24"/>
              </w:rPr>
              <w:lastRenderedPageBreak/>
              <w:t xml:space="preserve">Australijos namų ūkiai patyrė didžiausią disponuojamųjų pajamų kritimą </w:t>
            </w:r>
            <w:r w:rsidR="00156F11">
              <w:rPr>
                <w:rStyle w:val="hwtze"/>
                <w:rFonts w:ascii="Times New Roman" w:hAnsi="Times New Roman"/>
                <w:sz w:val="24"/>
                <w:szCs w:val="24"/>
              </w:rPr>
              <w:t xml:space="preserve">tarp </w:t>
            </w:r>
            <w:r w:rsidRPr="001D69DA">
              <w:rPr>
                <w:rStyle w:val="hwtze"/>
                <w:rFonts w:ascii="Times New Roman" w:hAnsi="Times New Roman"/>
                <w:sz w:val="24"/>
                <w:szCs w:val="24"/>
              </w:rPr>
              <w:t xml:space="preserve">EBPO </w:t>
            </w:r>
            <w:r w:rsidR="00156F11">
              <w:rPr>
                <w:rStyle w:val="hwtze"/>
                <w:rFonts w:ascii="Times New Roman" w:hAnsi="Times New Roman"/>
                <w:sz w:val="24"/>
                <w:szCs w:val="24"/>
              </w:rPr>
              <w:t xml:space="preserve">šalių </w:t>
            </w:r>
            <w:r w:rsidRPr="001D69DA">
              <w:rPr>
                <w:rStyle w:val="hwtze"/>
                <w:rFonts w:ascii="Times New Roman" w:hAnsi="Times New Roman"/>
                <w:sz w:val="24"/>
                <w:szCs w:val="24"/>
              </w:rPr>
              <w:t xml:space="preserve">per pastaruosius dvejus metus, o ekonomistai prognozuoja, kad prireiks dar dvejų metų, kol perkamoji galia atsigaus iki </w:t>
            </w:r>
            <w:proofErr w:type="spellStart"/>
            <w:r w:rsidRPr="001D69DA">
              <w:rPr>
                <w:rStyle w:val="hwtze"/>
                <w:rFonts w:ascii="Times New Roman" w:hAnsi="Times New Roman"/>
                <w:sz w:val="24"/>
                <w:szCs w:val="24"/>
              </w:rPr>
              <w:t>priešpandeminio</w:t>
            </w:r>
            <w:proofErr w:type="spellEnd"/>
            <w:r w:rsidRPr="001D69DA">
              <w:rPr>
                <w:rStyle w:val="hwtze"/>
                <w:rFonts w:ascii="Times New Roman" w:hAnsi="Times New Roman"/>
                <w:sz w:val="24"/>
                <w:szCs w:val="24"/>
              </w:rPr>
              <w:t xml:space="preserve"> lygio.</w:t>
            </w:r>
            <w:r>
              <w:rPr>
                <w:rStyle w:val="hwtze"/>
                <w:rFonts w:ascii="Times New Roman" w:hAnsi="Times New Roman"/>
                <w:sz w:val="24"/>
                <w:szCs w:val="24"/>
              </w:rPr>
              <w:t xml:space="preserve"> Blogesnė situacija tik Danijoje (iš EBPO šalių).</w:t>
            </w:r>
          </w:p>
          <w:p w14:paraId="774DC7D3" w14:textId="4382BAA7" w:rsidR="006B0D26" w:rsidRPr="0085534E" w:rsidRDefault="00200218" w:rsidP="0005581C">
            <w:pPr>
              <w:spacing w:after="0" w:line="240" w:lineRule="auto"/>
              <w:jc w:val="both"/>
              <w:rPr>
                <w:rFonts w:ascii="Times New Roman" w:eastAsiaTheme="minorEastAsia" w:hAnsi="Times New Roman"/>
                <w:sz w:val="24"/>
                <w:szCs w:val="24"/>
                <w:lang w:eastAsia="zh-TW"/>
              </w:rPr>
            </w:pPr>
            <w:r>
              <w:rPr>
                <w:rFonts w:ascii="Times New Roman" w:eastAsiaTheme="minorEastAsia" w:hAnsi="Times New Roman"/>
                <w:sz w:val="24"/>
                <w:szCs w:val="24"/>
                <w:lang w:eastAsia="zh-TW"/>
              </w:rPr>
              <w:t>Ekspertų nuomone, JAV pradėtas tarifų karas</w:t>
            </w:r>
            <w:r w:rsidR="00871028">
              <w:rPr>
                <w:rFonts w:ascii="Times New Roman" w:eastAsiaTheme="minorEastAsia" w:hAnsi="Times New Roman"/>
                <w:sz w:val="24"/>
                <w:szCs w:val="24"/>
                <w:lang w:eastAsia="zh-TW"/>
              </w:rPr>
              <w:t xml:space="preserve"> </w:t>
            </w:r>
            <w:r w:rsidR="00053A99">
              <w:rPr>
                <w:rFonts w:ascii="Times New Roman" w:eastAsiaTheme="minorEastAsia" w:hAnsi="Times New Roman"/>
                <w:sz w:val="24"/>
                <w:szCs w:val="24"/>
                <w:lang w:eastAsia="zh-TW"/>
              </w:rPr>
              <w:t xml:space="preserve">Australijai </w:t>
            </w:r>
            <w:r w:rsidR="00871028">
              <w:rPr>
                <w:rFonts w:ascii="Times New Roman" w:eastAsiaTheme="minorEastAsia" w:hAnsi="Times New Roman"/>
                <w:sz w:val="24"/>
                <w:szCs w:val="24"/>
                <w:lang w:eastAsia="zh-TW"/>
              </w:rPr>
              <w:t>gali turėti keturis kart</w:t>
            </w:r>
            <w:r w:rsidR="00053A99">
              <w:rPr>
                <w:rFonts w:ascii="Times New Roman" w:eastAsiaTheme="minorEastAsia" w:hAnsi="Times New Roman"/>
                <w:sz w:val="24"/>
                <w:szCs w:val="24"/>
                <w:lang w:eastAsia="zh-TW"/>
              </w:rPr>
              <w:t xml:space="preserve">us didesnį neigiamą poveikį, nei </w:t>
            </w:r>
            <w:r w:rsidRPr="00200218">
              <w:rPr>
                <w:rFonts w:ascii="Times New Roman" w:eastAsiaTheme="minorEastAsia" w:hAnsi="Times New Roman"/>
                <w:sz w:val="24"/>
                <w:szCs w:val="24"/>
                <w:lang w:eastAsia="zh-TW"/>
              </w:rPr>
              <w:t>tiesioginis tarifų poveikis</w:t>
            </w:r>
            <w:r w:rsidR="004B5F8D">
              <w:rPr>
                <w:rFonts w:ascii="Times New Roman" w:eastAsiaTheme="minorEastAsia" w:hAnsi="Times New Roman"/>
                <w:sz w:val="24"/>
                <w:szCs w:val="24"/>
                <w:lang w:eastAsia="zh-TW"/>
              </w:rPr>
              <w:t>.</w:t>
            </w:r>
          </w:p>
          <w:p w14:paraId="55B82647" w14:textId="00641037" w:rsidR="0005581C" w:rsidRPr="0085534E" w:rsidRDefault="0005581C" w:rsidP="0005581C">
            <w:pPr>
              <w:spacing w:after="0" w:line="240" w:lineRule="auto"/>
              <w:jc w:val="both"/>
              <w:rPr>
                <w:rStyle w:val="rynqvb"/>
                <w:rFonts w:ascii="Times New Roman" w:hAnsi="Times New Roman"/>
                <w:sz w:val="24"/>
                <w:szCs w:val="24"/>
              </w:rPr>
            </w:pPr>
            <w:r w:rsidRPr="0085534E">
              <w:rPr>
                <w:rStyle w:val="rynqvb"/>
                <w:rFonts w:ascii="Times New Roman" w:hAnsi="Times New Roman"/>
                <w:sz w:val="24"/>
                <w:szCs w:val="24"/>
              </w:rPr>
              <w:t>Prognozuojama, kad infliacija 202</w:t>
            </w:r>
            <w:r w:rsidR="00732ADC">
              <w:rPr>
                <w:rStyle w:val="rynqvb"/>
                <w:rFonts w:ascii="Times New Roman" w:hAnsi="Times New Roman"/>
                <w:sz w:val="24"/>
                <w:szCs w:val="24"/>
              </w:rPr>
              <w:t>5</w:t>
            </w:r>
            <w:r w:rsidRPr="0085534E">
              <w:rPr>
                <w:rStyle w:val="rynqvb"/>
                <w:rFonts w:ascii="Times New Roman" w:hAnsi="Times New Roman"/>
                <w:sz w:val="24"/>
                <w:szCs w:val="24"/>
              </w:rPr>
              <w:t xml:space="preserve"> met</w:t>
            </w:r>
            <w:r w:rsidR="00732ADC">
              <w:rPr>
                <w:rStyle w:val="rynqvb"/>
                <w:rFonts w:ascii="Times New Roman" w:hAnsi="Times New Roman"/>
                <w:sz w:val="24"/>
                <w:szCs w:val="24"/>
              </w:rPr>
              <w:t xml:space="preserve">ais svyruos </w:t>
            </w:r>
            <w:r w:rsidR="00941AD9">
              <w:rPr>
                <w:rStyle w:val="rynqvb"/>
                <w:rFonts w:ascii="Times New Roman" w:hAnsi="Times New Roman"/>
                <w:sz w:val="24"/>
                <w:szCs w:val="24"/>
              </w:rPr>
              <w:t xml:space="preserve">apie </w:t>
            </w:r>
            <w:r w:rsidR="005C703B">
              <w:rPr>
                <w:rStyle w:val="rynqvb"/>
                <w:rFonts w:ascii="Times New Roman" w:hAnsi="Times New Roman"/>
                <w:sz w:val="24"/>
                <w:szCs w:val="24"/>
              </w:rPr>
              <w:t>3</w:t>
            </w:r>
            <w:r w:rsidR="00A0247C">
              <w:rPr>
                <w:rStyle w:val="rynqvb"/>
                <w:rFonts w:ascii="Times New Roman" w:hAnsi="Times New Roman"/>
                <w:sz w:val="24"/>
                <w:szCs w:val="24"/>
              </w:rPr>
              <w:t>,</w:t>
            </w:r>
            <w:r w:rsidR="00941589">
              <w:rPr>
                <w:rStyle w:val="rynqvb"/>
                <w:rFonts w:ascii="Times New Roman" w:hAnsi="Times New Roman"/>
                <w:sz w:val="24"/>
                <w:szCs w:val="24"/>
              </w:rPr>
              <w:t>3</w:t>
            </w:r>
            <w:r w:rsidRPr="0085534E">
              <w:rPr>
                <w:rStyle w:val="rynqvb"/>
                <w:rFonts w:ascii="Times New Roman" w:hAnsi="Times New Roman"/>
                <w:sz w:val="24"/>
                <w:szCs w:val="24"/>
              </w:rPr>
              <w:t>%</w:t>
            </w:r>
            <w:r w:rsidR="00A0247C">
              <w:rPr>
                <w:rStyle w:val="rynqvb"/>
                <w:rFonts w:ascii="Times New Roman" w:hAnsi="Times New Roman"/>
                <w:sz w:val="24"/>
                <w:szCs w:val="24"/>
              </w:rPr>
              <w:t xml:space="preserve">, o 2026 m. </w:t>
            </w:r>
            <w:r w:rsidR="00217060">
              <w:rPr>
                <w:rStyle w:val="rynqvb"/>
                <w:rFonts w:ascii="Times New Roman" w:hAnsi="Times New Roman"/>
                <w:sz w:val="24"/>
                <w:szCs w:val="24"/>
              </w:rPr>
              <w:t>–</w:t>
            </w:r>
            <w:r w:rsidR="00A0247C">
              <w:rPr>
                <w:rStyle w:val="rynqvb"/>
                <w:rFonts w:ascii="Times New Roman" w:hAnsi="Times New Roman"/>
                <w:sz w:val="24"/>
                <w:szCs w:val="24"/>
              </w:rPr>
              <w:t xml:space="preserve"> </w:t>
            </w:r>
            <w:r w:rsidR="00941AD9">
              <w:rPr>
                <w:rStyle w:val="rynqvb"/>
                <w:rFonts w:ascii="Times New Roman" w:hAnsi="Times New Roman"/>
                <w:sz w:val="24"/>
                <w:szCs w:val="24"/>
              </w:rPr>
              <w:t xml:space="preserve">apie </w:t>
            </w:r>
            <w:r w:rsidR="00217060">
              <w:rPr>
                <w:rStyle w:val="rynqvb"/>
                <w:rFonts w:ascii="Times New Roman" w:hAnsi="Times New Roman"/>
                <w:sz w:val="24"/>
                <w:szCs w:val="24"/>
              </w:rPr>
              <w:t>2,</w:t>
            </w:r>
            <w:r w:rsidR="005C703B">
              <w:rPr>
                <w:rStyle w:val="rynqvb"/>
                <w:rFonts w:ascii="Times New Roman" w:hAnsi="Times New Roman"/>
                <w:sz w:val="24"/>
                <w:szCs w:val="24"/>
              </w:rPr>
              <w:t>0</w:t>
            </w:r>
            <w:r w:rsidR="00217060" w:rsidRPr="0085534E">
              <w:rPr>
                <w:rStyle w:val="rynqvb"/>
                <w:rFonts w:ascii="Times New Roman" w:hAnsi="Times New Roman"/>
                <w:sz w:val="24"/>
                <w:szCs w:val="24"/>
              </w:rPr>
              <w:t>%</w:t>
            </w:r>
            <w:r w:rsidR="00217060">
              <w:rPr>
                <w:rStyle w:val="rynqvb"/>
                <w:rFonts w:ascii="Times New Roman" w:hAnsi="Times New Roman"/>
                <w:sz w:val="24"/>
                <w:szCs w:val="24"/>
              </w:rPr>
              <w:t>.</w:t>
            </w:r>
          </w:p>
          <w:p w14:paraId="14A15D8B" w14:textId="5504DBFE" w:rsidR="0005581C" w:rsidRPr="0085534E" w:rsidRDefault="0005581C" w:rsidP="0005581C">
            <w:pPr>
              <w:spacing w:after="0" w:line="240" w:lineRule="auto"/>
              <w:jc w:val="both"/>
              <w:rPr>
                <w:rStyle w:val="rynqvb"/>
                <w:rFonts w:ascii="Times New Roman" w:hAnsi="Times New Roman"/>
                <w:sz w:val="24"/>
                <w:szCs w:val="24"/>
              </w:rPr>
            </w:pPr>
            <w:r w:rsidRPr="0085534E">
              <w:rPr>
                <w:rStyle w:val="rynqvb"/>
                <w:rFonts w:ascii="Times New Roman" w:hAnsi="Times New Roman"/>
                <w:sz w:val="24"/>
                <w:szCs w:val="24"/>
              </w:rPr>
              <w:t>P</w:t>
            </w:r>
            <w:r w:rsidR="00B43410">
              <w:rPr>
                <w:rStyle w:val="rynqvb"/>
                <w:rFonts w:ascii="Times New Roman" w:hAnsi="Times New Roman"/>
                <w:sz w:val="24"/>
                <w:szCs w:val="24"/>
              </w:rPr>
              <w:t>rognoz</w:t>
            </w:r>
            <w:r w:rsidRPr="0085534E">
              <w:rPr>
                <w:rStyle w:val="rynqvb"/>
                <w:rFonts w:ascii="Times New Roman" w:hAnsi="Times New Roman"/>
                <w:sz w:val="24"/>
                <w:szCs w:val="24"/>
              </w:rPr>
              <w:t xml:space="preserve">uojamas namų ūkių išlaidų </w:t>
            </w:r>
            <w:r w:rsidR="00114CFD">
              <w:rPr>
                <w:rStyle w:val="rynqvb"/>
                <w:rFonts w:ascii="Times New Roman" w:hAnsi="Times New Roman"/>
                <w:sz w:val="24"/>
                <w:szCs w:val="24"/>
              </w:rPr>
              <w:t>did</w:t>
            </w:r>
            <w:r w:rsidRPr="0085534E">
              <w:rPr>
                <w:rStyle w:val="rynqvb"/>
                <w:rFonts w:ascii="Times New Roman" w:hAnsi="Times New Roman"/>
                <w:sz w:val="24"/>
                <w:szCs w:val="24"/>
              </w:rPr>
              <w:t xml:space="preserve">ėjimas, to pagrindinė priežastis – </w:t>
            </w:r>
            <w:r w:rsidR="00B43410">
              <w:rPr>
                <w:rStyle w:val="rynqvb"/>
                <w:rFonts w:ascii="Times New Roman" w:hAnsi="Times New Roman"/>
                <w:sz w:val="24"/>
                <w:szCs w:val="24"/>
              </w:rPr>
              <w:t>tebesitęsiant</w:t>
            </w:r>
            <w:r w:rsidR="000C0B08">
              <w:rPr>
                <w:rStyle w:val="rynqvb"/>
                <w:rFonts w:ascii="Times New Roman" w:hAnsi="Times New Roman"/>
                <w:sz w:val="24"/>
                <w:szCs w:val="24"/>
              </w:rPr>
              <w:t>y</w:t>
            </w:r>
            <w:r w:rsidR="00B43410">
              <w:rPr>
                <w:rStyle w:val="rynqvb"/>
                <w:rFonts w:ascii="Times New Roman" w:hAnsi="Times New Roman"/>
                <w:sz w:val="24"/>
                <w:szCs w:val="24"/>
              </w:rPr>
              <w:t xml:space="preserve">s </w:t>
            </w:r>
            <w:r w:rsidRPr="0085534E">
              <w:rPr>
                <w:rStyle w:val="rynqvb"/>
                <w:rFonts w:ascii="Times New Roman" w:hAnsi="Times New Roman"/>
                <w:sz w:val="24"/>
                <w:szCs w:val="24"/>
              </w:rPr>
              <w:t>būsto kainų augimas ir būsto kreditų kaštų didėjimas.</w:t>
            </w:r>
          </w:p>
          <w:p w14:paraId="371F4338" w14:textId="77777777" w:rsidR="00690B35" w:rsidRPr="0085534E" w:rsidRDefault="00690B35" w:rsidP="0005581C">
            <w:pPr>
              <w:spacing w:after="0" w:line="240" w:lineRule="auto"/>
              <w:jc w:val="both"/>
              <w:rPr>
                <w:rFonts w:ascii="Times New Roman" w:hAnsi="Times New Roman"/>
                <w:sz w:val="24"/>
                <w:szCs w:val="24"/>
              </w:rPr>
            </w:pPr>
          </w:p>
          <w:p w14:paraId="0D8E589E" w14:textId="77777777" w:rsidR="0005581C" w:rsidRPr="0085534E" w:rsidRDefault="0005581C" w:rsidP="0005581C">
            <w:pPr>
              <w:spacing w:after="0" w:line="240" w:lineRule="auto"/>
              <w:jc w:val="both"/>
              <w:rPr>
                <w:rFonts w:ascii="Times New Roman" w:hAnsi="Times New Roman"/>
                <w:b/>
                <w:bCs/>
                <w:sz w:val="24"/>
                <w:szCs w:val="24"/>
              </w:rPr>
            </w:pPr>
            <w:r w:rsidRPr="0085534E">
              <w:rPr>
                <w:rFonts w:ascii="Times New Roman" w:hAnsi="Times New Roman"/>
                <w:b/>
                <w:bCs/>
                <w:sz w:val="24"/>
                <w:szCs w:val="24"/>
              </w:rPr>
              <w:t>Problemos ir rizikos, su kuriomis susiduria Australijos ūkis</w:t>
            </w:r>
          </w:p>
          <w:p w14:paraId="28EA64F0" w14:textId="1A50D994" w:rsidR="0005581C" w:rsidRPr="0085534E" w:rsidRDefault="0005581C" w:rsidP="0005581C">
            <w:pPr>
              <w:spacing w:after="0" w:line="240" w:lineRule="auto"/>
              <w:jc w:val="both"/>
              <w:rPr>
                <w:rStyle w:val="rynqvb"/>
                <w:rFonts w:ascii="Times New Roman" w:hAnsi="Times New Roman"/>
                <w:sz w:val="24"/>
                <w:szCs w:val="24"/>
              </w:rPr>
            </w:pPr>
            <w:r w:rsidRPr="0085534E">
              <w:rPr>
                <w:rStyle w:val="rynqvb"/>
                <w:rFonts w:ascii="Times New Roman" w:hAnsi="Times New Roman"/>
                <w:sz w:val="24"/>
                <w:szCs w:val="24"/>
              </w:rPr>
              <w:t>Infliacija, geopolitinis nestabilumas ir konfliktai</w:t>
            </w:r>
            <w:r w:rsidR="00563205" w:rsidRPr="0085534E">
              <w:rPr>
                <w:rStyle w:val="rynqvb"/>
                <w:rFonts w:ascii="Times New Roman" w:hAnsi="Times New Roman"/>
                <w:sz w:val="24"/>
                <w:szCs w:val="24"/>
              </w:rPr>
              <w:t xml:space="preserve">, </w:t>
            </w:r>
            <w:r w:rsidR="00AE475B">
              <w:rPr>
                <w:rStyle w:val="rynqvb"/>
                <w:rFonts w:ascii="Times New Roman" w:hAnsi="Times New Roman"/>
                <w:sz w:val="24"/>
                <w:szCs w:val="24"/>
              </w:rPr>
              <w:t xml:space="preserve">žaliavų kainų nestabilumas, </w:t>
            </w:r>
            <w:r w:rsidRPr="0085534E">
              <w:rPr>
                <w:rStyle w:val="rynqvb"/>
                <w:rFonts w:ascii="Times New Roman" w:hAnsi="Times New Roman"/>
                <w:sz w:val="24"/>
                <w:szCs w:val="24"/>
              </w:rPr>
              <w:t>palūkanų normos</w:t>
            </w:r>
            <w:r w:rsidR="00563205" w:rsidRPr="0085534E">
              <w:rPr>
                <w:rStyle w:val="rynqvb"/>
                <w:rFonts w:ascii="Times New Roman" w:hAnsi="Times New Roman"/>
                <w:sz w:val="24"/>
                <w:szCs w:val="24"/>
              </w:rPr>
              <w:t xml:space="preserve"> ir NT </w:t>
            </w:r>
            <w:proofErr w:type="spellStart"/>
            <w:r w:rsidR="00563205" w:rsidRPr="0085534E">
              <w:rPr>
                <w:rStyle w:val="rynqvb"/>
                <w:rFonts w:ascii="Times New Roman" w:hAnsi="Times New Roman"/>
                <w:sz w:val="24"/>
                <w:szCs w:val="24"/>
              </w:rPr>
              <w:t>įperkamumo</w:t>
            </w:r>
            <w:proofErr w:type="spellEnd"/>
            <w:r w:rsidR="00563205" w:rsidRPr="0085534E">
              <w:rPr>
                <w:rStyle w:val="rynqvb"/>
                <w:rFonts w:ascii="Times New Roman" w:hAnsi="Times New Roman"/>
                <w:sz w:val="24"/>
                <w:szCs w:val="24"/>
              </w:rPr>
              <w:t xml:space="preserve"> problemos šiuo metu y</w:t>
            </w:r>
            <w:r w:rsidRPr="0085534E">
              <w:rPr>
                <w:rStyle w:val="rynqvb"/>
                <w:rFonts w:ascii="Times New Roman" w:hAnsi="Times New Roman"/>
                <w:sz w:val="24"/>
                <w:szCs w:val="24"/>
              </w:rPr>
              <w:t>ra didžiausios rizikos šalies ekonomikos augimui.</w:t>
            </w:r>
          </w:p>
          <w:p w14:paraId="41AA9B13" w14:textId="6DB6D2CD" w:rsidR="006067A4" w:rsidRPr="0085534E" w:rsidRDefault="006067A4" w:rsidP="0005581C">
            <w:pPr>
              <w:pStyle w:val="ListParagraph"/>
              <w:numPr>
                <w:ilvl w:val="0"/>
                <w:numId w:val="1"/>
              </w:numPr>
              <w:spacing w:after="0" w:line="240" w:lineRule="auto"/>
              <w:jc w:val="both"/>
              <w:rPr>
                <w:rStyle w:val="rynqvb"/>
                <w:rFonts w:ascii="Times New Roman" w:hAnsi="Times New Roman" w:cs="Times New Roman"/>
                <w:sz w:val="24"/>
                <w:szCs w:val="24"/>
              </w:rPr>
            </w:pPr>
            <w:r w:rsidRPr="0085534E">
              <w:rPr>
                <w:rStyle w:val="rynqvb"/>
                <w:rFonts w:ascii="Times New Roman" w:hAnsi="Times New Roman" w:cs="Times New Roman"/>
                <w:sz w:val="24"/>
                <w:szCs w:val="24"/>
              </w:rPr>
              <w:t>Siek</w:t>
            </w:r>
            <w:r w:rsidR="00627D65">
              <w:rPr>
                <w:rStyle w:val="rynqvb"/>
                <w:rFonts w:ascii="Times New Roman" w:hAnsi="Times New Roman" w:cs="Times New Roman"/>
                <w:sz w:val="24"/>
                <w:szCs w:val="24"/>
              </w:rPr>
              <w:t xml:space="preserve">damas palaikyti </w:t>
            </w:r>
            <w:r w:rsidR="0005581C" w:rsidRPr="0085534E">
              <w:rPr>
                <w:rStyle w:val="rynqvb"/>
                <w:rFonts w:ascii="Times New Roman" w:hAnsi="Times New Roman" w:cs="Times New Roman"/>
                <w:sz w:val="24"/>
                <w:szCs w:val="24"/>
              </w:rPr>
              <w:t xml:space="preserve">infliaciją 2–3% </w:t>
            </w:r>
            <w:r w:rsidR="00627D65">
              <w:rPr>
                <w:rStyle w:val="rynqvb"/>
                <w:rFonts w:ascii="Times New Roman" w:hAnsi="Times New Roman" w:cs="Times New Roman"/>
                <w:sz w:val="24"/>
                <w:szCs w:val="24"/>
              </w:rPr>
              <w:t>ribose</w:t>
            </w:r>
            <w:r w:rsidR="0005581C" w:rsidRPr="0085534E">
              <w:rPr>
                <w:rStyle w:val="rynqvb"/>
                <w:rFonts w:ascii="Times New Roman" w:hAnsi="Times New Roman" w:cs="Times New Roman"/>
                <w:sz w:val="24"/>
                <w:szCs w:val="24"/>
              </w:rPr>
              <w:t xml:space="preserve">, </w:t>
            </w:r>
            <w:r w:rsidRPr="0085534E">
              <w:rPr>
                <w:rStyle w:val="rynqvb"/>
                <w:rFonts w:ascii="Times New Roman" w:hAnsi="Times New Roman" w:cs="Times New Roman"/>
                <w:sz w:val="24"/>
                <w:szCs w:val="24"/>
              </w:rPr>
              <w:t xml:space="preserve">Australijos centrinis bankas </w:t>
            </w:r>
            <w:r w:rsidR="00EF1D3B" w:rsidRPr="0085534E">
              <w:rPr>
                <w:rStyle w:val="rynqvb"/>
                <w:rFonts w:ascii="Times New Roman" w:hAnsi="Times New Roman" w:cs="Times New Roman"/>
                <w:sz w:val="24"/>
                <w:szCs w:val="24"/>
              </w:rPr>
              <w:t xml:space="preserve">išlaiko </w:t>
            </w:r>
            <w:r w:rsidR="0005581C" w:rsidRPr="0085534E">
              <w:rPr>
                <w:rStyle w:val="rynqvb"/>
                <w:rFonts w:ascii="Times New Roman" w:hAnsi="Times New Roman" w:cs="Times New Roman"/>
                <w:sz w:val="24"/>
                <w:szCs w:val="24"/>
              </w:rPr>
              <w:t>griežt</w:t>
            </w:r>
            <w:r w:rsidR="00EF1D3B" w:rsidRPr="0085534E">
              <w:rPr>
                <w:rStyle w:val="rynqvb"/>
                <w:rFonts w:ascii="Times New Roman" w:hAnsi="Times New Roman" w:cs="Times New Roman"/>
                <w:sz w:val="24"/>
                <w:szCs w:val="24"/>
              </w:rPr>
              <w:t>ą</w:t>
            </w:r>
            <w:r w:rsidR="0005581C" w:rsidRPr="0085534E">
              <w:rPr>
                <w:rStyle w:val="rynqvb"/>
                <w:rFonts w:ascii="Times New Roman" w:hAnsi="Times New Roman" w:cs="Times New Roman"/>
                <w:sz w:val="24"/>
                <w:szCs w:val="24"/>
              </w:rPr>
              <w:t xml:space="preserve"> pinigų politiką.</w:t>
            </w:r>
          </w:p>
          <w:p w14:paraId="39B5C0F2" w14:textId="03536EF2" w:rsidR="006067A4" w:rsidRPr="0085534E" w:rsidRDefault="0005581C" w:rsidP="0005581C">
            <w:pPr>
              <w:pStyle w:val="ListParagraph"/>
              <w:numPr>
                <w:ilvl w:val="0"/>
                <w:numId w:val="1"/>
              </w:numPr>
              <w:spacing w:after="0" w:line="240" w:lineRule="auto"/>
              <w:jc w:val="both"/>
              <w:rPr>
                <w:rStyle w:val="rynqvb"/>
                <w:rFonts w:ascii="Times New Roman" w:hAnsi="Times New Roman" w:cs="Times New Roman"/>
                <w:sz w:val="24"/>
                <w:szCs w:val="24"/>
              </w:rPr>
            </w:pPr>
            <w:r w:rsidRPr="0085534E">
              <w:rPr>
                <w:rStyle w:val="rynqvb"/>
                <w:rFonts w:ascii="Times New Roman" w:hAnsi="Times New Roman" w:cs="Times New Roman"/>
                <w:sz w:val="24"/>
                <w:szCs w:val="24"/>
              </w:rPr>
              <w:t xml:space="preserve">Siekiant pagerinti viešųjų finansų tvarumą, šalyje </w:t>
            </w:r>
            <w:r w:rsidR="006067A4" w:rsidRPr="0085534E">
              <w:rPr>
                <w:rStyle w:val="rynqvb"/>
                <w:rFonts w:ascii="Times New Roman" w:hAnsi="Times New Roman" w:cs="Times New Roman"/>
                <w:sz w:val="24"/>
                <w:szCs w:val="24"/>
              </w:rPr>
              <w:t>vykdomos</w:t>
            </w:r>
            <w:r w:rsidRPr="0085534E">
              <w:rPr>
                <w:rStyle w:val="rynqvb"/>
                <w:rFonts w:ascii="Times New Roman" w:hAnsi="Times New Roman" w:cs="Times New Roman"/>
                <w:sz w:val="24"/>
                <w:szCs w:val="24"/>
              </w:rPr>
              <w:t xml:space="preserve"> tolesnės fiskalinės reformos.</w:t>
            </w:r>
            <w:r w:rsidRPr="0085534E">
              <w:rPr>
                <w:rStyle w:val="hwtze"/>
                <w:rFonts w:ascii="Times New Roman" w:hAnsi="Times New Roman" w:cs="Times New Roman"/>
                <w:sz w:val="24"/>
                <w:szCs w:val="24"/>
              </w:rPr>
              <w:t xml:space="preserve"> </w:t>
            </w:r>
            <w:r w:rsidRPr="0085534E">
              <w:rPr>
                <w:rStyle w:val="rynqvb"/>
                <w:rFonts w:ascii="Times New Roman" w:hAnsi="Times New Roman" w:cs="Times New Roman"/>
                <w:sz w:val="24"/>
                <w:szCs w:val="24"/>
              </w:rPr>
              <w:t>Su visuomenės senėjimu susijęs išlaidų spaudimas stiprė</w:t>
            </w:r>
            <w:r w:rsidR="006067A4" w:rsidRPr="0085534E">
              <w:rPr>
                <w:rStyle w:val="rynqvb"/>
                <w:rFonts w:ascii="Times New Roman" w:hAnsi="Times New Roman" w:cs="Times New Roman"/>
                <w:sz w:val="24"/>
                <w:szCs w:val="24"/>
              </w:rPr>
              <w:t>ja</w:t>
            </w:r>
            <w:r w:rsidR="0078631B">
              <w:rPr>
                <w:rStyle w:val="rynqvb"/>
                <w:rFonts w:ascii="Times New Roman" w:hAnsi="Times New Roman" w:cs="Times New Roman"/>
                <w:sz w:val="24"/>
                <w:szCs w:val="24"/>
              </w:rPr>
              <w:t>.</w:t>
            </w:r>
          </w:p>
          <w:p w14:paraId="0BCE68A0" w14:textId="09560371" w:rsidR="0005581C" w:rsidRPr="0085534E" w:rsidRDefault="007E72D8" w:rsidP="0005581C">
            <w:pPr>
              <w:pStyle w:val="ListParagraph"/>
              <w:numPr>
                <w:ilvl w:val="0"/>
                <w:numId w:val="1"/>
              </w:numPr>
              <w:spacing w:after="0" w:line="240" w:lineRule="auto"/>
              <w:jc w:val="both"/>
              <w:rPr>
                <w:rFonts w:ascii="Times New Roman" w:hAnsi="Times New Roman" w:cs="Times New Roman"/>
                <w:sz w:val="24"/>
                <w:szCs w:val="24"/>
              </w:rPr>
            </w:pPr>
            <w:r w:rsidRPr="0085534E">
              <w:rPr>
                <w:rFonts w:ascii="Times New Roman" w:hAnsi="Times New Roman" w:cs="Times New Roman"/>
                <w:sz w:val="24"/>
                <w:szCs w:val="24"/>
              </w:rPr>
              <w:t>Nestabilios pajamos iš pagrindinių eksportinių naudingųjų iškasenų. Smunkant geležies rūdos ir kritinių mineralų kainoms</w:t>
            </w:r>
            <w:r w:rsidR="0077078D">
              <w:rPr>
                <w:rFonts w:ascii="Times New Roman" w:hAnsi="Times New Roman" w:cs="Times New Roman"/>
                <w:sz w:val="24"/>
                <w:szCs w:val="24"/>
              </w:rPr>
              <w:t xml:space="preserve"> bei JAV įved</w:t>
            </w:r>
            <w:r w:rsidR="009E57FC">
              <w:rPr>
                <w:rFonts w:ascii="Times New Roman" w:hAnsi="Times New Roman" w:cs="Times New Roman"/>
                <w:sz w:val="24"/>
                <w:szCs w:val="24"/>
              </w:rPr>
              <w:t>us</w:t>
            </w:r>
            <w:r w:rsidR="0077078D">
              <w:rPr>
                <w:rFonts w:ascii="Times New Roman" w:hAnsi="Times New Roman" w:cs="Times New Roman"/>
                <w:sz w:val="24"/>
                <w:szCs w:val="24"/>
              </w:rPr>
              <w:t xml:space="preserve"> muitus plienui ir aliuminiui</w:t>
            </w:r>
            <w:r w:rsidRPr="0085534E">
              <w:rPr>
                <w:rFonts w:ascii="Times New Roman" w:hAnsi="Times New Roman" w:cs="Times New Roman"/>
                <w:sz w:val="24"/>
                <w:szCs w:val="24"/>
              </w:rPr>
              <w:t>, šalies kalnakasybos sektorius susid</w:t>
            </w:r>
            <w:r w:rsidR="009E57FC">
              <w:rPr>
                <w:rFonts w:ascii="Times New Roman" w:hAnsi="Times New Roman" w:cs="Times New Roman"/>
                <w:sz w:val="24"/>
                <w:szCs w:val="24"/>
              </w:rPr>
              <w:t>ūrė</w:t>
            </w:r>
            <w:r w:rsidRPr="0085534E">
              <w:rPr>
                <w:rFonts w:ascii="Times New Roman" w:hAnsi="Times New Roman" w:cs="Times New Roman"/>
                <w:sz w:val="24"/>
                <w:szCs w:val="24"/>
              </w:rPr>
              <w:t xml:space="preserve"> su rimtomis problemomis</w:t>
            </w:r>
            <w:r w:rsidR="0077078D">
              <w:rPr>
                <w:rFonts w:ascii="Times New Roman" w:hAnsi="Times New Roman" w:cs="Times New Roman"/>
                <w:sz w:val="24"/>
                <w:szCs w:val="24"/>
              </w:rPr>
              <w:t>.</w:t>
            </w:r>
            <w:r w:rsidRPr="0085534E">
              <w:rPr>
                <w:rFonts w:ascii="Times New Roman" w:hAnsi="Times New Roman" w:cs="Times New Roman"/>
                <w:sz w:val="24"/>
                <w:szCs w:val="24"/>
              </w:rPr>
              <w:t xml:space="preserve"> Maža pardavimų diversifikacija (pagrindinis </w:t>
            </w:r>
            <w:r w:rsidRPr="0085534E">
              <w:rPr>
                <w:rFonts w:ascii="Times New Roman" w:hAnsi="Times New Roman" w:cs="Times New Roman"/>
                <w:sz w:val="24"/>
                <w:szCs w:val="24"/>
              </w:rPr>
              <w:lastRenderedPageBreak/>
              <w:t>klientas – Kinija) veda prie nestabilumo pajamų srityje.</w:t>
            </w:r>
          </w:p>
          <w:p w14:paraId="08906FFD" w14:textId="3E84880E" w:rsidR="0005581C" w:rsidRPr="0085534E" w:rsidRDefault="0005581C" w:rsidP="0005581C">
            <w:pPr>
              <w:pStyle w:val="ListParagraph"/>
              <w:numPr>
                <w:ilvl w:val="0"/>
                <w:numId w:val="1"/>
              </w:numPr>
              <w:spacing w:after="0" w:line="240" w:lineRule="auto"/>
              <w:ind w:right="85"/>
              <w:jc w:val="both"/>
              <w:rPr>
                <w:rFonts w:ascii="Times New Roman" w:hAnsi="Times New Roman" w:cs="Times New Roman"/>
                <w:sz w:val="24"/>
                <w:szCs w:val="24"/>
              </w:rPr>
            </w:pPr>
            <w:r w:rsidRPr="0085534E">
              <w:rPr>
                <w:rStyle w:val="rynqvb"/>
                <w:rFonts w:ascii="Times New Roman" w:hAnsi="Times New Roman" w:cs="Times New Roman"/>
                <w:sz w:val="24"/>
                <w:szCs w:val="24"/>
              </w:rPr>
              <w:t>Australijos namų ūkių vartojimo perspektyvos tebėra pagrindinis vidaus neapibrėžtumas.</w:t>
            </w:r>
            <w:r w:rsidRPr="0085534E">
              <w:rPr>
                <w:rStyle w:val="hwtze"/>
                <w:rFonts w:ascii="Times New Roman" w:hAnsi="Times New Roman" w:cs="Times New Roman"/>
                <w:sz w:val="24"/>
                <w:szCs w:val="24"/>
              </w:rPr>
              <w:t xml:space="preserve"> </w:t>
            </w:r>
            <w:r w:rsidR="000207D3">
              <w:rPr>
                <w:rStyle w:val="rynqvb"/>
                <w:rFonts w:ascii="Times New Roman" w:hAnsi="Times New Roman" w:cs="Times New Roman"/>
                <w:sz w:val="24"/>
                <w:szCs w:val="24"/>
              </w:rPr>
              <w:t>S</w:t>
            </w:r>
            <w:r w:rsidRPr="0085534E">
              <w:rPr>
                <w:rFonts w:ascii="Times New Roman" w:hAnsi="Times New Roman" w:cs="Times New Roman"/>
                <w:sz w:val="24"/>
                <w:szCs w:val="24"/>
              </w:rPr>
              <w:t>ilpnas namų ūkių vartojimas gali išlikti ilgiau nei tikėtasi tuo atveju, jei realiosios pajamos ir toliau augs vangiai. Ypač tai aktualu mažas pajamas gaunantiems namų ūkiams.</w:t>
            </w:r>
          </w:p>
          <w:p w14:paraId="7E8F41FB" w14:textId="1BD03E90" w:rsidR="00563205" w:rsidRPr="0085534E" w:rsidRDefault="00563205" w:rsidP="0005581C">
            <w:pPr>
              <w:pStyle w:val="ListParagraph"/>
              <w:numPr>
                <w:ilvl w:val="0"/>
                <w:numId w:val="1"/>
              </w:numPr>
              <w:spacing w:after="0" w:line="240" w:lineRule="auto"/>
              <w:ind w:right="85"/>
              <w:jc w:val="both"/>
              <w:rPr>
                <w:rFonts w:ascii="Times New Roman" w:hAnsi="Times New Roman" w:cs="Times New Roman"/>
                <w:sz w:val="24"/>
                <w:szCs w:val="24"/>
              </w:rPr>
            </w:pPr>
            <w:r w:rsidRPr="0085534E">
              <w:rPr>
                <w:rFonts w:ascii="Times New Roman" w:hAnsi="Times New Roman" w:cs="Times New Roman"/>
                <w:sz w:val="24"/>
                <w:szCs w:val="24"/>
              </w:rPr>
              <w:t xml:space="preserve">Būsto </w:t>
            </w:r>
            <w:proofErr w:type="spellStart"/>
            <w:r w:rsidRPr="0085534E">
              <w:rPr>
                <w:rFonts w:ascii="Times New Roman" w:hAnsi="Times New Roman" w:cs="Times New Roman"/>
                <w:sz w:val="24"/>
                <w:szCs w:val="24"/>
              </w:rPr>
              <w:t>įperkamumas</w:t>
            </w:r>
            <w:proofErr w:type="spellEnd"/>
            <w:r w:rsidRPr="0085534E">
              <w:rPr>
                <w:rFonts w:ascii="Times New Roman" w:hAnsi="Times New Roman" w:cs="Times New Roman"/>
                <w:sz w:val="24"/>
                <w:szCs w:val="24"/>
              </w:rPr>
              <w:t xml:space="preserve"> šalyje yra mažiausias nuo 1973 m. Nuo 2020 m. namų kainos </w:t>
            </w:r>
            <w:proofErr w:type="spellStart"/>
            <w:r w:rsidRPr="0085534E">
              <w:rPr>
                <w:rFonts w:ascii="Times New Roman" w:hAnsi="Times New Roman" w:cs="Times New Roman"/>
                <w:sz w:val="24"/>
                <w:szCs w:val="24"/>
              </w:rPr>
              <w:t>Perte</w:t>
            </w:r>
            <w:proofErr w:type="spellEnd"/>
            <w:r w:rsidRPr="0085534E">
              <w:rPr>
                <w:rFonts w:ascii="Times New Roman" w:hAnsi="Times New Roman" w:cs="Times New Roman"/>
                <w:sz w:val="24"/>
                <w:szCs w:val="24"/>
              </w:rPr>
              <w:t xml:space="preserve">, Adelaidėje ir Brisbene yra pakilusios 50%. Tuo tarpu atlyginimai tik 12%. Pastaraisiais metais nuomos kaina kyla maždaug 8% per metus. Ekspertai nurodo, kad viso to pagrindinė priežastis yra stipriai didėjanti imigracija. 70% visų įvažiuojančiųjų papildo būsto nuomininkų gretas. </w:t>
            </w:r>
            <w:r w:rsidR="000207D3">
              <w:rPr>
                <w:rFonts w:ascii="Times New Roman" w:hAnsi="Times New Roman" w:cs="Times New Roman"/>
                <w:sz w:val="24"/>
                <w:szCs w:val="24"/>
              </w:rPr>
              <w:t>B</w:t>
            </w:r>
            <w:r w:rsidRPr="0085534E">
              <w:rPr>
                <w:rFonts w:ascii="Times New Roman" w:hAnsi="Times New Roman" w:cs="Times New Roman"/>
                <w:sz w:val="24"/>
                <w:szCs w:val="24"/>
              </w:rPr>
              <w:t xml:space="preserve">ūsto nuomos kaina </w:t>
            </w:r>
            <w:r w:rsidR="000207D3">
              <w:rPr>
                <w:rFonts w:ascii="Times New Roman" w:hAnsi="Times New Roman" w:cs="Times New Roman"/>
                <w:sz w:val="24"/>
                <w:szCs w:val="24"/>
              </w:rPr>
              <w:t>auga</w:t>
            </w:r>
            <w:r w:rsidRPr="0085534E">
              <w:rPr>
                <w:rFonts w:ascii="Times New Roman" w:hAnsi="Times New Roman" w:cs="Times New Roman"/>
                <w:sz w:val="24"/>
                <w:szCs w:val="24"/>
              </w:rPr>
              <w:t>, tačiau tuo pat metu naujai pastatom</w:t>
            </w:r>
            <w:r w:rsidR="001E2841">
              <w:rPr>
                <w:rFonts w:ascii="Times New Roman" w:hAnsi="Times New Roman" w:cs="Times New Roman"/>
                <w:sz w:val="24"/>
                <w:szCs w:val="24"/>
              </w:rPr>
              <w:t>o</w:t>
            </w:r>
            <w:r w:rsidRPr="0085534E">
              <w:rPr>
                <w:rFonts w:ascii="Times New Roman" w:hAnsi="Times New Roman" w:cs="Times New Roman"/>
                <w:sz w:val="24"/>
                <w:szCs w:val="24"/>
              </w:rPr>
              <w:t xml:space="preserve"> būsto kiekis mažėja. Tai lemia labai išaugusios statybos darbų kainos, komplikuotos ir ilgai trunkančios statybos leidimų išdavimo procedūros. Dar viena priežastis – </w:t>
            </w:r>
            <w:proofErr w:type="spellStart"/>
            <w:r w:rsidRPr="0085534E">
              <w:rPr>
                <w:rFonts w:ascii="Times New Roman" w:hAnsi="Times New Roman" w:cs="Times New Roman"/>
                <w:sz w:val="24"/>
                <w:szCs w:val="24"/>
              </w:rPr>
              <w:t>negative</w:t>
            </w:r>
            <w:proofErr w:type="spellEnd"/>
            <w:r w:rsidRPr="0085534E">
              <w:rPr>
                <w:rFonts w:ascii="Times New Roman" w:hAnsi="Times New Roman" w:cs="Times New Roman"/>
                <w:sz w:val="24"/>
                <w:szCs w:val="24"/>
              </w:rPr>
              <w:t xml:space="preserve"> </w:t>
            </w:r>
            <w:proofErr w:type="spellStart"/>
            <w:r w:rsidRPr="0085534E">
              <w:rPr>
                <w:rFonts w:ascii="Times New Roman" w:hAnsi="Times New Roman" w:cs="Times New Roman"/>
                <w:sz w:val="24"/>
                <w:szCs w:val="24"/>
              </w:rPr>
              <w:t>gearing</w:t>
            </w:r>
            <w:proofErr w:type="spellEnd"/>
            <w:r w:rsidRPr="0085534E">
              <w:rPr>
                <w:rFonts w:ascii="Times New Roman" w:hAnsi="Times New Roman" w:cs="Times New Roman"/>
                <w:sz w:val="24"/>
                <w:szCs w:val="24"/>
              </w:rPr>
              <w:t xml:space="preserve"> mokesčių politika, kuri labai palanki įsigyti NT ir nemokėti už jį jokių mokesčių, tuo pat metu tikintis, kad </w:t>
            </w:r>
            <w:r w:rsidR="00EF1D3B" w:rsidRPr="0085534E">
              <w:rPr>
                <w:rFonts w:ascii="Times New Roman" w:hAnsi="Times New Roman" w:cs="Times New Roman"/>
                <w:sz w:val="24"/>
                <w:szCs w:val="24"/>
              </w:rPr>
              <w:t>NT</w:t>
            </w:r>
            <w:r w:rsidRPr="0085534E">
              <w:rPr>
                <w:rFonts w:ascii="Times New Roman" w:hAnsi="Times New Roman" w:cs="Times New Roman"/>
                <w:sz w:val="24"/>
                <w:szCs w:val="24"/>
              </w:rPr>
              <w:t xml:space="preserve"> vertės prieaugis bus didesnis už nuostolius jį nuomojant.</w:t>
            </w:r>
            <w:r w:rsidR="0089073B">
              <w:rPr>
                <w:rFonts w:ascii="Times New Roman" w:hAnsi="Times New Roman" w:cs="Times New Roman"/>
                <w:sz w:val="24"/>
                <w:szCs w:val="24"/>
              </w:rPr>
              <w:t xml:space="preserve"> 2024 m. pabaigoje b</w:t>
            </w:r>
            <w:r w:rsidR="0089073B" w:rsidRPr="0089073B">
              <w:rPr>
                <w:rFonts w:ascii="Times New Roman" w:hAnsi="Times New Roman" w:cs="Times New Roman"/>
                <w:sz w:val="24"/>
                <w:szCs w:val="24"/>
              </w:rPr>
              <w:t xml:space="preserve">endra Australijos būsto vertė sudarė rekordinę 6,7 trilijono EUR sumą. Per pastaruosius metus jis išaugo 480 mlrd. EUR, o nuo 2020 m. vidurio bendra Australijos būsto vertė </w:t>
            </w:r>
            <w:r w:rsidR="0089073B" w:rsidRPr="0089073B">
              <w:rPr>
                <w:rFonts w:ascii="Times New Roman" w:hAnsi="Times New Roman" w:cs="Times New Roman"/>
                <w:sz w:val="24"/>
                <w:szCs w:val="24"/>
              </w:rPr>
              <w:lastRenderedPageBreak/>
              <w:t>šoktelėjo 2,3 trilijonų EUR arba 52 proc.</w:t>
            </w:r>
          </w:p>
          <w:p w14:paraId="5F777FA7" w14:textId="4F780029" w:rsidR="0005581C" w:rsidRPr="0085534E" w:rsidRDefault="0005581C" w:rsidP="0005581C">
            <w:pPr>
              <w:pStyle w:val="ListParagraph"/>
              <w:numPr>
                <w:ilvl w:val="0"/>
                <w:numId w:val="1"/>
              </w:numPr>
              <w:spacing w:after="0" w:line="240" w:lineRule="auto"/>
              <w:ind w:right="85"/>
              <w:jc w:val="both"/>
              <w:rPr>
                <w:rStyle w:val="rynqvb"/>
                <w:rFonts w:ascii="Times New Roman" w:hAnsi="Times New Roman"/>
                <w:sz w:val="24"/>
                <w:szCs w:val="24"/>
              </w:rPr>
            </w:pPr>
            <w:r w:rsidRPr="0085534E">
              <w:rPr>
                <w:rStyle w:val="rynqvb"/>
                <w:rFonts w:ascii="Times New Roman" w:hAnsi="Times New Roman" w:cs="Times New Roman"/>
                <w:sz w:val="24"/>
                <w:szCs w:val="24"/>
              </w:rPr>
              <w:t xml:space="preserve">Migracijos reforma yra labai svarbi siekiant išspręsti darbo jėgos (ypač kvalifikuotos) trūkumą pagrindiniuose Australijos augimo sektoriuose, ypač plėtojant viešąją infrastruktūrą ir </w:t>
            </w:r>
            <w:r w:rsidR="00EF1D3B" w:rsidRPr="0085534E">
              <w:rPr>
                <w:rStyle w:val="rynqvb"/>
                <w:rFonts w:ascii="Times New Roman" w:hAnsi="Times New Roman" w:cs="Times New Roman"/>
                <w:sz w:val="24"/>
                <w:szCs w:val="24"/>
              </w:rPr>
              <w:t xml:space="preserve">įsisavinant </w:t>
            </w:r>
            <w:r w:rsidRPr="0085534E">
              <w:rPr>
                <w:rStyle w:val="rynqvb"/>
                <w:rFonts w:ascii="Times New Roman" w:hAnsi="Times New Roman" w:cs="Times New Roman"/>
                <w:sz w:val="24"/>
                <w:szCs w:val="24"/>
              </w:rPr>
              <w:t>atsinaujinančios energijos išteklius.</w:t>
            </w:r>
            <w:r w:rsidR="00E52152">
              <w:rPr>
                <w:rStyle w:val="rynqvb"/>
                <w:rFonts w:ascii="Times New Roman" w:hAnsi="Times New Roman" w:cs="Times New Roman"/>
                <w:sz w:val="24"/>
                <w:szCs w:val="24"/>
              </w:rPr>
              <w:t xml:space="preserve"> Tuo pačiu </w:t>
            </w:r>
            <w:r w:rsidR="00BC258B">
              <w:rPr>
                <w:rStyle w:val="rynqvb"/>
                <w:rFonts w:ascii="Times New Roman" w:hAnsi="Times New Roman" w:cs="Times New Roman"/>
                <w:sz w:val="24"/>
                <w:szCs w:val="24"/>
              </w:rPr>
              <w:t>v</w:t>
            </w:r>
            <w:r w:rsidR="00BC258B" w:rsidRPr="00BC258B">
              <w:rPr>
                <w:rStyle w:val="rynqvb"/>
                <w:rFonts w:ascii="Times New Roman" w:hAnsi="Times New Roman" w:cs="Times New Roman"/>
                <w:sz w:val="24"/>
                <w:szCs w:val="24"/>
              </w:rPr>
              <w:t>yriausybės pastangas riboti migraciją ir ketinimus neleisti užsienio investuotojams pirkti namus Australijoje, palaiko didesnioji australų dalis.</w:t>
            </w:r>
          </w:p>
          <w:p w14:paraId="63AC3F60" w14:textId="77777777" w:rsidR="0005581C" w:rsidRPr="0085534E" w:rsidRDefault="0005581C" w:rsidP="0005581C">
            <w:pPr>
              <w:pStyle w:val="ListParagraph"/>
              <w:numPr>
                <w:ilvl w:val="0"/>
                <w:numId w:val="1"/>
              </w:numPr>
              <w:spacing w:after="0" w:line="240" w:lineRule="auto"/>
              <w:ind w:right="85"/>
              <w:jc w:val="both"/>
              <w:rPr>
                <w:rStyle w:val="rynqvb"/>
                <w:rFonts w:ascii="Times New Roman" w:hAnsi="Times New Roman"/>
                <w:sz w:val="24"/>
                <w:szCs w:val="24"/>
              </w:rPr>
            </w:pPr>
            <w:r w:rsidRPr="0085534E">
              <w:rPr>
                <w:rStyle w:val="rynqvb"/>
                <w:rFonts w:ascii="Times New Roman" w:hAnsi="Times New Roman"/>
                <w:sz w:val="24"/>
                <w:szCs w:val="24"/>
              </w:rPr>
              <w:t>Kad Australija iki 2050 m. galėtų pasiekti net-</w:t>
            </w:r>
            <w:proofErr w:type="spellStart"/>
            <w:r w:rsidRPr="0085534E">
              <w:rPr>
                <w:rStyle w:val="rynqvb"/>
                <w:rFonts w:ascii="Times New Roman" w:hAnsi="Times New Roman"/>
                <w:sz w:val="24"/>
                <w:szCs w:val="24"/>
              </w:rPr>
              <w:t>zero</w:t>
            </w:r>
            <w:proofErr w:type="spellEnd"/>
            <w:r w:rsidRPr="0085534E">
              <w:rPr>
                <w:rStyle w:val="rynqvb"/>
                <w:rFonts w:ascii="Times New Roman" w:hAnsi="Times New Roman"/>
                <w:sz w:val="24"/>
                <w:szCs w:val="24"/>
              </w:rPr>
              <w:t xml:space="preserve"> (vyriausybė kelia sau tokį tikslą), būtinas energetinis virsmas visuose ūkio sektoriuose, įskaitant pramonę, transportą, žemės ūkį ir buitinį vartojimą.</w:t>
            </w:r>
          </w:p>
          <w:p w14:paraId="110E7E4B" w14:textId="4FE33E51" w:rsidR="006067A4" w:rsidRPr="0085534E" w:rsidRDefault="006067A4" w:rsidP="0005581C">
            <w:pPr>
              <w:pStyle w:val="ListParagraph"/>
              <w:numPr>
                <w:ilvl w:val="0"/>
                <w:numId w:val="1"/>
              </w:numPr>
              <w:spacing w:after="0" w:line="240" w:lineRule="auto"/>
              <w:ind w:right="85"/>
              <w:jc w:val="both"/>
              <w:rPr>
                <w:rStyle w:val="rynqvb"/>
                <w:rFonts w:ascii="Times New Roman" w:hAnsi="Times New Roman"/>
                <w:sz w:val="24"/>
                <w:szCs w:val="24"/>
              </w:rPr>
            </w:pPr>
            <w:r w:rsidRPr="0085534E">
              <w:rPr>
                <w:rStyle w:val="hwtze"/>
                <w:rFonts w:ascii="Times New Roman" w:hAnsi="Times New Roman" w:cs="Times New Roman"/>
                <w:sz w:val="24"/>
                <w:szCs w:val="24"/>
              </w:rPr>
              <w:t>Elektromobilių baterijų gamybai būtinų</w:t>
            </w:r>
            <w:r w:rsidRPr="0085534E">
              <w:rPr>
                <w:rStyle w:val="rynqvb"/>
                <w:rFonts w:ascii="Times New Roman" w:hAnsi="Times New Roman" w:cs="Times New Roman"/>
                <w:sz w:val="24"/>
                <w:szCs w:val="24"/>
              </w:rPr>
              <w:t xml:space="preserve"> naudingųjų iškasenų sektorius Australijoje linkęs uždaryti kai kurias kasyklas</w:t>
            </w:r>
            <w:r w:rsidR="000207D3">
              <w:rPr>
                <w:rStyle w:val="rynqvb"/>
                <w:rFonts w:ascii="Times New Roman" w:hAnsi="Times New Roman" w:cs="Times New Roman"/>
                <w:sz w:val="24"/>
                <w:szCs w:val="24"/>
              </w:rPr>
              <w:t xml:space="preserve">. </w:t>
            </w:r>
            <w:r w:rsidRPr="0085534E">
              <w:rPr>
                <w:rStyle w:val="rynqvb"/>
                <w:rFonts w:ascii="Times New Roman" w:hAnsi="Times New Roman" w:cs="Times New Roman"/>
                <w:sz w:val="24"/>
                <w:szCs w:val="24"/>
              </w:rPr>
              <w:t xml:space="preserve">Silpnesnis nei tikėtasi elektromobilių pardavimų augimas </w:t>
            </w:r>
            <w:r w:rsidR="000207D3">
              <w:rPr>
                <w:rStyle w:val="rynqvb"/>
                <w:rFonts w:ascii="Times New Roman" w:hAnsi="Times New Roman" w:cs="Times New Roman"/>
                <w:sz w:val="24"/>
                <w:szCs w:val="24"/>
              </w:rPr>
              <w:t xml:space="preserve">pasaulyje </w:t>
            </w:r>
            <w:r w:rsidRPr="0085534E">
              <w:rPr>
                <w:rStyle w:val="rynqvb"/>
                <w:rFonts w:ascii="Times New Roman" w:hAnsi="Times New Roman" w:cs="Times New Roman"/>
                <w:sz w:val="24"/>
                <w:szCs w:val="24"/>
              </w:rPr>
              <w:t xml:space="preserve">sustabdė baterijų metalų bumą, </w:t>
            </w:r>
            <w:r w:rsidR="00A51769" w:rsidRPr="0085534E">
              <w:rPr>
                <w:rStyle w:val="rynqvb"/>
                <w:rFonts w:ascii="Times New Roman" w:hAnsi="Times New Roman" w:cs="Times New Roman"/>
                <w:sz w:val="24"/>
                <w:szCs w:val="24"/>
              </w:rPr>
              <w:t>nes pasaulį užtvindė pigus ir nešvarus Kinijos remiamų Indonezijos kasyklų nikelis</w:t>
            </w:r>
            <w:r w:rsidRPr="0085534E">
              <w:rPr>
                <w:rStyle w:val="rynqvb"/>
                <w:rFonts w:ascii="Times New Roman" w:hAnsi="Times New Roman" w:cs="Times New Roman"/>
                <w:sz w:val="24"/>
                <w:szCs w:val="24"/>
              </w:rPr>
              <w:t>.</w:t>
            </w:r>
            <w:r w:rsidR="00AE475B">
              <w:rPr>
                <w:rStyle w:val="rynqvb"/>
                <w:rFonts w:ascii="Times New Roman" w:hAnsi="Times New Roman" w:cs="Times New Roman"/>
                <w:sz w:val="24"/>
                <w:szCs w:val="24"/>
              </w:rPr>
              <w:t xml:space="preserve"> Australijoje šiuo metu yra tik viena rentabil</w:t>
            </w:r>
            <w:r w:rsidR="000207D3">
              <w:rPr>
                <w:rStyle w:val="rynqvb"/>
                <w:rFonts w:ascii="Times New Roman" w:hAnsi="Times New Roman" w:cs="Times New Roman"/>
                <w:sz w:val="24"/>
                <w:szCs w:val="24"/>
              </w:rPr>
              <w:t>i</w:t>
            </w:r>
            <w:r w:rsidR="00AE475B">
              <w:rPr>
                <w:rStyle w:val="rynqvb"/>
                <w:rFonts w:ascii="Times New Roman" w:hAnsi="Times New Roman" w:cs="Times New Roman"/>
                <w:sz w:val="24"/>
                <w:szCs w:val="24"/>
              </w:rPr>
              <w:t xml:space="preserve"> ličio rūdos </w:t>
            </w:r>
            <w:r w:rsidR="000207D3">
              <w:rPr>
                <w:rStyle w:val="rynqvb"/>
                <w:rFonts w:ascii="Times New Roman" w:hAnsi="Times New Roman" w:cs="Times New Roman"/>
                <w:sz w:val="24"/>
                <w:szCs w:val="24"/>
              </w:rPr>
              <w:t>kasykla</w:t>
            </w:r>
            <w:r w:rsidR="00AE475B">
              <w:rPr>
                <w:rStyle w:val="rynqvb"/>
                <w:rFonts w:ascii="Times New Roman" w:hAnsi="Times New Roman" w:cs="Times New Roman"/>
                <w:sz w:val="24"/>
                <w:szCs w:val="24"/>
              </w:rPr>
              <w:t>.</w:t>
            </w:r>
          </w:p>
          <w:p w14:paraId="599D7232" w14:textId="7C11CFFF" w:rsidR="00393842" w:rsidRPr="007A4813" w:rsidRDefault="00393842" w:rsidP="0005581C">
            <w:pPr>
              <w:pStyle w:val="ListParagraph"/>
              <w:numPr>
                <w:ilvl w:val="0"/>
                <w:numId w:val="1"/>
              </w:numPr>
              <w:spacing w:after="0" w:line="240" w:lineRule="auto"/>
              <w:ind w:right="85"/>
              <w:jc w:val="both"/>
              <w:rPr>
                <w:rFonts w:ascii="Times New Roman" w:hAnsi="Times New Roman"/>
                <w:sz w:val="24"/>
                <w:szCs w:val="24"/>
              </w:rPr>
            </w:pPr>
            <w:r w:rsidRPr="0085534E">
              <w:rPr>
                <w:rFonts w:ascii="Times New Roman" w:hAnsi="Times New Roman" w:cs="Times New Roman"/>
                <w:sz w:val="24"/>
                <w:szCs w:val="24"/>
              </w:rPr>
              <w:t xml:space="preserve">Viktorija ir Naujasis Pietų Velsas nuo 2028 m. susidurs su dujų trūkumu, nes Baso sąsiaurio telkiniuose gavyba mažėja, o kuro paklausa didėja. Šiose valstijose koncentruojasi pagrindinė Australijos pramonė ir gyvena </w:t>
            </w:r>
            <w:r w:rsidRPr="0085534E">
              <w:rPr>
                <w:rFonts w:ascii="Times New Roman" w:hAnsi="Times New Roman" w:cs="Times New Roman"/>
                <w:sz w:val="24"/>
                <w:szCs w:val="24"/>
              </w:rPr>
              <w:lastRenderedPageBreak/>
              <w:t>56 proc. visų Australijos gyventojų.</w:t>
            </w:r>
          </w:p>
          <w:p w14:paraId="78BF53EF" w14:textId="77777777" w:rsidR="000B1242" w:rsidRDefault="00F758DF" w:rsidP="000B1242">
            <w:pPr>
              <w:pStyle w:val="ListParagraph"/>
              <w:numPr>
                <w:ilvl w:val="0"/>
                <w:numId w:val="1"/>
              </w:numPr>
              <w:spacing w:after="0" w:line="240" w:lineRule="auto"/>
              <w:ind w:right="85"/>
              <w:jc w:val="both"/>
              <w:rPr>
                <w:rFonts w:ascii="Times New Roman" w:hAnsi="Times New Roman"/>
                <w:sz w:val="24"/>
                <w:szCs w:val="24"/>
              </w:rPr>
            </w:pPr>
            <w:r w:rsidRPr="00F758DF">
              <w:rPr>
                <w:rFonts w:ascii="Times New Roman" w:hAnsi="Times New Roman"/>
                <w:sz w:val="24"/>
                <w:szCs w:val="24"/>
              </w:rPr>
              <w:t>Australijos ekonomika turi labiau diversifikuoti sektorius, kuriuose yra didesnis potencialas padidinti našumo augimą. Kasyba yra didžiausias Australijos pramonės sektorius, sukuriantis apie 1</w:t>
            </w:r>
            <w:r w:rsidR="00942254">
              <w:rPr>
                <w:rFonts w:ascii="Times New Roman" w:hAnsi="Times New Roman"/>
                <w:sz w:val="24"/>
                <w:szCs w:val="24"/>
              </w:rPr>
              <w:t>3</w:t>
            </w:r>
            <w:r w:rsidRPr="00F758DF">
              <w:rPr>
                <w:rFonts w:ascii="Times New Roman" w:hAnsi="Times New Roman"/>
                <w:sz w:val="24"/>
                <w:szCs w:val="24"/>
              </w:rPr>
              <w:t xml:space="preserve"> procentų pridėtinės vertės, tačiau jis yra ir Australijos ekonomikos produktyvumo problemos esmė. Sektoriaus našumas per pastaruosius penkerius metus buvo reikšmingai neigiamas – vidutiniškai minus 3,2 proc. Kalnakasybos našumo augimas 1984-2000 m. laikotarpiu buvo gerokai didesnis nei 6 proc. per metus.</w:t>
            </w:r>
          </w:p>
          <w:p w14:paraId="1A06AB72" w14:textId="05AA7E63" w:rsidR="000B1242" w:rsidRPr="000B1242" w:rsidRDefault="000A202A" w:rsidP="000B1242">
            <w:pPr>
              <w:pStyle w:val="ListParagraph"/>
              <w:numPr>
                <w:ilvl w:val="0"/>
                <w:numId w:val="1"/>
              </w:numPr>
              <w:spacing w:after="0" w:line="240" w:lineRule="auto"/>
              <w:ind w:right="85"/>
              <w:jc w:val="both"/>
              <w:rPr>
                <w:rFonts w:ascii="Times New Roman" w:hAnsi="Times New Roman"/>
                <w:sz w:val="24"/>
                <w:szCs w:val="24"/>
              </w:rPr>
            </w:pPr>
            <w:r w:rsidRPr="000B1242">
              <w:rPr>
                <w:rStyle w:val="rynqvb"/>
                <w:rFonts w:ascii="Times New Roman" w:hAnsi="Times New Roman"/>
                <w:sz w:val="24"/>
                <w:szCs w:val="24"/>
              </w:rPr>
              <w:t xml:space="preserve">Verslo investicijos yra recesijoje, o pagal ekonomikos produktyvumo augimą Australija smuko į 30 vietą tarp 35 turtingųjų pasaulio šalių. </w:t>
            </w:r>
            <w:r w:rsidR="006D3514" w:rsidRPr="000B1242">
              <w:rPr>
                <w:rFonts w:ascii="Times New Roman" w:hAnsi="Times New Roman"/>
                <w:sz w:val="24"/>
                <w:szCs w:val="24"/>
              </w:rPr>
              <w:t>EBPO</w:t>
            </w:r>
            <w:r w:rsidR="006D3514" w:rsidRPr="000B1242">
              <w:rPr>
                <w:rStyle w:val="rynqvb"/>
                <w:rFonts w:ascii="Times New Roman" w:hAnsi="Times New Roman"/>
                <w:sz w:val="24"/>
                <w:szCs w:val="24"/>
              </w:rPr>
              <w:t xml:space="preserve"> perspėja, kad n</w:t>
            </w:r>
            <w:r w:rsidRPr="000B1242">
              <w:rPr>
                <w:rStyle w:val="rynqvb"/>
                <w:rFonts w:ascii="Times New Roman" w:hAnsi="Times New Roman"/>
                <w:sz w:val="24"/>
                <w:szCs w:val="24"/>
              </w:rPr>
              <w:t xml:space="preserve">uo 2016 m. darbo našumas </w:t>
            </w:r>
            <w:r w:rsidR="00A408DD" w:rsidRPr="000B1242">
              <w:rPr>
                <w:rFonts w:ascii="Times New Roman" w:hAnsi="Times New Roman"/>
                <w:sz w:val="24"/>
                <w:szCs w:val="24"/>
              </w:rPr>
              <w:t xml:space="preserve">auga </w:t>
            </w:r>
            <w:r w:rsidR="003E653A" w:rsidRPr="000B1242">
              <w:rPr>
                <w:rFonts w:ascii="Times New Roman" w:hAnsi="Times New Roman"/>
                <w:sz w:val="24"/>
                <w:szCs w:val="24"/>
              </w:rPr>
              <w:t>l</w:t>
            </w:r>
            <w:r w:rsidR="009562AA" w:rsidRPr="000B1242">
              <w:rPr>
                <w:rFonts w:ascii="Times New Roman" w:hAnsi="Times New Roman"/>
                <w:sz w:val="24"/>
                <w:szCs w:val="24"/>
              </w:rPr>
              <w:t>abai lėtai</w:t>
            </w:r>
            <w:r w:rsidR="003E653A" w:rsidRPr="000B1242">
              <w:rPr>
                <w:rFonts w:ascii="Times New Roman" w:hAnsi="Times New Roman"/>
                <w:sz w:val="24"/>
                <w:szCs w:val="24"/>
              </w:rPr>
              <w:t>, investicijos per mažos, įmonėms per sunku patekti į A</w:t>
            </w:r>
            <w:r w:rsidR="00FD6932" w:rsidRPr="000B1242">
              <w:rPr>
                <w:rFonts w:ascii="Times New Roman" w:hAnsi="Times New Roman"/>
                <w:sz w:val="24"/>
                <w:szCs w:val="24"/>
              </w:rPr>
              <w:t xml:space="preserve">ustralijos </w:t>
            </w:r>
            <w:r w:rsidR="00A63D8F" w:rsidRPr="000B1242">
              <w:rPr>
                <w:rFonts w:ascii="Times New Roman" w:hAnsi="Times New Roman"/>
                <w:sz w:val="24"/>
                <w:szCs w:val="24"/>
              </w:rPr>
              <w:t>vertybinių popierių biržos A</w:t>
            </w:r>
            <w:r w:rsidR="003E653A" w:rsidRPr="000B1242">
              <w:rPr>
                <w:rFonts w:ascii="Times New Roman" w:hAnsi="Times New Roman"/>
                <w:sz w:val="24"/>
                <w:szCs w:val="24"/>
              </w:rPr>
              <w:t xml:space="preserve">SX </w:t>
            </w:r>
            <w:proofErr w:type="spellStart"/>
            <w:r w:rsidR="00A63D8F" w:rsidRPr="000B1242">
              <w:rPr>
                <w:rFonts w:ascii="Times New Roman" w:hAnsi="Times New Roman"/>
                <w:sz w:val="24"/>
                <w:szCs w:val="24"/>
              </w:rPr>
              <w:t>listinguojamų</w:t>
            </w:r>
            <w:proofErr w:type="spellEnd"/>
            <w:r w:rsidR="00A63D8F" w:rsidRPr="000B1242">
              <w:rPr>
                <w:rFonts w:ascii="Times New Roman" w:hAnsi="Times New Roman"/>
                <w:sz w:val="24"/>
                <w:szCs w:val="24"/>
              </w:rPr>
              <w:t xml:space="preserve"> kompanijų </w:t>
            </w:r>
            <w:r w:rsidR="003E653A" w:rsidRPr="000B1242">
              <w:rPr>
                <w:rFonts w:ascii="Times New Roman" w:hAnsi="Times New Roman"/>
                <w:sz w:val="24"/>
                <w:szCs w:val="24"/>
              </w:rPr>
              <w:t>sąrašą, o mokesčių sistema turi būti pertvarkyta, kad ji galėtų konkuruoti su kitomis šalimis</w:t>
            </w:r>
            <w:r w:rsidR="000B1242" w:rsidRPr="000B1242">
              <w:rPr>
                <w:rFonts w:ascii="Times New Roman" w:hAnsi="Times New Roman"/>
                <w:sz w:val="24"/>
                <w:szCs w:val="24"/>
              </w:rPr>
              <w:t>.</w:t>
            </w:r>
          </w:p>
          <w:p w14:paraId="6A64CA82" w14:textId="77777777" w:rsidR="000B1242" w:rsidRDefault="000B1242" w:rsidP="000B1242">
            <w:pPr>
              <w:spacing w:after="0" w:line="240" w:lineRule="auto"/>
              <w:ind w:right="85"/>
              <w:jc w:val="both"/>
              <w:rPr>
                <w:rFonts w:ascii="Times New Roman" w:hAnsi="Times New Roman"/>
                <w:sz w:val="24"/>
                <w:szCs w:val="24"/>
              </w:rPr>
            </w:pPr>
          </w:p>
          <w:p w14:paraId="3DC99DAE" w14:textId="77777777" w:rsidR="0005581C" w:rsidRPr="0085534E" w:rsidRDefault="0005581C" w:rsidP="0005581C">
            <w:pPr>
              <w:spacing w:after="0" w:line="240" w:lineRule="auto"/>
              <w:ind w:right="85"/>
              <w:jc w:val="both"/>
              <w:rPr>
                <w:rFonts w:ascii="Times New Roman" w:hAnsi="Times New Roman"/>
                <w:b/>
                <w:bCs/>
                <w:sz w:val="24"/>
                <w:szCs w:val="24"/>
              </w:rPr>
            </w:pPr>
            <w:r w:rsidRPr="0085534E">
              <w:rPr>
                <w:rFonts w:ascii="Times New Roman" w:hAnsi="Times New Roman"/>
                <w:b/>
                <w:bCs/>
                <w:sz w:val="24"/>
                <w:szCs w:val="24"/>
              </w:rPr>
              <w:t>Naujoji Zelandija:</w:t>
            </w:r>
          </w:p>
          <w:p w14:paraId="3B9D0EDA" w14:textId="77777777" w:rsidR="00D56FBA" w:rsidRPr="0085534E" w:rsidRDefault="00D56FBA" w:rsidP="0005581C">
            <w:pPr>
              <w:spacing w:after="0" w:line="240" w:lineRule="auto"/>
              <w:ind w:right="85"/>
              <w:jc w:val="both"/>
              <w:rPr>
                <w:rFonts w:ascii="Times New Roman" w:hAnsi="Times New Roman"/>
                <w:sz w:val="24"/>
                <w:szCs w:val="24"/>
              </w:rPr>
            </w:pPr>
          </w:p>
          <w:p w14:paraId="4A2F3452" w14:textId="77777777" w:rsidR="0005581C" w:rsidRPr="0085534E" w:rsidRDefault="0005581C" w:rsidP="0005581C">
            <w:pPr>
              <w:spacing w:after="0" w:line="240" w:lineRule="auto"/>
              <w:ind w:right="85"/>
              <w:jc w:val="both"/>
              <w:rPr>
                <w:rFonts w:ascii="Times New Roman" w:hAnsi="Times New Roman"/>
                <w:b/>
                <w:bCs/>
                <w:sz w:val="24"/>
                <w:szCs w:val="24"/>
              </w:rPr>
            </w:pPr>
            <w:r w:rsidRPr="0085534E">
              <w:rPr>
                <w:rFonts w:ascii="Times New Roman" w:hAnsi="Times New Roman"/>
                <w:b/>
                <w:bCs/>
                <w:sz w:val="24"/>
                <w:szCs w:val="24"/>
              </w:rPr>
              <w:t>Dabartinė padėtis</w:t>
            </w:r>
          </w:p>
          <w:p w14:paraId="7AC2D3BE" w14:textId="5623045F" w:rsidR="007865B2" w:rsidRDefault="0005581C" w:rsidP="0005581C">
            <w:pPr>
              <w:spacing w:after="0" w:line="240" w:lineRule="auto"/>
              <w:ind w:right="85"/>
              <w:jc w:val="both"/>
              <w:rPr>
                <w:rFonts w:ascii="Times New Roman" w:hAnsi="Times New Roman"/>
                <w:sz w:val="24"/>
                <w:szCs w:val="24"/>
              </w:rPr>
            </w:pPr>
            <w:r w:rsidRPr="0085534E">
              <w:rPr>
                <w:rFonts w:ascii="Times New Roman" w:hAnsi="Times New Roman"/>
                <w:sz w:val="24"/>
                <w:szCs w:val="24"/>
              </w:rPr>
              <w:t xml:space="preserve">Naujosios Zelandijos ekonomika priskiriama prie itin išvystytų laisvosios rinkos ekonomikų. Pagal nominalų BVP tai 52-oji pagal dydį nacionalinė ekonomika pasaulyje. </w:t>
            </w:r>
            <w:r w:rsidR="00EF1D3B" w:rsidRPr="0085534E">
              <w:rPr>
                <w:rFonts w:ascii="Times New Roman" w:hAnsi="Times New Roman"/>
                <w:sz w:val="24"/>
                <w:szCs w:val="24"/>
              </w:rPr>
              <w:t>Metinis</w:t>
            </w:r>
            <w:r w:rsidRPr="0085534E">
              <w:rPr>
                <w:rFonts w:ascii="Times New Roman" w:hAnsi="Times New Roman"/>
                <w:sz w:val="24"/>
                <w:szCs w:val="24"/>
              </w:rPr>
              <w:t xml:space="preserve"> nominalus BVP siek</w:t>
            </w:r>
            <w:r w:rsidR="00EF1D3B" w:rsidRPr="0085534E">
              <w:rPr>
                <w:rFonts w:ascii="Times New Roman" w:hAnsi="Times New Roman"/>
                <w:sz w:val="24"/>
                <w:szCs w:val="24"/>
              </w:rPr>
              <w:t>ia</w:t>
            </w:r>
            <w:r w:rsidRPr="0085534E">
              <w:rPr>
                <w:rFonts w:ascii="Times New Roman" w:hAnsi="Times New Roman"/>
                <w:sz w:val="24"/>
                <w:szCs w:val="24"/>
              </w:rPr>
              <w:t xml:space="preserve"> 2</w:t>
            </w:r>
            <w:r w:rsidR="00BF49B0">
              <w:rPr>
                <w:rFonts w:ascii="Times New Roman" w:hAnsi="Times New Roman"/>
                <w:sz w:val="24"/>
                <w:szCs w:val="24"/>
              </w:rPr>
              <w:t>42</w:t>
            </w:r>
            <w:r w:rsidRPr="0085534E">
              <w:rPr>
                <w:rFonts w:ascii="Times New Roman" w:hAnsi="Times New Roman"/>
                <w:sz w:val="24"/>
                <w:szCs w:val="24"/>
              </w:rPr>
              <w:t xml:space="preserve"> </w:t>
            </w:r>
            <w:r w:rsidRPr="0085534E">
              <w:rPr>
                <w:rFonts w:ascii="Times New Roman" w:hAnsi="Times New Roman"/>
                <w:sz w:val="24"/>
                <w:szCs w:val="24"/>
              </w:rPr>
              <w:lastRenderedPageBreak/>
              <w:t>mlrd. EUR</w:t>
            </w:r>
            <w:r w:rsidR="007865B2">
              <w:rPr>
                <w:rFonts w:ascii="Times New Roman" w:hAnsi="Times New Roman"/>
                <w:sz w:val="24"/>
                <w:szCs w:val="24"/>
              </w:rPr>
              <w:t>,</w:t>
            </w:r>
            <w:r w:rsidRPr="0085534E">
              <w:rPr>
                <w:rFonts w:ascii="Times New Roman" w:hAnsi="Times New Roman"/>
                <w:sz w:val="24"/>
                <w:szCs w:val="24"/>
              </w:rPr>
              <w:t xml:space="preserve"> </w:t>
            </w:r>
            <w:r w:rsidR="007865B2" w:rsidRPr="00D56FBA">
              <w:rPr>
                <w:rFonts w:ascii="Times New Roman" w:hAnsi="Times New Roman"/>
                <w:sz w:val="24"/>
                <w:szCs w:val="24"/>
              </w:rPr>
              <w:t>paslaugų sektorius sudaro 70 %, pramonė – 22 %, žemės ūkis – 8 % BVP.</w:t>
            </w:r>
          </w:p>
          <w:p w14:paraId="5B1C4183" w14:textId="6BD23832" w:rsidR="00CD2DDB" w:rsidRDefault="008C1D90" w:rsidP="0005581C">
            <w:pPr>
              <w:spacing w:after="0" w:line="240" w:lineRule="auto"/>
              <w:ind w:right="85"/>
              <w:jc w:val="both"/>
              <w:rPr>
                <w:rFonts w:ascii="Times New Roman" w:hAnsi="Times New Roman"/>
                <w:sz w:val="24"/>
                <w:szCs w:val="24"/>
              </w:rPr>
            </w:pPr>
            <w:r>
              <w:rPr>
                <w:rFonts w:ascii="Times New Roman" w:hAnsi="Times New Roman"/>
                <w:sz w:val="24"/>
                <w:szCs w:val="24"/>
              </w:rPr>
              <w:t>BVP a</w:t>
            </w:r>
            <w:r w:rsidR="0005581C" w:rsidRPr="0085534E">
              <w:rPr>
                <w:rFonts w:ascii="Times New Roman" w:hAnsi="Times New Roman"/>
                <w:sz w:val="24"/>
                <w:szCs w:val="24"/>
              </w:rPr>
              <w:t>ugimas 202</w:t>
            </w:r>
            <w:r w:rsidR="008D11B4" w:rsidRPr="0085534E">
              <w:rPr>
                <w:rFonts w:ascii="Times New Roman" w:hAnsi="Times New Roman"/>
                <w:sz w:val="24"/>
                <w:szCs w:val="24"/>
              </w:rPr>
              <w:t>2</w:t>
            </w:r>
            <w:r w:rsidR="0005581C" w:rsidRPr="0085534E">
              <w:rPr>
                <w:rFonts w:ascii="Times New Roman" w:hAnsi="Times New Roman"/>
                <w:sz w:val="24"/>
                <w:szCs w:val="24"/>
              </w:rPr>
              <w:t xml:space="preserve"> m. sudarė 2,4 proc., 2023 m. </w:t>
            </w:r>
            <w:r w:rsidR="00EF1D3B" w:rsidRPr="0085534E">
              <w:rPr>
                <w:rFonts w:ascii="Times New Roman" w:hAnsi="Times New Roman"/>
                <w:sz w:val="24"/>
                <w:szCs w:val="24"/>
              </w:rPr>
              <w:t>–</w:t>
            </w:r>
            <w:r w:rsidR="0005581C" w:rsidRPr="0085534E">
              <w:rPr>
                <w:rFonts w:ascii="Times New Roman" w:hAnsi="Times New Roman"/>
                <w:sz w:val="24"/>
                <w:szCs w:val="24"/>
              </w:rPr>
              <w:t xml:space="preserve"> </w:t>
            </w:r>
            <w:r w:rsidR="008D11B4" w:rsidRPr="0085534E">
              <w:rPr>
                <w:rFonts w:ascii="Times New Roman" w:hAnsi="Times New Roman"/>
                <w:sz w:val="24"/>
                <w:szCs w:val="24"/>
              </w:rPr>
              <w:t>0</w:t>
            </w:r>
            <w:r w:rsidR="0005581C" w:rsidRPr="0085534E">
              <w:rPr>
                <w:rFonts w:ascii="Times New Roman" w:hAnsi="Times New Roman"/>
                <w:sz w:val="24"/>
                <w:szCs w:val="24"/>
              </w:rPr>
              <w:t>,</w:t>
            </w:r>
            <w:r w:rsidR="008D11B4" w:rsidRPr="0085534E">
              <w:rPr>
                <w:rFonts w:ascii="Times New Roman" w:hAnsi="Times New Roman"/>
                <w:sz w:val="24"/>
                <w:szCs w:val="24"/>
              </w:rPr>
              <w:t>6</w:t>
            </w:r>
            <w:r w:rsidR="0005581C" w:rsidRPr="0085534E">
              <w:rPr>
                <w:rFonts w:ascii="Times New Roman" w:hAnsi="Times New Roman"/>
                <w:sz w:val="24"/>
                <w:szCs w:val="24"/>
              </w:rPr>
              <w:t xml:space="preserve"> proc.</w:t>
            </w:r>
            <w:r w:rsidR="00EF1D3B" w:rsidRPr="0085534E">
              <w:rPr>
                <w:rFonts w:ascii="Times New Roman" w:hAnsi="Times New Roman"/>
                <w:sz w:val="24"/>
                <w:szCs w:val="24"/>
              </w:rPr>
              <w:t xml:space="preserve">, o 2024 m. </w:t>
            </w:r>
            <w:r>
              <w:rPr>
                <w:rFonts w:ascii="Times New Roman" w:hAnsi="Times New Roman"/>
                <w:sz w:val="24"/>
                <w:szCs w:val="24"/>
              </w:rPr>
              <w:t>sumažėjo</w:t>
            </w:r>
            <w:r w:rsidR="00266190">
              <w:rPr>
                <w:rFonts w:ascii="Times New Roman" w:hAnsi="Times New Roman"/>
                <w:sz w:val="24"/>
                <w:szCs w:val="24"/>
              </w:rPr>
              <w:t xml:space="preserve"> </w:t>
            </w:r>
            <w:r>
              <w:rPr>
                <w:rFonts w:ascii="Times New Roman" w:hAnsi="Times New Roman"/>
                <w:sz w:val="24"/>
                <w:szCs w:val="24"/>
              </w:rPr>
              <w:t>1</w:t>
            </w:r>
            <w:r w:rsidR="00EF1D3B" w:rsidRPr="0085534E">
              <w:rPr>
                <w:rFonts w:ascii="Times New Roman" w:hAnsi="Times New Roman"/>
                <w:sz w:val="24"/>
                <w:szCs w:val="24"/>
              </w:rPr>
              <w:t>,</w:t>
            </w:r>
            <w:r w:rsidR="00266190">
              <w:rPr>
                <w:rFonts w:ascii="Times New Roman" w:hAnsi="Times New Roman"/>
                <w:sz w:val="24"/>
                <w:szCs w:val="24"/>
              </w:rPr>
              <w:t>1</w:t>
            </w:r>
            <w:r w:rsidR="00EF1D3B" w:rsidRPr="0085534E">
              <w:rPr>
                <w:rFonts w:ascii="Times New Roman" w:hAnsi="Times New Roman"/>
                <w:sz w:val="24"/>
                <w:szCs w:val="24"/>
              </w:rPr>
              <w:t xml:space="preserve"> proc.</w:t>
            </w:r>
          </w:p>
          <w:p w14:paraId="1012CDA5" w14:textId="14E2089A" w:rsidR="004B643B" w:rsidRDefault="00E00F89" w:rsidP="0005581C">
            <w:pPr>
              <w:spacing w:after="0" w:line="240" w:lineRule="auto"/>
              <w:ind w:right="85"/>
              <w:jc w:val="both"/>
              <w:rPr>
                <w:rFonts w:ascii="Times New Roman" w:hAnsi="Times New Roman"/>
                <w:sz w:val="24"/>
                <w:szCs w:val="24"/>
              </w:rPr>
            </w:pPr>
            <w:r>
              <w:rPr>
                <w:rFonts w:ascii="Times New Roman" w:hAnsi="Times New Roman"/>
                <w:sz w:val="24"/>
                <w:szCs w:val="24"/>
              </w:rPr>
              <w:t xml:space="preserve">2025 m. </w:t>
            </w:r>
            <w:r w:rsidR="00A95730">
              <w:rPr>
                <w:rFonts w:ascii="Times New Roman" w:hAnsi="Times New Roman"/>
                <w:sz w:val="24"/>
                <w:szCs w:val="24"/>
              </w:rPr>
              <w:t>gruod</w:t>
            </w:r>
            <w:r w:rsidR="00965A63">
              <w:rPr>
                <w:rFonts w:ascii="Times New Roman" w:hAnsi="Times New Roman"/>
                <w:sz w:val="24"/>
                <w:szCs w:val="24"/>
              </w:rPr>
              <w:t>į</w:t>
            </w:r>
            <w:r w:rsidR="004B643B">
              <w:rPr>
                <w:rFonts w:ascii="Times New Roman" w:hAnsi="Times New Roman"/>
                <w:sz w:val="24"/>
                <w:szCs w:val="24"/>
              </w:rPr>
              <w:t xml:space="preserve"> paskelbti</w:t>
            </w:r>
            <w:r w:rsidR="004B643B" w:rsidRPr="00794170">
              <w:rPr>
                <w:rFonts w:ascii="Times New Roman" w:hAnsi="Times New Roman"/>
                <w:sz w:val="24"/>
                <w:szCs w:val="24"/>
              </w:rPr>
              <w:t xml:space="preserve"> duomenys rodo, kad BVP </w:t>
            </w:r>
            <w:r w:rsidR="00965A63">
              <w:rPr>
                <w:rFonts w:ascii="Times New Roman" w:hAnsi="Times New Roman"/>
                <w:sz w:val="24"/>
                <w:szCs w:val="24"/>
              </w:rPr>
              <w:t>trečiąjį</w:t>
            </w:r>
            <w:r w:rsidR="004B643B" w:rsidRPr="00794170">
              <w:rPr>
                <w:rFonts w:ascii="Times New Roman" w:hAnsi="Times New Roman"/>
                <w:sz w:val="24"/>
                <w:szCs w:val="24"/>
              </w:rPr>
              <w:t xml:space="preserve"> metų ketvirtį </w:t>
            </w:r>
            <w:r w:rsidR="00965A63">
              <w:rPr>
                <w:rFonts w:ascii="Times New Roman" w:hAnsi="Times New Roman"/>
                <w:sz w:val="24"/>
                <w:szCs w:val="24"/>
              </w:rPr>
              <w:t>augo</w:t>
            </w:r>
            <w:r w:rsidR="004B643B" w:rsidRPr="00794170">
              <w:rPr>
                <w:rFonts w:ascii="Times New Roman" w:hAnsi="Times New Roman"/>
                <w:sz w:val="24"/>
                <w:szCs w:val="24"/>
              </w:rPr>
              <w:t xml:space="preserve"> </w:t>
            </w:r>
            <w:r w:rsidR="00965A63">
              <w:rPr>
                <w:rFonts w:ascii="Times New Roman" w:hAnsi="Times New Roman"/>
                <w:sz w:val="24"/>
                <w:szCs w:val="24"/>
              </w:rPr>
              <w:t>1</w:t>
            </w:r>
            <w:r w:rsidR="004B643B" w:rsidRPr="00794170">
              <w:rPr>
                <w:rFonts w:ascii="Times New Roman" w:hAnsi="Times New Roman"/>
                <w:sz w:val="24"/>
                <w:szCs w:val="24"/>
              </w:rPr>
              <w:t>,</w:t>
            </w:r>
            <w:r w:rsidR="00965A63">
              <w:rPr>
                <w:rFonts w:ascii="Times New Roman" w:hAnsi="Times New Roman"/>
                <w:sz w:val="24"/>
                <w:szCs w:val="24"/>
              </w:rPr>
              <w:t>1</w:t>
            </w:r>
            <w:r w:rsidR="004B643B" w:rsidRPr="00794170">
              <w:rPr>
                <w:rFonts w:ascii="Times New Roman" w:hAnsi="Times New Roman"/>
                <w:sz w:val="24"/>
                <w:szCs w:val="24"/>
              </w:rPr>
              <w:t xml:space="preserve"> proc.</w:t>
            </w:r>
            <w:r w:rsidR="00965A63">
              <w:rPr>
                <w:rFonts w:ascii="Times New Roman" w:hAnsi="Times New Roman"/>
                <w:sz w:val="24"/>
                <w:szCs w:val="24"/>
              </w:rPr>
              <w:t>, tačiau</w:t>
            </w:r>
            <w:r w:rsidR="0038407A">
              <w:rPr>
                <w:rFonts w:ascii="Times New Roman" w:hAnsi="Times New Roman"/>
                <w:sz w:val="24"/>
                <w:szCs w:val="24"/>
              </w:rPr>
              <w:t xml:space="preserve"> metinis</w:t>
            </w:r>
            <w:r w:rsidR="00B60722">
              <w:rPr>
                <w:rFonts w:ascii="Times New Roman" w:hAnsi="Times New Roman"/>
                <w:sz w:val="24"/>
                <w:szCs w:val="24"/>
              </w:rPr>
              <w:t xml:space="preserve"> BVP susitraukė 0,</w:t>
            </w:r>
            <w:r w:rsidR="00965A63">
              <w:rPr>
                <w:rFonts w:ascii="Times New Roman" w:hAnsi="Times New Roman"/>
                <w:sz w:val="24"/>
                <w:szCs w:val="24"/>
              </w:rPr>
              <w:t>5</w:t>
            </w:r>
            <w:r w:rsidR="00B60722">
              <w:rPr>
                <w:rFonts w:ascii="Times New Roman" w:hAnsi="Times New Roman"/>
                <w:sz w:val="24"/>
                <w:szCs w:val="24"/>
              </w:rPr>
              <w:t xml:space="preserve"> proc.</w:t>
            </w:r>
          </w:p>
          <w:p w14:paraId="322861D0" w14:textId="41397937" w:rsidR="009A26CB" w:rsidRDefault="0005581C" w:rsidP="0005581C">
            <w:pPr>
              <w:spacing w:after="0" w:line="240" w:lineRule="auto"/>
              <w:ind w:right="85"/>
              <w:jc w:val="both"/>
              <w:rPr>
                <w:rFonts w:ascii="Times New Roman" w:hAnsi="Times New Roman"/>
                <w:sz w:val="24"/>
                <w:szCs w:val="24"/>
              </w:rPr>
            </w:pPr>
            <w:r w:rsidRPr="0085534E">
              <w:rPr>
                <w:rFonts w:ascii="Times New Roman" w:hAnsi="Times New Roman"/>
                <w:sz w:val="24"/>
                <w:szCs w:val="24"/>
              </w:rPr>
              <w:t xml:space="preserve">Dabar metinė infliacija sudaro </w:t>
            </w:r>
            <w:r w:rsidR="00B60722">
              <w:rPr>
                <w:rFonts w:ascii="Times New Roman" w:hAnsi="Times New Roman"/>
                <w:sz w:val="24"/>
                <w:szCs w:val="24"/>
              </w:rPr>
              <w:t>3,</w:t>
            </w:r>
            <w:r w:rsidR="0057572F">
              <w:rPr>
                <w:rFonts w:ascii="Times New Roman" w:hAnsi="Times New Roman"/>
                <w:sz w:val="24"/>
                <w:szCs w:val="24"/>
              </w:rPr>
              <w:t>1</w:t>
            </w:r>
            <w:r w:rsidR="00C3019C" w:rsidRPr="0085534E">
              <w:rPr>
                <w:rFonts w:ascii="Times New Roman" w:hAnsi="Times New Roman"/>
                <w:sz w:val="24"/>
                <w:szCs w:val="24"/>
              </w:rPr>
              <w:t xml:space="preserve"> </w:t>
            </w:r>
            <w:r w:rsidRPr="0085534E">
              <w:rPr>
                <w:rFonts w:ascii="Times New Roman" w:hAnsi="Times New Roman"/>
                <w:sz w:val="24"/>
                <w:szCs w:val="24"/>
              </w:rPr>
              <w:t xml:space="preserve">proc., </w:t>
            </w:r>
            <w:r w:rsidR="00834156">
              <w:rPr>
                <w:rFonts w:ascii="Times New Roman" w:hAnsi="Times New Roman"/>
                <w:sz w:val="24"/>
                <w:szCs w:val="24"/>
              </w:rPr>
              <w:t>pastaruoju metu šiek tiek aug</w:t>
            </w:r>
            <w:r w:rsidR="0068527C">
              <w:rPr>
                <w:rFonts w:ascii="Times New Roman" w:hAnsi="Times New Roman"/>
                <w:sz w:val="24"/>
                <w:szCs w:val="24"/>
              </w:rPr>
              <w:t>a</w:t>
            </w:r>
            <w:r w:rsidR="009A26CB">
              <w:rPr>
                <w:rFonts w:ascii="Times New Roman" w:hAnsi="Times New Roman"/>
                <w:sz w:val="24"/>
                <w:szCs w:val="24"/>
              </w:rPr>
              <w:t>.</w:t>
            </w:r>
          </w:p>
          <w:p w14:paraId="0FF700E3" w14:textId="5A821625" w:rsidR="0005581C" w:rsidRPr="0085534E" w:rsidRDefault="00E51BC5" w:rsidP="0005581C">
            <w:pPr>
              <w:spacing w:after="0" w:line="240" w:lineRule="auto"/>
              <w:ind w:right="85"/>
              <w:jc w:val="both"/>
              <w:rPr>
                <w:rFonts w:ascii="Times New Roman" w:hAnsi="Times New Roman"/>
                <w:sz w:val="24"/>
                <w:szCs w:val="24"/>
              </w:rPr>
            </w:pPr>
            <w:r w:rsidRPr="0085534E">
              <w:rPr>
                <w:rFonts w:ascii="Times New Roman" w:hAnsi="Times New Roman"/>
                <w:sz w:val="24"/>
                <w:szCs w:val="24"/>
              </w:rPr>
              <w:t xml:space="preserve">Nedarbas siekia </w:t>
            </w:r>
            <w:r w:rsidR="00313B22">
              <w:rPr>
                <w:rFonts w:ascii="Times New Roman" w:hAnsi="Times New Roman"/>
                <w:sz w:val="24"/>
                <w:szCs w:val="24"/>
              </w:rPr>
              <w:t>5</w:t>
            </w:r>
            <w:r w:rsidRPr="0085534E">
              <w:rPr>
                <w:rFonts w:ascii="Times New Roman" w:hAnsi="Times New Roman"/>
                <w:sz w:val="24"/>
                <w:szCs w:val="24"/>
              </w:rPr>
              <w:t>,</w:t>
            </w:r>
            <w:r w:rsidR="002B4759">
              <w:rPr>
                <w:rFonts w:ascii="Times New Roman" w:hAnsi="Times New Roman"/>
                <w:sz w:val="24"/>
                <w:szCs w:val="24"/>
              </w:rPr>
              <w:t>4</w:t>
            </w:r>
            <w:r w:rsidRPr="0085534E">
              <w:rPr>
                <w:rFonts w:ascii="Times New Roman" w:hAnsi="Times New Roman"/>
                <w:sz w:val="24"/>
                <w:szCs w:val="24"/>
              </w:rPr>
              <w:t xml:space="preserve"> proc.</w:t>
            </w:r>
          </w:p>
          <w:p w14:paraId="717D2E87" w14:textId="74A85345" w:rsidR="009E51DD" w:rsidRPr="0085534E" w:rsidRDefault="0005581C" w:rsidP="0005581C">
            <w:pPr>
              <w:spacing w:after="0" w:line="240" w:lineRule="auto"/>
              <w:ind w:right="85"/>
              <w:jc w:val="both"/>
              <w:rPr>
                <w:rFonts w:ascii="Times New Roman" w:hAnsi="Times New Roman"/>
                <w:sz w:val="24"/>
                <w:szCs w:val="24"/>
              </w:rPr>
            </w:pPr>
            <w:r w:rsidRPr="0085534E">
              <w:rPr>
                <w:rFonts w:ascii="Times New Roman" w:hAnsi="Times New Roman"/>
                <w:sz w:val="24"/>
                <w:szCs w:val="24"/>
              </w:rPr>
              <w:t>Šalies ekonomika yra viena iš labiausiai globalizuotų ir labai priklausoma nuo tarptautinės prekybos, daugiausia su Kinija, Australija, JAV, Japonija, Pietų Korėja, E</w:t>
            </w:r>
            <w:r w:rsidR="00404750">
              <w:rPr>
                <w:rFonts w:ascii="Times New Roman" w:hAnsi="Times New Roman"/>
                <w:sz w:val="24"/>
                <w:szCs w:val="24"/>
              </w:rPr>
              <w:t>S</w:t>
            </w:r>
            <w:r w:rsidRPr="0085534E">
              <w:rPr>
                <w:rFonts w:ascii="Times New Roman" w:hAnsi="Times New Roman"/>
                <w:sz w:val="24"/>
                <w:szCs w:val="24"/>
              </w:rPr>
              <w:t>, Singapūru. Dvišalės prekybos su Kinija metinė apyvarta sudaro apie 22 mlrd. EUR, eksportas į Kiniją yra nežymiai didesnis už importą.</w:t>
            </w:r>
            <w:r w:rsidR="00E51BC5" w:rsidRPr="0085534E">
              <w:rPr>
                <w:rFonts w:ascii="Times New Roman" w:hAnsi="Times New Roman"/>
                <w:sz w:val="24"/>
                <w:szCs w:val="24"/>
              </w:rPr>
              <w:t xml:space="preserve"> Metinis šalies eksportas sudaro 53,9 mlrd. EUR.</w:t>
            </w:r>
            <w:r w:rsidR="009D725D">
              <w:rPr>
                <w:rFonts w:ascii="Times New Roman" w:hAnsi="Times New Roman"/>
                <w:sz w:val="24"/>
                <w:szCs w:val="24"/>
              </w:rPr>
              <w:t xml:space="preserve"> </w:t>
            </w:r>
            <w:r w:rsidR="00704497" w:rsidRPr="00D56FBA">
              <w:rPr>
                <w:rFonts w:ascii="Times New Roman" w:hAnsi="Times New Roman"/>
                <w:sz w:val="24"/>
                <w:szCs w:val="24"/>
              </w:rPr>
              <w:t>Eksporto pagrindą sudaro pienas ir pieno produktai, mėsa, mediena, vaisiai, bei turizmo ir švietimo paslaugos. Importuojam</w:t>
            </w:r>
            <w:r w:rsidR="00E612D1">
              <w:rPr>
                <w:rFonts w:ascii="Times New Roman" w:hAnsi="Times New Roman"/>
                <w:sz w:val="24"/>
                <w:szCs w:val="24"/>
              </w:rPr>
              <w:t>i</w:t>
            </w:r>
            <w:r w:rsidR="00704497" w:rsidRPr="00D56FBA">
              <w:rPr>
                <w:rFonts w:ascii="Times New Roman" w:hAnsi="Times New Roman"/>
                <w:sz w:val="24"/>
                <w:szCs w:val="24"/>
              </w:rPr>
              <w:t xml:space="preserve"> daugiausia naftos produkt</w:t>
            </w:r>
            <w:r w:rsidR="00E612D1">
              <w:rPr>
                <w:rFonts w:ascii="Times New Roman" w:hAnsi="Times New Roman"/>
                <w:sz w:val="24"/>
                <w:szCs w:val="24"/>
              </w:rPr>
              <w:t>ai</w:t>
            </w:r>
            <w:r w:rsidR="00704497" w:rsidRPr="00D56FBA">
              <w:rPr>
                <w:rFonts w:ascii="Times New Roman" w:hAnsi="Times New Roman"/>
                <w:sz w:val="24"/>
                <w:szCs w:val="24"/>
              </w:rPr>
              <w:t>, transporto priemon</w:t>
            </w:r>
            <w:r w:rsidR="00E612D1">
              <w:rPr>
                <w:rFonts w:ascii="Times New Roman" w:hAnsi="Times New Roman"/>
                <w:sz w:val="24"/>
                <w:szCs w:val="24"/>
              </w:rPr>
              <w:t>ės</w:t>
            </w:r>
            <w:r w:rsidR="00704497" w:rsidRPr="00D56FBA">
              <w:rPr>
                <w:rFonts w:ascii="Times New Roman" w:hAnsi="Times New Roman"/>
                <w:sz w:val="24"/>
                <w:szCs w:val="24"/>
              </w:rPr>
              <w:t>, mašin</w:t>
            </w:r>
            <w:r w:rsidR="00E612D1">
              <w:rPr>
                <w:rFonts w:ascii="Times New Roman" w:hAnsi="Times New Roman"/>
                <w:sz w:val="24"/>
                <w:szCs w:val="24"/>
              </w:rPr>
              <w:t>os</w:t>
            </w:r>
            <w:r w:rsidR="00704497" w:rsidRPr="00D56FBA">
              <w:rPr>
                <w:rFonts w:ascii="Times New Roman" w:hAnsi="Times New Roman"/>
                <w:sz w:val="24"/>
                <w:szCs w:val="24"/>
              </w:rPr>
              <w:t>, elektronik</w:t>
            </w:r>
            <w:r w:rsidR="00E612D1">
              <w:rPr>
                <w:rFonts w:ascii="Times New Roman" w:hAnsi="Times New Roman"/>
                <w:sz w:val="24"/>
                <w:szCs w:val="24"/>
              </w:rPr>
              <w:t>a</w:t>
            </w:r>
            <w:r w:rsidR="00704497" w:rsidRPr="00D56FBA">
              <w:rPr>
                <w:rFonts w:ascii="Times New Roman" w:hAnsi="Times New Roman"/>
                <w:sz w:val="24"/>
                <w:szCs w:val="24"/>
              </w:rPr>
              <w:t xml:space="preserve"> ir farmacijos gamini</w:t>
            </w:r>
            <w:r w:rsidR="00E612D1">
              <w:rPr>
                <w:rFonts w:ascii="Times New Roman" w:hAnsi="Times New Roman"/>
                <w:sz w:val="24"/>
                <w:szCs w:val="24"/>
              </w:rPr>
              <w:t>ai</w:t>
            </w:r>
            <w:r w:rsidR="00704497" w:rsidRPr="00D56FBA">
              <w:rPr>
                <w:rFonts w:ascii="Times New Roman" w:hAnsi="Times New Roman"/>
                <w:sz w:val="24"/>
                <w:szCs w:val="24"/>
              </w:rPr>
              <w:t>. Ekonomika labai priklauso nuo žemės ūkio eksporto ir Azijos rinkų paklausos.</w:t>
            </w:r>
          </w:p>
          <w:p w14:paraId="11E9C8CD" w14:textId="4D621F1A" w:rsidR="0005581C" w:rsidRPr="0085534E" w:rsidRDefault="0005581C" w:rsidP="0005581C">
            <w:pPr>
              <w:spacing w:after="0" w:line="240" w:lineRule="auto"/>
              <w:ind w:right="85"/>
              <w:jc w:val="both"/>
              <w:rPr>
                <w:rFonts w:ascii="Times New Roman" w:hAnsi="Times New Roman"/>
                <w:sz w:val="24"/>
                <w:szCs w:val="24"/>
              </w:rPr>
            </w:pPr>
            <w:r w:rsidRPr="0085534E">
              <w:rPr>
                <w:rFonts w:ascii="Times New Roman" w:hAnsi="Times New Roman"/>
                <w:sz w:val="24"/>
                <w:szCs w:val="24"/>
              </w:rPr>
              <w:t>Po 1983 m. pasirašyto Naujosios Zelandijos susitarimo dėl glaudesnių ekonominių santykių su Australija, ekonomika glaudžiai derinama su Australijos ekonomika.</w:t>
            </w:r>
          </w:p>
          <w:p w14:paraId="50C92D20" w14:textId="65AA7F68" w:rsidR="0005581C" w:rsidRPr="0085534E" w:rsidRDefault="00EC75DC" w:rsidP="0005581C">
            <w:pPr>
              <w:spacing w:after="0" w:line="240" w:lineRule="auto"/>
              <w:ind w:right="85"/>
              <w:jc w:val="both"/>
              <w:rPr>
                <w:rFonts w:ascii="Times New Roman" w:hAnsi="Times New Roman"/>
                <w:sz w:val="24"/>
                <w:szCs w:val="24"/>
              </w:rPr>
            </w:pPr>
            <w:r>
              <w:rPr>
                <w:rFonts w:ascii="Times New Roman" w:hAnsi="Times New Roman"/>
                <w:sz w:val="24"/>
                <w:szCs w:val="24"/>
              </w:rPr>
              <w:t>G</w:t>
            </w:r>
            <w:r w:rsidR="0005581C" w:rsidRPr="0085534E">
              <w:rPr>
                <w:rFonts w:ascii="Times New Roman" w:hAnsi="Times New Roman"/>
                <w:sz w:val="24"/>
                <w:szCs w:val="24"/>
              </w:rPr>
              <w:t>amyb</w:t>
            </w:r>
            <w:r>
              <w:rPr>
                <w:rFonts w:ascii="Times New Roman" w:hAnsi="Times New Roman"/>
                <w:sz w:val="24"/>
                <w:szCs w:val="24"/>
              </w:rPr>
              <w:t xml:space="preserve">a </w:t>
            </w:r>
            <w:r w:rsidR="0005581C" w:rsidRPr="0085534E">
              <w:rPr>
                <w:rFonts w:ascii="Times New Roman" w:hAnsi="Times New Roman"/>
                <w:sz w:val="24"/>
                <w:szCs w:val="24"/>
              </w:rPr>
              <w:t xml:space="preserve">apima </w:t>
            </w:r>
            <w:r>
              <w:rPr>
                <w:rFonts w:ascii="Times New Roman" w:hAnsi="Times New Roman"/>
                <w:sz w:val="24"/>
                <w:szCs w:val="24"/>
              </w:rPr>
              <w:t xml:space="preserve">daugiausia </w:t>
            </w:r>
            <w:r w:rsidR="0005581C" w:rsidRPr="0085534E">
              <w:rPr>
                <w:rFonts w:ascii="Times New Roman" w:hAnsi="Times New Roman"/>
                <w:sz w:val="24"/>
                <w:szCs w:val="24"/>
              </w:rPr>
              <w:t>aliuminio gamybą, maisto pramonę, metalo apdirbimą, medienos ir popieriaus gaminius. Toliau eina naudingųjų iškasenų gavyba, elektros gamyba, dujų gavyba, vandens ir atliekų tvarkymas. Sparčiai auga informacinių technologijų sektorius. Naujosios Zelandijos doleris yra 10 paklausiausia valiuta pasaulyje.</w:t>
            </w:r>
          </w:p>
          <w:p w14:paraId="152798EF" w14:textId="1C7CAF7F" w:rsidR="0005581C" w:rsidRDefault="0005581C" w:rsidP="0005581C">
            <w:pPr>
              <w:spacing w:after="0" w:line="240" w:lineRule="auto"/>
              <w:ind w:right="85"/>
              <w:jc w:val="both"/>
              <w:rPr>
                <w:rFonts w:ascii="Times New Roman" w:hAnsi="Times New Roman"/>
                <w:sz w:val="24"/>
                <w:szCs w:val="24"/>
              </w:rPr>
            </w:pPr>
            <w:r w:rsidRPr="0085534E">
              <w:rPr>
                <w:rFonts w:ascii="Times New Roman" w:hAnsi="Times New Roman"/>
                <w:sz w:val="24"/>
                <w:szCs w:val="24"/>
              </w:rPr>
              <w:lastRenderedPageBreak/>
              <w:t>Naujosios Zelandijos rezervų bankas 202</w:t>
            </w:r>
            <w:r w:rsidR="00963AB9">
              <w:rPr>
                <w:rFonts w:ascii="Times New Roman" w:hAnsi="Times New Roman"/>
                <w:sz w:val="24"/>
                <w:szCs w:val="24"/>
              </w:rPr>
              <w:t>5</w:t>
            </w:r>
            <w:r w:rsidRPr="0085534E">
              <w:rPr>
                <w:rFonts w:ascii="Times New Roman" w:hAnsi="Times New Roman"/>
                <w:sz w:val="24"/>
                <w:szCs w:val="24"/>
              </w:rPr>
              <w:t xml:space="preserve"> m. </w:t>
            </w:r>
            <w:r w:rsidR="00F6426D">
              <w:rPr>
                <w:rFonts w:ascii="Times New Roman" w:hAnsi="Times New Roman"/>
                <w:sz w:val="24"/>
                <w:szCs w:val="24"/>
              </w:rPr>
              <w:t>lapkritį</w:t>
            </w:r>
            <w:r w:rsidRPr="0085534E">
              <w:rPr>
                <w:rFonts w:ascii="Times New Roman" w:hAnsi="Times New Roman"/>
                <w:sz w:val="24"/>
                <w:szCs w:val="24"/>
              </w:rPr>
              <w:t xml:space="preserve"> palūkanų normą </w:t>
            </w:r>
            <w:r w:rsidR="00164BE4">
              <w:rPr>
                <w:rFonts w:ascii="Times New Roman" w:hAnsi="Times New Roman"/>
                <w:sz w:val="24"/>
                <w:szCs w:val="24"/>
              </w:rPr>
              <w:t>sumažino</w:t>
            </w:r>
            <w:r w:rsidRPr="0085534E">
              <w:rPr>
                <w:rFonts w:ascii="Times New Roman" w:hAnsi="Times New Roman"/>
                <w:sz w:val="24"/>
                <w:szCs w:val="24"/>
              </w:rPr>
              <w:t xml:space="preserve"> </w:t>
            </w:r>
            <w:r w:rsidR="00164BE4">
              <w:rPr>
                <w:rFonts w:ascii="Times New Roman" w:hAnsi="Times New Roman"/>
                <w:sz w:val="24"/>
                <w:szCs w:val="24"/>
              </w:rPr>
              <w:t xml:space="preserve">iki </w:t>
            </w:r>
            <w:r w:rsidR="005E4469">
              <w:rPr>
                <w:rFonts w:ascii="Times New Roman" w:hAnsi="Times New Roman"/>
                <w:sz w:val="24"/>
                <w:szCs w:val="24"/>
              </w:rPr>
              <w:t>2,</w:t>
            </w:r>
            <w:r w:rsidR="00F6426D">
              <w:rPr>
                <w:rFonts w:ascii="Times New Roman" w:hAnsi="Times New Roman"/>
                <w:sz w:val="24"/>
                <w:szCs w:val="24"/>
              </w:rPr>
              <w:t>2</w:t>
            </w:r>
            <w:r w:rsidR="005E4469">
              <w:rPr>
                <w:rFonts w:ascii="Times New Roman" w:hAnsi="Times New Roman"/>
                <w:sz w:val="24"/>
                <w:szCs w:val="24"/>
              </w:rPr>
              <w:t>5</w:t>
            </w:r>
            <w:r w:rsidRPr="0085534E">
              <w:rPr>
                <w:rFonts w:ascii="Times New Roman" w:hAnsi="Times New Roman"/>
                <w:sz w:val="24"/>
                <w:szCs w:val="24"/>
              </w:rPr>
              <w:t xml:space="preserve"> proc</w:t>
            </w:r>
            <w:r w:rsidR="00963AB9">
              <w:rPr>
                <w:rFonts w:ascii="Times New Roman" w:hAnsi="Times New Roman"/>
                <w:sz w:val="24"/>
                <w:szCs w:val="24"/>
              </w:rPr>
              <w:t>.</w:t>
            </w:r>
            <w:r w:rsidR="00345444">
              <w:rPr>
                <w:rFonts w:ascii="Times New Roman" w:hAnsi="Times New Roman"/>
                <w:sz w:val="24"/>
                <w:szCs w:val="24"/>
              </w:rPr>
              <w:t xml:space="preserve">, </w:t>
            </w:r>
            <w:r w:rsidR="00F6426D">
              <w:rPr>
                <w:rFonts w:ascii="Times New Roman" w:hAnsi="Times New Roman"/>
                <w:sz w:val="24"/>
                <w:szCs w:val="24"/>
              </w:rPr>
              <w:t>tai žemiausia palūkanų norma nuo 2022 m. birželio</w:t>
            </w:r>
            <w:r w:rsidR="00345444">
              <w:rPr>
                <w:rFonts w:ascii="Times New Roman" w:hAnsi="Times New Roman"/>
                <w:sz w:val="24"/>
                <w:szCs w:val="24"/>
              </w:rPr>
              <w:t>.</w:t>
            </w:r>
          </w:p>
          <w:p w14:paraId="7F427153" w14:textId="77777777" w:rsidR="00A41AE0" w:rsidRPr="00A41AE0" w:rsidRDefault="00A41AE0" w:rsidP="00A41AE0">
            <w:pPr>
              <w:spacing w:after="0" w:line="240" w:lineRule="auto"/>
              <w:ind w:right="85"/>
              <w:jc w:val="both"/>
              <w:rPr>
                <w:rFonts w:ascii="Times New Roman" w:hAnsi="Times New Roman"/>
                <w:sz w:val="24"/>
                <w:szCs w:val="24"/>
              </w:rPr>
            </w:pPr>
            <w:r w:rsidRPr="00A41AE0">
              <w:rPr>
                <w:rFonts w:ascii="Times New Roman" w:hAnsi="Times New Roman"/>
                <w:sz w:val="24"/>
                <w:szCs w:val="24"/>
              </w:rPr>
              <w:t>NZ yra eksportuojanti šalis ir jai reikia diferencijuoti ne tik rinkas, bet ir ūkio šakas, kadangi 80 % viso eksporto sudaro žemės ūkio produkcija.</w:t>
            </w:r>
          </w:p>
          <w:p w14:paraId="33027C3B" w14:textId="0B8F4952" w:rsidR="00A41AE0" w:rsidRPr="00A41AE0" w:rsidRDefault="00A41AE0" w:rsidP="00A41AE0">
            <w:pPr>
              <w:spacing w:after="0" w:line="240" w:lineRule="auto"/>
              <w:ind w:right="85"/>
              <w:jc w:val="both"/>
              <w:rPr>
                <w:rFonts w:ascii="Times New Roman" w:hAnsi="Times New Roman"/>
                <w:sz w:val="24"/>
                <w:szCs w:val="24"/>
              </w:rPr>
            </w:pPr>
            <w:r w:rsidRPr="00A41AE0">
              <w:rPr>
                <w:rFonts w:ascii="Times New Roman" w:hAnsi="Times New Roman"/>
                <w:sz w:val="24"/>
                <w:szCs w:val="24"/>
              </w:rPr>
              <w:t xml:space="preserve">Naujosios Zelandijos vyriausybė yra </w:t>
            </w:r>
            <w:r w:rsidR="00B264FA">
              <w:rPr>
                <w:rFonts w:ascii="Times New Roman" w:hAnsi="Times New Roman"/>
                <w:sz w:val="24"/>
                <w:szCs w:val="24"/>
              </w:rPr>
              <w:t xml:space="preserve">persiritusi į </w:t>
            </w:r>
            <w:r w:rsidRPr="00A41AE0">
              <w:rPr>
                <w:rFonts w:ascii="Times New Roman" w:hAnsi="Times New Roman"/>
                <w:sz w:val="24"/>
                <w:szCs w:val="24"/>
              </w:rPr>
              <w:t>rinkiminio ciklo</w:t>
            </w:r>
            <w:r w:rsidR="00B264FA">
              <w:rPr>
                <w:rFonts w:ascii="Times New Roman" w:hAnsi="Times New Roman"/>
                <w:sz w:val="24"/>
                <w:szCs w:val="24"/>
              </w:rPr>
              <w:t xml:space="preserve"> antrąją dalį</w:t>
            </w:r>
            <w:r w:rsidRPr="00A41AE0">
              <w:rPr>
                <w:rFonts w:ascii="Times New Roman" w:hAnsi="Times New Roman"/>
                <w:sz w:val="24"/>
                <w:szCs w:val="24"/>
              </w:rPr>
              <w:t xml:space="preserve">, rinkimai numatomi 2026 metų rudenį. Šios vyriausybės didžioji dėmesio dalis tenka būtent ekonomikai. Vyriausybė turi išsikėlusi ambicingą tikslą per trumpą laikotarpį šalies eksportą padvigubinti. Žinoma tai yra menkai tikėtina, tačiau politinis diskursas yra būtent toks. Pastaruoju metu šalis aktyviai plečia savo laisvosios prekybos susitarimų skaičių. Nors pagrindinė eksporto rinka šiuo metu yra Kinija, tačiau šalis aktyviai dirba su pietryčių Azijos šalimis ir Persijos įlankos šalimis. </w:t>
            </w:r>
            <w:r w:rsidR="00487355">
              <w:rPr>
                <w:rFonts w:ascii="Times New Roman" w:hAnsi="Times New Roman"/>
                <w:sz w:val="24"/>
                <w:szCs w:val="24"/>
              </w:rPr>
              <w:t>2025 m. gruod</w:t>
            </w:r>
            <w:r w:rsidR="009A722D">
              <w:rPr>
                <w:rFonts w:ascii="Times New Roman" w:hAnsi="Times New Roman"/>
                <w:sz w:val="24"/>
                <w:szCs w:val="24"/>
              </w:rPr>
              <w:t>į</w:t>
            </w:r>
            <w:r w:rsidR="00487355">
              <w:rPr>
                <w:rFonts w:ascii="Times New Roman" w:hAnsi="Times New Roman"/>
                <w:sz w:val="24"/>
                <w:szCs w:val="24"/>
              </w:rPr>
              <w:t xml:space="preserve"> baigto</w:t>
            </w:r>
            <w:r w:rsidR="009A722D">
              <w:rPr>
                <w:rFonts w:ascii="Times New Roman" w:hAnsi="Times New Roman"/>
                <w:sz w:val="24"/>
                <w:szCs w:val="24"/>
              </w:rPr>
              <w:t>s</w:t>
            </w:r>
            <w:r w:rsidR="00487355">
              <w:rPr>
                <w:rFonts w:ascii="Times New Roman" w:hAnsi="Times New Roman"/>
                <w:sz w:val="24"/>
                <w:szCs w:val="24"/>
              </w:rPr>
              <w:t xml:space="preserve"> </w:t>
            </w:r>
            <w:r w:rsidR="009A722D">
              <w:rPr>
                <w:rFonts w:ascii="Times New Roman" w:hAnsi="Times New Roman"/>
                <w:sz w:val="24"/>
                <w:szCs w:val="24"/>
              </w:rPr>
              <w:t>derybos su Indija.</w:t>
            </w:r>
          </w:p>
          <w:p w14:paraId="0164BFAD" w14:textId="41AFD2E2" w:rsidR="00A41AE0" w:rsidRPr="00A41AE0" w:rsidRDefault="00A41AE0" w:rsidP="00A41AE0">
            <w:pPr>
              <w:spacing w:after="0" w:line="240" w:lineRule="auto"/>
              <w:ind w:right="85"/>
              <w:jc w:val="both"/>
              <w:rPr>
                <w:rFonts w:ascii="Times New Roman" w:hAnsi="Times New Roman"/>
                <w:sz w:val="24"/>
                <w:szCs w:val="24"/>
              </w:rPr>
            </w:pPr>
            <w:r w:rsidRPr="00A41AE0">
              <w:rPr>
                <w:rFonts w:ascii="Times New Roman" w:hAnsi="Times New Roman"/>
                <w:sz w:val="24"/>
                <w:szCs w:val="24"/>
              </w:rPr>
              <w:t>Nauj</w:t>
            </w:r>
            <w:r w:rsidR="008016D4">
              <w:rPr>
                <w:rFonts w:ascii="Times New Roman" w:hAnsi="Times New Roman"/>
                <w:sz w:val="24"/>
                <w:szCs w:val="24"/>
              </w:rPr>
              <w:t>oji</w:t>
            </w:r>
            <w:r w:rsidRPr="00A41AE0">
              <w:rPr>
                <w:rFonts w:ascii="Times New Roman" w:hAnsi="Times New Roman"/>
                <w:sz w:val="24"/>
                <w:szCs w:val="24"/>
              </w:rPr>
              <w:t xml:space="preserve"> Zelandija buvo šokiruota, kai JAV joms įvedė 15 % importo mokesčius, nes tikėtasi 10 %, taip, kaip tą gavo Australija. JAV yra antroji pagal dydį Naujosios Zelandijos eksporto rinka.</w:t>
            </w:r>
          </w:p>
          <w:p w14:paraId="6BCBBAF8" w14:textId="1119F3F7" w:rsidR="00A41AE0" w:rsidRDefault="00A41AE0" w:rsidP="00A41AE0">
            <w:pPr>
              <w:spacing w:after="0" w:line="240" w:lineRule="auto"/>
              <w:ind w:right="85"/>
              <w:jc w:val="both"/>
              <w:rPr>
                <w:rFonts w:ascii="Times New Roman" w:hAnsi="Times New Roman"/>
                <w:sz w:val="24"/>
                <w:szCs w:val="24"/>
              </w:rPr>
            </w:pPr>
            <w:r w:rsidRPr="00A41AE0">
              <w:rPr>
                <w:rFonts w:ascii="Times New Roman" w:hAnsi="Times New Roman"/>
                <w:sz w:val="24"/>
                <w:szCs w:val="24"/>
              </w:rPr>
              <w:t xml:space="preserve">Šalis negali daug lėšų skirti mokslo ir tyrimų sektoriui, todėl prisijungimas prie </w:t>
            </w:r>
            <w:proofErr w:type="spellStart"/>
            <w:r w:rsidRPr="00A41AE0">
              <w:rPr>
                <w:rFonts w:ascii="Times New Roman" w:hAnsi="Times New Roman"/>
                <w:sz w:val="24"/>
                <w:szCs w:val="24"/>
              </w:rPr>
              <w:t>Horizon</w:t>
            </w:r>
            <w:proofErr w:type="spellEnd"/>
            <w:r w:rsidRPr="00A41AE0">
              <w:rPr>
                <w:rFonts w:ascii="Times New Roman" w:hAnsi="Times New Roman"/>
                <w:sz w:val="24"/>
                <w:szCs w:val="24"/>
              </w:rPr>
              <w:t xml:space="preserve"> Europe programos šaliai buvo labai svarbus.</w:t>
            </w:r>
          </w:p>
          <w:p w14:paraId="3073D861" w14:textId="77777777" w:rsidR="001C1947" w:rsidRPr="0085534E" w:rsidRDefault="001C1947" w:rsidP="0005581C">
            <w:pPr>
              <w:spacing w:after="0" w:line="240" w:lineRule="auto"/>
              <w:ind w:right="85"/>
              <w:jc w:val="both"/>
              <w:rPr>
                <w:rFonts w:ascii="Times New Roman" w:hAnsi="Times New Roman"/>
                <w:sz w:val="24"/>
                <w:szCs w:val="24"/>
              </w:rPr>
            </w:pPr>
          </w:p>
          <w:p w14:paraId="6E7F0911" w14:textId="77777777" w:rsidR="0005581C" w:rsidRPr="0085534E" w:rsidRDefault="0005581C" w:rsidP="0005581C">
            <w:pPr>
              <w:spacing w:after="0" w:line="240" w:lineRule="auto"/>
              <w:ind w:right="85"/>
              <w:jc w:val="both"/>
              <w:rPr>
                <w:rFonts w:ascii="Times New Roman" w:hAnsi="Times New Roman"/>
                <w:b/>
                <w:bCs/>
                <w:sz w:val="24"/>
                <w:szCs w:val="24"/>
              </w:rPr>
            </w:pPr>
            <w:r w:rsidRPr="0085534E">
              <w:rPr>
                <w:rFonts w:ascii="Times New Roman" w:hAnsi="Times New Roman"/>
                <w:b/>
                <w:bCs/>
                <w:sz w:val="24"/>
                <w:szCs w:val="24"/>
              </w:rPr>
              <w:t>Ekonominio augimo prognozės</w:t>
            </w:r>
          </w:p>
          <w:p w14:paraId="1FC426F8" w14:textId="0D59A46C" w:rsidR="007C4059" w:rsidRPr="0085534E" w:rsidRDefault="0005581C" w:rsidP="0005581C">
            <w:pPr>
              <w:spacing w:after="0" w:line="240" w:lineRule="auto"/>
              <w:ind w:right="85"/>
              <w:jc w:val="both"/>
              <w:rPr>
                <w:rFonts w:ascii="Times New Roman" w:hAnsi="Times New Roman"/>
                <w:sz w:val="24"/>
                <w:szCs w:val="24"/>
              </w:rPr>
            </w:pPr>
            <w:r w:rsidRPr="0085534E">
              <w:rPr>
                <w:rFonts w:ascii="Times New Roman" w:hAnsi="Times New Roman"/>
                <w:sz w:val="24"/>
                <w:szCs w:val="24"/>
              </w:rPr>
              <w:t xml:space="preserve">Pasak Naujosios Zelandijos vyriausybės, numatoma, kad Naujosios Zelandijos realaus BVP augimas </w:t>
            </w:r>
            <w:r w:rsidR="008D11B4" w:rsidRPr="0085534E">
              <w:rPr>
                <w:rFonts w:ascii="Times New Roman" w:hAnsi="Times New Roman"/>
                <w:sz w:val="24"/>
                <w:szCs w:val="24"/>
              </w:rPr>
              <w:t>202</w:t>
            </w:r>
            <w:r w:rsidR="00493A41">
              <w:rPr>
                <w:rFonts w:ascii="Times New Roman" w:hAnsi="Times New Roman"/>
                <w:sz w:val="24"/>
                <w:szCs w:val="24"/>
              </w:rPr>
              <w:t>6-2029</w:t>
            </w:r>
            <w:r w:rsidRPr="0085534E">
              <w:rPr>
                <w:rFonts w:ascii="Times New Roman" w:hAnsi="Times New Roman"/>
                <w:sz w:val="24"/>
                <w:szCs w:val="24"/>
              </w:rPr>
              <w:t xml:space="preserve"> m. </w:t>
            </w:r>
            <w:r w:rsidR="008D11B4" w:rsidRPr="0085534E">
              <w:rPr>
                <w:rFonts w:ascii="Times New Roman" w:hAnsi="Times New Roman"/>
                <w:sz w:val="24"/>
                <w:szCs w:val="24"/>
              </w:rPr>
              <w:t xml:space="preserve">turėtų sudaryti </w:t>
            </w:r>
            <w:r w:rsidR="000B1590">
              <w:rPr>
                <w:rFonts w:ascii="Times New Roman" w:hAnsi="Times New Roman"/>
                <w:sz w:val="24"/>
                <w:szCs w:val="24"/>
              </w:rPr>
              <w:t>apie 3 proc. kasmet</w:t>
            </w:r>
            <w:r w:rsidR="004258CB">
              <w:rPr>
                <w:rFonts w:ascii="Times New Roman" w:hAnsi="Times New Roman"/>
                <w:sz w:val="24"/>
                <w:szCs w:val="24"/>
              </w:rPr>
              <w:t>, 2026 m. – 2,7 proc.</w:t>
            </w:r>
            <w:r w:rsidR="000B1590">
              <w:rPr>
                <w:rFonts w:ascii="Times New Roman" w:hAnsi="Times New Roman"/>
                <w:sz w:val="24"/>
                <w:szCs w:val="24"/>
              </w:rPr>
              <w:t xml:space="preserve"> </w:t>
            </w:r>
            <w:r w:rsidR="008D11B4" w:rsidRPr="0085534E">
              <w:rPr>
                <w:rFonts w:ascii="Times New Roman" w:hAnsi="Times New Roman"/>
                <w:sz w:val="24"/>
                <w:szCs w:val="24"/>
              </w:rPr>
              <w:t>P</w:t>
            </w:r>
            <w:r w:rsidRPr="0085534E">
              <w:rPr>
                <w:rFonts w:ascii="Times New Roman" w:hAnsi="Times New Roman"/>
                <w:sz w:val="24"/>
                <w:szCs w:val="24"/>
              </w:rPr>
              <w:t xml:space="preserve">rivatus vartojimas susilpnės dėl užimtumo mažėjimo ir didėjančių hipotekos aptarnavimo išlaidų. </w:t>
            </w:r>
            <w:r w:rsidR="00C14496">
              <w:rPr>
                <w:rFonts w:ascii="Times New Roman" w:hAnsi="Times New Roman"/>
                <w:sz w:val="24"/>
                <w:szCs w:val="24"/>
              </w:rPr>
              <w:t>Did</w:t>
            </w:r>
            <w:r w:rsidRPr="0085534E">
              <w:rPr>
                <w:rFonts w:ascii="Times New Roman" w:hAnsi="Times New Roman"/>
                <w:sz w:val="24"/>
                <w:szCs w:val="24"/>
              </w:rPr>
              <w:t xml:space="preserve">ėjančios būsto kainos sunkins investicijas. Tikimasi, kad nedarbas </w:t>
            </w:r>
            <w:r w:rsidRPr="0085534E">
              <w:rPr>
                <w:rFonts w:ascii="Times New Roman" w:hAnsi="Times New Roman"/>
                <w:sz w:val="24"/>
                <w:szCs w:val="24"/>
              </w:rPr>
              <w:lastRenderedPageBreak/>
              <w:t xml:space="preserve">taip pat didės dėl lėtesnio </w:t>
            </w:r>
            <w:r w:rsidR="00D23757">
              <w:rPr>
                <w:rFonts w:ascii="Times New Roman" w:hAnsi="Times New Roman"/>
                <w:sz w:val="24"/>
                <w:szCs w:val="24"/>
              </w:rPr>
              <w:t xml:space="preserve">ekonominio </w:t>
            </w:r>
            <w:r w:rsidRPr="0085534E">
              <w:rPr>
                <w:rFonts w:ascii="Times New Roman" w:hAnsi="Times New Roman"/>
                <w:sz w:val="24"/>
                <w:szCs w:val="24"/>
              </w:rPr>
              <w:t>aktyvumo augimo</w:t>
            </w:r>
            <w:r w:rsidR="00AC7C84">
              <w:rPr>
                <w:rFonts w:ascii="Times New Roman" w:hAnsi="Times New Roman"/>
                <w:sz w:val="24"/>
                <w:szCs w:val="24"/>
              </w:rPr>
              <w:t xml:space="preserve"> </w:t>
            </w:r>
            <w:r w:rsidR="00D23757">
              <w:rPr>
                <w:rFonts w:ascii="Times New Roman" w:hAnsi="Times New Roman"/>
                <w:sz w:val="24"/>
                <w:szCs w:val="24"/>
              </w:rPr>
              <w:t xml:space="preserve">ir </w:t>
            </w:r>
            <w:r w:rsidR="00D23757" w:rsidRPr="0085534E">
              <w:rPr>
                <w:rFonts w:ascii="Times New Roman" w:hAnsi="Times New Roman"/>
                <w:sz w:val="24"/>
                <w:szCs w:val="24"/>
              </w:rPr>
              <w:t>gausėjančios darbo jėgos dėl gyventojų skaičiaus augimo</w:t>
            </w:r>
            <w:r w:rsidRPr="0085534E">
              <w:rPr>
                <w:rFonts w:ascii="Times New Roman" w:hAnsi="Times New Roman"/>
                <w:sz w:val="24"/>
                <w:szCs w:val="24"/>
              </w:rPr>
              <w:t>. Sulėtėjusi paklausa ir santykiniai stabilios energijos kainos turėtų palaipsniui mažinti infliaciją 202</w:t>
            </w:r>
            <w:r w:rsidR="008D11B4" w:rsidRPr="0085534E">
              <w:rPr>
                <w:rFonts w:ascii="Times New Roman" w:hAnsi="Times New Roman"/>
                <w:sz w:val="24"/>
                <w:szCs w:val="24"/>
              </w:rPr>
              <w:t>4</w:t>
            </w:r>
            <w:r w:rsidRPr="0085534E">
              <w:rPr>
                <w:rFonts w:ascii="Times New Roman" w:hAnsi="Times New Roman"/>
                <w:sz w:val="24"/>
                <w:szCs w:val="24"/>
              </w:rPr>
              <w:t>–202</w:t>
            </w:r>
            <w:r w:rsidR="008D11B4" w:rsidRPr="0085534E">
              <w:rPr>
                <w:rFonts w:ascii="Times New Roman" w:hAnsi="Times New Roman"/>
                <w:sz w:val="24"/>
                <w:szCs w:val="24"/>
              </w:rPr>
              <w:t>5</w:t>
            </w:r>
            <w:r w:rsidRPr="0085534E">
              <w:rPr>
                <w:rFonts w:ascii="Times New Roman" w:hAnsi="Times New Roman"/>
                <w:sz w:val="24"/>
                <w:szCs w:val="24"/>
              </w:rPr>
              <w:t xml:space="preserve"> m. </w:t>
            </w:r>
            <w:r w:rsidR="007C4059" w:rsidRPr="0085534E">
              <w:rPr>
                <w:rFonts w:ascii="Times New Roman" w:hAnsi="Times New Roman"/>
                <w:sz w:val="24"/>
                <w:szCs w:val="24"/>
              </w:rPr>
              <w:t>Vis tik aukštos būsto nuomos kainos Naujojoje Zelandijoje infliacij</w:t>
            </w:r>
            <w:r w:rsidR="00416CEA">
              <w:rPr>
                <w:rFonts w:ascii="Times New Roman" w:hAnsi="Times New Roman"/>
                <w:sz w:val="24"/>
                <w:szCs w:val="24"/>
              </w:rPr>
              <w:t>ai neleis toliau mažėti</w:t>
            </w:r>
            <w:r w:rsidR="001F7B4C">
              <w:rPr>
                <w:rFonts w:ascii="Times New Roman" w:hAnsi="Times New Roman"/>
                <w:sz w:val="24"/>
                <w:szCs w:val="24"/>
              </w:rPr>
              <w:t>.</w:t>
            </w:r>
          </w:p>
          <w:p w14:paraId="7AA57804" w14:textId="004DCB95" w:rsidR="00296D72" w:rsidRPr="0085534E" w:rsidRDefault="00296D72" w:rsidP="0005581C">
            <w:pPr>
              <w:spacing w:after="0" w:line="240" w:lineRule="auto"/>
              <w:ind w:right="85"/>
              <w:jc w:val="both"/>
              <w:rPr>
                <w:rFonts w:ascii="Times New Roman" w:hAnsi="Times New Roman"/>
                <w:sz w:val="24"/>
                <w:szCs w:val="24"/>
              </w:rPr>
            </w:pPr>
            <w:r w:rsidRPr="0085534E">
              <w:rPr>
                <w:rStyle w:val="rynqvb"/>
                <w:rFonts w:ascii="Times New Roman" w:eastAsiaTheme="majorEastAsia" w:hAnsi="Times New Roman"/>
                <w:sz w:val="24"/>
                <w:szCs w:val="24"/>
              </w:rPr>
              <w:t>Anot Naujosios Zelandijos finansų ministr</w:t>
            </w:r>
            <w:r w:rsidR="003526C5">
              <w:rPr>
                <w:rStyle w:val="rynqvb"/>
                <w:rFonts w:ascii="Times New Roman" w:eastAsiaTheme="majorEastAsia" w:hAnsi="Times New Roman"/>
                <w:sz w:val="24"/>
                <w:szCs w:val="24"/>
              </w:rPr>
              <w:t>ės</w:t>
            </w:r>
            <w:r w:rsidRPr="0085534E">
              <w:rPr>
                <w:rStyle w:val="rynqvb"/>
                <w:rFonts w:ascii="Times New Roman" w:eastAsiaTheme="majorEastAsia" w:hAnsi="Times New Roman"/>
                <w:sz w:val="24"/>
                <w:szCs w:val="24"/>
              </w:rPr>
              <w:t xml:space="preserve"> N. </w:t>
            </w:r>
            <w:proofErr w:type="spellStart"/>
            <w:r w:rsidRPr="0085534E">
              <w:rPr>
                <w:rStyle w:val="rynqvb"/>
                <w:rFonts w:ascii="Times New Roman" w:eastAsiaTheme="majorEastAsia" w:hAnsi="Times New Roman"/>
                <w:sz w:val="24"/>
                <w:szCs w:val="24"/>
              </w:rPr>
              <w:t>Willis</w:t>
            </w:r>
            <w:proofErr w:type="spellEnd"/>
            <w:r w:rsidRPr="0085534E">
              <w:rPr>
                <w:rStyle w:val="rynqvb"/>
                <w:rFonts w:ascii="Times New Roman" w:eastAsiaTheme="majorEastAsia" w:hAnsi="Times New Roman"/>
                <w:sz w:val="24"/>
                <w:szCs w:val="24"/>
              </w:rPr>
              <w:t>, šalies ekonomikos perspektyvos apskritai nėra teigiamos, o augimo prognozės – nuviliančios, augimas bus lėtesnis, nei tikėtasi.</w:t>
            </w:r>
            <w:r w:rsidRPr="0085534E">
              <w:rPr>
                <w:rStyle w:val="hwtze"/>
                <w:rFonts w:ascii="Times New Roman" w:eastAsiaTheme="majorEastAsia" w:hAnsi="Times New Roman"/>
                <w:sz w:val="24"/>
                <w:szCs w:val="24"/>
              </w:rPr>
              <w:t xml:space="preserve"> </w:t>
            </w:r>
            <w:r w:rsidRPr="0085534E">
              <w:rPr>
                <w:rStyle w:val="rynqvb"/>
                <w:rFonts w:ascii="Times New Roman" w:eastAsiaTheme="majorEastAsia" w:hAnsi="Times New Roman"/>
                <w:sz w:val="24"/>
                <w:szCs w:val="24"/>
              </w:rPr>
              <w:t>Nepaisant to, Vyriausybė yra pasiryžusi mažinti mokesčius</w:t>
            </w:r>
            <w:r w:rsidR="00E51BC5" w:rsidRPr="0085534E">
              <w:rPr>
                <w:rStyle w:val="rynqvb"/>
                <w:rFonts w:ascii="Times New Roman" w:eastAsiaTheme="majorEastAsia" w:hAnsi="Times New Roman"/>
                <w:sz w:val="24"/>
                <w:szCs w:val="24"/>
              </w:rPr>
              <w:t>,</w:t>
            </w:r>
            <w:r w:rsidRPr="0085534E">
              <w:rPr>
                <w:rStyle w:val="rynqvb"/>
                <w:rFonts w:ascii="Times New Roman" w:eastAsiaTheme="majorEastAsia" w:hAnsi="Times New Roman"/>
                <w:sz w:val="24"/>
                <w:szCs w:val="24"/>
              </w:rPr>
              <w:t xml:space="preserve"> padidinti valstybės išlaidas, o taip pat sieks ekonomikos auginimo strateginių tikslų: didins eksportą, </w:t>
            </w:r>
            <w:r w:rsidR="008B1D96">
              <w:rPr>
                <w:rStyle w:val="rynqvb"/>
                <w:rFonts w:ascii="Times New Roman" w:eastAsiaTheme="majorEastAsia" w:hAnsi="Times New Roman"/>
                <w:sz w:val="24"/>
                <w:szCs w:val="24"/>
              </w:rPr>
              <w:t xml:space="preserve">pasirašė prekybos sutartis su Persijos įlankos šalimis, </w:t>
            </w:r>
            <w:r w:rsidR="008B1D96" w:rsidRPr="008B1D96">
              <w:rPr>
                <w:rStyle w:val="rynqvb"/>
                <w:rFonts w:ascii="Times New Roman" w:eastAsiaTheme="majorEastAsia" w:hAnsi="Times New Roman"/>
                <w:sz w:val="24"/>
                <w:szCs w:val="24"/>
              </w:rPr>
              <w:t>Kosta Rika, Islandija ir Šveicarija</w:t>
            </w:r>
            <w:r w:rsidR="008B1D96">
              <w:rPr>
                <w:rStyle w:val="rynqvb"/>
                <w:rFonts w:ascii="Times New Roman" w:eastAsiaTheme="majorEastAsia" w:hAnsi="Times New Roman"/>
                <w:sz w:val="24"/>
                <w:szCs w:val="24"/>
              </w:rPr>
              <w:t xml:space="preserve"> bei</w:t>
            </w:r>
            <w:r w:rsidR="008B1D96" w:rsidRPr="0085534E">
              <w:rPr>
                <w:rStyle w:val="rynqvb"/>
                <w:rFonts w:ascii="Times New Roman" w:eastAsiaTheme="majorEastAsia" w:hAnsi="Times New Roman"/>
                <w:sz w:val="24"/>
                <w:szCs w:val="24"/>
              </w:rPr>
              <w:t xml:space="preserve"> </w:t>
            </w:r>
            <w:r w:rsidR="00A35B3A">
              <w:rPr>
                <w:rStyle w:val="rynqvb"/>
                <w:rFonts w:ascii="Times New Roman" w:eastAsiaTheme="majorEastAsia" w:hAnsi="Times New Roman"/>
                <w:sz w:val="24"/>
                <w:szCs w:val="24"/>
              </w:rPr>
              <w:t>sud</w:t>
            </w:r>
            <w:r w:rsidR="00AE55D5">
              <w:rPr>
                <w:rStyle w:val="rynqvb"/>
                <w:rFonts w:ascii="Times New Roman" w:eastAsiaTheme="majorEastAsia" w:hAnsi="Times New Roman"/>
                <w:sz w:val="24"/>
                <w:szCs w:val="24"/>
              </w:rPr>
              <w:t>e</w:t>
            </w:r>
            <w:r w:rsidR="00A35B3A">
              <w:rPr>
                <w:rStyle w:val="rynqvb"/>
                <w:rFonts w:ascii="Times New Roman" w:eastAsiaTheme="majorEastAsia" w:hAnsi="Times New Roman"/>
                <w:sz w:val="24"/>
                <w:szCs w:val="24"/>
              </w:rPr>
              <w:t>rėta</w:t>
            </w:r>
            <w:r w:rsidRPr="0085534E">
              <w:rPr>
                <w:rStyle w:val="rynqvb"/>
                <w:rFonts w:ascii="Times New Roman" w:eastAsiaTheme="majorEastAsia" w:hAnsi="Times New Roman"/>
                <w:sz w:val="24"/>
                <w:szCs w:val="24"/>
              </w:rPr>
              <w:t xml:space="preserve"> LPS su Indija, skatins kosmoso ir biomedicinos inžinerijos sektorius.</w:t>
            </w:r>
          </w:p>
          <w:p w14:paraId="7C269F05" w14:textId="7CA497C6" w:rsidR="0005581C" w:rsidRPr="0085534E" w:rsidRDefault="0005581C" w:rsidP="0005581C">
            <w:pPr>
              <w:spacing w:after="0" w:line="240" w:lineRule="auto"/>
              <w:ind w:right="85"/>
              <w:jc w:val="both"/>
              <w:rPr>
                <w:rFonts w:ascii="Times New Roman" w:hAnsi="Times New Roman"/>
                <w:sz w:val="24"/>
                <w:szCs w:val="24"/>
              </w:rPr>
            </w:pPr>
            <w:r w:rsidRPr="0085534E">
              <w:rPr>
                <w:rFonts w:ascii="Times New Roman" w:hAnsi="Times New Roman"/>
                <w:sz w:val="24"/>
                <w:szCs w:val="24"/>
              </w:rPr>
              <w:t xml:space="preserve">Tarptautinio turizmo atsigavimas ir stipresnis Kinijos </w:t>
            </w:r>
            <w:r w:rsidR="001F6CAB">
              <w:rPr>
                <w:rFonts w:ascii="Times New Roman" w:hAnsi="Times New Roman"/>
                <w:sz w:val="24"/>
                <w:szCs w:val="24"/>
              </w:rPr>
              <w:t xml:space="preserve">vartojimo </w:t>
            </w:r>
            <w:r w:rsidRPr="0085534E">
              <w:rPr>
                <w:rFonts w:ascii="Times New Roman" w:hAnsi="Times New Roman"/>
                <w:sz w:val="24"/>
                <w:szCs w:val="24"/>
              </w:rPr>
              <w:t>augimas augins eksporto augimą.</w:t>
            </w:r>
          </w:p>
          <w:p w14:paraId="010C6600" w14:textId="77777777" w:rsidR="001E5C1B" w:rsidRDefault="00EB4F04" w:rsidP="0005581C">
            <w:pPr>
              <w:spacing w:after="0" w:line="240" w:lineRule="auto"/>
              <w:ind w:right="85"/>
              <w:jc w:val="both"/>
              <w:rPr>
                <w:rFonts w:ascii="Times New Roman" w:hAnsi="Times New Roman"/>
                <w:sz w:val="24"/>
                <w:szCs w:val="24"/>
              </w:rPr>
            </w:pPr>
            <w:r w:rsidRPr="0085534E">
              <w:rPr>
                <w:rFonts w:ascii="Times New Roman" w:hAnsi="Times New Roman"/>
                <w:sz w:val="24"/>
                <w:szCs w:val="24"/>
              </w:rPr>
              <w:t>Aukštos elektros energijos kainos verčia stabdyti kai kurią gamybą, todėl Naujoji Zelandija</w:t>
            </w:r>
            <w:r w:rsidR="000869BE">
              <w:rPr>
                <w:rFonts w:ascii="Times New Roman" w:hAnsi="Times New Roman"/>
                <w:sz w:val="24"/>
                <w:szCs w:val="24"/>
              </w:rPr>
              <w:t xml:space="preserve"> ieško </w:t>
            </w:r>
            <w:r w:rsidR="001E5C1B">
              <w:rPr>
                <w:rFonts w:ascii="Times New Roman" w:hAnsi="Times New Roman"/>
                <w:sz w:val="24"/>
                <w:szCs w:val="24"/>
              </w:rPr>
              <w:t>alternatyvių elektros energijos šaltinių.</w:t>
            </w:r>
          </w:p>
          <w:p w14:paraId="3A168E7F" w14:textId="77777777" w:rsidR="001C1947" w:rsidRPr="0085534E" w:rsidRDefault="001C1947" w:rsidP="0005581C">
            <w:pPr>
              <w:spacing w:after="0" w:line="240" w:lineRule="auto"/>
              <w:ind w:right="85"/>
              <w:jc w:val="both"/>
              <w:rPr>
                <w:rFonts w:ascii="Times New Roman" w:hAnsi="Times New Roman"/>
                <w:sz w:val="24"/>
                <w:szCs w:val="24"/>
              </w:rPr>
            </w:pPr>
          </w:p>
          <w:p w14:paraId="184AC841" w14:textId="77777777" w:rsidR="0005581C" w:rsidRPr="0085534E" w:rsidRDefault="0005581C" w:rsidP="0005581C">
            <w:pPr>
              <w:spacing w:after="0" w:line="240" w:lineRule="auto"/>
              <w:ind w:right="85"/>
              <w:jc w:val="both"/>
              <w:rPr>
                <w:rFonts w:ascii="Times New Roman" w:hAnsi="Times New Roman"/>
                <w:b/>
                <w:bCs/>
                <w:sz w:val="24"/>
                <w:szCs w:val="24"/>
              </w:rPr>
            </w:pPr>
            <w:r w:rsidRPr="0085534E">
              <w:rPr>
                <w:rFonts w:ascii="Times New Roman" w:hAnsi="Times New Roman"/>
                <w:b/>
                <w:bCs/>
                <w:sz w:val="24"/>
                <w:szCs w:val="24"/>
              </w:rPr>
              <w:t>Problemos ir rizikos, su kuriomis susiduria Naujosios Zelandijos ūkis</w:t>
            </w:r>
          </w:p>
          <w:p w14:paraId="07F11A4B" w14:textId="07F5571E" w:rsidR="0005581C" w:rsidRPr="0085534E" w:rsidRDefault="0005581C" w:rsidP="0005581C">
            <w:pPr>
              <w:spacing w:after="0" w:line="240" w:lineRule="auto"/>
              <w:ind w:right="85"/>
              <w:jc w:val="both"/>
              <w:rPr>
                <w:rFonts w:ascii="Times New Roman" w:hAnsi="Times New Roman"/>
                <w:sz w:val="24"/>
                <w:szCs w:val="24"/>
              </w:rPr>
            </w:pPr>
            <w:r w:rsidRPr="0085534E">
              <w:rPr>
                <w:rFonts w:ascii="Times New Roman" w:hAnsi="Times New Roman"/>
                <w:sz w:val="24"/>
                <w:szCs w:val="24"/>
              </w:rPr>
              <w:t>Infliacija</w:t>
            </w:r>
            <w:r w:rsidR="007C4059" w:rsidRPr="0085534E">
              <w:rPr>
                <w:rFonts w:ascii="Times New Roman" w:hAnsi="Times New Roman"/>
                <w:sz w:val="24"/>
                <w:szCs w:val="24"/>
              </w:rPr>
              <w:t xml:space="preserve">, </w:t>
            </w:r>
            <w:r w:rsidRPr="0085534E">
              <w:rPr>
                <w:rFonts w:ascii="Times New Roman" w:hAnsi="Times New Roman"/>
                <w:sz w:val="24"/>
                <w:szCs w:val="24"/>
              </w:rPr>
              <w:t xml:space="preserve">didelės palūkanų normos </w:t>
            </w:r>
            <w:r w:rsidR="007C4059" w:rsidRPr="0085534E">
              <w:rPr>
                <w:rFonts w:ascii="Times New Roman" w:hAnsi="Times New Roman"/>
                <w:sz w:val="24"/>
                <w:szCs w:val="24"/>
              </w:rPr>
              <w:t xml:space="preserve">ir susilpnėjusi išorės paklausa </w:t>
            </w:r>
            <w:r w:rsidRPr="0085534E">
              <w:rPr>
                <w:rFonts w:ascii="Times New Roman" w:hAnsi="Times New Roman"/>
                <w:sz w:val="24"/>
                <w:szCs w:val="24"/>
              </w:rPr>
              <w:t>šiuo metu yra didžiausios rizikos šalies ekonomikos augimui.</w:t>
            </w:r>
          </w:p>
          <w:p w14:paraId="478A56F5" w14:textId="5DAF8161" w:rsidR="0005581C" w:rsidRPr="0085534E" w:rsidRDefault="0005581C" w:rsidP="0005581C">
            <w:pPr>
              <w:pStyle w:val="ListParagraph"/>
              <w:numPr>
                <w:ilvl w:val="0"/>
                <w:numId w:val="2"/>
              </w:numPr>
              <w:spacing w:after="0" w:line="240" w:lineRule="auto"/>
              <w:ind w:right="85"/>
              <w:jc w:val="both"/>
              <w:rPr>
                <w:rFonts w:ascii="Times New Roman" w:hAnsi="Times New Roman"/>
                <w:sz w:val="24"/>
                <w:szCs w:val="24"/>
              </w:rPr>
            </w:pPr>
            <w:r w:rsidRPr="0085534E">
              <w:rPr>
                <w:rFonts w:ascii="Times New Roman" w:hAnsi="Times New Roman"/>
                <w:sz w:val="24"/>
                <w:szCs w:val="24"/>
              </w:rPr>
              <w:t>Didžiausias iššūkis daugeliui Naujosios Zelandijos gyventojų yra hipotekos palūkanų normos. Šalies namų ūkiai skolingi 191 mlrd. EUR būsto paskolų ir pradelstų paskolų iš viso 720 mln. EUR, o tai yra net 65 % daugiau nei prieš metus.</w:t>
            </w:r>
          </w:p>
          <w:p w14:paraId="6718DD1C" w14:textId="7C82F174" w:rsidR="007C4059" w:rsidRPr="0085534E" w:rsidRDefault="0005581C" w:rsidP="007C4059">
            <w:pPr>
              <w:pStyle w:val="ListParagraph"/>
              <w:numPr>
                <w:ilvl w:val="0"/>
                <w:numId w:val="2"/>
              </w:numPr>
              <w:spacing w:after="0" w:line="240" w:lineRule="auto"/>
              <w:ind w:right="85"/>
              <w:jc w:val="both"/>
              <w:rPr>
                <w:rFonts w:ascii="Times New Roman" w:hAnsi="Times New Roman"/>
                <w:sz w:val="24"/>
                <w:szCs w:val="24"/>
              </w:rPr>
            </w:pPr>
            <w:r w:rsidRPr="0085534E">
              <w:rPr>
                <w:rFonts w:ascii="Times New Roman" w:hAnsi="Times New Roman"/>
                <w:sz w:val="24"/>
                <w:szCs w:val="24"/>
              </w:rPr>
              <w:lastRenderedPageBreak/>
              <w:t xml:space="preserve">Ilgalaikėje perspektyvoje Naujosios Zelandijos ekonomika toliau kentės nuo žemo darbo našumo, mažo atlyginimų augimo, įgūdžių </w:t>
            </w:r>
            <w:r w:rsidR="0022405E">
              <w:rPr>
                <w:rFonts w:ascii="Times New Roman" w:hAnsi="Times New Roman"/>
                <w:sz w:val="24"/>
                <w:szCs w:val="24"/>
              </w:rPr>
              <w:t>stygiaus</w:t>
            </w:r>
            <w:r w:rsidRPr="0085534E">
              <w:rPr>
                <w:rFonts w:ascii="Times New Roman" w:hAnsi="Times New Roman"/>
                <w:sz w:val="24"/>
                <w:szCs w:val="24"/>
              </w:rPr>
              <w:t>, diversifikacijos trūkumo ir nepakankamų investicijų į infrastruktūrą.</w:t>
            </w:r>
          </w:p>
          <w:p w14:paraId="47BE70F7" w14:textId="77777777" w:rsidR="001A5CBB" w:rsidRPr="0085534E" w:rsidRDefault="001A5CBB" w:rsidP="007C4059">
            <w:pPr>
              <w:pStyle w:val="ListParagraph"/>
              <w:numPr>
                <w:ilvl w:val="0"/>
                <w:numId w:val="2"/>
              </w:numPr>
              <w:spacing w:after="0" w:line="240" w:lineRule="auto"/>
              <w:ind w:right="85"/>
              <w:jc w:val="both"/>
              <w:rPr>
                <w:rFonts w:ascii="Times New Roman" w:hAnsi="Times New Roman"/>
                <w:sz w:val="24"/>
                <w:szCs w:val="24"/>
              </w:rPr>
            </w:pPr>
            <w:r w:rsidRPr="0085534E">
              <w:rPr>
                <w:rFonts w:ascii="Times New Roman" w:hAnsi="Times New Roman"/>
                <w:sz w:val="24"/>
                <w:szCs w:val="24"/>
              </w:rPr>
              <w:t>Tyrimai rodo, kad keturi pagrindiniai šalies bankai riboja konkurenciją ir taip didina savo pelną, o asmeninės bankininkystės paslaugų srityje stinga konkurencijos. Keturi didieji bankai, kuriems priklauso apie 90 % viso bankų turto Naujojoje Zelandijoje, dažnai derina kainas, todėl rinkos dalys yra labai stabilios ir slopinama konkurencija. Šie bankai naudojasi struktūriniais pranašumais, tokiais kaip mastas, finansavimo sąnaudos ir prekės ženklo atpažinimas, todėl mažesniems bankams sunku konkuruoti. Pagrindiniai Naujosios Zelandijos bankai pastaraisiais metais buvo labai pelningi, palyginti su tarptautiniais bankais.</w:t>
            </w:r>
          </w:p>
          <w:p w14:paraId="7B7A629C" w14:textId="79A48CEB" w:rsidR="00F52BA2" w:rsidRPr="0085534E" w:rsidRDefault="00C3019C" w:rsidP="00C3019C">
            <w:pPr>
              <w:pStyle w:val="ListParagraph"/>
              <w:numPr>
                <w:ilvl w:val="0"/>
                <w:numId w:val="2"/>
              </w:numPr>
              <w:spacing w:after="0" w:line="240" w:lineRule="auto"/>
              <w:ind w:right="85"/>
              <w:jc w:val="both"/>
              <w:rPr>
                <w:rFonts w:ascii="Times New Roman" w:hAnsi="Times New Roman"/>
                <w:sz w:val="24"/>
                <w:szCs w:val="24"/>
              </w:rPr>
            </w:pPr>
            <w:r w:rsidRPr="0085534E">
              <w:rPr>
                <w:rFonts w:ascii="Times New Roman" w:hAnsi="Times New Roman"/>
                <w:sz w:val="24"/>
                <w:szCs w:val="24"/>
              </w:rPr>
              <w:t>EBPO pažym</w:t>
            </w:r>
            <w:r w:rsidR="003E7ACA">
              <w:rPr>
                <w:rFonts w:ascii="Times New Roman" w:hAnsi="Times New Roman"/>
                <w:sz w:val="24"/>
                <w:szCs w:val="24"/>
              </w:rPr>
              <w:t>i</w:t>
            </w:r>
            <w:r w:rsidRPr="0085534E">
              <w:rPr>
                <w:rFonts w:ascii="Times New Roman" w:hAnsi="Times New Roman"/>
                <w:sz w:val="24"/>
                <w:szCs w:val="24"/>
              </w:rPr>
              <w:t xml:space="preserve">, kad dėl išlaidų viršijimo po pandemijos padidėjo vyriausybės išlaidų ir BVP santykis. Ataskaitoje taip pat įvardijamos tokios Naujosios Zelandijos problemos kaip nepakankama infliacijos kontrolė, biudžeto balansavimas, švietimo finansavimas ir nepakankamas dėmesys darbo našumo augimui. </w:t>
            </w:r>
            <w:r w:rsidR="003E7ACA">
              <w:rPr>
                <w:rFonts w:ascii="Times New Roman" w:hAnsi="Times New Roman"/>
                <w:sz w:val="24"/>
                <w:szCs w:val="24"/>
              </w:rPr>
              <w:t>P</w:t>
            </w:r>
            <w:r w:rsidRPr="0085534E">
              <w:rPr>
                <w:rFonts w:ascii="Times New Roman" w:hAnsi="Times New Roman"/>
                <w:sz w:val="24"/>
                <w:szCs w:val="24"/>
              </w:rPr>
              <w:t xml:space="preserve">abrėžiama, kad reikia sistemingo požiūrio į šiltnamio efektą sukeliančių dujų išmetimo mažinimą ir </w:t>
            </w:r>
            <w:r w:rsidRPr="0085534E">
              <w:rPr>
                <w:rFonts w:ascii="Times New Roman" w:hAnsi="Times New Roman"/>
                <w:sz w:val="24"/>
                <w:szCs w:val="24"/>
              </w:rPr>
              <w:lastRenderedPageBreak/>
              <w:t>prisitaikymą prie klimato kaitos.</w:t>
            </w:r>
          </w:p>
          <w:p w14:paraId="29D96060" w14:textId="77777777" w:rsidR="00AD1F5F" w:rsidRDefault="00AD1F5F" w:rsidP="00AD1F5F">
            <w:pPr>
              <w:pStyle w:val="ListParagraph"/>
              <w:numPr>
                <w:ilvl w:val="0"/>
                <w:numId w:val="2"/>
              </w:numPr>
              <w:spacing w:after="0" w:line="240" w:lineRule="auto"/>
              <w:ind w:right="85"/>
              <w:jc w:val="both"/>
              <w:rPr>
                <w:rFonts w:ascii="Times New Roman" w:hAnsi="Times New Roman"/>
                <w:sz w:val="24"/>
                <w:szCs w:val="24"/>
              </w:rPr>
            </w:pPr>
            <w:proofErr w:type="spellStart"/>
            <w:r w:rsidRPr="0085534E">
              <w:rPr>
                <w:rFonts w:ascii="Times New Roman" w:hAnsi="Times New Roman"/>
                <w:sz w:val="24"/>
                <w:szCs w:val="24"/>
              </w:rPr>
              <w:t>Stagnuojanti</w:t>
            </w:r>
            <w:proofErr w:type="spellEnd"/>
            <w:r w:rsidRPr="0085534E">
              <w:rPr>
                <w:rFonts w:ascii="Times New Roman" w:hAnsi="Times New Roman"/>
                <w:sz w:val="24"/>
                <w:szCs w:val="24"/>
              </w:rPr>
              <w:t xml:space="preserve"> šalies ekonomika verčia vietinius gyventojus išvažiuoti iš šalies, o naujų atvykėlių nebepritraukia. Daugiausia šalį palieka 25–44 metų amžiaus žmonės.</w:t>
            </w:r>
          </w:p>
          <w:p w14:paraId="525403D7" w14:textId="655103C2" w:rsidR="00672C52" w:rsidRDefault="00672C52" w:rsidP="00AD1F5F">
            <w:pPr>
              <w:pStyle w:val="ListParagraph"/>
              <w:numPr>
                <w:ilvl w:val="0"/>
                <w:numId w:val="2"/>
              </w:numPr>
              <w:spacing w:after="0" w:line="240" w:lineRule="auto"/>
              <w:ind w:right="85"/>
              <w:jc w:val="both"/>
              <w:rPr>
                <w:rFonts w:ascii="Times New Roman" w:hAnsi="Times New Roman"/>
                <w:sz w:val="24"/>
                <w:szCs w:val="24"/>
              </w:rPr>
            </w:pPr>
            <w:r w:rsidRPr="00672C52">
              <w:rPr>
                <w:rFonts w:ascii="Times New Roman" w:hAnsi="Times New Roman"/>
                <w:sz w:val="24"/>
                <w:szCs w:val="24"/>
              </w:rPr>
              <w:t>Kol kas energetiniai ištekliai šalyje yra ypatingai brangūs ir artimojoje perspektyvoje padėtis nesikeis, bet kokia energijai imli gamyba neturi perspektyvos.</w:t>
            </w:r>
          </w:p>
          <w:p w14:paraId="24E841E6" w14:textId="77777777" w:rsidR="00464C6D" w:rsidRDefault="00464C6D" w:rsidP="00464C6D">
            <w:pPr>
              <w:spacing w:after="0" w:line="240" w:lineRule="auto"/>
              <w:ind w:right="85"/>
              <w:jc w:val="both"/>
              <w:rPr>
                <w:rFonts w:ascii="Times New Roman" w:hAnsi="Times New Roman"/>
                <w:sz w:val="24"/>
                <w:szCs w:val="24"/>
              </w:rPr>
            </w:pPr>
          </w:p>
          <w:p w14:paraId="0375047E" w14:textId="77777777" w:rsidR="00464C6D" w:rsidRPr="00464C6D" w:rsidRDefault="00464C6D" w:rsidP="00464C6D">
            <w:pPr>
              <w:spacing w:after="0" w:line="240" w:lineRule="auto"/>
              <w:ind w:right="85"/>
              <w:jc w:val="both"/>
              <w:rPr>
                <w:rFonts w:ascii="Times New Roman" w:hAnsi="Times New Roman"/>
                <w:b/>
                <w:bCs/>
                <w:sz w:val="24"/>
                <w:szCs w:val="24"/>
              </w:rPr>
            </w:pPr>
            <w:r w:rsidRPr="00464C6D">
              <w:rPr>
                <w:rFonts w:ascii="Times New Roman" w:hAnsi="Times New Roman"/>
                <w:b/>
                <w:bCs/>
                <w:sz w:val="24"/>
                <w:szCs w:val="24"/>
              </w:rPr>
              <w:t>Fidžis:</w:t>
            </w:r>
          </w:p>
          <w:p w14:paraId="7432657E" w14:textId="77777777" w:rsidR="00EB15BC" w:rsidRDefault="00EB15BC" w:rsidP="00464C6D">
            <w:pPr>
              <w:spacing w:after="0" w:line="240" w:lineRule="auto"/>
              <w:ind w:right="85"/>
              <w:jc w:val="both"/>
              <w:rPr>
                <w:rFonts w:ascii="Times New Roman" w:hAnsi="Times New Roman"/>
                <w:sz w:val="24"/>
                <w:szCs w:val="24"/>
              </w:rPr>
            </w:pPr>
          </w:p>
          <w:p w14:paraId="6FAFA461" w14:textId="7A81A745" w:rsidR="00464C6D" w:rsidRPr="00145DF0" w:rsidRDefault="00464C6D" w:rsidP="00464C6D">
            <w:pPr>
              <w:spacing w:after="0" w:line="240" w:lineRule="auto"/>
              <w:ind w:right="85"/>
              <w:jc w:val="both"/>
              <w:rPr>
                <w:rFonts w:ascii="Times New Roman" w:hAnsi="Times New Roman"/>
                <w:b/>
                <w:bCs/>
                <w:sz w:val="24"/>
                <w:szCs w:val="24"/>
              </w:rPr>
            </w:pPr>
            <w:r w:rsidRPr="00145DF0">
              <w:rPr>
                <w:rFonts w:ascii="Times New Roman" w:hAnsi="Times New Roman"/>
                <w:b/>
                <w:bCs/>
                <w:sz w:val="24"/>
                <w:szCs w:val="24"/>
              </w:rPr>
              <w:t>Ūkio apžvalga</w:t>
            </w:r>
          </w:p>
          <w:p w14:paraId="7F276DEC" w14:textId="38ED0587" w:rsidR="001E4D97" w:rsidRDefault="00B85287" w:rsidP="00145DF0">
            <w:pPr>
              <w:spacing w:after="0" w:line="240" w:lineRule="auto"/>
              <w:ind w:right="85"/>
              <w:jc w:val="both"/>
              <w:rPr>
                <w:rFonts w:ascii="Times New Roman" w:hAnsi="Times New Roman"/>
                <w:sz w:val="24"/>
                <w:szCs w:val="24"/>
              </w:rPr>
            </w:pPr>
            <w:r w:rsidRPr="00584DAB">
              <w:rPr>
                <w:rFonts w:ascii="Times New Roman" w:hAnsi="Times New Roman"/>
                <w:sz w:val="24"/>
                <w:szCs w:val="24"/>
              </w:rPr>
              <w:t xml:space="preserve">BVP sudaro apie 5,1 mlrd. EUR. </w:t>
            </w:r>
            <w:r w:rsidR="00145DF0" w:rsidRPr="00145DF0">
              <w:rPr>
                <w:rFonts w:ascii="Times New Roman" w:hAnsi="Times New Roman"/>
                <w:sz w:val="24"/>
                <w:szCs w:val="24"/>
              </w:rPr>
              <w:t xml:space="preserve">2023 m. šalies BVP augo 8 proc., 2024 m. – apie 3,5 proc. </w:t>
            </w:r>
            <w:r w:rsidR="0078473E">
              <w:rPr>
                <w:rFonts w:ascii="Times New Roman" w:hAnsi="Times New Roman"/>
                <w:sz w:val="24"/>
                <w:szCs w:val="24"/>
              </w:rPr>
              <w:t xml:space="preserve">2025 m. </w:t>
            </w:r>
            <w:r w:rsidR="00DE269C">
              <w:rPr>
                <w:rFonts w:ascii="Times New Roman" w:hAnsi="Times New Roman"/>
                <w:sz w:val="24"/>
                <w:szCs w:val="24"/>
              </w:rPr>
              <w:t xml:space="preserve">rugpjūčio duomenimis, BVP metinis augimas sudarė 3,8 proc. </w:t>
            </w:r>
            <w:r w:rsidR="00145DF0" w:rsidRPr="00145DF0">
              <w:rPr>
                <w:rFonts w:ascii="Times New Roman" w:hAnsi="Times New Roman"/>
                <w:sz w:val="24"/>
                <w:szCs w:val="24"/>
              </w:rPr>
              <w:t xml:space="preserve">Manoma, kad 2025 metais BVP </w:t>
            </w:r>
            <w:r w:rsidR="00DE269C">
              <w:rPr>
                <w:rFonts w:ascii="Times New Roman" w:hAnsi="Times New Roman"/>
                <w:sz w:val="24"/>
                <w:szCs w:val="24"/>
              </w:rPr>
              <w:t>augs</w:t>
            </w:r>
            <w:r w:rsidR="00145DF0" w:rsidRPr="00145DF0">
              <w:rPr>
                <w:rFonts w:ascii="Times New Roman" w:hAnsi="Times New Roman"/>
                <w:sz w:val="24"/>
                <w:szCs w:val="24"/>
              </w:rPr>
              <w:t xml:space="preserve"> 3,</w:t>
            </w:r>
            <w:r w:rsidR="000A603C">
              <w:rPr>
                <w:rFonts w:ascii="Times New Roman" w:hAnsi="Times New Roman"/>
                <w:sz w:val="24"/>
                <w:szCs w:val="24"/>
              </w:rPr>
              <w:t>4</w:t>
            </w:r>
            <w:r w:rsidR="00145DF0" w:rsidRPr="00145DF0">
              <w:rPr>
                <w:rFonts w:ascii="Times New Roman" w:hAnsi="Times New Roman"/>
                <w:sz w:val="24"/>
                <w:szCs w:val="24"/>
              </w:rPr>
              <w:t xml:space="preserve"> proc.</w:t>
            </w:r>
          </w:p>
          <w:p w14:paraId="37CB6722" w14:textId="4CBC1454" w:rsidR="00145DF0" w:rsidRPr="00145DF0" w:rsidRDefault="00145DF0" w:rsidP="00145DF0">
            <w:pPr>
              <w:spacing w:after="0" w:line="240" w:lineRule="auto"/>
              <w:ind w:right="85"/>
              <w:jc w:val="both"/>
              <w:rPr>
                <w:rFonts w:ascii="Times New Roman" w:hAnsi="Times New Roman"/>
                <w:sz w:val="24"/>
                <w:szCs w:val="24"/>
              </w:rPr>
            </w:pPr>
            <w:r w:rsidRPr="00145DF0">
              <w:rPr>
                <w:rFonts w:ascii="Times New Roman" w:hAnsi="Times New Roman"/>
                <w:sz w:val="24"/>
                <w:szCs w:val="24"/>
              </w:rPr>
              <w:t xml:space="preserve">Infliacija </w:t>
            </w:r>
            <w:r w:rsidR="00D925E2">
              <w:rPr>
                <w:rFonts w:ascii="Times New Roman" w:hAnsi="Times New Roman"/>
                <w:sz w:val="24"/>
                <w:szCs w:val="24"/>
              </w:rPr>
              <w:t>2024 m. siekė</w:t>
            </w:r>
            <w:r w:rsidR="00502C96">
              <w:rPr>
                <w:rFonts w:ascii="Times New Roman" w:hAnsi="Times New Roman"/>
                <w:sz w:val="24"/>
                <w:szCs w:val="24"/>
              </w:rPr>
              <w:t xml:space="preserve"> </w:t>
            </w:r>
            <w:r w:rsidRPr="00145DF0">
              <w:rPr>
                <w:rFonts w:ascii="Times New Roman" w:hAnsi="Times New Roman"/>
                <w:sz w:val="24"/>
                <w:szCs w:val="24"/>
              </w:rPr>
              <w:t>4,5 proc.</w:t>
            </w:r>
            <w:r w:rsidR="00502C96">
              <w:rPr>
                <w:rFonts w:ascii="Times New Roman" w:hAnsi="Times New Roman"/>
                <w:sz w:val="24"/>
                <w:szCs w:val="24"/>
              </w:rPr>
              <w:t xml:space="preserve">, </w:t>
            </w:r>
            <w:r w:rsidR="006002B7" w:rsidRPr="006002B7">
              <w:rPr>
                <w:rFonts w:ascii="Times New Roman" w:hAnsi="Times New Roman"/>
                <w:sz w:val="24"/>
                <w:szCs w:val="24"/>
              </w:rPr>
              <w:t xml:space="preserve">2025 m. duomenys </w:t>
            </w:r>
            <w:r w:rsidR="007321BE">
              <w:rPr>
                <w:rFonts w:ascii="Times New Roman" w:hAnsi="Times New Roman"/>
                <w:sz w:val="24"/>
                <w:szCs w:val="24"/>
              </w:rPr>
              <w:t xml:space="preserve">taip pat </w:t>
            </w:r>
            <w:r w:rsidR="006002B7" w:rsidRPr="006002B7">
              <w:rPr>
                <w:rFonts w:ascii="Times New Roman" w:hAnsi="Times New Roman"/>
                <w:sz w:val="24"/>
                <w:szCs w:val="24"/>
              </w:rPr>
              <w:t>rodo maždaug 4</w:t>
            </w:r>
            <w:r w:rsidR="007321BE">
              <w:rPr>
                <w:rFonts w:ascii="Times New Roman" w:hAnsi="Times New Roman"/>
                <w:sz w:val="24"/>
                <w:szCs w:val="24"/>
              </w:rPr>
              <w:t>,</w:t>
            </w:r>
            <w:r w:rsidR="006002B7" w:rsidRPr="006002B7">
              <w:rPr>
                <w:rFonts w:ascii="Times New Roman" w:hAnsi="Times New Roman"/>
                <w:sz w:val="24"/>
                <w:szCs w:val="24"/>
              </w:rPr>
              <w:t xml:space="preserve">5 % </w:t>
            </w:r>
            <w:r w:rsidR="007E45B5">
              <w:rPr>
                <w:rFonts w:ascii="Times New Roman" w:hAnsi="Times New Roman"/>
                <w:sz w:val="24"/>
                <w:szCs w:val="24"/>
              </w:rPr>
              <w:t>metinę infliaciją</w:t>
            </w:r>
            <w:r w:rsidR="00AB610C">
              <w:rPr>
                <w:rFonts w:ascii="Times New Roman" w:hAnsi="Times New Roman"/>
                <w:sz w:val="24"/>
                <w:szCs w:val="24"/>
              </w:rPr>
              <w:t xml:space="preserve"> </w:t>
            </w:r>
            <w:r w:rsidR="007E45B5">
              <w:rPr>
                <w:rFonts w:ascii="Times New Roman" w:hAnsi="Times New Roman"/>
                <w:sz w:val="24"/>
                <w:szCs w:val="24"/>
              </w:rPr>
              <w:t>T</w:t>
            </w:r>
            <w:r w:rsidRPr="00145DF0">
              <w:rPr>
                <w:rFonts w:ascii="Times New Roman" w:hAnsi="Times New Roman"/>
                <w:sz w:val="24"/>
                <w:szCs w:val="24"/>
              </w:rPr>
              <w:t>ikimasi, kad 2025-2026 metais infliacija svyruos 2-3,5 proc. intervale.</w:t>
            </w:r>
          </w:p>
          <w:p w14:paraId="114057CD" w14:textId="77777777" w:rsidR="00145DF0" w:rsidRPr="00145DF0" w:rsidRDefault="00145DF0" w:rsidP="00145DF0">
            <w:pPr>
              <w:spacing w:after="0" w:line="240" w:lineRule="auto"/>
              <w:ind w:right="85"/>
              <w:jc w:val="both"/>
              <w:rPr>
                <w:rFonts w:ascii="Times New Roman" w:hAnsi="Times New Roman"/>
                <w:sz w:val="24"/>
                <w:szCs w:val="24"/>
              </w:rPr>
            </w:pPr>
            <w:r w:rsidRPr="00145DF0">
              <w:rPr>
                <w:rFonts w:ascii="Times New Roman" w:hAnsi="Times New Roman"/>
                <w:sz w:val="24"/>
                <w:szCs w:val="24"/>
              </w:rPr>
              <w:t>44 proc. darbo jėgos šalyje dirba žemės ūkio sektoriuje, 41 proc. – paslaugose ir apie 14 proc. – pramonėje. Pagrindinės ūkio šakos yra turizmas, cukraus, drabužių, kopros (kokoso riešutų drožlių), medienos gamyba, aukso ir sidabro gavyba.</w:t>
            </w:r>
          </w:p>
          <w:p w14:paraId="6C74FBC8" w14:textId="6BF519D6" w:rsidR="00145DF0" w:rsidRPr="00145DF0" w:rsidRDefault="00145DF0" w:rsidP="00145DF0">
            <w:pPr>
              <w:spacing w:after="0" w:line="240" w:lineRule="auto"/>
              <w:ind w:right="85"/>
              <w:jc w:val="both"/>
              <w:rPr>
                <w:rFonts w:ascii="Times New Roman" w:hAnsi="Times New Roman"/>
                <w:sz w:val="24"/>
                <w:szCs w:val="24"/>
              </w:rPr>
            </w:pPr>
            <w:r w:rsidRPr="00145DF0">
              <w:rPr>
                <w:rFonts w:ascii="Times New Roman" w:hAnsi="Times New Roman"/>
                <w:sz w:val="24"/>
                <w:szCs w:val="24"/>
              </w:rPr>
              <w:t>Nedarbas siekia 4,</w:t>
            </w:r>
            <w:r w:rsidR="00D02403">
              <w:rPr>
                <w:rFonts w:ascii="Times New Roman" w:hAnsi="Times New Roman"/>
                <w:sz w:val="24"/>
                <w:szCs w:val="24"/>
              </w:rPr>
              <w:t>3</w:t>
            </w:r>
            <w:r w:rsidRPr="00145DF0">
              <w:rPr>
                <w:rFonts w:ascii="Times New Roman" w:hAnsi="Times New Roman"/>
                <w:sz w:val="24"/>
                <w:szCs w:val="24"/>
              </w:rPr>
              <w:t xml:space="preserve"> proc. Darbo rinka laikoma sveika, ją palaiko užsienio darbuotojai, didėja atlyginimai, nes įmonės stengiasi išlaikyti darbuotojus. Grynoji migracija yra istoriškai maža.</w:t>
            </w:r>
          </w:p>
          <w:p w14:paraId="5EEC1D38" w14:textId="77777777" w:rsidR="00145DF0" w:rsidRPr="00145DF0" w:rsidRDefault="00145DF0" w:rsidP="00145DF0">
            <w:pPr>
              <w:spacing w:after="0" w:line="240" w:lineRule="auto"/>
              <w:ind w:right="85"/>
              <w:jc w:val="both"/>
              <w:rPr>
                <w:rFonts w:ascii="Times New Roman" w:hAnsi="Times New Roman"/>
                <w:sz w:val="24"/>
                <w:szCs w:val="24"/>
              </w:rPr>
            </w:pPr>
            <w:r w:rsidRPr="00145DF0">
              <w:rPr>
                <w:rFonts w:ascii="Times New Roman" w:hAnsi="Times New Roman"/>
                <w:sz w:val="24"/>
                <w:szCs w:val="24"/>
              </w:rPr>
              <w:t>Vyriausybės skola 2024 m. siekė 79,4 proc. BVP.</w:t>
            </w:r>
          </w:p>
          <w:p w14:paraId="2329C709" w14:textId="77777777" w:rsidR="00145DF0" w:rsidRDefault="00145DF0" w:rsidP="00145DF0">
            <w:pPr>
              <w:spacing w:after="0" w:line="240" w:lineRule="auto"/>
              <w:ind w:right="85"/>
              <w:jc w:val="both"/>
              <w:rPr>
                <w:rFonts w:ascii="Times New Roman" w:hAnsi="Times New Roman"/>
                <w:sz w:val="24"/>
                <w:szCs w:val="24"/>
              </w:rPr>
            </w:pPr>
            <w:r w:rsidRPr="00145DF0">
              <w:rPr>
                <w:rFonts w:ascii="Times New Roman" w:hAnsi="Times New Roman"/>
                <w:sz w:val="24"/>
                <w:szCs w:val="24"/>
              </w:rPr>
              <w:t>Fidžio centrinio banko nustatyta 0,25 proc. palūkanų norma nekinta nuo 2020 m.</w:t>
            </w:r>
          </w:p>
          <w:p w14:paraId="58DB90A6" w14:textId="67EE04AA" w:rsidR="00B85287" w:rsidRDefault="00B85287" w:rsidP="00B85287">
            <w:pPr>
              <w:spacing w:after="0" w:line="240" w:lineRule="auto"/>
              <w:ind w:right="85"/>
              <w:jc w:val="both"/>
              <w:rPr>
                <w:rFonts w:ascii="Times New Roman" w:hAnsi="Times New Roman"/>
                <w:sz w:val="24"/>
                <w:szCs w:val="24"/>
              </w:rPr>
            </w:pPr>
            <w:r w:rsidRPr="00584DAB">
              <w:rPr>
                <w:rFonts w:ascii="Times New Roman" w:hAnsi="Times New Roman"/>
                <w:sz w:val="24"/>
                <w:szCs w:val="24"/>
              </w:rPr>
              <w:lastRenderedPageBreak/>
              <w:t>Ekonomikos struktūroje didžiąją dalį sudaro paslaugų sektorius (ypač turizmas), žemės ūkis (cukranendrių</w:t>
            </w:r>
            <w:r w:rsidR="006D110F">
              <w:rPr>
                <w:rFonts w:ascii="Times New Roman" w:hAnsi="Times New Roman"/>
                <w:sz w:val="24"/>
                <w:szCs w:val="24"/>
              </w:rPr>
              <w:t xml:space="preserve"> auginimas</w:t>
            </w:r>
            <w:r w:rsidRPr="00584DAB">
              <w:rPr>
                <w:rFonts w:ascii="Times New Roman" w:hAnsi="Times New Roman"/>
                <w:sz w:val="24"/>
                <w:szCs w:val="24"/>
              </w:rPr>
              <w:t>, ž</w:t>
            </w:r>
            <w:r w:rsidR="006D110F">
              <w:rPr>
                <w:rFonts w:ascii="Times New Roman" w:hAnsi="Times New Roman"/>
                <w:sz w:val="24"/>
                <w:szCs w:val="24"/>
              </w:rPr>
              <w:t>vejyba</w:t>
            </w:r>
            <w:r w:rsidRPr="00584DAB">
              <w:rPr>
                <w:rFonts w:ascii="Times New Roman" w:hAnsi="Times New Roman"/>
                <w:sz w:val="24"/>
                <w:szCs w:val="24"/>
              </w:rPr>
              <w:t xml:space="preserve">) ir lengvoji pramonė bei gamyba. </w:t>
            </w:r>
            <w:r w:rsidR="00216458" w:rsidRPr="00145DF0">
              <w:rPr>
                <w:rFonts w:ascii="Times New Roman" w:hAnsi="Times New Roman"/>
                <w:sz w:val="24"/>
                <w:szCs w:val="24"/>
              </w:rPr>
              <w:t>Pagrindiniai Fidžio eksporto partneriai yra Jungtinė Karalystė, JAV, Singapūras, Tonga, Japonija, Naujoji Zelandija, Vanuatu, Vakarų Samoa ir Kuko salos.</w:t>
            </w:r>
            <w:r w:rsidR="00E00060">
              <w:rPr>
                <w:rFonts w:ascii="Times New Roman" w:hAnsi="Times New Roman"/>
                <w:sz w:val="24"/>
                <w:szCs w:val="24"/>
              </w:rPr>
              <w:t xml:space="preserve"> </w:t>
            </w:r>
            <w:r w:rsidRPr="00584DAB">
              <w:rPr>
                <w:rFonts w:ascii="Times New Roman" w:hAnsi="Times New Roman"/>
                <w:sz w:val="24"/>
                <w:szCs w:val="24"/>
              </w:rPr>
              <w:t xml:space="preserve">Eksportuojama daugiausia cukrus, žuvis, geriamasis vanduo, mediena, auksas, </w:t>
            </w:r>
            <w:proofErr w:type="spellStart"/>
            <w:r w:rsidR="00640B81">
              <w:rPr>
                <w:rFonts w:ascii="Times New Roman" w:hAnsi="Times New Roman"/>
                <w:sz w:val="24"/>
                <w:szCs w:val="24"/>
              </w:rPr>
              <w:t>manioka</w:t>
            </w:r>
            <w:proofErr w:type="spellEnd"/>
            <w:r w:rsidR="00640B81">
              <w:rPr>
                <w:rFonts w:ascii="Times New Roman" w:hAnsi="Times New Roman"/>
                <w:sz w:val="24"/>
                <w:szCs w:val="24"/>
              </w:rPr>
              <w:t xml:space="preserve">, </w:t>
            </w:r>
            <w:r w:rsidRPr="00584DAB">
              <w:rPr>
                <w:rFonts w:ascii="Times New Roman" w:hAnsi="Times New Roman"/>
                <w:sz w:val="24"/>
                <w:szCs w:val="24"/>
              </w:rPr>
              <w:t>turizmo paslaugos.</w:t>
            </w:r>
            <w:r w:rsidR="000F0165">
              <w:rPr>
                <w:rFonts w:ascii="Times New Roman" w:hAnsi="Times New Roman"/>
                <w:sz w:val="24"/>
                <w:szCs w:val="24"/>
              </w:rPr>
              <w:t xml:space="preserve"> </w:t>
            </w:r>
            <w:r w:rsidR="000F0165" w:rsidRPr="000F0165">
              <w:rPr>
                <w:rFonts w:ascii="Times New Roman" w:hAnsi="Times New Roman"/>
                <w:sz w:val="24"/>
                <w:szCs w:val="24"/>
              </w:rPr>
              <w:t>Turizmas sudaro didelę Fidžio ekonomikos dalį — jis prisideda apie 40 % prie šalies BVP, kurdamas daug darbo vietų ir reikšmingą pajamas. 2025 m. duomenys rodo tolesnį augimą, pavyzdžiui, turistų skaičius 2025 m. liepos mėn. buvo rekordinis. Turizmo sektorius Fidžyje auga, atgauna ir viršija ankstesnius lygius, o šalies patrauklumas atvykstantiems turistams iš Australijos, Naujosios Zelandijos, JAV ir Europos išlieka didelis.</w:t>
            </w:r>
          </w:p>
          <w:p w14:paraId="7433CFFE" w14:textId="6BA66E75" w:rsidR="00145DF0" w:rsidRPr="00145DF0" w:rsidRDefault="009D7D82" w:rsidP="00145DF0">
            <w:pPr>
              <w:spacing w:after="0" w:line="240" w:lineRule="auto"/>
              <w:ind w:right="85"/>
              <w:jc w:val="both"/>
              <w:rPr>
                <w:rFonts w:ascii="Times New Roman" w:hAnsi="Times New Roman"/>
                <w:sz w:val="24"/>
                <w:szCs w:val="24"/>
              </w:rPr>
            </w:pPr>
            <w:r w:rsidRPr="00145DF0">
              <w:rPr>
                <w:rFonts w:ascii="Times New Roman" w:hAnsi="Times New Roman"/>
                <w:sz w:val="24"/>
                <w:szCs w:val="24"/>
              </w:rPr>
              <w:t>Pagrindinis Fidžio importo partneris yra Singapūras (sudaro apie 57 procentus viso importo)</w:t>
            </w:r>
            <w:r>
              <w:rPr>
                <w:rFonts w:ascii="Times New Roman" w:hAnsi="Times New Roman"/>
                <w:sz w:val="24"/>
                <w:szCs w:val="24"/>
              </w:rPr>
              <w:t xml:space="preserve">, taip pat daug importuojama iš </w:t>
            </w:r>
            <w:r w:rsidR="00E00060" w:rsidRPr="00584DAB">
              <w:rPr>
                <w:rFonts w:ascii="Times New Roman" w:hAnsi="Times New Roman"/>
                <w:sz w:val="24"/>
                <w:szCs w:val="24"/>
              </w:rPr>
              <w:t>Australij</w:t>
            </w:r>
            <w:r>
              <w:rPr>
                <w:rFonts w:ascii="Times New Roman" w:hAnsi="Times New Roman"/>
                <w:sz w:val="24"/>
                <w:szCs w:val="24"/>
              </w:rPr>
              <w:t>os ir</w:t>
            </w:r>
            <w:r w:rsidR="00E00060" w:rsidRPr="00584DAB">
              <w:rPr>
                <w:rFonts w:ascii="Times New Roman" w:hAnsi="Times New Roman"/>
                <w:sz w:val="24"/>
                <w:szCs w:val="24"/>
              </w:rPr>
              <w:t xml:space="preserve"> Kinij</w:t>
            </w:r>
            <w:r>
              <w:rPr>
                <w:rFonts w:ascii="Times New Roman" w:hAnsi="Times New Roman"/>
                <w:sz w:val="24"/>
                <w:szCs w:val="24"/>
              </w:rPr>
              <w:t>os</w:t>
            </w:r>
            <w:r w:rsidR="00E00060" w:rsidRPr="00584DAB">
              <w:rPr>
                <w:rFonts w:ascii="Times New Roman" w:hAnsi="Times New Roman"/>
                <w:sz w:val="24"/>
                <w:szCs w:val="24"/>
              </w:rPr>
              <w:t>.</w:t>
            </w:r>
            <w:r>
              <w:rPr>
                <w:rFonts w:ascii="Times New Roman" w:hAnsi="Times New Roman"/>
                <w:sz w:val="24"/>
                <w:szCs w:val="24"/>
              </w:rPr>
              <w:t xml:space="preserve"> D</w:t>
            </w:r>
            <w:r w:rsidR="00145DF0" w:rsidRPr="00145DF0">
              <w:rPr>
                <w:rFonts w:ascii="Times New Roman" w:hAnsi="Times New Roman"/>
                <w:sz w:val="24"/>
                <w:szCs w:val="24"/>
              </w:rPr>
              <w:t>augiausia importuoja</w:t>
            </w:r>
            <w:r>
              <w:rPr>
                <w:rFonts w:ascii="Times New Roman" w:hAnsi="Times New Roman"/>
                <w:sz w:val="24"/>
                <w:szCs w:val="24"/>
              </w:rPr>
              <w:t>mas</w:t>
            </w:r>
            <w:r w:rsidR="00145DF0" w:rsidRPr="00145DF0">
              <w:rPr>
                <w:rFonts w:ascii="Times New Roman" w:hAnsi="Times New Roman"/>
                <w:sz w:val="24"/>
                <w:szCs w:val="24"/>
              </w:rPr>
              <w:t xml:space="preserve"> kur</w:t>
            </w:r>
            <w:r>
              <w:rPr>
                <w:rFonts w:ascii="Times New Roman" w:hAnsi="Times New Roman"/>
                <w:sz w:val="24"/>
                <w:szCs w:val="24"/>
              </w:rPr>
              <w:t>as</w:t>
            </w:r>
            <w:r w:rsidR="00145DF0" w:rsidRPr="00145DF0">
              <w:rPr>
                <w:rFonts w:ascii="Times New Roman" w:hAnsi="Times New Roman"/>
                <w:sz w:val="24"/>
                <w:szCs w:val="24"/>
              </w:rPr>
              <w:t>, telekomunikacijų įrang</w:t>
            </w:r>
            <w:r>
              <w:rPr>
                <w:rFonts w:ascii="Times New Roman" w:hAnsi="Times New Roman"/>
                <w:sz w:val="24"/>
                <w:szCs w:val="24"/>
              </w:rPr>
              <w:t>a</w:t>
            </w:r>
            <w:r w:rsidR="00145DF0" w:rsidRPr="00145DF0">
              <w:rPr>
                <w:rFonts w:ascii="Times New Roman" w:hAnsi="Times New Roman"/>
                <w:sz w:val="24"/>
                <w:szCs w:val="24"/>
              </w:rPr>
              <w:t>, transporto priemon</w:t>
            </w:r>
            <w:r>
              <w:rPr>
                <w:rFonts w:ascii="Times New Roman" w:hAnsi="Times New Roman"/>
                <w:sz w:val="24"/>
                <w:szCs w:val="24"/>
              </w:rPr>
              <w:t>ė</w:t>
            </w:r>
            <w:r w:rsidR="00145DF0" w:rsidRPr="00145DF0">
              <w:rPr>
                <w:rFonts w:ascii="Times New Roman" w:hAnsi="Times New Roman"/>
                <w:sz w:val="24"/>
                <w:szCs w:val="24"/>
              </w:rPr>
              <w:t>s, ryži</w:t>
            </w:r>
            <w:r>
              <w:rPr>
                <w:rFonts w:ascii="Times New Roman" w:hAnsi="Times New Roman"/>
                <w:sz w:val="24"/>
                <w:szCs w:val="24"/>
              </w:rPr>
              <w:t>ai</w:t>
            </w:r>
            <w:r w:rsidR="00145DF0" w:rsidRPr="00145DF0">
              <w:rPr>
                <w:rFonts w:ascii="Times New Roman" w:hAnsi="Times New Roman"/>
                <w:sz w:val="24"/>
                <w:szCs w:val="24"/>
              </w:rPr>
              <w:t>, kvieči</w:t>
            </w:r>
            <w:r>
              <w:rPr>
                <w:rFonts w:ascii="Times New Roman" w:hAnsi="Times New Roman"/>
                <w:sz w:val="24"/>
                <w:szCs w:val="24"/>
              </w:rPr>
              <w:t>ai</w:t>
            </w:r>
            <w:r w:rsidR="00145DF0" w:rsidRPr="00145DF0">
              <w:rPr>
                <w:rFonts w:ascii="Times New Roman" w:hAnsi="Times New Roman"/>
                <w:sz w:val="24"/>
                <w:szCs w:val="24"/>
              </w:rPr>
              <w:t>, farmacijos produkt</w:t>
            </w:r>
            <w:r>
              <w:rPr>
                <w:rFonts w:ascii="Times New Roman" w:hAnsi="Times New Roman"/>
                <w:sz w:val="24"/>
                <w:szCs w:val="24"/>
              </w:rPr>
              <w:t>ai</w:t>
            </w:r>
            <w:r w:rsidR="00145DF0" w:rsidRPr="00145DF0">
              <w:rPr>
                <w:rFonts w:ascii="Times New Roman" w:hAnsi="Times New Roman"/>
                <w:sz w:val="24"/>
                <w:szCs w:val="24"/>
              </w:rPr>
              <w:t>, mės</w:t>
            </w:r>
            <w:r>
              <w:rPr>
                <w:rFonts w:ascii="Times New Roman" w:hAnsi="Times New Roman"/>
                <w:sz w:val="24"/>
                <w:szCs w:val="24"/>
              </w:rPr>
              <w:t>a</w:t>
            </w:r>
            <w:r w:rsidR="00145DF0" w:rsidRPr="00145DF0">
              <w:rPr>
                <w:rFonts w:ascii="Times New Roman" w:hAnsi="Times New Roman"/>
                <w:sz w:val="24"/>
                <w:szCs w:val="24"/>
              </w:rPr>
              <w:t xml:space="preserve"> ir gamtin</w:t>
            </w:r>
            <w:r>
              <w:rPr>
                <w:rFonts w:ascii="Times New Roman" w:hAnsi="Times New Roman"/>
                <w:sz w:val="24"/>
                <w:szCs w:val="24"/>
              </w:rPr>
              <w:t>ė</w:t>
            </w:r>
            <w:r w:rsidR="00145DF0" w:rsidRPr="00145DF0">
              <w:rPr>
                <w:rFonts w:ascii="Times New Roman" w:hAnsi="Times New Roman"/>
                <w:sz w:val="24"/>
                <w:szCs w:val="24"/>
              </w:rPr>
              <w:t>s duj</w:t>
            </w:r>
            <w:r>
              <w:rPr>
                <w:rFonts w:ascii="Times New Roman" w:hAnsi="Times New Roman"/>
                <w:sz w:val="24"/>
                <w:szCs w:val="24"/>
              </w:rPr>
              <w:t>o</w:t>
            </w:r>
            <w:r w:rsidR="00145DF0" w:rsidRPr="00145DF0">
              <w:rPr>
                <w:rFonts w:ascii="Times New Roman" w:hAnsi="Times New Roman"/>
                <w:sz w:val="24"/>
                <w:szCs w:val="24"/>
              </w:rPr>
              <w:t xml:space="preserve">s. </w:t>
            </w:r>
          </w:p>
          <w:p w14:paraId="02BF371E" w14:textId="77777777" w:rsidR="00145DF0" w:rsidRPr="00145DF0" w:rsidRDefault="00145DF0" w:rsidP="00145DF0">
            <w:pPr>
              <w:spacing w:after="0" w:line="240" w:lineRule="auto"/>
              <w:ind w:right="85"/>
              <w:jc w:val="both"/>
              <w:rPr>
                <w:rFonts w:ascii="Times New Roman" w:hAnsi="Times New Roman"/>
                <w:sz w:val="24"/>
                <w:szCs w:val="24"/>
              </w:rPr>
            </w:pPr>
            <w:r w:rsidRPr="00145DF0">
              <w:rPr>
                <w:rFonts w:ascii="Times New Roman" w:hAnsi="Times New Roman"/>
                <w:sz w:val="24"/>
                <w:szCs w:val="24"/>
              </w:rPr>
              <w:t>Pinigų pervedimai iš užsienyje dirbančių Fidžio gyventojų sudaro didelę BVP dalį (apie 10 %) ir palaiko namų ūkių pajamas bei vartotojų paklausą.</w:t>
            </w:r>
          </w:p>
          <w:p w14:paraId="6ABB2100" w14:textId="77777777" w:rsidR="00464C6D" w:rsidRDefault="00145DF0" w:rsidP="00145DF0">
            <w:pPr>
              <w:spacing w:after="0" w:line="240" w:lineRule="auto"/>
              <w:ind w:right="85"/>
              <w:jc w:val="both"/>
              <w:rPr>
                <w:rFonts w:ascii="Times New Roman" w:hAnsi="Times New Roman"/>
                <w:sz w:val="24"/>
                <w:szCs w:val="24"/>
              </w:rPr>
            </w:pPr>
            <w:r w:rsidRPr="00145DF0">
              <w:rPr>
                <w:rFonts w:ascii="Times New Roman" w:hAnsi="Times New Roman"/>
                <w:sz w:val="24"/>
                <w:szCs w:val="24"/>
              </w:rPr>
              <w:t xml:space="preserve">2024 m. Fidžio ekonomika pademonstravo atsparumą ir pakankamai sparčiai augo, visų pirma dėl turizmo. Nors tikimasi, kad 2025 m. augimas šiek tiek sulėtės, perspektyva iš esmės išlieka teigiama. Vyriausybės dėmesys fiskaliniam konsolidavimui ir struktūrinėms </w:t>
            </w:r>
            <w:r w:rsidRPr="00145DF0">
              <w:rPr>
                <w:rFonts w:ascii="Times New Roman" w:hAnsi="Times New Roman"/>
                <w:sz w:val="24"/>
                <w:szCs w:val="24"/>
              </w:rPr>
              <w:lastRenderedPageBreak/>
              <w:t>reformoms bus itin svarbus siekiant ilgalaikio tvaraus augimo ir atsparumo išorės sukrėtimams.</w:t>
            </w:r>
          </w:p>
          <w:p w14:paraId="6E2BFBAD" w14:textId="77777777" w:rsidR="00145DF0" w:rsidRDefault="00145DF0" w:rsidP="00145DF0">
            <w:pPr>
              <w:spacing w:after="0" w:line="240" w:lineRule="auto"/>
              <w:ind w:right="85"/>
              <w:jc w:val="both"/>
              <w:rPr>
                <w:rFonts w:ascii="Times New Roman" w:hAnsi="Times New Roman"/>
                <w:sz w:val="24"/>
                <w:szCs w:val="24"/>
              </w:rPr>
            </w:pPr>
          </w:p>
          <w:p w14:paraId="1905A9B9" w14:textId="77777777" w:rsidR="00BF5A83" w:rsidRPr="00BF5A83" w:rsidRDefault="00BF5A83" w:rsidP="00BF5A83">
            <w:pPr>
              <w:spacing w:after="0" w:line="240" w:lineRule="auto"/>
              <w:ind w:right="85"/>
              <w:jc w:val="both"/>
              <w:rPr>
                <w:rFonts w:ascii="Times New Roman" w:hAnsi="Times New Roman"/>
                <w:b/>
                <w:bCs/>
                <w:sz w:val="24"/>
                <w:szCs w:val="24"/>
              </w:rPr>
            </w:pPr>
            <w:r w:rsidRPr="00BF5A83">
              <w:rPr>
                <w:rFonts w:ascii="Times New Roman" w:hAnsi="Times New Roman"/>
                <w:b/>
                <w:bCs/>
                <w:sz w:val="24"/>
                <w:szCs w:val="24"/>
              </w:rPr>
              <w:t>Iššūkiai ir rizikos:</w:t>
            </w:r>
          </w:p>
          <w:p w14:paraId="094CEB76" w14:textId="62C4E65E" w:rsidR="00BF5A83" w:rsidRPr="00BF5A83" w:rsidRDefault="00EB20EA" w:rsidP="00BF5A83">
            <w:pPr>
              <w:pStyle w:val="ListParagraph"/>
              <w:numPr>
                <w:ilvl w:val="0"/>
                <w:numId w:val="7"/>
              </w:numPr>
              <w:spacing w:after="0" w:line="240" w:lineRule="auto"/>
              <w:ind w:right="85"/>
              <w:jc w:val="both"/>
              <w:rPr>
                <w:rFonts w:ascii="Times New Roman" w:hAnsi="Times New Roman"/>
                <w:sz w:val="24"/>
                <w:szCs w:val="24"/>
              </w:rPr>
            </w:pPr>
            <w:r>
              <w:rPr>
                <w:rFonts w:ascii="Times New Roman" w:hAnsi="Times New Roman"/>
                <w:sz w:val="24"/>
                <w:szCs w:val="24"/>
              </w:rPr>
              <w:t xml:space="preserve">Nors </w:t>
            </w:r>
            <w:r w:rsidR="004E492E" w:rsidRPr="004E492E">
              <w:rPr>
                <w:rFonts w:ascii="Times New Roman" w:hAnsi="Times New Roman"/>
                <w:sz w:val="24"/>
                <w:szCs w:val="24"/>
              </w:rPr>
              <w:t xml:space="preserve">Fidžio vyriausybė 2024–2025 finansinių metų pirmąjį ketvirtį </w:t>
            </w:r>
            <w:r>
              <w:rPr>
                <w:rFonts w:ascii="Times New Roman" w:hAnsi="Times New Roman"/>
                <w:sz w:val="24"/>
                <w:szCs w:val="24"/>
              </w:rPr>
              <w:t>turėjo</w:t>
            </w:r>
            <w:r w:rsidR="004E492E" w:rsidRPr="004E492E">
              <w:rPr>
                <w:rFonts w:ascii="Times New Roman" w:hAnsi="Times New Roman"/>
                <w:sz w:val="24"/>
                <w:szCs w:val="24"/>
              </w:rPr>
              <w:t xml:space="preserve"> fiskalinį perteklių – pirmą kartą nuo 2019 m. pabaigos</w:t>
            </w:r>
            <w:r>
              <w:rPr>
                <w:rFonts w:ascii="Times New Roman" w:hAnsi="Times New Roman"/>
                <w:sz w:val="24"/>
                <w:szCs w:val="24"/>
              </w:rPr>
              <w:t>, o</w:t>
            </w:r>
            <w:r w:rsidR="004E492E" w:rsidRPr="004E492E">
              <w:rPr>
                <w:rFonts w:ascii="Times New Roman" w:hAnsi="Times New Roman"/>
                <w:sz w:val="24"/>
                <w:szCs w:val="24"/>
              </w:rPr>
              <w:t xml:space="preserve"> </w:t>
            </w:r>
            <w:r>
              <w:rPr>
                <w:rFonts w:ascii="Times New Roman" w:hAnsi="Times New Roman"/>
                <w:sz w:val="24"/>
                <w:szCs w:val="24"/>
              </w:rPr>
              <w:t>š</w:t>
            </w:r>
            <w:r w:rsidR="004E492E" w:rsidRPr="004E492E">
              <w:rPr>
                <w:rFonts w:ascii="Times New Roman" w:hAnsi="Times New Roman"/>
                <w:sz w:val="24"/>
                <w:szCs w:val="24"/>
              </w:rPr>
              <w:t>į teigiamą rezultatą lėmė didesnės mokesčių surinkimo pajamos</w:t>
            </w:r>
            <w:r w:rsidR="00E4300B">
              <w:rPr>
                <w:rFonts w:ascii="Times New Roman" w:hAnsi="Times New Roman"/>
                <w:sz w:val="24"/>
                <w:szCs w:val="24"/>
              </w:rPr>
              <w:t>, d</w:t>
            </w:r>
            <w:r w:rsidR="00E4300B" w:rsidRPr="00BF5A83">
              <w:rPr>
                <w:rFonts w:ascii="Times New Roman" w:hAnsi="Times New Roman"/>
                <w:sz w:val="24"/>
                <w:szCs w:val="24"/>
              </w:rPr>
              <w:t>idelė valstybės skola ir einamosios sąskaitos deficitas</w:t>
            </w:r>
            <w:r w:rsidR="00E4300B">
              <w:rPr>
                <w:rFonts w:ascii="Times New Roman" w:hAnsi="Times New Roman"/>
                <w:sz w:val="24"/>
                <w:szCs w:val="24"/>
              </w:rPr>
              <w:t xml:space="preserve"> išlieka problema</w:t>
            </w:r>
            <w:r w:rsidR="00E4300B" w:rsidRPr="00BF5A83">
              <w:rPr>
                <w:rFonts w:ascii="Times New Roman" w:hAnsi="Times New Roman"/>
                <w:sz w:val="24"/>
                <w:szCs w:val="24"/>
              </w:rPr>
              <w:t xml:space="preserve">. </w:t>
            </w:r>
            <w:r w:rsidR="00E76AC9">
              <w:rPr>
                <w:rFonts w:ascii="Times New Roman" w:hAnsi="Times New Roman"/>
                <w:sz w:val="24"/>
                <w:szCs w:val="24"/>
              </w:rPr>
              <w:t xml:space="preserve">Prognozuojama, kad </w:t>
            </w:r>
            <w:r w:rsidR="008B3F95">
              <w:rPr>
                <w:rFonts w:ascii="Times New Roman" w:hAnsi="Times New Roman"/>
                <w:sz w:val="24"/>
                <w:szCs w:val="24"/>
              </w:rPr>
              <w:t xml:space="preserve">iki 2026 m. </w:t>
            </w:r>
            <w:r w:rsidR="00E76AC9" w:rsidRPr="00BF0235">
              <w:rPr>
                <w:rFonts w:ascii="Times New Roman" w:hAnsi="Times New Roman" w:cs="Times New Roman"/>
                <w:sz w:val="23"/>
                <w:szCs w:val="23"/>
              </w:rPr>
              <w:t>liepos pabaigos viešojo sektoriaus skola pasieks rekordinę 10,1 mlrd. EUR ribą, kuri sudarys 79,8 proc. BVP. Ekonomistai ragina šalies vyriausybę galvoti apie šalies fiskalinės pusiausvyros atkūrimą.</w:t>
            </w:r>
            <w:r w:rsidR="008B3F95">
              <w:rPr>
                <w:rFonts w:ascii="Times New Roman" w:hAnsi="Times New Roman" w:cs="Times New Roman"/>
                <w:sz w:val="23"/>
                <w:szCs w:val="23"/>
              </w:rPr>
              <w:t xml:space="preserve"> </w:t>
            </w:r>
            <w:r w:rsidR="008B3F95" w:rsidRPr="00BF5A83">
              <w:rPr>
                <w:rFonts w:ascii="Times New Roman" w:hAnsi="Times New Roman"/>
                <w:sz w:val="24"/>
                <w:szCs w:val="24"/>
              </w:rPr>
              <w:t>Numatoma, kad vidutinėje perspektyvoje deficitas stabilizuosis ties maždaug 7 % BVP.</w:t>
            </w:r>
          </w:p>
          <w:p w14:paraId="66F1CBC2" w14:textId="77777777" w:rsidR="00BF5A83" w:rsidRPr="00BF5A83" w:rsidRDefault="00BF5A83" w:rsidP="00BF5A83">
            <w:pPr>
              <w:pStyle w:val="ListParagraph"/>
              <w:numPr>
                <w:ilvl w:val="0"/>
                <w:numId w:val="7"/>
              </w:numPr>
              <w:spacing w:after="0" w:line="240" w:lineRule="auto"/>
              <w:ind w:right="85"/>
              <w:jc w:val="both"/>
              <w:rPr>
                <w:rFonts w:ascii="Times New Roman" w:hAnsi="Times New Roman"/>
                <w:sz w:val="24"/>
                <w:szCs w:val="24"/>
              </w:rPr>
            </w:pPr>
            <w:r w:rsidRPr="00BF5A83">
              <w:rPr>
                <w:rFonts w:ascii="Times New Roman" w:hAnsi="Times New Roman"/>
                <w:sz w:val="24"/>
                <w:szCs w:val="24"/>
              </w:rPr>
              <w:t>Išoriniai veiksniai: pasaulio ekonomikos sulėtėjimas, geopolitinė įtampa ir stichinės nelaimės kelia grėsmę Fidžio ekonomikos perspektyvoms.</w:t>
            </w:r>
          </w:p>
          <w:p w14:paraId="6522ACAA" w14:textId="2637C571" w:rsidR="00BF5A83" w:rsidRPr="00BF5A83" w:rsidRDefault="00BF5A83" w:rsidP="00BF5A83">
            <w:pPr>
              <w:pStyle w:val="ListParagraph"/>
              <w:numPr>
                <w:ilvl w:val="0"/>
                <w:numId w:val="7"/>
              </w:numPr>
              <w:spacing w:after="0" w:line="240" w:lineRule="auto"/>
              <w:ind w:right="85"/>
              <w:jc w:val="both"/>
              <w:rPr>
                <w:rFonts w:ascii="Times New Roman" w:hAnsi="Times New Roman"/>
                <w:sz w:val="24"/>
                <w:szCs w:val="24"/>
              </w:rPr>
            </w:pPr>
            <w:r w:rsidRPr="00BF5A83">
              <w:rPr>
                <w:rFonts w:ascii="Times New Roman" w:hAnsi="Times New Roman"/>
                <w:sz w:val="24"/>
                <w:szCs w:val="24"/>
              </w:rPr>
              <w:t>Investicijų plėtra yra lėtesnė nei norėta dėl darbo jėgos trūkumo ir verslo išlaidų</w:t>
            </w:r>
            <w:r w:rsidR="001C4C80">
              <w:rPr>
                <w:rFonts w:ascii="Times New Roman" w:hAnsi="Times New Roman"/>
                <w:sz w:val="24"/>
                <w:szCs w:val="24"/>
              </w:rPr>
              <w:t xml:space="preserve">; </w:t>
            </w:r>
            <w:r w:rsidR="00C2795F">
              <w:rPr>
                <w:rFonts w:ascii="Times New Roman" w:hAnsi="Times New Roman"/>
                <w:sz w:val="24"/>
                <w:szCs w:val="24"/>
              </w:rPr>
              <w:t>užsienio investicijos susiduria su reguliacijos problemomis projektų įgyvendinimo stadijoje, neaiškios žemės nuosavybės situacijos, ypač kaimiškuose regionuose.</w:t>
            </w:r>
          </w:p>
          <w:p w14:paraId="7E46D1C4" w14:textId="77777777" w:rsidR="00BF5A83" w:rsidRPr="00BF5A83" w:rsidRDefault="00BF5A83" w:rsidP="00BF5A83">
            <w:pPr>
              <w:pStyle w:val="ListParagraph"/>
              <w:numPr>
                <w:ilvl w:val="0"/>
                <w:numId w:val="7"/>
              </w:numPr>
              <w:spacing w:after="0" w:line="240" w:lineRule="auto"/>
              <w:ind w:right="85"/>
              <w:jc w:val="both"/>
              <w:rPr>
                <w:rFonts w:ascii="Times New Roman" w:hAnsi="Times New Roman"/>
                <w:sz w:val="24"/>
                <w:szCs w:val="24"/>
              </w:rPr>
            </w:pPr>
            <w:r w:rsidRPr="00BF5A83">
              <w:rPr>
                <w:rFonts w:ascii="Times New Roman" w:hAnsi="Times New Roman"/>
                <w:sz w:val="24"/>
                <w:szCs w:val="24"/>
              </w:rPr>
              <w:t>Kas trečias šalies gyventojas gyvena žemiau oficialios skurdo ribos.</w:t>
            </w:r>
          </w:p>
          <w:p w14:paraId="3201E2C9" w14:textId="3F8BDD67" w:rsidR="00BB25FC" w:rsidRPr="004E44A0" w:rsidRDefault="00BF5A83" w:rsidP="004E44A0">
            <w:pPr>
              <w:pStyle w:val="ListParagraph"/>
              <w:numPr>
                <w:ilvl w:val="0"/>
                <w:numId w:val="7"/>
              </w:numPr>
              <w:spacing w:after="0" w:line="240" w:lineRule="auto"/>
              <w:ind w:right="85"/>
              <w:jc w:val="both"/>
              <w:rPr>
                <w:rFonts w:ascii="Times New Roman" w:hAnsi="Times New Roman"/>
                <w:sz w:val="24"/>
                <w:szCs w:val="24"/>
              </w:rPr>
            </w:pPr>
            <w:r w:rsidRPr="00BF5A83">
              <w:rPr>
                <w:rFonts w:ascii="Times New Roman" w:hAnsi="Times New Roman"/>
                <w:sz w:val="24"/>
                <w:szCs w:val="24"/>
              </w:rPr>
              <w:t xml:space="preserve">Didelė bežemių dalis kaimuose; tai neleidžia užsiimti efektyvia ekonomine veikla, todėl ieškodami </w:t>
            </w:r>
            <w:r w:rsidRPr="00BF5A83">
              <w:rPr>
                <w:rFonts w:ascii="Times New Roman" w:hAnsi="Times New Roman"/>
                <w:sz w:val="24"/>
                <w:szCs w:val="24"/>
              </w:rPr>
              <w:lastRenderedPageBreak/>
              <w:t>pragyvenimo šaltinio žmonės priversti migruoti į miestus.</w:t>
            </w:r>
          </w:p>
        </w:tc>
        <w:tc>
          <w:tcPr>
            <w:tcW w:w="2219" w:type="dxa"/>
            <w:tcMar>
              <w:top w:w="29" w:type="dxa"/>
              <w:left w:w="115" w:type="dxa"/>
              <w:bottom w:w="29" w:type="dxa"/>
              <w:right w:w="115" w:type="dxa"/>
            </w:tcMar>
          </w:tcPr>
          <w:p w14:paraId="0D6605D3" w14:textId="0BBBD6EB" w:rsidR="0005581C" w:rsidRPr="0085534E" w:rsidRDefault="0005581C" w:rsidP="0005581C">
            <w:pPr>
              <w:spacing w:after="0" w:line="240" w:lineRule="auto"/>
              <w:jc w:val="both"/>
              <w:rPr>
                <w:rFonts w:ascii="Times New Roman" w:hAnsi="Times New Roman"/>
                <w:sz w:val="24"/>
                <w:szCs w:val="24"/>
              </w:rPr>
            </w:pPr>
            <w:r w:rsidRPr="0085534E">
              <w:rPr>
                <w:rFonts w:ascii="Times New Roman" w:hAnsi="Times New Roman"/>
                <w:sz w:val="24"/>
                <w:szCs w:val="24"/>
              </w:rPr>
              <w:lastRenderedPageBreak/>
              <w:t>Australijos</w:t>
            </w:r>
            <w:r w:rsidR="00F624B1">
              <w:rPr>
                <w:rFonts w:ascii="Times New Roman" w:hAnsi="Times New Roman"/>
                <w:sz w:val="24"/>
                <w:szCs w:val="24"/>
              </w:rPr>
              <w:t>,</w:t>
            </w:r>
            <w:r w:rsidRPr="0085534E">
              <w:rPr>
                <w:rFonts w:ascii="Times New Roman" w:hAnsi="Times New Roman"/>
                <w:sz w:val="24"/>
                <w:szCs w:val="24"/>
              </w:rPr>
              <w:t xml:space="preserve"> Naujosios Zelandijos </w:t>
            </w:r>
            <w:r w:rsidR="00F624B1">
              <w:rPr>
                <w:rFonts w:ascii="Times New Roman" w:hAnsi="Times New Roman"/>
                <w:sz w:val="24"/>
                <w:szCs w:val="24"/>
              </w:rPr>
              <w:t xml:space="preserve">ir Fidžio </w:t>
            </w:r>
            <w:r w:rsidRPr="0085534E">
              <w:rPr>
                <w:rFonts w:ascii="Times New Roman" w:hAnsi="Times New Roman"/>
                <w:sz w:val="24"/>
                <w:szCs w:val="24"/>
              </w:rPr>
              <w:t xml:space="preserve">centriniai bankai, ekonomikos ekspertai, </w:t>
            </w:r>
            <w:proofErr w:type="spellStart"/>
            <w:r w:rsidRPr="0085534E">
              <w:rPr>
                <w:rFonts w:ascii="Times New Roman" w:hAnsi="Times New Roman"/>
                <w:sz w:val="24"/>
                <w:szCs w:val="24"/>
              </w:rPr>
              <w:t>think</w:t>
            </w:r>
            <w:proofErr w:type="spellEnd"/>
            <w:r w:rsidRPr="0085534E">
              <w:rPr>
                <w:rFonts w:ascii="Times New Roman" w:hAnsi="Times New Roman"/>
                <w:sz w:val="24"/>
                <w:szCs w:val="24"/>
              </w:rPr>
              <w:t>-tankai</w:t>
            </w:r>
            <w:r w:rsidR="00447CD1">
              <w:rPr>
                <w:rFonts w:ascii="Times New Roman" w:hAnsi="Times New Roman"/>
                <w:sz w:val="24"/>
                <w:szCs w:val="24"/>
              </w:rPr>
              <w:t xml:space="preserve">, </w:t>
            </w:r>
            <w:r w:rsidR="009E7082">
              <w:rPr>
                <w:rFonts w:ascii="Times New Roman" w:hAnsi="Times New Roman"/>
                <w:sz w:val="24"/>
                <w:szCs w:val="24"/>
              </w:rPr>
              <w:t>diplomatiniai šaltiniai</w:t>
            </w:r>
          </w:p>
        </w:tc>
        <w:tc>
          <w:tcPr>
            <w:tcW w:w="2413" w:type="dxa"/>
            <w:tcMar>
              <w:top w:w="29" w:type="dxa"/>
              <w:left w:w="115" w:type="dxa"/>
              <w:bottom w:w="29" w:type="dxa"/>
              <w:right w:w="115" w:type="dxa"/>
            </w:tcMar>
          </w:tcPr>
          <w:p w14:paraId="1DFA2A19" w14:textId="77777777" w:rsidR="0005581C" w:rsidRPr="0085534E" w:rsidRDefault="0005581C" w:rsidP="0005581C">
            <w:pPr>
              <w:spacing w:after="0" w:line="240" w:lineRule="auto"/>
              <w:jc w:val="both"/>
              <w:rPr>
                <w:rFonts w:ascii="Times New Roman" w:hAnsi="Times New Roman"/>
                <w:sz w:val="24"/>
                <w:szCs w:val="24"/>
              </w:rPr>
            </w:pPr>
          </w:p>
        </w:tc>
      </w:tr>
      <w:tr w:rsidR="0005581C" w:rsidRPr="0085534E" w14:paraId="06C07EBA" w14:textId="77777777" w:rsidTr="00662DB5">
        <w:trPr>
          <w:trHeight w:val="216"/>
        </w:trPr>
        <w:tc>
          <w:tcPr>
            <w:tcW w:w="1043" w:type="dxa"/>
            <w:tcMar>
              <w:top w:w="29" w:type="dxa"/>
              <w:left w:w="115" w:type="dxa"/>
              <w:bottom w:w="29" w:type="dxa"/>
              <w:right w:w="115" w:type="dxa"/>
            </w:tcMar>
          </w:tcPr>
          <w:p w14:paraId="755CF69D" w14:textId="77777777" w:rsidR="0005581C" w:rsidRPr="0085534E" w:rsidRDefault="0005581C" w:rsidP="0005581C">
            <w:pPr>
              <w:spacing w:after="0" w:line="240" w:lineRule="auto"/>
              <w:jc w:val="both"/>
              <w:rPr>
                <w:rFonts w:ascii="Times New Roman" w:hAnsi="Times New Roman"/>
                <w:sz w:val="24"/>
                <w:szCs w:val="24"/>
              </w:rPr>
            </w:pPr>
          </w:p>
        </w:tc>
        <w:tc>
          <w:tcPr>
            <w:tcW w:w="3953" w:type="dxa"/>
            <w:tcMar>
              <w:top w:w="29" w:type="dxa"/>
              <w:left w:w="115" w:type="dxa"/>
              <w:bottom w:w="29" w:type="dxa"/>
              <w:right w:w="115" w:type="dxa"/>
            </w:tcMar>
          </w:tcPr>
          <w:p w14:paraId="0A6DD61B" w14:textId="77777777" w:rsidR="0005581C" w:rsidRPr="0085534E" w:rsidRDefault="0005581C" w:rsidP="0005581C">
            <w:pPr>
              <w:spacing w:after="0" w:line="240" w:lineRule="auto"/>
              <w:jc w:val="both"/>
              <w:rPr>
                <w:rFonts w:ascii="Times New Roman" w:hAnsi="Times New Roman"/>
                <w:sz w:val="24"/>
                <w:szCs w:val="24"/>
              </w:rPr>
            </w:pPr>
          </w:p>
        </w:tc>
        <w:tc>
          <w:tcPr>
            <w:tcW w:w="2219" w:type="dxa"/>
            <w:tcMar>
              <w:top w:w="29" w:type="dxa"/>
              <w:left w:w="115" w:type="dxa"/>
              <w:bottom w:w="29" w:type="dxa"/>
              <w:right w:w="115" w:type="dxa"/>
            </w:tcMar>
          </w:tcPr>
          <w:p w14:paraId="32BB8108" w14:textId="77777777" w:rsidR="0005581C" w:rsidRPr="0085534E" w:rsidRDefault="0005581C" w:rsidP="0005581C">
            <w:pPr>
              <w:spacing w:after="0" w:line="240" w:lineRule="auto"/>
              <w:jc w:val="both"/>
              <w:rPr>
                <w:rFonts w:ascii="Times New Roman" w:hAnsi="Times New Roman"/>
                <w:sz w:val="24"/>
                <w:szCs w:val="24"/>
              </w:rPr>
            </w:pPr>
          </w:p>
        </w:tc>
        <w:tc>
          <w:tcPr>
            <w:tcW w:w="2413" w:type="dxa"/>
            <w:tcMar>
              <w:top w:w="29" w:type="dxa"/>
              <w:left w:w="115" w:type="dxa"/>
              <w:bottom w:w="29" w:type="dxa"/>
              <w:right w:w="115" w:type="dxa"/>
            </w:tcMar>
          </w:tcPr>
          <w:p w14:paraId="5E51E4B9" w14:textId="77777777" w:rsidR="0005581C" w:rsidRPr="0085534E" w:rsidRDefault="0005581C" w:rsidP="0005581C">
            <w:pPr>
              <w:spacing w:after="0" w:line="240" w:lineRule="auto"/>
              <w:jc w:val="both"/>
              <w:rPr>
                <w:rFonts w:ascii="Times New Roman" w:hAnsi="Times New Roman"/>
                <w:sz w:val="24"/>
                <w:szCs w:val="24"/>
              </w:rPr>
            </w:pPr>
          </w:p>
        </w:tc>
      </w:tr>
      <w:tr w:rsidR="0005581C" w:rsidRPr="0085534E" w14:paraId="6BD806BE" w14:textId="77777777" w:rsidTr="00662DB5">
        <w:trPr>
          <w:trHeight w:val="216"/>
        </w:trPr>
        <w:tc>
          <w:tcPr>
            <w:tcW w:w="9628" w:type="dxa"/>
            <w:gridSpan w:val="4"/>
            <w:tcMar>
              <w:top w:w="29" w:type="dxa"/>
              <w:left w:w="115" w:type="dxa"/>
              <w:bottom w:w="29" w:type="dxa"/>
              <w:right w:w="115" w:type="dxa"/>
            </w:tcMar>
          </w:tcPr>
          <w:p w14:paraId="21CA602B" w14:textId="77777777" w:rsidR="0005581C" w:rsidRPr="0085534E" w:rsidRDefault="0005581C" w:rsidP="0005581C">
            <w:pPr>
              <w:spacing w:after="0" w:line="240" w:lineRule="auto"/>
              <w:jc w:val="both"/>
              <w:rPr>
                <w:rFonts w:ascii="Times New Roman" w:hAnsi="Times New Roman"/>
                <w:sz w:val="24"/>
                <w:szCs w:val="24"/>
              </w:rPr>
            </w:pPr>
            <w:r w:rsidRPr="0085534E">
              <w:rPr>
                <w:rFonts w:ascii="Times New Roman" w:hAnsi="Times New Roman"/>
                <w:sz w:val="24"/>
                <w:szCs w:val="24"/>
              </w:rPr>
              <w:t>Kita ekonominiam bendradarbiavimui aktuali informacija</w:t>
            </w:r>
          </w:p>
        </w:tc>
      </w:tr>
      <w:tr w:rsidR="0005581C" w:rsidRPr="0085534E" w14:paraId="60DEC917" w14:textId="77777777" w:rsidTr="00662DB5">
        <w:trPr>
          <w:trHeight w:val="216"/>
        </w:trPr>
        <w:tc>
          <w:tcPr>
            <w:tcW w:w="1043" w:type="dxa"/>
            <w:tcMar>
              <w:top w:w="29" w:type="dxa"/>
              <w:left w:w="115" w:type="dxa"/>
              <w:bottom w:w="29" w:type="dxa"/>
              <w:right w:w="115" w:type="dxa"/>
            </w:tcMar>
          </w:tcPr>
          <w:p w14:paraId="59879EE8" w14:textId="7A66007A" w:rsidR="00B0609B" w:rsidRPr="0085534E" w:rsidRDefault="00B0609B" w:rsidP="0005581C">
            <w:pPr>
              <w:spacing w:after="0" w:line="240" w:lineRule="auto"/>
              <w:jc w:val="both"/>
              <w:rPr>
                <w:rFonts w:ascii="Times New Roman" w:hAnsi="Times New Roman"/>
                <w:sz w:val="24"/>
                <w:szCs w:val="24"/>
              </w:rPr>
            </w:pPr>
            <w:r w:rsidRPr="0085534E">
              <w:rPr>
                <w:rFonts w:ascii="Times New Roman" w:hAnsi="Times New Roman"/>
                <w:sz w:val="24"/>
                <w:szCs w:val="24"/>
              </w:rPr>
              <w:t>202</w:t>
            </w:r>
            <w:r w:rsidR="00A956F0">
              <w:rPr>
                <w:rFonts w:ascii="Times New Roman" w:hAnsi="Times New Roman"/>
                <w:sz w:val="24"/>
                <w:szCs w:val="24"/>
              </w:rPr>
              <w:t>5</w:t>
            </w:r>
            <w:r w:rsidRPr="0085534E">
              <w:rPr>
                <w:rFonts w:ascii="Times New Roman" w:hAnsi="Times New Roman"/>
                <w:sz w:val="24"/>
                <w:szCs w:val="24"/>
              </w:rPr>
              <w:t>-</w:t>
            </w:r>
            <w:r w:rsidR="00ED7543">
              <w:rPr>
                <w:rFonts w:ascii="Times New Roman" w:hAnsi="Times New Roman"/>
                <w:sz w:val="24"/>
                <w:szCs w:val="24"/>
              </w:rPr>
              <w:t>10</w:t>
            </w:r>
          </w:p>
        </w:tc>
        <w:tc>
          <w:tcPr>
            <w:tcW w:w="3953" w:type="dxa"/>
            <w:tcMar>
              <w:top w:w="29" w:type="dxa"/>
              <w:left w:w="115" w:type="dxa"/>
              <w:bottom w:w="29" w:type="dxa"/>
              <w:right w:w="115" w:type="dxa"/>
            </w:tcMar>
          </w:tcPr>
          <w:p w14:paraId="7C61D979" w14:textId="77777777" w:rsidR="00363BEE" w:rsidRPr="0085534E" w:rsidRDefault="00363BEE" w:rsidP="00363BEE">
            <w:pPr>
              <w:spacing w:after="0" w:line="240" w:lineRule="auto"/>
              <w:jc w:val="both"/>
              <w:rPr>
                <w:rFonts w:ascii="Times New Roman" w:hAnsi="Times New Roman"/>
                <w:b/>
                <w:bCs/>
                <w:sz w:val="24"/>
                <w:szCs w:val="24"/>
              </w:rPr>
            </w:pPr>
            <w:r w:rsidRPr="0085534E">
              <w:rPr>
                <w:rFonts w:ascii="Times New Roman" w:hAnsi="Times New Roman"/>
                <w:b/>
                <w:bCs/>
                <w:sz w:val="24"/>
                <w:szCs w:val="24"/>
              </w:rPr>
              <w:t>Gynybos parodos</w:t>
            </w:r>
            <w:r>
              <w:rPr>
                <w:rFonts w:ascii="Times New Roman" w:hAnsi="Times New Roman"/>
                <w:b/>
                <w:bCs/>
                <w:sz w:val="24"/>
                <w:szCs w:val="24"/>
              </w:rPr>
              <w:t>/konferencijos</w:t>
            </w:r>
            <w:r w:rsidRPr="0085534E">
              <w:rPr>
                <w:rFonts w:ascii="Times New Roman" w:hAnsi="Times New Roman"/>
                <w:b/>
                <w:bCs/>
                <w:sz w:val="24"/>
                <w:szCs w:val="24"/>
              </w:rPr>
              <w:t xml:space="preserve"> Australijoje 202</w:t>
            </w:r>
            <w:r>
              <w:rPr>
                <w:rFonts w:ascii="Times New Roman" w:hAnsi="Times New Roman"/>
                <w:b/>
                <w:bCs/>
                <w:sz w:val="24"/>
                <w:szCs w:val="24"/>
              </w:rPr>
              <w:t>5</w:t>
            </w:r>
            <w:r w:rsidRPr="0085534E">
              <w:rPr>
                <w:rFonts w:ascii="Times New Roman" w:hAnsi="Times New Roman"/>
                <w:b/>
                <w:bCs/>
                <w:sz w:val="24"/>
                <w:szCs w:val="24"/>
              </w:rPr>
              <w:t>-202</w:t>
            </w:r>
            <w:r>
              <w:rPr>
                <w:rFonts w:ascii="Times New Roman" w:hAnsi="Times New Roman"/>
                <w:b/>
                <w:bCs/>
                <w:sz w:val="24"/>
                <w:szCs w:val="24"/>
              </w:rPr>
              <w:t>6:</w:t>
            </w:r>
          </w:p>
          <w:p w14:paraId="6B7D3215" w14:textId="77777777" w:rsidR="00363BEE" w:rsidRDefault="00363BEE" w:rsidP="00363BEE">
            <w:pPr>
              <w:spacing w:after="0" w:line="240" w:lineRule="auto"/>
              <w:jc w:val="both"/>
              <w:rPr>
                <w:rFonts w:ascii="Times New Roman" w:hAnsi="Times New Roman"/>
                <w:sz w:val="24"/>
                <w:szCs w:val="24"/>
              </w:rPr>
            </w:pPr>
          </w:p>
          <w:p w14:paraId="704D8407" w14:textId="13B50D2C" w:rsidR="002B3788" w:rsidRDefault="002B3788" w:rsidP="00363BEE">
            <w:pPr>
              <w:spacing w:after="0" w:line="240" w:lineRule="auto"/>
              <w:jc w:val="both"/>
              <w:rPr>
                <w:rFonts w:ascii="Times New Roman" w:hAnsi="Times New Roman"/>
                <w:sz w:val="24"/>
                <w:szCs w:val="24"/>
              </w:rPr>
            </w:pPr>
            <w:proofErr w:type="spellStart"/>
            <w:r w:rsidRPr="002B3788">
              <w:rPr>
                <w:rFonts w:ascii="Times New Roman" w:hAnsi="Times New Roman"/>
                <w:sz w:val="24"/>
                <w:szCs w:val="24"/>
              </w:rPr>
              <w:t>Indian</w:t>
            </w:r>
            <w:proofErr w:type="spellEnd"/>
            <w:r w:rsidRPr="002B3788">
              <w:rPr>
                <w:rFonts w:ascii="Times New Roman" w:hAnsi="Times New Roman"/>
                <w:sz w:val="24"/>
                <w:szCs w:val="24"/>
              </w:rPr>
              <w:t xml:space="preserve"> </w:t>
            </w:r>
            <w:proofErr w:type="spellStart"/>
            <w:r w:rsidRPr="002B3788">
              <w:rPr>
                <w:rFonts w:ascii="Times New Roman" w:hAnsi="Times New Roman"/>
                <w:sz w:val="24"/>
                <w:szCs w:val="24"/>
              </w:rPr>
              <w:t>Ocean</w:t>
            </w:r>
            <w:proofErr w:type="spellEnd"/>
            <w:r w:rsidRPr="002B3788">
              <w:rPr>
                <w:rFonts w:ascii="Times New Roman" w:hAnsi="Times New Roman"/>
                <w:sz w:val="24"/>
                <w:szCs w:val="24"/>
              </w:rPr>
              <w:t xml:space="preserve"> </w:t>
            </w:r>
            <w:proofErr w:type="spellStart"/>
            <w:r w:rsidRPr="002B3788">
              <w:rPr>
                <w:rFonts w:ascii="Times New Roman" w:hAnsi="Times New Roman"/>
                <w:sz w:val="24"/>
                <w:szCs w:val="24"/>
              </w:rPr>
              <w:t>Defence</w:t>
            </w:r>
            <w:proofErr w:type="spellEnd"/>
            <w:r w:rsidRPr="002B3788">
              <w:rPr>
                <w:rFonts w:ascii="Times New Roman" w:hAnsi="Times New Roman"/>
                <w:sz w:val="24"/>
                <w:szCs w:val="24"/>
              </w:rPr>
              <w:t xml:space="preserve"> &amp; Security (IODS) 2026 </w:t>
            </w:r>
            <w:proofErr w:type="spellStart"/>
            <w:r w:rsidRPr="002B3788">
              <w:rPr>
                <w:rFonts w:ascii="Times New Roman" w:hAnsi="Times New Roman"/>
                <w:sz w:val="24"/>
                <w:szCs w:val="24"/>
              </w:rPr>
              <w:t>Conference</w:t>
            </w:r>
            <w:proofErr w:type="spellEnd"/>
            <w:r>
              <w:rPr>
                <w:rFonts w:ascii="Times New Roman" w:hAnsi="Times New Roman"/>
                <w:sz w:val="24"/>
                <w:szCs w:val="24"/>
              </w:rPr>
              <w:t>, Pertas, 2026 m. gegužės 26-28 d.</w:t>
            </w:r>
            <w:r w:rsidR="00DA1906" w:rsidRPr="00B4093D">
              <w:rPr>
                <w:rFonts w:ascii="Times New Roman" w:hAnsi="Times New Roman"/>
                <w:sz w:val="24"/>
                <w:szCs w:val="24"/>
              </w:rPr>
              <w:t xml:space="preserve"> – regiono gynybos ir saugumo sektoriui skirtas renginys, apimantis plačią tarptautinę auditoriją</w:t>
            </w:r>
            <w:r w:rsidR="002045CF">
              <w:rPr>
                <w:rFonts w:ascii="Times New Roman" w:hAnsi="Times New Roman"/>
                <w:sz w:val="24"/>
                <w:szCs w:val="24"/>
              </w:rPr>
              <w:t xml:space="preserve">, </w:t>
            </w:r>
            <w:hyperlink r:id="rId11" w:history="1">
              <w:r w:rsidR="003E6414" w:rsidRPr="00FF036A">
                <w:rPr>
                  <w:rStyle w:val="Hyperlink"/>
                  <w:rFonts w:ascii="Times New Roman" w:hAnsi="Times New Roman"/>
                  <w:sz w:val="24"/>
                  <w:szCs w:val="24"/>
                </w:rPr>
                <w:t>https://iods.com.au/</w:t>
              </w:r>
            </w:hyperlink>
          </w:p>
          <w:p w14:paraId="34DEF820" w14:textId="77777777" w:rsidR="002B3788" w:rsidRDefault="002B3788" w:rsidP="00363BEE">
            <w:pPr>
              <w:spacing w:after="0" w:line="240" w:lineRule="auto"/>
              <w:jc w:val="both"/>
              <w:rPr>
                <w:rFonts w:ascii="Times New Roman" w:hAnsi="Times New Roman"/>
                <w:sz w:val="24"/>
                <w:szCs w:val="24"/>
              </w:rPr>
            </w:pPr>
          </w:p>
          <w:p w14:paraId="72A53F67" w14:textId="5DCB9028" w:rsidR="00363BEE" w:rsidRDefault="00363BEE" w:rsidP="00363BEE">
            <w:pPr>
              <w:spacing w:after="0" w:line="240" w:lineRule="auto"/>
              <w:jc w:val="both"/>
              <w:rPr>
                <w:rFonts w:ascii="Times New Roman" w:hAnsi="Times New Roman"/>
                <w:sz w:val="24"/>
                <w:szCs w:val="24"/>
              </w:rPr>
            </w:pPr>
            <w:proofErr w:type="spellStart"/>
            <w:r w:rsidRPr="00CF3F24">
              <w:rPr>
                <w:rFonts w:ascii="Times New Roman" w:hAnsi="Times New Roman"/>
                <w:sz w:val="24"/>
                <w:szCs w:val="24"/>
              </w:rPr>
              <w:t>Land</w:t>
            </w:r>
            <w:proofErr w:type="spellEnd"/>
            <w:r w:rsidRPr="00CF3F24">
              <w:rPr>
                <w:rFonts w:ascii="Times New Roman" w:hAnsi="Times New Roman"/>
                <w:sz w:val="24"/>
                <w:szCs w:val="24"/>
              </w:rPr>
              <w:t xml:space="preserve"> </w:t>
            </w:r>
            <w:proofErr w:type="spellStart"/>
            <w:r w:rsidRPr="00CF3F24">
              <w:rPr>
                <w:rFonts w:ascii="Times New Roman" w:hAnsi="Times New Roman"/>
                <w:sz w:val="24"/>
                <w:szCs w:val="24"/>
              </w:rPr>
              <w:t>Forces</w:t>
            </w:r>
            <w:proofErr w:type="spellEnd"/>
            <w:r w:rsidRPr="00CF3F24">
              <w:rPr>
                <w:rFonts w:ascii="Times New Roman" w:hAnsi="Times New Roman"/>
                <w:sz w:val="24"/>
                <w:szCs w:val="24"/>
              </w:rPr>
              <w:t xml:space="preserve"> 2026</w:t>
            </w:r>
            <w:r>
              <w:rPr>
                <w:rFonts w:ascii="Times New Roman" w:hAnsi="Times New Roman"/>
                <w:sz w:val="24"/>
                <w:szCs w:val="24"/>
              </w:rPr>
              <w:t xml:space="preserve">, </w:t>
            </w:r>
            <w:r w:rsidR="000349EC">
              <w:rPr>
                <w:rFonts w:ascii="Times New Roman" w:hAnsi="Times New Roman"/>
                <w:sz w:val="24"/>
                <w:szCs w:val="24"/>
              </w:rPr>
              <w:t>Pertas</w:t>
            </w:r>
            <w:r>
              <w:rPr>
                <w:rFonts w:ascii="Times New Roman" w:hAnsi="Times New Roman"/>
                <w:sz w:val="24"/>
                <w:szCs w:val="24"/>
              </w:rPr>
              <w:t xml:space="preserve">, 2026 m. </w:t>
            </w:r>
            <w:r w:rsidR="000349EC">
              <w:rPr>
                <w:rFonts w:ascii="Times New Roman" w:hAnsi="Times New Roman"/>
                <w:sz w:val="24"/>
                <w:szCs w:val="24"/>
              </w:rPr>
              <w:t>spalio</w:t>
            </w:r>
            <w:r>
              <w:rPr>
                <w:rFonts w:ascii="Times New Roman" w:hAnsi="Times New Roman"/>
                <w:sz w:val="24"/>
                <w:szCs w:val="24"/>
              </w:rPr>
              <w:t xml:space="preserve"> </w:t>
            </w:r>
            <w:r w:rsidR="000349EC">
              <w:rPr>
                <w:rFonts w:ascii="Times New Roman" w:hAnsi="Times New Roman"/>
                <w:sz w:val="24"/>
                <w:szCs w:val="24"/>
              </w:rPr>
              <w:t>6-8</w:t>
            </w:r>
            <w:r>
              <w:rPr>
                <w:rFonts w:ascii="Times New Roman" w:hAnsi="Times New Roman"/>
                <w:sz w:val="24"/>
                <w:szCs w:val="24"/>
              </w:rPr>
              <w:t xml:space="preserve"> d.</w:t>
            </w:r>
            <w:r w:rsidR="00F456F7" w:rsidRPr="00B4093D">
              <w:rPr>
                <w:rFonts w:ascii="Times New Roman" w:hAnsi="Times New Roman"/>
                <w:sz w:val="24"/>
                <w:szCs w:val="24"/>
              </w:rPr>
              <w:t xml:space="preserve"> – regiono pagrindinė sausumos gynybos pramonės paroda</w:t>
            </w:r>
            <w:r w:rsidR="002045CF">
              <w:rPr>
                <w:rFonts w:ascii="Times New Roman" w:hAnsi="Times New Roman"/>
                <w:sz w:val="24"/>
                <w:szCs w:val="24"/>
              </w:rPr>
              <w:t xml:space="preserve">, </w:t>
            </w:r>
            <w:hyperlink r:id="rId12" w:history="1">
              <w:r w:rsidRPr="00197642">
                <w:rPr>
                  <w:rStyle w:val="Hyperlink"/>
                  <w:rFonts w:ascii="Times New Roman" w:hAnsi="Times New Roman"/>
                  <w:sz w:val="24"/>
                  <w:szCs w:val="24"/>
                </w:rPr>
                <w:t>https://landforces.com.au/</w:t>
              </w:r>
            </w:hyperlink>
          </w:p>
          <w:p w14:paraId="487E41C3" w14:textId="77777777" w:rsidR="00363BEE" w:rsidRPr="00CF3F24" w:rsidRDefault="00363BEE" w:rsidP="00363BEE">
            <w:pPr>
              <w:spacing w:after="0" w:line="240" w:lineRule="auto"/>
              <w:jc w:val="both"/>
              <w:rPr>
                <w:rFonts w:ascii="Times New Roman" w:hAnsi="Times New Roman"/>
                <w:sz w:val="24"/>
                <w:szCs w:val="24"/>
              </w:rPr>
            </w:pPr>
          </w:p>
          <w:p w14:paraId="2EADACAF" w14:textId="1E1FC3B0" w:rsidR="00363BEE" w:rsidRPr="0085534E" w:rsidRDefault="00363BEE" w:rsidP="00363BEE">
            <w:pPr>
              <w:spacing w:after="0" w:line="240" w:lineRule="auto"/>
              <w:jc w:val="both"/>
              <w:rPr>
                <w:rFonts w:ascii="Times New Roman" w:hAnsi="Times New Roman"/>
                <w:b/>
                <w:bCs/>
                <w:sz w:val="24"/>
                <w:szCs w:val="24"/>
              </w:rPr>
            </w:pPr>
            <w:r>
              <w:rPr>
                <w:rFonts w:ascii="Times New Roman" w:hAnsi="Times New Roman"/>
                <w:b/>
                <w:bCs/>
                <w:sz w:val="24"/>
                <w:szCs w:val="24"/>
              </w:rPr>
              <w:t>Stat</w:t>
            </w:r>
            <w:r w:rsidRPr="0085534E">
              <w:rPr>
                <w:rFonts w:ascii="Times New Roman" w:hAnsi="Times New Roman"/>
                <w:b/>
                <w:bCs/>
                <w:sz w:val="24"/>
                <w:szCs w:val="24"/>
              </w:rPr>
              <w:t xml:space="preserve">ybos parodos </w:t>
            </w:r>
            <w:r w:rsidR="0047430B">
              <w:rPr>
                <w:rFonts w:ascii="Times New Roman" w:hAnsi="Times New Roman"/>
                <w:b/>
                <w:bCs/>
                <w:sz w:val="24"/>
                <w:szCs w:val="24"/>
              </w:rPr>
              <w:t>Australijoje</w:t>
            </w:r>
            <w:r w:rsidRPr="0085534E">
              <w:rPr>
                <w:rFonts w:ascii="Times New Roman" w:hAnsi="Times New Roman"/>
                <w:b/>
                <w:bCs/>
                <w:sz w:val="24"/>
                <w:szCs w:val="24"/>
              </w:rPr>
              <w:t xml:space="preserve"> 202</w:t>
            </w:r>
            <w:r>
              <w:rPr>
                <w:rFonts w:ascii="Times New Roman" w:hAnsi="Times New Roman"/>
                <w:b/>
                <w:bCs/>
                <w:sz w:val="24"/>
                <w:szCs w:val="24"/>
              </w:rPr>
              <w:t>6</w:t>
            </w:r>
            <w:r w:rsidR="005A7345">
              <w:rPr>
                <w:rFonts w:ascii="Times New Roman" w:hAnsi="Times New Roman"/>
                <w:b/>
                <w:bCs/>
                <w:sz w:val="24"/>
                <w:szCs w:val="24"/>
              </w:rPr>
              <w:t> m.</w:t>
            </w:r>
            <w:r>
              <w:rPr>
                <w:rFonts w:ascii="Times New Roman" w:hAnsi="Times New Roman"/>
                <w:b/>
                <w:bCs/>
                <w:sz w:val="24"/>
                <w:szCs w:val="24"/>
              </w:rPr>
              <w:t>:</w:t>
            </w:r>
          </w:p>
          <w:p w14:paraId="41F343C1" w14:textId="77777777" w:rsidR="00363BEE" w:rsidRDefault="00363BEE" w:rsidP="00363BEE">
            <w:pPr>
              <w:spacing w:after="0" w:line="240" w:lineRule="auto"/>
              <w:rPr>
                <w:rFonts w:ascii="Times New Roman" w:hAnsi="Times New Roman"/>
                <w:sz w:val="24"/>
                <w:szCs w:val="24"/>
              </w:rPr>
            </w:pPr>
          </w:p>
          <w:p w14:paraId="5623DFBC" w14:textId="554620BF" w:rsidR="008F5777" w:rsidRDefault="008F5777" w:rsidP="00363BEE">
            <w:pPr>
              <w:spacing w:after="0" w:line="240" w:lineRule="auto"/>
              <w:rPr>
                <w:rFonts w:ascii="Times New Roman" w:hAnsi="Times New Roman"/>
                <w:sz w:val="24"/>
                <w:szCs w:val="24"/>
              </w:rPr>
            </w:pPr>
            <w:proofErr w:type="spellStart"/>
            <w:r w:rsidRPr="008F5777">
              <w:rPr>
                <w:rFonts w:ascii="Times New Roman" w:hAnsi="Times New Roman"/>
                <w:sz w:val="24"/>
                <w:szCs w:val="24"/>
              </w:rPr>
              <w:t>Sydney</w:t>
            </w:r>
            <w:proofErr w:type="spellEnd"/>
            <w:r w:rsidRPr="008F5777">
              <w:rPr>
                <w:rFonts w:ascii="Times New Roman" w:hAnsi="Times New Roman"/>
                <w:sz w:val="24"/>
                <w:szCs w:val="24"/>
              </w:rPr>
              <w:t xml:space="preserve"> </w:t>
            </w:r>
            <w:proofErr w:type="spellStart"/>
            <w:r w:rsidRPr="008F5777">
              <w:rPr>
                <w:rFonts w:ascii="Times New Roman" w:hAnsi="Times New Roman"/>
                <w:sz w:val="24"/>
                <w:szCs w:val="24"/>
              </w:rPr>
              <w:t>Build</w:t>
            </w:r>
            <w:proofErr w:type="spellEnd"/>
            <w:r w:rsidRPr="008F5777">
              <w:rPr>
                <w:rFonts w:ascii="Times New Roman" w:hAnsi="Times New Roman"/>
                <w:sz w:val="24"/>
                <w:szCs w:val="24"/>
              </w:rPr>
              <w:t xml:space="preserve"> Expo</w:t>
            </w:r>
            <w:r>
              <w:rPr>
                <w:rFonts w:ascii="Times New Roman" w:hAnsi="Times New Roman"/>
                <w:sz w:val="24"/>
                <w:szCs w:val="24"/>
              </w:rPr>
              <w:t xml:space="preserve"> 2026, Sidnėjus, </w:t>
            </w:r>
            <w:r w:rsidR="0059195F">
              <w:rPr>
                <w:rFonts w:ascii="Times New Roman" w:hAnsi="Times New Roman"/>
                <w:sz w:val="24"/>
                <w:szCs w:val="24"/>
              </w:rPr>
              <w:t>2026</w:t>
            </w:r>
            <w:r w:rsidR="003262C0">
              <w:rPr>
                <w:rFonts w:ascii="Times New Roman" w:hAnsi="Times New Roman"/>
                <w:sz w:val="24"/>
                <w:szCs w:val="24"/>
              </w:rPr>
              <w:t xml:space="preserve"> m. balandžio 29-30 d.</w:t>
            </w:r>
            <w:r w:rsidR="00581626">
              <w:rPr>
                <w:rFonts w:ascii="Times New Roman" w:hAnsi="Times New Roman"/>
                <w:sz w:val="24"/>
                <w:szCs w:val="24"/>
              </w:rPr>
              <w:t xml:space="preserve"> </w:t>
            </w:r>
            <w:r w:rsidR="00581626" w:rsidRPr="00B4093D">
              <w:rPr>
                <w:rFonts w:ascii="Times New Roman" w:hAnsi="Times New Roman"/>
                <w:sz w:val="24"/>
                <w:szCs w:val="24"/>
              </w:rPr>
              <w:t>– didžiausia Australijoje statybos paroda</w:t>
            </w:r>
            <w:r w:rsidR="002045CF">
              <w:rPr>
                <w:rFonts w:ascii="Times New Roman" w:hAnsi="Times New Roman"/>
                <w:sz w:val="24"/>
                <w:szCs w:val="24"/>
              </w:rPr>
              <w:t xml:space="preserve">, </w:t>
            </w:r>
            <w:hyperlink r:id="rId13" w:history="1">
              <w:r w:rsidR="00581626" w:rsidRPr="00483E04">
                <w:rPr>
                  <w:rStyle w:val="Hyperlink"/>
                  <w:rFonts w:ascii="Times New Roman" w:hAnsi="Times New Roman"/>
                  <w:sz w:val="24"/>
                  <w:szCs w:val="24"/>
                </w:rPr>
                <w:t>https://www.sydneybuildexpo.com/exhibit-sydney-build-2026</w:t>
              </w:r>
            </w:hyperlink>
          </w:p>
          <w:p w14:paraId="0DF81D69" w14:textId="77777777" w:rsidR="008F5777" w:rsidRDefault="008F5777" w:rsidP="00363BEE">
            <w:pPr>
              <w:spacing w:after="0" w:line="240" w:lineRule="auto"/>
              <w:rPr>
                <w:rFonts w:ascii="Times New Roman" w:hAnsi="Times New Roman"/>
                <w:sz w:val="24"/>
                <w:szCs w:val="24"/>
              </w:rPr>
            </w:pPr>
          </w:p>
          <w:p w14:paraId="5B4CE4BE" w14:textId="72837E4C" w:rsidR="0050728A" w:rsidRDefault="00CB5074" w:rsidP="00363BEE">
            <w:pPr>
              <w:spacing w:after="0" w:line="240" w:lineRule="auto"/>
              <w:rPr>
                <w:rFonts w:ascii="Times New Roman" w:hAnsi="Times New Roman"/>
                <w:sz w:val="24"/>
                <w:szCs w:val="24"/>
              </w:rPr>
            </w:pPr>
            <w:r w:rsidRPr="0050728A">
              <w:rPr>
                <w:rFonts w:ascii="Times New Roman" w:hAnsi="Times New Roman"/>
                <w:sz w:val="24"/>
                <w:szCs w:val="24"/>
              </w:rPr>
              <w:t xml:space="preserve">Melbourne </w:t>
            </w:r>
            <w:proofErr w:type="spellStart"/>
            <w:r w:rsidRPr="0050728A">
              <w:rPr>
                <w:rFonts w:ascii="Times New Roman" w:hAnsi="Times New Roman"/>
                <w:sz w:val="24"/>
                <w:szCs w:val="24"/>
              </w:rPr>
              <w:t>Build</w:t>
            </w:r>
            <w:proofErr w:type="spellEnd"/>
            <w:r w:rsidRPr="0050728A">
              <w:rPr>
                <w:rFonts w:ascii="Times New Roman" w:hAnsi="Times New Roman"/>
                <w:sz w:val="24"/>
                <w:szCs w:val="24"/>
              </w:rPr>
              <w:t xml:space="preserve"> Expo 2026</w:t>
            </w:r>
            <w:r w:rsidR="00671C07" w:rsidRPr="0050728A">
              <w:rPr>
                <w:rFonts w:ascii="Times New Roman" w:hAnsi="Times New Roman"/>
                <w:sz w:val="24"/>
                <w:szCs w:val="24"/>
              </w:rPr>
              <w:t>, Melburnas</w:t>
            </w:r>
            <w:r w:rsidR="004721C3" w:rsidRPr="0050728A">
              <w:rPr>
                <w:rFonts w:ascii="Times New Roman" w:hAnsi="Times New Roman"/>
                <w:sz w:val="24"/>
                <w:szCs w:val="24"/>
              </w:rPr>
              <w:t>, 2026 m. lapkričio 25-26 d.</w:t>
            </w:r>
            <w:r w:rsidR="002045CF">
              <w:rPr>
                <w:rFonts w:ascii="Times New Roman" w:hAnsi="Times New Roman"/>
                <w:sz w:val="24"/>
                <w:szCs w:val="24"/>
              </w:rPr>
              <w:t xml:space="preserve">, </w:t>
            </w:r>
            <w:hyperlink r:id="rId14" w:history="1">
              <w:r w:rsidR="0050728A" w:rsidRPr="003C7E2F">
                <w:rPr>
                  <w:rStyle w:val="Hyperlink"/>
                  <w:rFonts w:ascii="Times New Roman" w:hAnsi="Times New Roman"/>
                  <w:sz w:val="24"/>
                  <w:szCs w:val="24"/>
                </w:rPr>
                <w:t>https://melbournebuildexpo.com/</w:t>
              </w:r>
            </w:hyperlink>
          </w:p>
          <w:p w14:paraId="39BCEAED" w14:textId="77777777" w:rsidR="00CB5074" w:rsidRDefault="00CB5074" w:rsidP="00363BEE">
            <w:pPr>
              <w:spacing w:after="0" w:line="240" w:lineRule="auto"/>
              <w:rPr>
                <w:rFonts w:ascii="Times New Roman" w:hAnsi="Times New Roman"/>
                <w:sz w:val="24"/>
                <w:szCs w:val="24"/>
              </w:rPr>
            </w:pPr>
          </w:p>
          <w:p w14:paraId="149847C5" w14:textId="77777777" w:rsidR="00363BEE" w:rsidRPr="005658E6" w:rsidRDefault="00363BEE" w:rsidP="00363BEE">
            <w:pPr>
              <w:spacing w:after="0" w:line="240" w:lineRule="auto"/>
              <w:rPr>
                <w:rFonts w:ascii="Times New Roman" w:hAnsi="Times New Roman"/>
                <w:b/>
                <w:bCs/>
                <w:sz w:val="24"/>
                <w:szCs w:val="24"/>
              </w:rPr>
            </w:pPr>
            <w:r w:rsidRPr="005658E6">
              <w:rPr>
                <w:rFonts w:ascii="Times New Roman" w:hAnsi="Times New Roman"/>
                <w:b/>
                <w:bCs/>
                <w:sz w:val="24"/>
                <w:szCs w:val="24"/>
              </w:rPr>
              <w:t>Biotechnologijų parodos/konferencijos Australijoje 2025-2026:</w:t>
            </w:r>
          </w:p>
          <w:p w14:paraId="31061B45" w14:textId="77777777" w:rsidR="00363BEE" w:rsidRDefault="00363BEE" w:rsidP="00363BEE">
            <w:pPr>
              <w:spacing w:after="0" w:line="240" w:lineRule="auto"/>
              <w:rPr>
                <w:rFonts w:ascii="Times New Roman" w:hAnsi="Times New Roman"/>
                <w:sz w:val="24"/>
                <w:szCs w:val="24"/>
              </w:rPr>
            </w:pPr>
          </w:p>
          <w:p w14:paraId="27BB8E52" w14:textId="689E8B94" w:rsidR="00860DB5" w:rsidRDefault="00860DB5" w:rsidP="006D6245">
            <w:pPr>
              <w:spacing w:after="0" w:line="240" w:lineRule="auto"/>
              <w:rPr>
                <w:rFonts w:ascii="Times New Roman" w:hAnsi="Times New Roman"/>
                <w:sz w:val="24"/>
                <w:szCs w:val="24"/>
              </w:rPr>
            </w:pPr>
            <w:proofErr w:type="spellStart"/>
            <w:r w:rsidRPr="00860DB5">
              <w:rPr>
                <w:rFonts w:ascii="Times New Roman" w:hAnsi="Times New Roman"/>
                <w:sz w:val="24"/>
                <w:szCs w:val="24"/>
              </w:rPr>
              <w:t>AusMedtech</w:t>
            </w:r>
            <w:proofErr w:type="spellEnd"/>
            <w:r w:rsidRPr="00860DB5">
              <w:rPr>
                <w:rFonts w:ascii="Times New Roman" w:hAnsi="Times New Roman"/>
                <w:sz w:val="24"/>
                <w:szCs w:val="24"/>
              </w:rPr>
              <w:t xml:space="preserve"> 2026</w:t>
            </w:r>
            <w:r>
              <w:rPr>
                <w:rFonts w:ascii="Times New Roman" w:hAnsi="Times New Roman"/>
                <w:sz w:val="24"/>
                <w:szCs w:val="24"/>
              </w:rPr>
              <w:t xml:space="preserve">, Pertas, 2026 m. gegužės 19-21 d., </w:t>
            </w:r>
            <w:hyperlink r:id="rId15" w:history="1">
              <w:r w:rsidR="00391A6C" w:rsidRPr="003D4815">
                <w:rPr>
                  <w:rStyle w:val="Hyperlink"/>
                  <w:rFonts w:ascii="Times New Roman" w:hAnsi="Times New Roman"/>
                  <w:sz w:val="24"/>
                  <w:szCs w:val="24"/>
                </w:rPr>
                <w:t>https://www.ausmedtech.com.au/</w:t>
              </w:r>
            </w:hyperlink>
          </w:p>
          <w:p w14:paraId="490A38C0" w14:textId="77777777" w:rsidR="00860DB5" w:rsidRDefault="00860DB5" w:rsidP="006D6245">
            <w:pPr>
              <w:spacing w:after="0" w:line="240" w:lineRule="auto"/>
              <w:rPr>
                <w:rFonts w:ascii="Times New Roman" w:hAnsi="Times New Roman"/>
                <w:b/>
                <w:bCs/>
                <w:sz w:val="24"/>
                <w:szCs w:val="24"/>
              </w:rPr>
            </w:pPr>
          </w:p>
          <w:p w14:paraId="1FB45D43" w14:textId="747CE938" w:rsidR="00183A1C" w:rsidRPr="00A04D96" w:rsidRDefault="00183A1C" w:rsidP="00CB7CCA">
            <w:pPr>
              <w:spacing w:after="0" w:line="240" w:lineRule="auto"/>
              <w:jc w:val="both"/>
              <w:rPr>
                <w:rFonts w:ascii="Times New Roman" w:hAnsi="Times New Roman"/>
                <w:sz w:val="24"/>
                <w:szCs w:val="24"/>
              </w:rPr>
            </w:pPr>
            <w:proofErr w:type="spellStart"/>
            <w:r w:rsidRPr="001E6835">
              <w:rPr>
                <w:rFonts w:ascii="Times New Roman" w:hAnsi="Times New Roman"/>
                <w:sz w:val="24"/>
                <w:szCs w:val="24"/>
              </w:rPr>
              <w:t>AusBiotech</w:t>
            </w:r>
            <w:proofErr w:type="spellEnd"/>
            <w:r w:rsidRPr="001E6835">
              <w:rPr>
                <w:rFonts w:ascii="Times New Roman" w:hAnsi="Times New Roman"/>
                <w:sz w:val="24"/>
                <w:szCs w:val="24"/>
              </w:rPr>
              <w:t xml:space="preserve"> International </w:t>
            </w:r>
            <w:proofErr w:type="spellStart"/>
            <w:r w:rsidRPr="001E6835">
              <w:rPr>
                <w:rFonts w:ascii="Times New Roman" w:hAnsi="Times New Roman"/>
                <w:sz w:val="24"/>
                <w:szCs w:val="24"/>
              </w:rPr>
              <w:t>Conference</w:t>
            </w:r>
            <w:proofErr w:type="spellEnd"/>
            <w:r w:rsidRPr="001E6835">
              <w:rPr>
                <w:rFonts w:ascii="Times New Roman" w:hAnsi="Times New Roman"/>
                <w:sz w:val="24"/>
                <w:szCs w:val="24"/>
              </w:rPr>
              <w:t xml:space="preserve"> 2026</w:t>
            </w:r>
            <w:r>
              <w:rPr>
                <w:rFonts w:ascii="Times New Roman" w:hAnsi="Times New Roman"/>
                <w:sz w:val="24"/>
                <w:szCs w:val="24"/>
              </w:rPr>
              <w:t xml:space="preserve">, </w:t>
            </w:r>
            <w:proofErr w:type="spellStart"/>
            <w:r w:rsidR="00A86475" w:rsidRPr="001E6835">
              <w:rPr>
                <w:rFonts w:ascii="Times New Roman" w:hAnsi="Times New Roman"/>
                <w:sz w:val="24"/>
                <w:szCs w:val="24"/>
              </w:rPr>
              <w:t>Gold</w:t>
            </w:r>
            <w:proofErr w:type="spellEnd"/>
            <w:r w:rsidR="00A86475" w:rsidRPr="001E6835">
              <w:rPr>
                <w:rFonts w:ascii="Times New Roman" w:hAnsi="Times New Roman"/>
                <w:sz w:val="24"/>
                <w:szCs w:val="24"/>
              </w:rPr>
              <w:t xml:space="preserve"> Kostas</w:t>
            </w:r>
            <w:r w:rsidR="00A86475">
              <w:rPr>
                <w:rFonts w:ascii="Times New Roman" w:hAnsi="Times New Roman"/>
                <w:sz w:val="24"/>
                <w:szCs w:val="24"/>
              </w:rPr>
              <w:t xml:space="preserve">, </w:t>
            </w:r>
            <w:r>
              <w:rPr>
                <w:rFonts w:ascii="Times New Roman" w:hAnsi="Times New Roman"/>
                <w:sz w:val="24"/>
                <w:szCs w:val="24"/>
              </w:rPr>
              <w:t xml:space="preserve">2026 </w:t>
            </w:r>
            <w:r w:rsidR="00A86475">
              <w:rPr>
                <w:rFonts w:ascii="Times New Roman" w:hAnsi="Times New Roman"/>
                <w:sz w:val="24"/>
                <w:szCs w:val="24"/>
              </w:rPr>
              <w:t xml:space="preserve">m. </w:t>
            </w:r>
            <w:r w:rsidRPr="001E6835">
              <w:rPr>
                <w:rFonts w:ascii="Times New Roman" w:hAnsi="Times New Roman"/>
                <w:sz w:val="24"/>
                <w:szCs w:val="24"/>
              </w:rPr>
              <w:t>spalio mėn.</w:t>
            </w:r>
            <w:r w:rsidR="00A86475">
              <w:rPr>
                <w:rFonts w:ascii="Times New Roman" w:hAnsi="Times New Roman"/>
                <w:sz w:val="24"/>
                <w:szCs w:val="24"/>
              </w:rPr>
              <w:t xml:space="preserve"> </w:t>
            </w:r>
            <w:r w:rsidRPr="001E6835">
              <w:rPr>
                <w:rFonts w:ascii="Times New Roman" w:hAnsi="Times New Roman"/>
                <w:sz w:val="24"/>
                <w:szCs w:val="24"/>
              </w:rPr>
              <w:t>– svarbiausia biotechnologijų paroda Australijoje, pritraukianti virš 1500 dalyvių iš 20 šalių</w:t>
            </w:r>
            <w:r w:rsidR="00CB7CCA">
              <w:rPr>
                <w:rFonts w:ascii="Times New Roman" w:hAnsi="Times New Roman"/>
                <w:sz w:val="24"/>
                <w:szCs w:val="24"/>
              </w:rPr>
              <w:t xml:space="preserve">, </w:t>
            </w:r>
            <w:hyperlink r:id="rId16" w:history="1">
              <w:r w:rsidR="00A04D96" w:rsidRPr="00A04D96">
                <w:rPr>
                  <w:rStyle w:val="Hyperlink"/>
                  <w:rFonts w:ascii="Times New Roman" w:hAnsi="Times New Roman"/>
                  <w:sz w:val="24"/>
                  <w:szCs w:val="24"/>
                </w:rPr>
                <w:t>https://ausbiotechic.com/ausbiotech-2026/</w:t>
              </w:r>
            </w:hyperlink>
          </w:p>
          <w:p w14:paraId="6CC13017" w14:textId="77777777" w:rsidR="003D1597" w:rsidRDefault="003D1597" w:rsidP="00363BEE">
            <w:pPr>
              <w:spacing w:after="0" w:line="240" w:lineRule="auto"/>
              <w:jc w:val="both"/>
              <w:rPr>
                <w:rFonts w:ascii="Times New Roman" w:hAnsi="Times New Roman"/>
                <w:sz w:val="24"/>
                <w:szCs w:val="24"/>
              </w:rPr>
            </w:pPr>
          </w:p>
          <w:p w14:paraId="57233818" w14:textId="1F196C78" w:rsidR="00BE0E39" w:rsidRPr="0020168F" w:rsidRDefault="00BE0E39" w:rsidP="00363BEE">
            <w:pPr>
              <w:spacing w:after="0" w:line="240" w:lineRule="auto"/>
              <w:jc w:val="both"/>
              <w:rPr>
                <w:rFonts w:ascii="Times New Roman" w:hAnsi="Times New Roman"/>
                <w:b/>
                <w:bCs/>
                <w:sz w:val="24"/>
                <w:szCs w:val="24"/>
              </w:rPr>
            </w:pPr>
            <w:r w:rsidRPr="0020168F">
              <w:rPr>
                <w:rFonts w:ascii="Times New Roman" w:hAnsi="Times New Roman"/>
                <w:b/>
                <w:bCs/>
                <w:sz w:val="24"/>
                <w:szCs w:val="24"/>
              </w:rPr>
              <w:t>Kitos parodos</w:t>
            </w:r>
            <w:r w:rsidR="0020168F">
              <w:rPr>
                <w:rFonts w:ascii="Times New Roman" w:hAnsi="Times New Roman"/>
                <w:b/>
                <w:bCs/>
                <w:sz w:val="24"/>
                <w:szCs w:val="24"/>
              </w:rPr>
              <w:t xml:space="preserve"> 2026 m.</w:t>
            </w:r>
            <w:r w:rsidRPr="0020168F">
              <w:rPr>
                <w:rFonts w:ascii="Times New Roman" w:hAnsi="Times New Roman"/>
                <w:b/>
                <w:bCs/>
                <w:sz w:val="24"/>
                <w:szCs w:val="24"/>
              </w:rPr>
              <w:t>:</w:t>
            </w:r>
          </w:p>
          <w:p w14:paraId="1014F136" w14:textId="77777777" w:rsidR="0020168F" w:rsidRDefault="0020168F" w:rsidP="00363BEE">
            <w:pPr>
              <w:spacing w:after="0" w:line="240" w:lineRule="auto"/>
              <w:jc w:val="both"/>
              <w:rPr>
                <w:rFonts w:ascii="Times New Roman" w:hAnsi="Times New Roman"/>
                <w:sz w:val="24"/>
                <w:szCs w:val="24"/>
              </w:rPr>
            </w:pPr>
          </w:p>
          <w:p w14:paraId="0C350BB1" w14:textId="40BFC0FB" w:rsidR="00BE0E39" w:rsidRDefault="006E16CC" w:rsidP="00363BEE">
            <w:pPr>
              <w:spacing w:after="0" w:line="240" w:lineRule="auto"/>
              <w:jc w:val="both"/>
              <w:rPr>
                <w:rFonts w:ascii="Times New Roman" w:hAnsi="Times New Roman"/>
                <w:sz w:val="24"/>
                <w:szCs w:val="24"/>
              </w:rPr>
            </w:pPr>
            <w:r w:rsidRPr="006E16CC">
              <w:rPr>
                <w:rFonts w:ascii="Times New Roman" w:hAnsi="Times New Roman"/>
                <w:sz w:val="24"/>
                <w:szCs w:val="24"/>
              </w:rPr>
              <w:t xml:space="preserve">Fine </w:t>
            </w:r>
            <w:proofErr w:type="spellStart"/>
            <w:r w:rsidRPr="006E16CC">
              <w:rPr>
                <w:rFonts w:ascii="Times New Roman" w:hAnsi="Times New Roman"/>
                <w:sz w:val="24"/>
                <w:szCs w:val="24"/>
              </w:rPr>
              <w:t>Food</w:t>
            </w:r>
            <w:proofErr w:type="spellEnd"/>
            <w:r w:rsidRPr="006E16CC">
              <w:rPr>
                <w:rFonts w:ascii="Times New Roman" w:hAnsi="Times New Roman"/>
                <w:sz w:val="24"/>
                <w:szCs w:val="24"/>
              </w:rPr>
              <w:t xml:space="preserve"> Australia</w:t>
            </w:r>
            <w:r>
              <w:rPr>
                <w:rFonts w:ascii="Times New Roman" w:hAnsi="Times New Roman"/>
                <w:sz w:val="24"/>
                <w:szCs w:val="24"/>
              </w:rPr>
              <w:t xml:space="preserve"> 2026, </w:t>
            </w:r>
            <w:r w:rsidR="00617F10">
              <w:rPr>
                <w:rFonts w:ascii="Times New Roman" w:hAnsi="Times New Roman"/>
                <w:sz w:val="24"/>
                <w:szCs w:val="24"/>
              </w:rPr>
              <w:t>Melburnas, rugpjūčio 31-</w:t>
            </w:r>
            <w:r w:rsidR="005C57C2">
              <w:rPr>
                <w:rFonts w:ascii="Times New Roman" w:hAnsi="Times New Roman"/>
                <w:sz w:val="24"/>
                <w:szCs w:val="24"/>
              </w:rPr>
              <w:t xml:space="preserve">rugsėjo 3 d. – </w:t>
            </w:r>
            <w:r w:rsidR="00FC1BC6" w:rsidRPr="00FC1BC6">
              <w:rPr>
                <w:rFonts w:ascii="Times New Roman" w:hAnsi="Times New Roman"/>
                <w:sz w:val="24"/>
                <w:szCs w:val="24"/>
              </w:rPr>
              <w:t xml:space="preserve">svarbiausias </w:t>
            </w:r>
            <w:r w:rsidR="00FC1BC6">
              <w:rPr>
                <w:rFonts w:ascii="Times New Roman" w:hAnsi="Times New Roman"/>
                <w:sz w:val="24"/>
                <w:szCs w:val="24"/>
              </w:rPr>
              <w:t>Australijos</w:t>
            </w:r>
            <w:r w:rsidR="00FC1BC6" w:rsidRPr="00FC1BC6">
              <w:rPr>
                <w:rFonts w:ascii="Times New Roman" w:hAnsi="Times New Roman"/>
                <w:sz w:val="24"/>
                <w:szCs w:val="24"/>
              </w:rPr>
              <w:t xml:space="preserve"> maitinimo ir svetingumo pramonės prekybos renginys</w:t>
            </w:r>
            <w:r w:rsidR="00CB7CCA">
              <w:rPr>
                <w:rFonts w:ascii="Times New Roman" w:hAnsi="Times New Roman"/>
                <w:sz w:val="24"/>
                <w:szCs w:val="24"/>
              </w:rPr>
              <w:t xml:space="preserve">, </w:t>
            </w:r>
            <w:hyperlink r:id="rId17" w:history="1">
              <w:r w:rsidR="00BE0E39" w:rsidRPr="003D5FBB">
                <w:rPr>
                  <w:rStyle w:val="Hyperlink"/>
                  <w:rFonts w:ascii="Times New Roman" w:hAnsi="Times New Roman"/>
                  <w:sz w:val="24"/>
                  <w:szCs w:val="24"/>
                </w:rPr>
                <w:t>https://finefoodaustralia.com.au/</w:t>
              </w:r>
            </w:hyperlink>
          </w:p>
          <w:p w14:paraId="6CCCACE2" w14:textId="77777777" w:rsidR="00BE0E39" w:rsidRPr="00D45193" w:rsidRDefault="00BE0E39" w:rsidP="00363BEE">
            <w:pPr>
              <w:spacing w:after="0" w:line="240" w:lineRule="auto"/>
              <w:jc w:val="both"/>
              <w:rPr>
                <w:rFonts w:ascii="Times New Roman" w:hAnsi="Times New Roman"/>
                <w:sz w:val="24"/>
                <w:szCs w:val="24"/>
              </w:rPr>
            </w:pPr>
          </w:p>
          <w:p w14:paraId="6B9D7895" w14:textId="7C6BD981" w:rsidR="0067102F" w:rsidRPr="0085534E" w:rsidRDefault="0067102F" w:rsidP="0067102F">
            <w:pPr>
              <w:spacing w:after="0" w:line="240" w:lineRule="auto"/>
              <w:jc w:val="both"/>
              <w:rPr>
                <w:rFonts w:ascii="Times New Roman" w:hAnsi="Times New Roman"/>
                <w:b/>
                <w:bCs/>
                <w:sz w:val="24"/>
                <w:szCs w:val="24"/>
              </w:rPr>
            </w:pPr>
            <w:r w:rsidRPr="0085534E">
              <w:rPr>
                <w:rFonts w:ascii="Times New Roman" w:hAnsi="Times New Roman"/>
                <w:b/>
                <w:bCs/>
                <w:sz w:val="24"/>
                <w:szCs w:val="24"/>
              </w:rPr>
              <w:t>Pagrindiniai Australijos gynybinių pajėgumų įsigijimo projektai</w:t>
            </w:r>
          </w:p>
          <w:p w14:paraId="0A142C0C" w14:textId="77777777" w:rsidR="004219EE" w:rsidRPr="0085534E" w:rsidRDefault="004219EE" w:rsidP="0067102F">
            <w:pPr>
              <w:spacing w:after="0" w:line="240" w:lineRule="auto"/>
              <w:jc w:val="both"/>
              <w:rPr>
                <w:rFonts w:ascii="Times New Roman" w:hAnsi="Times New Roman"/>
                <w:sz w:val="24"/>
                <w:szCs w:val="24"/>
              </w:rPr>
            </w:pPr>
          </w:p>
          <w:p w14:paraId="3766A49C" w14:textId="10E4978A" w:rsidR="00A05D05" w:rsidRPr="002C7C97" w:rsidRDefault="0067102F" w:rsidP="0067102F">
            <w:pPr>
              <w:spacing w:after="0" w:line="240" w:lineRule="auto"/>
              <w:jc w:val="both"/>
              <w:rPr>
                <w:rFonts w:ascii="Times New Roman" w:hAnsi="Times New Roman"/>
                <w:b/>
                <w:bCs/>
                <w:i/>
                <w:iCs/>
                <w:sz w:val="24"/>
                <w:szCs w:val="24"/>
              </w:rPr>
            </w:pPr>
            <w:r w:rsidRPr="0085534E">
              <w:rPr>
                <w:rFonts w:ascii="Times New Roman" w:hAnsi="Times New Roman"/>
                <w:b/>
                <w:bCs/>
                <w:i/>
                <w:iCs/>
                <w:sz w:val="24"/>
                <w:szCs w:val="24"/>
              </w:rPr>
              <w:t>Pagrindinės įsigijimų sritys:</w:t>
            </w:r>
          </w:p>
          <w:p w14:paraId="79D99648" w14:textId="77C5C478" w:rsidR="0067102F" w:rsidRPr="0085534E" w:rsidRDefault="00A05D05" w:rsidP="0067102F">
            <w:pPr>
              <w:spacing w:after="0" w:line="240" w:lineRule="auto"/>
              <w:jc w:val="both"/>
              <w:rPr>
                <w:rFonts w:ascii="Times New Roman" w:hAnsi="Times New Roman"/>
                <w:sz w:val="24"/>
                <w:szCs w:val="24"/>
              </w:rPr>
            </w:pPr>
            <w:r w:rsidRPr="0085534E">
              <w:rPr>
                <w:rFonts w:ascii="Times New Roman" w:hAnsi="Times New Roman"/>
                <w:sz w:val="24"/>
                <w:szCs w:val="24"/>
              </w:rPr>
              <w:t xml:space="preserve">• </w:t>
            </w:r>
            <w:r w:rsidR="0067102F" w:rsidRPr="0085534E">
              <w:rPr>
                <w:rFonts w:ascii="Times New Roman" w:hAnsi="Times New Roman"/>
                <w:sz w:val="24"/>
                <w:szCs w:val="24"/>
              </w:rPr>
              <w:t>Oro gynybos sistemos, išankstinio įspėjimo ir valdymo sistemos, orlaiviai, ilgo nuotolio radarai ir dronai;</w:t>
            </w:r>
          </w:p>
          <w:p w14:paraId="2B673734" w14:textId="65C1F2D4"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xml:space="preserve">• Mūšio valdymo sistemos, savadarbių sprogstamųjų įtaisų naikinimo priemonės, gaisriniai lėktuvai ir automobiliai, transporto priemonės, </w:t>
            </w:r>
            <w:proofErr w:type="spellStart"/>
            <w:r w:rsidRPr="0085534E">
              <w:rPr>
                <w:rFonts w:ascii="Times New Roman" w:hAnsi="Times New Roman"/>
                <w:sz w:val="24"/>
                <w:szCs w:val="24"/>
              </w:rPr>
              <w:t>geoerdvinę</w:t>
            </w:r>
            <w:proofErr w:type="spellEnd"/>
            <w:r w:rsidRPr="0085534E">
              <w:rPr>
                <w:rFonts w:ascii="Times New Roman" w:hAnsi="Times New Roman"/>
                <w:sz w:val="24"/>
                <w:szCs w:val="24"/>
              </w:rPr>
              <w:t xml:space="preserve"> paramą ir ginklai;</w:t>
            </w:r>
          </w:p>
          <w:p w14:paraId="31BD80DC" w14:textId="4270CA0D"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Kariniai laivai, ginklai ir raketos;</w:t>
            </w:r>
          </w:p>
          <w:p w14:paraId="4E054FE3" w14:textId="469AE612"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Informaciniai ir kibernetiniai pajėgumai, apimantys atsparumą, kibernetinę gynybą ir žvalgybą;</w:t>
            </w:r>
          </w:p>
          <w:p w14:paraId="3CD69ABF" w14:textId="26123499"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Kosminių pajėgumų projektas, skirtas apsaugoti karinius palydovinius ryšius;</w:t>
            </w:r>
          </w:p>
          <w:p w14:paraId="0FFB5EB7" w14:textId="13F14148"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Kiti</w:t>
            </w:r>
            <w:r w:rsidR="000350E2">
              <w:rPr>
                <w:rFonts w:ascii="Times New Roman" w:hAnsi="Times New Roman"/>
                <w:sz w:val="24"/>
                <w:szCs w:val="24"/>
              </w:rPr>
              <w:t>.</w:t>
            </w:r>
          </w:p>
          <w:p w14:paraId="0E2AD214" w14:textId="77777777" w:rsidR="0067102F" w:rsidRPr="0085534E" w:rsidRDefault="0067102F" w:rsidP="0067102F">
            <w:pPr>
              <w:spacing w:after="0" w:line="240" w:lineRule="auto"/>
              <w:jc w:val="both"/>
              <w:rPr>
                <w:rFonts w:ascii="Times New Roman" w:hAnsi="Times New Roman"/>
                <w:sz w:val="24"/>
                <w:szCs w:val="24"/>
              </w:rPr>
            </w:pPr>
          </w:p>
          <w:p w14:paraId="396D5757" w14:textId="13931F77" w:rsidR="0067102F" w:rsidRPr="0085534E" w:rsidRDefault="0067102F" w:rsidP="0067102F">
            <w:pPr>
              <w:spacing w:after="0" w:line="240" w:lineRule="auto"/>
              <w:jc w:val="both"/>
              <w:rPr>
                <w:rFonts w:ascii="Times New Roman" w:hAnsi="Times New Roman"/>
                <w:b/>
                <w:bCs/>
                <w:i/>
                <w:iCs/>
                <w:sz w:val="24"/>
                <w:szCs w:val="24"/>
              </w:rPr>
            </w:pPr>
            <w:r w:rsidRPr="0085534E">
              <w:rPr>
                <w:rFonts w:ascii="Times New Roman" w:hAnsi="Times New Roman"/>
                <w:b/>
                <w:bCs/>
                <w:i/>
                <w:iCs/>
                <w:sz w:val="24"/>
                <w:szCs w:val="24"/>
              </w:rPr>
              <w:t>Įsigijimų pavyzdžiai:</w:t>
            </w:r>
          </w:p>
          <w:p w14:paraId="32BC7BAC" w14:textId="1DCA8376" w:rsidR="0067102F" w:rsidRPr="0085534E" w:rsidRDefault="0067102F" w:rsidP="009C7F86">
            <w:pPr>
              <w:spacing w:after="0" w:line="240" w:lineRule="auto"/>
              <w:jc w:val="both"/>
              <w:rPr>
                <w:rFonts w:ascii="Times New Roman" w:hAnsi="Times New Roman"/>
                <w:sz w:val="24"/>
                <w:szCs w:val="24"/>
              </w:rPr>
            </w:pPr>
            <w:r w:rsidRPr="0085534E">
              <w:rPr>
                <w:rFonts w:ascii="Times New Roman" w:hAnsi="Times New Roman"/>
                <w:sz w:val="24"/>
                <w:szCs w:val="24"/>
              </w:rPr>
              <w:t>• Naujų dronų įsigijimas ir esamų patruliavimo ir reagavimo orlaivių atnaujinimas tam, kad padidintų savo jūrų stebėjimo pajėgumus</w:t>
            </w:r>
            <w:r w:rsidR="00254BB2">
              <w:rPr>
                <w:rFonts w:ascii="Times New Roman" w:hAnsi="Times New Roman"/>
                <w:sz w:val="24"/>
                <w:szCs w:val="24"/>
              </w:rPr>
              <w:t>;</w:t>
            </w:r>
          </w:p>
          <w:p w14:paraId="0F1E3AA7" w14:textId="77777777" w:rsidR="009C7F86" w:rsidRPr="0085534E" w:rsidRDefault="009C7F86" w:rsidP="009C7F86">
            <w:pPr>
              <w:spacing w:after="0" w:line="240" w:lineRule="auto"/>
              <w:jc w:val="both"/>
              <w:rPr>
                <w:rStyle w:val="rynqvb"/>
                <w:rFonts w:ascii="Times New Roman" w:hAnsi="Times New Roman"/>
                <w:sz w:val="24"/>
                <w:szCs w:val="24"/>
              </w:rPr>
            </w:pPr>
            <w:r w:rsidRPr="0085534E">
              <w:rPr>
                <w:rFonts w:ascii="Times New Roman" w:hAnsi="Times New Roman"/>
                <w:sz w:val="24"/>
                <w:szCs w:val="24"/>
              </w:rPr>
              <w:t xml:space="preserve">• </w:t>
            </w:r>
            <w:r w:rsidRPr="0085534E">
              <w:rPr>
                <w:rStyle w:val="rynqvb"/>
                <w:rFonts w:ascii="Times New Roman" w:hAnsi="Times New Roman"/>
                <w:sz w:val="24"/>
                <w:szCs w:val="24"/>
              </w:rPr>
              <w:t>8 branduolinių povandeninių laivų įsigijimas. 3-5 iš jų bus Virdžinijos klasės povandeniniai laivai, kurie bus perkami iš JAV;</w:t>
            </w:r>
          </w:p>
          <w:p w14:paraId="03E151E0" w14:textId="205C470B" w:rsidR="0067102F" w:rsidRPr="0085534E" w:rsidRDefault="0067102F" w:rsidP="009C7F86">
            <w:pPr>
              <w:spacing w:after="0" w:line="240" w:lineRule="auto"/>
              <w:jc w:val="both"/>
              <w:rPr>
                <w:rFonts w:ascii="Times New Roman" w:hAnsi="Times New Roman"/>
                <w:sz w:val="24"/>
                <w:szCs w:val="24"/>
              </w:rPr>
            </w:pPr>
            <w:r w:rsidRPr="0085534E">
              <w:rPr>
                <w:rFonts w:ascii="Times New Roman" w:hAnsi="Times New Roman"/>
                <w:sz w:val="24"/>
                <w:szCs w:val="24"/>
              </w:rPr>
              <w:t xml:space="preserve">• AGM-88E2 antiradiacinės raketos (naudojamos radijo spinduliuotės šaltiniams aptikti ir nukreipti į juos) ir susijusi įranga, skirta naudoti RAAF naikintuvuose EA-18G </w:t>
            </w:r>
            <w:proofErr w:type="spellStart"/>
            <w:r w:rsidRPr="0085534E">
              <w:rPr>
                <w:rFonts w:ascii="Times New Roman" w:hAnsi="Times New Roman"/>
                <w:sz w:val="24"/>
                <w:szCs w:val="24"/>
              </w:rPr>
              <w:t>Growler</w:t>
            </w:r>
            <w:proofErr w:type="spellEnd"/>
            <w:r w:rsidRPr="0085534E">
              <w:rPr>
                <w:rFonts w:ascii="Times New Roman" w:hAnsi="Times New Roman"/>
                <w:sz w:val="24"/>
                <w:szCs w:val="24"/>
              </w:rPr>
              <w:t>;</w:t>
            </w:r>
          </w:p>
          <w:p w14:paraId="760EB06D" w14:textId="6D3EF76A" w:rsidR="0067102F" w:rsidRPr="0085534E" w:rsidRDefault="0067102F" w:rsidP="009C7F86">
            <w:pPr>
              <w:spacing w:after="0" w:line="240" w:lineRule="auto"/>
              <w:jc w:val="both"/>
              <w:rPr>
                <w:rFonts w:ascii="Times New Roman" w:hAnsi="Times New Roman"/>
                <w:sz w:val="24"/>
                <w:szCs w:val="24"/>
              </w:rPr>
            </w:pPr>
            <w:r w:rsidRPr="0085534E">
              <w:rPr>
                <w:rFonts w:ascii="Times New Roman" w:hAnsi="Times New Roman"/>
                <w:sz w:val="24"/>
                <w:szCs w:val="24"/>
              </w:rPr>
              <w:lastRenderedPageBreak/>
              <w:t>• 42 HIMARS (didelio mobilumo artilerijos raketų sistemos) paleidimo įrenginiai ir susijusi įranga;</w:t>
            </w:r>
          </w:p>
          <w:p w14:paraId="2C932C53" w14:textId="47737E17"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Povandeninių nepilotuojamų laivų XLAUV kūrimas;</w:t>
            </w:r>
          </w:p>
          <w:p w14:paraId="25184731" w14:textId="3D8E1C39"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Pagreitintas didelio tikslumo iš oro ir žemės paleidžiamų raketų JASSM-ER, skirtų naikintuvams ir fregatoms įsigijimas;</w:t>
            </w:r>
          </w:p>
          <w:p w14:paraId="2F6FF0E1" w14:textId="3E7B6503"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24 Bepiločių žvalgybinių orlaivių įsigijimas;</w:t>
            </w:r>
          </w:p>
          <w:p w14:paraId="7478A58D" w14:textId="69845EDE"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xml:space="preserve">• Pagrindinio mūšio tanko atnaujinimas ir kovinės inžinerijos mašinos projektas </w:t>
            </w:r>
          </w:p>
          <w:p w14:paraId="53740CCE" w14:textId="09C1C8E7"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xml:space="preserve">• Savaeigių </w:t>
            </w:r>
            <w:proofErr w:type="spellStart"/>
            <w:r w:rsidRPr="0085534E">
              <w:rPr>
                <w:rFonts w:ascii="Times New Roman" w:hAnsi="Times New Roman"/>
                <w:sz w:val="24"/>
                <w:szCs w:val="24"/>
              </w:rPr>
              <w:t>haubicos</w:t>
            </w:r>
            <w:proofErr w:type="spellEnd"/>
            <w:r w:rsidRPr="0085534E">
              <w:rPr>
                <w:rFonts w:ascii="Times New Roman" w:hAnsi="Times New Roman"/>
                <w:sz w:val="24"/>
                <w:szCs w:val="24"/>
              </w:rPr>
              <w:t xml:space="preserve"> ir šarvuotų amunicijos atsargų transporto priemonių įsigijimas;</w:t>
            </w:r>
          </w:p>
          <w:p w14:paraId="261C1AF9" w14:textId="728DCFF5"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xml:space="preserve">• 72 F-35A </w:t>
            </w:r>
            <w:proofErr w:type="spellStart"/>
            <w:r w:rsidRPr="0085534E">
              <w:rPr>
                <w:rFonts w:ascii="Times New Roman" w:hAnsi="Times New Roman"/>
                <w:sz w:val="24"/>
                <w:szCs w:val="24"/>
              </w:rPr>
              <w:t>Lightning</w:t>
            </w:r>
            <w:proofErr w:type="spellEnd"/>
            <w:r w:rsidRPr="0085534E">
              <w:rPr>
                <w:rFonts w:ascii="Times New Roman" w:hAnsi="Times New Roman"/>
                <w:sz w:val="24"/>
                <w:szCs w:val="24"/>
              </w:rPr>
              <w:t xml:space="preserve"> II orlaivių įsigijimas;</w:t>
            </w:r>
          </w:p>
          <w:p w14:paraId="1F4377A9" w14:textId="6E680861"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xml:space="preserve">• Keturių tolimojo nuotolio elektroninio karo orlaivių MC-55A </w:t>
            </w:r>
            <w:proofErr w:type="spellStart"/>
            <w:r w:rsidRPr="0085534E">
              <w:rPr>
                <w:rFonts w:ascii="Times New Roman" w:hAnsi="Times New Roman"/>
                <w:sz w:val="24"/>
                <w:szCs w:val="24"/>
              </w:rPr>
              <w:t>Peregrine</w:t>
            </w:r>
            <w:proofErr w:type="spellEnd"/>
            <w:r w:rsidRPr="0085534E">
              <w:rPr>
                <w:rFonts w:ascii="Times New Roman" w:hAnsi="Times New Roman"/>
                <w:sz w:val="24"/>
                <w:szCs w:val="24"/>
              </w:rPr>
              <w:t xml:space="preserve"> įsigijimas;</w:t>
            </w:r>
          </w:p>
          <w:p w14:paraId="7A524085" w14:textId="7E308335"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xml:space="preserve">• 14 P-8A </w:t>
            </w:r>
            <w:proofErr w:type="spellStart"/>
            <w:r w:rsidRPr="0085534E">
              <w:rPr>
                <w:rFonts w:ascii="Times New Roman" w:hAnsi="Times New Roman"/>
                <w:sz w:val="24"/>
                <w:szCs w:val="24"/>
              </w:rPr>
              <w:t>Poseidon</w:t>
            </w:r>
            <w:proofErr w:type="spellEnd"/>
            <w:r w:rsidRPr="0085534E">
              <w:rPr>
                <w:rFonts w:ascii="Times New Roman" w:hAnsi="Times New Roman"/>
                <w:sz w:val="24"/>
                <w:szCs w:val="24"/>
              </w:rPr>
              <w:t xml:space="preserve"> jūrų stebėjimo orlaivių ir 7 MQ-4C </w:t>
            </w:r>
            <w:proofErr w:type="spellStart"/>
            <w:r w:rsidRPr="0085534E">
              <w:rPr>
                <w:rFonts w:ascii="Times New Roman" w:hAnsi="Times New Roman"/>
                <w:sz w:val="24"/>
                <w:szCs w:val="24"/>
              </w:rPr>
              <w:t>Triton</w:t>
            </w:r>
            <w:proofErr w:type="spellEnd"/>
            <w:r w:rsidRPr="0085534E">
              <w:rPr>
                <w:rFonts w:ascii="Times New Roman" w:hAnsi="Times New Roman"/>
                <w:sz w:val="24"/>
                <w:szCs w:val="24"/>
              </w:rPr>
              <w:t xml:space="preserve"> bepiločių orlaivių įsigijimas;</w:t>
            </w:r>
          </w:p>
          <w:p w14:paraId="40821C03" w14:textId="2FBDDD49"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211 kovinių žvalgybos mašinų (CRV) įsigijimas;</w:t>
            </w:r>
          </w:p>
          <w:p w14:paraId="5A7975EE" w14:textId="01255994"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Projektas „</w:t>
            </w:r>
            <w:proofErr w:type="spellStart"/>
            <w:r w:rsidRPr="0085534E">
              <w:rPr>
                <w:rFonts w:ascii="Times New Roman" w:hAnsi="Times New Roman"/>
                <w:sz w:val="24"/>
                <w:szCs w:val="24"/>
              </w:rPr>
              <w:t>Overlander</w:t>
            </w:r>
            <w:proofErr w:type="spellEnd"/>
            <w:r w:rsidRPr="0085534E">
              <w:rPr>
                <w:rFonts w:ascii="Times New Roman" w:hAnsi="Times New Roman"/>
                <w:sz w:val="24"/>
                <w:szCs w:val="24"/>
              </w:rPr>
              <w:t>“, apimantis 1 098 saugaus mobilumo transporto priemonių įsigijimą;</w:t>
            </w:r>
          </w:p>
          <w:p w14:paraId="00AE194F" w14:textId="049A156A"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12 pakrantės patrulinių laivų įsigijimas;</w:t>
            </w:r>
          </w:p>
          <w:p w14:paraId="320DAA1E" w14:textId="2C9641B5"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xml:space="preserve">• </w:t>
            </w:r>
            <w:proofErr w:type="spellStart"/>
            <w:r w:rsidRPr="0085534E">
              <w:rPr>
                <w:rFonts w:ascii="Times New Roman" w:hAnsi="Times New Roman"/>
                <w:sz w:val="24"/>
                <w:szCs w:val="24"/>
              </w:rPr>
              <w:t>Hunter</w:t>
            </w:r>
            <w:proofErr w:type="spellEnd"/>
            <w:r w:rsidRPr="0085534E">
              <w:rPr>
                <w:rFonts w:ascii="Times New Roman" w:hAnsi="Times New Roman"/>
                <w:sz w:val="24"/>
                <w:szCs w:val="24"/>
              </w:rPr>
              <w:t xml:space="preserve"> klasės fregatų įsigijimas. Pirmoji fregata bus gauta tik 2031 m. Fregatos bus skirtos povandeninių laivų aptikimui, jose galės tūpti koviniai sraigtasparniai ir nepilotuojami orlaiviai</w:t>
            </w:r>
            <w:r w:rsidR="002C7C97">
              <w:rPr>
                <w:rFonts w:ascii="Times New Roman" w:hAnsi="Times New Roman"/>
                <w:sz w:val="24"/>
                <w:szCs w:val="24"/>
              </w:rPr>
              <w:t>. 2024 m. l</w:t>
            </w:r>
            <w:r w:rsidR="002C7C97" w:rsidRPr="00A05D05">
              <w:rPr>
                <w:rFonts w:ascii="Times New Roman" w:hAnsi="Times New Roman"/>
                <w:sz w:val="24"/>
                <w:szCs w:val="24"/>
              </w:rPr>
              <w:t xml:space="preserve">apkritį Australijos vyriausybė sudarė 6 mlrd. EUR vertės karo laivų pirkimo sutartis su Vokietijos (TKMS) ir Japonijos (Mitsubishi </w:t>
            </w:r>
            <w:proofErr w:type="spellStart"/>
            <w:r w:rsidR="002C7C97" w:rsidRPr="00A05D05">
              <w:rPr>
                <w:rFonts w:ascii="Times New Roman" w:hAnsi="Times New Roman"/>
                <w:sz w:val="24"/>
                <w:szCs w:val="24"/>
              </w:rPr>
              <w:t>Heavy</w:t>
            </w:r>
            <w:proofErr w:type="spellEnd"/>
            <w:r w:rsidR="002C7C97" w:rsidRPr="00A05D05">
              <w:rPr>
                <w:rFonts w:ascii="Times New Roman" w:hAnsi="Times New Roman"/>
                <w:sz w:val="24"/>
                <w:szCs w:val="24"/>
              </w:rPr>
              <w:t xml:space="preserve"> </w:t>
            </w:r>
            <w:proofErr w:type="spellStart"/>
            <w:r w:rsidR="002C7C97" w:rsidRPr="00A05D05">
              <w:rPr>
                <w:rFonts w:ascii="Times New Roman" w:hAnsi="Times New Roman"/>
                <w:sz w:val="24"/>
                <w:szCs w:val="24"/>
              </w:rPr>
              <w:t>Industries</w:t>
            </w:r>
            <w:proofErr w:type="spellEnd"/>
            <w:r w:rsidR="002C7C97" w:rsidRPr="00A05D05">
              <w:rPr>
                <w:rFonts w:ascii="Times New Roman" w:hAnsi="Times New Roman"/>
                <w:sz w:val="24"/>
                <w:szCs w:val="24"/>
              </w:rPr>
              <w:t>) gamintojais, atsisakius Pietų Korėjos (</w:t>
            </w:r>
            <w:proofErr w:type="spellStart"/>
            <w:r w:rsidR="002C7C97" w:rsidRPr="00A05D05">
              <w:rPr>
                <w:rFonts w:ascii="Times New Roman" w:hAnsi="Times New Roman"/>
                <w:sz w:val="24"/>
                <w:szCs w:val="24"/>
              </w:rPr>
              <w:t>Hanwha</w:t>
            </w:r>
            <w:proofErr w:type="spellEnd"/>
            <w:r w:rsidR="002C7C97" w:rsidRPr="00A05D05">
              <w:rPr>
                <w:rFonts w:ascii="Times New Roman" w:hAnsi="Times New Roman"/>
                <w:sz w:val="24"/>
                <w:szCs w:val="24"/>
              </w:rPr>
              <w:t xml:space="preserve"> </w:t>
            </w:r>
            <w:proofErr w:type="spellStart"/>
            <w:r w:rsidR="002C7C97" w:rsidRPr="00A05D05">
              <w:rPr>
                <w:rFonts w:ascii="Times New Roman" w:hAnsi="Times New Roman"/>
                <w:sz w:val="24"/>
                <w:szCs w:val="24"/>
              </w:rPr>
              <w:t>Ocean</w:t>
            </w:r>
            <w:proofErr w:type="spellEnd"/>
            <w:r w:rsidR="002C7C97" w:rsidRPr="00A05D05">
              <w:rPr>
                <w:rFonts w:ascii="Times New Roman" w:hAnsi="Times New Roman"/>
                <w:sz w:val="24"/>
                <w:szCs w:val="24"/>
              </w:rPr>
              <w:t xml:space="preserve"> ir Hyundai </w:t>
            </w:r>
            <w:proofErr w:type="spellStart"/>
            <w:r w:rsidR="002C7C97" w:rsidRPr="00A05D05">
              <w:rPr>
                <w:rFonts w:ascii="Times New Roman" w:hAnsi="Times New Roman"/>
                <w:sz w:val="24"/>
                <w:szCs w:val="24"/>
              </w:rPr>
              <w:t>Heavy</w:t>
            </w:r>
            <w:proofErr w:type="spellEnd"/>
            <w:r w:rsidR="002C7C97" w:rsidRPr="00A05D05">
              <w:rPr>
                <w:rFonts w:ascii="Times New Roman" w:hAnsi="Times New Roman"/>
                <w:sz w:val="24"/>
                <w:szCs w:val="24"/>
              </w:rPr>
              <w:t xml:space="preserve"> </w:t>
            </w:r>
            <w:proofErr w:type="spellStart"/>
            <w:r w:rsidR="002C7C97" w:rsidRPr="00A05D05">
              <w:rPr>
                <w:rFonts w:ascii="Times New Roman" w:hAnsi="Times New Roman"/>
                <w:sz w:val="24"/>
                <w:szCs w:val="24"/>
              </w:rPr>
              <w:t>Industries</w:t>
            </w:r>
            <w:proofErr w:type="spellEnd"/>
            <w:r w:rsidR="002C7C97" w:rsidRPr="00A05D05">
              <w:rPr>
                <w:rFonts w:ascii="Times New Roman" w:hAnsi="Times New Roman"/>
                <w:sz w:val="24"/>
                <w:szCs w:val="24"/>
              </w:rPr>
              <w:t>) ir Ispanijos (</w:t>
            </w:r>
            <w:proofErr w:type="spellStart"/>
            <w:r w:rsidR="002C7C97" w:rsidRPr="00A05D05">
              <w:rPr>
                <w:rFonts w:ascii="Times New Roman" w:hAnsi="Times New Roman"/>
                <w:sz w:val="24"/>
                <w:szCs w:val="24"/>
              </w:rPr>
              <w:t>Navantia</w:t>
            </w:r>
            <w:proofErr w:type="spellEnd"/>
            <w:r w:rsidR="002C7C97" w:rsidRPr="00A05D05">
              <w:rPr>
                <w:rFonts w:ascii="Times New Roman" w:hAnsi="Times New Roman"/>
                <w:sz w:val="24"/>
                <w:szCs w:val="24"/>
              </w:rPr>
              <w:t xml:space="preserve">) pasiūlymų. Vykdydama planus modernizuoti karinį jūrų laivyną, vyriausybė spartina 11 naujų </w:t>
            </w:r>
            <w:r w:rsidR="002C7C97" w:rsidRPr="00A05D05">
              <w:rPr>
                <w:rFonts w:ascii="Times New Roman" w:hAnsi="Times New Roman"/>
                <w:sz w:val="24"/>
                <w:szCs w:val="24"/>
              </w:rPr>
              <w:lastRenderedPageBreak/>
              <w:t xml:space="preserve">bendrosios paskirties fregatų, kurios pakeis senstančias </w:t>
            </w:r>
            <w:proofErr w:type="spellStart"/>
            <w:r w:rsidR="002C7C97" w:rsidRPr="00A05D05">
              <w:rPr>
                <w:rFonts w:ascii="Times New Roman" w:hAnsi="Times New Roman"/>
                <w:sz w:val="24"/>
                <w:szCs w:val="24"/>
              </w:rPr>
              <w:t>Anzac</w:t>
            </w:r>
            <w:proofErr w:type="spellEnd"/>
            <w:r w:rsidR="002C7C97" w:rsidRPr="00A05D05">
              <w:rPr>
                <w:rFonts w:ascii="Times New Roman" w:hAnsi="Times New Roman"/>
                <w:sz w:val="24"/>
                <w:szCs w:val="24"/>
              </w:rPr>
              <w:t xml:space="preserve"> klasės fregatas, pirkimą.</w:t>
            </w:r>
          </w:p>
          <w:p w14:paraId="42E81C19" w14:textId="53337707"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450 pėstininkų kovos mašinų įsigijimas, kad pakeistų senstančius kariuomenės šarvuočius M113.</w:t>
            </w:r>
          </w:p>
        </w:tc>
        <w:tc>
          <w:tcPr>
            <w:tcW w:w="2219" w:type="dxa"/>
            <w:tcMar>
              <w:top w:w="29" w:type="dxa"/>
              <w:left w:w="115" w:type="dxa"/>
              <w:bottom w:w="29" w:type="dxa"/>
              <w:right w:w="115" w:type="dxa"/>
            </w:tcMar>
          </w:tcPr>
          <w:p w14:paraId="64243201" w14:textId="77777777" w:rsidR="00B0609B" w:rsidRPr="0085534E" w:rsidRDefault="00B0609B" w:rsidP="0005581C">
            <w:pPr>
              <w:spacing w:after="0" w:line="240" w:lineRule="auto"/>
              <w:jc w:val="both"/>
              <w:rPr>
                <w:rFonts w:ascii="Times New Roman" w:hAnsi="Times New Roman"/>
                <w:sz w:val="24"/>
                <w:szCs w:val="24"/>
              </w:rPr>
            </w:pPr>
            <w:r w:rsidRPr="0085534E">
              <w:rPr>
                <w:rFonts w:ascii="Times New Roman" w:hAnsi="Times New Roman"/>
                <w:sz w:val="24"/>
                <w:szCs w:val="24"/>
              </w:rPr>
              <w:lastRenderedPageBreak/>
              <w:t>Vieši informacijos šaltiniai</w:t>
            </w:r>
          </w:p>
          <w:p w14:paraId="0592CE03" w14:textId="77777777" w:rsidR="004D62BD" w:rsidRPr="0085534E" w:rsidRDefault="004D62BD" w:rsidP="0005581C">
            <w:pPr>
              <w:spacing w:after="0" w:line="240" w:lineRule="auto"/>
              <w:jc w:val="both"/>
              <w:rPr>
                <w:rFonts w:ascii="Times New Roman" w:hAnsi="Times New Roman"/>
                <w:sz w:val="24"/>
                <w:szCs w:val="24"/>
              </w:rPr>
            </w:pPr>
          </w:p>
          <w:p w14:paraId="5845C892" w14:textId="77777777" w:rsidR="004D62BD" w:rsidRPr="0085534E" w:rsidRDefault="004D62BD" w:rsidP="0005581C">
            <w:pPr>
              <w:spacing w:after="0" w:line="240" w:lineRule="auto"/>
              <w:jc w:val="both"/>
              <w:rPr>
                <w:rFonts w:ascii="Times New Roman" w:hAnsi="Times New Roman"/>
                <w:sz w:val="24"/>
                <w:szCs w:val="24"/>
              </w:rPr>
            </w:pPr>
          </w:p>
          <w:p w14:paraId="3F520EEE" w14:textId="77777777" w:rsidR="004D62BD" w:rsidRPr="0085534E" w:rsidRDefault="004D62BD" w:rsidP="0005581C">
            <w:pPr>
              <w:spacing w:after="0" w:line="240" w:lineRule="auto"/>
              <w:jc w:val="both"/>
              <w:rPr>
                <w:rFonts w:ascii="Times New Roman" w:hAnsi="Times New Roman"/>
                <w:sz w:val="24"/>
                <w:szCs w:val="24"/>
              </w:rPr>
            </w:pPr>
          </w:p>
          <w:p w14:paraId="3DC6D973" w14:textId="77777777" w:rsidR="004D62BD" w:rsidRDefault="004D62BD" w:rsidP="0005581C">
            <w:pPr>
              <w:spacing w:after="0" w:line="240" w:lineRule="auto"/>
              <w:jc w:val="both"/>
              <w:rPr>
                <w:rFonts w:ascii="Times New Roman" w:hAnsi="Times New Roman"/>
                <w:sz w:val="24"/>
                <w:szCs w:val="24"/>
              </w:rPr>
            </w:pPr>
          </w:p>
          <w:p w14:paraId="11F49FDE" w14:textId="77777777" w:rsidR="00096731" w:rsidRPr="0085534E" w:rsidRDefault="00096731" w:rsidP="0005581C">
            <w:pPr>
              <w:spacing w:after="0" w:line="240" w:lineRule="auto"/>
              <w:jc w:val="both"/>
              <w:rPr>
                <w:rFonts w:ascii="Times New Roman" w:hAnsi="Times New Roman"/>
                <w:sz w:val="24"/>
                <w:szCs w:val="24"/>
              </w:rPr>
            </w:pPr>
          </w:p>
          <w:p w14:paraId="207778BD" w14:textId="77777777" w:rsidR="004D62BD" w:rsidRPr="0085534E" w:rsidRDefault="004D62BD" w:rsidP="0005581C">
            <w:pPr>
              <w:spacing w:after="0" w:line="240" w:lineRule="auto"/>
              <w:jc w:val="both"/>
              <w:rPr>
                <w:rFonts w:ascii="Times New Roman" w:hAnsi="Times New Roman"/>
                <w:sz w:val="24"/>
                <w:szCs w:val="24"/>
              </w:rPr>
            </w:pPr>
          </w:p>
          <w:p w14:paraId="4CF9EB94" w14:textId="77777777" w:rsidR="004D62BD" w:rsidRPr="0085534E" w:rsidRDefault="004D62BD" w:rsidP="0005581C">
            <w:pPr>
              <w:spacing w:after="0" w:line="240" w:lineRule="auto"/>
              <w:jc w:val="both"/>
              <w:rPr>
                <w:rFonts w:ascii="Times New Roman" w:hAnsi="Times New Roman"/>
                <w:sz w:val="24"/>
                <w:szCs w:val="24"/>
              </w:rPr>
            </w:pPr>
          </w:p>
          <w:p w14:paraId="741B5D66" w14:textId="77777777" w:rsidR="004D62BD" w:rsidRPr="0085534E" w:rsidRDefault="004D62BD" w:rsidP="0005581C">
            <w:pPr>
              <w:spacing w:after="0" w:line="240" w:lineRule="auto"/>
              <w:jc w:val="both"/>
              <w:rPr>
                <w:rFonts w:ascii="Times New Roman" w:hAnsi="Times New Roman"/>
                <w:sz w:val="24"/>
                <w:szCs w:val="24"/>
              </w:rPr>
            </w:pPr>
          </w:p>
          <w:p w14:paraId="1C0ECEEA" w14:textId="77777777" w:rsidR="007A03D7" w:rsidRPr="0085534E" w:rsidRDefault="007A03D7" w:rsidP="0005581C">
            <w:pPr>
              <w:spacing w:after="0" w:line="240" w:lineRule="auto"/>
              <w:jc w:val="both"/>
              <w:rPr>
                <w:rFonts w:ascii="Times New Roman" w:hAnsi="Times New Roman"/>
                <w:sz w:val="24"/>
                <w:szCs w:val="24"/>
              </w:rPr>
            </w:pPr>
          </w:p>
          <w:p w14:paraId="39FC9C15" w14:textId="77777777" w:rsidR="007A03D7" w:rsidRPr="0085534E" w:rsidRDefault="007A03D7" w:rsidP="0005581C">
            <w:pPr>
              <w:spacing w:after="0" w:line="240" w:lineRule="auto"/>
              <w:jc w:val="both"/>
              <w:rPr>
                <w:rFonts w:ascii="Times New Roman" w:hAnsi="Times New Roman"/>
                <w:sz w:val="24"/>
                <w:szCs w:val="24"/>
              </w:rPr>
            </w:pPr>
          </w:p>
          <w:p w14:paraId="0071CD87" w14:textId="77777777" w:rsidR="00143E93" w:rsidRPr="0085534E" w:rsidRDefault="00143E93" w:rsidP="0005581C">
            <w:pPr>
              <w:spacing w:after="0" w:line="240" w:lineRule="auto"/>
              <w:jc w:val="both"/>
              <w:rPr>
                <w:rFonts w:ascii="Times New Roman" w:hAnsi="Times New Roman"/>
                <w:sz w:val="24"/>
                <w:szCs w:val="24"/>
              </w:rPr>
            </w:pPr>
          </w:p>
          <w:p w14:paraId="2AF2E16C" w14:textId="77777777" w:rsidR="00143E93" w:rsidRPr="0085534E" w:rsidRDefault="00143E93" w:rsidP="0005581C">
            <w:pPr>
              <w:spacing w:after="0" w:line="240" w:lineRule="auto"/>
              <w:jc w:val="both"/>
              <w:rPr>
                <w:rFonts w:ascii="Times New Roman" w:hAnsi="Times New Roman"/>
                <w:sz w:val="24"/>
                <w:szCs w:val="24"/>
              </w:rPr>
            </w:pPr>
          </w:p>
          <w:p w14:paraId="27F4945A" w14:textId="77777777" w:rsidR="00143E93" w:rsidRPr="0085534E" w:rsidRDefault="00143E93" w:rsidP="0005581C">
            <w:pPr>
              <w:spacing w:after="0" w:line="240" w:lineRule="auto"/>
              <w:jc w:val="both"/>
              <w:rPr>
                <w:rFonts w:ascii="Times New Roman" w:hAnsi="Times New Roman"/>
                <w:sz w:val="24"/>
                <w:szCs w:val="24"/>
              </w:rPr>
            </w:pPr>
          </w:p>
          <w:p w14:paraId="37E57566" w14:textId="77777777" w:rsidR="00143E93" w:rsidRPr="0085534E" w:rsidRDefault="00143E93" w:rsidP="0005581C">
            <w:pPr>
              <w:spacing w:after="0" w:line="240" w:lineRule="auto"/>
              <w:jc w:val="both"/>
              <w:rPr>
                <w:rFonts w:ascii="Times New Roman" w:hAnsi="Times New Roman"/>
                <w:sz w:val="24"/>
                <w:szCs w:val="24"/>
              </w:rPr>
            </w:pPr>
          </w:p>
          <w:p w14:paraId="387E8889" w14:textId="77777777" w:rsidR="00143E93" w:rsidRDefault="00143E93" w:rsidP="0005581C">
            <w:pPr>
              <w:spacing w:after="0" w:line="240" w:lineRule="auto"/>
              <w:jc w:val="both"/>
              <w:rPr>
                <w:rFonts w:ascii="Times New Roman" w:hAnsi="Times New Roman"/>
                <w:sz w:val="24"/>
                <w:szCs w:val="24"/>
              </w:rPr>
            </w:pPr>
          </w:p>
          <w:p w14:paraId="1A04BA60" w14:textId="77777777" w:rsidR="00363BEE" w:rsidRDefault="00363BEE" w:rsidP="0005581C">
            <w:pPr>
              <w:spacing w:after="0" w:line="240" w:lineRule="auto"/>
              <w:jc w:val="both"/>
              <w:rPr>
                <w:rFonts w:ascii="Times New Roman" w:hAnsi="Times New Roman"/>
                <w:sz w:val="24"/>
                <w:szCs w:val="24"/>
              </w:rPr>
            </w:pPr>
          </w:p>
          <w:p w14:paraId="2D0BF60A" w14:textId="77777777" w:rsidR="00363BEE" w:rsidRDefault="00363BEE" w:rsidP="0005581C">
            <w:pPr>
              <w:spacing w:after="0" w:line="240" w:lineRule="auto"/>
              <w:jc w:val="both"/>
              <w:rPr>
                <w:rFonts w:ascii="Times New Roman" w:hAnsi="Times New Roman"/>
                <w:sz w:val="24"/>
                <w:szCs w:val="24"/>
              </w:rPr>
            </w:pPr>
          </w:p>
          <w:p w14:paraId="4891280D" w14:textId="77777777" w:rsidR="00363BEE" w:rsidRDefault="00363BEE" w:rsidP="0005581C">
            <w:pPr>
              <w:spacing w:after="0" w:line="240" w:lineRule="auto"/>
              <w:jc w:val="both"/>
              <w:rPr>
                <w:rFonts w:ascii="Times New Roman" w:hAnsi="Times New Roman"/>
                <w:sz w:val="24"/>
                <w:szCs w:val="24"/>
              </w:rPr>
            </w:pPr>
          </w:p>
          <w:p w14:paraId="1C793EF0" w14:textId="77777777" w:rsidR="00363BEE" w:rsidRDefault="00363BEE" w:rsidP="0005581C">
            <w:pPr>
              <w:spacing w:after="0" w:line="240" w:lineRule="auto"/>
              <w:jc w:val="both"/>
              <w:rPr>
                <w:rFonts w:ascii="Times New Roman" w:hAnsi="Times New Roman"/>
                <w:sz w:val="24"/>
                <w:szCs w:val="24"/>
              </w:rPr>
            </w:pPr>
          </w:p>
          <w:p w14:paraId="5746A190" w14:textId="77777777" w:rsidR="00363BEE" w:rsidRDefault="00363BEE" w:rsidP="0005581C">
            <w:pPr>
              <w:spacing w:after="0" w:line="240" w:lineRule="auto"/>
              <w:jc w:val="both"/>
              <w:rPr>
                <w:rFonts w:ascii="Times New Roman" w:hAnsi="Times New Roman"/>
                <w:sz w:val="24"/>
                <w:szCs w:val="24"/>
              </w:rPr>
            </w:pPr>
          </w:p>
          <w:p w14:paraId="60256737" w14:textId="77777777" w:rsidR="00363BEE" w:rsidRDefault="00363BEE" w:rsidP="0005581C">
            <w:pPr>
              <w:spacing w:after="0" w:line="240" w:lineRule="auto"/>
              <w:jc w:val="both"/>
              <w:rPr>
                <w:rFonts w:ascii="Times New Roman" w:hAnsi="Times New Roman"/>
                <w:sz w:val="24"/>
                <w:szCs w:val="24"/>
              </w:rPr>
            </w:pPr>
          </w:p>
          <w:p w14:paraId="06FEC016" w14:textId="77777777" w:rsidR="00363BEE" w:rsidRDefault="00363BEE" w:rsidP="0005581C">
            <w:pPr>
              <w:spacing w:after="0" w:line="240" w:lineRule="auto"/>
              <w:jc w:val="both"/>
              <w:rPr>
                <w:rFonts w:ascii="Times New Roman" w:hAnsi="Times New Roman"/>
                <w:sz w:val="24"/>
                <w:szCs w:val="24"/>
              </w:rPr>
            </w:pPr>
          </w:p>
          <w:p w14:paraId="20343FC9" w14:textId="77777777" w:rsidR="00363BEE" w:rsidRDefault="00363BEE" w:rsidP="0005581C">
            <w:pPr>
              <w:spacing w:after="0" w:line="240" w:lineRule="auto"/>
              <w:jc w:val="both"/>
              <w:rPr>
                <w:rFonts w:ascii="Times New Roman" w:hAnsi="Times New Roman"/>
                <w:sz w:val="24"/>
                <w:szCs w:val="24"/>
              </w:rPr>
            </w:pPr>
          </w:p>
          <w:p w14:paraId="3675E05B" w14:textId="77777777" w:rsidR="00363BEE" w:rsidRDefault="00363BEE" w:rsidP="0005581C">
            <w:pPr>
              <w:spacing w:after="0" w:line="240" w:lineRule="auto"/>
              <w:jc w:val="both"/>
              <w:rPr>
                <w:rFonts w:ascii="Times New Roman" w:hAnsi="Times New Roman"/>
                <w:sz w:val="24"/>
                <w:szCs w:val="24"/>
              </w:rPr>
            </w:pPr>
          </w:p>
          <w:p w14:paraId="47E19ABB" w14:textId="77777777" w:rsidR="00363BEE" w:rsidRDefault="00363BEE" w:rsidP="0005581C">
            <w:pPr>
              <w:spacing w:after="0" w:line="240" w:lineRule="auto"/>
              <w:jc w:val="both"/>
              <w:rPr>
                <w:rFonts w:ascii="Times New Roman" w:hAnsi="Times New Roman"/>
                <w:sz w:val="24"/>
                <w:szCs w:val="24"/>
              </w:rPr>
            </w:pPr>
          </w:p>
          <w:p w14:paraId="6FC0614A" w14:textId="77777777" w:rsidR="00363BEE" w:rsidRDefault="00363BEE" w:rsidP="0005581C">
            <w:pPr>
              <w:spacing w:after="0" w:line="240" w:lineRule="auto"/>
              <w:jc w:val="both"/>
              <w:rPr>
                <w:rFonts w:ascii="Times New Roman" w:hAnsi="Times New Roman"/>
                <w:sz w:val="24"/>
                <w:szCs w:val="24"/>
              </w:rPr>
            </w:pPr>
          </w:p>
          <w:p w14:paraId="26999325" w14:textId="77777777" w:rsidR="00363BEE" w:rsidRDefault="00363BEE" w:rsidP="0005581C">
            <w:pPr>
              <w:spacing w:after="0" w:line="240" w:lineRule="auto"/>
              <w:jc w:val="both"/>
              <w:rPr>
                <w:rFonts w:ascii="Times New Roman" w:hAnsi="Times New Roman"/>
                <w:sz w:val="24"/>
                <w:szCs w:val="24"/>
              </w:rPr>
            </w:pPr>
          </w:p>
          <w:p w14:paraId="044DCC78" w14:textId="77777777" w:rsidR="00363BEE" w:rsidRDefault="00363BEE" w:rsidP="0005581C">
            <w:pPr>
              <w:spacing w:after="0" w:line="240" w:lineRule="auto"/>
              <w:jc w:val="both"/>
              <w:rPr>
                <w:rFonts w:ascii="Times New Roman" w:hAnsi="Times New Roman"/>
                <w:sz w:val="24"/>
                <w:szCs w:val="24"/>
              </w:rPr>
            </w:pPr>
          </w:p>
          <w:p w14:paraId="0636D65B" w14:textId="77777777" w:rsidR="00363BEE" w:rsidRDefault="00363BEE" w:rsidP="0005581C">
            <w:pPr>
              <w:spacing w:after="0" w:line="240" w:lineRule="auto"/>
              <w:jc w:val="both"/>
              <w:rPr>
                <w:rFonts w:ascii="Times New Roman" w:hAnsi="Times New Roman"/>
                <w:sz w:val="24"/>
                <w:szCs w:val="24"/>
              </w:rPr>
            </w:pPr>
          </w:p>
          <w:p w14:paraId="62DBE4F1" w14:textId="77777777" w:rsidR="00363BEE" w:rsidRDefault="00363BEE" w:rsidP="0005581C">
            <w:pPr>
              <w:spacing w:after="0" w:line="240" w:lineRule="auto"/>
              <w:jc w:val="both"/>
              <w:rPr>
                <w:rFonts w:ascii="Times New Roman" w:hAnsi="Times New Roman"/>
                <w:sz w:val="24"/>
                <w:szCs w:val="24"/>
              </w:rPr>
            </w:pPr>
          </w:p>
          <w:p w14:paraId="53CB89FB" w14:textId="77777777" w:rsidR="00363BEE" w:rsidRDefault="00363BEE" w:rsidP="0005581C">
            <w:pPr>
              <w:spacing w:after="0" w:line="240" w:lineRule="auto"/>
              <w:jc w:val="both"/>
              <w:rPr>
                <w:rFonts w:ascii="Times New Roman" w:hAnsi="Times New Roman"/>
                <w:sz w:val="24"/>
                <w:szCs w:val="24"/>
              </w:rPr>
            </w:pPr>
          </w:p>
          <w:p w14:paraId="3E8DB489" w14:textId="77777777" w:rsidR="00363BEE" w:rsidRDefault="00363BEE" w:rsidP="0005581C">
            <w:pPr>
              <w:spacing w:after="0" w:line="240" w:lineRule="auto"/>
              <w:jc w:val="both"/>
              <w:rPr>
                <w:rFonts w:ascii="Times New Roman" w:hAnsi="Times New Roman"/>
                <w:sz w:val="24"/>
                <w:szCs w:val="24"/>
              </w:rPr>
            </w:pPr>
          </w:p>
          <w:p w14:paraId="70EDAD8F" w14:textId="77777777" w:rsidR="00363BEE" w:rsidRDefault="00363BEE" w:rsidP="0005581C">
            <w:pPr>
              <w:spacing w:after="0" w:line="240" w:lineRule="auto"/>
              <w:jc w:val="both"/>
              <w:rPr>
                <w:rFonts w:ascii="Times New Roman" w:hAnsi="Times New Roman"/>
                <w:sz w:val="24"/>
                <w:szCs w:val="24"/>
              </w:rPr>
            </w:pPr>
          </w:p>
          <w:p w14:paraId="32E00BA5" w14:textId="77777777" w:rsidR="00D45193" w:rsidRDefault="00D45193" w:rsidP="0005581C">
            <w:pPr>
              <w:spacing w:after="0" w:line="240" w:lineRule="auto"/>
              <w:jc w:val="both"/>
              <w:rPr>
                <w:rFonts w:ascii="Times New Roman" w:hAnsi="Times New Roman"/>
                <w:sz w:val="24"/>
                <w:szCs w:val="24"/>
              </w:rPr>
            </w:pPr>
          </w:p>
          <w:p w14:paraId="1BA7C8F3" w14:textId="77777777" w:rsidR="00D45193" w:rsidRDefault="00D45193" w:rsidP="0005581C">
            <w:pPr>
              <w:spacing w:after="0" w:line="240" w:lineRule="auto"/>
              <w:jc w:val="both"/>
              <w:rPr>
                <w:rFonts w:ascii="Times New Roman" w:hAnsi="Times New Roman"/>
                <w:sz w:val="24"/>
                <w:szCs w:val="24"/>
              </w:rPr>
            </w:pPr>
          </w:p>
          <w:p w14:paraId="16C6EB5A" w14:textId="77777777" w:rsidR="00D45193" w:rsidRDefault="00D45193" w:rsidP="0005581C">
            <w:pPr>
              <w:spacing w:after="0" w:line="240" w:lineRule="auto"/>
              <w:jc w:val="both"/>
              <w:rPr>
                <w:rFonts w:ascii="Times New Roman" w:hAnsi="Times New Roman"/>
                <w:sz w:val="24"/>
                <w:szCs w:val="24"/>
              </w:rPr>
            </w:pPr>
          </w:p>
          <w:p w14:paraId="6C94B7ED" w14:textId="77777777" w:rsidR="00D45193" w:rsidRDefault="00D45193" w:rsidP="0005581C">
            <w:pPr>
              <w:spacing w:after="0" w:line="240" w:lineRule="auto"/>
              <w:jc w:val="both"/>
              <w:rPr>
                <w:rFonts w:ascii="Times New Roman" w:hAnsi="Times New Roman"/>
                <w:sz w:val="24"/>
                <w:szCs w:val="24"/>
              </w:rPr>
            </w:pPr>
          </w:p>
          <w:p w14:paraId="5DD12E90" w14:textId="77777777" w:rsidR="00EB3155" w:rsidRDefault="00EB3155" w:rsidP="0005581C">
            <w:pPr>
              <w:spacing w:after="0" w:line="240" w:lineRule="auto"/>
              <w:jc w:val="both"/>
              <w:rPr>
                <w:rFonts w:ascii="Times New Roman" w:hAnsi="Times New Roman"/>
                <w:sz w:val="24"/>
                <w:szCs w:val="24"/>
              </w:rPr>
            </w:pPr>
          </w:p>
          <w:p w14:paraId="7C94A3EA" w14:textId="77777777" w:rsidR="00EB3155" w:rsidRDefault="00EB3155" w:rsidP="0005581C">
            <w:pPr>
              <w:spacing w:after="0" w:line="240" w:lineRule="auto"/>
              <w:jc w:val="both"/>
              <w:rPr>
                <w:rFonts w:ascii="Times New Roman" w:hAnsi="Times New Roman"/>
                <w:sz w:val="24"/>
                <w:szCs w:val="24"/>
              </w:rPr>
            </w:pPr>
          </w:p>
          <w:p w14:paraId="4852AEFB" w14:textId="77777777" w:rsidR="00EB3155" w:rsidRDefault="00EB3155" w:rsidP="0005581C">
            <w:pPr>
              <w:spacing w:after="0" w:line="240" w:lineRule="auto"/>
              <w:jc w:val="both"/>
              <w:rPr>
                <w:rFonts w:ascii="Times New Roman" w:hAnsi="Times New Roman"/>
                <w:sz w:val="24"/>
                <w:szCs w:val="24"/>
              </w:rPr>
            </w:pPr>
          </w:p>
          <w:p w14:paraId="21397C29" w14:textId="77777777" w:rsidR="00EB3155" w:rsidRDefault="00EB3155" w:rsidP="0005581C">
            <w:pPr>
              <w:spacing w:after="0" w:line="240" w:lineRule="auto"/>
              <w:jc w:val="both"/>
              <w:rPr>
                <w:rFonts w:ascii="Times New Roman" w:hAnsi="Times New Roman"/>
                <w:sz w:val="24"/>
                <w:szCs w:val="24"/>
              </w:rPr>
            </w:pPr>
          </w:p>
          <w:p w14:paraId="4C4C6D29" w14:textId="77777777" w:rsidR="00EB3155" w:rsidRDefault="00EB3155" w:rsidP="0005581C">
            <w:pPr>
              <w:spacing w:after="0" w:line="240" w:lineRule="auto"/>
              <w:jc w:val="both"/>
              <w:rPr>
                <w:rFonts w:ascii="Times New Roman" w:hAnsi="Times New Roman"/>
                <w:sz w:val="24"/>
                <w:szCs w:val="24"/>
              </w:rPr>
            </w:pPr>
          </w:p>
          <w:p w14:paraId="69ED5C96" w14:textId="77777777" w:rsidR="00EB3155" w:rsidRDefault="00EB3155" w:rsidP="0005581C">
            <w:pPr>
              <w:spacing w:after="0" w:line="240" w:lineRule="auto"/>
              <w:jc w:val="both"/>
              <w:rPr>
                <w:rFonts w:ascii="Times New Roman" w:hAnsi="Times New Roman"/>
                <w:sz w:val="24"/>
                <w:szCs w:val="24"/>
              </w:rPr>
            </w:pPr>
          </w:p>
          <w:p w14:paraId="476A4C98" w14:textId="77777777" w:rsidR="00EB3155" w:rsidRDefault="00EB3155" w:rsidP="0005581C">
            <w:pPr>
              <w:spacing w:after="0" w:line="240" w:lineRule="auto"/>
              <w:jc w:val="both"/>
              <w:rPr>
                <w:rFonts w:ascii="Times New Roman" w:hAnsi="Times New Roman"/>
                <w:sz w:val="24"/>
                <w:szCs w:val="24"/>
              </w:rPr>
            </w:pPr>
          </w:p>
          <w:p w14:paraId="02A32CAD" w14:textId="77777777" w:rsidR="00EB3155" w:rsidRDefault="00EB3155" w:rsidP="0005581C">
            <w:pPr>
              <w:spacing w:after="0" w:line="240" w:lineRule="auto"/>
              <w:jc w:val="both"/>
              <w:rPr>
                <w:rFonts w:ascii="Times New Roman" w:hAnsi="Times New Roman"/>
                <w:sz w:val="24"/>
                <w:szCs w:val="24"/>
              </w:rPr>
            </w:pPr>
          </w:p>
          <w:p w14:paraId="106CB9FD" w14:textId="77777777" w:rsidR="00EB3155" w:rsidRDefault="00EB3155" w:rsidP="0005581C">
            <w:pPr>
              <w:spacing w:after="0" w:line="240" w:lineRule="auto"/>
              <w:jc w:val="both"/>
              <w:rPr>
                <w:rFonts w:ascii="Times New Roman" w:hAnsi="Times New Roman"/>
                <w:sz w:val="24"/>
                <w:szCs w:val="24"/>
              </w:rPr>
            </w:pPr>
          </w:p>
          <w:p w14:paraId="2EF02676" w14:textId="77777777" w:rsidR="00EB3155" w:rsidRDefault="00EB3155" w:rsidP="0005581C">
            <w:pPr>
              <w:spacing w:after="0" w:line="240" w:lineRule="auto"/>
              <w:jc w:val="both"/>
              <w:rPr>
                <w:rFonts w:ascii="Times New Roman" w:hAnsi="Times New Roman"/>
                <w:sz w:val="24"/>
                <w:szCs w:val="24"/>
              </w:rPr>
            </w:pPr>
          </w:p>
          <w:p w14:paraId="79EC3EE3" w14:textId="77777777" w:rsidR="00EB3155" w:rsidRDefault="00EB3155" w:rsidP="0005581C">
            <w:pPr>
              <w:spacing w:after="0" w:line="240" w:lineRule="auto"/>
              <w:jc w:val="both"/>
              <w:rPr>
                <w:rFonts w:ascii="Times New Roman" w:hAnsi="Times New Roman"/>
                <w:sz w:val="24"/>
                <w:szCs w:val="24"/>
              </w:rPr>
            </w:pPr>
          </w:p>
          <w:p w14:paraId="58B45ADE" w14:textId="77777777" w:rsidR="00EB3155" w:rsidRDefault="00EB3155" w:rsidP="0005581C">
            <w:pPr>
              <w:spacing w:after="0" w:line="240" w:lineRule="auto"/>
              <w:jc w:val="both"/>
              <w:rPr>
                <w:rFonts w:ascii="Times New Roman" w:hAnsi="Times New Roman"/>
                <w:sz w:val="24"/>
                <w:szCs w:val="24"/>
              </w:rPr>
            </w:pPr>
          </w:p>
          <w:p w14:paraId="4954EF8F" w14:textId="77777777" w:rsidR="00EB3155" w:rsidRDefault="00EB3155" w:rsidP="0005581C">
            <w:pPr>
              <w:spacing w:after="0" w:line="240" w:lineRule="auto"/>
              <w:jc w:val="both"/>
              <w:rPr>
                <w:rFonts w:ascii="Times New Roman" w:hAnsi="Times New Roman"/>
                <w:sz w:val="24"/>
                <w:szCs w:val="24"/>
              </w:rPr>
            </w:pPr>
          </w:p>
          <w:p w14:paraId="4132611F" w14:textId="77777777" w:rsidR="00D45193" w:rsidRDefault="00D45193" w:rsidP="0005581C">
            <w:pPr>
              <w:spacing w:after="0" w:line="240" w:lineRule="auto"/>
              <w:jc w:val="both"/>
              <w:rPr>
                <w:rFonts w:ascii="Times New Roman" w:hAnsi="Times New Roman"/>
                <w:sz w:val="24"/>
                <w:szCs w:val="24"/>
              </w:rPr>
            </w:pPr>
          </w:p>
          <w:p w14:paraId="3FE8898F" w14:textId="77777777" w:rsidR="00D45193" w:rsidRDefault="00D45193" w:rsidP="0005581C">
            <w:pPr>
              <w:spacing w:after="0" w:line="240" w:lineRule="auto"/>
              <w:jc w:val="both"/>
              <w:rPr>
                <w:rFonts w:ascii="Times New Roman" w:hAnsi="Times New Roman"/>
                <w:sz w:val="24"/>
                <w:szCs w:val="24"/>
              </w:rPr>
            </w:pPr>
          </w:p>
          <w:p w14:paraId="1D7FE2F7" w14:textId="77777777" w:rsidR="00D45193" w:rsidRPr="0085534E" w:rsidRDefault="00D45193" w:rsidP="0005581C">
            <w:pPr>
              <w:spacing w:after="0" w:line="240" w:lineRule="auto"/>
              <w:jc w:val="both"/>
              <w:rPr>
                <w:rFonts w:ascii="Times New Roman" w:hAnsi="Times New Roman"/>
                <w:sz w:val="24"/>
                <w:szCs w:val="24"/>
              </w:rPr>
            </w:pPr>
          </w:p>
          <w:p w14:paraId="5D8AC18C" w14:textId="62EEFB1C" w:rsidR="004D62BD" w:rsidRPr="0085534E" w:rsidRDefault="004D62BD" w:rsidP="0005581C">
            <w:pPr>
              <w:spacing w:after="0" w:line="240" w:lineRule="auto"/>
              <w:jc w:val="both"/>
              <w:rPr>
                <w:rFonts w:ascii="Times New Roman" w:hAnsi="Times New Roman"/>
                <w:sz w:val="24"/>
                <w:szCs w:val="24"/>
              </w:rPr>
            </w:pPr>
            <w:r w:rsidRPr="0085534E">
              <w:rPr>
                <w:rFonts w:ascii="Times New Roman" w:hAnsi="Times New Roman"/>
                <w:sz w:val="24"/>
                <w:szCs w:val="24"/>
              </w:rPr>
              <w:t>Vieši informacijos šaltiniai</w:t>
            </w:r>
          </w:p>
        </w:tc>
        <w:tc>
          <w:tcPr>
            <w:tcW w:w="2413" w:type="dxa"/>
            <w:tcMar>
              <w:top w:w="29" w:type="dxa"/>
              <w:left w:w="115" w:type="dxa"/>
              <w:bottom w:w="29" w:type="dxa"/>
              <w:right w:w="115" w:type="dxa"/>
            </w:tcMar>
          </w:tcPr>
          <w:p w14:paraId="2F30093A" w14:textId="77777777" w:rsidR="0005581C" w:rsidRPr="0085534E" w:rsidRDefault="0005581C" w:rsidP="0005581C">
            <w:pPr>
              <w:spacing w:after="0" w:line="240" w:lineRule="auto"/>
              <w:jc w:val="both"/>
              <w:rPr>
                <w:rFonts w:ascii="Times New Roman" w:hAnsi="Times New Roman"/>
                <w:sz w:val="24"/>
                <w:szCs w:val="24"/>
              </w:rPr>
            </w:pPr>
          </w:p>
        </w:tc>
      </w:tr>
    </w:tbl>
    <w:p w14:paraId="254DAA85" w14:textId="253F7AFB" w:rsidR="00AA3CE3" w:rsidRPr="0085534E" w:rsidRDefault="00AA3CE3" w:rsidP="00105D8B">
      <w:pPr>
        <w:spacing w:after="0" w:line="240" w:lineRule="auto"/>
        <w:jc w:val="both"/>
        <w:rPr>
          <w:rFonts w:ascii="Times New Roman" w:hAnsi="Times New Roman"/>
          <w:sz w:val="24"/>
          <w:szCs w:val="24"/>
        </w:rPr>
      </w:pPr>
      <w:r w:rsidRPr="0085534E">
        <w:rPr>
          <w:rFonts w:ascii="Times New Roman" w:hAnsi="Times New Roman"/>
          <w:sz w:val="24"/>
          <w:szCs w:val="24"/>
        </w:rPr>
        <w:lastRenderedPageBreak/>
        <w:t>Rengėjas:</w:t>
      </w:r>
    </w:p>
    <w:p w14:paraId="364D1DE6" w14:textId="1CB6202C" w:rsidR="00976907" w:rsidRPr="00AA1C55" w:rsidRDefault="004D24F4" w:rsidP="00522788">
      <w:pPr>
        <w:spacing w:after="0" w:line="240" w:lineRule="auto"/>
        <w:jc w:val="both"/>
      </w:pPr>
      <w:r w:rsidRPr="00841427">
        <w:rPr>
          <w:rFonts w:ascii="Times New Roman" w:hAnsi="Times New Roman"/>
          <w:sz w:val="24"/>
          <w:szCs w:val="24"/>
        </w:rPr>
        <w:t>P</w:t>
      </w:r>
      <w:r w:rsidR="009307A1" w:rsidRPr="00841427">
        <w:rPr>
          <w:rFonts w:ascii="Times New Roman" w:hAnsi="Times New Roman"/>
          <w:sz w:val="24"/>
          <w:szCs w:val="24"/>
        </w:rPr>
        <w:t>atarėjas</w:t>
      </w:r>
      <w:r w:rsidRPr="00841427">
        <w:rPr>
          <w:rFonts w:ascii="Times New Roman" w:hAnsi="Times New Roman"/>
          <w:sz w:val="24"/>
          <w:szCs w:val="24"/>
        </w:rPr>
        <w:t xml:space="preserve"> Minijus Samuila, +</w:t>
      </w:r>
      <w:r w:rsidR="00863D6E" w:rsidRPr="00841427">
        <w:rPr>
          <w:rFonts w:ascii="Times New Roman" w:hAnsi="Times New Roman"/>
          <w:sz w:val="24"/>
          <w:szCs w:val="24"/>
        </w:rPr>
        <w:t>37070653047</w:t>
      </w:r>
      <w:r w:rsidRPr="00841427">
        <w:rPr>
          <w:rFonts w:ascii="Times New Roman" w:hAnsi="Times New Roman"/>
          <w:sz w:val="24"/>
          <w:szCs w:val="24"/>
        </w:rPr>
        <w:t xml:space="preserve">, </w:t>
      </w:r>
      <w:hyperlink r:id="rId18" w:history="1">
        <w:r w:rsidRPr="00841427">
          <w:rPr>
            <w:rStyle w:val="Hyperlink"/>
            <w:rFonts w:ascii="Times New Roman" w:hAnsi="Times New Roman"/>
            <w:sz w:val="24"/>
            <w:szCs w:val="24"/>
          </w:rPr>
          <w:t>minijus.samuila@urm.lt</w:t>
        </w:r>
      </w:hyperlink>
    </w:p>
    <w:sectPr w:rsidR="00976907" w:rsidRPr="00AA1C5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Garamond">
    <w:panose1 w:val="020204040303010108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826F9"/>
    <w:multiLevelType w:val="hybridMultilevel"/>
    <w:tmpl w:val="9E2A35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EA33C32"/>
    <w:multiLevelType w:val="multilevel"/>
    <w:tmpl w:val="0E38D7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E06C4F"/>
    <w:multiLevelType w:val="hybridMultilevel"/>
    <w:tmpl w:val="DAB61C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40C5B55"/>
    <w:multiLevelType w:val="multilevel"/>
    <w:tmpl w:val="1D989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AE6A54"/>
    <w:multiLevelType w:val="hybridMultilevel"/>
    <w:tmpl w:val="A73C3A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E0C705C"/>
    <w:multiLevelType w:val="hybridMultilevel"/>
    <w:tmpl w:val="B7D04F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FBD5DE7"/>
    <w:multiLevelType w:val="hybridMultilevel"/>
    <w:tmpl w:val="825ED6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2755C65"/>
    <w:multiLevelType w:val="hybridMultilevel"/>
    <w:tmpl w:val="A17215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9825CB3"/>
    <w:multiLevelType w:val="hybridMultilevel"/>
    <w:tmpl w:val="1B5E3B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00A055F"/>
    <w:multiLevelType w:val="multilevel"/>
    <w:tmpl w:val="5B18FD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008361680">
    <w:abstractNumId w:val="0"/>
  </w:num>
  <w:num w:numId="2" w16cid:durableId="2008433460">
    <w:abstractNumId w:val="7"/>
  </w:num>
  <w:num w:numId="3" w16cid:durableId="1528250877">
    <w:abstractNumId w:val="5"/>
  </w:num>
  <w:num w:numId="4" w16cid:durableId="1590508304">
    <w:abstractNumId w:val="2"/>
  </w:num>
  <w:num w:numId="5" w16cid:durableId="22899935">
    <w:abstractNumId w:val="1"/>
  </w:num>
  <w:num w:numId="6" w16cid:durableId="2004432337">
    <w:abstractNumId w:val="4"/>
  </w:num>
  <w:num w:numId="7" w16cid:durableId="1352226132">
    <w:abstractNumId w:val="6"/>
  </w:num>
  <w:num w:numId="8" w16cid:durableId="1669749240">
    <w:abstractNumId w:val="3"/>
  </w:num>
  <w:num w:numId="9" w16cid:durableId="508905647">
    <w:abstractNumId w:val="9"/>
  </w:num>
  <w:num w:numId="10" w16cid:durableId="2530575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CE3"/>
    <w:rsid w:val="00002404"/>
    <w:rsid w:val="0000432B"/>
    <w:rsid w:val="00004593"/>
    <w:rsid w:val="000111ED"/>
    <w:rsid w:val="00012BEA"/>
    <w:rsid w:val="00016319"/>
    <w:rsid w:val="000167E8"/>
    <w:rsid w:val="000207D3"/>
    <w:rsid w:val="00026A6E"/>
    <w:rsid w:val="0003210E"/>
    <w:rsid w:val="000349EC"/>
    <w:rsid w:val="000350E2"/>
    <w:rsid w:val="00053045"/>
    <w:rsid w:val="00053A99"/>
    <w:rsid w:val="00053EDA"/>
    <w:rsid w:val="0005581C"/>
    <w:rsid w:val="00056DCA"/>
    <w:rsid w:val="000648DD"/>
    <w:rsid w:val="00067787"/>
    <w:rsid w:val="0007325C"/>
    <w:rsid w:val="00073B2C"/>
    <w:rsid w:val="000837A1"/>
    <w:rsid w:val="000869BE"/>
    <w:rsid w:val="00096731"/>
    <w:rsid w:val="00096772"/>
    <w:rsid w:val="000A0300"/>
    <w:rsid w:val="000A119E"/>
    <w:rsid w:val="000A202A"/>
    <w:rsid w:val="000A5325"/>
    <w:rsid w:val="000A603C"/>
    <w:rsid w:val="000B0916"/>
    <w:rsid w:val="000B1242"/>
    <w:rsid w:val="000B1590"/>
    <w:rsid w:val="000B679B"/>
    <w:rsid w:val="000C0B08"/>
    <w:rsid w:val="000C254A"/>
    <w:rsid w:val="000C285B"/>
    <w:rsid w:val="000C5DAC"/>
    <w:rsid w:val="000C7D5D"/>
    <w:rsid w:val="000D20F6"/>
    <w:rsid w:val="000E3511"/>
    <w:rsid w:val="000E466B"/>
    <w:rsid w:val="000F0165"/>
    <w:rsid w:val="000F104E"/>
    <w:rsid w:val="00100D2B"/>
    <w:rsid w:val="00102B42"/>
    <w:rsid w:val="00105D8B"/>
    <w:rsid w:val="001128BB"/>
    <w:rsid w:val="001135D6"/>
    <w:rsid w:val="00114CFD"/>
    <w:rsid w:val="001163F4"/>
    <w:rsid w:val="00116AE1"/>
    <w:rsid w:val="001223FA"/>
    <w:rsid w:val="00125855"/>
    <w:rsid w:val="001319AB"/>
    <w:rsid w:val="00135823"/>
    <w:rsid w:val="0013695A"/>
    <w:rsid w:val="00137734"/>
    <w:rsid w:val="00141AF0"/>
    <w:rsid w:val="00143E93"/>
    <w:rsid w:val="00145DF0"/>
    <w:rsid w:val="00156F11"/>
    <w:rsid w:val="001600B9"/>
    <w:rsid w:val="0016225D"/>
    <w:rsid w:val="0016254C"/>
    <w:rsid w:val="00164BE4"/>
    <w:rsid w:val="00182996"/>
    <w:rsid w:val="00183A1C"/>
    <w:rsid w:val="00191528"/>
    <w:rsid w:val="001A5CBB"/>
    <w:rsid w:val="001B1319"/>
    <w:rsid w:val="001B4AFE"/>
    <w:rsid w:val="001B7920"/>
    <w:rsid w:val="001C1947"/>
    <w:rsid w:val="001C378B"/>
    <w:rsid w:val="001C4C80"/>
    <w:rsid w:val="001D41EF"/>
    <w:rsid w:val="001D69DA"/>
    <w:rsid w:val="001E2841"/>
    <w:rsid w:val="001E4343"/>
    <w:rsid w:val="001E4D97"/>
    <w:rsid w:val="001E5C1B"/>
    <w:rsid w:val="001E6835"/>
    <w:rsid w:val="001F0B73"/>
    <w:rsid w:val="001F61C0"/>
    <w:rsid w:val="001F6CAB"/>
    <w:rsid w:val="001F7B4C"/>
    <w:rsid w:val="00200218"/>
    <w:rsid w:val="0020168F"/>
    <w:rsid w:val="00202A56"/>
    <w:rsid w:val="00202C03"/>
    <w:rsid w:val="002045CF"/>
    <w:rsid w:val="002053F8"/>
    <w:rsid w:val="00207FB0"/>
    <w:rsid w:val="00210442"/>
    <w:rsid w:val="0021187E"/>
    <w:rsid w:val="00216458"/>
    <w:rsid w:val="00217060"/>
    <w:rsid w:val="0022405E"/>
    <w:rsid w:val="00225079"/>
    <w:rsid w:val="0024403D"/>
    <w:rsid w:val="00250590"/>
    <w:rsid w:val="00254BB2"/>
    <w:rsid w:val="00255F38"/>
    <w:rsid w:val="0026223C"/>
    <w:rsid w:val="002627A3"/>
    <w:rsid w:val="00266190"/>
    <w:rsid w:val="002703B9"/>
    <w:rsid w:val="00271773"/>
    <w:rsid w:val="0027197E"/>
    <w:rsid w:val="00296081"/>
    <w:rsid w:val="002965CF"/>
    <w:rsid w:val="00296D72"/>
    <w:rsid w:val="002A1DE4"/>
    <w:rsid w:val="002B341F"/>
    <w:rsid w:val="002B3788"/>
    <w:rsid w:val="002B4759"/>
    <w:rsid w:val="002C7316"/>
    <w:rsid w:val="002C7C97"/>
    <w:rsid w:val="002D44F4"/>
    <w:rsid w:val="002D4B26"/>
    <w:rsid w:val="002D7FB7"/>
    <w:rsid w:val="002E014B"/>
    <w:rsid w:val="002E2EAB"/>
    <w:rsid w:val="002E2F5B"/>
    <w:rsid w:val="002F044D"/>
    <w:rsid w:val="002F202E"/>
    <w:rsid w:val="002F2161"/>
    <w:rsid w:val="00301C11"/>
    <w:rsid w:val="003044AB"/>
    <w:rsid w:val="00313B22"/>
    <w:rsid w:val="00314388"/>
    <w:rsid w:val="003262C0"/>
    <w:rsid w:val="0033044A"/>
    <w:rsid w:val="0033176A"/>
    <w:rsid w:val="0033293D"/>
    <w:rsid w:val="00333310"/>
    <w:rsid w:val="00340589"/>
    <w:rsid w:val="00345444"/>
    <w:rsid w:val="003526C5"/>
    <w:rsid w:val="00354AF0"/>
    <w:rsid w:val="003567A3"/>
    <w:rsid w:val="00363BEE"/>
    <w:rsid w:val="00364DBF"/>
    <w:rsid w:val="0036610A"/>
    <w:rsid w:val="00370C84"/>
    <w:rsid w:val="003756F6"/>
    <w:rsid w:val="0037702C"/>
    <w:rsid w:val="003804D7"/>
    <w:rsid w:val="0038079C"/>
    <w:rsid w:val="0038280C"/>
    <w:rsid w:val="0038407A"/>
    <w:rsid w:val="00391A6C"/>
    <w:rsid w:val="00393842"/>
    <w:rsid w:val="003A1E46"/>
    <w:rsid w:val="003B44E0"/>
    <w:rsid w:val="003B6F7A"/>
    <w:rsid w:val="003C5FDD"/>
    <w:rsid w:val="003C689B"/>
    <w:rsid w:val="003D1597"/>
    <w:rsid w:val="003D2BF0"/>
    <w:rsid w:val="003D3CE1"/>
    <w:rsid w:val="003D4EAD"/>
    <w:rsid w:val="003D647F"/>
    <w:rsid w:val="003D7707"/>
    <w:rsid w:val="003E6414"/>
    <w:rsid w:val="003E653A"/>
    <w:rsid w:val="003E7ACA"/>
    <w:rsid w:val="003F0515"/>
    <w:rsid w:val="003F5009"/>
    <w:rsid w:val="003F6FDC"/>
    <w:rsid w:val="003F73BB"/>
    <w:rsid w:val="00404750"/>
    <w:rsid w:val="00410686"/>
    <w:rsid w:val="004131AF"/>
    <w:rsid w:val="00416CEA"/>
    <w:rsid w:val="004219EE"/>
    <w:rsid w:val="00424E46"/>
    <w:rsid w:val="004258CB"/>
    <w:rsid w:val="004316DE"/>
    <w:rsid w:val="00443069"/>
    <w:rsid w:val="00444450"/>
    <w:rsid w:val="004460FF"/>
    <w:rsid w:val="00447CC7"/>
    <w:rsid w:val="00447CD1"/>
    <w:rsid w:val="00452519"/>
    <w:rsid w:val="00463DBB"/>
    <w:rsid w:val="00464C6D"/>
    <w:rsid w:val="00466538"/>
    <w:rsid w:val="004721C3"/>
    <w:rsid w:val="00474271"/>
    <w:rsid w:val="0047430B"/>
    <w:rsid w:val="004775C2"/>
    <w:rsid w:val="00487355"/>
    <w:rsid w:val="004916B2"/>
    <w:rsid w:val="00492F76"/>
    <w:rsid w:val="00493A41"/>
    <w:rsid w:val="0049756E"/>
    <w:rsid w:val="004A1935"/>
    <w:rsid w:val="004A258F"/>
    <w:rsid w:val="004A3372"/>
    <w:rsid w:val="004A4F33"/>
    <w:rsid w:val="004B3935"/>
    <w:rsid w:val="004B3B69"/>
    <w:rsid w:val="004B5402"/>
    <w:rsid w:val="004B5F8D"/>
    <w:rsid w:val="004B643B"/>
    <w:rsid w:val="004C53A7"/>
    <w:rsid w:val="004D0497"/>
    <w:rsid w:val="004D24F4"/>
    <w:rsid w:val="004D62BD"/>
    <w:rsid w:val="004E13DF"/>
    <w:rsid w:val="004E44A0"/>
    <w:rsid w:val="004E492E"/>
    <w:rsid w:val="004E6CAD"/>
    <w:rsid w:val="004E7F33"/>
    <w:rsid w:val="004F22F8"/>
    <w:rsid w:val="004F2D27"/>
    <w:rsid w:val="004F6AD6"/>
    <w:rsid w:val="00502C96"/>
    <w:rsid w:val="0050728A"/>
    <w:rsid w:val="0051154E"/>
    <w:rsid w:val="005157BB"/>
    <w:rsid w:val="00516B05"/>
    <w:rsid w:val="005219C1"/>
    <w:rsid w:val="00522788"/>
    <w:rsid w:val="00523DA6"/>
    <w:rsid w:val="005253D8"/>
    <w:rsid w:val="00525AF7"/>
    <w:rsid w:val="005310DA"/>
    <w:rsid w:val="00535931"/>
    <w:rsid w:val="00543429"/>
    <w:rsid w:val="00544DA1"/>
    <w:rsid w:val="00552D59"/>
    <w:rsid w:val="005551F5"/>
    <w:rsid w:val="00555DAF"/>
    <w:rsid w:val="00556D20"/>
    <w:rsid w:val="0056032A"/>
    <w:rsid w:val="00563205"/>
    <w:rsid w:val="00571860"/>
    <w:rsid w:val="00572497"/>
    <w:rsid w:val="00572FA7"/>
    <w:rsid w:val="00574F2C"/>
    <w:rsid w:val="0057572F"/>
    <w:rsid w:val="00581626"/>
    <w:rsid w:val="00584DAB"/>
    <w:rsid w:val="00590740"/>
    <w:rsid w:val="0059195F"/>
    <w:rsid w:val="00597A4A"/>
    <w:rsid w:val="00597C57"/>
    <w:rsid w:val="005A344A"/>
    <w:rsid w:val="005A4E2C"/>
    <w:rsid w:val="005A7345"/>
    <w:rsid w:val="005C2184"/>
    <w:rsid w:val="005C3C5E"/>
    <w:rsid w:val="005C57C2"/>
    <w:rsid w:val="005C703B"/>
    <w:rsid w:val="005D12EA"/>
    <w:rsid w:val="005D5399"/>
    <w:rsid w:val="005D61E6"/>
    <w:rsid w:val="005E090B"/>
    <w:rsid w:val="005E1960"/>
    <w:rsid w:val="005E24EB"/>
    <w:rsid w:val="005E4469"/>
    <w:rsid w:val="005E7982"/>
    <w:rsid w:val="005F1A53"/>
    <w:rsid w:val="005F6B52"/>
    <w:rsid w:val="006002B7"/>
    <w:rsid w:val="00603833"/>
    <w:rsid w:val="00604C76"/>
    <w:rsid w:val="006067A4"/>
    <w:rsid w:val="006104F5"/>
    <w:rsid w:val="0061299A"/>
    <w:rsid w:val="006163FC"/>
    <w:rsid w:val="006164C7"/>
    <w:rsid w:val="0061775D"/>
    <w:rsid w:val="00617F10"/>
    <w:rsid w:val="00627D65"/>
    <w:rsid w:val="0063111B"/>
    <w:rsid w:val="0063408B"/>
    <w:rsid w:val="0063415B"/>
    <w:rsid w:val="006363DD"/>
    <w:rsid w:val="0063684C"/>
    <w:rsid w:val="0063780A"/>
    <w:rsid w:val="00640B81"/>
    <w:rsid w:val="00651455"/>
    <w:rsid w:val="00653547"/>
    <w:rsid w:val="00660F9A"/>
    <w:rsid w:val="00662DB5"/>
    <w:rsid w:val="0067102F"/>
    <w:rsid w:val="00671C07"/>
    <w:rsid w:val="00672C52"/>
    <w:rsid w:val="006741EC"/>
    <w:rsid w:val="00680337"/>
    <w:rsid w:val="00680786"/>
    <w:rsid w:val="0068158E"/>
    <w:rsid w:val="0068527C"/>
    <w:rsid w:val="00690B35"/>
    <w:rsid w:val="006B0D26"/>
    <w:rsid w:val="006C0A6C"/>
    <w:rsid w:val="006C0C06"/>
    <w:rsid w:val="006C4CC4"/>
    <w:rsid w:val="006C70FE"/>
    <w:rsid w:val="006D0D2A"/>
    <w:rsid w:val="006D110F"/>
    <w:rsid w:val="006D3514"/>
    <w:rsid w:val="006D46D4"/>
    <w:rsid w:val="006D6245"/>
    <w:rsid w:val="006D7ECE"/>
    <w:rsid w:val="006E0918"/>
    <w:rsid w:val="006E0B5B"/>
    <w:rsid w:val="006E16CC"/>
    <w:rsid w:val="006E1BE1"/>
    <w:rsid w:val="006E78ED"/>
    <w:rsid w:val="006F4C91"/>
    <w:rsid w:val="006F4CA9"/>
    <w:rsid w:val="006F7DB7"/>
    <w:rsid w:val="00701A3C"/>
    <w:rsid w:val="00701A49"/>
    <w:rsid w:val="00703C5B"/>
    <w:rsid w:val="00704497"/>
    <w:rsid w:val="007050FB"/>
    <w:rsid w:val="00705E1D"/>
    <w:rsid w:val="007121B7"/>
    <w:rsid w:val="00715A68"/>
    <w:rsid w:val="0071658A"/>
    <w:rsid w:val="00717ADD"/>
    <w:rsid w:val="00723DD7"/>
    <w:rsid w:val="007266CB"/>
    <w:rsid w:val="007321BE"/>
    <w:rsid w:val="00732ADC"/>
    <w:rsid w:val="00732CE9"/>
    <w:rsid w:val="00732F35"/>
    <w:rsid w:val="007365FC"/>
    <w:rsid w:val="0074029A"/>
    <w:rsid w:val="00740902"/>
    <w:rsid w:val="00743665"/>
    <w:rsid w:val="00747716"/>
    <w:rsid w:val="00750EDB"/>
    <w:rsid w:val="00750FDA"/>
    <w:rsid w:val="007511D0"/>
    <w:rsid w:val="00757091"/>
    <w:rsid w:val="007619E3"/>
    <w:rsid w:val="007629DF"/>
    <w:rsid w:val="00765AB8"/>
    <w:rsid w:val="0076701E"/>
    <w:rsid w:val="00770162"/>
    <w:rsid w:val="0077030A"/>
    <w:rsid w:val="0077078D"/>
    <w:rsid w:val="00774A93"/>
    <w:rsid w:val="0078473E"/>
    <w:rsid w:val="00784B76"/>
    <w:rsid w:val="0078631B"/>
    <w:rsid w:val="007865B2"/>
    <w:rsid w:val="007925C8"/>
    <w:rsid w:val="00792E75"/>
    <w:rsid w:val="00794170"/>
    <w:rsid w:val="007A03D7"/>
    <w:rsid w:val="007A1DEE"/>
    <w:rsid w:val="007A3C08"/>
    <w:rsid w:val="007A4813"/>
    <w:rsid w:val="007B3D86"/>
    <w:rsid w:val="007B77A3"/>
    <w:rsid w:val="007C01D3"/>
    <w:rsid w:val="007C19CE"/>
    <w:rsid w:val="007C2D58"/>
    <w:rsid w:val="007C3980"/>
    <w:rsid w:val="007C4059"/>
    <w:rsid w:val="007C6D1D"/>
    <w:rsid w:val="007D3654"/>
    <w:rsid w:val="007D3E81"/>
    <w:rsid w:val="007E0507"/>
    <w:rsid w:val="007E45B5"/>
    <w:rsid w:val="007E72D8"/>
    <w:rsid w:val="007E73E7"/>
    <w:rsid w:val="007F4E59"/>
    <w:rsid w:val="008016D4"/>
    <w:rsid w:val="00816E93"/>
    <w:rsid w:val="0081730E"/>
    <w:rsid w:val="00833FD5"/>
    <w:rsid w:val="00834156"/>
    <w:rsid w:val="00841427"/>
    <w:rsid w:val="00842C4B"/>
    <w:rsid w:val="00851506"/>
    <w:rsid w:val="0085534E"/>
    <w:rsid w:val="00860DB5"/>
    <w:rsid w:val="00863D6E"/>
    <w:rsid w:val="00871028"/>
    <w:rsid w:val="00875CFD"/>
    <w:rsid w:val="0088505D"/>
    <w:rsid w:val="00885F84"/>
    <w:rsid w:val="008868BD"/>
    <w:rsid w:val="0089073B"/>
    <w:rsid w:val="00891397"/>
    <w:rsid w:val="00894EBB"/>
    <w:rsid w:val="008964BE"/>
    <w:rsid w:val="008A334F"/>
    <w:rsid w:val="008A7358"/>
    <w:rsid w:val="008B1007"/>
    <w:rsid w:val="008B1D96"/>
    <w:rsid w:val="008B3F95"/>
    <w:rsid w:val="008B7E2D"/>
    <w:rsid w:val="008C1D90"/>
    <w:rsid w:val="008D11B4"/>
    <w:rsid w:val="008E04AE"/>
    <w:rsid w:val="008E090B"/>
    <w:rsid w:val="008F25AC"/>
    <w:rsid w:val="008F5777"/>
    <w:rsid w:val="009036A0"/>
    <w:rsid w:val="00912E4F"/>
    <w:rsid w:val="00924D74"/>
    <w:rsid w:val="00926232"/>
    <w:rsid w:val="009307A1"/>
    <w:rsid w:val="00930A9F"/>
    <w:rsid w:val="00931811"/>
    <w:rsid w:val="00931D47"/>
    <w:rsid w:val="00940BCD"/>
    <w:rsid w:val="00941589"/>
    <w:rsid w:val="00941AD9"/>
    <w:rsid w:val="00942254"/>
    <w:rsid w:val="00942705"/>
    <w:rsid w:val="00950830"/>
    <w:rsid w:val="009562AA"/>
    <w:rsid w:val="009567AA"/>
    <w:rsid w:val="0096137A"/>
    <w:rsid w:val="0096241F"/>
    <w:rsid w:val="00963AB9"/>
    <w:rsid w:val="00965A63"/>
    <w:rsid w:val="00971D38"/>
    <w:rsid w:val="00975405"/>
    <w:rsid w:val="00976907"/>
    <w:rsid w:val="00976DDB"/>
    <w:rsid w:val="009853BD"/>
    <w:rsid w:val="00995956"/>
    <w:rsid w:val="00995B8E"/>
    <w:rsid w:val="0099690B"/>
    <w:rsid w:val="009A26CB"/>
    <w:rsid w:val="009A2CBA"/>
    <w:rsid w:val="009A32EC"/>
    <w:rsid w:val="009A722D"/>
    <w:rsid w:val="009B0303"/>
    <w:rsid w:val="009B33B1"/>
    <w:rsid w:val="009B374E"/>
    <w:rsid w:val="009B47D4"/>
    <w:rsid w:val="009C0917"/>
    <w:rsid w:val="009C2B24"/>
    <w:rsid w:val="009C784D"/>
    <w:rsid w:val="009C7F86"/>
    <w:rsid w:val="009D725D"/>
    <w:rsid w:val="009D7D82"/>
    <w:rsid w:val="009E120E"/>
    <w:rsid w:val="009E51DD"/>
    <w:rsid w:val="009E57FC"/>
    <w:rsid w:val="009E6B80"/>
    <w:rsid w:val="009E7082"/>
    <w:rsid w:val="009F485B"/>
    <w:rsid w:val="009F6272"/>
    <w:rsid w:val="00A0247C"/>
    <w:rsid w:val="00A04D96"/>
    <w:rsid w:val="00A05D05"/>
    <w:rsid w:val="00A1152A"/>
    <w:rsid w:val="00A13A5D"/>
    <w:rsid w:val="00A26151"/>
    <w:rsid w:val="00A3238C"/>
    <w:rsid w:val="00A33ACE"/>
    <w:rsid w:val="00A349FE"/>
    <w:rsid w:val="00A35B3A"/>
    <w:rsid w:val="00A408DD"/>
    <w:rsid w:val="00A41AE0"/>
    <w:rsid w:val="00A426EF"/>
    <w:rsid w:val="00A43FAF"/>
    <w:rsid w:val="00A46F6B"/>
    <w:rsid w:val="00A51572"/>
    <w:rsid w:val="00A51769"/>
    <w:rsid w:val="00A52A48"/>
    <w:rsid w:val="00A638F7"/>
    <w:rsid w:val="00A63D8F"/>
    <w:rsid w:val="00A650C8"/>
    <w:rsid w:val="00A66BCD"/>
    <w:rsid w:val="00A72E97"/>
    <w:rsid w:val="00A77A79"/>
    <w:rsid w:val="00A803A7"/>
    <w:rsid w:val="00A80F31"/>
    <w:rsid w:val="00A86475"/>
    <w:rsid w:val="00A901AD"/>
    <w:rsid w:val="00A927B3"/>
    <w:rsid w:val="00A956F0"/>
    <w:rsid w:val="00A95730"/>
    <w:rsid w:val="00A96E57"/>
    <w:rsid w:val="00AA1C55"/>
    <w:rsid w:val="00AA2163"/>
    <w:rsid w:val="00AA3CE3"/>
    <w:rsid w:val="00AA4640"/>
    <w:rsid w:val="00AA5A7A"/>
    <w:rsid w:val="00AA715E"/>
    <w:rsid w:val="00AA7B5B"/>
    <w:rsid w:val="00AB31A0"/>
    <w:rsid w:val="00AB610C"/>
    <w:rsid w:val="00AC7C84"/>
    <w:rsid w:val="00AD09F3"/>
    <w:rsid w:val="00AD1F5F"/>
    <w:rsid w:val="00AE16A4"/>
    <w:rsid w:val="00AE31BD"/>
    <w:rsid w:val="00AE475B"/>
    <w:rsid w:val="00AE48BE"/>
    <w:rsid w:val="00AE55D5"/>
    <w:rsid w:val="00AE6852"/>
    <w:rsid w:val="00AF0322"/>
    <w:rsid w:val="00AF7987"/>
    <w:rsid w:val="00B00D03"/>
    <w:rsid w:val="00B029A6"/>
    <w:rsid w:val="00B02FD9"/>
    <w:rsid w:val="00B0609B"/>
    <w:rsid w:val="00B20DC3"/>
    <w:rsid w:val="00B22342"/>
    <w:rsid w:val="00B264FA"/>
    <w:rsid w:val="00B267F1"/>
    <w:rsid w:val="00B337AF"/>
    <w:rsid w:val="00B4093D"/>
    <w:rsid w:val="00B43410"/>
    <w:rsid w:val="00B459A6"/>
    <w:rsid w:val="00B60722"/>
    <w:rsid w:val="00B66751"/>
    <w:rsid w:val="00B70052"/>
    <w:rsid w:val="00B70BC4"/>
    <w:rsid w:val="00B72290"/>
    <w:rsid w:val="00B806C4"/>
    <w:rsid w:val="00B834AA"/>
    <w:rsid w:val="00B85287"/>
    <w:rsid w:val="00B86904"/>
    <w:rsid w:val="00B916C5"/>
    <w:rsid w:val="00BA4DB1"/>
    <w:rsid w:val="00BA7A33"/>
    <w:rsid w:val="00BB25FC"/>
    <w:rsid w:val="00BB43D7"/>
    <w:rsid w:val="00BB5436"/>
    <w:rsid w:val="00BB664A"/>
    <w:rsid w:val="00BC258B"/>
    <w:rsid w:val="00BC3D55"/>
    <w:rsid w:val="00BC49AB"/>
    <w:rsid w:val="00BE0E39"/>
    <w:rsid w:val="00BE3038"/>
    <w:rsid w:val="00BE5D98"/>
    <w:rsid w:val="00BE5EC7"/>
    <w:rsid w:val="00BF02E1"/>
    <w:rsid w:val="00BF069D"/>
    <w:rsid w:val="00BF49B0"/>
    <w:rsid w:val="00BF5A83"/>
    <w:rsid w:val="00C01EE2"/>
    <w:rsid w:val="00C07FBE"/>
    <w:rsid w:val="00C10252"/>
    <w:rsid w:val="00C14496"/>
    <w:rsid w:val="00C155C1"/>
    <w:rsid w:val="00C2516D"/>
    <w:rsid w:val="00C25C73"/>
    <w:rsid w:val="00C26203"/>
    <w:rsid w:val="00C26AC4"/>
    <w:rsid w:val="00C2795F"/>
    <w:rsid w:val="00C3019C"/>
    <w:rsid w:val="00C4113C"/>
    <w:rsid w:val="00C50A7E"/>
    <w:rsid w:val="00C54C63"/>
    <w:rsid w:val="00C55867"/>
    <w:rsid w:val="00C62B3D"/>
    <w:rsid w:val="00C645C4"/>
    <w:rsid w:val="00C71585"/>
    <w:rsid w:val="00C72E15"/>
    <w:rsid w:val="00C744D6"/>
    <w:rsid w:val="00C766DF"/>
    <w:rsid w:val="00C77386"/>
    <w:rsid w:val="00C81D27"/>
    <w:rsid w:val="00C828F9"/>
    <w:rsid w:val="00C8421C"/>
    <w:rsid w:val="00C85DD7"/>
    <w:rsid w:val="00C86760"/>
    <w:rsid w:val="00C911C5"/>
    <w:rsid w:val="00C93AA9"/>
    <w:rsid w:val="00C95A0A"/>
    <w:rsid w:val="00C977A0"/>
    <w:rsid w:val="00CA011E"/>
    <w:rsid w:val="00CA4D11"/>
    <w:rsid w:val="00CB032A"/>
    <w:rsid w:val="00CB2EBB"/>
    <w:rsid w:val="00CB5074"/>
    <w:rsid w:val="00CB7CCA"/>
    <w:rsid w:val="00CC06EF"/>
    <w:rsid w:val="00CC0AB3"/>
    <w:rsid w:val="00CC65ED"/>
    <w:rsid w:val="00CC7FDB"/>
    <w:rsid w:val="00CD2DDB"/>
    <w:rsid w:val="00CD3CC5"/>
    <w:rsid w:val="00CE0412"/>
    <w:rsid w:val="00CF1243"/>
    <w:rsid w:val="00D01A69"/>
    <w:rsid w:val="00D02403"/>
    <w:rsid w:val="00D03D34"/>
    <w:rsid w:val="00D13B73"/>
    <w:rsid w:val="00D14937"/>
    <w:rsid w:val="00D14C8B"/>
    <w:rsid w:val="00D1670E"/>
    <w:rsid w:val="00D225ED"/>
    <w:rsid w:val="00D23757"/>
    <w:rsid w:val="00D24382"/>
    <w:rsid w:val="00D26C62"/>
    <w:rsid w:val="00D3537C"/>
    <w:rsid w:val="00D45193"/>
    <w:rsid w:val="00D5056E"/>
    <w:rsid w:val="00D519F9"/>
    <w:rsid w:val="00D53A86"/>
    <w:rsid w:val="00D56FBA"/>
    <w:rsid w:val="00D6026D"/>
    <w:rsid w:val="00D61E60"/>
    <w:rsid w:val="00D63705"/>
    <w:rsid w:val="00D70C72"/>
    <w:rsid w:val="00D7420F"/>
    <w:rsid w:val="00D76342"/>
    <w:rsid w:val="00D91318"/>
    <w:rsid w:val="00D925E2"/>
    <w:rsid w:val="00D936D4"/>
    <w:rsid w:val="00D95455"/>
    <w:rsid w:val="00D965C0"/>
    <w:rsid w:val="00DA1906"/>
    <w:rsid w:val="00DA63AE"/>
    <w:rsid w:val="00DB16AB"/>
    <w:rsid w:val="00DB1D5B"/>
    <w:rsid w:val="00DB24F0"/>
    <w:rsid w:val="00DB5FB8"/>
    <w:rsid w:val="00DC1368"/>
    <w:rsid w:val="00DD116F"/>
    <w:rsid w:val="00DD2BAA"/>
    <w:rsid w:val="00DD4CF3"/>
    <w:rsid w:val="00DD78FA"/>
    <w:rsid w:val="00DE163F"/>
    <w:rsid w:val="00DE1811"/>
    <w:rsid w:val="00DE269C"/>
    <w:rsid w:val="00DF0F16"/>
    <w:rsid w:val="00DF1ED6"/>
    <w:rsid w:val="00E00060"/>
    <w:rsid w:val="00E00F89"/>
    <w:rsid w:val="00E02EEB"/>
    <w:rsid w:val="00E13C48"/>
    <w:rsid w:val="00E17782"/>
    <w:rsid w:val="00E4300B"/>
    <w:rsid w:val="00E44CF7"/>
    <w:rsid w:val="00E46A12"/>
    <w:rsid w:val="00E51291"/>
    <w:rsid w:val="00E51BC5"/>
    <w:rsid w:val="00E52152"/>
    <w:rsid w:val="00E52BF5"/>
    <w:rsid w:val="00E57A4F"/>
    <w:rsid w:val="00E612D1"/>
    <w:rsid w:val="00E6468E"/>
    <w:rsid w:val="00E65A9E"/>
    <w:rsid w:val="00E70959"/>
    <w:rsid w:val="00E746A8"/>
    <w:rsid w:val="00E758F1"/>
    <w:rsid w:val="00E76AC9"/>
    <w:rsid w:val="00E81DA4"/>
    <w:rsid w:val="00E84669"/>
    <w:rsid w:val="00EA20A2"/>
    <w:rsid w:val="00EA3787"/>
    <w:rsid w:val="00EA6357"/>
    <w:rsid w:val="00EB15BC"/>
    <w:rsid w:val="00EB20EA"/>
    <w:rsid w:val="00EB3155"/>
    <w:rsid w:val="00EB3E4A"/>
    <w:rsid w:val="00EB4F04"/>
    <w:rsid w:val="00EB58A3"/>
    <w:rsid w:val="00EC0E73"/>
    <w:rsid w:val="00EC2351"/>
    <w:rsid w:val="00EC50F7"/>
    <w:rsid w:val="00EC75DC"/>
    <w:rsid w:val="00ED0A72"/>
    <w:rsid w:val="00ED7543"/>
    <w:rsid w:val="00ED7B13"/>
    <w:rsid w:val="00EE686F"/>
    <w:rsid w:val="00EE7D8E"/>
    <w:rsid w:val="00EF0BB5"/>
    <w:rsid w:val="00EF1D3B"/>
    <w:rsid w:val="00EF4699"/>
    <w:rsid w:val="00EF60F5"/>
    <w:rsid w:val="00F016DF"/>
    <w:rsid w:val="00F01AEA"/>
    <w:rsid w:val="00F02F37"/>
    <w:rsid w:val="00F064E6"/>
    <w:rsid w:val="00F0796F"/>
    <w:rsid w:val="00F10046"/>
    <w:rsid w:val="00F10AC2"/>
    <w:rsid w:val="00F12349"/>
    <w:rsid w:val="00F165C0"/>
    <w:rsid w:val="00F2080C"/>
    <w:rsid w:val="00F23D00"/>
    <w:rsid w:val="00F2604E"/>
    <w:rsid w:val="00F30234"/>
    <w:rsid w:val="00F30DFA"/>
    <w:rsid w:val="00F43093"/>
    <w:rsid w:val="00F43ED2"/>
    <w:rsid w:val="00F456F7"/>
    <w:rsid w:val="00F46E22"/>
    <w:rsid w:val="00F47FB9"/>
    <w:rsid w:val="00F506A7"/>
    <w:rsid w:val="00F52BA2"/>
    <w:rsid w:val="00F53945"/>
    <w:rsid w:val="00F54ACF"/>
    <w:rsid w:val="00F60BF2"/>
    <w:rsid w:val="00F624B1"/>
    <w:rsid w:val="00F6426D"/>
    <w:rsid w:val="00F7027B"/>
    <w:rsid w:val="00F71AC3"/>
    <w:rsid w:val="00F73641"/>
    <w:rsid w:val="00F758DF"/>
    <w:rsid w:val="00F760C5"/>
    <w:rsid w:val="00F806E2"/>
    <w:rsid w:val="00F918C7"/>
    <w:rsid w:val="00F91BB4"/>
    <w:rsid w:val="00F962FE"/>
    <w:rsid w:val="00FA4648"/>
    <w:rsid w:val="00FB40A3"/>
    <w:rsid w:val="00FC1BC6"/>
    <w:rsid w:val="00FC21E1"/>
    <w:rsid w:val="00FD2079"/>
    <w:rsid w:val="00FD662E"/>
    <w:rsid w:val="00FD6932"/>
    <w:rsid w:val="00FE09C9"/>
    <w:rsid w:val="00FE4C59"/>
    <w:rsid w:val="00FF126C"/>
    <w:rsid w:val="00FF13D0"/>
  </w:rsids>
  <m:mathPr>
    <m:mathFont m:val="Cambria Math"/>
    <m:brkBin m:val="before"/>
    <m:brkBinSub m:val="--"/>
    <m:smallFrac m:val="0"/>
    <m:dispDef/>
    <m:lMargin m:val="0"/>
    <m:rMargin m:val="0"/>
    <m:defJc m:val="centerGroup"/>
    <m:wrapIndent m:val="1440"/>
    <m:intLim m:val="subSup"/>
    <m:naryLim m:val="undOvr"/>
  </m:mathPr>
  <w:themeFontLang w:val="lt-LT"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E0C97"/>
  <w15:chartTrackingRefBased/>
  <w15:docId w15:val="{C3DCDB29-971E-418A-9D16-FCF939EFB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zh-TW"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CE3"/>
    <w:pPr>
      <w:spacing w:after="200" w:line="276" w:lineRule="auto"/>
    </w:pPr>
    <w:rPr>
      <w:rFonts w:ascii="Calibri" w:eastAsia="Calibri" w:hAnsi="Calibri" w:cs="Times New Roman"/>
      <w:kern w:val="0"/>
      <w:lang w:eastAsia="en-US"/>
      <w14:ligatures w14:val="none"/>
    </w:rPr>
  </w:style>
  <w:style w:type="paragraph" w:styleId="Heading1">
    <w:name w:val="heading 1"/>
    <w:basedOn w:val="Normal"/>
    <w:next w:val="Normal"/>
    <w:link w:val="Heading1Char"/>
    <w:qFormat/>
    <w:rsid w:val="00AA3CE3"/>
    <w:pPr>
      <w:jc w:val="center"/>
      <w:outlineLvl w:val="0"/>
    </w:pPr>
    <w:rPr>
      <w:rFonts w:ascii="Garamond" w:eastAsia="Times New Roman" w:hAnsi="Garamond" w:cs="Arial"/>
      <w:caps/>
      <w:color w:val="4F6228"/>
      <w:sz w:val="16"/>
      <w:szCs w:val="32"/>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A3CE3"/>
    <w:rPr>
      <w:rFonts w:ascii="Garamond" w:eastAsia="Times New Roman" w:hAnsi="Garamond" w:cs="Arial"/>
      <w:caps/>
      <w:color w:val="4F6228"/>
      <w:kern w:val="0"/>
      <w:sz w:val="16"/>
      <w:szCs w:val="32"/>
      <w:lang w:val="en-US" w:eastAsia="en-US"/>
      <w14:ligatures w14:val="none"/>
    </w:rPr>
  </w:style>
  <w:style w:type="character" w:customStyle="1" w:styleId="hwtze">
    <w:name w:val="hwtze"/>
    <w:basedOn w:val="DefaultParagraphFont"/>
    <w:rsid w:val="00EF0BB5"/>
  </w:style>
  <w:style w:type="character" w:customStyle="1" w:styleId="rynqvb">
    <w:name w:val="rynqvb"/>
    <w:basedOn w:val="DefaultParagraphFont"/>
    <w:rsid w:val="00EF0BB5"/>
  </w:style>
  <w:style w:type="paragraph" w:styleId="ListParagraph">
    <w:name w:val="List Paragraph"/>
    <w:basedOn w:val="Normal"/>
    <w:uiPriority w:val="34"/>
    <w:qFormat/>
    <w:rsid w:val="00EF0BB5"/>
    <w:pPr>
      <w:spacing w:after="160" w:line="259" w:lineRule="auto"/>
      <w:ind w:left="720"/>
      <w:contextualSpacing/>
    </w:pPr>
    <w:rPr>
      <w:rFonts w:asciiTheme="minorHAnsi" w:eastAsiaTheme="minorEastAsia" w:hAnsiTheme="minorHAnsi" w:cstheme="minorBidi"/>
      <w:kern w:val="2"/>
      <w:lang w:eastAsia="zh-TW"/>
      <w14:ligatures w14:val="standardContextual"/>
    </w:rPr>
  </w:style>
  <w:style w:type="character" w:styleId="Hyperlink">
    <w:name w:val="Hyperlink"/>
    <w:basedOn w:val="DefaultParagraphFont"/>
    <w:uiPriority w:val="99"/>
    <w:unhideWhenUsed/>
    <w:rsid w:val="004D24F4"/>
    <w:rPr>
      <w:color w:val="0563C1" w:themeColor="hyperlink"/>
      <w:u w:val="single"/>
    </w:rPr>
  </w:style>
  <w:style w:type="character" w:styleId="UnresolvedMention">
    <w:name w:val="Unresolved Mention"/>
    <w:basedOn w:val="DefaultParagraphFont"/>
    <w:uiPriority w:val="99"/>
    <w:semiHidden/>
    <w:unhideWhenUsed/>
    <w:rsid w:val="004D24F4"/>
    <w:rPr>
      <w:color w:val="605E5C"/>
      <w:shd w:val="clear" w:color="auto" w:fill="E1DFDD"/>
    </w:rPr>
  </w:style>
  <w:style w:type="paragraph" w:styleId="NormalWeb">
    <w:name w:val="Normal (Web)"/>
    <w:basedOn w:val="Normal"/>
    <w:uiPriority w:val="99"/>
    <w:unhideWhenUsed/>
    <w:rsid w:val="00BB5436"/>
    <w:pPr>
      <w:spacing w:before="100" w:beforeAutospacing="1" w:after="100" w:afterAutospacing="1" w:line="240" w:lineRule="auto"/>
    </w:pPr>
    <w:rPr>
      <w:rFonts w:ascii="Times New Roman" w:eastAsiaTheme="minorEastAsia" w:hAnsi="Times New Roman"/>
      <w:sz w:val="24"/>
      <w:szCs w:val="24"/>
      <w:lang w:eastAsia="zh-TW"/>
    </w:rPr>
  </w:style>
  <w:style w:type="paragraph" w:customStyle="1" w:styleId="Default">
    <w:name w:val="Default"/>
    <w:rsid w:val="0033176A"/>
    <w:pPr>
      <w:autoSpaceDE w:val="0"/>
      <w:autoSpaceDN w:val="0"/>
      <w:adjustRightInd w:val="0"/>
      <w:spacing w:after="0" w:line="240" w:lineRule="auto"/>
    </w:pPr>
    <w:rPr>
      <w:rFonts w:ascii="Arial" w:hAnsi="Arial" w:cs="Arial"/>
      <w:color w:val="000000"/>
      <w:kern w:val="0"/>
      <w:sz w:val="24"/>
      <w:szCs w:val="24"/>
    </w:rPr>
  </w:style>
  <w:style w:type="paragraph" w:customStyle="1" w:styleId="xmsonormal">
    <w:name w:val="x_msonormal"/>
    <w:basedOn w:val="Normal"/>
    <w:rsid w:val="0056032A"/>
    <w:pPr>
      <w:spacing w:after="0" w:line="240" w:lineRule="auto"/>
    </w:pPr>
    <w:rPr>
      <w:rFonts w:eastAsiaTheme="minorEastAsia" w:cs="Calibri"/>
      <w:lang w:eastAsia="zh-TW"/>
    </w:rPr>
  </w:style>
  <w:style w:type="character" w:styleId="FollowedHyperlink">
    <w:name w:val="FollowedHyperlink"/>
    <w:basedOn w:val="DefaultParagraphFont"/>
    <w:uiPriority w:val="99"/>
    <w:semiHidden/>
    <w:unhideWhenUsed/>
    <w:rsid w:val="0056032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54596">
      <w:bodyDiv w:val="1"/>
      <w:marLeft w:val="0"/>
      <w:marRight w:val="0"/>
      <w:marTop w:val="0"/>
      <w:marBottom w:val="0"/>
      <w:divBdr>
        <w:top w:val="none" w:sz="0" w:space="0" w:color="auto"/>
        <w:left w:val="none" w:sz="0" w:space="0" w:color="auto"/>
        <w:bottom w:val="none" w:sz="0" w:space="0" w:color="auto"/>
        <w:right w:val="none" w:sz="0" w:space="0" w:color="auto"/>
      </w:divBdr>
    </w:div>
    <w:div w:id="446507586">
      <w:bodyDiv w:val="1"/>
      <w:marLeft w:val="0"/>
      <w:marRight w:val="0"/>
      <w:marTop w:val="0"/>
      <w:marBottom w:val="0"/>
      <w:divBdr>
        <w:top w:val="none" w:sz="0" w:space="0" w:color="auto"/>
        <w:left w:val="none" w:sz="0" w:space="0" w:color="auto"/>
        <w:bottom w:val="none" w:sz="0" w:space="0" w:color="auto"/>
        <w:right w:val="none" w:sz="0" w:space="0" w:color="auto"/>
      </w:divBdr>
    </w:div>
    <w:div w:id="453135111">
      <w:bodyDiv w:val="1"/>
      <w:marLeft w:val="0"/>
      <w:marRight w:val="0"/>
      <w:marTop w:val="0"/>
      <w:marBottom w:val="0"/>
      <w:divBdr>
        <w:top w:val="none" w:sz="0" w:space="0" w:color="auto"/>
        <w:left w:val="none" w:sz="0" w:space="0" w:color="auto"/>
        <w:bottom w:val="none" w:sz="0" w:space="0" w:color="auto"/>
        <w:right w:val="none" w:sz="0" w:space="0" w:color="auto"/>
      </w:divBdr>
    </w:div>
    <w:div w:id="454564515">
      <w:bodyDiv w:val="1"/>
      <w:marLeft w:val="0"/>
      <w:marRight w:val="0"/>
      <w:marTop w:val="0"/>
      <w:marBottom w:val="0"/>
      <w:divBdr>
        <w:top w:val="none" w:sz="0" w:space="0" w:color="auto"/>
        <w:left w:val="none" w:sz="0" w:space="0" w:color="auto"/>
        <w:bottom w:val="none" w:sz="0" w:space="0" w:color="auto"/>
        <w:right w:val="none" w:sz="0" w:space="0" w:color="auto"/>
      </w:divBdr>
    </w:div>
    <w:div w:id="455833099">
      <w:bodyDiv w:val="1"/>
      <w:marLeft w:val="0"/>
      <w:marRight w:val="0"/>
      <w:marTop w:val="0"/>
      <w:marBottom w:val="0"/>
      <w:divBdr>
        <w:top w:val="none" w:sz="0" w:space="0" w:color="auto"/>
        <w:left w:val="none" w:sz="0" w:space="0" w:color="auto"/>
        <w:bottom w:val="none" w:sz="0" w:space="0" w:color="auto"/>
        <w:right w:val="none" w:sz="0" w:space="0" w:color="auto"/>
      </w:divBdr>
    </w:div>
    <w:div w:id="571042824">
      <w:bodyDiv w:val="1"/>
      <w:marLeft w:val="0"/>
      <w:marRight w:val="0"/>
      <w:marTop w:val="0"/>
      <w:marBottom w:val="0"/>
      <w:divBdr>
        <w:top w:val="none" w:sz="0" w:space="0" w:color="auto"/>
        <w:left w:val="none" w:sz="0" w:space="0" w:color="auto"/>
        <w:bottom w:val="none" w:sz="0" w:space="0" w:color="auto"/>
        <w:right w:val="none" w:sz="0" w:space="0" w:color="auto"/>
      </w:divBdr>
    </w:div>
    <w:div w:id="581451418">
      <w:bodyDiv w:val="1"/>
      <w:marLeft w:val="0"/>
      <w:marRight w:val="0"/>
      <w:marTop w:val="0"/>
      <w:marBottom w:val="0"/>
      <w:divBdr>
        <w:top w:val="none" w:sz="0" w:space="0" w:color="auto"/>
        <w:left w:val="none" w:sz="0" w:space="0" w:color="auto"/>
        <w:bottom w:val="none" w:sz="0" w:space="0" w:color="auto"/>
        <w:right w:val="none" w:sz="0" w:space="0" w:color="auto"/>
      </w:divBdr>
    </w:div>
    <w:div w:id="722219722">
      <w:bodyDiv w:val="1"/>
      <w:marLeft w:val="0"/>
      <w:marRight w:val="0"/>
      <w:marTop w:val="0"/>
      <w:marBottom w:val="0"/>
      <w:divBdr>
        <w:top w:val="none" w:sz="0" w:space="0" w:color="auto"/>
        <w:left w:val="none" w:sz="0" w:space="0" w:color="auto"/>
        <w:bottom w:val="none" w:sz="0" w:space="0" w:color="auto"/>
        <w:right w:val="none" w:sz="0" w:space="0" w:color="auto"/>
      </w:divBdr>
      <w:divsChild>
        <w:div w:id="1923878794">
          <w:marLeft w:val="0"/>
          <w:marRight w:val="0"/>
          <w:marTop w:val="0"/>
          <w:marBottom w:val="0"/>
          <w:divBdr>
            <w:top w:val="none" w:sz="0" w:space="0" w:color="auto"/>
            <w:left w:val="none" w:sz="0" w:space="0" w:color="auto"/>
            <w:bottom w:val="none" w:sz="0" w:space="0" w:color="auto"/>
            <w:right w:val="none" w:sz="0" w:space="0" w:color="auto"/>
          </w:divBdr>
          <w:divsChild>
            <w:div w:id="1776752795">
              <w:marLeft w:val="0"/>
              <w:marRight w:val="0"/>
              <w:marTop w:val="0"/>
              <w:marBottom w:val="0"/>
              <w:divBdr>
                <w:top w:val="none" w:sz="0" w:space="0" w:color="auto"/>
                <w:left w:val="none" w:sz="0" w:space="0" w:color="auto"/>
                <w:bottom w:val="none" w:sz="0" w:space="0" w:color="auto"/>
                <w:right w:val="none" w:sz="0" w:space="0" w:color="auto"/>
              </w:divBdr>
              <w:divsChild>
                <w:div w:id="1885095930">
                  <w:marLeft w:val="0"/>
                  <w:marRight w:val="0"/>
                  <w:marTop w:val="0"/>
                  <w:marBottom w:val="0"/>
                  <w:divBdr>
                    <w:top w:val="none" w:sz="0" w:space="0" w:color="auto"/>
                    <w:left w:val="none" w:sz="0" w:space="0" w:color="auto"/>
                    <w:bottom w:val="none" w:sz="0" w:space="0" w:color="auto"/>
                    <w:right w:val="none" w:sz="0" w:space="0" w:color="auto"/>
                  </w:divBdr>
                  <w:divsChild>
                    <w:div w:id="118936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162380">
      <w:bodyDiv w:val="1"/>
      <w:marLeft w:val="0"/>
      <w:marRight w:val="0"/>
      <w:marTop w:val="0"/>
      <w:marBottom w:val="0"/>
      <w:divBdr>
        <w:top w:val="none" w:sz="0" w:space="0" w:color="auto"/>
        <w:left w:val="none" w:sz="0" w:space="0" w:color="auto"/>
        <w:bottom w:val="none" w:sz="0" w:space="0" w:color="auto"/>
        <w:right w:val="none" w:sz="0" w:space="0" w:color="auto"/>
      </w:divBdr>
    </w:div>
    <w:div w:id="864637864">
      <w:bodyDiv w:val="1"/>
      <w:marLeft w:val="0"/>
      <w:marRight w:val="0"/>
      <w:marTop w:val="0"/>
      <w:marBottom w:val="0"/>
      <w:divBdr>
        <w:top w:val="none" w:sz="0" w:space="0" w:color="auto"/>
        <w:left w:val="none" w:sz="0" w:space="0" w:color="auto"/>
        <w:bottom w:val="none" w:sz="0" w:space="0" w:color="auto"/>
        <w:right w:val="none" w:sz="0" w:space="0" w:color="auto"/>
      </w:divBdr>
    </w:div>
    <w:div w:id="883714137">
      <w:bodyDiv w:val="1"/>
      <w:marLeft w:val="0"/>
      <w:marRight w:val="0"/>
      <w:marTop w:val="0"/>
      <w:marBottom w:val="0"/>
      <w:divBdr>
        <w:top w:val="none" w:sz="0" w:space="0" w:color="auto"/>
        <w:left w:val="none" w:sz="0" w:space="0" w:color="auto"/>
        <w:bottom w:val="none" w:sz="0" w:space="0" w:color="auto"/>
        <w:right w:val="none" w:sz="0" w:space="0" w:color="auto"/>
      </w:divBdr>
    </w:div>
    <w:div w:id="980646758">
      <w:bodyDiv w:val="1"/>
      <w:marLeft w:val="0"/>
      <w:marRight w:val="0"/>
      <w:marTop w:val="0"/>
      <w:marBottom w:val="0"/>
      <w:divBdr>
        <w:top w:val="none" w:sz="0" w:space="0" w:color="auto"/>
        <w:left w:val="none" w:sz="0" w:space="0" w:color="auto"/>
        <w:bottom w:val="none" w:sz="0" w:space="0" w:color="auto"/>
        <w:right w:val="none" w:sz="0" w:space="0" w:color="auto"/>
      </w:divBdr>
    </w:div>
    <w:div w:id="987326897">
      <w:bodyDiv w:val="1"/>
      <w:marLeft w:val="0"/>
      <w:marRight w:val="0"/>
      <w:marTop w:val="0"/>
      <w:marBottom w:val="0"/>
      <w:divBdr>
        <w:top w:val="none" w:sz="0" w:space="0" w:color="auto"/>
        <w:left w:val="none" w:sz="0" w:space="0" w:color="auto"/>
        <w:bottom w:val="none" w:sz="0" w:space="0" w:color="auto"/>
        <w:right w:val="none" w:sz="0" w:space="0" w:color="auto"/>
      </w:divBdr>
      <w:divsChild>
        <w:div w:id="1089890536">
          <w:marLeft w:val="0"/>
          <w:marRight w:val="0"/>
          <w:marTop w:val="0"/>
          <w:marBottom w:val="0"/>
          <w:divBdr>
            <w:top w:val="none" w:sz="0" w:space="0" w:color="auto"/>
            <w:left w:val="none" w:sz="0" w:space="0" w:color="auto"/>
            <w:bottom w:val="none" w:sz="0" w:space="0" w:color="auto"/>
            <w:right w:val="none" w:sz="0" w:space="0" w:color="auto"/>
          </w:divBdr>
          <w:divsChild>
            <w:div w:id="179859776">
              <w:marLeft w:val="0"/>
              <w:marRight w:val="0"/>
              <w:marTop w:val="0"/>
              <w:marBottom w:val="0"/>
              <w:divBdr>
                <w:top w:val="none" w:sz="0" w:space="0" w:color="auto"/>
                <w:left w:val="none" w:sz="0" w:space="0" w:color="auto"/>
                <w:bottom w:val="none" w:sz="0" w:space="0" w:color="auto"/>
                <w:right w:val="none" w:sz="0" w:space="0" w:color="auto"/>
              </w:divBdr>
              <w:divsChild>
                <w:div w:id="1562129959">
                  <w:marLeft w:val="0"/>
                  <w:marRight w:val="0"/>
                  <w:marTop w:val="0"/>
                  <w:marBottom w:val="0"/>
                  <w:divBdr>
                    <w:top w:val="none" w:sz="0" w:space="0" w:color="auto"/>
                    <w:left w:val="none" w:sz="0" w:space="0" w:color="auto"/>
                    <w:bottom w:val="none" w:sz="0" w:space="0" w:color="auto"/>
                    <w:right w:val="none" w:sz="0" w:space="0" w:color="auto"/>
                  </w:divBdr>
                  <w:divsChild>
                    <w:div w:id="44866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4265654">
      <w:bodyDiv w:val="1"/>
      <w:marLeft w:val="0"/>
      <w:marRight w:val="0"/>
      <w:marTop w:val="0"/>
      <w:marBottom w:val="0"/>
      <w:divBdr>
        <w:top w:val="none" w:sz="0" w:space="0" w:color="auto"/>
        <w:left w:val="none" w:sz="0" w:space="0" w:color="auto"/>
        <w:bottom w:val="none" w:sz="0" w:space="0" w:color="auto"/>
        <w:right w:val="none" w:sz="0" w:space="0" w:color="auto"/>
      </w:divBdr>
    </w:div>
    <w:div w:id="1044985009">
      <w:bodyDiv w:val="1"/>
      <w:marLeft w:val="0"/>
      <w:marRight w:val="0"/>
      <w:marTop w:val="0"/>
      <w:marBottom w:val="0"/>
      <w:divBdr>
        <w:top w:val="none" w:sz="0" w:space="0" w:color="auto"/>
        <w:left w:val="none" w:sz="0" w:space="0" w:color="auto"/>
        <w:bottom w:val="none" w:sz="0" w:space="0" w:color="auto"/>
        <w:right w:val="none" w:sz="0" w:space="0" w:color="auto"/>
      </w:divBdr>
    </w:div>
    <w:div w:id="1160345805">
      <w:bodyDiv w:val="1"/>
      <w:marLeft w:val="0"/>
      <w:marRight w:val="0"/>
      <w:marTop w:val="0"/>
      <w:marBottom w:val="0"/>
      <w:divBdr>
        <w:top w:val="none" w:sz="0" w:space="0" w:color="auto"/>
        <w:left w:val="none" w:sz="0" w:space="0" w:color="auto"/>
        <w:bottom w:val="none" w:sz="0" w:space="0" w:color="auto"/>
        <w:right w:val="none" w:sz="0" w:space="0" w:color="auto"/>
      </w:divBdr>
    </w:div>
    <w:div w:id="1262182526">
      <w:bodyDiv w:val="1"/>
      <w:marLeft w:val="0"/>
      <w:marRight w:val="0"/>
      <w:marTop w:val="0"/>
      <w:marBottom w:val="0"/>
      <w:divBdr>
        <w:top w:val="none" w:sz="0" w:space="0" w:color="auto"/>
        <w:left w:val="none" w:sz="0" w:space="0" w:color="auto"/>
        <w:bottom w:val="none" w:sz="0" w:space="0" w:color="auto"/>
        <w:right w:val="none" w:sz="0" w:space="0" w:color="auto"/>
      </w:divBdr>
    </w:div>
    <w:div w:id="1327367658">
      <w:bodyDiv w:val="1"/>
      <w:marLeft w:val="0"/>
      <w:marRight w:val="0"/>
      <w:marTop w:val="0"/>
      <w:marBottom w:val="0"/>
      <w:divBdr>
        <w:top w:val="none" w:sz="0" w:space="0" w:color="auto"/>
        <w:left w:val="none" w:sz="0" w:space="0" w:color="auto"/>
        <w:bottom w:val="none" w:sz="0" w:space="0" w:color="auto"/>
        <w:right w:val="none" w:sz="0" w:space="0" w:color="auto"/>
      </w:divBdr>
    </w:div>
    <w:div w:id="1402948740">
      <w:bodyDiv w:val="1"/>
      <w:marLeft w:val="0"/>
      <w:marRight w:val="0"/>
      <w:marTop w:val="0"/>
      <w:marBottom w:val="0"/>
      <w:divBdr>
        <w:top w:val="none" w:sz="0" w:space="0" w:color="auto"/>
        <w:left w:val="none" w:sz="0" w:space="0" w:color="auto"/>
        <w:bottom w:val="none" w:sz="0" w:space="0" w:color="auto"/>
        <w:right w:val="none" w:sz="0" w:space="0" w:color="auto"/>
      </w:divBdr>
    </w:div>
    <w:div w:id="1460420042">
      <w:bodyDiv w:val="1"/>
      <w:marLeft w:val="0"/>
      <w:marRight w:val="0"/>
      <w:marTop w:val="0"/>
      <w:marBottom w:val="0"/>
      <w:divBdr>
        <w:top w:val="none" w:sz="0" w:space="0" w:color="auto"/>
        <w:left w:val="none" w:sz="0" w:space="0" w:color="auto"/>
        <w:bottom w:val="none" w:sz="0" w:space="0" w:color="auto"/>
        <w:right w:val="none" w:sz="0" w:space="0" w:color="auto"/>
      </w:divBdr>
      <w:divsChild>
        <w:div w:id="1913009028">
          <w:marLeft w:val="0"/>
          <w:marRight w:val="0"/>
          <w:marTop w:val="0"/>
          <w:marBottom w:val="0"/>
          <w:divBdr>
            <w:top w:val="none" w:sz="0" w:space="0" w:color="auto"/>
            <w:left w:val="none" w:sz="0" w:space="0" w:color="auto"/>
            <w:bottom w:val="none" w:sz="0" w:space="0" w:color="auto"/>
            <w:right w:val="none" w:sz="0" w:space="0" w:color="auto"/>
          </w:divBdr>
          <w:divsChild>
            <w:div w:id="1825968072">
              <w:marLeft w:val="0"/>
              <w:marRight w:val="0"/>
              <w:marTop w:val="0"/>
              <w:marBottom w:val="0"/>
              <w:divBdr>
                <w:top w:val="none" w:sz="0" w:space="0" w:color="auto"/>
                <w:left w:val="none" w:sz="0" w:space="0" w:color="auto"/>
                <w:bottom w:val="none" w:sz="0" w:space="0" w:color="auto"/>
                <w:right w:val="none" w:sz="0" w:space="0" w:color="auto"/>
              </w:divBdr>
              <w:divsChild>
                <w:div w:id="1602909692">
                  <w:marLeft w:val="0"/>
                  <w:marRight w:val="0"/>
                  <w:marTop w:val="0"/>
                  <w:marBottom w:val="0"/>
                  <w:divBdr>
                    <w:top w:val="none" w:sz="0" w:space="0" w:color="auto"/>
                    <w:left w:val="none" w:sz="0" w:space="0" w:color="auto"/>
                    <w:bottom w:val="none" w:sz="0" w:space="0" w:color="auto"/>
                    <w:right w:val="none" w:sz="0" w:space="0" w:color="auto"/>
                  </w:divBdr>
                  <w:divsChild>
                    <w:div w:id="96076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8443241">
      <w:bodyDiv w:val="1"/>
      <w:marLeft w:val="0"/>
      <w:marRight w:val="0"/>
      <w:marTop w:val="0"/>
      <w:marBottom w:val="0"/>
      <w:divBdr>
        <w:top w:val="none" w:sz="0" w:space="0" w:color="auto"/>
        <w:left w:val="none" w:sz="0" w:space="0" w:color="auto"/>
        <w:bottom w:val="none" w:sz="0" w:space="0" w:color="auto"/>
        <w:right w:val="none" w:sz="0" w:space="0" w:color="auto"/>
      </w:divBdr>
    </w:div>
    <w:div w:id="1594779249">
      <w:bodyDiv w:val="1"/>
      <w:marLeft w:val="0"/>
      <w:marRight w:val="0"/>
      <w:marTop w:val="0"/>
      <w:marBottom w:val="0"/>
      <w:divBdr>
        <w:top w:val="none" w:sz="0" w:space="0" w:color="auto"/>
        <w:left w:val="none" w:sz="0" w:space="0" w:color="auto"/>
        <w:bottom w:val="none" w:sz="0" w:space="0" w:color="auto"/>
        <w:right w:val="none" w:sz="0" w:space="0" w:color="auto"/>
      </w:divBdr>
    </w:div>
    <w:div w:id="1784568465">
      <w:bodyDiv w:val="1"/>
      <w:marLeft w:val="0"/>
      <w:marRight w:val="0"/>
      <w:marTop w:val="0"/>
      <w:marBottom w:val="0"/>
      <w:divBdr>
        <w:top w:val="none" w:sz="0" w:space="0" w:color="auto"/>
        <w:left w:val="none" w:sz="0" w:space="0" w:color="auto"/>
        <w:bottom w:val="none" w:sz="0" w:space="0" w:color="auto"/>
        <w:right w:val="none" w:sz="0" w:space="0" w:color="auto"/>
      </w:divBdr>
    </w:div>
    <w:div w:id="1842504431">
      <w:bodyDiv w:val="1"/>
      <w:marLeft w:val="0"/>
      <w:marRight w:val="0"/>
      <w:marTop w:val="0"/>
      <w:marBottom w:val="0"/>
      <w:divBdr>
        <w:top w:val="none" w:sz="0" w:space="0" w:color="auto"/>
        <w:left w:val="none" w:sz="0" w:space="0" w:color="auto"/>
        <w:bottom w:val="none" w:sz="0" w:space="0" w:color="auto"/>
        <w:right w:val="none" w:sz="0" w:space="0" w:color="auto"/>
      </w:divBdr>
    </w:div>
    <w:div w:id="1895462397">
      <w:bodyDiv w:val="1"/>
      <w:marLeft w:val="0"/>
      <w:marRight w:val="0"/>
      <w:marTop w:val="0"/>
      <w:marBottom w:val="0"/>
      <w:divBdr>
        <w:top w:val="none" w:sz="0" w:space="0" w:color="auto"/>
        <w:left w:val="none" w:sz="0" w:space="0" w:color="auto"/>
        <w:bottom w:val="none" w:sz="0" w:space="0" w:color="auto"/>
        <w:right w:val="none" w:sz="0" w:space="0" w:color="auto"/>
      </w:divBdr>
    </w:div>
    <w:div w:id="1987929400">
      <w:bodyDiv w:val="1"/>
      <w:marLeft w:val="0"/>
      <w:marRight w:val="0"/>
      <w:marTop w:val="0"/>
      <w:marBottom w:val="0"/>
      <w:divBdr>
        <w:top w:val="none" w:sz="0" w:space="0" w:color="auto"/>
        <w:left w:val="none" w:sz="0" w:space="0" w:color="auto"/>
        <w:bottom w:val="none" w:sz="0" w:space="0" w:color="auto"/>
        <w:right w:val="none" w:sz="0" w:space="0" w:color="auto"/>
      </w:divBdr>
      <w:divsChild>
        <w:div w:id="309865788">
          <w:marLeft w:val="0"/>
          <w:marRight w:val="0"/>
          <w:marTop w:val="0"/>
          <w:marBottom w:val="0"/>
          <w:divBdr>
            <w:top w:val="none" w:sz="0" w:space="0" w:color="auto"/>
            <w:left w:val="none" w:sz="0" w:space="0" w:color="auto"/>
            <w:bottom w:val="none" w:sz="0" w:space="0" w:color="auto"/>
            <w:right w:val="none" w:sz="0" w:space="0" w:color="auto"/>
          </w:divBdr>
          <w:divsChild>
            <w:div w:id="487018642">
              <w:marLeft w:val="0"/>
              <w:marRight w:val="0"/>
              <w:marTop w:val="0"/>
              <w:marBottom w:val="0"/>
              <w:divBdr>
                <w:top w:val="none" w:sz="0" w:space="0" w:color="auto"/>
                <w:left w:val="none" w:sz="0" w:space="0" w:color="auto"/>
                <w:bottom w:val="none" w:sz="0" w:space="0" w:color="auto"/>
                <w:right w:val="none" w:sz="0" w:space="0" w:color="auto"/>
              </w:divBdr>
              <w:divsChild>
                <w:div w:id="712000414">
                  <w:marLeft w:val="0"/>
                  <w:marRight w:val="0"/>
                  <w:marTop w:val="0"/>
                  <w:marBottom w:val="0"/>
                  <w:divBdr>
                    <w:top w:val="none" w:sz="0" w:space="0" w:color="auto"/>
                    <w:left w:val="none" w:sz="0" w:space="0" w:color="auto"/>
                    <w:bottom w:val="none" w:sz="0" w:space="0" w:color="auto"/>
                    <w:right w:val="none" w:sz="0" w:space="0" w:color="auto"/>
                  </w:divBdr>
                  <w:divsChild>
                    <w:div w:id="22140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474580">
      <w:bodyDiv w:val="1"/>
      <w:marLeft w:val="0"/>
      <w:marRight w:val="0"/>
      <w:marTop w:val="0"/>
      <w:marBottom w:val="0"/>
      <w:divBdr>
        <w:top w:val="none" w:sz="0" w:space="0" w:color="auto"/>
        <w:left w:val="none" w:sz="0" w:space="0" w:color="auto"/>
        <w:bottom w:val="none" w:sz="0" w:space="0" w:color="auto"/>
        <w:right w:val="none" w:sz="0" w:space="0" w:color="auto"/>
      </w:divBdr>
    </w:div>
    <w:div w:id="2038459544">
      <w:bodyDiv w:val="1"/>
      <w:marLeft w:val="0"/>
      <w:marRight w:val="0"/>
      <w:marTop w:val="0"/>
      <w:marBottom w:val="0"/>
      <w:divBdr>
        <w:top w:val="none" w:sz="0" w:space="0" w:color="auto"/>
        <w:left w:val="none" w:sz="0" w:space="0" w:color="auto"/>
        <w:bottom w:val="none" w:sz="0" w:space="0" w:color="auto"/>
        <w:right w:val="none" w:sz="0" w:space="0" w:color="auto"/>
      </w:divBdr>
    </w:div>
    <w:div w:id="2092391993">
      <w:bodyDiv w:val="1"/>
      <w:marLeft w:val="0"/>
      <w:marRight w:val="0"/>
      <w:marTop w:val="0"/>
      <w:marBottom w:val="0"/>
      <w:divBdr>
        <w:top w:val="none" w:sz="0" w:space="0" w:color="auto"/>
        <w:left w:val="none" w:sz="0" w:space="0" w:color="auto"/>
        <w:bottom w:val="none" w:sz="0" w:space="0" w:color="auto"/>
        <w:right w:val="none" w:sz="0" w:space="0" w:color="auto"/>
      </w:divBdr>
    </w:div>
    <w:div w:id="2116706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licy.trade.ec.europa.eu/eu-trade-relationships-country-and-region/countries-and-regions/new-zealand/eu-new-zealand-agreement/entry-force_en" TargetMode="External"/><Relationship Id="rId13" Type="http://schemas.openxmlformats.org/officeDocument/2006/relationships/hyperlink" Target="https://www.sydneybuildexpo.com/exhibit-sydney-build-2026" TargetMode="External"/><Relationship Id="rId18" Type="http://schemas.openxmlformats.org/officeDocument/2006/relationships/hyperlink" Target="mailto:minijus.samuila@urm.lt" TargetMode="External"/><Relationship Id="rId3" Type="http://schemas.openxmlformats.org/officeDocument/2006/relationships/styles" Target="styles.xml"/><Relationship Id="rId7" Type="http://schemas.openxmlformats.org/officeDocument/2006/relationships/hyperlink" Target="https://trade.ec.europa.eu/access-to-markets/lt/content/es-ir-naujosios-zelandijos-laisvosios-prekybos-susitarimas" TargetMode="External"/><Relationship Id="rId12" Type="http://schemas.openxmlformats.org/officeDocument/2006/relationships/hyperlink" Target="https://landforces.com.au/" TargetMode="External"/><Relationship Id="rId17" Type="http://schemas.openxmlformats.org/officeDocument/2006/relationships/hyperlink" Target="https://finefoodaustralia.com.au/" TargetMode="External"/><Relationship Id="rId2" Type="http://schemas.openxmlformats.org/officeDocument/2006/relationships/numbering" Target="numbering.xml"/><Relationship Id="rId16" Type="http://schemas.openxmlformats.org/officeDocument/2006/relationships/hyperlink" Target="https://ausbiotechic.com/ausbiotech-2026/"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rea.ec.europa.eu/publications/food-and-beverage-market-entry-handbook-australia-0_en" TargetMode="External"/><Relationship Id="rId11" Type="http://schemas.openxmlformats.org/officeDocument/2006/relationships/hyperlink" Target="https://iods.com.au/" TargetMode="External"/><Relationship Id="rId5" Type="http://schemas.openxmlformats.org/officeDocument/2006/relationships/webSettings" Target="webSettings.xml"/><Relationship Id="rId15" Type="http://schemas.openxmlformats.org/officeDocument/2006/relationships/hyperlink" Target="https://www.ausmedtech.com.au/" TargetMode="External"/><Relationship Id="rId10" Type="http://schemas.openxmlformats.org/officeDocument/2006/relationships/hyperlink" Target="https://policy.trade.ec.europa.eu/eu-trade-relationships-country-and-region/countries-and-regions/new-zealand/eu-new-zealand-agreement/entry-force_e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rade.ec.europa.eu/access-to-markets/lt/content/es-ir-naujosios-zelandijos-laisvosios-prekybos-susitarimas" TargetMode="External"/><Relationship Id="rId14" Type="http://schemas.openxmlformats.org/officeDocument/2006/relationships/hyperlink" Target="https://melbournebuildexp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6018F6-2307-438E-9BF5-20CCD0263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22</Pages>
  <Words>20628</Words>
  <Characters>11759</Characters>
  <Application>Microsoft Office Word</Application>
  <DocSecurity>0</DocSecurity>
  <Lines>97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Minijus SAMUILA</dc:creator>
  <cp:keywords/>
  <dc:description/>
  <cp:lastModifiedBy>Minijus SAMUILA</cp:lastModifiedBy>
  <cp:revision>32</cp:revision>
  <dcterms:created xsi:type="dcterms:W3CDTF">2026-02-03T04:23:00Z</dcterms:created>
  <dcterms:modified xsi:type="dcterms:W3CDTF">2026-02-06T05:00:00Z</dcterms:modified>
</cp:coreProperties>
</file>