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3FCE" w14:textId="77777777" w:rsidR="00406D85" w:rsidRPr="0092515D" w:rsidRDefault="00406D85" w:rsidP="00406D85">
      <w:pPr>
        <w:jc w:val="both"/>
        <w:rPr>
          <w:rFonts w:ascii="Times New Roman" w:hAnsi="Times New Roman" w:cs="Times New Roman"/>
        </w:rPr>
      </w:pPr>
    </w:p>
    <w:p w14:paraId="62B41966" w14:textId="64A807ED" w:rsidR="00406D85" w:rsidRPr="00406D85" w:rsidRDefault="00406D85" w:rsidP="008348BB">
      <w:pPr>
        <w:jc w:val="center"/>
        <w:rPr>
          <w:rFonts w:ascii="Times New Roman" w:hAnsi="Times New Roman" w:cs="Times New Roman"/>
          <w:b/>
          <w:bCs/>
          <w:lang w:eastAsia="lt-LT"/>
        </w:rPr>
      </w:pPr>
      <w:r w:rsidRPr="00406D85">
        <w:rPr>
          <w:rFonts w:ascii="Times New Roman" w:hAnsi="Times New Roman" w:cs="Times New Roman"/>
          <w:b/>
          <w:bCs/>
          <w:lang w:eastAsia="lt-LT"/>
        </w:rPr>
        <w:t xml:space="preserve">Brazilijos ekonominės aktualijos </w:t>
      </w:r>
      <w:r w:rsidRPr="0092515D">
        <w:rPr>
          <w:rFonts w:ascii="Times New Roman" w:hAnsi="Times New Roman" w:cs="Times New Roman"/>
          <w:b/>
          <w:bCs/>
          <w:lang w:eastAsia="lt-LT"/>
        </w:rPr>
        <w:t>spalio</w:t>
      </w:r>
      <w:r w:rsidRPr="00406D85">
        <w:rPr>
          <w:rFonts w:ascii="Times New Roman" w:hAnsi="Times New Roman" w:cs="Times New Roman"/>
          <w:b/>
          <w:bCs/>
          <w:lang w:eastAsia="lt-LT"/>
        </w:rPr>
        <w:t xml:space="preserve"> mėn.</w:t>
      </w:r>
    </w:p>
    <w:p w14:paraId="323F551E" w14:textId="77777777" w:rsidR="00406D85" w:rsidRPr="00406D85" w:rsidRDefault="00406D85" w:rsidP="00406D85">
      <w:pPr>
        <w:jc w:val="both"/>
        <w:rPr>
          <w:rFonts w:ascii="Times New Roman" w:hAnsi="Times New Roman" w:cs="Times New Roman"/>
          <w:b/>
          <w:bCs/>
          <w:lang w:eastAsia="lt-LT"/>
        </w:rPr>
      </w:pPr>
    </w:p>
    <w:p w14:paraId="42B12B6D" w14:textId="77777777" w:rsidR="00406D85" w:rsidRPr="00406D85" w:rsidRDefault="00406D85" w:rsidP="00406D85">
      <w:pPr>
        <w:jc w:val="both"/>
        <w:rPr>
          <w:rFonts w:ascii="Times New Roman" w:eastAsia="Times New Roman" w:hAnsi="Times New Roman" w:cs="Times New Roman"/>
          <w:b/>
          <w:bCs/>
          <w:lang w:eastAsia="lt-LT"/>
        </w:rPr>
      </w:pPr>
      <w:r w:rsidRPr="00406D85">
        <w:rPr>
          <w:rFonts w:ascii="Times New Roman" w:eastAsia="Times New Roman" w:hAnsi="Times New Roman" w:cs="Times New Roman"/>
          <w:b/>
          <w:bCs/>
          <w:lang w:eastAsia="lt-LT"/>
        </w:rPr>
        <w:t>Lietuvos eksportuotojams aktuali informacija</w:t>
      </w:r>
    </w:p>
    <w:p w14:paraId="3B8478AD" w14:textId="77777777" w:rsidR="00445DF9" w:rsidRPr="0092515D" w:rsidRDefault="00445DF9" w:rsidP="00406D85">
      <w:pPr>
        <w:jc w:val="both"/>
        <w:rPr>
          <w:rFonts w:ascii="Times New Roman" w:hAnsi="Times New Roman" w:cs="Times New Roman"/>
        </w:rPr>
      </w:pPr>
    </w:p>
    <w:p w14:paraId="4174E6B9" w14:textId="0B00DF55" w:rsidR="00406D85" w:rsidRPr="0092515D" w:rsidRDefault="00406D85" w:rsidP="00406D85">
      <w:pPr>
        <w:jc w:val="both"/>
        <w:rPr>
          <w:rFonts w:ascii="Times New Roman" w:hAnsi="Times New Roman" w:cs="Times New Roman"/>
        </w:rPr>
      </w:pPr>
      <w:r w:rsidRPr="0092515D">
        <w:rPr>
          <w:rFonts w:ascii="Times New Roman" w:hAnsi="Times New Roman" w:cs="Times New Roman"/>
          <w:b/>
          <w:bCs/>
        </w:rPr>
        <w:t xml:space="preserve">Europos žemės ūkio ir maisto komisaras </w:t>
      </w:r>
      <w:proofErr w:type="spellStart"/>
      <w:r w:rsidRPr="0092515D">
        <w:rPr>
          <w:rFonts w:ascii="Times New Roman" w:hAnsi="Times New Roman" w:cs="Times New Roman"/>
          <w:b/>
          <w:bCs/>
        </w:rPr>
        <w:t>Christophe'as</w:t>
      </w:r>
      <w:proofErr w:type="spellEnd"/>
      <w:r w:rsidRPr="0092515D">
        <w:rPr>
          <w:rFonts w:ascii="Times New Roman" w:hAnsi="Times New Roman" w:cs="Times New Roman"/>
          <w:b/>
          <w:bCs/>
        </w:rPr>
        <w:t xml:space="preserve"> Hansenas vadovavo 80 Europos verslininkų misijai Brazilijoje (tame tarpe 4 lietuviškoms įmonėms), ieškodamas naujų verslo galimybių</w:t>
      </w:r>
      <w:r w:rsidRPr="0092515D">
        <w:rPr>
          <w:rFonts w:ascii="Times New Roman" w:hAnsi="Times New Roman" w:cs="Times New Roman"/>
        </w:rPr>
        <w:t xml:space="preserve">. Nors ES ir </w:t>
      </w:r>
      <w:proofErr w:type="spellStart"/>
      <w:r w:rsidRPr="0092515D">
        <w:rPr>
          <w:rFonts w:ascii="Times New Roman" w:hAnsi="Times New Roman" w:cs="Times New Roman"/>
        </w:rPr>
        <w:t>Mercosur</w:t>
      </w:r>
      <w:proofErr w:type="spellEnd"/>
      <w:r w:rsidRPr="0092515D">
        <w:rPr>
          <w:rFonts w:ascii="Times New Roman" w:hAnsi="Times New Roman" w:cs="Times New Roman"/>
        </w:rPr>
        <w:t xml:space="preserve"> susitarimas vis dar priklauso nuo galutinio pasirašymo, Hansenas atkreipia dėmesį, kad pasikeitusi geopolitinė padėtis ir JAV nustatytų tarifų įtaka prekybos santykiams jau padidino Brazilijos ir Europos gamintojų susidomėjimą. „Gera griauti kliūtis ir stiprinti partnerystę“, sako jis, pažymėdamas, kad tai sumažins tiek Brazilijos, tiek ES komercinę priklausomybę nuo Kinijos ir JAV.</w:t>
      </w:r>
    </w:p>
    <w:p w14:paraId="5255B746" w14:textId="77777777" w:rsidR="00406D85" w:rsidRPr="0092515D" w:rsidRDefault="00406D85" w:rsidP="00406D85">
      <w:pPr>
        <w:jc w:val="both"/>
        <w:rPr>
          <w:rFonts w:ascii="Times New Roman" w:hAnsi="Times New Roman" w:cs="Times New Roman"/>
          <w:b/>
          <w:bCs/>
        </w:rPr>
      </w:pPr>
    </w:p>
    <w:p w14:paraId="3D64C77B" w14:textId="77777777" w:rsidR="00406D85" w:rsidRPr="0092515D" w:rsidRDefault="00406D85" w:rsidP="00406D85">
      <w:pPr>
        <w:jc w:val="both"/>
        <w:rPr>
          <w:rFonts w:ascii="Times New Roman" w:hAnsi="Times New Roman" w:cs="Times New Roman"/>
        </w:rPr>
      </w:pPr>
      <w:r w:rsidRPr="0092515D">
        <w:rPr>
          <w:rFonts w:ascii="Times New Roman" w:hAnsi="Times New Roman" w:cs="Times New Roman"/>
          <w:b/>
          <w:bCs/>
        </w:rPr>
        <w:t>Brazilijos Žemės ūkio ir gyvulininkystės ministerija 2025 m. spalio 23 d. paskelbė, kad Brazilija ir ES  atnaujino išankstinio paukštienos eksporto sąrašų sistemą</w:t>
      </w:r>
      <w:r w:rsidRPr="0092515D">
        <w:rPr>
          <w:rFonts w:ascii="Times New Roman" w:hAnsi="Times New Roman" w:cs="Times New Roman"/>
        </w:rPr>
        <w:t>. Ši priemonė atkuria Brazilijos autonomiją nurodyti skerdyklas, tinkamas parduoti produktus Europai, sustiprindama pasitikėjimą nacionaline sanitarine sistema ir atverdama erdvę didesniems pardavimams.</w:t>
      </w:r>
    </w:p>
    <w:p w14:paraId="5E45855C" w14:textId="77777777" w:rsidR="00406D85" w:rsidRPr="0092515D" w:rsidRDefault="00406D85" w:rsidP="00406D85">
      <w:pPr>
        <w:jc w:val="both"/>
        <w:rPr>
          <w:rFonts w:ascii="Times New Roman" w:hAnsi="Times New Roman" w:cs="Times New Roman"/>
        </w:rPr>
      </w:pPr>
      <w:r w:rsidRPr="0092515D">
        <w:rPr>
          <w:rFonts w:ascii="Times New Roman" w:hAnsi="Times New Roman" w:cs="Times New Roman"/>
        </w:rPr>
        <w:t>Išankstinio įtraukimo į sąrašus sistema, skirta paukštienos eksportui iš Brazilijos į ES, buvo sustabdyta 2018 m., kai ES nustatė eksportuojančių įmonių patikrinimų ir priežiūros trūkumų.</w:t>
      </w:r>
    </w:p>
    <w:p w14:paraId="2C1A05CC" w14:textId="77777777" w:rsidR="00406D85" w:rsidRPr="0092515D" w:rsidRDefault="00406D85" w:rsidP="00406D85">
      <w:pPr>
        <w:jc w:val="both"/>
        <w:rPr>
          <w:rFonts w:ascii="Times New Roman" w:hAnsi="Times New Roman" w:cs="Times New Roman"/>
        </w:rPr>
      </w:pPr>
      <w:r w:rsidRPr="0092515D">
        <w:rPr>
          <w:rFonts w:ascii="Times New Roman" w:hAnsi="Times New Roman" w:cs="Times New Roman"/>
        </w:rPr>
        <w:t xml:space="preserve">Be išankstinio įtraukimo į sąrašus, </w:t>
      </w:r>
      <w:r w:rsidRPr="0092515D">
        <w:rPr>
          <w:rFonts w:ascii="Times New Roman" w:hAnsi="Times New Roman" w:cs="Times New Roman"/>
          <w:b/>
          <w:bCs/>
        </w:rPr>
        <w:t xml:space="preserve">ES ir Brazilijos delegacijos aptarė ES auditą Brazilijos žuvų sistemai įvertinti; išankstinį kiaušinių ir jautienos įmonių įtraukimą į sąrašus; abipusį ekologiškų produktų pripažinimą; ligų </w:t>
      </w:r>
      <w:proofErr w:type="spellStart"/>
      <w:r w:rsidRPr="0092515D">
        <w:rPr>
          <w:rFonts w:ascii="Times New Roman" w:hAnsi="Times New Roman" w:cs="Times New Roman"/>
          <w:b/>
          <w:bCs/>
        </w:rPr>
        <w:t>regionalizavimą</w:t>
      </w:r>
      <w:proofErr w:type="spellEnd"/>
      <w:r w:rsidRPr="0092515D">
        <w:rPr>
          <w:rFonts w:ascii="Times New Roman" w:hAnsi="Times New Roman" w:cs="Times New Roman"/>
          <w:b/>
          <w:bCs/>
        </w:rPr>
        <w:t>; elektroninį sertifikavimą ir sertifikatų suderinimą</w:t>
      </w:r>
      <w:r w:rsidRPr="0092515D">
        <w:rPr>
          <w:rFonts w:ascii="Times New Roman" w:hAnsi="Times New Roman" w:cs="Times New Roman"/>
        </w:rPr>
        <w:t xml:space="preserve">. Sprendimas buvo priimtas dalyvaujant Europos žemės ūkio komisarui </w:t>
      </w:r>
      <w:proofErr w:type="spellStart"/>
      <w:r w:rsidRPr="0092515D">
        <w:rPr>
          <w:rFonts w:ascii="Times New Roman" w:hAnsi="Times New Roman" w:cs="Times New Roman"/>
        </w:rPr>
        <w:t>Christophe</w:t>
      </w:r>
      <w:proofErr w:type="spellEnd"/>
      <w:r w:rsidRPr="0092515D">
        <w:rPr>
          <w:rFonts w:ascii="Times New Roman" w:hAnsi="Times New Roman" w:cs="Times New Roman"/>
        </w:rPr>
        <w:t xml:space="preserve"> </w:t>
      </w:r>
      <w:proofErr w:type="spellStart"/>
      <w:r w:rsidRPr="0092515D">
        <w:rPr>
          <w:rFonts w:ascii="Times New Roman" w:hAnsi="Times New Roman" w:cs="Times New Roman"/>
        </w:rPr>
        <w:t>Hansen</w:t>
      </w:r>
      <w:proofErr w:type="spellEnd"/>
      <w:r w:rsidRPr="0092515D">
        <w:rPr>
          <w:rFonts w:ascii="Times New Roman" w:hAnsi="Times New Roman" w:cs="Times New Roman"/>
        </w:rPr>
        <w:t xml:space="preserve">. </w:t>
      </w:r>
    </w:p>
    <w:p w14:paraId="7D5D21BF" w14:textId="77777777" w:rsidR="00406D85" w:rsidRPr="0092515D" w:rsidRDefault="00406D85" w:rsidP="00406D85">
      <w:pPr>
        <w:jc w:val="both"/>
        <w:rPr>
          <w:rFonts w:ascii="Times New Roman" w:hAnsi="Times New Roman" w:cs="Times New Roman"/>
        </w:rPr>
      </w:pPr>
    </w:p>
    <w:p w14:paraId="6BE04945" w14:textId="7306B880" w:rsidR="00D43AF4" w:rsidRPr="0092515D" w:rsidRDefault="00D43AF4" w:rsidP="00D43AF4">
      <w:pPr>
        <w:shd w:val="clear" w:color="auto" w:fill="FFFFFF"/>
        <w:rPr>
          <w:rFonts w:ascii="Times New Roman" w:eastAsia="Times New Roman" w:hAnsi="Times New Roman" w:cs="Times New Roman"/>
          <w:b/>
          <w:bCs/>
          <w:color w:val="333333"/>
          <w:lang w:eastAsia="lt-LT"/>
        </w:rPr>
      </w:pPr>
      <w:r w:rsidRPr="0092515D">
        <w:rPr>
          <w:rFonts w:ascii="Times New Roman" w:eastAsia="Times New Roman" w:hAnsi="Times New Roman" w:cs="Times New Roman"/>
          <w:b/>
          <w:bCs/>
          <w:color w:val="333333"/>
          <w:lang w:eastAsia="lt-LT"/>
        </w:rPr>
        <w:t>Ilgalaikio vartojimo prekių importo sumažėjimas rodo lėtėjančią Brazilijos ekonomiką.  Dėl aukštų palūkanų normų mašinų ir įrangos įsigijimas taip pat lėtėja.</w:t>
      </w:r>
      <w:r w:rsidRPr="0092515D">
        <w:rPr>
          <w:rFonts w:ascii="Times New Roman" w:eastAsia="Times New Roman" w:hAnsi="Times New Roman" w:cs="Times New Roman"/>
          <w:b/>
          <w:bCs/>
          <w:color w:val="333333"/>
          <w:lang w:eastAsia="lt-LT"/>
        </w:rPr>
        <w:t xml:space="preserve"> B</w:t>
      </w:r>
      <w:r w:rsidRPr="0092515D">
        <w:rPr>
          <w:rFonts w:ascii="Times New Roman" w:eastAsia="Times New Roman" w:hAnsi="Times New Roman" w:cs="Times New Roman"/>
          <w:b/>
          <w:bCs/>
          <w:color w:val="333333"/>
          <w:lang w:eastAsia="lt-LT"/>
        </w:rPr>
        <w:t>uitinė</w:t>
      </w:r>
      <w:r w:rsidRPr="0092515D">
        <w:rPr>
          <w:rFonts w:ascii="Times New Roman" w:eastAsia="Times New Roman" w:hAnsi="Times New Roman" w:cs="Times New Roman"/>
          <w:b/>
          <w:bCs/>
          <w:color w:val="333333"/>
          <w:lang w:eastAsia="lt-LT"/>
        </w:rPr>
        <w:t>s</w:t>
      </w:r>
      <w:r w:rsidRPr="0092515D">
        <w:rPr>
          <w:rFonts w:ascii="Times New Roman" w:eastAsia="Times New Roman" w:hAnsi="Times New Roman" w:cs="Times New Roman"/>
          <w:b/>
          <w:bCs/>
          <w:color w:val="333333"/>
          <w:lang w:eastAsia="lt-LT"/>
        </w:rPr>
        <w:t xml:space="preserve"> technik</w:t>
      </w:r>
      <w:r w:rsidRPr="0092515D">
        <w:rPr>
          <w:rFonts w:ascii="Times New Roman" w:eastAsia="Times New Roman" w:hAnsi="Times New Roman" w:cs="Times New Roman"/>
          <w:b/>
          <w:bCs/>
          <w:color w:val="333333"/>
          <w:lang w:eastAsia="lt-LT"/>
        </w:rPr>
        <w:t>os</w:t>
      </w:r>
      <w:r w:rsidRPr="0092515D">
        <w:rPr>
          <w:rFonts w:ascii="Times New Roman" w:eastAsia="Times New Roman" w:hAnsi="Times New Roman" w:cs="Times New Roman"/>
          <w:b/>
          <w:bCs/>
          <w:color w:val="333333"/>
          <w:lang w:eastAsia="lt-LT"/>
        </w:rPr>
        <w:t>, elektronik</w:t>
      </w:r>
      <w:r w:rsidRPr="0092515D">
        <w:rPr>
          <w:rFonts w:ascii="Times New Roman" w:eastAsia="Times New Roman" w:hAnsi="Times New Roman" w:cs="Times New Roman"/>
          <w:b/>
          <w:bCs/>
          <w:color w:val="333333"/>
          <w:lang w:eastAsia="lt-LT"/>
        </w:rPr>
        <w:t>os</w:t>
      </w:r>
      <w:r w:rsidRPr="0092515D">
        <w:rPr>
          <w:rFonts w:ascii="Times New Roman" w:eastAsia="Times New Roman" w:hAnsi="Times New Roman" w:cs="Times New Roman"/>
          <w:b/>
          <w:bCs/>
          <w:color w:val="333333"/>
          <w:lang w:eastAsia="lt-LT"/>
        </w:rPr>
        <w:t>, bald</w:t>
      </w:r>
      <w:r w:rsidRPr="0092515D">
        <w:rPr>
          <w:rFonts w:ascii="Times New Roman" w:eastAsia="Times New Roman" w:hAnsi="Times New Roman" w:cs="Times New Roman"/>
          <w:b/>
          <w:bCs/>
          <w:color w:val="333333"/>
          <w:lang w:eastAsia="lt-LT"/>
        </w:rPr>
        <w:t>ų</w:t>
      </w:r>
      <w:r w:rsidRPr="0092515D">
        <w:rPr>
          <w:rFonts w:ascii="Times New Roman" w:eastAsia="Times New Roman" w:hAnsi="Times New Roman" w:cs="Times New Roman"/>
          <w:b/>
          <w:bCs/>
          <w:color w:val="333333"/>
          <w:lang w:eastAsia="lt-LT"/>
        </w:rPr>
        <w:t xml:space="preserve"> importas liepos mėnesį sumažėjo pirmą kartą nuo 2023 m. lapkričio mėn.</w:t>
      </w:r>
    </w:p>
    <w:p w14:paraId="249A8CF1" w14:textId="4B1895B8" w:rsidR="00D43AF4" w:rsidRPr="0092515D" w:rsidRDefault="00D43AF4" w:rsidP="00D43AF4">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Pirkimai iš Kinijos, iš kurios Brazilija perka per 50 % ilgalaikio vartojimo prekių, sumažėjo net ir JAV įvedus 30 % tarifus Kinijai, dėl ko Brazilijos pramonė baiminosi, kad tai gali sustiprinti šalies invaziją į Brazilijos rinką.</w:t>
      </w:r>
      <w:r w:rsidRPr="0092515D">
        <w:rPr>
          <w:rFonts w:ascii="Times New Roman" w:eastAsia="Times New Roman" w:hAnsi="Times New Roman" w:cs="Times New Roman"/>
          <w:color w:val="333333"/>
          <w:lang w:eastAsia="lt-LT"/>
        </w:rPr>
        <w:t xml:space="preserve"> </w:t>
      </w:r>
      <w:r w:rsidRPr="0092515D">
        <w:rPr>
          <w:rFonts w:ascii="Times New Roman" w:eastAsia="Times New Roman" w:hAnsi="Times New Roman" w:cs="Times New Roman"/>
          <w:color w:val="333333"/>
          <w:lang w:eastAsia="lt-LT"/>
        </w:rPr>
        <w:t>Nuo liepos iki rugsėjo Brazilija iš Kinijos nupirko ilgalaikio vartojimo prekių 11,1 % mažiau nei 2024 m. tuo pat metu. Kiniškų išmaniųjų telefonų importas sumažėjo 2,9 %, o šaldytuvų - 18,8 % mažiau.</w:t>
      </w:r>
    </w:p>
    <w:p w14:paraId="581DCB5F" w14:textId="77777777" w:rsidR="00D43AF4" w:rsidRPr="0092515D" w:rsidRDefault="00D43AF4" w:rsidP="00D43AF4">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Importas iš JAV, kurios yra antras pagal dydį Brazilijos importuojamų ilgalaikio vartojimo prekių tiekėjas, rugsėjį buvo 27,8 % mažesnis.</w:t>
      </w:r>
    </w:p>
    <w:p w14:paraId="0A0FE2D7" w14:textId="77777777" w:rsidR="00D43AF4" w:rsidRPr="0092515D" w:rsidRDefault="00D43AF4" w:rsidP="00D43AF4">
      <w:pPr>
        <w:shd w:val="clear" w:color="auto" w:fill="FFFFFF"/>
        <w:rPr>
          <w:rFonts w:ascii="Times New Roman" w:eastAsia="Times New Roman" w:hAnsi="Times New Roman" w:cs="Times New Roman"/>
          <w:b/>
          <w:bCs/>
          <w:color w:val="333333"/>
          <w:lang w:eastAsia="lt-LT"/>
        </w:rPr>
      </w:pPr>
      <w:r w:rsidRPr="0092515D">
        <w:rPr>
          <w:rFonts w:ascii="Times New Roman" w:eastAsia="Times New Roman" w:hAnsi="Times New Roman" w:cs="Times New Roman"/>
          <w:b/>
          <w:bCs/>
          <w:color w:val="333333"/>
          <w:lang w:eastAsia="lt-LT"/>
        </w:rPr>
        <w:t>Trumpalaikių ir pusiau ilgalaikių prekių, kurios mažiau priklauso nuo kreditų, rugsėjo mėnesį importas išaugo, palyginti su tuo pačiu laikotarpiu praėjusiais metais, atitinkamai 46,7 % ir 9,3 %.</w:t>
      </w:r>
    </w:p>
    <w:p w14:paraId="1E7E1817" w14:textId="77777777" w:rsidR="00D43AF4" w:rsidRPr="0092515D" w:rsidRDefault="00D43AF4" w:rsidP="00D43AF4">
      <w:pPr>
        <w:shd w:val="clear" w:color="auto" w:fill="FFFFFF"/>
        <w:rPr>
          <w:rFonts w:ascii="Times New Roman" w:eastAsia="Times New Roman" w:hAnsi="Times New Roman" w:cs="Times New Roman"/>
          <w:b/>
          <w:bCs/>
          <w:color w:val="333333"/>
          <w:lang w:eastAsia="lt-LT"/>
        </w:rPr>
      </w:pPr>
      <w:r w:rsidRPr="0092515D">
        <w:rPr>
          <w:rFonts w:ascii="Times New Roman" w:eastAsia="Times New Roman" w:hAnsi="Times New Roman" w:cs="Times New Roman"/>
          <w:color w:val="333333"/>
          <w:lang w:eastAsia="lt-LT"/>
        </w:rPr>
        <w:t xml:space="preserve">Tačiau ekonomikos silpnumas nėra vienintelis veiksnys, paaiškinantis ilgalaikių vartojimo prekių importo sulėtėjimą. </w:t>
      </w:r>
      <w:r w:rsidRPr="0092515D">
        <w:rPr>
          <w:rFonts w:ascii="Times New Roman" w:eastAsia="Times New Roman" w:hAnsi="Times New Roman" w:cs="Times New Roman"/>
          <w:b/>
          <w:bCs/>
          <w:color w:val="333333"/>
          <w:lang w:eastAsia="lt-LT"/>
        </w:rPr>
        <w:t>Esą Brazilija pernai ir šių metų pradžioje daug importavo iš Kinijos ir sukaupė dideles atsargas.</w:t>
      </w:r>
    </w:p>
    <w:p w14:paraId="1516E85B" w14:textId="77777777" w:rsidR="00D43AF4" w:rsidRPr="0092515D" w:rsidRDefault="00D43AF4" w:rsidP="00406D85">
      <w:pPr>
        <w:jc w:val="both"/>
        <w:rPr>
          <w:rFonts w:ascii="Times New Roman" w:hAnsi="Times New Roman" w:cs="Times New Roman"/>
        </w:rPr>
      </w:pPr>
    </w:p>
    <w:p w14:paraId="7B1009AC" w14:textId="77777777" w:rsidR="00406D85" w:rsidRPr="00406D85" w:rsidRDefault="00406D85" w:rsidP="00406D85">
      <w:pPr>
        <w:jc w:val="both"/>
        <w:rPr>
          <w:rFonts w:ascii="Times New Roman" w:eastAsia="Times New Roman" w:hAnsi="Times New Roman" w:cs="Times New Roman"/>
          <w:b/>
          <w:bCs/>
          <w:lang w:eastAsia="lt-LT"/>
        </w:rPr>
      </w:pPr>
      <w:r w:rsidRPr="00406D85">
        <w:rPr>
          <w:rFonts w:ascii="Times New Roman" w:eastAsia="Times New Roman" w:hAnsi="Times New Roman" w:cs="Times New Roman"/>
          <w:b/>
          <w:bCs/>
          <w:lang w:eastAsia="lt-LT"/>
        </w:rPr>
        <w:t>Lietuvos verslo plėtrai užsienyje aktuali informacija</w:t>
      </w:r>
    </w:p>
    <w:p w14:paraId="4769AC8F" w14:textId="77777777" w:rsidR="00445DF9" w:rsidRPr="0092515D" w:rsidRDefault="00445DF9" w:rsidP="00C7067E">
      <w:pPr>
        <w:rPr>
          <w:rFonts w:ascii="Times New Roman" w:eastAsia="Times New Roman" w:hAnsi="Times New Roman" w:cs="Times New Roman"/>
          <w:color w:val="1E1E21"/>
        </w:rPr>
      </w:pPr>
    </w:p>
    <w:p w14:paraId="5CE45297" w14:textId="6416528C" w:rsidR="00C7067E" w:rsidRPr="0092515D" w:rsidRDefault="00C7067E" w:rsidP="00C7067E">
      <w:pPr>
        <w:rPr>
          <w:rFonts w:ascii="Times New Roman" w:eastAsia="Times New Roman" w:hAnsi="Times New Roman" w:cs="Times New Roman"/>
          <w:b/>
          <w:bCs/>
          <w:color w:val="1E1E21"/>
        </w:rPr>
      </w:pPr>
      <w:r w:rsidRPr="0092515D">
        <w:rPr>
          <w:rFonts w:ascii="Times New Roman" w:eastAsia="Times New Roman" w:hAnsi="Times New Roman" w:cs="Times New Roman"/>
          <w:b/>
          <w:bCs/>
          <w:color w:val="1E1E21"/>
        </w:rPr>
        <w:t xml:space="preserve">Pasak „JP Morgan“, didžiausia rizika Brazilijos ekonomikai yra ta, kad brazilai praras tikėjimą, jog vyriausybė sugebės padengti savo skolas; jei taip atsitiks, tai atvers duris investicijoms pasitraukti. Brazilija pasiekė savo išlaidų ribą ir neturi galimybių skatinti tolesnės fiskalinės ekspansijos kitais metais, kai vyks prezidento rinkimai. </w:t>
      </w:r>
    </w:p>
    <w:p w14:paraId="3E415D32" w14:textId="77777777" w:rsidR="00C7067E" w:rsidRPr="0092515D" w:rsidRDefault="00C7067E" w:rsidP="00C7067E">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Negalima sumenkinti Brazilijos Centrinio banko (BC) konservatyvios pozicijos svarbos Brazilijos valiutos vertei. Jei BC nebūtų paspartinęs palūkanų normų didinimo ciklo nuo praėjusių metų pabaigos ir dabar nepalaikytų nuoseklaus ir konservatyvaus diskurso, tikriausiai nebūtų tokio stipraus realo kurso judėjimo. Apie 65 % rezultato atspindėjo pasaulinį judėjimą, o 35 % buvo būdingi Brazilijai.</w:t>
      </w:r>
    </w:p>
    <w:p w14:paraId="6CA1280B" w14:textId="77777777" w:rsidR="00C7067E" w:rsidRPr="0092515D" w:rsidRDefault="00C7067E" w:rsidP="00C7067E">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rPr>
        <w:t xml:space="preserve">Brazilija jau pasiekė savo fiskalinės ekspansijos galimybių ribą. </w:t>
      </w:r>
      <w:r w:rsidRPr="0092515D">
        <w:rPr>
          <w:rFonts w:ascii="Times New Roman" w:eastAsia="Times New Roman" w:hAnsi="Times New Roman" w:cs="Times New Roman"/>
          <w:color w:val="1E1E21"/>
          <w:lang w:val="pt-BR"/>
        </w:rPr>
        <w:t xml:space="preserve">Todėl net jei ir norima rinkimų metais išleisti daugiau, tam nėra vietos. Valstybės skolos finansuotojai, iš kurių 90 % yra Brazilijoje, yra labai susirūpinę ir nenori susitaikyti su tolesniu padėties blogėjimu ir ypač su taisyklių pakeitimais. </w:t>
      </w:r>
    </w:p>
    <w:p w14:paraId="7D8A28E0" w14:textId="77777777" w:rsidR="00C7067E" w:rsidRPr="0092515D" w:rsidRDefault="00C7067E" w:rsidP="00C7067E">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lang w:val="pt-BR"/>
        </w:rPr>
        <w:t xml:space="preserve">Ši rizika priklausys nuo rinkimuose siūlomos ekonominės politikos, o rinka į ją reaguos. Iki rinkimų liko 12 mėnesių; vis dar nežinoma, kas bus kandidatai. Viešųjų skolų vertybinių popierių turėtojai turėtų atidžiai išnagrinėti kiekvieno kandidato programą. Neišvengiama, kad kita vyriausybė skatins reikšmingą fiskalinį </w:t>
      </w:r>
      <w:r w:rsidRPr="0092515D">
        <w:rPr>
          <w:rFonts w:ascii="Times New Roman" w:eastAsia="Times New Roman" w:hAnsi="Times New Roman" w:cs="Times New Roman"/>
          <w:color w:val="1E1E21"/>
          <w:lang w:val="pt-BR"/>
        </w:rPr>
        <w:lastRenderedPageBreak/>
        <w:t xml:space="preserve">koregavimą, kad stabilizuotų skolą. Brazilija negali toliau finansuoti nominalaus 9 % bendrojo vidaus produkto (BVP) deficito, kuris numatomas šiems metams, kai skola jau siekia beveik 80 % BVP. Kas laimės rinkimus, turės atlikti koregavimą. Jei vyriausybė bus patikima, kaina bus mažesnė. </w:t>
      </w:r>
    </w:p>
    <w:p w14:paraId="384F1562" w14:textId="3C0DD2C6" w:rsidR="00C7067E" w:rsidRPr="0092515D" w:rsidRDefault="00C7067E" w:rsidP="00C7067E">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lang w:val="pt-BR"/>
        </w:rPr>
        <w:t>Pagrindinis užsienio investuotojų rūpestis dėl Brazilijos yra valstybės skolos dinamika . Nepaisant teigiamų pastarųjų trejų metų rezultatų, akivaizdu, kad Brazilijos potencialas, palyginti su kitomis besivystančiomis ekonomikomis, išlieka mažas, o tai kelia nerimą. Investuotojai labiau atkreipia dėmesį į einamosios sąskaitos deficito blogėjimą, taip pat į geopolitinius klausimus, ypač į tai, kaip Brazilija reaguos į didesnius tarifus. Kokia toliau bus infliacijos dinamika. Nerimą k</w:t>
      </w:r>
      <w:r w:rsidR="00445DF9" w:rsidRPr="0092515D">
        <w:rPr>
          <w:rFonts w:ascii="Times New Roman" w:eastAsia="Times New Roman" w:hAnsi="Times New Roman" w:cs="Times New Roman"/>
          <w:color w:val="1E1E21"/>
          <w:lang w:val="pt-BR"/>
        </w:rPr>
        <w:t>e</w:t>
      </w:r>
      <w:r w:rsidRPr="0092515D">
        <w:rPr>
          <w:rFonts w:ascii="Times New Roman" w:eastAsia="Times New Roman" w:hAnsi="Times New Roman" w:cs="Times New Roman"/>
          <w:color w:val="1E1E21"/>
          <w:lang w:val="pt-BR"/>
        </w:rPr>
        <w:t>lia ir tai, jog  CB palaikant konservatyvų palūkanų normos lygį, vis dar yra didelis nukrypimas nuo infliacijos tikslo. Pripažįstama, kad ekonominė veikla pradeda lėtėti, tačiau, Centrinio banko nuomone, to vis dar nepakanka infliaciniam spaudimui sumažinti.Tokio ribojančio lygio išlaikymo tikslas yra atvėsinti ekonomiką ir sumažinti infliacinį spaudimą, tačiau būtina stebėti priemonių dozę.</w:t>
      </w:r>
    </w:p>
    <w:p w14:paraId="4CF41BC1" w14:textId="2E84872D" w:rsidR="00C7067E" w:rsidRPr="0092515D" w:rsidRDefault="00C7067E" w:rsidP="00C7067E">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lang w:val="pt-BR"/>
        </w:rPr>
        <w:t>Brazilijos vyriausybė, vengdama padaryti daugiau žalos šaliai, pragmatiškai nesiėmė atsakomųjų veiksmų į JAV tarifų didinimą. Po prezidento Lulos susitikimo su Trumpu JTGA įtampa sumažėjo ir atsirado tam tikrų iniciatyvų atnaujinti dialogą, tačiau r</w:t>
      </w:r>
      <w:r w:rsidR="00445DF9" w:rsidRPr="0092515D">
        <w:rPr>
          <w:rFonts w:ascii="Times New Roman" w:eastAsia="Times New Roman" w:hAnsi="Times New Roman" w:cs="Times New Roman"/>
          <w:color w:val="1E1E21"/>
          <w:lang w:val="pt-BR"/>
        </w:rPr>
        <w:t>e</w:t>
      </w:r>
      <w:r w:rsidRPr="0092515D">
        <w:rPr>
          <w:rFonts w:ascii="Times New Roman" w:eastAsia="Times New Roman" w:hAnsi="Times New Roman" w:cs="Times New Roman"/>
          <w:color w:val="1E1E21"/>
          <w:lang w:val="pt-BR"/>
        </w:rPr>
        <w:t xml:space="preserve">zultatų vis dar nėra. </w:t>
      </w:r>
    </w:p>
    <w:p w14:paraId="55682FED" w14:textId="77777777" w:rsidR="00D43AF4" w:rsidRPr="0092515D" w:rsidRDefault="00D43AF4" w:rsidP="00C7067E">
      <w:pPr>
        <w:rPr>
          <w:rFonts w:ascii="Times New Roman" w:eastAsia="Times New Roman" w:hAnsi="Times New Roman" w:cs="Times New Roman"/>
          <w:color w:val="1E1E21"/>
          <w:lang w:val="pt-BR"/>
        </w:rPr>
      </w:pPr>
    </w:p>
    <w:p w14:paraId="281A294D" w14:textId="77777777" w:rsidR="00D43AF4" w:rsidRPr="0092515D" w:rsidRDefault="00D43AF4" w:rsidP="00D43AF4">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 xml:space="preserve">Aukštos palūkanų normos Brazilijoje smarkiai paveikė pramonę, kuri, remiantis CNI (Nacionalinės pramonės konfederacijos) apklausa, patyrė blogiausią rugpjūtį per pastaruosius metus. </w:t>
      </w:r>
      <w:r w:rsidRPr="0092515D">
        <w:rPr>
          <w:rFonts w:ascii="Times New Roman" w:eastAsia="Times New Roman" w:hAnsi="Times New Roman" w:cs="Times New Roman"/>
          <w:b/>
          <w:bCs/>
          <w:color w:val="1E1E21"/>
        </w:rPr>
        <w:t>Realios pramonės sektoriaus įmonių pajamos sumažėjo 5,3 %.</w:t>
      </w:r>
      <w:r w:rsidRPr="0092515D">
        <w:rPr>
          <w:rFonts w:ascii="Times New Roman" w:eastAsia="Times New Roman" w:hAnsi="Times New Roman" w:cs="Times New Roman"/>
          <w:color w:val="1E1E21"/>
        </w:rPr>
        <w:t xml:space="preserve"> Pasak CNI, tai didžiausias mėnesio kritimas nuo 2012 m.</w:t>
      </w:r>
    </w:p>
    <w:p w14:paraId="712257ED" w14:textId="77777777" w:rsidR="00D43AF4" w:rsidRPr="0092515D" w:rsidRDefault="00D43AF4" w:rsidP="00D43AF4">
      <w:pPr>
        <w:rPr>
          <w:rFonts w:ascii="Times New Roman" w:eastAsia="Times New Roman" w:hAnsi="Times New Roman" w:cs="Times New Roman"/>
          <w:color w:val="1E1E21"/>
        </w:rPr>
      </w:pPr>
    </w:p>
    <w:p w14:paraId="4D94230C" w14:textId="24F37E7F" w:rsidR="00D43AF4" w:rsidRPr="0092515D" w:rsidRDefault="00D43AF4" w:rsidP="00D43AF4">
      <w:pPr>
        <w:rPr>
          <w:rFonts w:ascii="Times New Roman" w:eastAsia="Times New Roman" w:hAnsi="Times New Roman" w:cs="Times New Roman"/>
          <w:b/>
          <w:bCs/>
          <w:color w:val="1E1E21"/>
        </w:rPr>
      </w:pPr>
      <w:r w:rsidRPr="0092515D">
        <w:rPr>
          <w:rFonts w:ascii="Times New Roman" w:eastAsia="Times New Roman" w:hAnsi="Times New Roman" w:cs="Times New Roman"/>
          <w:b/>
          <w:bCs/>
          <w:color w:val="1E1E21"/>
        </w:rPr>
        <w:t>TVF vėl pagerino Brazilijos BVP augimo prognozę šiais metais, bet</w:t>
      </w:r>
      <w:r w:rsidRPr="0092515D">
        <w:rPr>
          <w:rFonts w:ascii="Times New Roman" w:eastAsia="Times New Roman" w:hAnsi="Times New Roman" w:cs="Times New Roman"/>
          <w:b/>
          <w:bCs/>
          <w:color w:val="1E1E21"/>
        </w:rPr>
        <w:t xml:space="preserve"> ją </w:t>
      </w:r>
      <w:r w:rsidRPr="0092515D">
        <w:rPr>
          <w:rFonts w:ascii="Times New Roman" w:eastAsia="Times New Roman" w:hAnsi="Times New Roman" w:cs="Times New Roman"/>
          <w:b/>
          <w:bCs/>
          <w:color w:val="1E1E21"/>
        </w:rPr>
        <w:t xml:space="preserve">pablogino 2026 m. </w:t>
      </w:r>
      <w:r w:rsidRPr="0092515D">
        <w:rPr>
          <w:rFonts w:ascii="Times New Roman" w:eastAsia="Times New Roman" w:hAnsi="Times New Roman" w:cs="Times New Roman"/>
          <w:b/>
          <w:bCs/>
          <w:color w:val="1E1E21"/>
        </w:rPr>
        <w:t>l</w:t>
      </w:r>
      <w:r w:rsidRPr="0092515D">
        <w:rPr>
          <w:rFonts w:ascii="Times New Roman" w:eastAsia="Times New Roman" w:hAnsi="Times New Roman" w:cs="Times New Roman"/>
          <w:b/>
          <w:bCs/>
          <w:color w:val="1E1E21"/>
        </w:rPr>
        <w:t>ūkesčius dėl JAV įvesto 50 % tarif</w:t>
      </w:r>
      <w:r w:rsidRPr="0092515D">
        <w:rPr>
          <w:rFonts w:ascii="Times New Roman" w:eastAsia="Times New Roman" w:hAnsi="Times New Roman" w:cs="Times New Roman"/>
          <w:b/>
          <w:bCs/>
          <w:color w:val="1E1E21"/>
        </w:rPr>
        <w:t>o</w:t>
      </w:r>
      <w:r w:rsidRPr="0092515D">
        <w:rPr>
          <w:rFonts w:ascii="Times New Roman" w:eastAsia="Times New Roman" w:hAnsi="Times New Roman" w:cs="Times New Roman"/>
          <w:b/>
          <w:bCs/>
          <w:color w:val="1E1E21"/>
        </w:rPr>
        <w:t xml:space="preserve"> Brazilijos produktams. TVF mano, kad Brazilijos BVP šiais metais išaugs 2,4 %, tai yra 0,1 procentinio punkto daugiau, palyginti su liepos mėn. prognoze. 2026 m. TVF sumažino prognozę iki 1,9 % augimo, tai yra 0,2 proc. mažiau nei buvo numatyta </w:t>
      </w:r>
    </w:p>
    <w:p w14:paraId="47115841" w14:textId="381E2814" w:rsidR="00D43AF4" w:rsidRPr="0092515D" w:rsidRDefault="00D43AF4" w:rsidP="00D43AF4">
      <w:pPr>
        <w:rPr>
          <w:rFonts w:ascii="Times New Roman" w:eastAsia="Times New Roman" w:hAnsi="Times New Roman" w:cs="Times New Roman"/>
          <w:b/>
          <w:bCs/>
          <w:color w:val="1E1E21"/>
        </w:rPr>
      </w:pPr>
      <w:r w:rsidRPr="0092515D">
        <w:rPr>
          <w:rFonts w:ascii="Times New Roman" w:eastAsia="Times New Roman" w:hAnsi="Times New Roman" w:cs="Times New Roman"/>
          <w:color w:val="1E1E21"/>
        </w:rPr>
        <w:t xml:space="preserve">TVF mato, kad </w:t>
      </w:r>
      <w:r w:rsidRPr="0092515D">
        <w:rPr>
          <w:rFonts w:ascii="Times New Roman" w:eastAsia="Times New Roman" w:hAnsi="Times New Roman" w:cs="Times New Roman"/>
          <w:color w:val="1E1E21"/>
        </w:rPr>
        <w:t xml:space="preserve"> Brazilijos ekonomikoje atsiranda nuosaikesnių augimo požymių dėl ribojančios pinigų ir fiskalinės politikos. Nepaisant to, kad šalies augimas bus lėtesnis lyginant su kitomis besivystančiomis rinkomis, </w:t>
      </w:r>
      <w:r w:rsidRPr="0092515D">
        <w:rPr>
          <w:rFonts w:ascii="Times New Roman" w:eastAsia="Times New Roman" w:hAnsi="Times New Roman" w:cs="Times New Roman"/>
          <w:b/>
          <w:bCs/>
          <w:color w:val="1E1E21"/>
        </w:rPr>
        <w:t>tikimasi, kad Brazilija bus LAK regiono plėtros variklis, kuri sieks 2,4 % tiek 2025, tiek 2026 m.</w:t>
      </w:r>
    </w:p>
    <w:p w14:paraId="7F7387BB" w14:textId="77777777" w:rsidR="00D43AF4" w:rsidRPr="0092515D" w:rsidRDefault="00D43AF4" w:rsidP="00D43AF4">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Kita vertus,</w:t>
      </w:r>
      <w:r w:rsidRPr="0092515D">
        <w:rPr>
          <w:rFonts w:ascii="Times New Roman" w:eastAsia="Times New Roman" w:hAnsi="Times New Roman" w:cs="Times New Roman"/>
          <w:b/>
          <w:bCs/>
          <w:color w:val="1E1E21"/>
        </w:rPr>
        <w:t xml:space="preserve"> TVF padidino infliacijos Brazilijoje prognozes: šiemet ji turėtų augti iki 5,2 %,</w:t>
      </w:r>
      <w:r w:rsidRPr="0092515D">
        <w:rPr>
          <w:rFonts w:ascii="Times New Roman" w:eastAsia="Times New Roman" w:hAnsi="Times New Roman" w:cs="Times New Roman"/>
          <w:color w:val="1E1E21"/>
        </w:rPr>
        <w:t xml:space="preserve"> palyginti su 4,4 % praėjusiais metais, bet 2026 m.  turėtų sulėtėti iki 4,0 %.</w:t>
      </w:r>
    </w:p>
    <w:p w14:paraId="0E2B1423" w14:textId="77777777" w:rsidR="00D43AF4" w:rsidRPr="0092515D" w:rsidRDefault="00D43AF4" w:rsidP="00D43AF4">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Pastarojo meto valiutos kurso kilimo sulėtėjimas turėtų įvykti nuo 2025 m. pabaigos iki 2026 m., kaip teigiamas faktorius.</w:t>
      </w:r>
    </w:p>
    <w:p w14:paraId="25B0384A" w14:textId="77777777" w:rsidR="00D43AF4" w:rsidRPr="0092515D" w:rsidRDefault="00D43AF4" w:rsidP="00D43AF4">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Nedarbas šiais metais turėtų padidėti iki 7,1 %, palyginti su 6,9 % 2024 m. 2026 m. Brazilijos nedarbo lygis numatomas 7,3 %.</w:t>
      </w:r>
    </w:p>
    <w:p w14:paraId="34AE91BF" w14:textId="77777777" w:rsidR="00D43AF4" w:rsidRPr="0092515D" w:rsidRDefault="00D43AF4" w:rsidP="00C7067E">
      <w:pPr>
        <w:rPr>
          <w:rFonts w:ascii="Times New Roman" w:eastAsia="Times New Roman" w:hAnsi="Times New Roman" w:cs="Times New Roman"/>
          <w:color w:val="1E1E21"/>
        </w:rPr>
      </w:pPr>
    </w:p>
    <w:p w14:paraId="361E5C95" w14:textId="77777777" w:rsidR="00C7067E" w:rsidRPr="0092515D" w:rsidRDefault="00C7067E" w:rsidP="00C7067E">
      <w:pPr>
        <w:jc w:val="both"/>
        <w:rPr>
          <w:rFonts w:ascii="Times New Roman" w:hAnsi="Times New Roman" w:cs="Times New Roman"/>
        </w:rPr>
      </w:pPr>
      <w:r w:rsidRPr="0092515D">
        <w:rPr>
          <w:rFonts w:ascii="Times New Roman" w:hAnsi="Times New Roman" w:cs="Times New Roman"/>
          <w:b/>
          <w:bCs/>
        </w:rPr>
        <w:t>Brazilija pirmauja pasauliniame oro transporto augime - Brazilijos vidaus rinka rugpjūtį išaugo 12,7 %, tačiau įspėjama apie riziką, kylančią dėl naujų reglamentų ir mokesčių, kurie gali pakenkti aviacijos pažangai šalyje ir regione</w:t>
      </w:r>
      <w:r w:rsidRPr="0092515D">
        <w:rPr>
          <w:rFonts w:ascii="Times New Roman" w:hAnsi="Times New Roman" w:cs="Times New Roman"/>
        </w:rPr>
        <w:t xml:space="preserve">. Pavyzdžiui, PVM (pasibaigus mokesčių reformai iki 2032 m. bus įvestas PVM mokestis-AČ) taikymas oro sektoriui, poveikis gali būti pražūtingas. Padidinus mokesčius, bilietų kainos gali padidėti iki 30 %. Dėl to kelionių skaičius gali sumažėti iki 30 %. </w:t>
      </w:r>
    </w:p>
    <w:p w14:paraId="45D292ED" w14:textId="77777777" w:rsidR="00C7067E" w:rsidRPr="0092515D" w:rsidRDefault="00C7067E" w:rsidP="00C7067E">
      <w:pPr>
        <w:jc w:val="both"/>
        <w:rPr>
          <w:rFonts w:ascii="Times New Roman" w:hAnsi="Times New Roman" w:cs="Times New Roman"/>
        </w:rPr>
      </w:pPr>
      <w:r w:rsidRPr="0092515D">
        <w:rPr>
          <w:rFonts w:ascii="Times New Roman" w:hAnsi="Times New Roman" w:cs="Times New Roman"/>
        </w:rPr>
        <w:t>Sektorius auga, nes pramonė vykdo įsipareigojimus, tačiau pernelyg didelis reguliavimas sukelia priešingą poveikį, nei numatyta. Pasak sektoriaus atstovų, Brazilijoje trūksta skaidrumo ir dialogo su sektoriumi.</w:t>
      </w:r>
    </w:p>
    <w:p w14:paraId="7549BD95" w14:textId="77777777" w:rsidR="00406D85" w:rsidRPr="0092515D" w:rsidRDefault="00406D85" w:rsidP="00406D85">
      <w:pPr>
        <w:jc w:val="both"/>
        <w:rPr>
          <w:rFonts w:ascii="Times New Roman" w:hAnsi="Times New Roman" w:cs="Times New Roman"/>
        </w:rPr>
      </w:pPr>
    </w:p>
    <w:p w14:paraId="26827866" w14:textId="77777777" w:rsidR="00C7067E" w:rsidRPr="0092515D" w:rsidRDefault="00C7067E" w:rsidP="00C7067E">
      <w:pPr>
        <w:jc w:val="both"/>
        <w:rPr>
          <w:rFonts w:ascii="Times New Roman" w:hAnsi="Times New Roman" w:cs="Times New Roman"/>
        </w:rPr>
      </w:pPr>
      <w:r w:rsidRPr="0092515D">
        <w:rPr>
          <w:rFonts w:ascii="Times New Roman" w:hAnsi="Times New Roman" w:cs="Times New Roman"/>
          <w:b/>
          <w:bCs/>
        </w:rPr>
        <w:t>Brazilija pritraukia daugiau užsienio investicijų srityse, kurios yra strateginės pasaulio ekonomikos ateičiai. Tačiau šį augimą vis dar lemia gamtos išteklių sektoriai, tokie kaip energetika ir kasyba.</w:t>
      </w:r>
      <w:r w:rsidRPr="0092515D">
        <w:rPr>
          <w:rFonts w:ascii="Times New Roman" w:hAnsi="Times New Roman" w:cs="Times New Roman"/>
        </w:rPr>
        <w:t xml:space="preserve"> Pažangioms pramonės šakoms, tokioms kaip elektrinės transporto priemonės, baterijos ir puslaidininkiai, skiriama suma mažėja, priešingai nei pasaulinis vidurkis. </w:t>
      </w:r>
    </w:p>
    <w:p w14:paraId="35F8D7FB" w14:textId="77777777" w:rsidR="00C7067E" w:rsidRPr="0092515D" w:rsidRDefault="00C7067E" w:rsidP="00406D85">
      <w:pPr>
        <w:jc w:val="both"/>
        <w:rPr>
          <w:rFonts w:ascii="Times New Roman" w:hAnsi="Times New Roman" w:cs="Times New Roman"/>
        </w:rPr>
      </w:pPr>
    </w:p>
    <w:p w14:paraId="0C755B1F" w14:textId="6D593E30" w:rsidR="00C7067E" w:rsidRPr="0092515D" w:rsidRDefault="00C7067E" w:rsidP="00C7067E">
      <w:pPr>
        <w:shd w:val="clear" w:color="auto" w:fill="FFFFFF"/>
        <w:rPr>
          <w:rFonts w:ascii="Times New Roman" w:eastAsia="Times New Roman" w:hAnsi="Times New Roman" w:cs="Times New Roman"/>
          <w:b/>
          <w:bCs/>
          <w:color w:val="000000"/>
          <w:lang w:eastAsia="lt-LT"/>
        </w:rPr>
      </w:pPr>
      <w:r w:rsidRPr="0092515D">
        <w:rPr>
          <w:rFonts w:ascii="Times New Roman" w:eastAsia="Times New Roman" w:hAnsi="Times New Roman" w:cs="Times New Roman"/>
          <w:color w:val="000000"/>
          <w:lang w:eastAsia="lt-LT"/>
        </w:rPr>
        <w:t>„</w:t>
      </w:r>
      <w:proofErr w:type="spellStart"/>
      <w:r w:rsidRPr="0092515D">
        <w:rPr>
          <w:rFonts w:ascii="Times New Roman" w:eastAsia="Times New Roman" w:hAnsi="Times New Roman" w:cs="Times New Roman"/>
          <w:color w:val="000000"/>
          <w:lang w:eastAsia="lt-LT"/>
        </w:rPr>
        <w:t>Arara</w:t>
      </w:r>
      <w:proofErr w:type="spellEnd"/>
      <w:r w:rsidRPr="0092515D">
        <w:rPr>
          <w:rFonts w:ascii="Times New Roman" w:eastAsia="Times New Roman" w:hAnsi="Times New Roman" w:cs="Times New Roman"/>
          <w:color w:val="000000"/>
          <w:lang w:eastAsia="lt-LT"/>
        </w:rPr>
        <w:t xml:space="preserve"> </w:t>
      </w:r>
      <w:proofErr w:type="spellStart"/>
      <w:r w:rsidRPr="0092515D">
        <w:rPr>
          <w:rFonts w:ascii="Times New Roman" w:eastAsia="Times New Roman" w:hAnsi="Times New Roman" w:cs="Times New Roman"/>
          <w:color w:val="000000"/>
          <w:lang w:eastAsia="lt-LT"/>
        </w:rPr>
        <w:t>Seed</w:t>
      </w:r>
      <w:proofErr w:type="spellEnd"/>
      <w:r w:rsidRPr="0092515D">
        <w:rPr>
          <w:rFonts w:ascii="Times New Roman" w:eastAsia="Times New Roman" w:hAnsi="Times New Roman" w:cs="Times New Roman"/>
          <w:color w:val="000000"/>
          <w:lang w:eastAsia="lt-LT"/>
        </w:rPr>
        <w:t xml:space="preserve"> (AS, https://araraseed.com.br/), planuoja iki 2025 m. pabaigos surinkti 35 mln. BRL per penkis viešuosius ir privačius finansavimo etapus. Nuo įkūrimo 2022 m. platforma jau investavo 55 mln. BRL į 11 operacijų, kuriose dalyvauja pagrindiniai pramonės žaidėjai ir poveikio fondai.</w:t>
      </w:r>
      <w:r w:rsidR="00445DF9" w:rsidRPr="0092515D">
        <w:rPr>
          <w:rFonts w:ascii="Times New Roman" w:eastAsia="Times New Roman" w:hAnsi="Times New Roman" w:cs="Times New Roman"/>
          <w:color w:val="000000"/>
          <w:lang w:eastAsia="lt-LT"/>
        </w:rPr>
        <w:t xml:space="preserve"> </w:t>
      </w:r>
      <w:r w:rsidRPr="0092515D">
        <w:rPr>
          <w:rFonts w:ascii="Times New Roman" w:eastAsia="Times New Roman" w:hAnsi="Times New Roman" w:cs="Times New Roman"/>
          <w:b/>
          <w:bCs/>
          <w:color w:val="000000"/>
          <w:lang w:eastAsia="lt-LT"/>
        </w:rPr>
        <w:t xml:space="preserve">AS sujungia kapitalą su novatoriškomis įmonėmis, darančiomis teigiamą poveikį aplinkai ir socialiniam gyvenimui, vykdo viešąjį ir privatųjį lėšų rinkimą žemės ūkio, maisto, ir klimato </w:t>
      </w:r>
      <w:proofErr w:type="spellStart"/>
      <w:r w:rsidRPr="0092515D">
        <w:rPr>
          <w:rFonts w:ascii="Times New Roman" w:eastAsia="Times New Roman" w:hAnsi="Times New Roman" w:cs="Times New Roman"/>
          <w:b/>
          <w:bCs/>
          <w:color w:val="000000"/>
          <w:lang w:eastAsia="lt-LT"/>
        </w:rPr>
        <w:t>startuoliams</w:t>
      </w:r>
      <w:proofErr w:type="spellEnd"/>
      <w:r w:rsidRPr="0092515D">
        <w:rPr>
          <w:rFonts w:ascii="Times New Roman" w:eastAsia="Times New Roman" w:hAnsi="Times New Roman" w:cs="Times New Roman"/>
          <w:b/>
          <w:bCs/>
          <w:color w:val="000000"/>
          <w:lang w:eastAsia="lt-LT"/>
        </w:rPr>
        <w:t xml:space="preserve">. </w:t>
      </w:r>
    </w:p>
    <w:p w14:paraId="0D355ADA" w14:textId="77777777" w:rsidR="00C7067E" w:rsidRPr="0092515D" w:rsidRDefault="00C7067E" w:rsidP="00C7067E">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Be technologinių inovacijų skatinimo šioje srityje, AS išplėtė savo lėšų rinkimo apimtį. Platforma netrukus turėtų paskelbti finansavimo etapą, skirtą klimato </w:t>
      </w:r>
      <w:proofErr w:type="spellStart"/>
      <w:r w:rsidRPr="0092515D">
        <w:rPr>
          <w:rFonts w:ascii="Times New Roman" w:eastAsia="Times New Roman" w:hAnsi="Times New Roman" w:cs="Times New Roman"/>
          <w:color w:val="000000"/>
          <w:lang w:eastAsia="lt-LT"/>
        </w:rPr>
        <w:t>startuoliams</w:t>
      </w:r>
      <w:proofErr w:type="spellEnd"/>
      <w:r w:rsidRPr="0092515D">
        <w:rPr>
          <w:rFonts w:ascii="Times New Roman" w:eastAsia="Times New Roman" w:hAnsi="Times New Roman" w:cs="Times New Roman"/>
          <w:color w:val="000000"/>
          <w:lang w:eastAsia="lt-LT"/>
        </w:rPr>
        <w:t xml:space="preserve">, susijusiems su poveikio aplinkai mažinimu, ir </w:t>
      </w:r>
      <w:r w:rsidRPr="0092515D">
        <w:rPr>
          <w:rFonts w:ascii="Times New Roman" w:eastAsia="Times New Roman" w:hAnsi="Times New Roman" w:cs="Times New Roman"/>
          <w:color w:val="000000"/>
          <w:lang w:eastAsia="lt-LT"/>
        </w:rPr>
        <w:lastRenderedPageBreak/>
        <w:t xml:space="preserve">dar vieną etapą dumblių pagrindu pagamintų </w:t>
      </w:r>
      <w:proofErr w:type="spellStart"/>
      <w:r w:rsidRPr="0092515D">
        <w:rPr>
          <w:rFonts w:ascii="Times New Roman" w:eastAsia="Times New Roman" w:hAnsi="Times New Roman" w:cs="Times New Roman"/>
          <w:color w:val="000000"/>
          <w:lang w:eastAsia="lt-LT"/>
        </w:rPr>
        <w:t>biotrąšų</w:t>
      </w:r>
      <w:proofErr w:type="spellEnd"/>
      <w:r w:rsidRPr="0092515D">
        <w:rPr>
          <w:rFonts w:ascii="Times New Roman" w:eastAsia="Times New Roman" w:hAnsi="Times New Roman" w:cs="Times New Roman"/>
          <w:color w:val="000000"/>
          <w:lang w:eastAsia="lt-LT"/>
        </w:rPr>
        <w:t xml:space="preserve"> srityje – segmente, kuris Brazilijoje dar tik pradeda vystytis. Šalis turi didžiulį potencialą auginti jūros dumblius. Tikslas  </w:t>
      </w:r>
      <w:proofErr w:type="spellStart"/>
      <w:r w:rsidRPr="0092515D">
        <w:rPr>
          <w:rFonts w:ascii="Times New Roman" w:eastAsia="Times New Roman" w:hAnsi="Times New Roman" w:cs="Times New Roman"/>
          <w:color w:val="000000"/>
          <w:lang w:eastAsia="lt-LT"/>
        </w:rPr>
        <w:t>biotrąšomis</w:t>
      </w:r>
      <w:proofErr w:type="spellEnd"/>
      <w:r w:rsidRPr="0092515D">
        <w:rPr>
          <w:rFonts w:ascii="Times New Roman" w:eastAsia="Times New Roman" w:hAnsi="Times New Roman" w:cs="Times New Roman"/>
          <w:color w:val="000000"/>
          <w:lang w:eastAsia="lt-LT"/>
        </w:rPr>
        <w:t xml:space="preserve"> atgaivinti nualintas žemes ir stiprinti </w:t>
      </w:r>
      <w:proofErr w:type="spellStart"/>
      <w:r w:rsidRPr="0092515D">
        <w:rPr>
          <w:rFonts w:ascii="Times New Roman" w:eastAsia="Times New Roman" w:hAnsi="Times New Roman" w:cs="Times New Roman"/>
          <w:color w:val="000000"/>
          <w:lang w:eastAsia="lt-LT"/>
        </w:rPr>
        <w:t>regeneracinę</w:t>
      </w:r>
      <w:proofErr w:type="spellEnd"/>
      <w:r w:rsidRPr="0092515D">
        <w:rPr>
          <w:rFonts w:ascii="Times New Roman" w:eastAsia="Times New Roman" w:hAnsi="Times New Roman" w:cs="Times New Roman"/>
          <w:color w:val="000000"/>
          <w:lang w:eastAsia="lt-LT"/>
        </w:rPr>
        <w:t xml:space="preserve"> žemdirbystę.</w:t>
      </w:r>
    </w:p>
    <w:p w14:paraId="52EB2593" w14:textId="77777777" w:rsidR="00C7067E" w:rsidRPr="0092515D" w:rsidRDefault="00C7067E" w:rsidP="00C7067E">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Tuo tikslu AS analizuoja daug žemės. Brazilijoje būtų galima atkurti 30 milijonų ha nualintos žemės, taip sumažinant spaudimą atverti naujas teritorijas. Procesas reikalauja kruopštumo ir laiko, tačiau aplinkosauginė ir finansinė grąža yra daug žadanti. Taikantys </w:t>
      </w:r>
      <w:proofErr w:type="spellStart"/>
      <w:r w:rsidRPr="0092515D">
        <w:rPr>
          <w:rFonts w:ascii="Times New Roman" w:eastAsia="Times New Roman" w:hAnsi="Times New Roman" w:cs="Times New Roman"/>
          <w:color w:val="000000"/>
          <w:lang w:eastAsia="lt-LT"/>
        </w:rPr>
        <w:t>regeneracinę</w:t>
      </w:r>
      <w:proofErr w:type="spellEnd"/>
      <w:r w:rsidRPr="0092515D">
        <w:rPr>
          <w:rFonts w:ascii="Times New Roman" w:eastAsia="Times New Roman" w:hAnsi="Times New Roman" w:cs="Times New Roman"/>
          <w:color w:val="000000"/>
          <w:lang w:eastAsia="lt-LT"/>
        </w:rPr>
        <w:t xml:space="preserve"> ir tvarią žemdirbystę, turės prieigą prie pigesnių kredito linijų, ypač per Klimato fondą ir „</w:t>
      </w:r>
      <w:proofErr w:type="spellStart"/>
      <w:r w:rsidRPr="0092515D">
        <w:rPr>
          <w:rFonts w:ascii="Times New Roman" w:eastAsia="Times New Roman" w:hAnsi="Times New Roman" w:cs="Times New Roman"/>
          <w:color w:val="000000"/>
          <w:lang w:eastAsia="lt-LT"/>
        </w:rPr>
        <w:t>EcoInvest</w:t>
      </w:r>
      <w:proofErr w:type="spellEnd"/>
      <w:r w:rsidRPr="0092515D">
        <w:rPr>
          <w:rFonts w:ascii="Times New Roman" w:eastAsia="Times New Roman" w:hAnsi="Times New Roman" w:cs="Times New Roman"/>
          <w:color w:val="000000"/>
          <w:lang w:eastAsia="lt-LT"/>
        </w:rPr>
        <w:t>“.</w:t>
      </w:r>
    </w:p>
    <w:p w14:paraId="220D6414" w14:textId="77777777" w:rsidR="00C7067E" w:rsidRPr="0092515D" w:rsidRDefault="00C7067E" w:rsidP="00C7067E">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Visgi didelės palūkanų normos atgraso rizikos kapitalą investuoti į </w:t>
      </w:r>
      <w:proofErr w:type="spellStart"/>
      <w:r w:rsidRPr="0092515D">
        <w:rPr>
          <w:rFonts w:ascii="Times New Roman" w:eastAsia="Times New Roman" w:hAnsi="Times New Roman" w:cs="Times New Roman"/>
          <w:color w:val="000000"/>
          <w:lang w:eastAsia="lt-LT"/>
        </w:rPr>
        <w:t>startuolius</w:t>
      </w:r>
      <w:proofErr w:type="spellEnd"/>
      <w:r w:rsidRPr="0092515D">
        <w:rPr>
          <w:rFonts w:ascii="Times New Roman" w:eastAsia="Times New Roman" w:hAnsi="Times New Roman" w:cs="Times New Roman"/>
          <w:color w:val="000000"/>
          <w:lang w:eastAsia="lt-LT"/>
        </w:rPr>
        <w:t>. Todėl viešojo sektoriaus dalyvavimas yra būtinas. Be vyriausybės paramos nėra didelio masto inovacijų žemės ūkio ir klimato srityje.</w:t>
      </w:r>
    </w:p>
    <w:p w14:paraId="76C5076A" w14:textId="77777777" w:rsidR="00C7067E" w:rsidRPr="0092515D" w:rsidRDefault="00C7067E" w:rsidP="00C7067E">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Lotynų Amerikoje trūksta išteklių </w:t>
      </w:r>
      <w:proofErr w:type="spellStart"/>
      <w:r w:rsidRPr="0092515D">
        <w:rPr>
          <w:rFonts w:ascii="Times New Roman" w:eastAsia="Times New Roman" w:hAnsi="Times New Roman" w:cs="Times New Roman"/>
          <w:color w:val="000000"/>
          <w:lang w:eastAsia="lt-LT"/>
        </w:rPr>
        <w:t>dekarbonizacijos</w:t>
      </w:r>
      <w:proofErr w:type="spellEnd"/>
      <w:r w:rsidRPr="0092515D">
        <w:rPr>
          <w:rFonts w:ascii="Times New Roman" w:eastAsia="Times New Roman" w:hAnsi="Times New Roman" w:cs="Times New Roman"/>
          <w:color w:val="000000"/>
          <w:lang w:eastAsia="lt-LT"/>
        </w:rPr>
        <w:t xml:space="preserve"> sprendimams. Anglies dioksido rinkos ir tvaraus žemės ūkio </w:t>
      </w:r>
      <w:proofErr w:type="spellStart"/>
      <w:r w:rsidRPr="0092515D">
        <w:rPr>
          <w:rFonts w:ascii="Times New Roman" w:eastAsia="Times New Roman" w:hAnsi="Times New Roman" w:cs="Times New Roman"/>
          <w:color w:val="000000"/>
          <w:lang w:eastAsia="lt-LT"/>
        </w:rPr>
        <w:t>startuoliai</w:t>
      </w:r>
      <w:proofErr w:type="spellEnd"/>
      <w:r w:rsidRPr="0092515D">
        <w:rPr>
          <w:rFonts w:ascii="Times New Roman" w:eastAsia="Times New Roman" w:hAnsi="Times New Roman" w:cs="Times New Roman"/>
          <w:color w:val="000000"/>
          <w:lang w:eastAsia="lt-LT"/>
        </w:rPr>
        <w:t xml:space="preserve"> vis dar turi ilgus brendimo ciklus ir jiems reikia kantrybės bei paramos.“</w:t>
      </w:r>
    </w:p>
    <w:p w14:paraId="7FBA5787" w14:textId="77777777" w:rsidR="00C7067E" w:rsidRPr="0092515D" w:rsidRDefault="00C7067E" w:rsidP="00C7067E">
      <w:pPr>
        <w:shd w:val="clear" w:color="auto" w:fill="FFFFFF"/>
        <w:rPr>
          <w:rFonts w:ascii="Times New Roman" w:eastAsia="Times New Roman" w:hAnsi="Times New Roman" w:cs="Times New Roman"/>
          <w:b/>
          <w:bCs/>
          <w:color w:val="000000"/>
          <w:lang w:eastAsia="lt-LT"/>
        </w:rPr>
      </w:pPr>
      <w:r w:rsidRPr="0092515D">
        <w:rPr>
          <w:rFonts w:ascii="Times New Roman" w:eastAsia="Times New Roman" w:hAnsi="Times New Roman" w:cs="Times New Roman"/>
          <w:b/>
          <w:bCs/>
          <w:color w:val="000000"/>
          <w:lang w:eastAsia="lt-LT"/>
        </w:rPr>
        <w:t xml:space="preserve">Įsigaliojusi ES- </w:t>
      </w:r>
      <w:proofErr w:type="spellStart"/>
      <w:r w:rsidRPr="0092515D">
        <w:rPr>
          <w:rFonts w:ascii="Times New Roman" w:eastAsia="Times New Roman" w:hAnsi="Times New Roman" w:cs="Times New Roman"/>
          <w:b/>
          <w:bCs/>
          <w:color w:val="000000"/>
          <w:lang w:eastAsia="lt-LT"/>
        </w:rPr>
        <w:t>Mercosur</w:t>
      </w:r>
      <w:proofErr w:type="spellEnd"/>
      <w:r w:rsidRPr="0092515D">
        <w:rPr>
          <w:rFonts w:ascii="Times New Roman" w:eastAsia="Times New Roman" w:hAnsi="Times New Roman" w:cs="Times New Roman"/>
          <w:b/>
          <w:bCs/>
          <w:color w:val="000000"/>
          <w:lang w:eastAsia="lt-LT"/>
        </w:rPr>
        <w:t xml:space="preserve"> sutartis sudarys sąlygas šuoliui inovacijų ir maisto atsekamumo srityje ir galimybes pritraukti daugiau kapitalo </w:t>
      </w:r>
      <w:proofErr w:type="spellStart"/>
      <w:r w:rsidRPr="0092515D">
        <w:rPr>
          <w:rFonts w:ascii="Times New Roman" w:eastAsia="Times New Roman" w:hAnsi="Times New Roman" w:cs="Times New Roman"/>
          <w:b/>
          <w:bCs/>
          <w:color w:val="000000"/>
          <w:lang w:eastAsia="lt-LT"/>
        </w:rPr>
        <w:t>startuoliams</w:t>
      </w:r>
      <w:proofErr w:type="spellEnd"/>
      <w:r w:rsidRPr="0092515D">
        <w:rPr>
          <w:rFonts w:ascii="Times New Roman" w:eastAsia="Times New Roman" w:hAnsi="Times New Roman" w:cs="Times New Roman"/>
          <w:b/>
          <w:bCs/>
          <w:color w:val="000000"/>
          <w:lang w:eastAsia="lt-LT"/>
        </w:rPr>
        <w:t xml:space="preserve">, kurie dirba su stebėsena, sertifikavimu ir technologijomis, kad užtikrintų tvarią produktų kilmę. Brazilijos žemės ūkio verslo ateitis priklauso nuo trijų pagrindinių elementų: tvarumo, technologijų ir išmaniųjų kreditų. </w:t>
      </w:r>
    </w:p>
    <w:p w14:paraId="6107CDB9" w14:textId="77777777" w:rsidR="00C7067E" w:rsidRPr="0092515D" w:rsidRDefault="00C7067E" w:rsidP="00406D85">
      <w:pPr>
        <w:jc w:val="both"/>
        <w:rPr>
          <w:rFonts w:ascii="Times New Roman" w:hAnsi="Times New Roman" w:cs="Times New Roman"/>
        </w:rPr>
      </w:pPr>
    </w:p>
    <w:p w14:paraId="5E1383FB" w14:textId="77777777" w:rsidR="00370ED3" w:rsidRPr="0092515D" w:rsidRDefault="00370ED3" w:rsidP="00370ED3">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Švedijos milžinė SKF dalija bendrovę į dvi dalis, siekdama padidinti savo verslą Brazilijoje, sustiprinti savo pozicijas automobilių ir pramonės segmentuose, atidaro biurą </w:t>
      </w:r>
      <w:proofErr w:type="spellStart"/>
      <w:r w:rsidRPr="0092515D">
        <w:rPr>
          <w:rFonts w:ascii="Times New Roman" w:eastAsia="Times New Roman" w:hAnsi="Times New Roman" w:cs="Times New Roman"/>
          <w:color w:val="000000"/>
          <w:lang w:eastAsia="lt-LT"/>
        </w:rPr>
        <w:t>Jundiaí</w:t>
      </w:r>
      <w:proofErr w:type="spellEnd"/>
      <w:r w:rsidRPr="0092515D">
        <w:rPr>
          <w:rFonts w:ascii="Times New Roman" w:eastAsia="Times New Roman" w:hAnsi="Times New Roman" w:cs="Times New Roman"/>
          <w:color w:val="000000"/>
          <w:lang w:eastAsia="lt-LT"/>
        </w:rPr>
        <w:t xml:space="preserve"> (IS) ir plečia logistikos centrą Santa </w:t>
      </w:r>
      <w:proofErr w:type="spellStart"/>
      <w:r w:rsidRPr="0092515D">
        <w:rPr>
          <w:rFonts w:ascii="Times New Roman" w:eastAsia="Times New Roman" w:hAnsi="Times New Roman" w:cs="Times New Roman"/>
          <w:color w:val="000000"/>
          <w:lang w:eastAsia="lt-LT"/>
        </w:rPr>
        <w:t>Catarina</w:t>
      </w:r>
      <w:proofErr w:type="spellEnd"/>
      <w:r w:rsidRPr="0092515D">
        <w:rPr>
          <w:rFonts w:ascii="Times New Roman" w:eastAsia="Times New Roman" w:hAnsi="Times New Roman" w:cs="Times New Roman"/>
          <w:color w:val="000000"/>
          <w:lang w:eastAsia="lt-LT"/>
        </w:rPr>
        <w:t>.</w:t>
      </w:r>
    </w:p>
    <w:p w14:paraId="2DBB234E" w14:textId="77777777" w:rsidR="00370ED3" w:rsidRPr="0092515D" w:rsidRDefault="00370ED3" w:rsidP="00370ED3">
      <w:pPr>
        <w:shd w:val="clear" w:color="auto" w:fill="FFFFFF"/>
        <w:rPr>
          <w:rFonts w:ascii="Times New Roman" w:eastAsia="Times New Roman" w:hAnsi="Times New Roman" w:cs="Times New Roman"/>
          <w:b/>
          <w:bCs/>
          <w:color w:val="000000"/>
          <w:lang w:eastAsia="lt-LT"/>
        </w:rPr>
      </w:pPr>
      <w:r w:rsidRPr="0092515D">
        <w:rPr>
          <w:rFonts w:ascii="Times New Roman" w:eastAsia="Times New Roman" w:hAnsi="Times New Roman" w:cs="Times New Roman"/>
          <w:color w:val="000000"/>
          <w:lang w:eastAsia="lt-LT"/>
        </w:rPr>
        <w:t xml:space="preserve">Skirtingai likusio pasaulio, kur SKF pramonės padalinys sudaro 70 % pajamų ir 89 % veiklos pelno, Brazilijoje yra pusiausvyra tarp automobilių ir pramonės padalinių. </w:t>
      </w:r>
      <w:r w:rsidRPr="0092515D">
        <w:rPr>
          <w:rFonts w:ascii="Times New Roman" w:eastAsia="Times New Roman" w:hAnsi="Times New Roman" w:cs="Times New Roman"/>
          <w:b/>
          <w:bCs/>
          <w:color w:val="000000"/>
          <w:lang w:eastAsia="lt-LT"/>
        </w:rPr>
        <w:t>Vietos strategijoje prioritetai teikiami 4 sritims: kasybai, cementui, maisto ir gėrimų pramonei bei žemės ūkio verslui. SKF Brazilijoje yra gerai pasirengusi ir gilina portfelį konkrečiais produktais ir pritaikymais, kad padidintų užimamos rinkos dalį.</w:t>
      </w:r>
    </w:p>
    <w:p w14:paraId="7F46291F" w14:textId="77777777" w:rsidR="00370ED3" w:rsidRPr="0092515D" w:rsidRDefault="00370ED3" w:rsidP="00370ED3">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b/>
          <w:bCs/>
          <w:color w:val="000000"/>
          <w:lang w:eastAsia="lt-LT"/>
        </w:rPr>
        <w:t>Paslaugų plėtra yra vienas iš pelningo įmonės augimo plano ramsčių</w:t>
      </w:r>
      <w:r w:rsidRPr="0092515D">
        <w:rPr>
          <w:rFonts w:ascii="Times New Roman" w:eastAsia="Times New Roman" w:hAnsi="Times New Roman" w:cs="Times New Roman"/>
          <w:color w:val="000000"/>
          <w:lang w:eastAsia="lt-LT"/>
        </w:rPr>
        <w:t>. Visame pasaulyje 47 % SKF pardavimų gaunama iš garantinio aptarnavimo ir tiekimo, kurį palaiko daugiau nei 17 000 platintojų tinklas. Brazilijoje daugiau nei pusė pramonės komandos dirba su klientais, teikdama įrangos priežiūrą, tepalų ir vibracijos analizes.</w:t>
      </w:r>
    </w:p>
    <w:p w14:paraId="41A47689" w14:textId="77777777" w:rsidR="00370ED3" w:rsidRPr="0092515D" w:rsidRDefault="00370ED3" w:rsidP="00370ED3">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SKF pramonės padalinyje, kuriame 100 % produktų importuoti, valiutos kurso nepastovumas yra pagrindinė rizika. Bendrovė reaguoja į tai taikydama prekybos politiką, kuri garantuoja nuspėjamumą platintojams ir klientams. </w:t>
      </w:r>
    </w:p>
    <w:p w14:paraId="5D642B60" w14:textId="77777777" w:rsidR="00370ED3" w:rsidRPr="0092515D" w:rsidRDefault="00370ED3" w:rsidP="00370ED3">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SKF Brazilijoje ilgalaikiai rodikliai apima 14 % veiklos pelno maržos tikslą (šiuo metu 12,3 %), 5 % metinį pajamų augimą ir 50 % grynojo pelno dividendų išmokėjimą.</w:t>
      </w:r>
    </w:p>
    <w:p w14:paraId="66E0F842" w14:textId="77777777" w:rsidR="00370ED3" w:rsidRPr="0092515D" w:rsidRDefault="00370ED3" w:rsidP="00370ED3">
      <w:pPr>
        <w:shd w:val="clear" w:color="auto" w:fill="FFFFFF"/>
        <w:rPr>
          <w:rFonts w:ascii="Times New Roman" w:eastAsia="Times New Roman" w:hAnsi="Times New Roman" w:cs="Times New Roman"/>
          <w:color w:val="000000"/>
          <w:lang w:eastAsia="lt-LT"/>
        </w:rPr>
      </w:pPr>
    </w:p>
    <w:p w14:paraId="3D46151D" w14:textId="3F012673" w:rsidR="00406D85" w:rsidRPr="0092515D" w:rsidRDefault="00406D85" w:rsidP="00406D85">
      <w:pPr>
        <w:jc w:val="both"/>
        <w:rPr>
          <w:rFonts w:ascii="Times New Roman" w:hAnsi="Times New Roman" w:cs="Times New Roman"/>
          <w:b/>
          <w:bCs/>
        </w:rPr>
      </w:pPr>
      <w:r w:rsidRPr="0092515D">
        <w:rPr>
          <w:rFonts w:ascii="Times New Roman" w:hAnsi="Times New Roman" w:cs="Times New Roman"/>
          <w:b/>
          <w:bCs/>
        </w:rPr>
        <w:t>Su investicijomis susijusi informacija</w:t>
      </w:r>
    </w:p>
    <w:p w14:paraId="1DBF69F5" w14:textId="77777777" w:rsidR="00406D85" w:rsidRPr="0092515D" w:rsidRDefault="00406D85" w:rsidP="00406D85">
      <w:pPr>
        <w:jc w:val="both"/>
        <w:rPr>
          <w:rFonts w:ascii="Times New Roman" w:hAnsi="Times New Roman" w:cs="Times New Roman"/>
        </w:rPr>
      </w:pPr>
    </w:p>
    <w:p w14:paraId="42FF3544" w14:textId="77777777" w:rsidR="008348BB" w:rsidRPr="0092515D" w:rsidRDefault="008348BB" w:rsidP="008348BB">
      <w:pPr>
        <w:jc w:val="both"/>
        <w:rPr>
          <w:rFonts w:ascii="Times New Roman" w:hAnsi="Times New Roman" w:cs="Times New Roman"/>
          <w:lang w:val="pt-BR"/>
        </w:rPr>
      </w:pPr>
      <w:r w:rsidRPr="0092515D">
        <w:rPr>
          <w:rFonts w:ascii="Times New Roman" w:hAnsi="Times New Roman" w:cs="Times New Roman"/>
          <w:lang w:val="pt-BR"/>
        </w:rPr>
        <w:t>Pastaraisiais metais Indija traukia Brazilijos verslo sektoriaus susidomėjimą. Nuo 2023 m. liepos iki šių metų rugpjūčio šalyje veikė 77 Brazilijos verslo atstovybės – daugiau nei dvigubai daugiau nei ankstesniais metais tuo pačiu laikotarpiu. Tokie vardai kaip „Embraer“, „Taurus“, „Tramontina“ ir „Petrobras“ jau palaiko arba nori plėsti verslą su Indijos bendrovėmis.</w:t>
      </w:r>
    </w:p>
    <w:p w14:paraId="53AB3A75" w14:textId="77777777" w:rsidR="008348BB" w:rsidRPr="0092515D" w:rsidRDefault="008348BB" w:rsidP="008348BB">
      <w:pPr>
        <w:jc w:val="both"/>
        <w:rPr>
          <w:rFonts w:ascii="Times New Roman" w:hAnsi="Times New Roman" w:cs="Times New Roman"/>
          <w:lang w:val="pt-BR"/>
        </w:rPr>
      </w:pPr>
    </w:p>
    <w:p w14:paraId="1785F693" w14:textId="77777777" w:rsidR="00406D85" w:rsidRPr="0092515D" w:rsidRDefault="00406D85" w:rsidP="00406D85">
      <w:pPr>
        <w:jc w:val="both"/>
        <w:rPr>
          <w:rFonts w:ascii="Times New Roman" w:eastAsia="Times New Roman" w:hAnsi="Times New Roman" w:cs="Times New Roman"/>
          <w:b/>
          <w:bCs/>
          <w:lang w:eastAsia="lt-LT"/>
        </w:rPr>
      </w:pPr>
      <w:r w:rsidRPr="00406D85">
        <w:rPr>
          <w:rFonts w:ascii="Times New Roman" w:eastAsia="Times New Roman" w:hAnsi="Times New Roman" w:cs="Times New Roman"/>
          <w:b/>
          <w:bCs/>
          <w:lang w:eastAsia="lt-LT"/>
        </w:rPr>
        <w:t>Bendradarbiavimui mokslinių tyrimų, eksperimentinės plėtros ir inovacijų (MTEPI) srityse aktuali informacija</w:t>
      </w:r>
    </w:p>
    <w:p w14:paraId="0B0165A8" w14:textId="77777777" w:rsidR="008348BB" w:rsidRPr="00406D85" w:rsidRDefault="008348BB" w:rsidP="00406D85">
      <w:pPr>
        <w:jc w:val="both"/>
        <w:rPr>
          <w:rFonts w:ascii="Times New Roman" w:eastAsia="Times New Roman" w:hAnsi="Times New Roman" w:cs="Times New Roman"/>
          <w:b/>
          <w:bCs/>
          <w:lang w:eastAsia="lt-LT"/>
        </w:rPr>
      </w:pPr>
    </w:p>
    <w:p w14:paraId="793EAC69" w14:textId="77777777" w:rsidR="00406D85" w:rsidRPr="0092515D" w:rsidRDefault="00406D85"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b/>
          <w:bCs/>
          <w:color w:val="333333"/>
          <w:lang w:eastAsia="lt-LT"/>
        </w:rPr>
        <w:t xml:space="preserve">COP30 išvakarėse baigtas įrengti </w:t>
      </w:r>
      <w:proofErr w:type="spellStart"/>
      <w:r w:rsidRPr="0092515D">
        <w:rPr>
          <w:rFonts w:ascii="Times New Roman" w:eastAsia="Times New Roman" w:hAnsi="Times New Roman" w:cs="Times New Roman"/>
          <w:b/>
          <w:bCs/>
          <w:color w:val="333333"/>
          <w:lang w:eastAsia="lt-LT"/>
        </w:rPr>
        <w:t>megaprojektas</w:t>
      </w:r>
      <w:proofErr w:type="spellEnd"/>
      <w:r w:rsidRPr="0092515D">
        <w:rPr>
          <w:rFonts w:ascii="Times New Roman" w:eastAsia="Times New Roman" w:hAnsi="Times New Roman" w:cs="Times New Roman"/>
          <w:b/>
          <w:bCs/>
          <w:color w:val="333333"/>
          <w:lang w:eastAsia="lt-LT"/>
        </w:rPr>
        <w:t xml:space="preserve"> „</w:t>
      </w:r>
      <w:proofErr w:type="spellStart"/>
      <w:r w:rsidRPr="0092515D">
        <w:rPr>
          <w:rFonts w:ascii="Times New Roman" w:eastAsia="Times New Roman" w:hAnsi="Times New Roman" w:cs="Times New Roman"/>
          <w:b/>
          <w:bCs/>
          <w:color w:val="333333"/>
          <w:lang w:eastAsia="lt-LT"/>
        </w:rPr>
        <w:t>AmazonFace</w:t>
      </w:r>
      <w:proofErr w:type="spellEnd"/>
      <w:r w:rsidRPr="0092515D">
        <w:rPr>
          <w:rFonts w:ascii="Times New Roman" w:eastAsia="Times New Roman" w:hAnsi="Times New Roman" w:cs="Times New Roman"/>
          <w:b/>
          <w:bCs/>
          <w:color w:val="333333"/>
          <w:lang w:eastAsia="lt-LT"/>
        </w:rPr>
        <w:t xml:space="preserve">“. Tai yra didžiausias mokslinis įrenginys planetoje atogrąžų miške netoli </w:t>
      </w:r>
      <w:proofErr w:type="spellStart"/>
      <w:r w:rsidRPr="0092515D">
        <w:rPr>
          <w:rFonts w:ascii="Times New Roman" w:eastAsia="Times New Roman" w:hAnsi="Times New Roman" w:cs="Times New Roman"/>
          <w:b/>
          <w:bCs/>
          <w:color w:val="333333"/>
          <w:lang w:eastAsia="lt-LT"/>
        </w:rPr>
        <w:t>Manaus</w:t>
      </w:r>
      <w:proofErr w:type="spellEnd"/>
      <w:r w:rsidRPr="0092515D">
        <w:rPr>
          <w:rFonts w:ascii="Times New Roman" w:eastAsia="Times New Roman" w:hAnsi="Times New Roman" w:cs="Times New Roman"/>
          <w:b/>
          <w:bCs/>
          <w:color w:val="333333"/>
          <w:lang w:eastAsia="lt-LT"/>
        </w:rPr>
        <w:t xml:space="preserve"> miesto.</w:t>
      </w:r>
      <w:r w:rsidRPr="0092515D">
        <w:rPr>
          <w:rFonts w:ascii="Times New Roman" w:hAnsi="Times New Roman" w:cs="Times New Roman"/>
          <w:b/>
          <w:bCs/>
        </w:rPr>
        <w:t xml:space="preserve"> Projekto tikslas - </w:t>
      </w:r>
      <w:r w:rsidRPr="0092515D">
        <w:rPr>
          <w:rFonts w:ascii="Times New Roman" w:eastAsia="Times New Roman" w:hAnsi="Times New Roman" w:cs="Times New Roman"/>
          <w:b/>
          <w:bCs/>
          <w:color w:val="333333"/>
          <w:lang w:eastAsia="lt-LT"/>
        </w:rPr>
        <w:t xml:space="preserve"> išsiaiškinti, ar Amazonė ir toliau padės gelbėti klimatą</w:t>
      </w:r>
      <w:r w:rsidRPr="0092515D">
        <w:rPr>
          <w:rFonts w:ascii="Times New Roman" w:eastAsia="Times New Roman" w:hAnsi="Times New Roman" w:cs="Times New Roman"/>
          <w:color w:val="333333"/>
          <w:lang w:eastAsia="lt-LT"/>
        </w:rPr>
        <w:t xml:space="preserve">. Įrangą sudaro 96 stulpai, iškelti miške ir išdėstyti ratais. Projekto biudžetas siekia 260 mln. BRL. Išlaidas pasidalijo Brazilijos ir Jungtinės Karalystės vyriausybės. </w:t>
      </w:r>
    </w:p>
    <w:p w14:paraId="746927CA" w14:textId="77777777" w:rsidR="00406D85" w:rsidRPr="0092515D" w:rsidRDefault="00406D85"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 xml:space="preserve">Kiekvienas stulpas laiko porą vamzdžių su angomis, pro kurias išeis anglies dioksido (CO2) srautas. Idėja yra padidinti pagrindinių šiltnamio efektą sukeliančių dujų koncentraciją objekte, imituojant išmetamųjų teršalų kiekio padidėjimą ateinančiais dešimtmečiais, ir matuoti, kaip gamta reaguoja. Stulpų viršuje įrengtos kameros, skraidinamos dronais arba valdomos iš žemės, fiksuoja miško lajos pokyčius. Stebėjimuose dalyvauja daugiau nei šimtas tyrėjų ir technikų. </w:t>
      </w:r>
    </w:p>
    <w:p w14:paraId="141D1118" w14:textId="77777777" w:rsidR="00406D85" w:rsidRPr="0092515D" w:rsidRDefault="00406D85" w:rsidP="00406D85">
      <w:pPr>
        <w:shd w:val="clear" w:color="auto" w:fill="FFFFFF"/>
        <w:rPr>
          <w:rFonts w:ascii="Times New Roman" w:eastAsia="Times New Roman" w:hAnsi="Times New Roman" w:cs="Times New Roman"/>
          <w:color w:val="333333"/>
          <w:lang w:eastAsia="lt-LT"/>
        </w:rPr>
      </w:pPr>
    </w:p>
    <w:p w14:paraId="601A15BD" w14:textId="77777777" w:rsidR="00406D85" w:rsidRPr="0092515D" w:rsidRDefault="00406D85"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b/>
          <w:bCs/>
          <w:color w:val="333333"/>
          <w:lang w:eastAsia="lt-LT"/>
        </w:rPr>
        <w:lastRenderedPageBreak/>
        <w:t>Brazilijos mokslas išgyvena paradoksalią situaciją. Kai kuriems projektams skiriamos didelės pinigų sumos, tačiau stringa įsigijimai kasdieniam laboratorijų darbui. Problema - mokesčių lengvatų kvota mokslinių tyrimų medžiagų ir įrangos importui. Lėšos šiems įsigijimams per pastaruosius dvejus metus sumažėjo.</w:t>
      </w:r>
      <w:r w:rsidRPr="0092515D">
        <w:rPr>
          <w:rFonts w:ascii="Times New Roman" w:eastAsia="Times New Roman" w:hAnsi="Times New Roman" w:cs="Times New Roman"/>
          <w:color w:val="333333"/>
          <w:lang w:eastAsia="lt-LT"/>
        </w:rPr>
        <w:t xml:space="preserve"> Šių metų viduryje dėl lėšų trūkumo mokslininkai jau susidūrė su sunkumais importuodami medžiagas be mokesčių. </w:t>
      </w:r>
    </w:p>
    <w:p w14:paraId="63C0CEEC" w14:textId="77777777" w:rsidR="00406D85" w:rsidRPr="0092515D" w:rsidRDefault="00406D85"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 xml:space="preserve">Per Nacionalinę mokslo ir technologijų plėtros tarybą tyrėjai įsigyja medžiagų ir įrangos savo veiklai  nemokėdami importo mokesčių, kurie gali siekti pačių medžiagų ar įrenginio vertę. Jei ši kvota nebus skubiai padidinta, nuostoliai Brazilijos moksliniams tyrimams bus nepataisomi. </w:t>
      </w:r>
    </w:p>
    <w:p w14:paraId="76CF16B6" w14:textId="77777777" w:rsidR="00406D85" w:rsidRPr="00A26502" w:rsidRDefault="00406D85"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Mokslo ministerija pareiškė, kad atidžiai stebi su mokslinių tyrimų importo kvota susijusią situaciją, pripažindama šios priemonės svarbą visapusiškam laboratorijų ir mokslinių tyrimų projektų veikimui visoje šalyje. Tikisi, kad kitais metais Finansų ministerija patvirtins didesnę sumą ir paskelbs iki šių metų pabaigos.</w:t>
      </w:r>
    </w:p>
    <w:p w14:paraId="01A7424D" w14:textId="77777777" w:rsidR="00406D85" w:rsidRPr="0092515D" w:rsidRDefault="00406D85" w:rsidP="00406D85">
      <w:pPr>
        <w:jc w:val="both"/>
        <w:rPr>
          <w:rFonts w:ascii="Times New Roman" w:hAnsi="Times New Roman" w:cs="Times New Roman"/>
          <w:b/>
          <w:bCs/>
        </w:rPr>
      </w:pPr>
    </w:p>
    <w:p w14:paraId="53CDA072" w14:textId="77777777" w:rsidR="00C7067E" w:rsidRPr="0092515D" w:rsidRDefault="00C7067E" w:rsidP="00C7067E">
      <w:pPr>
        <w:jc w:val="both"/>
        <w:rPr>
          <w:rFonts w:ascii="Times New Roman" w:hAnsi="Times New Roman" w:cs="Times New Roman"/>
        </w:rPr>
      </w:pPr>
      <w:r w:rsidRPr="0092515D">
        <w:rPr>
          <w:rFonts w:ascii="Times New Roman" w:hAnsi="Times New Roman" w:cs="Times New Roman"/>
          <w:b/>
          <w:bCs/>
        </w:rPr>
        <w:t>Brazilija yra viena iš labiausiai dirbtinio intelekto bijančių šalių, rodo pasaulinis tyrimas. Tik 16 % žmonių labiau džiaugiasi nei nerimauja dėl dirbtinio intelekto pažangos kasdieniame gyvenime</w:t>
      </w:r>
      <w:r w:rsidRPr="0092515D">
        <w:rPr>
          <w:rFonts w:ascii="Times New Roman" w:hAnsi="Times New Roman" w:cs="Times New Roman"/>
        </w:rPr>
        <w:t>, rodo „</w:t>
      </w:r>
      <w:proofErr w:type="spellStart"/>
      <w:r w:rsidRPr="0092515D">
        <w:rPr>
          <w:rFonts w:ascii="Times New Roman" w:hAnsi="Times New Roman" w:cs="Times New Roman"/>
        </w:rPr>
        <w:t>Pew</w:t>
      </w:r>
      <w:proofErr w:type="spellEnd"/>
      <w:r w:rsidRPr="0092515D">
        <w:rPr>
          <w:rFonts w:ascii="Times New Roman" w:hAnsi="Times New Roman" w:cs="Times New Roman"/>
        </w:rPr>
        <w:t xml:space="preserve">“ centro tyrimas. 25 šalyse, įskaitant Braziliją, atliktas tyrimas rodo, kad 34 % mano, jog susirūpinimas dėl DI yra didesnis, nei optimizmas, o 42 % teigia vienodai jaučiantys ir nerimą, ir optimizmą dėl naujosios technologijos. </w:t>
      </w:r>
    </w:p>
    <w:p w14:paraId="6E6AED46" w14:textId="77777777" w:rsidR="00C7067E" w:rsidRPr="0092515D" w:rsidRDefault="00C7067E" w:rsidP="00C7067E">
      <w:pPr>
        <w:rPr>
          <w:rFonts w:ascii="Times New Roman" w:eastAsia="Times New Roman" w:hAnsi="Times New Roman" w:cs="Times New Roman"/>
          <w:color w:val="000000"/>
          <w:lang w:val="pt-BR"/>
        </w:rPr>
      </w:pPr>
    </w:p>
    <w:p w14:paraId="6414A303" w14:textId="563F0163" w:rsidR="00C7067E" w:rsidRPr="0092515D" w:rsidRDefault="00C7067E" w:rsidP="00C7067E">
      <w:pPr>
        <w:rPr>
          <w:rFonts w:ascii="Times New Roman" w:eastAsia="Times New Roman" w:hAnsi="Times New Roman" w:cs="Times New Roman"/>
          <w:color w:val="000000"/>
          <w:lang w:val="pt-BR"/>
        </w:rPr>
      </w:pPr>
      <w:r w:rsidRPr="0092515D">
        <w:rPr>
          <w:rFonts w:ascii="Times New Roman" w:eastAsia="Times New Roman" w:hAnsi="Times New Roman" w:cs="Times New Roman"/>
          <w:b/>
          <w:bCs/>
          <w:color w:val="000000"/>
          <w:lang w:val="pt-BR"/>
        </w:rPr>
        <w:t>Brazilijos kūrybinė ekonomika jau sudaro 3,59 % BVP, kasmet generuoja beveik 400 mlrd. BRL. Tačiau norint, jog kūrybinė industrija klestėtų, o</w:t>
      </w:r>
      <w:r w:rsidR="008348BB" w:rsidRPr="0092515D">
        <w:rPr>
          <w:rFonts w:ascii="Times New Roman" w:eastAsia="Times New Roman" w:hAnsi="Times New Roman" w:cs="Times New Roman"/>
          <w:b/>
          <w:bCs/>
          <w:color w:val="000000"/>
          <w:lang w:val="pt-BR"/>
        </w:rPr>
        <w:t xml:space="preserve"> </w:t>
      </w:r>
      <w:r w:rsidRPr="0092515D">
        <w:rPr>
          <w:rFonts w:ascii="Times New Roman" w:eastAsia="Times New Roman" w:hAnsi="Times New Roman" w:cs="Times New Roman"/>
          <w:b/>
          <w:bCs/>
          <w:color w:val="000000"/>
          <w:lang w:val="pt-BR"/>
        </w:rPr>
        <w:t>ši ekosistema būtų tvari, sektoriui reikalinga viešoji politika, kuri skatintų profesinį mokymą, inovacijas ir gerintų infrastruktūrą, siekiant užtikrinti kūrybinės industrijos augimą</w:t>
      </w:r>
      <w:r w:rsidRPr="0092515D">
        <w:rPr>
          <w:rFonts w:ascii="Times New Roman" w:eastAsia="Times New Roman" w:hAnsi="Times New Roman" w:cs="Times New Roman"/>
          <w:color w:val="000000"/>
          <w:lang w:val="pt-BR"/>
        </w:rPr>
        <w:t>. Brazilija laikoma pirmaujančia šalimi šiame sektoriuje, tačiau trūksta planavimo, kaip jį dar labiau paskatinti.</w:t>
      </w:r>
    </w:p>
    <w:p w14:paraId="06BE9671" w14:textId="77777777" w:rsidR="00C7067E" w:rsidRPr="0092515D" w:rsidRDefault="00C7067E" w:rsidP="00C7067E">
      <w:pPr>
        <w:rPr>
          <w:rFonts w:ascii="Times New Roman" w:eastAsia="Times New Roman" w:hAnsi="Times New Roman" w:cs="Times New Roman"/>
          <w:color w:val="000000"/>
          <w:lang w:val="pt-BR"/>
        </w:rPr>
      </w:pPr>
      <w:r w:rsidRPr="0092515D">
        <w:rPr>
          <w:rFonts w:ascii="Times New Roman" w:eastAsia="Times New Roman" w:hAnsi="Times New Roman" w:cs="Times New Roman"/>
          <w:color w:val="000000"/>
          <w:lang w:val="pt-BR"/>
        </w:rPr>
        <w:t xml:space="preserve">San Paulo mieste kasmet rengiamas </w:t>
      </w:r>
      <w:r w:rsidRPr="0092515D">
        <w:rPr>
          <w:rFonts w:ascii="Times New Roman" w:eastAsia="Times New Roman" w:hAnsi="Times New Roman" w:cs="Times New Roman"/>
          <w:b/>
          <w:bCs/>
          <w:color w:val="000000"/>
          <w:lang w:val="pt-BR"/>
        </w:rPr>
        <w:t>didžiausias Lotynų Amerikoje kūrybinės ekonomikos renginys „Pixel Show“</w:t>
      </w:r>
      <w:r w:rsidRPr="0092515D">
        <w:rPr>
          <w:rFonts w:ascii="Times New Roman" w:eastAsia="Times New Roman" w:hAnsi="Times New Roman" w:cs="Times New Roman"/>
          <w:color w:val="000000"/>
          <w:lang w:val="pt-BR"/>
        </w:rPr>
        <w:t xml:space="preserve">– tai galimybė tiems, kurie nori sužinoti apie kūrybinės ekonomikos veiklą, užmegzti ryšius ir patekti į šį sektorių, kuriame 2023 m. buvo sukurta apie 1,26 mln. darbo vietų – tai 6,1 % augimas, palyginti su 2022 m., beveik dvigubai daugiau nei 3,6 % augimas visoje nacionalinėje darbo rinkoje tuo pačiu laikotarpiu. </w:t>
      </w:r>
    </w:p>
    <w:p w14:paraId="589E1330" w14:textId="77777777" w:rsidR="00C7067E" w:rsidRPr="0092515D" w:rsidRDefault="00C7067E" w:rsidP="00C7067E">
      <w:pPr>
        <w:rPr>
          <w:rFonts w:ascii="Times New Roman" w:eastAsia="Times New Roman" w:hAnsi="Times New Roman" w:cs="Times New Roman"/>
          <w:color w:val="000000"/>
          <w:lang w:val="pt-BR"/>
        </w:rPr>
      </w:pPr>
      <w:r w:rsidRPr="0092515D">
        <w:rPr>
          <w:rFonts w:ascii="Times New Roman" w:eastAsia="Times New Roman" w:hAnsi="Times New Roman" w:cs="Times New Roman"/>
          <w:color w:val="000000"/>
          <w:lang w:val="pt-BR"/>
        </w:rPr>
        <w:t xml:space="preserve">„Pixel Show“ daugiausia dėmesio skiria menui, dizainui, tvarumui ir įvairovei, taip pat iliustracijai, žaidimams, inovacijoms ir daugybei technologijų. Renginys pritraukia 50 000 lankytojų. </w:t>
      </w:r>
    </w:p>
    <w:p w14:paraId="435303BC" w14:textId="77777777" w:rsidR="00C7067E" w:rsidRPr="0092515D" w:rsidRDefault="00C7067E" w:rsidP="00C7067E">
      <w:pPr>
        <w:rPr>
          <w:rFonts w:ascii="Times New Roman" w:eastAsia="Times New Roman" w:hAnsi="Times New Roman" w:cs="Times New Roman"/>
          <w:color w:val="000000"/>
          <w:lang w:val="pt-BR"/>
        </w:rPr>
      </w:pPr>
      <w:r w:rsidRPr="0092515D">
        <w:rPr>
          <w:rFonts w:ascii="Times New Roman" w:eastAsia="Times New Roman" w:hAnsi="Times New Roman" w:cs="Times New Roman"/>
          <w:color w:val="000000"/>
          <w:lang w:val="pt-BR"/>
        </w:rPr>
        <w:t>Kūrybinėmis industrijomis ypač pasižymi Rio de Žaneiras, kurio kūrybinis BVP jau sudaro 5,2 % valstijos ekonomikos – tai didesnis rodiklis nei šalies vidurkis – 3,59 %.</w:t>
      </w:r>
    </w:p>
    <w:p w14:paraId="62C32155" w14:textId="77777777" w:rsidR="00C7067E" w:rsidRPr="0092515D" w:rsidRDefault="00C7067E" w:rsidP="00C7067E">
      <w:pPr>
        <w:rPr>
          <w:rFonts w:ascii="Times New Roman" w:hAnsi="Times New Roman" w:cs="Times New Roman"/>
          <w:color w:val="000000"/>
        </w:rPr>
      </w:pPr>
    </w:p>
    <w:p w14:paraId="4BCA598B" w14:textId="77777777" w:rsidR="00C7067E" w:rsidRPr="0092515D" w:rsidRDefault="00C7067E" w:rsidP="00C7067E">
      <w:pPr>
        <w:shd w:val="clear" w:color="auto" w:fill="FFFFFF"/>
        <w:rPr>
          <w:rFonts w:ascii="Times New Roman" w:eastAsia="Times New Roman" w:hAnsi="Times New Roman" w:cs="Times New Roman"/>
          <w:color w:val="333333"/>
          <w:lang w:eastAsia="lt-LT"/>
        </w:rPr>
      </w:pPr>
      <w:proofErr w:type="spellStart"/>
      <w:r w:rsidRPr="0092515D">
        <w:rPr>
          <w:rFonts w:ascii="Times New Roman" w:eastAsia="Times New Roman" w:hAnsi="Times New Roman" w:cs="Times New Roman"/>
          <w:b/>
          <w:bCs/>
          <w:color w:val="333333"/>
          <w:lang w:eastAsia="lt-LT"/>
        </w:rPr>
        <w:t>Itaipu</w:t>
      </w:r>
      <w:proofErr w:type="spellEnd"/>
      <w:r w:rsidRPr="0092515D">
        <w:rPr>
          <w:rFonts w:ascii="Times New Roman" w:eastAsia="Times New Roman" w:hAnsi="Times New Roman" w:cs="Times New Roman"/>
          <w:b/>
          <w:bCs/>
          <w:color w:val="333333"/>
          <w:lang w:eastAsia="lt-LT"/>
        </w:rPr>
        <w:t xml:space="preserve"> hidroelektrinė, esanti </w:t>
      </w:r>
      <w:proofErr w:type="spellStart"/>
      <w:r w:rsidRPr="0092515D">
        <w:rPr>
          <w:rFonts w:ascii="Times New Roman" w:eastAsia="Times New Roman" w:hAnsi="Times New Roman" w:cs="Times New Roman"/>
          <w:b/>
          <w:bCs/>
          <w:color w:val="333333"/>
          <w:lang w:eastAsia="lt-LT"/>
        </w:rPr>
        <w:t>Paranos</w:t>
      </w:r>
      <w:proofErr w:type="spellEnd"/>
      <w:r w:rsidRPr="0092515D">
        <w:rPr>
          <w:rFonts w:ascii="Times New Roman" w:eastAsia="Times New Roman" w:hAnsi="Times New Roman" w:cs="Times New Roman"/>
          <w:b/>
          <w:bCs/>
          <w:color w:val="333333"/>
          <w:lang w:eastAsia="lt-LT"/>
        </w:rPr>
        <w:t xml:space="preserve"> upėje, Brazilijos ir Paragvajaus pasienyje, pristato pirmąjį Brazilijos 100 % ekologišką vandeniliu varomą laivą, kuris bus naudojamas selektyviam atliekų surinkimu</w:t>
      </w:r>
      <w:r w:rsidRPr="0092515D">
        <w:rPr>
          <w:rFonts w:ascii="Times New Roman" w:eastAsia="Times New Roman" w:hAnsi="Times New Roman" w:cs="Times New Roman"/>
          <w:color w:val="333333"/>
          <w:lang w:eastAsia="lt-LT"/>
        </w:rPr>
        <w:t xml:space="preserve">i </w:t>
      </w:r>
      <w:proofErr w:type="spellStart"/>
      <w:r w:rsidRPr="0092515D">
        <w:rPr>
          <w:rFonts w:ascii="Times New Roman" w:eastAsia="Times New Roman" w:hAnsi="Times New Roman" w:cs="Times New Roman"/>
          <w:color w:val="333333"/>
          <w:lang w:eastAsia="lt-LT"/>
        </w:rPr>
        <w:t>Beleme</w:t>
      </w:r>
      <w:proofErr w:type="spellEnd"/>
      <w:r w:rsidRPr="0092515D">
        <w:rPr>
          <w:rFonts w:ascii="Times New Roman" w:eastAsia="Times New Roman" w:hAnsi="Times New Roman" w:cs="Times New Roman"/>
          <w:color w:val="333333"/>
          <w:lang w:eastAsia="lt-LT"/>
        </w:rPr>
        <w:t>, ruošiantis COP30 konferencijai.</w:t>
      </w:r>
    </w:p>
    <w:p w14:paraId="2CD9FE64" w14:textId="77777777" w:rsidR="00C7067E" w:rsidRPr="0092515D" w:rsidRDefault="00C7067E" w:rsidP="00C7067E">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Ši iniciatyva yra dalis naujų hidroelektrinės projektų, kuriais siekiama išplėsti savo veiklą ir transformuoti įmonę į energetikos bendrovę, turinčią rinkoje keletą novatoriškų alternatyvų, integruotų į šalies energetikos pertvarkos procesą. Be šios iniciatyvos, bendrovė taip pat dirba ties SAF (tvaraus aviacinio kuro) kūrimu.</w:t>
      </w:r>
    </w:p>
    <w:p w14:paraId="42011473" w14:textId="77777777" w:rsidR="00C7067E" w:rsidRPr="0092515D" w:rsidRDefault="00C7067E" w:rsidP="00C7067E">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Brazilijoje jau yra laivų iš užsienio ir netgi sukurtų Brazilijoje, kurie derina ekologišką vandenilį su kita atsinaujinančia energijos rūšimi. Šiuo atveju tai nacionalinis laivas, varomas tik vandeniliu.</w:t>
      </w:r>
    </w:p>
    <w:p w14:paraId="3E7A5C9D" w14:textId="77777777" w:rsidR="00C7067E" w:rsidRPr="0092515D" w:rsidRDefault="00C7067E" w:rsidP="00C7067E">
      <w:pPr>
        <w:jc w:val="both"/>
        <w:rPr>
          <w:rFonts w:ascii="Times New Roman" w:hAnsi="Times New Roman" w:cs="Times New Roman"/>
          <w:b/>
          <w:bCs/>
          <w:color w:val="000000"/>
        </w:rPr>
      </w:pPr>
    </w:p>
    <w:p w14:paraId="773FCEE5" w14:textId="77777777" w:rsidR="00C7067E" w:rsidRPr="0092515D" w:rsidRDefault="00C7067E" w:rsidP="00C7067E">
      <w:pPr>
        <w:rPr>
          <w:rFonts w:ascii="Times New Roman" w:eastAsia="Times New Roman" w:hAnsi="Times New Roman" w:cs="Times New Roman"/>
          <w:color w:val="000000"/>
          <w:lang w:val="fi-FI"/>
        </w:rPr>
      </w:pPr>
      <w:r w:rsidRPr="0092515D">
        <w:rPr>
          <w:rFonts w:ascii="Times New Roman" w:eastAsia="Times New Roman" w:hAnsi="Times New Roman" w:cs="Times New Roman"/>
          <w:b/>
          <w:bCs/>
          <w:color w:val="000000"/>
        </w:rPr>
        <w:t>Brazilija ir Prancūzija plėtoja techninį ir mokslinį abiejų šalių bendradarbiavimą, ir tai lėmė Tarptautinės pasaulinės sveikatos tyrimų platformos „</w:t>
      </w:r>
      <w:proofErr w:type="spellStart"/>
      <w:r w:rsidRPr="0092515D">
        <w:rPr>
          <w:rFonts w:ascii="Times New Roman" w:eastAsia="Times New Roman" w:hAnsi="Times New Roman" w:cs="Times New Roman"/>
          <w:b/>
          <w:bCs/>
          <w:color w:val="000000"/>
        </w:rPr>
        <w:t>Prisme</w:t>
      </w:r>
      <w:proofErr w:type="spellEnd"/>
      <w:r w:rsidRPr="0092515D">
        <w:rPr>
          <w:rFonts w:ascii="Times New Roman" w:eastAsia="Times New Roman" w:hAnsi="Times New Roman" w:cs="Times New Roman"/>
          <w:b/>
          <w:bCs/>
          <w:color w:val="000000"/>
        </w:rPr>
        <w:t xml:space="preserve">“ sukūrimą. Šis novatoriškas modelis siekia peržengti dvišalio bendradarbiavimo logiką ir pereiti prie labiau federacinio požiūrio, sujungiant į vieną aljansą sąjungą Prancūzijos ir Brazilijos institucijas, jau vykdančias konkrečias veiklas. </w:t>
      </w:r>
      <w:r w:rsidRPr="0092515D">
        <w:rPr>
          <w:rFonts w:ascii="Times New Roman" w:eastAsia="Times New Roman" w:hAnsi="Times New Roman" w:cs="Times New Roman"/>
          <w:color w:val="000000"/>
        </w:rPr>
        <w:t xml:space="preserve">Abi šalys turi tuos pačius prioritetus ir iššūkius visuomenės sveikatos srityje, tiek gerinant, tiek užkertant kelią būsimoms ligoms ir </w:t>
      </w:r>
      <w:proofErr w:type="spellStart"/>
      <w:r w:rsidRPr="0092515D">
        <w:rPr>
          <w:rFonts w:ascii="Times New Roman" w:eastAsia="Times New Roman" w:hAnsi="Times New Roman" w:cs="Times New Roman"/>
          <w:color w:val="000000"/>
        </w:rPr>
        <w:t>pandemijoms</w:t>
      </w:r>
      <w:proofErr w:type="spellEnd"/>
      <w:r w:rsidRPr="0092515D">
        <w:rPr>
          <w:rFonts w:ascii="Times New Roman" w:eastAsia="Times New Roman" w:hAnsi="Times New Roman" w:cs="Times New Roman"/>
          <w:color w:val="000000"/>
        </w:rPr>
        <w:t xml:space="preserve">. </w:t>
      </w:r>
      <w:r w:rsidRPr="0092515D">
        <w:rPr>
          <w:rFonts w:ascii="Times New Roman" w:eastAsia="Times New Roman" w:hAnsi="Times New Roman" w:cs="Times New Roman"/>
          <w:color w:val="000000"/>
          <w:lang w:val="fi-FI"/>
        </w:rPr>
        <w:t>Projekte sveikata, aplinka, biologinė įvairovė ir klimato kaita yra tarpusavyje susijusios. Vienas tikslų – bendradarbiauti siekiant užkirsti kelią uodų pernešamoms ligoms.</w:t>
      </w:r>
    </w:p>
    <w:p w14:paraId="65F11B8E" w14:textId="77777777" w:rsidR="00C7067E" w:rsidRPr="0092515D" w:rsidRDefault="00C7067E" w:rsidP="00C7067E">
      <w:pPr>
        <w:rPr>
          <w:rFonts w:ascii="Times New Roman" w:eastAsia="Times New Roman" w:hAnsi="Times New Roman" w:cs="Times New Roman"/>
          <w:color w:val="000000"/>
          <w:lang w:val="fi-FI"/>
        </w:rPr>
      </w:pPr>
      <w:r w:rsidRPr="0092515D">
        <w:rPr>
          <w:rFonts w:ascii="Times New Roman" w:eastAsia="Times New Roman" w:hAnsi="Times New Roman" w:cs="Times New Roman"/>
          <w:color w:val="000000"/>
          <w:lang w:val="fi-FI"/>
        </w:rPr>
        <w:t xml:space="preserve">Tarp Brazilijos organizacijų, dalyvaujančių partnerystėje, yra Sveikatos apsaugos ministerija (MS), Oswaldo Cruz fondas (Fiocruz), Mokslo, technologijų ir inovacijų ministerija (MCTI) ir Nacionalinė mokslo ir technologijų plėtros taryba (CNPq). Prancūzijos pusėje dalyvauja Pasteuro institutas, Prancūzijos nacionalinė infekcinių ligų tyrimų agentūra, Prancūzijos nacionalinis sveikatos tyrimų institutas ir Prancūzijos plėtros </w:t>
      </w:r>
      <w:r w:rsidRPr="0092515D">
        <w:rPr>
          <w:rFonts w:ascii="Times New Roman" w:eastAsia="Times New Roman" w:hAnsi="Times New Roman" w:cs="Times New Roman"/>
          <w:color w:val="000000"/>
          <w:lang w:val="fi-FI"/>
        </w:rPr>
        <w:lastRenderedPageBreak/>
        <w:t xml:space="preserve">tyrimų institutas. Institucijos atlieka pažangiausius sveikatos tyrimus Brazilijoje ir Prancūzijoje, suvienijo jėgas, kad kartu nuspręstų dėl mokslinių prioritetų ir sustiprintų šį bendradarbiavimą. </w:t>
      </w:r>
    </w:p>
    <w:p w14:paraId="28C899FF" w14:textId="77777777" w:rsidR="00C7067E" w:rsidRPr="0092515D" w:rsidRDefault="00C7067E" w:rsidP="00C7067E">
      <w:pPr>
        <w:jc w:val="both"/>
        <w:rPr>
          <w:rFonts w:ascii="Times New Roman" w:hAnsi="Times New Roman" w:cs="Times New Roman"/>
          <w:b/>
          <w:bCs/>
        </w:rPr>
      </w:pPr>
    </w:p>
    <w:p w14:paraId="32C89BD0" w14:textId="77777777" w:rsidR="00C7067E" w:rsidRPr="0092515D" w:rsidRDefault="00C7067E" w:rsidP="00C7067E">
      <w:pPr>
        <w:rPr>
          <w:rFonts w:ascii="Times New Roman" w:eastAsia="Times New Roman" w:hAnsi="Times New Roman" w:cs="Times New Roman"/>
          <w:b/>
          <w:bCs/>
          <w:color w:val="1E1E21"/>
        </w:rPr>
      </w:pPr>
      <w:r w:rsidRPr="0092515D">
        <w:rPr>
          <w:rFonts w:ascii="Times New Roman" w:eastAsia="Times New Roman" w:hAnsi="Times New Roman" w:cs="Times New Roman"/>
          <w:b/>
          <w:bCs/>
          <w:color w:val="1E1E21"/>
        </w:rPr>
        <w:t xml:space="preserve">2026 m. Porto </w:t>
      </w:r>
      <w:proofErr w:type="spellStart"/>
      <w:r w:rsidRPr="0092515D">
        <w:rPr>
          <w:rFonts w:ascii="Times New Roman" w:eastAsia="Times New Roman" w:hAnsi="Times New Roman" w:cs="Times New Roman"/>
          <w:b/>
          <w:bCs/>
          <w:color w:val="1E1E21"/>
        </w:rPr>
        <w:t>Alegrės</w:t>
      </w:r>
      <w:proofErr w:type="spellEnd"/>
      <w:r w:rsidRPr="0092515D">
        <w:rPr>
          <w:rFonts w:ascii="Times New Roman" w:eastAsia="Times New Roman" w:hAnsi="Times New Roman" w:cs="Times New Roman"/>
          <w:b/>
          <w:bCs/>
          <w:color w:val="1E1E21"/>
        </w:rPr>
        <w:t xml:space="preserve"> mieste pietų Brazilijoje bus pastatytas Technologijų ir skaičiavimo institutas (</w:t>
      </w:r>
      <w:proofErr w:type="spellStart"/>
      <w:r w:rsidRPr="0092515D">
        <w:rPr>
          <w:rFonts w:ascii="Times New Roman" w:eastAsia="Times New Roman" w:hAnsi="Times New Roman" w:cs="Times New Roman"/>
          <w:b/>
          <w:bCs/>
          <w:color w:val="1E1E21"/>
        </w:rPr>
        <w:t>Itec</w:t>
      </w:r>
      <w:proofErr w:type="spellEnd"/>
      <w:r w:rsidRPr="0092515D">
        <w:rPr>
          <w:rFonts w:ascii="Times New Roman" w:eastAsia="Times New Roman" w:hAnsi="Times New Roman" w:cs="Times New Roman"/>
          <w:b/>
          <w:bCs/>
          <w:color w:val="1E1E21"/>
        </w:rPr>
        <w:t>), į kurį numatoma investuoti 400 mln. Realų. Projektas gimė iš filantropinių paskatų. Verslininkų sumanytas institutas daugiausia dėmesio skirs kompiuterių mokslo mokymui, taikydamas įtraukią mokymo metodiką ir siūlydamas studentams būstą 20 ha ploto miestelyje. 70 % biudžeto skirs stipendijoms, tiek pilnoms, tiek dalinėms.</w:t>
      </w:r>
    </w:p>
    <w:p w14:paraId="550E3BAD" w14:textId="77777777" w:rsidR="00C7067E" w:rsidRPr="0092515D" w:rsidRDefault="00C7067E" w:rsidP="00C7067E">
      <w:pPr>
        <w:rPr>
          <w:rFonts w:ascii="Times New Roman" w:eastAsia="Times New Roman" w:hAnsi="Times New Roman" w:cs="Times New Roman"/>
          <w:color w:val="1E1E21"/>
        </w:rPr>
      </w:pPr>
      <w:proofErr w:type="spellStart"/>
      <w:r w:rsidRPr="0092515D">
        <w:rPr>
          <w:rFonts w:ascii="Times New Roman" w:eastAsia="Times New Roman" w:hAnsi="Times New Roman" w:cs="Times New Roman"/>
          <w:color w:val="1E1E21"/>
        </w:rPr>
        <w:t>Itec</w:t>
      </w:r>
      <w:proofErr w:type="spellEnd"/>
      <w:r w:rsidRPr="0092515D">
        <w:rPr>
          <w:rFonts w:ascii="Times New Roman" w:eastAsia="Times New Roman" w:hAnsi="Times New Roman" w:cs="Times New Roman"/>
          <w:color w:val="1E1E21"/>
        </w:rPr>
        <w:t xml:space="preserve"> įkūrėjai mano, kad Brazilija turi didelį technologijų potencialą ir gebėjimą konkuruoti pasaulyje, jei jauni žmonės turės prieigą prie mokymo ir tinkamas sąlygas tobulėjimui. </w:t>
      </w:r>
    </w:p>
    <w:p w14:paraId="1E142FC5" w14:textId="50EAC5FC" w:rsidR="00C7067E" w:rsidRPr="0092515D" w:rsidRDefault="00C7067E" w:rsidP="00C7067E">
      <w:pPr>
        <w:rPr>
          <w:rFonts w:ascii="Times New Roman" w:eastAsia="Times New Roman" w:hAnsi="Times New Roman" w:cs="Times New Roman"/>
          <w:color w:val="1E1E21"/>
        </w:rPr>
      </w:pPr>
      <w:r w:rsidRPr="0092515D">
        <w:rPr>
          <w:rFonts w:ascii="Times New Roman" w:eastAsia="Times New Roman" w:hAnsi="Times New Roman" w:cs="Times New Roman"/>
          <w:b/>
          <w:bCs/>
          <w:color w:val="1E1E21"/>
        </w:rPr>
        <w:t>Pavyzdžiu ši</w:t>
      </w:r>
      <w:r w:rsidR="008348BB" w:rsidRPr="0092515D">
        <w:rPr>
          <w:rFonts w:ascii="Times New Roman" w:eastAsia="Times New Roman" w:hAnsi="Times New Roman" w:cs="Times New Roman"/>
          <w:b/>
          <w:bCs/>
          <w:color w:val="1E1E21"/>
        </w:rPr>
        <w:t>a</w:t>
      </w:r>
      <w:r w:rsidRPr="0092515D">
        <w:rPr>
          <w:rFonts w:ascii="Times New Roman" w:eastAsia="Times New Roman" w:hAnsi="Times New Roman" w:cs="Times New Roman"/>
          <w:b/>
          <w:bCs/>
          <w:color w:val="1E1E21"/>
        </w:rPr>
        <w:t xml:space="preserve">m projektui tapo </w:t>
      </w:r>
      <w:proofErr w:type="spellStart"/>
      <w:r w:rsidRPr="0092515D">
        <w:rPr>
          <w:rFonts w:ascii="Times New Roman" w:eastAsia="Times New Roman" w:hAnsi="Times New Roman" w:cs="Times New Roman"/>
          <w:b/>
          <w:bCs/>
          <w:color w:val="1E1E21"/>
        </w:rPr>
        <w:t>Harvey</w:t>
      </w:r>
      <w:proofErr w:type="spellEnd"/>
      <w:r w:rsidRPr="0092515D">
        <w:rPr>
          <w:rFonts w:ascii="Times New Roman" w:eastAsia="Times New Roman" w:hAnsi="Times New Roman" w:cs="Times New Roman"/>
          <w:b/>
          <w:bCs/>
          <w:color w:val="1E1E21"/>
        </w:rPr>
        <w:t xml:space="preserve"> </w:t>
      </w:r>
      <w:proofErr w:type="spellStart"/>
      <w:r w:rsidRPr="0092515D">
        <w:rPr>
          <w:rFonts w:ascii="Times New Roman" w:eastAsia="Times New Roman" w:hAnsi="Times New Roman" w:cs="Times New Roman"/>
          <w:b/>
          <w:bCs/>
          <w:color w:val="1E1E21"/>
        </w:rPr>
        <w:t>Mudd</w:t>
      </w:r>
      <w:proofErr w:type="spellEnd"/>
      <w:r w:rsidRPr="0092515D">
        <w:rPr>
          <w:rFonts w:ascii="Times New Roman" w:eastAsia="Times New Roman" w:hAnsi="Times New Roman" w:cs="Times New Roman"/>
          <w:b/>
          <w:bCs/>
          <w:color w:val="1E1E21"/>
        </w:rPr>
        <w:t xml:space="preserve"> koledžas </w:t>
      </w:r>
      <w:proofErr w:type="spellStart"/>
      <w:r w:rsidRPr="0092515D">
        <w:rPr>
          <w:rFonts w:ascii="Times New Roman" w:eastAsia="Times New Roman" w:hAnsi="Times New Roman" w:cs="Times New Roman"/>
          <w:b/>
          <w:bCs/>
          <w:color w:val="1E1E21"/>
        </w:rPr>
        <w:t>Claremont</w:t>
      </w:r>
      <w:proofErr w:type="spellEnd"/>
      <w:r w:rsidRPr="0092515D">
        <w:rPr>
          <w:rFonts w:ascii="Times New Roman" w:eastAsia="Times New Roman" w:hAnsi="Times New Roman" w:cs="Times New Roman"/>
          <w:b/>
          <w:bCs/>
          <w:color w:val="1E1E21"/>
        </w:rPr>
        <w:t xml:space="preserve"> mieste, Kalifornijoje</w:t>
      </w:r>
      <w:r w:rsidRPr="0092515D">
        <w:rPr>
          <w:rFonts w:ascii="Times New Roman" w:eastAsia="Times New Roman" w:hAnsi="Times New Roman" w:cs="Times New Roman"/>
          <w:color w:val="1E1E21"/>
        </w:rPr>
        <w:t xml:space="preserve">. Brazilų dėmesį patraukė galimybė siūlyti aukšto lygio mokymus mažas pajamas gaunantiems jaunuoliams, priartinant studentus prie </w:t>
      </w:r>
      <w:proofErr w:type="spellStart"/>
      <w:r w:rsidRPr="0092515D">
        <w:rPr>
          <w:rFonts w:ascii="Times New Roman" w:eastAsia="Times New Roman" w:hAnsi="Times New Roman" w:cs="Times New Roman"/>
          <w:color w:val="1E1E21"/>
        </w:rPr>
        <w:t>startuolių</w:t>
      </w:r>
      <w:proofErr w:type="spellEnd"/>
      <w:r w:rsidRPr="0092515D">
        <w:rPr>
          <w:rFonts w:ascii="Times New Roman" w:eastAsia="Times New Roman" w:hAnsi="Times New Roman" w:cs="Times New Roman"/>
          <w:color w:val="1E1E21"/>
        </w:rPr>
        <w:t xml:space="preserve"> ir didelių technologijų įmonių.</w:t>
      </w:r>
    </w:p>
    <w:p w14:paraId="07795CD4" w14:textId="77777777" w:rsidR="00C7067E" w:rsidRPr="0092515D" w:rsidRDefault="00C7067E" w:rsidP="00C7067E">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 xml:space="preserve">Svarbu ir tai, jog buvusi </w:t>
      </w:r>
      <w:proofErr w:type="spellStart"/>
      <w:r w:rsidRPr="0092515D">
        <w:rPr>
          <w:rFonts w:ascii="Times New Roman" w:eastAsia="Times New Roman" w:hAnsi="Times New Roman" w:cs="Times New Roman"/>
          <w:color w:val="1E1E21"/>
        </w:rPr>
        <w:t>Harvey</w:t>
      </w:r>
      <w:proofErr w:type="spellEnd"/>
      <w:r w:rsidRPr="0092515D">
        <w:rPr>
          <w:rFonts w:ascii="Times New Roman" w:eastAsia="Times New Roman" w:hAnsi="Times New Roman" w:cs="Times New Roman"/>
          <w:color w:val="1E1E21"/>
        </w:rPr>
        <w:t xml:space="preserve"> </w:t>
      </w:r>
      <w:proofErr w:type="spellStart"/>
      <w:r w:rsidRPr="0092515D">
        <w:rPr>
          <w:rFonts w:ascii="Times New Roman" w:eastAsia="Times New Roman" w:hAnsi="Times New Roman" w:cs="Times New Roman"/>
          <w:color w:val="1E1E21"/>
        </w:rPr>
        <w:t>Mudd</w:t>
      </w:r>
      <w:proofErr w:type="spellEnd"/>
      <w:r w:rsidRPr="0092515D">
        <w:rPr>
          <w:rFonts w:ascii="Times New Roman" w:eastAsia="Times New Roman" w:hAnsi="Times New Roman" w:cs="Times New Roman"/>
          <w:color w:val="1E1E21"/>
        </w:rPr>
        <w:t xml:space="preserve"> koledžo dekanė ir buvusi „Microsoft“ direktorių valdybos narė Maria </w:t>
      </w:r>
      <w:proofErr w:type="spellStart"/>
      <w:r w:rsidRPr="0092515D">
        <w:rPr>
          <w:rFonts w:ascii="Times New Roman" w:eastAsia="Times New Roman" w:hAnsi="Times New Roman" w:cs="Times New Roman"/>
          <w:color w:val="1E1E21"/>
        </w:rPr>
        <w:t>Klawe</w:t>
      </w:r>
      <w:proofErr w:type="spellEnd"/>
      <w:r w:rsidRPr="0092515D">
        <w:rPr>
          <w:rFonts w:ascii="Times New Roman" w:eastAsia="Times New Roman" w:hAnsi="Times New Roman" w:cs="Times New Roman"/>
          <w:color w:val="1E1E21"/>
        </w:rPr>
        <w:t xml:space="preserve"> dalyvaus formuojant „</w:t>
      </w:r>
      <w:proofErr w:type="spellStart"/>
      <w:r w:rsidRPr="0092515D">
        <w:rPr>
          <w:rFonts w:ascii="Times New Roman" w:eastAsia="Times New Roman" w:hAnsi="Times New Roman" w:cs="Times New Roman"/>
          <w:color w:val="1E1E21"/>
        </w:rPr>
        <w:t>Itec</w:t>
      </w:r>
      <w:proofErr w:type="spellEnd"/>
      <w:r w:rsidRPr="0092515D">
        <w:rPr>
          <w:rFonts w:ascii="Times New Roman" w:eastAsia="Times New Roman" w:hAnsi="Times New Roman" w:cs="Times New Roman"/>
          <w:color w:val="1E1E21"/>
        </w:rPr>
        <w:t>“ mokymo programą.</w:t>
      </w:r>
    </w:p>
    <w:p w14:paraId="55EAF6B3" w14:textId="77777777" w:rsidR="00C7067E" w:rsidRPr="0092515D" w:rsidRDefault="00C7067E" w:rsidP="00C7067E">
      <w:pPr>
        <w:rPr>
          <w:rFonts w:ascii="Times New Roman" w:eastAsia="Times New Roman" w:hAnsi="Times New Roman" w:cs="Times New Roman"/>
          <w:color w:val="1E1E21"/>
        </w:rPr>
      </w:pPr>
    </w:p>
    <w:p w14:paraId="56716928" w14:textId="77777777" w:rsidR="00C7067E" w:rsidRPr="0092515D" w:rsidRDefault="00C7067E" w:rsidP="00C7067E">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b/>
          <w:bCs/>
          <w:color w:val="000000"/>
          <w:lang w:eastAsia="lt-LT"/>
        </w:rPr>
        <w:t xml:space="preserve">2021 m. įkurtas </w:t>
      </w:r>
      <w:r w:rsidRPr="0092515D">
        <w:rPr>
          <w:rFonts w:ascii="Times New Roman" w:eastAsia="Times New Roman" w:hAnsi="Times New Roman" w:cs="Times New Roman"/>
          <w:b/>
          <w:bCs/>
          <w:i/>
          <w:iCs/>
          <w:color w:val="000000"/>
          <w:lang w:eastAsia="lt-LT"/>
        </w:rPr>
        <w:t>Demokratijos išbandymas</w:t>
      </w:r>
      <w:r w:rsidRPr="0092515D">
        <w:rPr>
          <w:rFonts w:ascii="Times New Roman" w:eastAsia="Times New Roman" w:hAnsi="Times New Roman" w:cs="Times New Roman"/>
          <w:b/>
          <w:bCs/>
          <w:color w:val="000000"/>
          <w:lang w:eastAsia="lt-LT"/>
        </w:rPr>
        <w:t xml:space="preserve"> institutas (</w:t>
      </w:r>
      <w:proofErr w:type="spellStart"/>
      <w:r w:rsidRPr="0092515D">
        <w:rPr>
          <w:rFonts w:ascii="Times New Roman" w:eastAsia="Times New Roman" w:hAnsi="Times New Roman" w:cs="Times New Roman"/>
          <w:b/>
          <w:bCs/>
          <w:i/>
          <w:iCs/>
          <w:color w:val="000000"/>
          <w:lang w:eastAsia="lt-LT"/>
        </w:rPr>
        <w:t>Democracia</w:t>
      </w:r>
      <w:proofErr w:type="spellEnd"/>
      <w:r w:rsidRPr="0092515D">
        <w:rPr>
          <w:rFonts w:ascii="Times New Roman" w:eastAsia="Times New Roman" w:hAnsi="Times New Roman" w:cs="Times New Roman"/>
          <w:b/>
          <w:bCs/>
          <w:i/>
          <w:iCs/>
          <w:color w:val="000000"/>
          <w:lang w:eastAsia="lt-LT"/>
        </w:rPr>
        <w:t xml:space="preserve"> </w:t>
      </w:r>
      <w:proofErr w:type="spellStart"/>
      <w:r w:rsidRPr="0092515D">
        <w:rPr>
          <w:rFonts w:ascii="Times New Roman" w:eastAsia="Times New Roman" w:hAnsi="Times New Roman" w:cs="Times New Roman"/>
          <w:b/>
          <w:bCs/>
          <w:i/>
          <w:iCs/>
          <w:color w:val="000000"/>
          <w:lang w:eastAsia="lt-LT"/>
        </w:rPr>
        <w:t>em</w:t>
      </w:r>
      <w:proofErr w:type="spellEnd"/>
      <w:r w:rsidRPr="0092515D">
        <w:rPr>
          <w:rFonts w:ascii="Times New Roman" w:eastAsia="Times New Roman" w:hAnsi="Times New Roman" w:cs="Times New Roman"/>
          <w:b/>
          <w:bCs/>
          <w:i/>
          <w:iCs/>
          <w:color w:val="000000"/>
          <w:lang w:eastAsia="lt-LT"/>
        </w:rPr>
        <w:t xml:space="preserve"> </w:t>
      </w:r>
      <w:proofErr w:type="spellStart"/>
      <w:r w:rsidRPr="0092515D">
        <w:rPr>
          <w:rFonts w:ascii="Times New Roman" w:eastAsia="Times New Roman" w:hAnsi="Times New Roman" w:cs="Times New Roman"/>
          <w:b/>
          <w:bCs/>
          <w:i/>
          <w:iCs/>
          <w:color w:val="000000"/>
          <w:lang w:eastAsia="lt-LT"/>
        </w:rPr>
        <w:t>Xeque</w:t>
      </w:r>
      <w:proofErr w:type="spellEnd"/>
      <w:r w:rsidRPr="0092515D">
        <w:rPr>
          <w:rFonts w:ascii="Times New Roman" w:eastAsia="Times New Roman" w:hAnsi="Times New Roman" w:cs="Times New Roman"/>
          <w:b/>
          <w:bCs/>
          <w:color w:val="000000"/>
          <w:lang w:eastAsia="lt-LT"/>
        </w:rPr>
        <w:t xml:space="preserve">, DX, </w:t>
      </w:r>
      <w:hyperlink r:id="rId6" w:history="1">
        <w:r w:rsidRPr="0092515D">
          <w:rPr>
            <w:rStyle w:val="Hyperlink"/>
            <w:rFonts w:ascii="Times New Roman" w:eastAsia="Times New Roman" w:hAnsi="Times New Roman" w:cs="Times New Roman"/>
            <w:b/>
            <w:bCs/>
            <w:lang w:eastAsia="lt-LT"/>
          </w:rPr>
          <w:t>https://en.institutodx.org/</w:t>
        </w:r>
      </w:hyperlink>
      <w:r w:rsidRPr="0092515D">
        <w:rPr>
          <w:rFonts w:ascii="Times New Roman" w:eastAsia="Times New Roman" w:hAnsi="Times New Roman" w:cs="Times New Roman"/>
          <w:b/>
          <w:bCs/>
          <w:color w:val="000000"/>
          <w:lang w:eastAsia="lt-LT"/>
        </w:rPr>
        <w:t xml:space="preserve"> ), derindamas mokslinius tyrimus, technologijas ir žiniasklaidos priemonių naudojimo raštingumą, siekia sumažinti dezinformacijos poveikį ir atkurti pasitikėjimą Brazilijos institucijomis. Tyrėjai ir technologai nusprendė sujungti socialinius mokslus ir skaitmeninę žvalgybą, kad suprastų, kaip koordinuotos kampanijos ardo visuomenės pasitikėjimą ir silpnina kolektyvinius sprendimus</w:t>
      </w:r>
      <w:r w:rsidRPr="0092515D">
        <w:rPr>
          <w:rFonts w:ascii="Times New Roman" w:eastAsia="Times New Roman" w:hAnsi="Times New Roman" w:cs="Times New Roman"/>
          <w:color w:val="000000"/>
          <w:lang w:eastAsia="lt-LT"/>
        </w:rPr>
        <w:t>.</w:t>
      </w:r>
    </w:p>
    <w:p w14:paraId="57DC0CCE" w14:textId="77777777" w:rsidR="00C7067E" w:rsidRPr="0092515D" w:rsidRDefault="00C7067E" w:rsidP="00C7067E">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DX naudoja hibridinį analizės metodą, sujungia socialinės žiniasklaidos duomenis su tyrimais. Procesas apima diagnozę, prevenciją ir visuomenės gynimą. Šis metodas leidžia numatyti riziką ir nukreipti veiksmus – nuo ​​techninės stebėsenos iki viešosios politikos formavimo. DX kuria modelius, skirtus skaitmeninių grėsmių aprėpčiai ir galimam poveikiui matuoti, kūrimas.  DX kuria rizikos suvestines, kurios padeda vyriausybėms, įmonėms ir NVO aptikti dezinformacijos šaltinius, kol jie dar neišplito. DX daugiausia dėmesio skiria prevencijai, informaciniam atsparumui. Veikla apima švietimo kampanijas jaunimui, dezinformacijos rizikos rodiklius viešojoje politikoje ir mokymo programas valstybės tarnautojams bei komunikacijos specialistams. Iki 2026 m. DX planuoja įsitvirtinti kaip mokslo ir technologijų, taikomų informaciniam vientisumui, centras, plečiant savo duomenų bazę ir sukuriant Demokratinio atsparumo indeksą. Institutas taip pat ketina stiprinti partnerystę su universitetais, vyriausybėmis ir tarptautinėmis organizacijomis, pritraukti naujų lėšų savo veiklai plėsti. </w:t>
      </w:r>
    </w:p>
    <w:p w14:paraId="0AB9DF90"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p>
    <w:p w14:paraId="17C25FB2"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b/>
          <w:bCs/>
          <w:color w:val="000000"/>
          <w:lang w:eastAsia="lt-LT"/>
        </w:rPr>
        <w:t>JAV bendrovė „</w:t>
      </w:r>
      <w:proofErr w:type="spellStart"/>
      <w:r w:rsidRPr="0092515D">
        <w:rPr>
          <w:rFonts w:ascii="Times New Roman" w:eastAsia="Times New Roman" w:hAnsi="Times New Roman" w:cs="Times New Roman"/>
          <w:b/>
          <w:bCs/>
          <w:color w:val="000000"/>
          <w:lang w:eastAsia="lt-LT"/>
        </w:rPr>
        <w:t>Corning</w:t>
      </w:r>
      <w:proofErr w:type="spellEnd"/>
      <w:r w:rsidRPr="0092515D">
        <w:rPr>
          <w:rFonts w:ascii="Times New Roman" w:eastAsia="Times New Roman" w:hAnsi="Times New Roman" w:cs="Times New Roman"/>
          <w:b/>
          <w:bCs/>
          <w:color w:val="000000"/>
          <w:lang w:eastAsia="lt-LT"/>
        </w:rPr>
        <w:t>“ Braziliją mato kaip galimybę didinti pajamas, pasiūlydama sprendimus, skirtus dirbtinio intelekto duomenų  centrams, kurie statomi šalyje. Technologiniai sprendimai susiję su duomenų centrų sujungimu, tinklų tankinimu ir apdorojimo galios didinimu, taip pat su naujos kartos optinės infrastruktūros transformavimu ir ateities projektų kūrimu</w:t>
      </w:r>
      <w:r w:rsidRPr="0092515D">
        <w:rPr>
          <w:rFonts w:ascii="Times New Roman" w:eastAsia="Times New Roman" w:hAnsi="Times New Roman" w:cs="Times New Roman"/>
          <w:color w:val="000000"/>
          <w:lang w:eastAsia="lt-LT"/>
        </w:rPr>
        <w:t>. Daug dėmesio skiriama diegimo greičiui, iš anksto sujungtiems produktams, apimties masto keitimui, tankumui ir pritaikymui.</w:t>
      </w:r>
    </w:p>
    <w:p w14:paraId="16DDF4FA"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Todėl greta produkcijos atsirado svarbus „</w:t>
      </w:r>
      <w:proofErr w:type="spellStart"/>
      <w:r w:rsidRPr="0092515D">
        <w:rPr>
          <w:rFonts w:ascii="Times New Roman" w:eastAsia="Times New Roman" w:hAnsi="Times New Roman" w:cs="Times New Roman"/>
          <w:color w:val="000000"/>
          <w:lang w:eastAsia="lt-LT"/>
        </w:rPr>
        <w:t>Corning</w:t>
      </w:r>
      <w:proofErr w:type="spellEnd"/>
      <w:r w:rsidRPr="0092515D">
        <w:rPr>
          <w:rFonts w:ascii="Times New Roman" w:eastAsia="Times New Roman" w:hAnsi="Times New Roman" w:cs="Times New Roman"/>
          <w:color w:val="000000"/>
          <w:lang w:eastAsia="lt-LT"/>
        </w:rPr>
        <w:t xml:space="preserve">“ veiklos komponentas: paslaugos. Bendrovė vis labiau </w:t>
      </w:r>
      <w:proofErr w:type="spellStart"/>
      <w:r w:rsidRPr="0092515D">
        <w:rPr>
          <w:rFonts w:ascii="Times New Roman" w:eastAsia="Times New Roman" w:hAnsi="Times New Roman" w:cs="Times New Roman"/>
          <w:color w:val="000000"/>
          <w:lang w:eastAsia="lt-LT"/>
        </w:rPr>
        <w:t>pozicionuoja</w:t>
      </w:r>
      <w:proofErr w:type="spellEnd"/>
      <w:r w:rsidRPr="0092515D">
        <w:rPr>
          <w:rFonts w:ascii="Times New Roman" w:eastAsia="Times New Roman" w:hAnsi="Times New Roman" w:cs="Times New Roman"/>
          <w:color w:val="000000"/>
          <w:lang w:eastAsia="lt-LT"/>
        </w:rPr>
        <w:t xml:space="preserve"> save kaip klientų partnerę projektų formulavimo ir kūrimo srityje.</w:t>
      </w:r>
    </w:p>
    <w:p w14:paraId="5C0BCEF8"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Besiplečianti Brazilijos rinka užima 10 vietą pasaulyje pagal duomenų centrus. Neseniai federalinės vyriausybės įkurta „</w:t>
      </w:r>
      <w:proofErr w:type="spellStart"/>
      <w:r w:rsidRPr="0092515D">
        <w:rPr>
          <w:rFonts w:ascii="Times New Roman" w:eastAsia="Times New Roman" w:hAnsi="Times New Roman" w:cs="Times New Roman"/>
          <w:color w:val="000000"/>
          <w:lang w:eastAsia="lt-LT"/>
        </w:rPr>
        <w:t>Redata</w:t>
      </w:r>
      <w:proofErr w:type="spellEnd"/>
      <w:r w:rsidRPr="0092515D">
        <w:rPr>
          <w:rFonts w:ascii="Times New Roman" w:eastAsia="Times New Roman" w:hAnsi="Times New Roman" w:cs="Times New Roman"/>
          <w:color w:val="000000"/>
          <w:lang w:eastAsia="lt-LT"/>
        </w:rPr>
        <w:t>“ siekia pakeisti šią situaciją, pritraukdama naujus projektus mokesčių lengvatomis, atsinaujinančios energijos naudojimu konkurencingomis kainomis ir ryšių infrastruktūra, tinkama tarptautiniam duomenų srautui tekėti povandeniniais kabeliais. „</w:t>
      </w:r>
      <w:proofErr w:type="spellStart"/>
      <w:r w:rsidRPr="0092515D">
        <w:rPr>
          <w:rFonts w:ascii="Times New Roman" w:eastAsia="Times New Roman" w:hAnsi="Times New Roman" w:cs="Times New Roman"/>
          <w:color w:val="000000"/>
          <w:lang w:eastAsia="lt-LT"/>
        </w:rPr>
        <w:t>Ascenty</w:t>
      </w:r>
      <w:proofErr w:type="spellEnd"/>
      <w:r w:rsidRPr="0092515D">
        <w:rPr>
          <w:rFonts w:ascii="Times New Roman" w:eastAsia="Times New Roman" w:hAnsi="Times New Roman" w:cs="Times New Roman"/>
          <w:color w:val="000000"/>
          <w:lang w:eastAsia="lt-LT"/>
        </w:rPr>
        <w:t>“, „</w:t>
      </w:r>
      <w:proofErr w:type="spellStart"/>
      <w:r w:rsidRPr="0092515D">
        <w:rPr>
          <w:rFonts w:ascii="Times New Roman" w:eastAsia="Times New Roman" w:hAnsi="Times New Roman" w:cs="Times New Roman"/>
          <w:color w:val="000000"/>
          <w:lang w:eastAsia="lt-LT"/>
        </w:rPr>
        <w:t>Elea</w:t>
      </w:r>
      <w:proofErr w:type="spellEnd"/>
      <w:r w:rsidRPr="0092515D">
        <w:rPr>
          <w:rFonts w:ascii="Times New Roman" w:eastAsia="Times New Roman" w:hAnsi="Times New Roman" w:cs="Times New Roman"/>
          <w:color w:val="000000"/>
          <w:lang w:eastAsia="lt-LT"/>
        </w:rPr>
        <w:t>“, „</w:t>
      </w:r>
      <w:proofErr w:type="spellStart"/>
      <w:r w:rsidRPr="0092515D">
        <w:rPr>
          <w:rFonts w:ascii="Times New Roman" w:eastAsia="Times New Roman" w:hAnsi="Times New Roman" w:cs="Times New Roman"/>
          <w:color w:val="000000"/>
          <w:lang w:eastAsia="lt-LT"/>
        </w:rPr>
        <w:t>Equinix</w:t>
      </w:r>
      <w:proofErr w:type="spellEnd"/>
      <w:r w:rsidRPr="0092515D">
        <w:rPr>
          <w:rFonts w:ascii="Times New Roman" w:eastAsia="Times New Roman" w:hAnsi="Times New Roman" w:cs="Times New Roman"/>
          <w:color w:val="000000"/>
          <w:lang w:eastAsia="lt-LT"/>
        </w:rPr>
        <w:t xml:space="preserve">“ ir „Scala“ bendrovės šalyje investavo milijardus dolerių, kad išplėstų savo duomenų pajėgumus. Remiantis duomenų centrų žemėlapiu, Brazilijos teritorijoje yra 188 debesijos duomenų centrai. Brazilijos rinkoje dominuoja </w:t>
      </w:r>
      <w:proofErr w:type="spellStart"/>
      <w:r w:rsidRPr="0092515D">
        <w:rPr>
          <w:rFonts w:ascii="Times New Roman" w:eastAsia="Times New Roman" w:hAnsi="Times New Roman" w:cs="Times New Roman"/>
          <w:color w:val="000000"/>
          <w:lang w:eastAsia="lt-LT"/>
        </w:rPr>
        <w:t>hipercentrai</w:t>
      </w:r>
      <w:proofErr w:type="spellEnd"/>
      <w:r w:rsidRPr="0092515D">
        <w:rPr>
          <w:rFonts w:ascii="Times New Roman" w:eastAsia="Times New Roman" w:hAnsi="Times New Roman" w:cs="Times New Roman"/>
          <w:color w:val="000000"/>
          <w:lang w:eastAsia="lt-LT"/>
        </w:rPr>
        <w:t xml:space="preserve"> – didelio pajėgumo duomenų centrai. Tačiau yra ir kitų sektorių, kurie kuria savo duomenų bazes arba plečia savo apdorojimo pajėgumus mažesniais projektais, pavyzdžiui, finansų segmentas. </w:t>
      </w:r>
    </w:p>
    <w:p w14:paraId="19955B90"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p>
    <w:p w14:paraId="11E674EA" w14:textId="77777777" w:rsidR="00445DF9" w:rsidRPr="0092515D" w:rsidRDefault="00445DF9" w:rsidP="00445DF9">
      <w:pPr>
        <w:rPr>
          <w:rFonts w:ascii="Times New Roman" w:eastAsia="Times New Roman" w:hAnsi="Times New Roman" w:cs="Times New Roman"/>
          <w:lang w:eastAsia="lt-LT"/>
        </w:rPr>
      </w:pPr>
      <w:r w:rsidRPr="0092515D">
        <w:rPr>
          <w:rFonts w:ascii="Times New Roman" w:eastAsia="Times New Roman" w:hAnsi="Times New Roman" w:cs="Times New Roman"/>
          <w:b/>
          <w:bCs/>
          <w:lang w:eastAsia="lt-LT"/>
        </w:rPr>
        <w:t>Didžiausia Brazilijos vaistažolių vaistų laboratorija „</w:t>
      </w:r>
      <w:proofErr w:type="spellStart"/>
      <w:r w:rsidRPr="0092515D">
        <w:rPr>
          <w:rFonts w:ascii="Times New Roman" w:eastAsia="Times New Roman" w:hAnsi="Times New Roman" w:cs="Times New Roman"/>
          <w:b/>
          <w:bCs/>
          <w:lang w:eastAsia="lt-LT"/>
        </w:rPr>
        <w:t>Herbarium</w:t>
      </w:r>
      <w:proofErr w:type="spellEnd"/>
      <w:r w:rsidRPr="0092515D">
        <w:rPr>
          <w:rFonts w:ascii="Times New Roman" w:eastAsia="Times New Roman" w:hAnsi="Times New Roman" w:cs="Times New Roman"/>
          <w:b/>
          <w:bCs/>
          <w:lang w:eastAsia="lt-LT"/>
        </w:rPr>
        <w:t>“ 2025 m sparčiai auga ir didina dėmesį savo pagrindinei veiklai – natūraliems vaistams. Po pandemijos sukelto nepastovumo vėl palankus metas farmacijos rinkai</w:t>
      </w:r>
      <w:r w:rsidRPr="0092515D">
        <w:rPr>
          <w:rFonts w:ascii="Times New Roman" w:eastAsia="Times New Roman" w:hAnsi="Times New Roman" w:cs="Times New Roman"/>
          <w:lang w:eastAsia="lt-LT"/>
        </w:rPr>
        <w:t xml:space="preserve">, be to, įmonė tapo labiau komerciškai organizuota. Rezultatas – </w:t>
      </w:r>
      <w:r w:rsidRPr="0092515D">
        <w:rPr>
          <w:rFonts w:ascii="Times New Roman" w:eastAsia="Times New Roman" w:hAnsi="Times New Roman" w:cs="Times New Roman"/>
          <w:lang w:eastAsia="lt-LT"/>
        </w:rPr>
        <w:lastRenderedPageBreak/>
        <w:t>prognozuojamas 20 % augimas, palyginti su 2024 m., ir maždaug 450 mln. BRL pajamos 2025 m., apimant „</w:t>
      </w:r>
      <w:proofErr w:type="spellStart"/>
      <w:r w:rsidRPr="0092515D">
        <w:rPr>
          <w:rFonts w:ascii="Times New Roman" w:eastAsia="Times New Roman" w:hAnsi="Times New Roman" w:cs="Times New Roman"/>
          <w:lang w:eastAsia="lt-LT"/>
        </w:rPr>
        <w:t>Herbarium</w:t>
      </w:r>
      <w:proofErr w:type="spellEnd"/>
      <w:r w:rsidRPr="0092515D">
        <w:rPr>
          <w:rFonts w:ascii="Times New Roman" w:eastAsia="Times New Roman" w:hAnsi="Times New Roman" w:cs="Times New Roman"/>
          <w:lang w:eastAsia="lt-LT"/>
        </w:rPr>
        <w:t>“ ir bendrą įmonę su Vokietijos bendrove „</w:t>
      </w:r>
      <w:proofErr w:type="spellStart"/>
      <w:r w:rsidRPr="0092515D">
        <w:rPr>
          <w:rFonts w:ascii="Times New Roman" w:eastAsia="Times New Roman" w:hAnsi="Times New Roman" w:cs="Times New Roman"/>
          <w:lang w:eastAsia="lt-LT"/>
        </w:rPr>
        <w:t>Schwabe</w:t>
      </w:r>
      <w:proofErr w:type="spellEnd"/>
      <w:r w:rsidRPr="0092515D">
        <w:rPr>
          <w:rFonts w:ascii="Times New Roman" w:eastAsia="Times New Roman" w:hAnsi="Times New Roman" w:cs="Times New Roman"/>
          <w:lang w:eastAsia="lt-LT"/>
        </w:rPr>
        <w:t>“.</w:t>
      </w:r>
    </w:p>
    <w:p w14:paraId="511FE111" w14:textId="77777777" w:rsidR="00445DF9" w:rsidRPr="0092515D" w:rsidRDefault="00445DF9" w:rsidP="00445DF9">
      <w:pPr>
        <w:rPr>
          <w:rFonts w:ascii="Times New Roman" w:eastAsia="Times New Roman" w:hAnsi="Times New Roman" w:cs="Times New Roman"/>
          <w:lang w:eastAsia="lt-LT"/>
        </w:rPr>
      </w:pPr>
      <w:r w:rsidRPr="0092515D">
        <w:rPr>
          <w:rFonts w:ascii="Times New Roman" w:eastAsia="Times New Roman" w:hAnsi="Times New Roman" w:cs="Times New Roman"/>
          <w:b/>
          <w:bCs/>
          <w:lang w:eastAsia="lt-LT"/>
        </w:rPr>
        <w:t>Didžiausios plėtros vektorius ir toliau yra medicininių kanapių linija.</w:t>
      </w:r>
      <w:r w:rsidRPr="0092515D">
        <w:rPr>
          <w:rFonts w:ascii="Times New Roman" w:eastAsia="Times New Roman" w:hAnsi="Times New Roman" w:cs="Times New Roman"/>
          <w:lang w:eastAsia="lt-LT"/>
        </w:rPr>
        <w:t xml:space="preserve"> </w:t>
      </w:r>
      <w:proofErr w:type="spellStart"/>
      <w:r w:rsidRPr="0092515D">
        <w:rPr>
          <w:rFonts w:ascii="Times New Roman" w:eastAsia="Times New Roman" w:hAnsi="Times New Roman" w:cs="Times New Roman"/>
          <w:lang w:eastAsia="lt-LT"/>
        </w:rPr>
        <w:t>Herbarium</w:t>
      </w:r>
      <w:proofErr w:type="spellEnd"/>
      <w:r w:rsidRPr="0092515D">
        <w:rPr>
          <w:rFonts w:ascii="Times New Roman" w:eastAsia="Times New Roman" w:hAnsi="Times New Roman" w:cs="Times New Roman"/>
          <w:lang w:eastAsia="lt-LT"/>
        </w:rPr>
        <w:t xml:space="preserve"> buvo viena pirmųjų farmacijos bendrovių, įžengusių į šį segmentą po Brazilijos </w:t>
      </w:r>
      <w:proofErr w:type="spellStart"/>
      <w:r w:rsidRPr="0092515D">
        <w:rPr>
          <w:rFonts w:ascii="Times New Roman" w:eastAsia="Times New Roman" w:hAnsi="Times New Roman" w:cs="Times New Roman"/>
          <w:lang w:eastAsia="lt-LT"/>
        </w:rPr>
        <w:t>Anvisa</w:t>
      </w:r>
      <w:proofErr w:type="spellEnd"/>
      <w:r w:rsidRPr="0092515D">
        <w:rPr>
          <w:rFonts w:ascii="Times New Roman" w:eastAsia="Times New Roman" w:hAnsi="Times New Roman" w:cs="Times New Roman"/>
          <w:lang w:eastAsia="lt-LT"/>
        </w:rPr>
        <w:t xml:space="preserve"> reguliavimo dėl pardavimo vaistinėse ir dabar siūlo </w:t>
      </w:r>
      <w:proofErr w:type="spellStart"/>
      <w:r w:rsidRPr="0092515D">
        <w:rPr>
          <w:rFonts w:ascii="Times New Roman" w:eastAsia="Times New Roman" w:hAnsi="Times New Roman" w:cs="Times New Roman"/>
          <w:lang w:eastAsia="lt-LT"/>
        </w:rPr>
        <w:t>Full</w:t>
      </w:r>
      <w:proofErr w:type="spellEnd"/>
      <w:r w:rsidRPr="0092515D">
        <w:rPr>
          <w:rFonts w:ascii="Times New Roman" w:eastAsia="Times New Roman" w:hAnsi="Times New Roman" w:cs="Times New Roman"/>
          <w:lang w:eastAsia="lt-LT"/>
        </w:rPr>
        <w:t xml:space="preserve"> </w:t>
      </w:r>
      <w:proofErr w:type="spellStart"/>
      <w:r w:rsidRPr="0092515D">
        <w:rPr>
          <w:rFonts w:ascii="Times New Roman" w:eastAsia="Times New Roman" w:hAnsi="Times New Roman" w:cs="Times New Roman"/>
          <w:lang w:eastAsia="lt-LT"/>
        </w:rPr>
        <w:t>Spectrum</w:t>
      </w:r>
      <w:proofErr w:type="spellEnd"/>
      <w:r w:rsidRPr="0092515D">
        <w:rPr>
          <w:rFonts w:ascii="Times New Roman" w:eastAsia="Times New Roman" w:hAnsi="Times New Roman" w:cs="Times New Roman"/>
          <w:lang w:eastAsia="lt-LT"/>
        </w:rPr>
        <w:t xml:space="preserve"> ekstraktą ir izoliuotą </w:t>
      </w:r>
      <w:proofErr w:type="spellStart"/>
      <w:r w:rsidRPr="0092515D">
        <w:rPr>
          <w:rFonts w:ascii="Times New Roman" w:eastAsia="Times New Roman" w:hAnsi="Times New Roman" w:cs="Times New Roman"/>
          <w:lang w:eastAsia="lt-LT"/>
        </w:rPr>
        <w:t>kanabidiolį</w:t>
      </w:r>
      <w:proofErr w:type="spellEnd"/>
      <w:r w:rsidRPr="0092515D">
        <w:rPr>
          <w:rFonts w:ascii="Times New Roman" w:eastAsia="Times New Roman" w:hAnsi="Times New Roman" w:cs="Times New Roman"/>
          <w:lang w:eastAsia="lt-LT"/>
        </w:rPr>
        <w:t xml:space="preserve"> trijose formose. Mano, kad segmentas ir toliau augs, nors tempas turėtų mažėti. Per kelerius metus Brazilijoje kanapes išrašančių gydytojų skaičius labai išaugo, o tai atspindi didesnį mokslinį sąmoningumą ir farmacijos bendrovių veiksmus medicininio švietimo srityje. Tačiau augimas reikalauja laiko ir klinikinio stebėjimo. Tiekimo grandinėje įmonė vis dar priklauso nuo importo iš Urugvajaus bei Kolumbijos. Didelio masto kanapių auginimas Brazilijoje dar nėra reglamentuojamas, tačiau jei jis plėsis, turėtų  sumažinti išlaidas 30–35 %.</w:t>
      </w:r>
    </w:p>
    <w:p w14:paraId="4F0A1B85" w14:textId="77777777" w:rsidR="00445DF9" w:rsidRPr="0092515D" w:rsidRDefault="00445DF9" w:rsidP="00445DF9">
      <w:pPr>
        <w:rPr>
          <w:rFonts w:ascii="Times New Roman" w:eastAsia="Times New Roman" w:hAnsi="Times New Roman" w:cs="Times New Roman"/>
          <w:lang w:eastAsia="lt-LT"/>
        </w:rPr>
      </w:pPr>
      <w:r w:rsidRPr="0092515D">
        <w:rPr>
          <w:rFonts w:ascii="Times New Roman" w:eastAsia="Times New Roman" w:hAnsi="Times New Roman" w:cs="Times New Roman"/>
          <w:lang w:eastAsia="lt-LT"/>
        </w:rPr>
        <w:t xml:space="preserve">Tarptautinės partnerystės yra strateginė ašis. Bendradarbiaujama su Vokietijos </w:t>
      </w:r>
      <w:proofErr w:type="spellStart"/>
      <w:r w:rsidRPr="0092515D">
        <w:rPr>
          <w:rFonts w:ascii="Times New Roman" w:eastAsia="Times New Roman" w:hAnsi="Times New Roman" w:cs="Times New Roman"/>
          <w:lang w:eastAsia="lt-LT"/>
        </w:rPr>
        <w:t>Bionorica</w:t>
      </w:r>
      <w:proofErr w:type="spellEnd"/>
      <w:r w:rsidRPr="0092515D">
        <w:rPr>
          <w:rFonts w:ascii="Times New Roman" w:eastAsia="Times New Roman" w:hAnsi="Times New Roman" w:cs="Times New Roman"/>
          <w:lang w:eastAsia="lt-LT"/>
        </w:rPr>
        <w:t xml:space="preserve"> ir </w:t>
      </w:r>
      <w:proofErr w:type="spellStart"/>
      <w:r w:rsidRPr="0092515D">
        <w:rPr>
          <w:rFonts w:ascii="Times New Roman" w:eastAsia="Times New Roman" w:hAnsi="Times New Roman" w:cs="Times New Roman"/>
          <w:lang w:eastAsia="lt-LT"/>
        </w:rPr>
        <w:t>Schwabe</w:t>
      </w:r>
      <w:proofErr w:type="spellEnd"/>
      <w:r w:rsidRPr="0092515D">
        <w:rPr>
          <w:rFonts w:ascii="Times New Roman" w:eastAsia="Times New Roman" w:hAnsi="Times New Roman" w:cs="Times New Roman"/>
          <w:lang w:eastAsia="lt-LT"/>
        </w:rPr>
        <w:t xml:space="preserve">. Tikslas – </w:t>
      </w:r>
      <w:proofErr w:type="spellStart"/>
      <w:r w:rsidRPr="0092515D">
        <w:rPr>
          <w:rFonts w:ascii="Times New Roman" w:eastAsia="Times New Roman" w:hAnsi="Times New Roman" w:cs="Times New Roman"/>
          <w:lang w:eastAsia="lt-LT"/>
        </w:rPr>
        <w:t>pozicionuoti</w:t>
      </w:r>
      <w:proofErr w:type="spellEnd"/>
      <w:r w:rsidRPr="0092515D">
        <w:rPr>
          <w:rFonts w:ascii="Times New Roman" w:eastAsia="Times New Roman" w:hAnsi="Times New Roman" w:cs="Times New Roman"/>
          <w:lang w:eastAsia="lt-LT"/>
        </w:rPr>
        <w:t xml:space="preserve"> „</w:t>
      </w:r>
      <w:proofErr w:type="spellStart"/>
      <w:r w:rsidRPr="0092515D">
        <w:rPr>
          <w:rFonts w:ascii="Times New Roman" w:eastAsia="Times New Roman" w:hAnsi="Times New Roman" w:cs="Times New Roman"/>
          <w:lang w:eastAsia="lt-LT"/>
        </w:rPr>
        <w:t>Herbarium</w:t>
      </w:r>
      <w:proofErr w:type="spellEnd"/>
      <w:r w:rsidRPr="0092515D">
        <w:rPr>
          <w:rFonts w:ascii="Times New Roman" w:eastAsia="Times New Roman" w:hAnsi="Times New Roman" w:cs="Times New Roman"/>
          <w:lang w:eastAsia="lt-LT"/>
        </w:rPr>
        <w:t>“ kaip natūralios terapijos centrą Brazilijoje, gebantį pritraukti išskirtines technologijas ir kurti naujus projektus su partneriais.</w:t>
      </w:r>
    </w:p>
    <w:p w14:paraId="51CEAF0F" w14:textId="77777777" w:rsidR="00445DF9" w:rsidRPr="0092515D" w:rsidRDefault="00445DF9" w:rsidP="00445DF9">
      <w:pPr>
        <w:rPr>
          <w:rFonts w:ascii="Times New Roman" w:eastAsia="Times New Roman" w:hAnsi="Times New Roman" w:cs="Times New Roman"/>
          <w:lang w:eastAsia="lt-LT"/>
        </w:rPr>
      </w:pPr>
      <w:r w:rsidRPr="0092515D">
        <w:rPr>
          <w:rFonts w:ascii="Times New Roman" w:eastAsia="Times New Roman" w:hAnsi="Times New Roman" w:cs="Times New Roman"/>
          <w:lang w:eastAsia="lt-LT"/>
        </w:rPr>
        <w:t>Platinimo srityje prioritetu išlieka vaistinių kanalas - dideli tinklai „</w:t>
      </w:r>
      <w:proofErr w:type="spellStart"/>
      <w:r w:rsidRPr="0092515D">
        <w:rPr>
          <w:rFonts w:ascii="Times New Roman" w:eastAsia="Times New Roman" w:hAnsi="Times New Roman" w:cs="Times New Roman"/>
          <w:lang w:eastAsia="lt-LT"/>
        </w:rPr>
        <w:t>Raia</w:t>
      </w:r>
      <w:proofErr w:type="spellEnd"/>
      <w:r w:rsidRPr="0092515D">
        <w:rPr>
          <w:rFonts w:ascii="Times New Roman" w:eastAsia="Times New Roman" w:hAnsi="Times New Roman" w:cs="Times New Roman"/>
          <w:lang w:eastAsia="lt-LT"/>
        </w:rPr>
        <w:t>“, „DPSP“ ir „</w:t>
      </w:r>
      <w:proofErr w:type="spellStart"/>
      <w:r w:rsidRPr="0092515D">
        <w:rPr>
          <w:rFonts w:ascii="Times New Roman" w:eastAsia="Times New Roman" w:hAnsi="Times New Roman" w:cs="Times New Roman"/>
          <w:lang w:eastAsia="lt-LT"/>
        </w:rPr>
        <w:t>Pague</w:t>
      </w:r>
      <w:proofErr w:type="spellEnd"/>
      <w:r w:rsidRPr="0092515D">
        <w:rPr>
          <w:rFonts w:ascii="Times New Roman" w:eastAsia="Times New Roman" w:hAnsi="Times New Roman" w:cs="Times New Roman"/>
          <w:lang w:eastAsia="lt-LT"/>
        </w:rPr>
        <w:t xml:space="preserve"> </w:t>
      </w:r>
      <w:proofErr w:type="spellStart"/>
      <w:r w:rsidRPr="0092515D">
        <w:rPr>
          <w:rFonts w:ascii="Times New Roman" w:eastAsia="Times New Roman" w:hAnsi="Times New Roman" w:cs="Times New Roman"/>
          <w:lang w:eastAsia="lt-LT"/>
        </w:rPr>
        <w:t>Menos</w:t>
      </w:r>
      <w:proofErr w:type="spellEnd"/>
      <w:r w:rsidRPr="0092515D">
        <w:rPr>
          <w:rFonts w:ascii="Times New Roman" w:eastAsia="Times New Roman" w:hAnsi="Times New Roman" w:cs="Times New Roman"/>
          <w:lang w:eastAsia="lt-LT"/>
        </w:rPr>
        <w:t xml:space="preserve">“, o per platintoją „Santa </w:t>
      </w:r>
      <w:proofErr w:type="spellStart"/>
      <w:r w:rsidRPr="0092515D">
        <w:rPr>
          <w:rFonts w:ascii="Times New Roman" w:eastAsia="Times New Roman" w:hAnsi="Times New Roman" w:cs="Times New Roman"/>
          <w:lang w:eastAsia="lt-LT"/>
        </w:rPr>
        <w:t>Cruz</w:t>
      </w:r>
      <w:proofErr w:type="spellEnd"/>
      <w:r w:rsidRPr="0092515D">
        <w:rPr>
          <w:rFonts w:ascii="Times New Roman" w:eastAsia="Times New Roman" w:hAnsi="Times New Roman" w:cs="Times New Roman"/>
          <w:lang w:eastAsia="lt-LT"/>
        </w:rPr>
        <w:t>“ pasiekia tinklams nepriklausančias parduotuves. Turi ir nuosavą elektroninę prekybą, tačiau ji atlieka vitrinos ir asortimento garantijos vaidmenį. 15–20 % „</w:t>
      </w:r>
      <w:proofErr w:type="spellStart"/>
      <w:r w:rsidRPr="0092515D">
        <w:rPr>
          <w:rFonts w:ascii="Times New Roman" w:eastAsia="Times New Roman" w:hAnsi="Times New Roman" w:cs="Times New Roman"/>
          <w:lang w:eastAsia="lt-LT"/>
        </w:rPr>
        <w:t>Herbarium</w:t>
      </w:r>
      <w:proofErr w:type="spellEnd"/>
      <w:r w:rsidRPr="0092515D">
        <w:rPr>
          <w:rFonts w:ascii="Times New Roman" w:eastAsia="Times New Roman" w:hAnsi="Times New Roman" w:cs="Times New Roman"/>
          <w:lang w:eastAsia="lt-LT"/>
        </w:rPr>
        <w:t>“ pardavimų jau vyksta internetu, ilgainiui galėtų siekti 30–33 %</w:t>
      </w:r>
    </w:p>
    <w:p w14:paraId="011EA1F4" w14:textId="77777777" w:rsidR="00445DF9" w:rsidRPr="0092515D" w:rsidRDefault="00445DF9" w:rsidP="00445DF9">
      <w:pPr>
        <w:rPr>
          <w:rFonts w:ascii="Times New Roman" w:eastAsia="Times New Roman" w:hAnsi="Times New Roman" w:cs="Times New Roman"/>
          <w:color w:val="000000"/>
          <w:lang w:eastAsia="lt-LT"/>
        </w:rPr>
      </w:pPr>
      <w:r w:rsidRPr="0092515D">
        <w:rPr>
          <w:rFonts w:ascii="Times New Roman" w:eastAsia="Times New Roman" w:hAnsi="Times New Roman" w:cs="Times New Roman"/>
          <w:lang w:eastAsia="lt-LT"/>
        </w:rPr>
        <w:t xml:space="preserve">Bendrovė išbandė patekimą į </w:t>
      </w:r>
      <w:proofErr w:type="spellStart"/>
      <w:r w:rsidRPr="0092515D">
        <w:rPr>
          <w:rFonts w:ascii="Times New Roman" w:eastAsia="Times New Roman" w:hAnsi="Times New Roman" w:cs="Times New Roman"/>
          <w:lang w:eastAsia="lt-LT"/>
        </w:rPr>
        <w:t>dermokosmetikos</w:t>
      </w:r>
      <w:proofErr w:type="spellEnd"/>
      <w:r w:rsidRPr="0092515D">
        <w:rPr>
          <w:rFonts w:ascii="Times New Roman" w:eastAsia="Times New Roman" w:hAnsi="Times New Roman" w:cs="Times New Roman"/>
          <w:lang w:eastAsia="lt-LT"/>
        </w:rPr>
        <w:t xml:space="preserve"> rinką, tačiau nusprendė atsitraukti. Segmento konkurencingumas ir specifiškumas yra labai dideli, o sinergija su farmacijos pramone, kuriai keliami griežti reikalavimai, nebuvo tokia, kokios tikėtasi. Produktas galiausiai apdorojamas beveik farmaciniu griežtumu, o tai kenkia konkurencingumui. </w:t>
      </w:r>
    </w:p>
    <w:p w14:paraId="0F37B668"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p>
    <w:p w14:paraId="675D6010" w14:textId="382FBD6C" w:rsidR="00445DF9" w:rsidRPr="0092515D" w:rsidRDefault="00445DF9" w:rsidP="00445DF9">
      <w:pPr>
        <w:shd w:val="clear" w:color="auto" w:fill="FFFFFF"/>
        <w:rPr>
          <w:rFonts w:ascii="Times New Roman" w:eastAsia="Times New Roman" w:hAnsi="Times New Roman" w:cs="Times New Roman"/>
          <w:b/>
          <w:bCs/>
          <w:color w:val="000000"/>
          <w:lang w:eastAsia="lt-LT"/>
        </w:rPr>
      </w:pPr>
      <w:r w:rsidRPr="0092515D">
        <w:rPr>
          <w:rFonts w:ascii="Times New Roman" w:eastAsia="Times New Roman" w:hAnsi="Times New Roman" w:cs="Times New Roman"/>
          <w:b/>
          <w:bCs/>
          <w:color w:val="000000"/>
          <w:lang w:eastAsia="lt-LT"/>
        </w:rPr>
        <w:t>Ispanijos bendrovė „</w:t>
      </w:r>
      <w:proofErr w:type="spellStart"/>
      <w:r w:rsidRPr="0092515D">
        <w:rPr>
          <w:rFonts w:ascii="Times New Roman" w:eastAsia="Times New Roman" w:hAnsi="Times New Roman" w:cs="Times New Roman"/>
          <w:b/>
          <w:bCs/>
          <w:color w:val="000000"/>
          <w:lang w:eastAsia="lt-LT"/>
        </w:rPr>
        <w:t>Isdin</w:t>
      </w:r>
      <w:proofErr w:type="spellEnd"/>
      <w:r w:rsidRPr="0092515D">
        <w:rPr>
          <w:rFonts w:ascii="Times New Roman" w:eastAsia="Times New Roman" w:hAnsi="Times New Roman" w:cs="Times New Roman"/>
          <w:b/>
          <w:bCs/>
          <w:color w:val="000000"/>
          <w:lang w:eastAsia="lt-LT"/>
        </w:rPr>
        <w:t xml:space="preserve">“ spartina plėtrą Brazilijoje ir prognozuoja 1 mlrd. </w:t>
      </w:r>
      <w:r w:rsidRPr="0092515D">
        <w:rPr>
          <w:rFonts w:ascii="Times New Roman" w:eastAsia="Times New Roman" w:hAnsi="Times New Roman" w:cs="Times New Roman"/>
          <w:b/>
          <w:bCs/>
          <w:color w:val="000000"/>
          <w:lang w:eastAsia="lt-LT"/>
        </w:rPr>
        <w:t>BRL</w:t>
      </w:r>
      <w:r w:rsidRPr="0092515D">
        <w:rPr>
          <w:rFonts w:ascii="Times New Roman" w:eastAsia="Times New Roman" w:hAnsi="Times New Roman" w:cs="Times New Roman"/>
          <w:b/>
          <w:bCs/>
          <w:color w:val="000000"/>
          <w:lang w:eastAsia="lt-LT"/>
        </w:rPr>
        <w:t xml:space="preserve"> pardavimus iki 2027 m. Labai konkurencingoje rinkoje, kurioje dominuoja „</w:t>
      </w:r>
      <w:proofErr w:type="spellStart"/>
      <w:r w:rsidRPr="0092515D">
        <w:rPr>
          <w:rFonts w:ascii="Times New Roman" w:eastAsia="Times New Roman" w:hAnsi="Times New Roman" w:cs="Times New Roman"/>
          <w:b/>
          <w:bCs/>
          <w:color w:val="000000"/>
          <w:lang w:eastAsia="lt-LT"/>
        </w:rPr>
        <w:t>L’Oréal</w:t>
      </w:r>
      <w:proofErr w:type="spellEnd"/>
      <w:r w:rsidRPr="0092515D">
        <w:rPr>
          <w:rFonts w:ascii="Times New Roman" w:eastAsia="Times New Roman" w:hAnsi="Times New Roman" w:cs="Times New Roman"/>
          <w:b/>
          <w:bCs/>
          <w:color w:val="000000"/>
          <w:lang w:eastAsia="lt-LT"/>
        </w:rPr>
        <w:t>“, „Nivea“, braziliški „</w:t>
      </w:r>
      <w:proofErr w:type="spellStart"/>
      <w:r w:rsidRPr="0092515D">
        <w:rPr>
          <w:rFonts w:ascii="Times New Roman" w:eastAsia="Times New Roman" w:hAnsi="Times New Roman" w:cs="Times New Roman"/>
          <w:b/>
          <w:bCs/>
          <w:color w:val="000000"/>
          <w:lang w:eastAsia="lt-LT"/>
        </w:rPr>
        <w:t>Natura</w:t>
      </w:r>
      <w:proofErr w:type="spellEnd"/>
      <w:r w:rsidRPr="0092515D">
        <w:rPr>
          <w:rFonts w:ascii="Times New Roman" w:eastAsia="Times New Roman" w:hAnsi="Times New Roman" w:cs="Times New Roman"/>
          <w:b/>
          <w:bCs/>
          <w:color w:val="000000"/>
          <w:lang w:eastAsia="lt-LT"/>
        </w:rPr>
        <w:t>“ ir „</w:t>
      </w:r>
      <w:proofErr w:type="spellStart"/>
      <w:r w:rsidRPr="0092515D">
        <w:rPr>
          <w:rFonts w:ascii="Times New Roman" w:eastAsia="Times New Roman" w:hAnsi="Times New Roman" w:cs="Times New Roman"/>
          <w:b/>
          <w:bCs/>
          <w:color w:val="000000"/>
          <w:lang w:eastAsia="lt-LT"/>
        </w:rPr>
        <w:t>Boticário</w:t>
      </w:r>
      <w:proofErr w:type="spellEnd"/>
      <w:r w:rsidRPr="0092515D">
        <w:rPr>
          <w:rFonts w:ascii="Times New Roman" w:eastAsia="Times New Roman" w:hAnsi="Times New Roman" w:cs="Times New Roman"/>
          <w:b/>
          <w:bCs/>
          <w:color w:val="000000"/>
          <w:lang w:eastAsia="lt-LT"/>
        </w:rPr>
        <w:t xml:space="preserve">“, ispaniškas prekės ženklas skinasi kelią savo išskirtinumu. </w:t>
      </w:r>
    </w:p>
    <w:p w14:paraId="043B3892"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 xml:space="preserve">Barselonoje įsikūrusi </w:t>
      </w:r>
      <w:proofErr w:type="spellStart"/>
      <w:r w:rsidRPr="0092515D">
        <w:rPr>
          <w:rFonts w:ascii="Times New Roman" w:eastAsia="Times New Roman" w:hAnsi="Times New Roman" w:cs="Times New Roman"/>
          <w:color w:val="000000"/>
          <w:lang w:eastAsia="lt-LT"/>
        </w:rPr>
        <w:t>dermokosmetikos</w:t>
      </w:r>
      <w:proofErr w:type="spellEnd"/>
      <w:r w:rsidRPr="0092515D">
        <w:rPr>
          <w:rFonts w:ascii="Times New Roman" w:eastAsia="Times New Roman" w:hAnsi="Times New Roman" w:cs="Times New Roman"/>
          <w:color w:val="000000"/>
          <w:lang w:eastAsia="lt-LT"/>
        </w:rPr>
        <w:t xml:space="preserve"> bendrovė „</w:t>
      </w:r>
      <w:proofErr w:type="spellStart"/>
      <w:r w:rsidRPr="0092515D">
        <w:rPr>
          <w:rFonts w:ascii="Times New Roman" w:eastAsia="Times New Roman" w:hAnsi="Times New Roman" w:cs="Times New Roman"/>
          <w:color w:val="000000"/>
          <w:lang w:eastAsia="lt-LT"/>
        </w:rPr>
        <w:t>Isdin</w:t>
      </w:r>
      <w:proofErr w:type="spellEnd"/>
      <w:r w:rsidRPr="0092515D">
        <w:rPr>
          <w:rFonts w:ascii="Times New Roman" w:eastAsia="Times New Roman" w:hAnsi="Times New Roman" w:cs="Times New Roman"/>
          <w:color w:val="000000"/>
          <w:lang w:eastAsia="lt-LT"/>
        </w:rPr>
        <w:t>“ išgyvena plėtros ciklą Brazilijoje, kurį skatina vietinės investicijos - per pastaruosius 5 metus augimas viršija 30 %, Šiandien bendrovė užima antrąją vietą apsaugos nuo saulės kosmetikos srityje. Gydymo kategorijoje „</w:t>
      </w:r>
      <w:proofErr w:type="spellStart"/>
      <w:r w:rsidRPr="0092515D">
        <w:rPr>
          <w:rFonts w:ascii="Times New Roman" w:eastAsia="Times New Roman" w:hAnsi="Times New Roman" w:cs="Times New Roman"/>
          <w:color w:val="000000"/>
          <w:lang w:eastAsia="lt-LT"/>
        </w:rPr>
        <w:t>Isdinceutics</w:t>
      </w:r>
      <w:proofErr w:type="spellEnd"/>
      <w:r w:rsidRPr="0092515D">
        <w:rPr>
          <w:rFonts w:ascii="Times New Roman" w:eastAsia="Times New Roman" w:hAnsi="Times New Roman" w:cs="Times New Roman"/>
          <w:color w:val="000000"/>
          <w:lang w:eastAsia="lt-LT"/>
        </w:rPr>
        <w:t xml:space="preserve">“ linija taiko naujas pakavimo ir konservavimo sistemas, sukurtas jautrioms formulėms apsaugoti. Strateginis dėmesys skiriamas santykiams su medicinos bendruomene– 83 atstovai aptarnauja maždaug 12 000 iš 18 000–20 000 dermatologų Brazilijoje. </w:t>
      </w:r>
    </w:p>
    <w:p w14:paraId="6EF5E04D"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Šiuo metu 20 % produkcijos gaminama Brazilijoje, o 80 % importuojama iš Ispanijos. Planuojama iki 2027 m. vietoje gaminti 80 % produkcijos, tuo būdu padidinti pelną 5 proc.</w:t>
      </w:r>
    </w:p>
    <w:p w14:paraId="69AACAB4" w14:textId="77777777" w:rsidR="00445DF9" w:rsidRPr="0092515D" w:rsidRDefault="00445DF9" w:rsidP="00445DF9">
      <w:pPr>
        <w:shd w:val="clear" w:color="auto" w:fill="FFFFFF"/>
        <w:rPr>
          <w:rFonts w:ascii="Times New Roman" w:eastAsia="Times New Roman" w:hAnsi="Times New Roman" w:cs="Times New Roman"/>
          <w:color w:val="000000"/>
          <w:lang w:eastAsia="lt-LT"/>
        </w:rPr>
      </w:pPr>
      <w:r w:rsidRPr="0092515D">
        <w:rPr>
          <w:rFonts w:ascii="Times New Roman" w:eastAsia="Times New Roman" w:hAnsi="Times New Roman" w:cs="Times New Roman"/>
          <w:color w:val="000000"/>
          <w:lang w:eastAsia="lt-LT"/>
        </w:rPr>
        <w:t>„</w:t>
      </w:r>
      <w:proofErr w:type="spellStart"/>
      <w:r w:rsidRPr="0092515D">
        <w:rPr>
          <w:rFonts w:ascii="Times New Roman" w:eastAsia="Times New Roman" w:hAnsi="Times New Roman" w:cs="Times New Roman"/>
          <w:color w:val="000000"/>
          <w:lang w:eastAsia="lt-LT"/>
        </w:rPr>
        <w:t>Isdin</w:t>
      </w:r>
      <w:proofErr w:type="spellEnd"/>
      <w:r w:rsidRPr="0092515D">
        <w:rPr>
          <w:rFonts w:ascii="Times New Roman" w:eastAsia="Times New Roman" w:hAnsi="Times New Roman" w:cs="Times New Roman"/>
          <w:color w:val="000000"/>
          <w:lang w:eastAsia="lt-LT"/>
        </w:rPr>
        <w:t xml:space="preserve">“ bendradarbiauja su vietos pramonės partneriais ir nuolat vertina naujas galimybes. Vidutinės trukmės laikotarpiu svarstoma galimybė turėti savo gamyklą hibridiniu modeliu, kuris išsaugotų vidinę gamybą tik strateginėms prekėms. Bendrovė taip pat atlieka klinikinius tyrimus su Brazilijos oda, turinčia skirtingus </w:t>
      </w:r>
      <w:proofErr w:type="spellStart"/>
      <w:r w:rsidRPr="0092515D">
        <w:rPr>
          <w:rFonts w:ascii="Times New Roman" w:eastAsia="Times New Roman" w:hAnsi="Times New Roman" w:cs="Times New Roman"/>
          <w:color w:val="000000"/>
          <w:lang w:eastAsia="lt-LT"/>
        </w:rPr>
        <w:t>fototipus</w:t>
      </w:r>
      <w:proofErr w:type="spellEnd"/>
      <w:r w:rsidRPr="0092515D">
        <w:rPr>
          <w:rFonts w:ascii="Times New Roman" w:eastAsia="Times New Roman" w:hAnsi="Times New Roman" w:cs="Times New Roman"/>
          <w:color w:val="000000"/>
          <w:lang w:eastAsia="lt-LT"/>
        </w:rPr>
        <w:t xml:space="preserve"> ir paplitusias ligas, tokias kaip </w:t>
      </w:r>
      <w:proofErr w:type="spellStart"/>
      <w:r w:rsidRPr="0092515D">
        <w:rPr>
          <w:rFonts w:ascii="Times New Roman" w:eastAsia="Times New Roman" w:hAnsi="Times New Roman" w:cs="Times New Roman"/>
          <w:color w:val="000000"/>
          <w:lang w:eastAsia="lt-LT"/>
        </w:rPr>
        <w:t>melazma</w:t>
      </w:r>
      <w:proofErr w:type="spellEnd"/>
      <w:r w:rsidRPr="0092515D">
        <w:rPr>
          <w:rFonts w:ascii="Times New Roman" w:eastAsia="Times New Roman" w:hAnsi="Times New Roman" w:cs="Times New Roman"/>
          <w:color w:val="000000"/>
          <w:lang w:eastAsia="lt-LT"/>
        </w:rPr>
        <w:t>.</w:t>
      </w:r>
    </w:p>
    <w:p w14:paraId="582F4869" w14:textId="77777777" w:rsidR="00445DF9" w:rsidRPr="0092515D" w:rsidRDefault="00445DF9" w:rsidP="00445DF9">
      <w:pPr>
        <w:rPr>
          <w:rFonts w:ascii="Times New Roman" w:eastAsia="Times New Roman" w:hAnsi="Times New Roman" w:cs="Times New Roman"/>
          <w:lang w:eastAsia="lt-LT"/>
        </w:rPr>
      </w:pPr>
    </w:p>
    <w:p w14:paraId="28F9C900" w14:textId="77777777" w:rsidR="00445DF9" w:rsidRPr="0092515D" w:rsidRDefault="00445DF9" w:rsidP="00445DF9">
      <w:pPr>
        <w:rPr>
          <w:rFonts w:ascii="Times New Roman" w:eastAsia="Times New Roman" w:hAnsi="Times New Roman" w:cs="Times New Roman"/>
          <w:b/>
          <w:bCs/>
          <w:lang w:eastAsia="lt-LT"/>
        </w:rPr>
      </w:pPr>
      <w:r w:rsidRPr="0092515D">
        <w:rPr>
          <w:rFonts w:ascii="Times New Roman" w:eastAsia="Times New Roman" w:hAnsi="Times New Roman" w:cs="Times New Roman"/>
          <w:b/>
          <w:bCs/>
          <w:lang w:eastAsia="lt-LT"/>
        </w:rPr>
        <w:t xml:space="preserve">Naujas judėjimas įgauna pagreitį tarp jaunų brazilų, besidominčių išsilavinimo, tikslo ir verslo praktikos derinimu. Projektas, pavadintas „NGT </w:t>
      </w:r>
      <w:proofErr w:type="spellStart"/>
      <w:r w:rsidRPr="0092515D">
        <w:rPr>
          <w:rFonts w:ascii="Times New Roman" w:eastAsia="Times New Roman" w:hAnsi="Times New Roman" w:cs="Times New Roman"/>
          <w:b/>
          <w:bCs/>
          <w:lang w:eastAsia="lt-LT"/>
        </w:rPr>
        <w:t>Partners</w:t>
      </w:r>
      <w:proofErr w:type="spellEnd"/>
      <w:r w:rsidRPr="0092515D">
        <w:rPr>
          <w:rFonts w:ascii="Times New Roman" w:eastAsia="Times New Roman" w:hAnsi="Times New Roman" w:cs="Times New Roman"/>
          <w:b/>
          <w:bCs/>
          <w:lang w:eastAsia="lt-LT"/>
        </w:rPr>
        <w:t>“, atsirado remiant didelėms įmonėms ir siekia iki 2025 m. pabaigos sudaryti 100 sutarčių, kurios sujungtų 16 ir 17 metų paauglius su realiomis mokymosi ir verslumo galimybėmis.</w:t>
      </w:r>
    </w:p>
    <w:p w14:paraId="11A0CB36" w14:textId="77777777" w:rsidR="00445DF9" w:rsidRPr="0092515D" w:rsidRDefault="00445DF9" w:rsidP="00445DF9">
      <w:pPr>
        <w:rPr>
          <w:rFonts w:ascii="Times New Roman" w:eastAsia="Times New Roman" w:hAnsi="Times New Roman" w:cs="Times New Roman"/>
          <w:lang w:eastAsia="lt-LT"/>
        </w:rPr>
      </w:pPr>
      <w:r w:rsidRPr="0092515D">
        <w:rPr>
          <w:rFonts w:ascii="Times New Roman" w:eastAsia="Times New Roman" w:hAnsi="Times New Roman" w:cs="Times New Roman"/>
          <w:lang w:eastAsia="lt-LT"/>
        </w:rPr>
        <w:t xml:space="preserve">Vykstant diskusijoms apie švietimo ateitį ir technologijų vaidmenį mokyme, tarp studentų auga susidomėjimas praktine patirtimi. Per metus jaunų žmonių, besidominčių verslumo ugdymu, skaičius išaugo 41 %, o 67 % 16–19 metų paauglių teigia norintys pradėti savo verslą. Daugiau nei pusė jų, 58 proc., jau žengė pirmuosius žingsnius – skaitmeninių iniciatyvų, perpardavimo ar turinio kūrimo srityse. Būtent tokiame kontekste Martinas </w:t>
      </w:r>
      <w:proofErr w:type="spellStart"/>
      <w:r w:rsidRPr="0092515D">
        <w:rPr>
          <w:rFonts w:ascii="Times New Roman" w:eastAsia="Times New Roman" w:hAnsi="Times New Roman" w:cs="Times New Roman"/>
          <w:lang w:eastAsia="lt-LT"/>
        </w:rPr>
        <w:t>Monteiro</w:t>
      </w:r>
      <w:proofErr w:type="spellEnd"/>
      <w:r w:rsidRPr="0092515D">
        <w:rPr>
          <w:rFonts w:ascii="Times New Roman" w:eastAsia="Times New Roman" w:hAnsi="Times New Roman" w:cs="Times New Roman"/>
          <w:lang w:eastAsia="lt-LT"/>
        </w:rPr>
        <w:t xml:space="preserve"> iš Rio Grande do </w:t>
      </w:r>
      <w:proofErr w:type="spellStart"/>
      <w:r w:rsidRPr="0092515D">
        <w:rPr>
          <w:rFonts w:ascii="Times New Roman" w:eastAsia="Times New Roman" w:hAnsi="Times New Roman" w:cs="Times New Roman"/>
          <w:lang w:eastAsia="lt-LT"/>
        </w:rPr>
        <w:t>Sul</w:t>
      </w:r>
      <w:proofErr w:type="spellEnd"/>
      <w:r w:rsidRPr="0092515D">
        <w:rPr>
          <w:rFonts w:ascii="Times New Roman" w:eastAsia="Times New Roman" w:hAnsi="Times New Roman" w:cs="Times New Roman"/>
          <w:lang w:eastAsia="lt-LT"/>
        </w:rPr>
        <w:t xml:space="preserve"> įkūrė „NGT </w:t>
      </w:r>
      <w:proofErr w:type="spellStart"/>
      <w:r w:rsidRPr="0092515D">
        <w:rPr>
          <w:rFonts w:ascii="Times New Roman" w:eastAsia="Times New Roman" w:hAnsi="Times New Roman" w:cs="Times New Roman"/>
          <w:lang w:eastAsia="lt-LT"/>
        </w:rPr>
        <w:t>Partners</w:t>
      </w:r>
      <w:proofErr w:type="spellEnd"/>
      <w:r w:rsidRPr="0092515D">
        <w:rPr>
          <w:rFonts w:ascii="Times New Roman" w:eastAsia="Times New Roman" w:hAnsi="Times New Roman" w:cs="Times New Roman"/>
          <w:lang w:eastAsia="lt-LT"/>
        </w:rPr>
        <w:t xml:space="preserve">“, pirmąjį Z kartos tinklaveikos klubą, kuris sujungia jaunus žmones su realiu verslo pasauliu, parodydamas, kad galima mokytis, imtis veiklos ir gauti rezultatų nuo mažens, taikant metodą ir tikslą. „NGT </w:t>
      </w:r>
      <w:proofErr w:type="spellStart"/>
      <w:r w:rsidRPr="0092515D">
        <w:rPr>
          <w:rFonts w:ascii="Times New Roman" w:eastAsia="Times New Roman" w:hAnsi="Times New Roman" w:cs="Times New Roman"/>
          <w:lang w:eastAsia="lt-LT"/>
        </w:rPr>
        <w:t>Partners</w:t>
      </w:r>
      <w:proofErr w:type="spellEnd"/>
      <w:r w:rsidRPr="0092515D">
        <w:rPr>
          <w:rFonts w:ascii="Times New Roman" w:eastAsia="Times New Roman" w:hAnsi="Times New Roman" w:cs="Times New Roman"/>
          <w:lang w:eastAsia="lt-LT"/>
        </w:rPr>
        <w:t>“ siūlo mokymąsi, kuris paprastai vyksta universitete, pakeičiant  teoriją pasinėrimu į vadovavimą, finansų mentorystę ir praktinius vadybos bei inovacijų seminarus. Tikslas – apmokyti lyderius, kurie dar prieš įgydami pirmąjį diplomą galvotų apie poveikį ir strategiją. Projektą remia verslo konsultacijų įmonė „</w:t>
      </w:r>
      <w:proofErr w:type="spellStart"/>
      <w:r w:rsidRPr="0092515D">
        <w:rPr>
          <w:rFonts w:ascii="Times New Roman" w:eastAsia="Times New Roman" w:hAnsi="Times New Roman" w:cs="Times New Roman"/>
          <w:lang w:eastAsia="lt-LT"/>
        </w:rPr>
        <w:t>Grupo</w:t>
      </w:r>
      <w:proofErr w:type="spellEnd"/>
      <w:r w:rsidRPr="0092515D">
        <w:rPr>
          <w:rFonts w:ascii="Times New Roman" w:eastAsia="Times New Roman" w:hAnsi="Times New Roman" w:cs="Times New Roman"/>
          <w:lang w:eastAsia="lt-LT"/>
        </w:rPr>
        <w:t xml:space="preserve"> Studio“ ir investicijų konsultavimo įmonė „</w:t>
      </w:r>
      <w:proofErr w:type="spellStart"/>
      <w:r w:rsidRPr="0092515D">
        <w:rPr>
          <w:rFonts w:ascii="Times New Roman" w:eastAsia="Times New Roman" w:hAnsi="Times New Roman" w:cs="Times New Roman"/>
          <w:lang w:eastAsia="lt-LT"/>
        </w:rPr>
        <w:t>Origem</w:t>
      </w:r>
      <w:proofErr w:type="spellEnd"/>
      <w:r w:rsidRPr="0092515D">
        <w:rPr>
          <w:rFonts w:ascii="Times New Roman" w:eastAsia="Times New Roman" w:hAnsi="Times New Roman" w:cs="Times New Roman"/>
          <w:lang w:eastAsia="lt-LT"/>
        </w:rPr>
        <w:t xml:space="preserve"> </w:t>
      </w:r>
      <w:proofErr w:type="spellStart"/>
      <w:r w:rsidRPr="0092515D">
        <w:rPr>
          <w:rFonts w:ascii="Times New Roman" w:eastAsia="Times New Roman" w:hAnsi="Times New Roman" w:cs="Times New Roman"/>
          <w:lang w:eastAsia="lt-LT"/>
        </w:rPr>
        <w:t>Invest</w:t>
      </w:r>
      <w:proofErr w:type="spellEnd"/>
      <w:r w:rsidRPr="0092515D">
        <w:rPr>
          <w:rFonts w:ascii="Times New Roman" w:eastAsia="Times New Roman" w:hAnsi="Times New Roman" w:cs="Times New Roman"/>
          <w:lang w:eastAsia="lt-LT"/>
        </w:rPr>
        <w:t>“. Abi įmonės teikia infrastruktūrą, mentorystę ir technines žinias.</w:t>
      </w:r>
    </w:p>
    <w:p w14:paraId="60A091A9" w14:textId="13B3B612" w:rsidR="00445DF9" w:rsidRPr="0092515D" w:rsidRDefault="00445DF9" w:rsidP="00445DF9">
      <w:pPr>
        <w:rPr>
          <w:rFonts w:ascii="Times New Roman" w:eastAsia="Times New Roman" w:hAnsi="Times New Roman" w:cs="Times New Roman"/>
          <w:lang w:eastAsia="lt-LT"/>
        </w:rPr>
      </w:pPr>
      <w:r w:rsidRPr="0092515D">
        <w:rPr>
          <w:rFonts w:ascii="Times New Roman" w:eastAsia="Times New Roman" w:hAnsi="Times New Roman" w:cs="Times New Roman"/>
          <w:lang w:eastAsia="lt-LT"/>
        </w:rPr>
        <w:lastRenderedPageBreak/>
        <w:t xml:space="preserve">Mokyklų ir universitetų susidomėjimas sparčiai augo, o nuo 2026 m. judėjimas planuoja plėstis į kitas valstijas, kurdamas regioninius centrus ir plečiant mentorystės tinklą. Pasak </w:t>
      </w:r>
      <w:proofErr w:type="spellStart"/>
      <w:r w:rsidRPr="0092515D">
        <w:rPr>
          <w:rFonts w:ascii="Times New Roman" w:eastAsia="Times New Roman" w:hAnsi="Times New Roman" w:cs="Times New Roman"/>
          <w:lang w:eastAsia="lt-LT"/>
        </w:rPr>
        <w:t>Monteiro</w:t>
      </w:r>
      <w:proofErr w:type="spellEnd"/>
      <w:r w:rsidRPr="0092515D">
        <w:rPr>
          <w:rFonts w:ascii="Times New Roman" w:eastAsia="Times New Roman" w:hAnsi="Times New Roman" w:cs="Times New Roman"/>
          <w:lang w:eastAsia="lt-LT"/>
        </w:rPr>
        <w:t xml:space="preserve">, didžiausias iššūkis yra susidoroti su natūraliu jaunimo nerimu. „Baimė suklysti yra įprasta, tačiau NGT šią baimę paverčia veiksmu. Čia klaidų darymas yra proceso dalis. Klubas kuria pasitikėjimo aplinką, kurioje dėmesys sutelkiamas į bandymą, mokymąsi ir tobulėjimą. NGT </w:t>
      </w:r>
      <w:proofErr w:type="spellStart"/>
      <w:r w:rsidRPr="0092515D">
        <w:rPr>
          <w:rFonts w:ascii="Times New Roman" w:eastAsia="Times New Roman" w:hAnsi="Times New Roman" w:cs="Times New Roman"/>
          <w:lang w:eastAsia="lt-LT"/>
        </w:rPr>
        <w:t>Partners</w:t>
      </w:r>
      <w:proofErr w:type="spellEnd"/>
      <w:r w:rsidRPr="0092515D">
        <w:rPr>
          <w:rFonts w:ascii="Times New Roman" w:eastAsia="Times New Roman" w:hAnsi="Times New Roman" w:cs="Times New Roman"/>
          <w:lang w:eastAsia="lt-LT"/>
        </w:rPr>
        <w:t xml:space="preserve"> yra daugiau nei edukacinė programa – tai kultūrinis pokytis, kaip jaunimas žiūri į ateitį. Užuot laukę galimybių, jie nusprendžia jas kurti. </w:t>
      </w:r>
    </w:p>
    <w:p w14:paraId="58322A19" w14:textId="77777777" w:rsidR="00406D85" w:rsidRPr="0092515D" w:rsidRDefault="00406D85" w:rsidP="00406D85">
      <w:pPr>
        <w:jc w:val="both"/>
        <w:rPr>
          <w:rFonts w:ascii="Times New Roman" w:hAnsi="Times New Roman" w:cs="Times New Roman"/>
        </w:rPr>
      </w:pPr>
    </w:p>
    <w:p w14:paraId="3E4423E4" w14:textId="77777777" w:rsidR="00406D85" w:rsidRPr="00406D85" w:rsidRDefault="00406D85" w:rsidP="00406D85">
      <w:pPr>
        <w:jc w:val="both"/>
        <w:rPr>
          <w:rFonts w:ascii="Times New Roman" w:eastAsia="Times New Roman" w:hAnsi="Times New Roman" w:cs="Times New Roman"/>
          <w:b/>
          <w:bCs/>
          <w:lang w:eastAsia="lt-LT"/>
        </w:rPr>
      </w:pPr>
      <w:r w:rsidRPr="00406D85">
        <w:rPr>
          <w:rFonts w:ascii="Times New Roman" w:eastAsia="Times New Roman" w:hAnsi="Times New Roman" w:cs="Times New Roman"/>
          <w:b/>
          <w:bCs/>
          <w:lang w:eastAsia="lt-LT"/>
        </w:rPr>
        <w:t>Bendra Brazilijos ekonominė informacija:</w:t>
      </w:r>
    </w:p>
    <w:p w14:paraId="2CF3AB2B" w14:textId="77777777" w:rsidR="00E90122" w:rsidRPr="0092515D" w:rsidRDefault="00E90122" w:rsidP="00406D85">
      <w:pPr>
        <w:jc w:val="both"/>
        <w:rPr>
          <w:rFonts w:ascii="Times New Roman" w:hAnsi="Times New Roman" w:cs="Times New Roman"/>
        </w:rPr>
      </w:pPr>
    </w:p>
    <w:p w14:paraId="1B3A648F" w14:textId="72C28EF8" w:rsidR="00905F58" w:rsidRPr="0092515D" w:rsidRDefault="00E90122" w:rsidP="00406D85">
      <w:pPr>
        <w:jc w:val="both"/>
        <w:rPr>
          <w:rFonts w:ascii="Times New Roman" w:hAnsi="Times New Roman" w:cs="Times New Roman"/>
        </w:rPr>
      </w:pPr>
      <w:r w:rsidRPr="0092515D">
        <w:rPr>
          <w:rFonts w:ascii="Times New Roman" w:hAnsi="Times New Roman" w:cs="Times New Roman"/>
          <w:b/>
          <w:bCs/>
        </w:rPr>
        <w:t>Brazilijos nedarbo lygis 2025 m. trečiąjį ketvirtį buvo 5,6 %.</w:t>
      </w:r>
      <w:r w:rsidRPr="0092515D">
        <w:rPr>
          <w:rFonts w:ascii="Times New Roman" w:hAnsi="Times New Roman" w:cs="Times New Roman"/>
        </w:rPr>
        <w:t xml:space="preserve"> Tai žemiausias rodiklis nuo 2012 m. </w:t>
      </w:r>
    </w:p>
    <w:p w14:paraId="41DFEF1E" w14:textId="77777777" w:rsidR="00E90122" w:rsidRPr="0092515D" w:rsidRDefault="00E90122" w:rsidP="00406D85">
      <w:pPr>
        <w:jc w:val="both"/>
        <w:rPr>
          <w:rFonts w:ascii="Times New Roman" w:hAnsi="Times New Roman" w:cs="Times New Roman"/>
        </w:rPr>
      </w:pPr>
    </w:p>
    <w:p w14:paraId="2F69A7DB" w14:textId="63E5B68E" w:rsidR="00905F58" w:rsidRPr="0092515D" w:rsidRDefault="00E90122" w:rsidP="00406D85">
      <w:pPr>
        <w:jc w:val="both"/>
        <w:rPr>
          <w:rFonts w:ascii="Times New Roman" w:hAnsi="Times New Roman" w:cs="Times New Roman"/>
        </w:rPr>
      </w:pPr>
      <w:r w:rsidRPr="0092515D">
        <w:rPr>
          <w:rFonts w:ascii="Times New Roman" w:hAnsi="Times New Roman" w:cs="Times New Roman"/>
          <w:b/>
          <w:bCs/>
        </w:rPr>
        <w:t>Brazilijos pramonė praranda pagreitį ir smarkiai smunka pasauliniame reitinge</w:t>
      </w:r>
      <w:r w:rsidRPr="0092515D">
        <w:rPr>
          <w:rFonts w:ascii="Times New Roman" w:hAnsi="Times New Roman" w:cs="Times New Roman"/>
        </w:rPr>
        <w:t xml:space="preserve">. UNIDO duomenimis, Brazilija gamybos pramonės veiklos reitinge tarp 79 šalių nuo 38 vietos 2025 m. pirmąjį ketvirtį nukrito iki 59 vietos antrąjį ketvirtį. </w:t>
      </w:r>
    </w:p>
    <w:p w14:paraId="53240632" w14:textId="77777777" w:rsidR="00A73FB8" w:rsidRPr="0092515D" w:rsidRDefault="00A73FB8" w:rsidP="00406D85">
      <w:pPr>
        <w:rPr>
          <w:rFonts w:ascii="Times New Roman" w:eastAsia="Times New Roman" w:hAnsi="Times New Roman" w:cs="Times New Roman"/>
          <w:color w:val="1E1E21"/>
        </w:rPr>
      </w:pPr>
    </w:p>
    <w:p w14:paraId="41405570" w14:textId="210EE2EB" w:rsidR="00CA7C6A" w:rsidRPr="0092515D" w:rsidRDefault="00CA7C6A" w:rsidP="00406D85">
      <w:pPr>
        <w:rPr>
          <w:rFonts w:ascii="Times New Roman" w:eastAsia="Times New Roman" w:hAnsi="Times New Roman" w:cs="Times New Roman"/>
          <w:b/>
          <w:bCs/>
          <w:color w:val="1E1E21"/>
        </w:rPr>
      </w:pPr>
      <w:r w:rsidRPr="0092515D">
        <w:rPr>
          <w:rFonts w:ascii="Times New Roman" w:eastAsia="Times New Roman" w:hAnsi="Times New Roman" w:cs="Times New Roman"/>
          <w:b/>
          <w:bCs/>
          <w:color w:val="1E1E21"/>
        </w:rPr>
        <w:t>Brazilijos mašinų ir įrangos pramonė rugsėjį, palyginti su 2024 m. rugsėju, išaugo 11,2 %, nepaisant 50 % tarifo Brazilijos į JAV eksportuojamiems produktams.</w:t>
      </w:r>
    </w:p>
    <w:p w14:paraId="7654DBA7" w14:textId="18DC34B9" w:rsidR="00CA7C6A" w:rsidRPr="0092515D" w:rsidRDefault="003335FB" w:rsidP="00406D85">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S</w:t>
      </w:r>
      <w:r w:rsidR="00CA7C6A" w:rsidRPr="0092515D">
        <w:rPr>
          <w:rFonts w:ascii="Times New Roman" w:eastAsia="Times New Roman" w:hAnsi="Times New Roman" w:cs="Times New Roman"/>
          <w:color w:val="1E1E21"/>
        </w:rPr>
        <w:t>ektoriaus pardavimų augimo prognoz</w:t>
      </w:r>
      <w:r w:rsidRPr="0092515D">
        <w:rPr>
          <w:rFonts w:ascii="Times New Roman" w:eastAsia="Times New Roman" w:hAnsi="Times New Roman" w:cs="Times New Roman"/>
          <w:color w:val="1E1E21"/>
        </w:rPr>
        <w:t>ė</w:t>
      </w:r>
      <w:r w:rsidR="00CA7C6A" w:rsidRPr="0092515D">
        <w:rPr>
          <w:rFonts w:ascii="Times New Roman" w:eastAsia="Times New Roman" w:hAnsi="Times New Roman" w:cs="Times New Roman"/>
          <w:color w:val="1E1E21"/>
        </w:rPr>
        <w:t xml:space="preserve"> šiais metais </w:t>
      </w:r>
      <w:r w:rsidRPr="0092515D">
        <w:rPr>
          <w:rFonts w:ascii="Times New Roman" w:eastAsia="Times New Roman" w:hAnsi="Times New Roman" w:cs="Times New Roman"/>
          <w:color w:val="1E1E21"/>
        </w:rPr>
        <w:t xml:space="preserve">patikslinta – padidinta </w:t>
      </w:r>
      <w:r w:rsidR="00CA7C6A" w:rsidRPr="0092515D">
        <w:rPr>
          <w:rFonts w:ascii="Times New Roman" w:eastAsia="Times New Roman" w:hAnsi="Times New Roman" w:cs="Times New Roman"/>
          <w:color w:val="1E1E21"/>
        </w:rPr>
        <w:t>nuo 5 % iki 7,6 %</w:t>
      </w:r>
      <w:r w:rsidRPr="0092515D">
        <w:rPr>
          <w:rFonts w:ascii="Times New Roman" w:eastAsia="Times New Roman" w:hAnsi="Times New Roman" w:cs="Times New Roman"/>
          <w:color w:val="1E1E21"/>
        </w:rPr>
        <w:t>.</w:t>
      </w:r>
      <w:r w:rsidR="00CA7C6A" w:rsidRPr="0092515D">
        <w:rPr>
          <w:rFonts w:ascii="Times New Roman" w:eastAsia="Times New Roman" w:hAnsi="Times New Roman" w:cs="Times New Roman"/>
          <w:color w:val="1E1E21"/>
        </w:rPr>
        <w:t>. Investicijos į kapitalines prekes šalyje didėja, jas skatina žemės ūkio gamintojai po rekordinio grūdų derliaus ir vartojimo prekių gamykl</w:t>
      </w:r>
      <w:r w:rsidRPr="0092515D">
        <w:rPr>
          <w:rFonts w:ascii="Times New Roman" w:eastAsia="Times New Roman" w:hAnsi="Times New Roman" w:cs="Times New Roman"/>
          <w:color w:val="1E1E21"/>
        </w:rPr>
        <w:t>ų</w:t>
      </w:r>
      <w:r w:rsidR="00CA7C6A" w:rsidRPr="0092515D">
        <w:rPr>
          <w:rFonts w:ascii="Times New Roman" w:eastAsia="Times New Roman" w:hAnsi="Times New Roman" w:cs="Times New Roman"/>
          <w:color w:val="1E1E21"/>
        </w:rPr>
        <w:t xml:space="preserve"> naud</w:t>
      </w:r>
      <w:r w:rsidRPr="0092515D">
        <w:rPr>
          <w:rFonts w:ascii="Times New Roman" w:eastAsia="Times New Roman" w:hAnsi="Times New Roman" w:cs="Times New Roman"/>
          <w:color w:val="1E1E21"/>
        </w:rPr>
        <w:t>a</w:t>
      </w:r>
      <w:r w:rsidR="00CA7C6A" w:rsidRPr="0092515D">
        <w:rPr>
          <w:rFonts w:ascii="Times New Roman" w:eastAsia="Times New Roman" w:hAnsi="Times New Roman" w:cs="Times New Roman"/>
          <w:color w:val="1E1E21"/>
        </w:rPr>
        <w:t xml:space="preserve"> iš padidėjusios šeimų perkamosios galios, </w:t>
      </w:r>
      <w:r w:rsidRPr="0092515D">
        <w:rPr>
          <w:rFonts w:ascii="Times New Roman" w:eastAsia="Times New Roman" w:hAnsi="Times New Roman" w:cs="Times New Roman"/>
          <w:color w:val="1E1E21"/>
        </w:rPr>
        <w:t>kai</w:t>
      </w:r>
      <w:r w:rsidR="00CA7C6A" w:rsidRPr="0092515D">
        <w:rPr>
          <w:rFonts w:ascii="Times New Roman" w:eastAsia="Times New Roman" w:hAnsi="Times New Roman" w:cs="Times New Roman"/>
          <w:color w:val="1E1E21"/>
        </w:rPr>
        <w:t xml:space="preserve"> nedarbas yra rekordiškai žemas.</w:t>
      </w:r>
      <w:r w:rsidRPr="0092515D">
        <w:rPr>
          <w:rFonts w:ascii="Times New Roman" w:eastAsia="Times New Roman" w:hAnsi="Times New Roman" w:cs="Times New Roman"/>
          <w:color w:val="1E1E21"/>
        </w:rPr>
        <w:t xml:space="preserve"> Be to, JAV rinkos praradimus  kompensavo pardavimai</w:t>
      </w:r>
      <w:r w:rsidR="00CA7C6A" w:rsidRPr="0092515D">
        <w:rPr>
          <w:rFonts w:ascii="Times New Roman" w:eastAsia="Times New Roman" w:hAnsi="Times New Roman" w:cs="Times New Roman"/>
          <w:color w:val="1E1E21"/>
        </w:rPr>
        <w:t xml:space="preserve"> kit</w:t>
      </w:r>
      <w:r w:rsidRPr="0092515D">
        <w:rPr>
          <w:rFonts w:ascii="Times New Roman" w:eastAsia="Times New Roman" w:hAnsi="Times New Roman" w:cs="Times New Roman"/>
          <w:color w:val="1E1E21"/>
        </w:rPr>
        <w:t>ose rinkose, ypač Argentinoje.  JAV</w:t>
      </w:r>
      <w:r w:rsidR="00CA7C6A" w:rsidRPr="0092515D">
        <w:rPr>
          <w:rFonts w:ascii="Times New Roman" w:eastAsia="Times New Roman" w:hAnsi="Times New Roman" w:cs="Times New Roman"/>
          <w:color w:val="1E1E21"/>
        </w:rPr>
        <w:t xml:space="preserve"> tarifų padidinimas nesukėlė visiško eksporto į Amerikos rinką nutraukimo</w:t>
      </w:r>
      <w:r w:rsidRPr="0092515D">
        <w:rPr>
          <w:rFonts w:ascii="Times New Roman" w:eastAsia="Times New Roman" w:hAnsi="Times New Roman" w:cs="Times New Roman"/>
          <w:color w:val="1E1E21"/>
        </w:rPr>
        <w:t xml:space="preserve">, nes </w:t>
      </w:r>
      <w:r w:rsidR="00CA7C6A" w:rsidRPr="0092515D">
        <w:rPr>
          <w:rFonts w:ascii="Times New Roman" w:eastAsia="Times New Roman" w:hAnsi="Times New Roman" w:cs="Times New Roman"/>
          <w:color w:val="1E1E21"/>
        </w:rPr>
        <w:t>daugelis eksportuotojų vykdo sutartis, absorbuoja naujus 50 % tarifus arba dalijasi jais su importuotojais.</w:t>
      </w:r>
    </w:p>
    <w:p w14:paraId="52696D18" w14:textId="77777777" w:rsidR="00CA7C6A" w:rsidRPr="0092515D" w:rsidRDefault="00CA7C6A" w:rsidP="00406D85">
      <w:pPr>
        <w:jc w:val="both"/>
        <w:rPr>
          <w:rFonts w:ascii="Times New Roman" w:hAnsi="Times New Roman" w:cs="Times New Roman"/>
          <w:b/>
          <w:bCs/>
        </w:rPr>
      </w:pPr>
    </w:p>
    <w:p w14:paraId="0E22EE86" w14:textId="6AEE82A7" w:rsidR="00EA7DC8" w:rsidRPr="0092515D" w:rsidRDefault="00FB14B2" w:rsidP="00406D85">
      <w:pPr>
        <w:shd w:val="clear" w:color="auto" w:fill="FFFFFF"/>
        <w:rPr>
          <w:rFonts w:ascii="Times New Roman" w:eastAsia="Times New Roman" w:hAnsi="Times New Roman" w:cs="Times New Roman"/>
          <w:b/>
          <w:bCs/>
          <w:color w:val="333333"/>
          <w:lang w:eastAsia="lt-LT"/>
        </w:rPr>
      </w:pPr>
      <w:r w:rsidRPr="0092515D">
        <w:rPr>
          <w:rFonts w:ascii="Times New Roman" w:eastAsia="Times New Roman" w:hAnsi="Times New Roman" w:cs="Times New Roman"/>
          <w:b/>
          <w:bCs/>
          <w:color w:val="333333"/>
          <w:lang w:eastAsia="lt-LT"/>
        </w:rPr>
        <w:t>Brazilijos t</w:t>
      </w:r>
      <w:r w:rsidR="00EA7DC8" w:rsidRPr="0092515D">
        <w:rPr>
          <w:rFonts w:ascii="Times New Roman" w:eastAsia="Times New Roman" w:hAnsi="Times New Roman" w:cs="Times New Roman"/>
          <w:b/>
          <w:bCs/>
          <w:color w:val="333333"/>
          <w:lang w:eastAsia="lt-LT"/>
        </w:rPr>
        <w:t>ransporto priemonių gamintojai įspėja vyriausybę apie gamybos sustabdymo riziką dėl lustų trūkumo</w:t>
      </w:r>
      <w:r w:rsidRPr="0092515D">
        <w:rPr>
          <w:rFonts w:ascii="Times New Roman" w:eastAsia="Times New Roman" w:hAnsi="Times New Roman" w:cs="Times New Roman"/>
          <w:b/>
          <w:bCs/>
          <w:color w:val="333333"/>
          <w:lang w:eastAsia="lt-LT"/>
        </w:rPr>
        <w:t xml:space="preserve"> iš </w:t>
      </w:r>
      <w:r w:rsidR="00EA7DC8" w:rsidRPr="0092515D">
        <w:rPr>
          <w:rFonts w:ascii="Times New Roman" w:eastAsia="Times New Roman" w:hAnsi="Times New Roman" w:cs="Times New Roman"/>
          <w:b/>
          <w:bCs/>
          <w:color w:val="333333"/>
          <w:lang w:eastAsia="lt-LT"/>
        </w:rPr>
        <w:t>Kinijos tiekėj</w:t>
      </w:r>
      <w:r w:rsidRPr="0092515D">
        <w:rPr>
          <w:rFonts w:ascii="Times New Roman" w:eastAsia="Times New Roman" w:hAnsi="Times New Roman" w:cs="Times New Roman"/>
          <w:b/>
          <w:bCs/>
          <w:color w:val="333333"/>
          <w:lang w:eastAsia="lt-LT"/>
        </w:rPr>
        <w:t>o</w:t>
      </w:r>
      <w:r w:rsidR="008348BB" w:rsidRPr="0092515D">
        <w:rPr>
          <w:rFonts w:ascii="Times New Roman" w:eastAsia="Times New Roman" w:hAnsi="Times New Roman" w:cs="Times New Roman"/>
          <w:b/>
          <w:bCs/>
          <w:color w:val="333333"/>
          <w:lang w:eastAsia="lt-LT"/>
        </w:rPr>
        <w:t>.</w:t>
      </w:r>
    </w:p>
    <w:p w14:paraId="64B0581B" w14:textId="71BC47FB" w:rsidR="00EA7DC8" w:rsidRPr="0092515D" w:rsidRDefault="00EA7DC8" w:rsidP="00406D85">
      <w:pPr>
        <w:shd w:val="clear" w:color="auto" w:fill="FFFFFF"/>
        <w:rPr>
          <w:rFonts w:ascii="Times New Roman" w:eastAsia="Times New Roman" w:hAnsi="Times New Roman" w:cs="Times New Roman"/>
          <w:b/>
          <w:bCs/>
          <w:color w:val="333333"/>
          <w:lang w:eastAsia="lt-LT"/>
        </w:rPr>
      </w:pPr>
      <w:proofErr w:type="spellStart"/>
      <w:r w:rsidRPr="0092515D">
        <w:rPr>
          <w:rFonts w:ascii="Times New Roman" w:eastAsia="Times New Roman" w:hAnsi="Times New Roman" w:cs="Times New Roman"/>
          <w:b/>
          <w:bCs/>
          <w:color w:val="333333"/>
          <w:lang w:eastAsia="lt-LT"/>
        </w:rPr>
        <w:t>Anfavea</w:t>
      </w:r>
      <w:proofErr w:type="spellEnd"/>
      <w:r w:rsidRPr="0092515D">
        <w:rPr>
          <w:rFonts w:ascii="Times New Roman" w:eastAsia="Times New Roman" w:hAnsi="Times New Roman" w:cs="Times New Roman"/>
          <w:b/>
          <w:bCs/>
          <w:color w:val="333333"/>
          <w:lang w:eastAsia="lt-LT"/>
        </w:rPr>
        <w:t xml:space="preserve"> (Nacionalinės automobilių gamintojų asociacijos) </w:t>
      </w:r>
      <w:r w:rsidR="00FB14B2" w:rsidRPr="0092515D">
        <w:rPr>
          <w:rFonts w:ascii="Times New Roman" w:eastAsia="Times New Roman" w:hAnsi="Times New Roman" w:cs="Times New Roman"/>
          <w:b/>
          <w:bCs/>
          <w:color w:val="333333"/>
          <w:lang w:eastAsia="lt-LT"/>
        </w:rPr>
        <w:t xml:space="preserve">kreipėsi į </w:t>
      </w:r>
      <w:r w:rsidRPr="0092515D">
        <w:rPr>
          <w:rFonts w:ascii="Times New Roman" w:eastAsia="Times New Roman" w:hAnsi="Times New Roman" w:cs="Times New Roman"/>
          <w:b/>
          <w:bCs/>
          <w:color w:val="333333"/>
          <w:lang w:eastAsia="lt-LT"/>
        </w:rPr>
        <w:t xml:space="preserve">viceprezidentą </w:t>
      </w:r>
      <w:proofErr w:type="spellStart"/>
      <w:r w:rsidRPr="0092515D">
        <w:rPr>
          <w:rFonts w:ascii="Times New Roman" w:eastAsia="Times New Roman" w:hAnsi="Times New Roman" w:cs="Times New Roman"/>
          <w:b/>
          <w:bCs/>
          <w:color w:val="333333"/>
          <w:lang w:eastAsia="lt-LT"/>
        </w:rPr>
        <w:t>Alckminą</w:t>
      </w:r>
      <w:proofErr w:type="spellEnd"/>
      <w:r w:rsidR="00FB14B2" w:rsidRPr="0092515D">
        <w:rPr>
          <w:rFonts w:ascii="Times New Roman" w:eastAsia="Times New Roman" w:hAnsi="Times New Roman" w:cs="Times New Roman"/>
          <w:b/>
          <w:bCs/>
          <w:color w:val="333333"/>
          <w:lang w:eastAsia="lt-LT"/>
        </w:rPr>
        <w:t xml:space="preserve"> ir </w:t>
      </w:r>
      <w:r w:rsidR="00537DD4" w:rsidRPr="0092515D">
        <w:rPr>
          <w:rFonts w:ascii="Times New Roman" w:eastAsia="Times New Roman" w:hAnsi="Times New Roman" w:cs="Times New Roman"/>
          <w:b/>
          <w:bCs/>
          <w:color w:val="333333"/>
          <w:lang w:eastAsia="lt-LT"/>
        </w:rPr>
        <w:t>pa</w:t>
      </w:r>
      <w:r w:rsidR="00FB14B2" w:rsidRPr="0092515D">
        <w:rPr>
          <w:rFonts w:ascii="Times New Roman" w:eastAsia="Times New Roman" w:hAnsi="Times New Roman" w:cs="Times New Roman"/>
          <w:b/>
          <w:bCs/>
          <w:color w:val="333333"/>
          <w:lang w:eastAsia="lt-LT"/>
        </w:rPr>
        <w:t>prašė</w:t>
      </w:r>
      <w:r w:rsidR="00537DD4" w:rsidRPr="0092515D">
        <w:rPr>
          <w:rFonts w:ascii="Times New Roman" w:eastAsia="Times New Roman" w:hAnsi="Times New Roman" w:cs="Times New Roman"/>
          <w:b/>
          <w:bCs/>
          <w:color w:val="333333"/>
          <w:lang w:eastAsia="lt-LT"/>
        </w:rPr>
        <w:t xml:space="preserve">, kad </w:t>
      </w:r>
      <w:r w:rsidRPr="0092515D">
        <w:rPr>
          <w:rFonts w:ascii="Times New Roman" w:eastAsia="Times New Roman" w:hAnsi="Times New Roman" w:cs="Times New Roman"/>
          <w:b/>
          <w:bCs/>
          <w:color w:val="333333"/>
          <w:lang w:eastAsia="lt-LT"/>
        </w:rPr>
        <w:t xml:space="preserve"> Brazilijos vyriausybė užmegztų tiesioginį dialogą su Kinijos vyriausybe, kad būtų paleistas </w:t>
      </w:r>
      <w:r w:rsidR="00537DD4" w:rsidRPr="0092515D">
        <w:rPr>
          <w:rFonts w:ascii="Times New Roman" w:eastAsia="Times New Roman" w:hAnsi="Times New Roman" w:cs="Times New Roman"/>
          <w:b/>
          <w:bCs/>
          <w:color w:val="333333"/>
          <w:lang w:eastAsia="lt-LT"/>
        </w:rPr>
        <w:t>lustų</w:t>
      </w:r>
      <w:r w:rsidRPr="0092515D">
        <w:rPr>
          <w:rFonts w:ascii="Times New Roman" w:eastAsia="Times New Roman" w:hAnsi="Times New Roman" w:cs="Times New Roman"/>
          <w:b/>
          <w:bCs/>
          <w:color w:val="333333"/>
          <w:lang w:eastAsia="lt-LT"/>
        </w:rPr>
        <w:t xml:space="preserve"> eksportas į Braziliją</w:t>
      </w:r>
      <w:r w:rsidR="00FB14B2" w:rsidRPr="0092515D">
        <w:rPr>
          <w:rFonts w:ascii="Times New Roman" w:eastAsia="Times New Roman" w:hAnsi="Times New Roman" w:cs="Times New Roman"/>
          <w:b/>
          <w:bCs/>
          <w:color w:val="333333"/>
          <w:lang w:eastAsia="lt-LT"/>
        </w:rPr>
        <w:t>.</w:t>
      </w:r>
    </w:p>
    <w:p w14:paraId="681EF51E" w14:textId="1B7F8C2B" w:rsidR="00EA7DC8" w:rsidRPr="0092515D" w:rsidRDefault="00537DD4"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Pasak brazilų, k</w:t>
      </w:r>
      <w:r w:rsidR="00EA7DC8" w:rsidRPr="0092515D">
        <w:rPr>
          <w:rFonts w:ascii="Times New Roman" w:eastAsia="Times New Roman" w:hAnsi="Times New Roman" w:cs="Times New Roman"/>
          <w:color w:val="333333"/>
          <w:lang w:eastAsia="lt-LT"/>
        </w:rPr>
        <w:t>ilusi lustų krizė yra geopolitinių ginčų</w:t>
      </w:r>
      <w:r w:rsidR="00FB14B2" w:rsidRPr="0092515D">
        <w:rPr>
          <w:rFonts w:ascii="Times New Roman" w:eastAsia="Times New Roman" w:hAnsi="Times New Roman" w:cs="Times New Roman"/>
          <w:color w:val="333333"/>
          <w:lang w:eastAsia="lt-LT"/>
        </w:rPr>
        <w:t xml:space="preserve"> dėl</w:t>
      </w:r>
      <w:r w:rsidR="00EA7DC8" w:rsidRPr="0092515D">
        <w:rPr>
          <w:rFonts w:ascii="Times New Roman" w:eastAsia="Times New Roman" w:hAnsi="Times New Roman" w:cs="Times New Roman"/>
          <w:color w:val="333333"/>
          <w:lang w:eastAsia="lt-LT"/>
        </w:rPr>
        <w:t xml:space="preserve"> kritinių technologijų ir mineralų kontrol</w:t>
      </w:r>
      <w:r w:rsidR="00FB14B2" w:rsidRPr="0092515D">
        <w:rPr>
          <w:rFonts w:ascii="Times New Roman" w:eastAsia="Times New Roman" w:hAnsi="Times New Roman" w:cs="Times New Roman"/>
          <w:color w:val="333333"/>
          <w:lang w:eastAsia="lt-LT"/>
        </w:rPr>
        <w:t>ės</w:t>
      </w:r>
      <w:r w:rsidR="00EA7DC8" w:rsidRPr="0092515D">
        <w:rPr>
          <w:rFonts w:ascii="Times New Roman" w:eastAsia="Times New Roman" w:hAnsi="Times New Roman" w:cs="Times New Roman"/>
          <w:color w:val="333333"/>
          <w:lang w:eastAsia="lt-LT"/>
        </w:rPr>
        <w:t xml:space="preserve"> rezultatas.</w:t>
      </w:r>
      <w:r w:rsidR="00FB14B2" w:rsidRPr="0092515D">
        <w:rPr>
          <w:rFonts w:ascii="Times New Roman" w:eastAsia="Times New Roman" w:hAnsi="Times New Roman" w:cs="Times New Roman"/>
          <w:color w:val="333333"/>
          <w:lang w:eastAsia="lt-LT"/>
        </w:rPr>
        <w:t xml:space="preserve"> </w:t>
      </w:r>
      <w:r w:rsidR="00EA7DC8" w:rsidRPr="0092515D">
        <w:rPr>
          <w:rFonts w:ascii="Times New Roman" w:eastAsia="Times New Roman" w:hAnsi="Times New Roman" w:cs="Times New Roman"/>
          <w:color w:val="333333"/>
          <w:lang w:eastAsia="lt-LT"/>
        </w:rPr>
        <w:t>Spalio 12 d. Nyderlandų vyriausybė, spaudžiama J</w:t>
      </w:r>
      <w:r w:rsidR="00FB14B2" w:rsidRPr="0092515D">
        <w:rPr>
          <w:rFonts w:ascii="Times New Roman" w:eastAsia="Times New Roman" w:hAnsi="Times New Roman" w:cs="Times New Roman"/>
          <w:color w:val="333333"/>
          <w:lang w:eastAsia="lt-LT"/>
        </w:rPr>
        <w:t>AV</w:t>
      </w:r>
      <w:r w:rsidR="00EA7DC8" w:rsidRPr="0092515D">
        <w:rPr>
          <w:rFonts w:ascii="Times New Roman" w:eastAsia="Times New Roman" w:hAnsi="Times New Roman" w:cs="Times New Roman"/>
          <w:color w:val="333333"/>
          <w:lang w:eastAsia="lt-LT"/>
        </w:rPr>
        <w:t xml:space="preserve">, perėmė gamintojo </w:t>
      </w:r>
      <w:proofErr w:type="spellStart"/>
      <w:r w:rsidR="00EA7DC8" w:rsidRPr="0092515D">
        <w:rPr>
          <w:rFonts w:ascii="Times New Roman" w:eastAsia="Times New Roman" w:hAnsi="Times New Roman" w:cs="Times New Roman"/>
          <w:color w:val="333333"/>
          <w:lang w:eastAsia="lt-LT"/>
        </w:rPr>
        <w:t>Nexperia</w:t>
      </w:r>
      <w:proofErr w:type="spellEnd"/>
      <w:r w:rsidR="00EA7DC8" w:rsidRPr="0092515D">
        <w:rPr>
          <w:rFonts w:ascii="Times New Roman" w:eastAsia="Times New Roman" w:hAnsi="Times New Roman" w:cs="Times New Roman"/>
          <w:color w:val="333333"/>
          <w:lang w:eastAsia="lt-LT"/>
        </w:rPr>
        <w:t xml:space="preserve"> kontrolę. </w:t>
      </w:r>
      <w:r w:rsidR="00FB14B2" w:rsidRPr="0092515D">
        <w:rPr>
          <w:rFonts w:ascii="Times New Roman" w:eastAsia="Times New Roman" w:hAnsi="Times New Roman" w:cs="Times New Roman"/>
          <w:color w:val="333333"/>
          <w:lang w:eastAsia="lt-LT"/>
        </w:rPr>
        <w:t xml:space="preserve">Pasirodo, </w:t>
      </w:r>
      <w:proofErr w:type="spellStart"/>
      <w:r w:rsidR="00EA7DC8" w:rsidRPr="0092515D">
        <w:rPr>
          <w:rFonts w:ascii="Times New Roman" w:eastAsia="Times New Roman" w:hAnsi="Times New Roman" w:cs="Times New Roman"/>
          <w:color w:val="333333"/>
          <w:lang w:eastAsia="lt-LT"/>
        </w:rPr>
        <w:t>Nexperia</w:t>
      </w:r>
      <w:proofErr w:type="spellEnd"/>
      <w:r w:rsidR="00EA7DC8" w:rsidRPr="0092515D">
        <w:rPr>
          <w:rFonts w:ascii="Times New Roman" w:eastAsia="Times New Roman" w:hAnsi="Times New Roman" w:cs="Times New Roman"/>
          <w:color w:val="333333"/>
          <w:lang w:eastAsia="lt-LT"/>
        </w:rPr>
        <w:t xml:space="preserve"> yra Kinijos kilmės „</w:t>
      </w:r>
      <w:proofErr w:type="spellStart"/>
      <w:r w:rsidR="00EA7DC8" w:rsidRPr="0092515D">
        <w:rPr>
          <w:rFonts w:ascii="Times New Roman" w:eastAsia="Times New Roman" w:hAnsi="Times New Roman" w:cs="Times New Roman"/>
          <w:color w:val="333333"/>
          <w:lang w:eastAsia="lt-LT"/>
        </w:rPr>
        <w:t>Wingtech</w:t>
      </w:r>
      <w:proofErr w:type="spellEnd"/>
      <w:r w:rsidR="00EA7DC8" w:rsidRPr="0092515D">
        <w:rPr>
          <w:rFonts w:ascii="Times New Roman" w:eastAsia="Times New Roman" w:hAnsi="Times New Roman" w:cs="Times New Roman"/>
          <w:color w:val="333333"/>
          <w:lang w:eastAsia="lt-LT"/>
        </w:rPr>
        <w:t xml:space="preserve">“ grupės dukterinė įmonė. </w:t>
      </w:r>
      <w:r w:rsidRPr="0092515D">
        <w:rPr>
          <w:rFonts w:ascii="Times New Roman" w:eastAsia="Times New Roman" w:hAnsi="Times New Roman" w:cs="Times New Roman"/>
          <w:color w:val="333333"/>
          <w:lang w:eastAsia="lt-LT"/>
        </w:rPr>
        <w:t>B</w:t>
      </w:r>
      <w:r w:rsidR="00EA7DC8" w:rsidRPr="0092515D">
        <w:rPr>
          <w:rFonts w:ascii="Times New Roman" w:eastAsia="Times New Roman" w:hAnsi="Times New Roman" w:cs="Times New Roman"/>
          <w:color w:val="333333"/>
          <w:lang w:eastAsia="lt-LT"/>
        </w:rPr>
        <w:t>endrovės prezidentas buvo atleistas teismo nutartimi, įtarus netinkamą technologijų perdavimą Kinijai</w:t>
      </w:r>
      <w:r w:rsidRPr="0092515D">
        <w:rPr>
          <w:rFonts w:ascii="Times New Roman" w:eastAsia="Times New Roman" w:hAnsi="Times New Roman" w:cs="Times New Roman"/>
          <w:color w:val="333333"/>
          <w:lang w:eastAsia="lt-LT"/>
        </w:rPr>
        <w:t xml:space="preserve">, dėl ko </w:t>
      </w:r>
      <w:r w:rsidR="00EA7DC8" w:rsidRPr="0092515D">
        <w:rPr>
          <w:rFonts w:ascii="Times New Roman" w:eastAsia="Times New Roman" w:hAnsi="Times New Roman" w:cs="Times New Roman"/>
          <w:color w:val="333333"/>
          <w:lang w:eastAsia="lt-LT"/>
        </w:rPr>
        <w:t>kyla Europos ekonomikai būtinų lustų trūkumo rizika</w:t>
      </w:r>
      <w:r w:rsidRPr="0092515D">
        <w:rPr>
          <w:rFonts w:ascii="Times New Roman" w:eastAsia="Times New Roman" w:hAnsi="Times New Roman" w:cs="Times New Roman"/>
          <w:color w:val="333333"/>
          <w:lang w:eastAsia="lt-LT"/>
        </w:rPr>
        <w:t xml:space="preserve"> ir grėsmė NL n</w:t>
      </w:r>
      <w:r w:rsidR="00EA7DC8" w:rsidRPr="0092515D">
        <w:rPr>
          <w:rFonts w:ascii="Times New Roman" w:eastAsia="Times New Roman" w:hAnsi="Times New Roman" w:cs="Times New Roman"/>
          <w:color w:val="333333"/>
          <w:lang w:eastAsia="lt-LT"/>
        </w:rPr>
        <w:t>acionalini</w:t>
      </w:r>
      <w:r w:rsidRPr="0092515D">
        <w:rPr>
          <w:rFonts w:ascii="Times New Roman" w:eastAsia="Times New Roman" w:hAnsi="Times New Roman" w:cs="Times New Roman"/>
          <w:color w:val="333333"/>
          <w:lang w:eastAsia="lt-LT"/>
        </w:rPr>
        <w:t>am</w:t>
      </w:r>
      <w:r w:rsidR="00EA7DC8" w:rsidRPr="0092515D">
        <w:rPr>
          <w:rFonts w:ascii="Times New Roman" w:eastAsia="Times New Roman" w:hAnsi="Times New Roman" w:cs="Times New Roman"/>
          <w:color w:val="333333"/>
          <w:lang w:eastAsia="lt-LT"/>
        </w:rPr>
        <w:t xml:space="preserve"> saugum</w:t>
      </w:r>
      <w:r w:rsidRPr="0092515D">
        <w:rPr>
          <w:rFonts w:ascii="Times New Roman" w:eastAsia="Times New Roman" w:hAnsi="Times New Roman" w:cs="Times New Roman"/>
          <w:color w:val="333333"/>
          <w:lang w:eastAsia="lt-LT"/>
        </w:rPr>
        <w:t>ui</w:t>
      </w:r>
      <w:r w:rsidR="00EA7DC8" w:rsidRPr="0092515D">
        <w:rPr>
          <w:rFonts w:ascii="Times New Roman" w:eastAsia="Times New Roman" w:hAnsi="Times New Roman" w:cs="Times New Roman"/>
          <w:color w:val="333333"/>
          <w:lang w:eastAsia="lt-LT"/>
        </w:rPr>
        <w:t xml:space="preserve">. Kinija sureagavo </w:t>
      </w:r>
      <w:r w:rsidRPr="0092515D">
        <w:rPr>
          <w:rFonts w:ascii="Times New Roman" w:eastAsia="Times New Roman" w:hAnsi="Times New Roman" w:cs="Times New Roman"/>
          <w:color w:val="333333"/>
          <w:lang w:eastAsia="lt-LT"/>
        </w:rPr>
        <w:t>apribodama</w:t>
      </w:r>
      <w:r w:rsidR="00EA7DC8" w:rsidRPr="0092515D">
        <w:rPr>
          <w:rFonts w:ascii="Times New Roman" w:eastAsia="Times New Roman" w:hAnsi="Times New Roman" w:cs="Times New Roman"/>
          <w:color w:val="333333"/>
          <w:lang w:eastAsia="lt-LT"/>
        </w:rPr>
        <w:t xml:space="preserve"> „</w:t>
      </w:r>
      <w:proofErr w:type="spellStart"/>
      <w:r w:rsidR="00EA7DC8" w:rsidRPr="0092515D">
        <w:rPr>
          <w:rFonts w:ascii="Times New Roman" w:eastAsia="Times New Roman" w:hAnsi="Times New Roman" w:cs="Times New Roman"/>
          <w:color w:val="333333"/>
          <w:lang w:eastAsia="lt-LT"/>
        </w:rPr>
        <w:t>Nexperia</w:t>
      </w:r>
      <w:proofErr w:type="spellEnd"/>
      <w:r w:rsidR="00EA7DC8" w:rsidRPr="0092515D">
        <w:rPr>
          <w:rFonts w:ascii="Times New Roman" w:eastAsia="Times New Roman" w:hAnsi="Times New Roman" w:cs="Times New Roman"/>
          <w:color w:val="333333"/>
          <w:lang w:eastAsia="lt-LT"/>
        </w:rPr>
        <w:t>“ pagamintų lustų tiekimą</w:t>
      </w:r>
      <w:r w:rsidRPr="0092515D">
        <w:rPr>
          <w:rFonts w:ascii="Times New Roman" w:eastAsia="Times New Roman" w:hAnsi="Times New Roman" w:cs="Times New Roman"/>
          <w:color w:val="333333"/>
          <w:lang w:eastAsia="lt-LT"/>
        </w:rPr>
        <w:t xml:space="preserve"> visame pasaulyje</w:t>
      </w:r>
      <w:r w:rsidR="00EA7DC8" w:rsidRPr="0092515D">
        <w:rPr>
          <w:rFonts w:ascii="Times New Roman" w:eastAsia="Times New Roman" w:hAnsi="Times New Roman" w:cs="Times New Roman"/>
          <w:color w:val="333333"/>
          <w:lang w:eastAsia="lt-LT"/>
        </w:rPr>
        <w:t>.</w:t>
      </w:r>
    </w:p>
    <w:p w14:paraId="6B3987DF" w14:textId="3E6E92F8" w:rsidR="00EA7DC8" w:rsidRPr="0092515D" w:rsidRDefault="00EA7DC8"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Kadangi Brazilija importuoja visus naudojamus puslaidininkius, o daugelis šių komponentų yra iš tiekėjų, kurie perka lustus iš „</w:t>
      </w:r>
      <w:proofErr w:type="spellStart"/>
      <w:r w:rsidRPr="0092515D">
        <w:rPr>
          <w:rFonts w:ascii="Times New Roman" w:eastAsia="Times New Roman" w:hAnsi="Times New Roman" w:cs="Times New Roman"/>
          <w:color w:val="333333"/>
          <w:lang w:eastAsia="lt-LT"/>
        </w:rPr>
        <w:t>Nexperia</w:t>
      </w:r>
      <w:proofErr w:type="spellEnd"/>
      <w:r w:rsidRPr="0092515D">
        <w:rPr>
          <w:rFonts w:ascii="Times New Roman" w:eastAsia="Times New Roman" w:hAnsi="Times New Roman" w:cs="Times New Roman"/>
          <w:color w:val="333333"/>
          <w:lang w:eastAsia="lt-LT"/>
        </w:rPr>
        <w:t xml:space="preserve">“, </w:t>
      </w:r>
      <w:proofErr w:type="spellStart"/>
      <w:r w:rsidRPr="0092515D">
        <w:rPr>
          <w:rFonts w:ascii="Times New Roman" w:eastAsia="Times New Roman" w:hAnsi="Times New Roman" w:cs="Times New Roman"/>
          <w:color w:val="333333"/>
          <w:lang w:eastAsia="lt-LT"/>
        </w:rPr>
        <w:t>kaskadinis</w:t>
      </w:r>
      <w:proofErr w:type="spellEnd"/>
      <w:r w:rsidRPr="0092515D">
        <w:rPr>
          <w:rFonts w:ascii="Times New Roman" w:eastAsia="Times New Roman" w:hAnsi="Times New Roman" w:cs="Times New Roman"/>
          <w:color w:val="333333"/>
          <w:lang w:eastAsia="lt-LT"/>
        </w:rPr>
        <w:t xml:space="preserve"> efektas jau ryškė</w:t>
      </w:r>
      <w:r w:rsidR="00537DD4" w:rsidRPr="0092515D">
        <w:rPr>
          <w:rFonts w:ascii="Times New Roman" w:eastAsia="Times New Roman" w:hAnsi="Times New Roman" w:cs="Times New Roman"/>
          <w:color w:val="333333"/>
          <w:lang w:eastAsia="lt-LT"/>
        </w:rPr>
        <w:t>ja</w:t>
      </w:r>
      <w:r w:rsidRPr="0092515D">
        <w:rPr>
          <w:rFonts w:ascii="Times New Roman" w:eastAsia="Times New Roman" w:hAnsi="Times New Roman" w:cs="Times New Roman"/>
          <w:color w:val="333333"/>
          <w:lang w:eastAsia="lt-LT"/>
        </w:rPr>
        <w:t>.</w:t>
      </w:r>
    </w:p>
    <w:p w14:paraId="73C51807" w14:textId="0CA22693" w:rsidR="00537DD4" w:rsidRPr="0092515D" w:rsidRDefault="00537DD4" w:rsidP="00406D85">
      <w:pPr>
        <w:shd w:val="clear" w:color="auto" w:fill="FFFFFF"/>
        <w:rPr>
          <w:rFonts w:ascii="Times New Roman" w:eastAsia="Times New Roman" w:hAnsi="Times New Roman" w:cs="Times New Roman"/>
          <w:color w:val="333333"/>
          <w:lang w:eastAsia="lt-LT"/>
        </w:rPr>
      </w:pPr>
      <w:r w:rsidRPr="0092515D">
        <w:rPr>
          <w:rFonts w:ascii="Times New Roman" w:eastAsia="Times New Roman" w:hAnsi="Times New Roman" w:cs="Times New Roman"/>
          <w:color w:val="333333"/>
          <w:lang w:eastAsia="lt-LT"/>
        </w:rPr>
        <w:t xml:space="preserve">Brazilijos </w:t>
      </w:r>
      <w:r w:rsidRPr="0092515D">
        <w:rPr>
          <w:rFonts w:ascii="Times New Roman" w:eastAsia="Times New Roman" w:hAnsi="Times New Roman" w:cs="Times New Roman"/>
          <w:color w:val="333333"/>
          <w:lang w:eastAsia="lt-LT"/>
        </w:rPr>
        <w:t xml:space="preserve">pramonė tikisi, kad </w:t>
      </w:r>
      <w:r w:rsidR="005A0598" w:rsidRPr="0092515D">
        <w:rPr>
          <w:rFonts w:ascii="Times New Roman" w:eastAsia="Times New Roman" w:hAnsi="Times New Roman" w:cs="Times New Roman"/>
          <w:color w:val="333333"/>
          <w:lang w:eastAsia="lt-LT"/>
        </w:rPr>
        <w:t xml:space="preserve">spalio pabaigoje </w:t>
      </w:r>
      <w:r w:rsidRPr="0092515D">
        <w:rPr>
          <w:rFonts w:ascii="Times New Roman" w:eastAsia="Times New Roman" w:hAnsi="Times New Roman" w:cs="Times New Roman"/>
          <w:color w:val="333333"/>
          <w:lang w:eastAsia="lt-LT"/>
        </w:rPr>
        <w:t xml:space="preserve">vizito </w:t>
      </w:r>
      <w:r w:rsidRPr="0092515D">
        <w:rPr>
          <w:rFonts w:ascii="Times New Roman" w:eastAsia="Times New Roman" w:hAnsi="Times New Roman" w:cs="Times New Roman"/>
          <w:color w:val="333333"/>
          <w:lang w:eastAsia="lt-LT"/>
        </w:rPr>
        <w:t xml:space="preserve">Azijoje </w:t>
      </w:r>
      <w:r w:rsidRPr="0092515D">
        <w:rPr>
          <w:rFonts w:ascii="Times New Roman" w:eastAsia="Times New Roman" w:hAnsi="Times New Roman" w:cs="Times New Roman"/>
          <w:color w:val="333333"/>
          <w:lang w:eastAsia="lt-LT"/>
        </w:rPr>
        <w:t>metu</w:t>
      </w:r>
      <w:r w:rsidRPr="0092515D">
        <w:rPr>
          <w:rFonts w:ascii="Times New Roman" w:eastAsia="Times New Roman" w:hAnsi="Times New Roman" w:cs="Times New Roman"/>
          <w:color w:val="333333"/>
          <w:lang w:eastAsia="lt-LT"/>
        </w:rPr>
        <w:t xml:space="preserve"> prezidentas </w:t>
      </w:r>
      <w:proofErr w:type="spellStart"/>
      <w:r w:rsidRPr="0092515D">
        <w:rPr>
          <w:rFonts w:ascii="Times New Roman" w:eastAsia="Times New Roman" w:hAnsi="Times New Roman" w:cs="Times New Roman"/>
          <w:color w:val="333333"/>
          <w:lang w:eastAsia="lt-LT"/>
        </w:rPr>
        <w:t>Lula</w:t>
      </w:r>
      <w:proofErr w:type="spellEnd"/>
      <w:r w:rsidRPr="0092515D">
        <w:rPr>
          <w:rFonts w:ascii="Times New Roman" w:eastAsia="Times New Roman" w:hAnsi="Times New Roman" w:cs="Times New Roman"/>
          <w:color w:val="333333"/>
          <w:lang w:eastAsia="lt-LT"/>
        </w:rPr>
        <w:t xml:space="preserve"> aptar</w:t>
      </w:r>
      <w:r w:rsidRPr="0092515D">
        <w:rPr>
          <w:rFonts w:ascii="Times New Roman" w:eastAsia="Times New Roman" w:hAnsi="Times New Roman" w:cs="Times New Roman"/>
          <w:color w:val="333333"/>
          <w:lang w:eastAsia="lt-LT"/>
        </w:rPr>
        <w:t>s</w:t>
      </w:r>
      <w:r w:rsidRPr="0092515D">
        <w:rPr>
          <w:rFonts w:ascii="Times New Roman" w:eastAsia="Times New Roman" w:hAnsi="Times New Roman" w:cs="Times New Roman"/>
          <w:color w:val="333333"/>
          <w:lang w:eastAsia="lt-LT"/>
        </w:rPr>
        <w:t xml:space="preserve"> lustų kriz</w:t>
      </w:r>
      <w:r w:rsidRPr="0092515D">
        <w:rPr>
          <w:rFonts w:ascii="Times New Roman" w:eastAsia="Times New Roman" w:hAnsi="Times New Roman" w:cs="Times New Roman"/>
          <w:color w:val="333333"/>
          <w:lang w:eastAsia="lt-LT"/>
        </w:rPr>
        <w:t>ę</w:t>
      </w:r>
      <w:r w:rsidR="005A0598" w:rsidRPr="0092515D">
        <w:rPr>
          <w:rFonts w:ascii="Times New Roman" w:eastAsia="Times New Roman" w:hAnsi="Times New Roman" w:cs="Times New Roman"/>
          <w:color w:val="333333"/>
          <w:lang w:eastAsia="lt-LT"/>
        </w:rPr>
        <w:t xml:space="preserve"> su Kinijos vadovais.</w:t>
      </w:r>
    </w:p>
    <w:p w14:paraId="64A77454" w14:textId="77777777" w:rsidR="00EA7DC8" w:rsidRPr="0092515D" w:rsidRDefault="00EA7DC8" w:rsidP="00406D85">
      <w:pPr>
        <w:rPr>
          <w:rFonts w:ascii="Times New Roman" w:eastAsia="Times New Roman" w:hAnsi="Times New Roman" w:cs="Times New Roman"/>
          <w:color w:val="1E1E21"/>
        </w:rPr>
      </w:pPr>
    </w:p>
    <w:p w14:paraId="61BD1B36" w14:textId="072695EF" w:rsidR="002A4A3F" w:rsidRPr="0092515D" w:rsidRDefault="00877ABE" w:rsidP="00406D85">
      <w:pPr>
        <w:rPr>
          <w:rFonts w:ascii="Times New Roman" w:eastAsia="Times New Roman" w:hAnsi="Times New Roman" w:cs="Times New Roman"/>
          <w:color w:val="1E1E21"/>
        </w:rPr>
      </w:pPr>
      <w:r w:rsidRPr="0092515D">
        <w:rPr>
          <w:rFonts w:ascii="Times New Roman" w:eastAsia="Times New Roman" w:hAnsi="Times New Roman" w:cs="Times New Roman"/>
          <w:b/>
          <w:bCs/>
          <w:color w:val="1E1E21"/>
        </w:rPr>
        <w:t>Pirmoji rusų „</w:t>
      </w:r>
      <w:proofErr w:type="spellStart"/>
      <w:r w:rsidRPr="0092515D">
        <w:rPr>
          <w:rFonts w:ascii="Times New Roman" w:eastAsia="Times New Roman" w:hAnsi="Times New Roman" w:cs="Times New Roman"/>
          <w:b/>
          <w:bCs/>
          <w:color w:val="1E1E21"/>
        </w:rPr>
        <w:t>Svetofor</w:t>
      </w:r>
      <w:proofErr w:type="spellEnd"/>
      <w:r w:rsidRPr="0092515D">
        <w:rPr>
          <w:rFonts w:ascii="Times New Roman" w:eastAsia="Times New Roman" w:hAnsi="Times New Roman" w:cs="Times New Roman"/>
          <w:b/>
          <w:bCs/>
          <w:color w:val="1E1E21"/>
        </w:rPr>
        <w:t>“ grupės parduotuvė su itin didelėmis nuolaidomis bus atidaryta iki šių metų pabaigos San Paulo valstijoje su „</w:t>
      </w:r>
      <w:proofErr w:type="spellStart"/>
      <w:r w:rsidRPr="0092515D">
        <w:rPr>
          <w:rFonts w:ascii="Times New Roman" w:eastAsia="Times New Roman" w:hAnsi="Times New Roman" w:cs="Times New Roman"/>
          <w:b/>
          <w:bCs/>
          <w:color w:val="1E1E21"/>
        </w:rPr>
        <w:t>Vantajoso</w:t>
      </w:r>
      <w:proofErr w:type="spellEnd"/>
      <w:r w:rsidRPr="0092515D">
        <w:rPr>
          <w:rFonts w:ascii="Times New Roman" w:eastAsia="Times New Roman" w:hAnsi="Times New Roman" w:cs="Times New Roman"/>
          <w:b/>
          <w:bCs/>
          <w:color w:val="1E1E21"/>
        </w:rPr>
        <w:t>“ prekės ženklu.</w:t>
      </w:r>
      <w:r w:rsidR="002A4A3F" w:rsidRPr="0092515D">
        <w:rPr>
          <w:rFonts w:ascii="Times New Roman" w:eastAsia="Times New Roman" w:hAnsi="Times New Roman" w:cs="Times New Roman"/>
          <w:b/>
          <w:bCs/>
          <w:color w:val="1E1E21"/>
        </w:rPr>
        <w:t xml:space="preserve"> Prekės</w:t>
      </w:r>
      <w:r w:rsidRPr="0092515D">
        <w:rPr>
          <w:rFonts w:ascii="Times New Roman" w:eastAsia="Times New Roman" w:hAnsi="Times New Roman" w:cs="Times New Roman"/>
          <w:b/>
          <w:bCs/>
          <w:color w:val="1E1E21"/>
        </w:rPr>
        <w:t xml:space="preserve"> </w:t>
      </w:r>
      <w:r w:rsidR="002A4A3F" w:rsidRPr="0092515D">
        <w:rPr>
          <w:rFonts w:ascii="Times New Roman" w:eastAsia="Times New Roman" w:hAnsi="Times New Roman" w:cs="Times New Roman"/>
          <w:b/>
          <w:bCs/>
          <w:color w:val="1E1E21"/>
        </w:rPr>
        <w:t xml:space="preserve">esą bus </w:t>
      </w:r>
      <w:r w:rsidRPr="0092515D">
        <w:rPr>
          <w:rFonts w:ascii="Times New Roman" w:eastAsia="Times New Roman" w:hAnsi="Times New Roman" w:cs="Times New Roman"/>
          <w:b/>
          <w:bCs/>
          <w:color w:val="1E1E21"/>
        </w:rPr>
        <w:t>parduodam</w:t>
      </w:r>
      <w:r w:rsidR="002A4A3F" w:rsidRPr="0092515D">
        <w:rPr>
          <w:rFonts w:ascii="Times New Roman" w:eastAsia="Times New Roman" w:hAnsi="Times New Roman" w:cs="Times New Roman"/>
          <w:b/>
          <w:bCs/>
          <w:color w:val="1E1E21"/>
        </w:rPr>
        <w:t>os</w:t>
      </w:r>
      <w:r w:rsidRPr="0092515D">
        <w:rPr>
          <w:rFonts w:ascii="Times New Roman" w:eastAsia="Times New Roman" w:hAnsi="Times New Roman" w:cs="Times New Roman"/>
          <w:b/>
          <w:bCs/>
          <w:color w:val="1E1E21"/>
        </w:rPr>
        <w:t xml:space="preserve"> labai mažomis kainomis ir be klientų aptarnavimo</w:t>
      </w:r>
      <w:r w:rsidR="002A4A3F" w:rsidRPr="0092515D">
        <w:rPr>
          <w:rFonts w:ascii="Times New Roman" w:eastAsia="Times New Roman" w:hAnsi="Times New Roman" w:cs="Times New Roman"/>
          <w:b/>
          <w:bCs/>
          <w:color w:val="1E1E21"/>
        </w:rPr>
        <w:t xml:space="preserve"> paslaugos</w:t>
      </w:r>
      <w:r w:rsidRPr="0092515D">
        <w:rPr>
          <w:rFonts w:ascii="Times New Roman" w:eastAsia="Times New Roman" w:hAnsi="Times New Roman" w:cs="Times New Roman"/>
          <w:b/>
          <w:bCs/>
          <w:color w:val="1E1E21"/>
        </w:rPr>
        <w:t>.</w:t>
      </w:r>
      <w:r w:rsidR="002A4A3F" w:rsidRPr="0092515D">
        <w:rPr>
          <w:rFonts w:ascii="Times New Roman" w:eastAsia="Times New Roman" w:hAnsi="Times New Roman" w:cs="Times New Roman"/>
          <w:b/>
          <w:bCs/>
          <w:color w:val="1E1E21"/>
        </w:rPr>
        <w:t xml:space="preserve"> </w:t>
      </w:r>
      <w:r w:rsidRPr="0092515D">
        <w:rPr>
          <w:rFonts w:ascii="Times New Roman" w:eastAsia="Times New Roman" w:hAnsi="Times New Roman" w:cs="Times New Roman"/>
          <w:b/>
          <w:bCs/>
          <w:color w:val="1E1E21"/>
        </w:rPr>
        <w:t xml:space="preserve">Per ateinančius dvejus trejus metus </w:t>
      </w:r>
      <w:r w:rsidR="002A4A3F" w:rsidRPr="0092515D">
        <w:rPr>
          <w:rFonts w:ascii="Times New Roman" w:eastAsia="Times New Roman" w:hAnsi="Times New Roman" w:cs="Times New Roman"/>
          <w:b/>
          <w:bCs/>
          <w:color w:val="1E1E21"/>
        </w:rPr>
        <w:t>rusų</w:t>
      </w:r>
      <w:r w:rsidRPr="0092515D">
        <w:rPr>
          <w:rFonts w:ascii="Times New Roman" w:eastAsia="Times New Roman" w:hAnsi="Times New Roman" w:cs="Times New Roman"/>
          <w:b/>
          <w:bCs/>
          <w:color w:val="1E1E21"/>
        </w:rPr>
        <w:t xml:space="preserve"> grupė nori turėti 50 itin didelių nuolaidų parduotuvių Brazilijos miestų pakraščiuose</w:t>
      </w:r>
      <w:r w:rsidRPr="0092515D">
        <w:rPr>
          <w:rFonts w:ascii="Times New Roman" w:eastAsia="Times New Roman" w:hAnsi="Times New Roman" w:cs="Times New Roman"/>
          <w:color w:val="1E1E21"/>
        </w:rPr>
        <w:t xml:space="preserve"> San Paulo, Minas </w:t>
      </w:r>
      <w:r w:rsidR="002A4A3F" w:rsidRPr="0092515D">
        <w:rPr>
          <w:rFonts w:ascii="Times New Roman" w:eastAsia="Times New Roman" w:hAnsi="Times New Roman" w:cs="Times New Roman"/>
          <w:color w:val="1E1E21"/>
        </w:rPr>
        <w:t>G</w:t>
      </w:r>
      <w:r w:rsidRPr="0092515D">
        <w:rPr>
          <w:rFonts w:ascii="Times New Roman" w:eastAsia="Times New Roman" w:hAnsi="Times New Roman" w:cs="Times New Roman"/>
          <w:color w:val="1E1E21"/>
        </w:rPr>
        <w:t>erais ir Rio de Žaneiro valstijose</w:t>
      </w:r>
      <w:r w:rsidR="002A4A3F" w:rsidRPr="0092515D">
        <w:rPr>
          <w:rFonts w:ascii="Times New Roman" w:eastAsia="Times New Roman" w:hAnsi="Times New Roman" w:cs="Times New Roman"/>
          <w:color w:val="1E1E21"/>
        </w:rPr>
        <w:t>. Neva p</w:t>
      </w:r>
      <w:r w:rsidRPr="0092515D">
        <w:rPr>
          <w:rFonts w:ascii="Times New Roman" w:eastAsia="Times New Roman" w:hAnsi="Times New Roman" w:cs="Times New Roman"/>
          <w:color w:val="1E1E21"/>
        </w:rPr>
        <w:t>lanuojama sukurti tinklą, kuris būtų nuolat žemų kainų sinonimas</w:t>
      </w:r>
      <w:r w:rsidR="002A4A3F" w:rsidRPr="0092515D">
        <w:rPr>
          <w:rFonts w:ascii="Times New Roman" w:eastAsia="Times New Roman" w:hAnsi="Times New Roman" w:cs="Times New Roman"/>
          <w:color w:val="1E1E21"/>
        </w:rPr>
        <w:t xml:space="preserve">, o </w:t>
      </w:r>
      <w:r w:rsidRPr="0092515D">
        <w:rPr>
          <w:rFonts w:ascii="Times New Roman" w:eastAsia="Times New Roman" w:hAnsi="Times New Roman" w:cs="Times New Roman"/>
          <w:color w:val="1E1E21"/>
        </w:rPr>
        <w:t>veikimo logika – taupyti viską, kad būtų galima pasiūlyti nuolat žemas kainas. Tikslinė auditorija yra vidutines/mažas pajamas gaunantys vartotojai</w:t>
      </w:r>
      <w:r w:rsidR="002A4A3F" w:rsidRPr="0092515D">
        <w:rPr>
          <w:rFonts w:ascii="Times New Roman" w:eastAsia="Times New Roman" w:hAnsi="Times New Roman" w:cs="Times New Roman"/>
          <w:color w:val="1E1E21"/>
        </w:rPr>
        <w:t>.</w:t>
      </w:r>
      <w:r w:rsidRPr="0092515D">
        <w:rPr>
          <w:rFonts w:ascii="Times New Roman" w:eastAsia="Times New Roman" w:hAnsi="Times New Roman" w:cs="Times New Roman"/>
          <w:color w:val="1E1E21"/>
        </w:rPr>
        <w:t xml:space="preserve"> </w:t>
      </w:r>
    </w:p>
    <w:p w14:paraId="278E3E98" w14:textId="1B72B6DD" w:rsidR="00877ABE" w:rsidRPr="0092515D" w:rsidRDefault="00877ABE" w:rsidP="00406D85">
      <w:pPr>
        <w:rPr>
          <w:rFonts w:ascii="Times New Roman" w:eastAsia="Times New Roman" w:hAnsi="Times New Roman" w:cs="Times New Roman"/>
          <w:color w:val="1E1E21"/>
        </w:rPr>
      </w:pPr>
      <w:r w:rsidRPr="0092515D">
        <w:rPr>
          <w:rFonts w:ascii="Times New Roman" w:eastAsia="Times New Roman" w:hAnsi="Times New Roman" w:cs="Times New Roman"/>
          <w:b/>
          <w:bCs/>
          <w:color w:val="1E1E21"/>
        </w:rPr>
        <w:t>Europoje ir N</w:t>
      </w:r>
      <w:r w:rsidR="00212059" w:rsidRPr="0092515D">
        <w:rPr>
          <w:rFonts w:ascii="Times New Roman" w:eastAsia="Times New Roman" w:hAnsi="Times New Roman" w:cs="Times New Roman"/>
          <w:b/>
          <w:bCs/>
          <w:color w:val="1E1E21"/>
        </w:rPr>
        <w:t>VS grupė</w:t>
      </w:r>
      <w:r w:rsidRPr="0092515D">
        <w:rPr>
          <w:rFonts w:ascii="Times New Roman" w:eastAsia="Times New Roman" w:hAnsi="Times New Roman" w:cs="Times New Roman"/>
          <w:b/>
          <w:bCs/>
          <w:color w:val="1E1E21"/>
        </w:rPr>
        <w:t xml:space="preserve"> naudoja 2018 m. sukurtą „Mere“ ženklą</w:t>
      </w:r>
      <w:r w:rsidRPr="0092515D">
        <w:rPr>
          <w:rFonts w:ascii="Times New Roman" w:eastAsia="Times New Roman" w:hAnsi="Times New Roman" w:cs="Times New Roman"/>
          <w:color w:val="1E1E21"/>
        </w:rPr>
        <w:t xml:space="preserve">. </w:t>
      </w:r>
      <w:r w:rsidR="00212059" w:rsidRPr="0092515D">
        <w:rPr>
          <w:rFonts w:ascii="Times New Roman" w:eastAsia="Times New Roman" w:hAnsi="Times New Roman" w:cs="Times New Roman"/>
          <w:color w:val="1E1E21"/>
        </w:rPr>
        <w:t>P</w:t>
      </w:r>
      <w:r w:rsidRPr="0092515D">
        <w:rPr>
          <w:rFonts w:ascii="Times New Roman" w:eastAsia="Times New Roman" w:hAnsi="Times New Roman" w:cs="Times New Roman"/>
          <w:color w:val="1E1E21"/>
        </w:rPr>
        <w:t xml:space="preserve">rasidėjus karui tarp </w:t>
      </w:r>
      <w:proofErr w:type="spellStart"/>
      <w:r w:rsidR="00212059" w:rsidRPr="0092515D">
        <w:rPr>
          <w:rFonts w:ascii="Times New Roman" w:eastAsia="Times New Roman" w:hAnsi="Times New Roman" w:cs="Times New Roman"/>
          <w:color w:val="1E1E21"/>
        </w:rPr>
        <w:t>ru</w:t>
      </w:r>
      <w:proofErr w:type="spellEnd"/>
      <w:r w:rsidRPr="0092515D">
        <w:rPr>
          <w:rFonts w:ascii="Times New Roman" w:eastAsia="Times New Roman" w:hAnsi="Times New Roman" w:cs="Times New Roman"/>
          <w:color w:val="1E1E21"/>
        </w:rPr>
        <w:t xml:space="preserve"> ir Ukrainos, grupė plėtėsi visoje Europoje</w:t>
      </w:r>
      <w:r w:rsidR="00212059" w:rsidRPr="0092515D">
        <w:rPr>
          <w:rFonts w:ascii="Times New Roman" w:eastAsia="Times New Roman" w:hAnsi="Times New Roman" w:cs="Times New Roman"/>
          <w:color w:val="1E1E21"/>
        </w:rPr>
        <w:t>, bet</w:t>
      </w:r>
      <w:r w:rsidRPr="0092515D">
        <w:rPr>
          <w:rFonts w:ascii="Times New Roman" w:eastAsia="Times New Roman" w:hAnsi="Times New Roman" w:cs="Times New Roman"/>
          <w:color w:val="1E1E21"/>
        </w:rPr>
        <w:t xml:space="preserve"> buvo užblokuota. </w:t>
      </w:r>
      <w:r w:rsidR="00212059" w:rsidRPr="0092515D">
        <w:rPr>
          <w:rFonts w:ascii="Times New Roman" w:eastAsia="Times New Roman" w:hAnsi="Times New Roman" w:cs="Times New Roman"/>
          <w:color w:val="1E1E21"/>
        </w:rPr>
        <w:t>S</w:t>
      </w:r>
      <w:r w:rsidRPr="0092515D">
        <w:rPr>
          <w:rFonts w:ascii="Times New Roman" w:eastAsia="Times New Roman" w:hAnsi="Times New Roman" w:cs="Times New Roman"/>
          <w:color w:val="1E1E21"/>
        </w:rPr>
        <w:t>iek</w:t>
      </w:r>
      <w:r w:rsidR="00212059" w:rsidRPr="0092515D">
        <w:rPr>
          <w:rFonts w:ascii="Times New Roman" w:eastAsia="Times New Roman" w:hAnsi="Times New Roman" w:cs="Times New Roman"/>
          <w:color w:val="1E1E21"/>
        </w:rPr>
        <w:t>d</w:t>
      </w:r>
      <w:r w:rsidRPr="0092515D">
        <w:rPr>
          <w:rFonts w:ascii="Times New Roman" w:eastAsia="Times New Roman" w:hAnsi="Times New Roman" w:cs="Times New Roman"/>
          <w:color w:val="1E1E21"/>
        </w:rPr>
        <w:t>ama plėstis, ji pradėjo ieškoti kitų rinkų, ir Brazilija atsidūrė bendrovės akiratyje.</w:t>
      </w:r>
    </w:p>
    <w:p w14:paraId="5076D68D" w14:textId="3B96FB59" w:rsidR="00877ABE" w:rsidRPr="0092515D" w:rsidRDefault="00877ABE" w:rsidP="00406D85">
      <w:pPr>
        <w:rPr>
          <w:rFonts w:ascii="Times New Roman" w:eastAsia="Times New Roman" w:hAnsi="Times New Roman" w:cs="Times New Roman"/>
          <w:color w:val="1E1E21"/>
        </w:rPr>
      </w:pPr>
      <w:r w:rsidRPr="0092515D">
        <w:rPr>
          <w:rFonts w:ascii="Times New Roman" w:eastAsia="Times New Roman" w:hAnsi="Times New Roman" w:cs="Times New Roman"/>
          <w:color w:val="1E1E21"/>
        </w:rPr>
        <w:t>„</w:t>
      </w:r>
      <w:proofErr w:type="spellStart"/>
      <w:r w:rsidRPr="0092515D">
        <w:rPr>
          <w:rFonts w:ascii="Times New Roman" w:eastAsia="Times New Roman" w:hAnsi="Times New Roman" w:cs="Times New Roman"/>
          <w:color w:val="1E1E21"/>
        </w:rPr>
        <w:t>Svetofor</w:t>
      </w:r>
      <w:proofErr w:type="spellEnd"/>
      <w:r w:rsidRPr="0092515D">
        <w:rPr>
          <w:rFonts w:ascii="Times New Roman" w:eastAsia="Times New Roman" w:hAnsi="Times New Roman" w:cs="Times New Roman"/>
          <w:color w:val="1E1E21"/>
        </w:rPr>
        <w:t xml:space="preserve">“ grupės atėjimas bus pirmoji </w:t>
      </w:r>
      <w:proofErr w:type="spellStart"/>
      <w:r w:rsidR="00212059" w:rsidRPr="0092515D">
        <w:rPr>
          <w:rFonts w:ascii="Times New Roman" w:eastAsia="Times New Roman" w:hAnsi="Times New Roman" w:cs="Times New Roman"/>
          <w:color w:val="1E1E21"/>
        </w:rPr>
        <w:t>r</w:t>
      </w:r>
      <w:r w:rsidRPr="0092515D">
        <w:rPr>
          <w:rFonts w:ascii="Times New Roman" w:eastAsia="Times New Roman" w:hAnsi="Times New Roman" w:cs="Times New Roman"/>
          <w:color w:val="1E1E21"/>
        </w:rPr>
        <w:t>usijos</w:t>
      </w:r>
      <w:proofErr w:type="spellEnd"/>
      <w:r w:rsidRPr="0092515D">
        <w:rPr>
          <w:rFonts w:ascii="Times New Roman" w:eastAsia="Times New Roman" w:hAnsi="Times New Roman" w:cs="Times New Roman"/>
          <w:color w:val="1E1E21"/>
        </w:rPr>
        <w:t xml:space="preserve"> kapitalo investicija į Brazilijos prekybos centrų mažmeninės prekybos sektorių.</w:t>
      </w:r>
    </w:p>
    <w:p w14:paraId="6CF685CE" w14:textId="77777777" w:rsidR="008348BB" w:rsidRPr="0092515D" w:rsidRDefault="008348BB" w:rsidP="00406D85">
      <w:pPr>
        <w:rPr>
          <w:rFonts w:ascii="Times New Roman" w:eastAsia="Times New Roman" w:hAnsi="Times New Roman" w:cs="Times New Roman"/>
          <w:color w:val="1E1E21"/>
        </w:rPr>
      </w:pPr>
    </w:p>
    <w:p w14:paraId="427F27EB" w14:textId="37CD508E" w:rsidR="008348BB" w:rsidRPr="0092515D" w:rsidRDefault="008348BB" w:rsidP="008348BB">
      <w:pPr>
        <w:rPr>
          <w:rFonts w:ascii="Times New Roman" w:eastAsia="Times New Roman" w:hAnsi="Times New Roman" w:cs="Times New Roman"/>
          <w:color w:val="1E1E21"/>
        </w:rPr>
      </w:pPr>
      <w:r w:rsidRPr="0092515D">
        <w:rPr>
          <w:rFonts w:ascii="Times New Roman" w:eastAsia="Times New Roman" w:hAnsi="Times New Roman" w:cs="Times New Roman"/>
          <w:b/>
          <w:bCs/>
          <w:color w:val="1E1E21"/>
        </w:rPr>
        <w:t xml:space="preserve">Kinija </w:t>
      </w:r>
      <w:r w:rsidR="00D43AF4" w:rsidRPr="0092515D">
        <w:rPr>
          <w:rFonts w:ascii="Times New Roman" w:eastAsia="Times New Roman" w:hAnsi="Times New Roman" w:cs="Times New Roman"/>
          <w:b/>
          <w:bCs/>
          <w:color w:val="1E1E21"/>
        </w:rPr>
        <w:t>pageidauja</w:t>
      </w:r>
      <w:r w:rsidRPr="0092515D">
        <w:rPr>
          <w:rFonts w:ascii="Times New Roman" w:eastAsia="Times New Roman" w:hAnsi="Times New Roman" w:cs="Times New Roman"/>
          <w:b/>
          <w:bCs/>
          <w:color w:val="1E1E21"/>
        </w:rPr>
        <w:t xml:space="preserve"> daugiau </w:t>
      </w:r>
      <w:r w:rsidR="00D43AF4" w:rsidRPr="0092515D">
        <w:rPr>
          <w:rFonts w:ascii="Times New Roman" w:eastAsia="Times New Roman" w:hAnsi="Times New Roman" w:cs="Times New Roman"/>
          <w:b/>
          <w:bCs/>
          <w:color w:val="1E1E21"/>
        </w:rPr>
        <w:t>pramonės</w:t>
      </w:r>
      <w:r w:rsidR="00D43AF4" w:rsidRPr="0092515D">
        <w:rPr>
          <w:rFonts w:ascii="Times New Roman" w:eastAsia="Times New Roman" w:hAnsi="Times New Roman" w:cs="Times New Roman"/>
          <w:b/>
          <w:bCs/>
          <w:color w:val="1E1E21"/>
        </w:rPr>
        <w:t xml:space="preserve"> </w:t>
      </w:r>
      <w:r w:rsidRPr="0092515D">
        <w:rPr>
          <w:rFonts w:ascii="Times New Roman" w:eastAsia="Times New Roman" w:hAnsi="Times New Roman" w:cs="Times New Roman"/>
          <w:b/>
          <w:bCs/>
          <w:color w:val="1E1E21"/>
        </w:rPr>
        <w:t>prekių iš Brazilijos, ypač perdirbtų maisto produktų ir celiuliozės</w:t>
      </w:r>
      <w:r w:rsidR="00D43AF4" w:rsidRPr="0092515D">
        <w:rPr>
          <w:rFonts w:ascii="Times New Roman" w:eastAsia="Times New Roman" w:hAnsi="Times New Roman" w:cs="Times New Roman"/>
          <w:b/>
          <w:bCs/>
          <w:color w:val="1E1E21"/>
        </w:rPr>
        <w:t>.</w:t>
      </w:r>
      <w:r w:rsidRPr="0092515D">
        <w:rPr>
          <w:rFonts w:ascii="Times New Roman" w:eastAsia="Times New Roman" w:hAnsi="Times New Roman" w:cs="Times New Roman"/>
          <w:b/>
          <w:bCs/>
          <w:color w:val="1E1E21"/>
        </w:rPr>
        <w:t xml:space="preserve"> </w:t>
      </w:r>
      <w:r w:rsidR="00D43AF4" w:rsidRPr="0092515D">
        <w:rPr>
          <w:rFonts w:ascii="Times New Roman" w:eastAsia="Times New Roman" w:hAnsi="Times New Roman" w:cs="Times New Roman"/>
          <w:b/>
          <w:bCs/>
          <w:color w:val="1E1E21"/>
        </w:rPr>
        <w:t>Š</w:t>
      </w:r>
      <w:r w:rsidRPr="0092515D">
        <w:rPr>
          <w:rFonts w:ascii="Times New Roman" w:eastAsia="Times New Roman" w:hAnsi="Times New Roman" w:cs="Times New Roman"/>
          <w:b/>
          <w:bCs/>
          <w:color w:val="1E1E21"/>
        </w:rPr>
        <w:t xml:space="preserve">ie produktai dabar sudaro 20,8 % viso Brazilijos eksporto į </w:t>
      </w:r>
      <w:r w:rsidR="00D43AF4" w:rsidRPr="0092515D">
        <w:rPr>
          <w:rFonts w:ascii="Times New Roman" w:eastAsia="Times New Roman" w:hAnsi="Times New Roman" w:cs="Times New Roman"/>
          <w:b/>
          <w:bCs/>
          <w:color w:val="1E1E21"/>
        </w:rPr>
        <w:t>Kiniją</w:t>
      </w:r>
      <w:r w:rsidRPr="0092515D">
        <w:rPr>
          <w:rFonts w:ascii="Times New Roman" w:eastAsia="Times New Roman" w:hAnsi="Times New Roman" w:cs="Times New Roman"/>
          <w:color w:val="1E1E21"/>
        </w:rPr>
        <w:t xml:space="preserve"> sausio–rugsėjo mėn. </w:t>
      </w:r>
      <w:r w:rsidRPr="0092515D">
        <w:rPr>
          <w:rFonts w:ascii="Times New Roman" w:eastAsia="Times New Roman" w:hAnsi="Times New Roman" w:cs="Times New Roman"/>
          <w:color w:val="1E1E21"/>
        </w:rPr>
        <w:lastRenderedPageBreak/>
        <w:t>Tuo pačiu laikotarpiu praėjusiais metais šis skaičius siekė 17,2 %</w:t>
      </w:r>
      <w:r w:rsidR="00D43AF4" w:rsidRPr="0092515D">
        <w:rPr>
          <w:rFonts w:ascii="Times New Roman" w:eastAsia="Times New Roman" w:hAnsi="Times New Roman" w:cs="Times New Roman"/>
          <w:color w:val="1E1E21"/>
        </w:rPr>
        <w:t>.</w:t>
      </w:r>
      <w:r w:rsidRPr="0092515D">
        <w:rPr>
          <w:rFonts w:ascii="Times New Roman" w:eastAsia="Times New Roman" w:hAnsi="Times New Roman" w:cs="Times New Roman"/>
          <w:color w:val="1E1E21"/>
        </w:rPr>
        <w:t xml:space="preserve"> Tuo tarpu žemės ūkis išlaikė savo dalį Brazilijos pardavimuose Kinijai – 39,7 %, o gavybos pramonė sumažino savo dalį nuo 43 % iki 39,4 %.</w:t>
      </w:r>
    </w:p>
    <w:p w14:paraId="0C164D9D" w14:textId="77777777" w:rsidR="00877ABE" w:rsidRPr="0092515D" w:rsidRDefault="00877ABE" w:rsidP="00406D85">
      <w:pPr>
        <w:jc w:val="both"/>
        <w:rPr>
          <w:rFonts w:ascii="Times New Roman" w:hAnsi="Times New Roman" w:cs="Times New Roman"/>
          <w:b/>
          <w:bCs/>
        </w:rPr>
      </w:pPr>
    </w:p>
    <w:p w14:paraId="2355C85A" w14:textId="1809F3DB" w:rsidR="00D23D59" w:rsidRPr="0092515D" w:rsidRDefault="00861630" w:rsidP="00406D85">
      <w:pPr>
        <w:rPr>
          <w:rFonts w:ascii="Times New Roman" w:eastAsia="Times New Roman" w:hAnsi="Times New Roman" w:cs="Times New Roman"/>
          <w:b/>
          <w:bCs/>
          <w:color w:val="1E1E21"/>
        </w:rPr>
      </w:pPr>
      <w:r w:rsidRPr="0092515D">
        <w:rPr>
          <w:rFonts w:ascii="Times New Roman" w:eastAsia="Times New Roman" w:hAnsi="Times New Roman" w:cs="Times New Roman"/>
          <w:b/>
          <w:bCs/>
          <w:color w:val="1E1E21"/>
        </w:rPr>
        <w:t>P</w:t>
      </w:r>
      <w:r w:rsidR="00D23D59" w:rsidRPr="0092515D">
        <w:rPr>
          <w:rFonts w:ascii="Times New Roman" w:eastAsia="Times New Roman" w:hAnsi="Times New Roman" w:cs="Times New Roman"/>
          <w:b/>
          <w:bCs/>
          <w:color w:val="1E1E21"/>
        </w:rPr>
        <w:t>adidėjusi saulės energij</w:t>
      </w:r>
      <w:r w:rsidRPr="0092515D">
        <w:rPr>
          <w:rFonts w:ascii="Times New Roman" w:eastAsia="Times New Roman" w:hAnsi="Times New Roman" w:cs="Times New Roman"/>
          <w:b/>
          <w:bCs/>
          <w:color w:val="1E1E21"/>
        </w:rPr>
        <w:t>os gamyba Brazilijoje</w:t>
      </w:r>
      <w:r w:rsidR="00D23D59" w:rsidRPr="0092515D">
        <w:rPr>
          <w:rFonts w:ascii="Times New Roman" w:eastAsia="Times New Roman" w:hAnsi="Times New Roman" w:cs="Times New Roman"/>
          <w:b/>
          <w:bCs/>
          <w:color w:val="1E1E21"/>
        </w:rPr>
        <w:t xml:space="preserve"> sukelia </w:t>
      </w:r>
      <w:r w:rsidRPr="0092515D">
        <w:rPr>
          <w:rFonts w:ascii="Times New Roman" w:eastAsia="Times New Roman" w:hAnsi="Times New Roman" w:cs="Times New Roman"/>
          <w:b/>
          <w:bCs/>
          <w:color w:val="1E1E21"/>
        </w:rPr>
        <w:t xml:space="preserve">sistemos </w:t>
      </w:r>
      <w:r w:rsidR="00D23D59" w:rsidRPr="0092515D">
        <w:rPr>
          <w:rFonts w:ascii="Times New Roman" w:eastAsia="Times New Roman" w:hAnsi="Times New Roman" w:cs="Times New Roman"/>
          <w:b/>
          <w:bCs/>
          <w:color w:val="1E1E21"/>
        </w:rPr>
        <w:t>disbalansą, finansinę krizę ir elektros energijos tiekimo sutrikimo riziką</w:t>
      </w:r>
    </w:p>
    <w:p w14:paraId="4BB8DD15" w14:textId="0CCEC276" w:rsidR="00D23D59" w:rsidRPr="0092515D" w:rsidRDefault="00861630" w:rsidP="00406D85">
      <w:pPr>
        <w:rPr>
          <w:rFonts w:ascii="Times New Roman" w:eastAsia="Times New Roman" w:hAnsi="Times New Roman" w:cs="Times New Roman"/>
          <w:b/>
          <w:bCs/>
          <w:color w:val="1E1E21"/>
          <w:lang w:val="fi-FI"/>
        </w:rPr>
      </w:pPr>
      <w:r w:rsidRPr="0092515D">
        <w:rPr>
          <w:rFonts w:ascii="Times New Roman" w:eastAsia="Times New Roman" w:hAnsi="Times New Roman" w:cs="Times New Roman"/>
          <w:b/>
          <w:bCs/>
          <w:color w:val="1E1E21"/>
          <w:lang w:val="fi-FI"/>
        </w:rPr>
        <w:t>Dabar šalyje elektros g</w:t>
      </w:r>
      <w:r w:rsidR="00D23D59" w:rsidRPr="0092515D">
        <w:rPr>
          <w:rFonts w:ascii="Times New Roman" w:eastAsia="Times New Roman" w:hAnsi="Times New Roman" w:cs="Times New Roman"/>
          <w:b/>
          <w:bCs/>
          <w:color w:val="1E1E21"/>
          <w:lang w:val="fi-FI"/>
        </w:rPr>
        <w:t>amyba viršija paklausą. Tai daugiausia lemia paskirstytosios gamybos, kurią gamina vartotojai, turintys saulės baterijas ant namų ir įstaigų stogų, augimas.</w:t>
      </w:r>
    </w:p>
    <w:p w14:paraId="49FCA457" w14:textId="7218B95A" w:rsidR="00861630" w:rsidRPr="0092515D" w:rsidRDefault="00D23D59" w:rsidP="00406D85">
      <w:pPr>
        <w:rPr>
          <w:rFonts w:ascii="Times New Roman" w:eastAsia="Times New Roman" w:hAnsi="Times New Roman" w:cs="Times New Roman"/>
          <w:b/>
          <w:bCs/>
          <w:color w:val="1E1E21"/>
          <w:lang w:val="fi-FI"/>
        </w:rPr>
      </w:pPr>
      <w:r w:rsidRPr="0092515D">
        <w:rPr>
          <w:rFonts w:ascii="Times New Roman" w:eastAsia="Times New Roman" w:hAnsi="Times New Roman" w:cs="Times New Roman"/>
          <w:b/>
          <w:bCs/>
          <w:color w:val="1E1E21"/>
          <w:lang w:val="fi-FI"/>
        </w:rPr>
        <w:t>Nacionalinę elektros energijos sistemą sujungia ir koordinuoja Nacionalinis sistemos operatorius (ONS), atsakingas už sprendimus, kurios elektrinės turėtų gaminti energiją, o kurios turi mažinti gamybą, atsižvelgiant į pasiūlą ir paklausą. Iššūkis yra tas, kad ONS praranda dalį šios kontrolės dėl paskirstytosios gamybos</w:t>
      </w:r>
      <w:r w:rsidR="00861630" w:rsidRPr="0092515D">
        <w:rPr>
          <w:rFonts w:ascii="Times New Roman" w:eastAsia="Times New Roman" w:hAnsi="Times New Roman" w:cs="Times New Roman"/>
          <w:b/>
          <w:bCs/>
          <w:color w:val="1E1E21"/>
          <w:lang w:val="fi-FI"/>
        </w:rPr>
        <w:t xml:space="preserve"> plėtros</w:t>
      </w:r>
      <w:r w:rsidRPr="0092515D">
        <w:rPr>
          <w:rFonts w:ascii="Times New Roman" w:eastAsia="Times New Roman" w:hAnsi="Times New Roman" w:cs="Times New Roman"/>
          <w:b/>
          <w:bCs/>
          <w:color w:val="1E1E21"/>
          <w:lang w:val="fi-FI"/>
        </w:rPr>
        <w:t>, kai energija tiekiama tiesiai į paskirstymo tinklą.</w:t>
      </w:r>
      <w:r w:rsidR="00861630" w:rsidRPr="0092515D">
        <w:rPr>
          <w:rFonts w:ascii="Times New Roman" w:eastAsia="Times New Roman" w:hAnsi="Times New Roman" w:cs="Times New Roman"/>
          <w:b/>
          <w:bCs/>
          <w:color w:val="1E1E21"/>
          <w:lang w:val="fi-FI"/>
        </w:rPr>
        <w:t xml:space="preserve"> </w:t>
      </w:r>
      <w:r w:rsidRPr="0092515D">
        <w:rPr>
          <w:rFonts w:ascii="Times New Roman" w:eastAsia="Times New Roman" w:hAnsi="Times New Roman" w:cs="Times New Roman"/>
          <w:b/>
          <w:bCs/>
          <w:color w:val="1E1E21"/>
          <w:lang w:val="fi-FI"/>
        </w:rPr>
        <w:t>Kadangi operatorius negali reguliuoti tokio tipo gamybos</w:t>
      </w:r>
      <w:r w:rsidR="00861630" w:rsidRPr="0092515D">
        <w:rPr>
          <w:rFonts w:ascii="Times New Roman" w:eastAsia="Times New Roman" w:hAnsi="Times New Roman" w:cs="Times New Roman"/>
          <w:b/>
          <w:bCs/>
          <w:color w:val="1E1E21"/>
          <w:lang w:val="fi-FI"/>
        </w:rPr>
        <w:t>,</w:t>
      </w:r>
      <w:r w:rsidRPr="0092515D">
        <w:rPr>
          <w:rFonts w:ascii="Times New Roman" w:eastAsia="Times New Roman" w:hAnsi="Times New Roman" w:cs="Times New Roman"/>
          <w:b/>
          <w:bCs/>
          <w:color w:val="1E1E21"/>
          <w:lang w:val="fi-FI"/>
        </w:rPr>
        <w:t xml:space="preserve"> jis yra priverstas mažinti didelių elektrinių, ypač vėjo ir saulės, gamybą, o tai </w:t>
      </w:r>
      <w:r w:rsidR="00861630" w:rsidRPr="0092515D">
        <w:rPr>
          <w:rFonts w:ascii="Times New Roman" w:eastAsia="Times New Roman" w:hAnsi="Times New Roman" w:cs="Times New Roman"/>
          <w:b/>
          <w:bCs/>
          <w:color w:val="1E1E21"/>
          <w:lang w:val="fi-FI"/>
        </w:rPr>
        <w:t xml:space="preserve">turi </w:t>
      </w:r>
      <w:r w:rsidRPr="0092515D">
        <w:rPr>
          <w:rFonts w:ascii="Times New Roman" w:eastAsia="Times New Roman" w:hAnsi="Times New Roman" w:cs="Times New Roman"/>
          <w:b/>
          <w:bCs/>
          <w:color w:val="1E1E21"/>
          <w:lang w:val="fi-FI"/>
        </w:rPr>
        <w:t xml:space="preserve">didelį finansinį poveikį. </w:t>
      </w:r>
    </w:p>
    <w:p w14:paraId="031FB43F" w14:textId="77777777" w:rsidR="00861630" w:rsidRPr="0092515D" w:rsidRDefault="00861630" w:rsidP="00406D85">
      <w:pPr>
        <w:rPr>
          <w:rFonts w:ascii="Times New Roman" w:eastAsia="Times New Roman" w:hAnsi="Times New Roman" w:cs="Times New Roman"/>
          <w:color w:val="1E1E21"/>
          <w:lang w:val="fi-FI"/>
        </w:rPr>
      </w:pPr>
      <w:r w:rsidRPr="0092515D">
        <w:rPr>
          <w:rFonts w:ascii="Times New Roman" w:eastAsia="Times New Roman" w:hAnsi="Times New Roman" w:cs="Times New Roman"/>
          <w:color w:val="1E1E21"/>
          <w:lang w:val="fi-FI"/>
        </w:rPr>
        <w:t>A</w:t>
      </w:r>
      <w:r w:rsidR="00D23D59" w:rsidRPr="0092515D">
        <w:rPr>
          <w:rFonts w:ascii="Times New Roman" w:eastAsia="Times New Roman" w:hAnsi="Times New Roman" w:cs="Times New Roman"/>
          <w:color w:val="1E1E21"/>
          <w:lang w:val="fi-FI"/>
        </w:rPr>
        <w:t>tsinaujinan</w:t>
      </w:r>
      <w:r w:rsidRPr="0092515D">
        <w:rPr>
          <w:rFonts w:ascii="Times New Roman" w:eastAsia="Times New Roman" w:hAnsi="Times New Roman" w:cs="Times New Roman"/>
          <w:color w:val="1E1E21"/>
          <w:lang w:val="fi-FI"/>
        </w:rPr>
        <w:t>čius</w:t>
      </w:r>
      <w:r w:rsidR="00D23D59" w:rsidRPr="0092515D">
        <w:rPr>
          <w:rFonts w:ascii="Times New Roman" w:eastAsia="Times New Roman" w:hAnsi="Times New Roman" w:cs="Times New Roman"/>
          <w:color w:val="1E1E21"/>
          <w:lang w:val="fi-FI"/>
        </w:rPr>
        <w:t xml:space="preserve"> energijos šaltini</w:t>
      </w:r>
      <w:r w:rsidRPr="0092515D">
        <w:rPr>
          <w:rFonts w:ascii="Times New Roman" w:eastAsia="Times New Roman" w:hAnsi="Times New Roman" w:cs="Times New Roman"/>
          <w:color w:val="1E1E21"/>
          <w:lang w:val="fi-FI"/>
        </w:rPr>
        <w:t>ų</w:t>
      </w:r>
      <w:r w:rsidR="00D23D59" w:rsidRPr="0092515D">
        <w:rPr>
          <w:rFonts w:ascii="Times New Roman" w:eastAsia="Times New Roman" w:hAnsi="Times New Roman" w:cs="Times New Roman"/>
          <w:color w:val="1E1E21"/>
          <w:lang w:val="fi-FI"/>
        </w:rPr>
        <w:t xml:space="preserve"> augimą turi lydėti kruopštus planavimas ir politika, užtikrinanti balansą ir tvar</w:t>
      </w:r>
      <w:r w:rsidRPr="0092515D">
        <w:rPr>
          <w:rFonts w:ascii="Times New Roman" w:eastAsia="Times New Roman" w:hAnsi="Times New Roman" w:cs="Times New Roman"/>
          <w:color w:val="1E1E21"/>
          <w:lang w:val="fi-FI"/>
        </w:rPr>
        <w:t>umą</w:t>
      </w:r>
      <w:r w:rsidR="00D23D59" w:rsidRPr="0092515D">
        <w:rPr>
          <w:rFonts w:ascii="Times New Roman" w:eastAsia="Times New Roman" w:hAnsi="Times New Roman" w:cs="Times New Roman"/>
          <w:color w:val="1E1E21"/>
          <w:lang w:val="fi-FI"/>
        </w:rPr>
        <w:t>.</w:t>
      </w:r>
      <w:r w:rsidRPr="0092515D">
        <w:rPr>
          <w:rFonts w:ascii="Times New Roman" w:eastAsia="Times New Roman" w:hAnsi="Times New Roman" w:cs="Times New Roman"/>
          <w:color w:val="1E1E21"/>
          <w:lang w:val="fi-FI"/>
        </w:rPr>
        <w:t xml:space="preserve"> A</w:t>
      </w:r>
      <w:r w:rsidR="00D23D59" w:rsidRPr="0092515D">
        <w:rPr>
          <w:rFonts w:ascii="Times New Roman" w:eastAsia="Times New Roman" w:hAnsi="Times New Roman" w:cs="Times New Roman"/>
          <w:color w:val="1E1E21"/>
          <w:lang w:val="fi-FI"/>
        </w:rPr>
        <w:t>ugant paskirstytajai gamybai ir prie tinklo prijungtoms elektrinėms, prognozuojama, kad 2029 m. tik 45 % įrengtos galios bus koordinuojama ONS</w:t>
      </w:r>
      <w:r w:rsidRPr="0092515D">
        <w:rPr>
          <w:rFonts w:ascii="Times New Roman" w:eastAsia="Times New Roman" w:hAnsi="Times New Roman" w:cs="Times New Roman"/>
          <w:color w:val="1E1E21"/>
          <w:lang w:val="fi-FI"/>
        </w:rPr>
        <w:t>, o</w:t>
      </w:r>
      <w:r w:rsidR="00D23D59" w:rsidRPr="0092515D">
        <w:rPr>
          <w:rFonts w:ascii="Times New Roman" w:eastAsia="Times New Roman" w:hAnsi="Times New Roman" w:cs="Times New Roman"/>
          <w:color w:val="1E1E21"/>
          <w:lang w:val="fi-FI"/>
        </w:rPr>
        <w:t xml:space="preserve"> 55 % sistemos liktų be valdymo.</w:t>
      </w:r>
      <w:r w:rsidRPr="0092515D">
        <w:rPr>
          <w:rFonts w:ascii="Times New Roman" w:eastAsia="Times New Roman" w:hAnsi="Times New Roman" w:cs="Times New Roman"/>
          <w:color w:val="1E1E21"/>
          <w:lang w:val="fi-FI"/>
        </w:rPr>
        <w:t xml:space="preserve"> </w:t>
      </w:r>
      <w:r w:rsidR="00D23D59" w:rsidRPr="0092515D">
        <w:rPr>
          <w:rFonts w:ascii="Times New Roman" w:eastAsia="Times New Roman" w:hAnsi="Times New Roman" w:cs="Times New Roman"/>
          <w:color w:val="1E1E21"/>
          <w:lang w:val="fi-FI"/>
        </w:rPr>
        <w:t xml:space="preserve">Paskirstytoji gamyba turi būti </w:t>
      </w:r>
      <w:r w:rsidRPr="0092515D">
        <w:rPr>
          <w:rFonts w:ascii="Times New Roman" w:eastAsia="Times New Roman" w:hAnsi="Times New Roman" w:cs="Times New Roman"/>
          <w:color w:val="1E1E21"/>
          <w:lang w:val="fi-FI"/>
        </w:rPr>
        <w:t>papildanti</w:t>
      </w:r>
      <w:r w:rsidR="00D23D59" w:rsidRPr="0092515D">
        <w:rPr>
          <w:rFonts w:ascii="Times New Roman" w:eastAsia="Times New Roman" w:hAnsi="Times New Roman" w:cs="Times New Roman"/>
          <w:color w:val="1E1E21"/>
          <w:lang w:val="fi-FI"/>
        </w:rPr>
        <w:t>, o ne lemiama. Priešingu atveju ji kelia pavojų sistemai ir visam sektoriaus modeliui</w:t>
      </w:r>
      <w:r w:rsidRPr="0092515D">
        <w:rPr>
          <w:rFonts w:ascii="Times New Roman" w:eastAsia="Times New Roman" w:hAnsi="Times New Roman" w:cs="Times New Roman"/>
          <w:color w:val="1E1E21"/>
          <w:lang w:val="fi-FI"/>
        </w:rPr>
        <w:t>.</w:t>
      </w:r>
      <w:r w:rsidR="00D23D59" w:rsidRPr="0092515D">
        <w:rPr>
          <w:rFonts w:ascii="Times New Roman" w:eastAsia="Times New Roman" w:hAnsi="Times New Roman" w:cs="Times New Roman"/>
          <w:color w:val="1E1E21"/>
          <w:lang w:val="fi-FI"/>
        </w:rPr>
        <w:t xml:space="preserve"> </w:t>
      </w:r>
    </w:p>
    <w:p w14:paraId="3975FDCB" w14:textId="0D664147" w:rsidR="00D23D59" w:rsidRPr="0092515D" w:rsidRDefault="00861630" w:rsidP="00406D85">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lang w:val="fi-FI"/>
        </w:rPr>
        <w:t>N</w:t>
      </w:r>
      <w:r w:rsidR="00D23D59" w:rsidRPr="0092515D">
        <w:rPr>
          <w:rFonts w:ascii="Times New Roman" w:eastAsia="Times New Roman" w:hAnsi="Times New Roman" w:cs="Times New Roman"/>
          <w:color w:val="1E1E21"/>
          <w:lang w:val="fi-FI"/>
        </w:rPr>
        <w:t xml:space="preserve">uo 2021 m. spalio iki 2025 m. rugpjūčio saulės ir vėjo energijos tiekimas buvo nutrauktas 39 teravatvalandžiais, tai atitinka visą </w:t>
      </w:r>
      <w:r w:rsidRPr="0092515D">
        <w:rPr>
          <w:rFonts w:ascii="Times New Roman" w:eastAsia="Times New Roman" w:hAnsi="Times New Roman" w:cs="Times New Roman"/>
          <w:color w:val="1E1E21"/>
          <w:lang w:val="fi-FI"/>
        </w:rPr>
        <w:t xml:space="preserve">Brazilijos </w:t>
      </w:r>
      <w:r w:rsidR="00D23D59" w:rsidRPr="0092515D">
        <w:rPr>
          <w:rFonts w:ascii="Times New Roman" w:eastAsia="Times New Roman" w:hAnsi="Times New Roman" w:cs="Times New Roman"/>
          <w:color w:val="1E1E21"/>
          <w:lang w:val="fi-FI"/>
        </w:rPr>
        <w:t>šiaurės rytų regiono suvartojimą praėjusiais metais.</w:t>
      </w:r>
      <w:r w:rsidRPr="0092515D">
        <w:rPr>
          <w:rFonts w:ascii="Times New Roman" w:eastAsia="Times New Roman" w:hAnsi="Times New Roman" w:cs="Times New Roman"/>
          <w:color w:val="1E1E21"/>
          <w:lang w:val="fi-FI"/>
        </w:rPr>
        <w:t xml:space="preserve"> </w:t>
      </w:r>
      <w:r w:rsidRPr="0092515D">
        <w:rPr>
          <w:rFonts w:ascii="Times New Roman" w:eastAsia="Times New Roman" w:hAnsi="Times New Roman" w:cs="Times New Roman"/>
          <w:color w:val="1E1E21"/>
          <w:lang w:val="pt-BR"/>
        </w:rPr>
        <w:t>D</w:t>
      </w:r>
      <w:r w:rsidR="00D23D59" w:rsidRPr="0092515D">
        <w:rPr>
          <w:rFonts w:ascii="Times New Roman" w:eastAsia="Times New Roman" w:hAnsi="Times New Roman" w:cs="Times New Roman"/>
          <w:color w:val="1E1E21"/>
          <w:lang w:val="pt-BR"/>
        </w:rPr>
        <w:t xml:space="preserve">ėl šių sumažinimų sektorius praranda milijardus realų, kyla didelis teisinis netikrumas ir stabdomos naujos investicijos. </w:t>
      </w:r>
      <w:r w:rsidRPr="0092515D">
        <w:rPr>
          <w:rFonts w:ascii="Times New Roman" w:eastAsia="Times New Roman" w:hAnsi="Times New Roman" w:cs="Times New Roman"/>
          <w:color w:val="1E1E21"/>
          <w:lang w:val="pt-BR"/>
        </w:rPr>
        <w:t>Y</w:t>
      </w:r>
      <w:r w:rsidR="00D23D59" w:rsidRPr="0092515D">
        <w:rPr>
          <w:rFonts w:ascii="Times New Roman" w:eastAsia="Times New Roman" w:hAnsi="Times New Roman" w:cs="Times New Roman"/>
          <w:color w:val="1E1E21"/>
          <w:lang w:val="pt-BR"/>
        </w:rPr>
        <w:t xml:space="preserve">ra </w:t>
      </w:r>
      <w:r w:rsidRPr="0092515D">
        <w:rPr>
          <w:rFonts w:ascii="Times New Roman" w:eastAsia="Times New Roman" w:hAnsi="Times New Roman" w:cs="Times New Roman"/>
          <w:color w:val="1E1E21"/>
          <w:lang w:val="pt-BR"/>
        </w:rPr>
        <w:t xml:space="preserve">saulės ir vėjo </w:t>
      </w:r>
      <w:r w:rsidR="00D23D59" w:rsidRPr="0092515D">
        <w:rPr>
          <w:rFonts w:ascii="Times New Roman" w:eastAsia="Times New Roman" w:hAnsi="Times New Roman" w:cs="Times New Roman"/>
          <w:color w:val="1E1E21"/>
          <w:lang w:val="pt-BR"/>
        </w:rPr>
        <w:t xml:space="preserve">parkų, kuriuose </w:t>
      </w:r>
      <w:r w:rsidRPr="0092515D">
        <w:rPr>
          <w:rFonts w:ascii="Times New Roman" w:eastAsia="Times New Roman" w:hAnsi="Times New Roman" w:cs="Times New Roman"/>
          <w:color w:val="1E1E21"/>
          <w:lang w:val="pt-BR"/>
        </w:rPr>
        <w:t>ribojimai</w:t>
      </w:r>
      <w:r w:rsidR="00D23D59" w:rsidRPr="0092515D">
        <w:rPr>
          <w:rFonts w:ascii="Times New Roman" w:eastAsia="Times New Roman" w:hAnsi="Times New Roman" w:cs="Times New Roman"/>
          <w:color w:val="1E1E21"/>
          <w:lang w:val="pt-BR"/>
        </w:rPr>
        <w:t xml:space="preserve"> siekia 70 %</w:t>
      </w:r>
      <w:r w:rsidRPr="0092515D">
        <w:rPr>
          <w:rFonts w:ascii="Times New Roman" w:eastAsia="Times New Roman" w:hAnsi="Times New Roman" w:cs="Times New Roman"/>
          <w:color w:val="1E1E21"/>
          <w:lang w:val="pt-BR"/>
        </w:rPr>
        <w:t>.</w:t>
      </w:r>
      <w:r w:rsidR="00D23D59" w:rsidRPr="0092515D">
        <w:rPr>
          <w:rFonts w:ascii="Times New Roman" w:eastAsia="Times New Roman" w:hAnsi="Times New Roman" w:cs="Times New Roman"/>
          <w:color w:val="1E1E21"/>
          <w:lang w:val="pt-BR"/>
        </w:rPr>
        <w:t xml:space="preserve"> Atsižvelgiant į šį neapibrėžtumą, skaičiuoja</w:t>
      </w:r>
      <w:r w:rsidR="00C751F0" w:rsidRPr="0092515D">
        <w:rPr>
          <w:rFonts w:ascii="Times New Roman" w:eastAsia="Times New Roman" w:hAnsi="Times New Roman" w:cs="Times New Roman"/>
          <w:color w:val="1E1E21"/>
          <w:lang w:val="pt-BR"/>
        </w:rPr>
        <w:t>ma</w:t>
      </w:r>
      <w:r w:rsidR="00D23D59" w:rsidRPr="0092515D">
        <w:rPr>
          <w:rFonts w:ascii="Times New Roman" w:eastAsia="Times New Roman" w:hAnsi="Times New Roman" w:cs="Times New Roman"/>
          <w:color w:val="1E1E21"/>
          <w:lang w:val="pt-BR"/>
        </w:rPr>
        <w:t xml:space="preserve">, kad 30 mlrd. </w:t>
      </w:r>
      <w:r w:rsidR="00C751F0" w:rsidRPr="0092515D">
        <w:rPr>
          <w:rFonts w:ascii="Times New Roman" w:eastAsia="Times New Roman" w:hAnsi="Times New Roman" w:cs="Times New Roman"/>
          <w:color w:val="1E1E21"/>
          <w:lang w:val="pt-BR"/>
        </w:rPr>
        <w:t>BRL</w:t>
      </w:r>
      <w:r w:rsidR="00D23D59" w:rsidRPr="0092515D">
        <w:rPr>
          <w:rFonts w:ascii="Times New Roman" w:eastAsia="Times New Roman" w:hAnsi="Times New Roman" w:cs="Times New Roman"/>
          <w:color w:val="1E1E21"/>
          <w:lang w:val="pt-BR"/>
        </w:rPr>
        <w:t xml:space="preserve"> vertės projektai yra sustabdyti</w:t>
      </w:r>
      <w:r w:rsidR="00C751F0" w:rsidRPr="0092515D">
        <w:rPr>
          <w:rFonts w:ascii="Times New Roman" w:eastAsia="Times New Roman" w:hAnsi="Times New Roman" w:cs="Times New Roman"/>
          <w:color w:val="1E1E21"/>
          <w:lang w:val="pt-BR"/>
        </w:rPr>
        <w:t>, tada</w:t>
      </w:r>
      <w:r w:rsidR="00D23D59" w:rsidRPr="0092515D">
        <w:rPr>
          <w:rFonts w:ascii="Times New Roman" w:eastAsia="Times New Roman" w:hAnsi="Times New Roman" w:cs="Times New Roman"/>
          <w:color w:val="1E1E21"/>
          <w:lang w:val="pt-BR"/>
        </w:rPr>
        <w:t xml:space="preserve"> galiausiai patiriamas kapitalo nutekėjimas</w:t>
      </w:r>
      <w:r w:rsidR="00C751F0" w:rsidRPr="0092515D">
        <w:rPr>
          <w:rFonts w:ascii="Times New Roman" w:eastAsia="Times New Roman" w:hAnsi="Times New Roman" w:cs="Times New Roman"/>
          <w:color w:val="1E1E21"/>
          <w:lang w:val="pt-BR"/>
        </w:rPr>
        <w:t>.</w:t>
      </w:r>
    </w:p>
    <w:p w14:paraId="675B8B97" w14:textId="78357177" w:rsidR="00D23D59" w:rsidRPr="0092515D" w:rsidRDefault="00D23D59" w:rsidP="00406D85">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lang w:val="pt-BR"/>
        </w:rPr>
        <w:t xml:space="preserve">Kita paskirstytosios gamybos keliama problema yra ta, kad nuo 10 iki 16 val. saulės elektrinės ir baterijos pagamina daug energijos tuo metu, kai vartojimas mažas. </w:t>
      </w:r>
      <w:r w:rsidR="00C751F0" w:rsidRPr="0092515D">
        <w:rPr>
          <w:rFonts w:ascii="Times New Roman" w:eastAsia="Times New Roman" w:hAnsi="Times New Roman" w:cs="Times New Roman"/>
          <w:color w:val="1E1E21"/>
          <w:lang w:val="pt-BR"/>
        </w:rPr>
        <w:t>V</w:t>
      </w:r>
      <w:r w:rsidRPr="0092515D">
        <w:rPr>
          <w:rFonts w:ascii="Times New Roman" w:eastAsia="Times New Roman" w:hAnsi="Times New Roman" w:cs="Times New Roman"/>
          <w:color w:val="1E1E21"/>
          <w:lang w:val="pt-BR"/>
        </w:rPr>
        <w:t>akar</w:t>
      </w:r>
      <w:r w:rsidR="00C751F0" w:rsidRPr="0092515D">
        <w:rPr>
          <w:rFonts w:ascii="Times New Roman" w:eastAsia="Times New Roman" w:hAnsi="Times New Roman" w:cs="Times New Roman"/>
          <w:color w:val="1E1E21"/>
          <w:lang w:val="pt-BR"/>
        </w:rPr>
        <w:t>e</w:t>
      </w:r>
      <w:r w:rsidRPr="0092515D">
        <w:rPr>
          <w:rFonts w:ascii="Times New Roman" w:eastAsia="Times New Roman" w:hAnsi="Times New Roman" w:cs="Times New Roman"/>
          <w:color w:val="1E1E21"/>
          <w:lang w:val="pt-BR"/>
        </w:rPr>
        <w:t>, kai šie įrenginiai nebegamina energijos, paklausa pradeda augti ir reikia pradėti eksploatuoti šilumines elektrines, iš kurių kai kurios teršia aplinką.</w:t>
      </w:r>
      <w:r w:rsidR="00C751F0" w:rsidRPr="0092515D">
        <w:rPr>
          <w:rFonts w:ascii="Times New Roman" w:eastAsia="Times New Roman" w:hAnsi="Times New Roman" w:cs="Times New Roman"/>
          <w:color w:val="1E1E21"/>
          <w:lang w:val="pt-BR"/>
        </w:rPr>
        <w:t xml:space="preserve"> </w:t>
      </w:r>
      <w:r w:rsidRPr="0092515D">
        <w:rPr>
          <w:rFonts w:ascii="Times New Roman" w:eastAsia="Times New Roman" w:hAnsi="Times New Roman" w:cs="Times New Roman"/>
          <w:color w:val="1E1E21"/>
          <w:lang w:val="pt-BR"/>
        </w:rPr>
        <w:t xml:space="preserve">Brazilijos elektros sistemos </w:t>
      </w:r>
      <w:r w:rsidR="00C751F0" w:rsidRPr="0092515D">
        <w:rPr>
          <w:rFonts w:ascii="Times New Roman" w:eastAsia="Times New Roman" w:hAnsi="Times New Roman" w:cs="Times New Roman"/>
          <w:color w:val="1E1E21"/>
          <w:lang w:val="pt-BR"/>
        </w:rPr>
        <w:t>valdymą b</w:t>
      </w:r>
      <w:r w:rsidRPr="0092515D">
        <w:rPr>
          <w:rFonts w:ascii="Times New Roman" w:eastAsia="Times New Roman" w:hAnsi="Times New Roman" w:cs="Times New Roman"/>
          <w:color w:val="1E1E21"/>
          <w:lang w:val="pt-BR"/>
        </w:rPr>
        <w:t>ūtina modernizuoti</w:t>
      </w:r>
      <w:r w:rsidR="00C751F0" w:rsidRPr="0092515D">
        <w:rPr>
          <w:rFonts w:ascii="Times New Roman" w:eastAsia="Times New Roman" w:hAnsi="Times New Roman" w:cs="Times New Roman"/>
          <w:color w:val="1E1E21"/>
          <w:lang w:val="pt-BR"/>
        </w:rPr>
        <w:t>.</w:t>
      </w:r>
      <w:r w:rsidRPr="0092515D">
        <w:rPr>
          <w:rFonts w:ascii="Times New Roman" w:eastAsia="Times New Roman" w:hAnsi="Times New Roman" w:cs="Times New Roman"/>
          <w:color w:val="1E1E21"/>
          <w:lang w:val="pt-BR"/>
        </w:rPr>
        <w:t xml:space="preserve"> </w:t>
      </w:r>
    </w:p>
    <w:p w14:paraId="747D8291" w14:textId="06A3F66F" w:rsidR="00D23D59" w:rsidRPr="0092515D" w:rsidRDefault="00D23D59" w:rsidP="00406D85">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lang w:val="pt-BR"/>
        </w:rPr>
        <w:t xml:space="preserve">Paprastai </w:t>
      </w:r>
      <w:r w:rsidR="00C751F0" w:rsidRPr="0092515D">
        <w:rPr>
          <w:rFonts w:ascii="Times New Roman" w:eastAsia="Times New Roman" w:hAnsi="Times New Roman" w:cs="Times New Roman"/>
          <w:color w:val="1E1E21"/>
          <w:lang w:val="pt-BR"/>
        </w:rPr>
        <w:t xml:space="preserve">Brazilijos </w:t>
      </w:r>
      <w:r w:rsidRPr="0092515D">
        <w:rPr>
          <w:rFonts w:ascii="Times New Roman" w:eastAsia="Times New Roman" w:hAnsi="Times New Roman" w:cs="Times New Roman"/>
          <w:color w:val="1E1E21"/>
          <w:lang w:val="pt-BR"/>
        </w:rPr>
        <w:t xml:space="preserve">ONS ir Energetikos tyrimų bendrovė (EPE) planuoja perdavimo linijų augimą, susiedami ją su paklausa, o ne su pasiūla. Problema ta, kad paskirstytosios gamybos plėtra vyko taip, kad prognozės nefiksavo šio </w:t>
      </w:r>
      <w:r w:rsidR="00C751F0" w:rsidRPr="0092515D">
        <w:rPr>
          <w:rFonts w:ascii="Times New Roman" w:eastAsia="Times New Roman" w:hAnsi="Times New Roman" w:cs="Times New Roman"/>
          <w:color w:val="1E1E21"/>
          <w:lang w:val="pt-BR"/>
        </w:rPr>
        <w:t>pokyčio</w:t>
      </w:r>
      <w:r w:rsidRPr="0092515D">
        <w:rPr>
          <w:rFonts w:ascii="Times New Roman" w:eastAsia="Times New Roman" w:hAnsi="Times New Roman" w:cs="Times New Roman"/>
          <w:color w:val="1E1E21"/>
          <w:lang w:val="pt-BR"/>
        </w:rPr>
        <w:t xml:space="preserve">. Šiandien paskirstytosios gamybos apimtis jau pasiekė prognozuojamą 2030 m. </w:t>
      </w:r>
      <w:r w:rsidR="00C751F0" w:rsidRPr="0092515D">
        <w:rPr>
          <w:rFonts w:ascii="Times New Roman" w:eastAsia="Times New Roman" w:hAnsi="Times New Roman" w:cs="Times New Roman"/>
          <w:color w:val="1E1E21"/>
          <w:lang w:val="pt-BR"/>
        </w:rPr>
        <w:t>l</w:t>
      </w:r>
      <w:r w:rsidRPr="0092515D">
        <w:rPr>
          <w:rFonts w:ascii="Times New Roman" w:eastAsia="Times New Roman" w:hAnsi="Times New Roman" w:cs="Times New Roman"/>
          <w:color w:val="1E1E21"/>
          <w:lang w:val="pt-BR"/>
        </w:rPr>
        <w:t>ygį</w:t>
      </w:r>
      <w:r w:rsidR="00C751F0" w:rsidRPr="0092515D">
        <w:rPr>
          <w:rFonts w:ascii="Times New Roman" w:eastAsia="Times New Roman" w:hAnsi="Times New Roman" w:cs="Times New Roman"/>
          <w:color w:val="1E1E21"/>
          <w:lang w:val="pt-BR"/>
        </w:rPr>
        <w:t>. P</w:t>
      </w:r>
      <w:r w:rsidRPr="0092515D">
        <w:rPr>
          <w:rFonts w:ascii="Times New Roman" w:eastAsia="Times New Roman" w:hAnsi="Times New Roman" w:cs="Times New Roman"/>
          <w:color w:val="1E1E21"/>
          <w:lang w:val="pt-BR"/>
        </w:rPr>
        <w:t xml:space="preserve">er dešimtmetį Brazilijos įrengta saulės energijos galia padarė įspūdingą šuolį: nuo 132 MW iki 60 000 MW. </w:t>
      </w:r>
      <w:r w:rsidR="00C751F0" w:rsidRPr="0092515D">
        <w:rPr>
          <w:rFonts w:ascii="Times New Roman" w:eastAsia="Times New Roman" w:hAnsi="Times New Roman" w:cs="Times New Roman"/>
          <w:color w:val="1E1E21"/>
          <w:lang w:val="pt-BR"/>
        </w:rPr>
        <w:t>D</w:t>
      </w:r>
      <w:r w:rsidRPr="0092515D">
        <w:rPr>
          <w:rFonts w:ascii="Times New Roman" w:eastAsia="Times New Roman" w:hAnsi="Times New Roman" w:cs="Times New Roman"/>
          <w:color w:val="1E1E21"/>
          <w:lang w:val="pt-BR"/>
        </w:rPr>
        <w:t>u trečdaliai šios galios gaunama iš paskirstytosios gamybos</w:t>
      </w:r>
      <w:r w:rsidR="00C751F0" w:rsidRPr="0092515D">
        <w:rPr>
          <w:rFonts w:ascii="Times New Roman" w:eastAsia="Times New Roman" w:hAnsi="Times New Roman" w:cs="Times New Roman"/>
          <w:color w:val="1E1E21"/>
          <w:lang w:val="pt-BR"/>
        </w:rPr>
        <w:t xml:space="preserve">, </w:t>
      </w:r>
      <w:r w:rsidRPr="0092515D">
        <w:rPr>
          <w:rFonts w:ascii="Times New Roman" w:eastAsia="Times New Roman" w:hAnsi="Times New Roman" w:cs="Times New Roman"/>
          <w:color w:val="1E1E21"/>
          <w:lang w:val="pt-BR"/>
        </w:rPr>
        <w:t>kuri</w:t>
      </w:r>
      <w:r w:rsidR="00C751F0" w:rsidRPr="0092515D">
        <w:rPr>
          <w:rFonts w:ascii="Times New Roman" w:eastAsia="Times New Roman" w:hAnsi="Times New Roman" w:cs="Times New Roman"/>
          <w:color w:val="1E1E21"/>
          <w:lang w:val="pt-BR"/>
        </w:rPr>
        <w:t>oje</w:t>
      </w:r>
      <w:r w:rsidRPr="0092515D">
        <w:rPr>
          <w:rFonts w:ascii="Times New Roman" w:eastAsia="Times New Roman" w:hAnsi="Times New Roman" w:cs="Times New Roman"/>
          <w:color w:val="1E1E21"/>
          <w:lang w:val="pt-BR"/>
        </w:rPr>
        <w:t xml:space="preserve"> dalyvauja apie 20 milijonų brazilų. Šią pažangą lėmė vyriausybės suteiktos subsidijos</w:t>
      </w:r>
      <w:r w:rsidR="00C751F0" w:rsidRPr="0092515D">
        <w:rPr>
          <w:rFonts w:ascii="Times New Roman" w:eastAsia="Times New Roman" w:hAnsi="Times New Roman" w:cs="Times New Roman"/>
          <w:color w:val="1E1E21"/>
          <w:lang w:val="pt-BR"/>
        </w:rPr>
        <w:t xml:space="preserve">. </w:t>
      </w:r>
      <w:r w:rsidRPr="0092515D">
        <w:rPr>
          <w:rFonts w:ascii="Times New Roman" w:eastAsia="Times New Roman" w:hAnsi="Times New Roman" w:cs="Times New Roman"/>
          <w:color w:val="1E1E21"/>
          <w:lang w:val="pt-BR"/>
        </w:rPr>
        <w:t xml:space="preserve">Šis netvarkingas </w:t>
      </w:r>
      <w:r w:rsidR="00C751F0" w:rsidRPr="0092515D">
        <w:rPr>
          <w:rFonts w:ascii="Times New Roman" w:eastAsia="Times New Roman" w:hAnsi="Times New Roman" w:cs="Times New Roman"/>
          <w:color w:val="1E1E21"/>
          <w:lang w:val="pt-BR"/>
        </w:rPr>
        <w:t xml:space="preserve">ir spartus </w:t>
      </w:r>
      <w:r w:rsidRPr="0092515D">
        <w:rPr>
          <w:rFonts w:ascii="Times New Roman" w:eastAsia="Times New Roman" w:hAnsi="Times New Roman" w:cs="Times New Roman"/>
          <w:color w:val="1E1E21"/>
          <w:lang w:val="pt-BR"/>
        </w:rPr>
        <w:t>augimas paveikė sistemą keliais būdais, labai paspartindamas eksploatavimo ir reguliavimo iššūkius</w:t>
      </w:r>
      <w:r w:rsidR="00C751F0" w:rsidRPr="0092515D">
        <w:rPr>
          <w:rFonts w:ascii="Times New Roman" w:eastAsia="Times New Roman" w:hAnsi="Times New Roman" w:cs="Times New Roman"/>
          <w:color w:val="1E1E21"/>
          <w:lang w:val="pt-BR"/>
        </w:rPr>
        <w:t>,</w:t>
      </w:r>
      <w:r w:rsidRPr="0092515D">
        <w:rPr>
          <w:rFonts w:ascii="Times New Roman" w:eastAsia="Times New Roman" w:hAnsi="Times New Roman" w:cs="Times New Roman"/>
          <w:color w:val="1E1E21"/>
          <w:lang w:val="pt-BR"/>
        </w:rPr>
        <w:t xml:space="preserve"> nespėjus laikui pritaikyti elektros tinklų. </w:t>
      </w:r>
    </w:p>
    <w:p w14:paraId="331E8553" w14:textId="67077727" w:rsidR="00D23D59" w:rsidRPr="0092515D" w:rsidRDefault="00C751F0" w:rsidP="00406D85">
      <w:pPr>
        <w:rPr>
          <w:rFonts w:ascii="Times New Roman" w:eastAsia="Times New Roman" w:hAnsi="Times New Roman" w:cs="Times New Roman"/>
          <w:color w:val="1E1E21"/>
          <w:lang w:val="pt-BR"/>
        </w:rPr>
      </w:pPr>
      <w:r w:rsidRPr="0092515D">
        <w:rPr>
          <w:rFonts w:ascii="Times New Roman" w:eastAsia="Times New Roman" w:hAnsi="Times New Roman" w:cs="Times New Roman"/>
          <w:color w:val="1E1E21"/>
          <w:lang w:val="pt-BR"/>
        </w:rPr>
        <w:t>V</w:t>
      </w:r>
      <w:r w:rsidR="00D23D59" w:rsidRPr="0092515D">
        <w:rPr>
          <w:rFonts w:ascii="Times New Roman" w:eastAsia="Times New Roman" w:hAnsi="Times New Roman" w:cs="Times New Roman"/>
          <w:color w:val="1E1E21"/>
          <w:lang w:val="pt-BR"/>
        </w:rPr>
        <w:t xml:space="preserve">ienas iš sprendimų yra padidinti energijos paklausą šalyje, pritraukiant didelius vartotojus, tokius kaip duomenų centrai ir vandenilio gamintojai. </w:t>
      </w:r>
      <w:r w:rsidRPr="0092515D">
        <w:rPr>
          <w:rFonts w:ascii="Times New Roman" w:eastAsia="Times New Roman" w:hAnsi="Times New Roman" w:cs="Times New Roman"/>
          <w:color w:val="1E1E21"/>
          <w:lang w:val="pt-BR"/>
        </w:rPr>
        <w:t>B</w:t>
      </w:r>
      <w:r w:rsidR="00D23D59" w:rsidRPr="0092515D">
        <w:rPr>
          <w:rFonts w:ascii="Times New Roman" w:eastAsia="Times New Roman" w:hAnsi="Times New Roman" w:cs="Times New Roman"/>
          <w:color w:val="1E1E21"/>
          <w:lang w:val="pt-BR"/>
        </w:rPr>
        <w:t xml:space="preserve">ūtina išplėsti kaupimo sistemą, naudojant baterijas arba </w:t>
      </w:r>
      <w:r w:rsidRPr="0092515D">
        <w:rPr>
          <w:rFonts w:ascii="Times New Roman" w:eastAsia="Times New Roman" w:hAnsi="Times New Roman" w:cs="Times New Roman"/>
          <w:color w:val="1E1E21"/>
          <w:lang w:val="pt-BR"/>
        </w:rPr>
        <w:t xml:space="preserve">akumuliacines </w:t>
      </w:r>
      <w:r w:rsidR="00D23D59" w:rsidRPr="0092515D">
        <w:rPr>
          <w:rFonts w:ascii="Times New Roman" w:eastAsia="Times New Roman" w:hAnsi="Times New Roman" w:cs="Times New Roman"/>
          <w:color w:val="1E1E21"/>
          <w:lang w:val="pt-BR"/>
        </w:rPr>
        <w:t>hidroelektrines</w:t>
      </w:r>
      <w:r w:rsidRPr="0092515D">
        <w:rPr>
          <w:rFonts w:ascii="Times New Roman" w:eastAsia="Times New Roman" w:hAnsi="Times New Roman" w:cs="Times New Roman"/>
          <w:color w:val="1E1E21"/>
          <w:lang w:val="pt-BR"/>
        </w:rPr>
        <w:t>.</w:t>
      </w:r>
      <w:r w:rsidR="00D23D59" w:rsidRPr="0092515D">
        <w:rPr>
          <w:rFonts w:ascii="Times New Roman" w:eastAsia="Times New Roman" w:hAnsi="Times New Roman" w:cs="Times New Roman"/>
          <w:color w:val="1E1E21"/>
          <w:lang w:val="pt-BR"/>
        </w:rPr>
        <w:t xml:space="preserve"> </w:t>
      </w:r>
    </w:p>
    <w:p w14:paraId="59B9E561" w14:textId="22D2F7E4" w:rsidR="00B25904" w:rsidRPr="0092515D" w:rsidRDefault="00B25904" w:rsidP="00406D85">
      <w:pPr>
        <w:jc w:val="both"/>
        <w:rPr>
          <w:rFonts w:ascii="Times New Roman" w:hAnsi="Times New Roman" w:cs="Times New Roman"/>
        </w:rPr>
      </w:pPr>
      <w:r w:rsidRPr="0092515D">
        <w:rPr>
          <w:rFonts w:ascii="Times New Roman" w:hAnsi="Times New Roman" w:cs="Times New Roman"/>
        </w:rPr>
        <w:t xml:space="preserve"> </w:t>
      </w:r>
    </w:p>
    <w:p w14:paraId="11118EE0" w14:textId="56F9D149" w:rsidR="002D354D" w:rsidRPr="0092515D" w:rsidRDefault="002D354D" w:rsidP="00406D85">
      <w:pPr>
        <w:rPr>
          <w:rFonts w:ascii="Times New Roman" w:eastAsia="Times New Roman" w:hAnsi="Times New Roman" w:cs="Times New Roman"/>
          <w:b/>
          <w:bCs/>
          <w:color w:val="000000"/>
          <w:lang w:val="pt-BR"/>
        </w:rPr>
      </w:pPr>
      <w:r w:rsidRPr="0092515D">
        <w:rPr>
          <w:rFonts w:ascii="Times New Roman" w:eastAsia="Times New Roman" w:hAnsi="Times New Roman" w:cs="Times New Roman"/>
          <w:b/>
          <w:bCs/>
          <w:color w:val="000000"/>
          <w:lang w:val="pt-BR"/>
        </w:rPr>
        <w:t>Penktadalis Brazilijos pramonės įmonių, kurios nenaudoja kabotažo – jūrų transporto tarp tos pačios šalies uostų, – naudotų šį logistikos būdą, jei būtų tinkamos sąlygos</w:t>
      </w:r>
      <w:r w:rsidRPr="0092515D">
        <w:rPr>
          <w:rFonts w:ascii="Times New Roman" w:eastAsia="Times New Roman" w:hAnsi="Times New Roman" w:cs="Times New Roman"/>
          <w:color w:val="000000"/>
          <w:lang w:val="pt-BR"/>
        </w:rPr>
        <w:t xml:space="preserve">, rodo apklausa. </w:t>
      </w:r>
      <w:r w:rsidRPr="0092515D">
        <w:rPr>
          <w:rFonts w:ascii="Times New Roman" w:eastAsia="Times New Roman" w:hAnsi="Times New Roman" w:cs="Times New Roman"/>
          <w:b/>
          <w:bCs/>
          <w:color w:val="000000"/>
          <w:lang w:val="pt-BR"/>
        </w:rPr>
        <w:t>Judėjimas tarp nacionalinių uostų sudaro 11 % Brazilijos transporto matricos. Ši</w:t>
      </w:r>
      <w:r w:rsidR="001975F8" w:rsidRPr="0092515D">
        <w:rPr>
          <w:rFonts w:ascii="Times New Roman" w:eastAsia="Times New Roman" w:hAnsi="Times New Roman" w:cs="Times New Roman"/>
          <w:b/>
          <w:bCs/>
          <w:color w:val="000000"/>
          <w:lang w:val="pt-BR"/>
        </w:rPr>
        <w:t>ame</w:t>
      </w:r>
      <w:r w:rsidRPr="0092515D">
        <w:rPr>
          <w:rFonts w:ascii="Times New Roman" w:eastAsia="Times New Roman" w:hAnsi="Times New Roman" w:cs="Times New Roman"/>
          <w:b/>
          <w:bCs/>
          <w:color w:val="000000"/>
          <w:lang w:val="pt-BR"/>
        </w:rPr>
        <w:t xml:space="preserve"> segment</w:t>
      </w:r>
      <w:r w:rsidR="001975F8" w:rsidRPr="0092515D">
        <w:rPr>
          <w:rFonts w:ascii="Times New Roman" w:eastAsia="Times New Roman" w:hAnsi="Times New Roman" w:cs="Times New Roman"/>
          <w:b/>
          <w:bCs/>
          <w:color w:val="000000"/>
          <w:lang w:val="pt-BR"/>
        </w:rPr>
        <w:t>e</w:t>
      </w:r>
      <w:r w:rsidRPr="0092515D">
        <w:rPr>
          <w:rFonts w:ascii="Times New Roman" w:eastAsia="Times New Roman" w:hAnsi="Times New Roman" w:cs="Times New Roman"/>
          <w:b/>
          <w:bCs/>
          <w:color w:val="000000"/>
          <w:lang w:val="pt-BR"/>
        </w:rPr>
        <w:t xml:space="preserve"> sutelkta naftos ir degalų logistik</w:t>
      </w:r>
      <w:r w:rsidR="001975F8" w:rsidRPr="0092515D">
        <w:rPr>
          <w:rFonts w:ascii="Times New Roman" w:eastAsia="Times New Roman" w:hAnsi="Times New Roman" w:cs="Times New Roman"/>
          <w:b/>
          <w:bCs/>
          <w:color w:val="000000"/>
          <w:lang w:val="pt-BR"/>
        </w:rPr>
        <w:t>a</w:t>
      </w:r>
      <w:r w:rsidRPr="0092515D">
        <w:rPr>
          <w:rFonts w:ascii="Times New Roman" w:eastAsia="Times New Roman" w:hAnsi="Times New Roman" w:cs="Times New Roman"/>
          <w:b/>
          <w:bCs/>
          <w:color w:val="000000"/>
          <w:lang w:val="pt-BR"/>
        </w:rPr>
        <w:t xml:space="preserve">, kuri </w:t>
      </w:r>
      <w:r w:rsidR="001975F8" w:rsidRPr="0092515D">
        <w:rPr>
          <w:rFonts w:ascii="Times New Roman" w:eastAsia="Times New Roman" w:hAnsi="Times New Roman" w:cs="Times New Roman"/>
          <w:b/>
          <w:bCs/>
          <w:color w:val="000000"/>
          <w:lang w:val="pt-BR"/>
        </w:rPr>
        <w:t>užima</w:t>
      </w:r>
      <w:r w:rsidRPr="0092515D">
        <w:rPr>
          <w:rFonts w:ascii="Times New Roman" w:eastAsia="Times New Roman" w:hAnsi="Times New Roman" w:cs="Times New Roman"/>
          <w:b/>
          <w:bCs/>
          <w:color w:val="000000"/>
          <w:lang w:val="pt-BR"/>
        </w:rPr>
        <w:t xml:space="preserve"> 75 % </w:t>
      </w:r>
      <w:r w:rsidR="001975F8" w:rsidRPr="0092515D">
        <w:rPr>
          <w:rFonts w:ascii="Times New Roman" w:eastAsia="Times New Roman" w:hAnsi="Times New Roman" w:cs="Times New Roman"/>
          <w:b/>
          <w:bCs/>
          <w:color w:val="000000"/>
          <w:lang w:val="pt-BR"/>
        </w:rPr>
        <w:t xml:space="preserve">šalies </w:t>
      </w:r>
      <w:r w:rsidRPr="0092515D">
        <w:rPr>
          <w:rFonts w:ascii="Times New Roman" w:eastAsia="Times New Roman" w:hAnsi="Times New Roman" w:cs="Times New Roman"/>
          <w:b/>
          <w:bCs/>
          <w:color w:val="000000"/>
          <w:lang w:val="pt-BR"/>
        </w:rPr>
        <w:t>kabotažo.</w:t>
      </w:r>
    </w:p>
    <w:p w14:paraId="078889CE" w14:textId="4F94E05C" w:rsidR="002D354D" w:rsidRPr="0092515D" w:rsidRDefault="002D354D" w:rsidP="00406D85">
      <w:pPr>
        <w:rPr>
          <w:rFonts w:ascii="Times New Roman" w:hAnsi="Times New Roman" w:cs="Times New Roman"/>
          <w:b/>
          <w:bCs/>
          <w:color w:val="000000"/>
          <w:lang w:val="pt-BR"/>
        </w:rPr>
      </w:pPr>
      <w:r w:rsidRPr="0092515D">
        <w:rPr>
          <w:rFonts w:ascii="Times New Roman" w:eastAsia="Times New Roman" w:hAnsi="Times New Roman" w:cs="Times New Roman"/>
          <w:color w:val="000000"/>
          <w:lang w:val="pt-BR"/>
        </w:rPr>
        <w:t xml:space="preserve">Brazilija turi potencialo plačiau naudoti kabotažą. </w:t>
      </w:r>
      <w:r w:rsidR="001975F8" w:rsidRPr="0092515D">
        <w:rPr>
          <w:rFonts w:ascii="Times New Roman" w:eastAsia="Times New Roman" w:hAnsi="Times New Roman" w:cs="Times New Roman"/>
          <w:color w:val="000000"/>
          <w:lang w:val="pt-BR"/>
        </w:rPr>
        <w:t>Š</w:t>
      </w:r>
      <w:r w:rsidRPr="0092515D">
        <w:rPr>
          <w:rFonts w:ascii="Times New Roman" w:eastAsia="Times New Roman" w:hAnsi="Times New Roman" w:cs="Times New Roman"/>
          <w:color w:val="000000"/>
          <w:lang w:val="pt-BR"/>
        </w:rPr>
        <w:t>is logistikos būdas išsiskiria mažesnėmis sąnaudomis ir didesniu saugumu</w:t>
      </w:r>
      <w:r w:rsidR="001975F8" w:rsidRPr="0092515D">
        <w:rPr>
          <w:rFonts w:ascii="Times New Roman" w:eastAsia="Times New Roman" w:hAnsi="Times New Roman" w:cs="Times New Roman"/>
          <w:color w:val="000000"/>
          <w:lang w:val="pt-BR"/>
        </w:rPr>
        <w:t xml:space="preserve"> nuo</w:t>
      </w:r>
      <w:r w:rsidRPr="0092515D">
        <w:rPr>
          <w:rFonts w:ascii="Times New Roman" w:eastAsia="Times New Roman" w:hAnsi="Times New Roman" w:cs="Times New Roman"/>
          <w:color w:val="000000"/>
          <w:lang w:val="pt-BR"/>
        </w:rPr>
        <w:t xml:space="preserve"> krovinių vagyst</w:t>
      </w:r>
      <w:r w:rsidR="001975F8" w:rsidRPr="0092515D">
        <w:rPr>
          <w:rFonts w:ascii="Times New Roman" w:eastAsia="Times New Roman" w:hAnsi="Times New Roman" w:cs="Times New Roman"/>
          <w:color w:val="000000"/>
          <w:lang w:val="pt-BR"/>
        </w:rPr>
        <w:t>ės</w:t>
      </w:r>
      <w:r w:rsidRPr="0092515D">
        <w:rPr>
          <w:rFonts w:ascii="Times New Roman" w:eastAsia="Times New Roman" w:hAnsi="Times New Roman" w:cs="Times New Roman"/>
          <w:color w:val="000000"/>
          <w:lang w:val="pt-BR"/>
        </w:rPr>
        <w:t>.</w:t>
      </w:r>
      <w:r w:rsidR="001975F8" w:rsidRPr="0092515D">
        <w:rPr>
          <w:rFonts w:ascii="Times New Roman" w:eastAsia="Times New Roman" w:hAnsi="Times New Roman" w:cs="Times New Roman"/>
          <w:color w:val="000000"/>
          <w:lang w:val="pt-BR"/>
        </w:rPr>
        <w:t xml:space="preserve"> G</w:t>
      </w:r>
      <w:r w:rsidRPr="0092515D">
        <w:rPr>
          <w:rFonts w:ascii="Times New Roman" w:eastAsia="Times New Roman" w:hAnsi="Times New Roman" w:cs="Times New Roman"/>
          <w:color w:val="000000"/>
          <w:lang w:val="pt-BR"/>
        </w:rPr>
        <w:t>eresnė šalies transporto matric</w:t>
      </w:r>
      <w:r w:rsidR="001975F8" w:rsidRPr="0092515D">
        <w:rPr>
          <w:rFonts w:ascii="Times New Roman" w:eastAsia="Times New Roman" w:hAnsi="Times New Roman" w:cs="Times New Roman"/>
          <w:color w:val="000000"/>
          <w:lang w:val="pt-BR"/>
        </w:rPr>
        <w:t>a</w:t>
      </w:r>
      <w:r w:rsidRPr="0092515D">
        <w:rPr>
          <w:rFonts w:ascii="Times New Roman" w:eastAsia="Times New Roman" w:hAnsi="Times New Roman" w:cs="Times New Roman"/>
          <w:color w:val="000000"/>
          <w:lang w:val="pt-BR"/>
        </w:rPr>
        <w:t xml:space="preserve"> galėtų sumažinti įmonių logistikos išlaidas 13 %.</w:t>
      </w:r>
      <w:r w:rsidR="001975F8" w:rsidRPr="0092515D">
        <w:rPr>
          <w:rFonts w:ascii="Times New Roman" w:eastAsia="Times New Roman" w:hAnsi="Times New Roman" w:cs="Times New Roman"/>
          <w:color w:val="000000"/>
          <w:lang w:val="pt-BR"/>
        </w:rPr>
        <w:t xml:space="preserve"> P</w:t>
      </w:r>
      <w:r w:rsidRPr="0092515D">
        <w:rPr>
          <w:rFonts w:ascii="Times New Roman" w:eastAsia="Times New Roman" w:hAnsi="Times New Roman" w:cs="Times New Roman"/>
          <w:color w:val="000000"/>
          <w:lang w:val="pt-BR"/>
        </w:rPr>
        <w:t>aklausus apie kliūtis</w:t>
      </w:r>
      <w:r w:rsidR="001975F8" w:rsidRPr="0092515D">
        <w:rPr>
          <w:rFonts w:ascii="Times New Roman" w:eastAsia="Times New Roman" w:hAnsi="Times New Roman" w:cs="Times New Roman"/>
          <w:color w:val="000000"/>
          <w:lang w:val="pt-BR"/>
        </w:rPr>
        <w:t xml:space="preserve"> kabotažo naudojimui</w:t>
      </w:r>
      <w:r w:rsidRPr="0092515D">
        <w:rPr>
          <w:rFonts w:ascii="Times New Roman" w:eastAsia="Times New Roman" w:hAnsi="Times New Roman" w:cs="Times New Roman"/>
          <w:color w:val="000000"/>
          <w:lang w:val="pt-BR"/>
        </w:rPr>
        <w:t>, nurodė geografinį nesuderinamumą</w:t>
      </w:r>
      <w:r w:rsidR="001975F8" w:rsidRPr="0092515D">
        <w:rPr>
          <w:rFonts w:ascii="Times New Roman" w:eastAsia="Times New Roman" w:hAnsi="Times New Roman" w:cs="Times New Roman"/>
          <w:color w:val="000000"/>
          <w:lang w:val="pt-BR"/>
        </w:rPr>
        <w:t>,</w:t>
      </w:r>
      <w:r w:rsidRPr="0092515D">
        <w:rPr>
          <w:rFonts w:ascii="Times New Roman" w:eastAsia="Times New Roman" w:hAnsi="Times New Roman" w:cs="Times New Roman"/>
          <w:color w:val="000000"/>
          <w:lang w:val="pt-BR"/>
        </w:rPr>
        <w:t xml:space="preserve"> maršrutų nepasiekiamum</w:t>
      </w:r>
      <w:r w:rsidR="001975F8" w:rsidRPr="0092515D">
        <w:rPr>
          <w:rFonts w:ascii="Times New Roman" w:eastAsia="Times New Roman" w:hAnsi="Times New Roman" w:cs="Times New Roman"/>
          <w:color w:val="000000"/>
          <w:lang w:val="pt-BR"/>
        </w:rPr>
        <w:t>ą</w:t>
      </w:r>
      <w:r w:rsidRPr="0092515D">
        <w:rPr>
          <w:rFonts w:ascii="Times New Roman" w:eastAsia="Times New Roman" w:hAnsi="Times New Roman" w:cs="Times New Roman"/>
          <w:color w:val="000000"/>
          <w:lang w:val="pt-BR"/>
        </w:rPr>
        <w:t>, ilgesn</w:t>
      </w:r>
      <w:r w:rsidR="001975F8" w:rsidRPr="0092515D">
        <w:rPr>
          <w:rFonts w:ascii="Times New Roman" w:eastAsia="Times New Roman" w:hAnsi="Times New Roman" w:cs="Times New Roman"/>
          <w:color w:val="000000"/>
          <w:lang w:val="pt-BR"/>
        </w:rPr>
        <w:t>į</w:t>
      </w:r>
      <w:r w:rsidRPr="0092515D">
        <w:rPr>
          <w:rFonts w:ascii="Times New Roman" w:eastAsia="Times New Roman" w:hAnsi="Times New Roman" w:cs="Times New Roman"/>
          <w:color w:val="000000"/>
          <w:lang w:val="pt-BR"/>
        </w:rPr>
        <w:t xml:space="preserve"> </w:t>
      </w:r>
      <w:r w:rsidR="001975F8" w:rsidRPr="0092515D">
        <w:rPr>
          <w:rFonts w:ascii="Times New Roman" w:eastAsia="Times New Roman" w:hAnsi="Times New Roman" w:cs="Times New Roman"/>
          <w:color w:val="000000"/>
          <w:lang w:val="pt-BR"/>
        </w:rPr>
        <w:t>pervežimo</w:t>
      </w:r>
      <w:r w:rsidRPr="0092515D">
        <w:rPr>
          <w:rFonts w:ascii="Times New Roman" w:eastAsia="Times New Roman" w:hAnsi="Times New Roman" w:cs="Times New Roman"/>
          <w:color w:val="000000"/>
          <w:lang w:val="pt-BR"/>
        </w:rPr>
        <w:t xml:space="preserve"> laik</w:t>
      </w:r>
      <w:r w:rsidR="001975F8" w:rsidRPr="0092515D">
        <w:rPr>
          <w:rFonts w:ascii="Times New Roman" w:eastAsia="Times New Roman" w:hAnsi="Times New Roman" w:cs="Times New Roman"/>
          <w:color w:val="000000"/>
          <w:lang w:val="pt-BR"/>
        </w:rPr>
        <w:t xml:space="preserve">ą. </w:t>
      </w:r>
    </w:p>
    <w:p w14:paraId="6DEC2AFE" w14:textId="77777777" w:rsidR="001975F8" w:rsidRPr="0092515D" w:rsidRDefault="001975F8" w:rsidP="00406D85">
      <w:pPr>
        <w:rPr>
          <w:rFonts w:ascii="Times New Roman" w:hAnsi="Times New Roman" w:cs="Times New Roman"/>
          <w:b/>
          <w:bCs/>
          <w:color w:val="000000"/>
          <w:lang w:val="pt-BR"/>
        </w:rPr>
      </w:pPr>
    </w:p>
    <w:sectPr w:rsidR="001975F8" w:rsidRPr="009251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2C"/>
    <w:multiLevelType w:val="multilevel"/>
    <w:tmpl w:val="66E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A1B98"/>
    <w:multiLevelType w:val="multilevel"/>
    <w:tmpl w:val="78A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1510B"/>
    <w:multiLevelType w:val="multilevel"/>
    <w:tmpl w:val="8E980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273B9"/>
    <w:multiLevelType w:val="multilevel"/>
    <w:tmpl w:val="92EC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33803"/>
    <w:multiLevelType w:val="multilevel"/>
    <w:tmpl w:val="FC8A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6755E"/>
    <w:multiLevelType w:val="multilevel"/>
    <w:tmpl w:val="CD78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77976"/>
    <w:multiLevelType w:val="multilevel"/>
    <w:tmpl w:val="EA6A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1A7236"/>
    <w:multiLevelType w:val="multilevel"/>
    <w:tmpl w:val="B59A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65D67"/>
    <w:multiLevelType w:val="multilevel"/>
    <w:tmpl w:val="F434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86D99"/>
    <w:multiLevelType w:val="multilevel"/>
    <w:tmpl w:val="942C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4203D"/>
    <w:multiLevelType w:val="multilevel"/>
    <w:tmpl w:val="DDA24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1B34BE"/>
    <w:multiLevelType w:val="multilevel"/>
    <w:tmpl w:val="4F0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245F2B"/>
    <w:multiLevelType w:val="multilevel"/>
    <w:tmpl w:val="6D1A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F53376"/>
    <w:multiLevelType w:val="multilevel"/>
    <w:tmpl w:val="C3D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423DF3"/>
    <w:multiLevelType w:val="multilevel"/>
    <w:tmpl w:val="A63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EF2E5E"/>
    <w:multiLevelType w:val="multilevel"/>
    <w:tmpl w:val="2C8E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0D7A06"/>
    <w:multiLevelType w:val="multilevel"/>
    <w:tmpl w:val="18F8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C5083C"/>
    <w:multiLevelType w:val="multilevel"/>
    <w:tmpl w:val="21B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675D4"/>
    <w:multiLevelType w:val="multilevel"/>
    <w:tmpl w:val="32C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57227F"/>
    <w:multiLevelType w:val="multilevel"/>
    <w:tmpl w:val="2DB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EF6437"/>
    <w:multiLevelType w:val="multilevel"/>
    <w:tmpl w:val="BD948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4E3C0F"/>
    <w:multiLevelType w:val="multilevel"/>
    <w:tmpl w:val="A392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044F5E"/>
    <w:multiLevelType w:val="multilevel"/>
    <w:tmpl w:val="24F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D35D85"/>
    <w:multiLevelType w:val="multilevel"/>
    <w:tmpl w:val="DDC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F67C4F"/>
    <w:multiLevelType w:val="multilevel"/>
    <w:tmpl w:val="7972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2C188F"/>
    <w:multiLevelType w:val="multilevel"/>
    <w:tmpl w:val="9712F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2C7D8A"/>
    <w:multiLevelType w:val="multilevel"/>
    <w:tmpl w:val="F1E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606700"/>
    <w:multiLevelType w:val="multilevel"/>
    <w:tmpl w:val="6A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6207B2"/>
    <w:multiLevelType w:val="multilevel"/>
    <w:tmpl w:val="BB1C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C31C42"/>
    <w:multiLevelType w:val="multilevel"/>
    <w:tmpl w:val="AFE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6734F7"/>
    <w:multiLevelType w:val="multilevel"/>
    <w:tmpl w:val="66D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0645D6"/>
    <w:multiLevelType w:val="multilevel"/>
    <w:tmpl w:val="D1BA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163FE7"/>
    <w:multiLevelType w:val="multilevel"/>
    <w:tmpl w:val="68B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315484"/>
    <w:multiLevelType w:val="multilevel"/>
    <w:tmpl w:val="3B1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B52003"/>
    <w:multiLevelType w:val="multilevel"/>
    <w:tmpl w:val="A89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A0433A"/>
    <w:multiLevelType w:val="multilevel"/>
    <w:tmpl w:val="9F7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CF4674"/>
    <w:multiLevelType w:val="multilevel"/>
    <w:tmpl w:val="0E1C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4B36BA"/>
    <w:multiLevelType w:val="multilevel"/>
    <w:tmpl w:val="61F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9B0D7C"/>
    <w:multiLevelType w:val="multilevel"/>
    <w:tmpl w:val="0EDA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781389"/>
    <w:multiLevelType w:val="multilevel"/>
    <w:tmpl w:val="49A2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B507D0"/>
    <w:multiLevelType w:val="multilevel"/>
    <w:tmpl w:val="BB3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D45125"/>
    <w:multiLevelType w:val="multilevel"/>
    <w:tmpl w:val="9CF2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975F2B"/>
    <w:multiLevelType w:val="multilevel"/>
    <w:tmpl w:val="6820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ED7E9D"/>
    <w:multiLevelType w:val="multilevel"/>
    <w:tmpl w:val="2876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226826"/>
    <w:multiLevelType w:val="multilevel"/>
    <w:tmpl w:val="B162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44D5863"/>
    <w:multiLevelType w:val="multilevel"/>
    <w:tmpl w:val="2A9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C30EA0"/>
    <w:multiLevelType w:val="multilevel"/>
    <w:tmpl w:val="893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E85DE3"/>
    <w:multiLevelType w:val="multilevel"/>
    <w:tmpl w:val="0E4C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8A191A"/>
    <w:multiLevelType w:val="multilevel"/>
    <w:tmpl w:val="4E2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1971A4"/>
    <w:multiLevelType w:val="multilevel"/>
    <w:tmpl w:val="EC8C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61495C"/>
    <w:multiLevelType w:val="multilevel"/>
    <w:tmpl w:val="1FA6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EE7EF5"/>
    <w:multiLevelType w:val="multilevel"/>
    <w:tmpl w:val="8FBC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E43B8E"/>
    <w:multiLevelType w:val="multilevel"/>
    <w:tmpl w:val="F0D8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EF5D89"/>
    <w:multiLevelType w:val="multilevel"/>
    <w:tmpl w:val="1E66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55358E"/>
    <w:multiLevelType w:val="multilevel"/>
    <w:tmpl w:val="9446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B61659D"/>
    <w:multiLevelType w:val="multilevel"/>
    <w:tmpl w:val="E8DE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9C31BF"/>
    <w:multiLevelType w:val="multilevel"/>
    <w:tmpl w:val="4BBCC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C312FC"/>
    <w:multiLevelType w:val="multilevel"/>
    <w:tmpl w:val="F386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294A40"/>
    <w:multiLevelType w:val="multilevel"/>
    <w:tmpl w:val="7CFE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B83BE2"/>
    <w:multiLevelType w:val="multilevel"/>
    <w:tmpl w:val="088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D9E4B0E"/>
    <w:multiLevelType w:val="multilevel"/>
    <w:tmpl w:val="5F4C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FF50850"/>
    <w:multiLevelType w:val="multilevel"/>
    <w:tmpl w:val="1F7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7A5658"/>
    <w:multiLevelType w:val="multilevel"/>
    <w:tmpl w:val="6E58B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C41F88"/>
    <w:multiLevelType w:val="multilevel"/>
    <w:tmpl w:val="D50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1F56FD"/>
    <w:multiLevelType w:val="multilevel"/>
    <w:tmpl w:val="BC54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311971"/>
    <w:multiLevelType w:val="multilevel"/>
    <w:tmpl w:val="835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CB168B"/>
    <w:multiLevelType w:val="multilevel"/>
    <w:tmpl w:val="1A64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1E1097"/>
    <w:multiLevelType w:val="multilevel"/>
    <w:tmpl w:val="5DB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4C69D1"/>
    <w:multiLevelType w:val="multilevel"/>
    <w:tmpl w:val="A6E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116BCE"/>
    <w:multiLevelType w:val="multilevel"/>
    <w:tmpl w:val="2A0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A33026"/>
    <w:multiLevelType w:val="multilevel"/>
    <w:tmpl w:val="C2C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7D25CE"/>
    <w:multiLevelType w:val="multilevel"/>
    <w:tmpl w:val="FF28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E77C1C"/>
    <w:multiLevelType w:val="multilevel"/>
    <w:tmpl w:val="06B2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45C38B1"/>
    <w:multiLevelType w:val="multilevel"/>
    <w:tmpl w:val="50D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074E31"/>
    <w:multiLevelType w:val="multilevel"/>
    <w:tmpl w:val="F722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0B581D"/>
    <w:multiLevelType w:val="multilevel"/>
    <w:tmpl w:val="0C8E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B67949"/>
    <w:multiLevelType w:val="multilevel"/>
    <w:tmpl w:val="5F10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7746351"/>
    <w:multiLevelType w:val="multilevel"/>
    <w:tmpl w:val="C15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1A206E"/>
    <w:multiLevelType w:val="multilevel"/>
    <w:tmpl w:val="C2304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A756C6"/>
    <w:multiLevelType w:val="multilevel"/>
    <w:tmpl w:val="5164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9F729D"/>
    <w:multiLevelType w:val="multilevel"/>
    <w:tmpl w:val="7AF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B30493"/>
    <w:multiLevelType w:val="multilevel"/>
    <w:tmpl w:val="4A2C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BC1232"/>
    <w:multiLevelType w:val="multilevel"/>
    <w:tmpl w:val="81CA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D6790A"/>
    <w:multiLevelType w:val="multilevel"/>
    <w:tmpl w:val="A668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E585E1B"/>
    <w:multiLevelType w:val="multilevel"/>
    <w:tmpl w:val="E806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09D5E7E"/>
    <w:multiLevelType w:val="multilevel"/>
    <w:tmpl w:val="8A62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1F61A55"/>
    <w:multiLevelType w:val="multilevel"/>
    <w:tmpl w:val="A46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7C2101"/>
    <w:multiLevelType w:val="multilevel"/>
    <w:tmpl w:val="9D30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146614"/>
    <w:multiLevelType w:val="multilevel"/>
    <w:tmpl w:val="9CB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C45423"/>
    <w:multiLevelType w:val="multilevel"/>
    <w:tmpl w:val="F738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EA7906"/>
    <w:multiLevelType w:val="multilevel"/>
    <w:tmpl w:val="3A9A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EF3C2A"/>
    <w:multiLevelType w:val="multilevel"/>
    <w:tmpl w:val="8E3E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FC3B70"/>
    <w:multiLevelType w:val="multilevel"/>
    <w:tmpl w:val="EFCC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474AA"/>
    <w:multiLevelType w:val="multilevel"/>
    <w:tmpl w:val="BE58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E30B9F"/>
    <w:multiLevelType w:val="multilevel"/>
    <w:tmpl w:val="14C4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8E339D4"/>
    <w:multiLevelType w:val="multilevel"/>
    <w:tmpl w:val="6908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2B5CE0"/>
    <w:multiLevelType w:val="multilevel"/>
    <w:tmpl w:val="958E0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E95E64"/>
    <w:multiLevelType w:val="multilevel"/>
    <w:tmpl w:val="F8A2F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FD3F7F"/>
    <w:multiLevelType w:val="multilevel"/>
    <w:tmpl w:val="5AEC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606EBA"/>
    <w:multiLevelType w:val="multilevel"/>
    <w:tmpl w:val="3A00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DE8662B"/>
    <w:multiLevelType w:val="multilevel"/>
    <w:tmpl w:val="860C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704A19"/>
    <w:multiLevelType w:val="multilevel"/>
    <w:tmpl w:val="DDA8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080D1E"/>
    <w:multiLevelType w:val="multilevel"/>
    <w:tmpl w:val="F2D8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1663F12"/>
    <w:multiLevelType w:val="multilevel"/>
    <w:tmpl w:val="9690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3F57BB"/>
    <w:multiLevelType w:val="multilevel"/>
    <w:tmpl w:val="E434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6C17A4"/>
    <w:multiLevelType w:val="multilevel"/>
    <w:tmpl w:val="2AA0C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27A3D43"/>
    <w:multiLevelType w:val="multilevel"/>
    <w:tmpl w:val="C1D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28E262E"/>
    <w:multiLevelType w:val="multilevel"/>
    <w:tmpl w:val="B608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505125"/>
    <w:multiLevelType w:val="multilevel"/>
    <w:tmpl w:val="9500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795703"/>
    <w:multiLevelType w:val="multilevel"/>
    <w:tmpl w:val="D22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4A85B80"/>
    <w:multiLevelType w:val="multilevel"/>
    <w:tmpl w:val="FE24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564774F"/>
    <w:multiLevelType w:val="multilevel"/>
    <w:tmpl w:val="A582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94647A"/>
    <w:multiLevelType w:val="multilevel"/>
    <w:tmpl w:val="C67A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901076F"/>
    <w:multiLevelType w:val="multilevel"/>
    <w:tmpl w:val="BAEA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94F53EC"/>
    <w:multiLevelType w:val="multilevel"/>
    <w:tmpl w:val="B840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95A6E65"/>
    <w:multiLevelType w:val="multilevel"/>
    <w:tmpl w:val="F5E6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A6E48A5"/>
    <w:multiLevelType w:val="multilevel"/>
    <w:tmpl w:val="2ACE6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D6E53DF"/>
    <w:multiLevelType w:val="multilevel"/>
    <w:tmpl w:val="90A2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D8E2AA7"/>
    <w:multiLevelType w:val="multilevel"/>
    <w:tmpl w:val="ED82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E1D2DAF"/>
    <w:multiLevelType w:val="multilevel"/>
    <w:tmpl w:val="A3F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F2B1D96"/>
    <w:multiLevelType w:val="multilevel"/>
    <w:tmpl w:val="968C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CD032E"/>
    <w:multiLevelType w:val="multilevel"/>
    <w:tmpl w:val="6BF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CD7E34"/>
    <w:multiLevelType w:val="multilevel"/>
    <w:tmpl w:val="B80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37C3884"/>
    <w:multiLevelType w:val="multilevel"/>
    <w:tmpl w:val="9F00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3E60610"/>
    <w:multiLevelType w:val="multilevel"/>
    <w:tmpl w:val="6DD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453AF2"/>
    <w:multiLevelType w:val="multilevel"/>
    <w:tmpl w:val="22C6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801078"/>
    <w:multiLevelType w:val="multilevel"/>
    <w:tmpl w:val="DB6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8FE05BE"/>
    <w:multiLevelType w:val="multilevel"/>
    <w:tmpl w:val="0DB8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1F376F"/>
    <w:multiLevelType w:val="multilevel"/>
    <w:tmpl w:val="9AF4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39221B"/>
    <w:multiLevelType w:val="multilevel"/>
    <w:tmpl w:val="4E4C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BD6897"/>
    <w:multiLevelType w:val="multilevel"/>
    <w:tmpl w:val="8688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B0B2161"/>
    <w:multiLevelType w:val="multilevel"/>
    <w:tmpl w:val="9844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C83742D"/>
    <w:multiLevelType w:val="multilevel"/>
    <w:tmpl w:val="553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C55AB0"/>
    <w:multiLevelType w:val="multilevel"/>
    <w:tmpl w:val="AC2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8D56B8"/>
    <w:multiLevelType w:val="multilevel"/>
    <w:tmpl w:val="386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252FF4"/>
    <w:multiLevelType w:val="multilevel"/>
    <w:tmpl w:val="9E9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0D79E7"/>
    <w:multiLevelType w:val="multilevel"/>
    <w:tmpl w:val="B438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181307">
    <w:abstractNumId w:val="54"/>
  </w:num>
  <w:num w:numId="2" w16cid:durableId="302546774">
    <w:abstractNumId w:val="112"/>
  </w:num>
  <w:num w:numId="3" w16cid:durableId="1807576822">
    <w:abstractNumId w:val="45"/>
  </w:num>
  <w:num w:numId="4" w16cid:durableId="2125033600">
    <w:abstractNumId w:val="16"/>
  </w:num>
  <w:num w:numId="5" w16cid:durableId="1398161878">
    <w:abstractNumId w:val="39"/>
  </w:num>
  <w:num w:numId="6" w16cid:durableId="1801192847">
    <w:abstractNumId w:val="113"/>
  </w:num>
  <w:num w:numId="7" w16cid:durableId="1429690927">
    <w:abstractNumId w:val="121"/>
  </w:num>
  <w:num w:numId="8" w16cid:durableId="1852063430">
    <w:abstractNumId w:val="24"/>
  </w:num>
  <w:num w:numId="9" w16cid:durableId="1342510798">
    <w:abstractNumId w:val="120"/>
  </w:num>
  <w:num w:numId="10" w16cid:durableId="1437363207">
    <w:abstractNumId w:val="4"/>
  </w:num>
  <w:num w:numId="11" w16cid:durableId="1814450007">
    <w:abstractNumId w:val="18"/>
  </w:num>
  <w:num w:numId="12" w16cid:durableId="149715586">
    <w:abstractNumId w:val="13"/>
  </w:num>
  <w:num w:numId="13" w16cid:durableId="1146698631">
    <w:abstractNumId w:val="48"/>
  </w:num>
  <w:num w:numId="14" w16cid:durableId="877006780">
    <w:abstractNumId w:val="82"/>
  </w:num>
  <w:num w:numId="15" w16cid:durableId="1471289904">
    <w:abstractNumId w:val="110"/>
  </w:num>
  <w:num w:numId="16" w16cid:durableId="1957373886">
    <w:abstractNumId w:val="108"/>
  </w:num>
  <w:num w:numId="17" w16cid:durableId="1334647357">
    <w:abstractNumId w:val="85"/>
  </w:num>
  <w:num w:numId="18" w16cid:durableId="1559628673">
    <w:abstractNumId w:val="81"/>
  </w:num>
  <w:num w:numId="19" w16cid:durableId="51856654">
    <w:abstractNumId w:val="134"/>
  </w:num>
  <w:num w:numId="20" w16cid:durableId="630356617">
    <w:abstractNumId w:val="119"/>
  </w:num>
  <w:num w:numId="21" w16cid:durableId="1993872195">
    <w:abstractNumId w:val="43"/>
  </w:num>
  <w:num w:numId="22" w16cid:durableId="1441560941">
    <w:abstractNumId w:val="7"/>
  </w:num>
  <w:num w:numId="23" w16cid:durableId="1714846273">
    <w:abstractNumId w:val="55"/>
  </w:num>
  <w:num w:numId="24" w16cid:durableId="1244031534">
    <w:abstractNumId w:val="115"/>
  </w:num>
  <w:num w:numId="25" w16cid:durableId="1395814557">
    <w:abstractNumId w:val="74"/>
  </w:num>
  <w:num w:numId="26" w16cid:durableId="1034379766">
    <w:abstractNumId w:val="12"/>
  </w:num>
  <w:num w:numId="27" w16cid:durableId="1539322212">
    <w:abstractNumId w:val="102"/>
  </w:num>
  <w:num w:numId="28" w16cid:durableId="822084670">
    <w:abstractNumId w:val="5"/>
  </w:num>
  <w:num w:numId="29" w16cid:durableId="1303461580">
    <w:abstractNumId w:val="9"/>
  </w:num>
  <w:num w:numId="30" w16cid:durableId="253906410">
    <w:abstractNumId w:val="0"/>
  </w:num>
  <w:num w:numId="31" w16cid:durableId="1035885799">
    <w:abstractNumId w:val="114"/>
  </w:num>
  <w:num w:numId="32" w16cid:durableId="573009213">
    <w:abstractNumId w:val="27"/>
  </w:num>
  <w:num w:numId="33" w16cid:durableId="1902137853">
    <w:abstractNumId w:val="15"/>
  </w:num>
  <w:num w:numId="34" w16cid:durableId="857502769">
    <w:abstractNumId w:val="33"/>
  </w:num>
  <w:num w:numId="35" w16cid:durableId="631983736">
    <w:abstractNumId w:val="89"/>
  </w:num>
  <w:num w:numId="36" w16cid:durableId="772014759">
    <w:abstractNumId w:val="6"/>
  </w:num>
  <w:num w:numId="37" w16cid:durableId="71316867">
    <w:abstractNumId w:val="41"/>
  </w:num>
  <w:num w:numId="38" w16cid:durableId="2067532463">
    <w:abstractNumId w:val="59"/>
  </w:num>
  <w:num w:numId="39" w16cid:durableId="577718284">
    <w:abstractNumId w:val="37"/>
  </w:num>
  <w:num w:numId="40" w16cid:durableId="1624536845">
    <w:abstractNumId w:val="38"/>
  </w:num>
  <w:num w:numId="41" w16cid:durableId="671639716">
    <w:abstractNumId w:val="129"/>
  </w:num>
  <w:num w:numId="42" w16cid:durableId="111242723">
    <w:abstractNumId w:val="51"/>
  </w:num>
  <w:num w:numId="43" w16cid:durableId="100761349">
    <w:abstractNumId w:val="136"/>
  </w:num>
  <w:num w:numId="44" w16cid:durableId="2078091377">
    <w:abstractNumId w:val="73"/>
  </w:num>
  <w:num w:numId="45" w16cid:durableId="1682506030">
    <w:abstractNumId w:val="63"/>
  </w:num>
  <w:num w:numId="46" w16cid:durableId="1933246636">
    <w:abstractNumId w:val="126"/>
  </w:num>
  <w:num w:numId="47" w16cid:durableId="273513852">
    <w:abstractNumId w:val="130"/>
  </w:num>
  <w:num w:numId="48" w16cid:durableId="982732568">
    <w:abstractNumId w:val="94"/>
  </w:num>
  <w:num w:numId="49" w16cid:durableId="426997741">
    <w:abstractNumId w:val="28"/>
  </w:num>
  <w:num w:numId="50" w16cid:durableId="1830517571">
    <w:abstractNumId w:val="17"/>
  </w:num>
  <w:num w:numId="51" w16cid:durableId="1786264160">
    <w:abstractNumId w:val="32"/>
  </w:num>
  <w:num w:numId="52" w16cid:durableId="1551961993">
    <w:abstractNumId w:val="58"/>
  </w:num>
  <w:num w:numId="53" w16cid:durableId="377553655">
    <w:abstractNumId w:val="67"/>
  </w:num>
  <w:num w:numId="54" w16cid:durableId="1622418085">
    <w:abstractNumId w:val="104"/>
  </w:num>
  <w:num w:numId="55" w16cid:durableId="1836921104">
    <w:abstractNumId w:val="76"/>
  </w:num>
  <w:num w:numId="56" w16cid:durableId="710812714">
    <w:abstractNumId w:val="88"/>
  </w:num>
  <w:num w:numId="57" w16cid:durableId="373703150">
    <w:abstractNumId w:val="29"/>
  </w:num>
  <w:num w:numId="58" w16cid:durableId="473063527">
    <w:abstractNumId w:val="34"/>
  </w:num>
  <w:num w:numId="59" w16cid:durableId="1445808745">
    <w:abstractNumId w:val="53"/>
  </w:num>
  <w:num w:numId="60" w16cid:durableId="819855682">
    <w:abstractNumId w:val="103"/>
  </w:num>
  <w:num w:numId="61" w16cid:durableId="658577524">
    <w:abstractNumId w:val="106"/>
  </w:num>
  <w:num w:numId="62" w16cid:durableId="1490709340">
    <w:abstractNumId w:val="71"/>
  </w:num>
  <w:num w:numId="63" w16cid:durableId="1742437759">
    <w:abstractNumId w:val="131"/>
  </w:num>
  <w:num w:numId="64" w16cid:durableId="1734349488">
    <w:abstractNumId w:val="100"/>
  </w:num>
  <w:num w:numId="65" w16cid:durableId="296032124">
    <w:abstractNumId w:val="117"/>
  </w:num>
  <w:num w:numId="66" w16cid:durableId="1943758430">
    <w:abstractNumId w:val="69"/>
  </w:num>
  <w:num w:numId="67" w16cid:durableId="1599092909">
    <w:abstractNumId w:val="124"/>
  </w:num>
  <w:num w:numId="68" w16cid:durableId="1985305408">
    <w:abstractNumId w:val="1"/>
  </w:num>
  <w:num w:numId="69" w16cid:durableId="1858736421">
    <w:abstractNumId w:val="107"/>
  </w:num>
  <w:num w:numId="70" w16cid:durableId="1419712004">
    <w:abstractNumId w:val="111"/>
  </w:num>
  <w:num w:numId="71" w16cid:durableId="1442602251">
    <w:abstractNumId w:val="61"/>
  </w:num>
  <w:num w:numId="72" w16cid:durableId="589310126">
    <w:abstractNumId w:val="60"/>
  </w:num>
  <w:num w:numId="73" w16cid:durableId="1509713043">
    <w:abstractNumId w:val="109"/>
  </w:num>
  <w:num w:numId="74" w16cid:durableId="574708889">
    <w:abstractNumId w:val="123"/>
  </w:num>
  <w:num w:numId="75" w16cid:durableId="1364597727">
    <w:abstractNumId w:val="75"/>
  </w:num>
  <w:num w:numId="76" w16cid:durableId="2118862822">
    <w:abstractNumId w:val="128"/>
  </w:num>
  <w:num w:numId="77" w16cid:durableId="775251179">
    <w:abstractNumId w:val="14"/>
  </w:num>
  <w:num w:numId="78" w16cid:durableId="1730420995">
    <w:abstractNumId w:val="77"/>
  </w:num>
  <w:num w:numId="79" w16cid:durableId="620497338">
    <w:abstractNumId w:val="36"/>
  </w:num>
  <w:num w:numId="80" w16cid:durableId="1701660952">
    <w:abstractNumId w:val="127"/>
  </w:num>
  <w:num w:numId="81" w16cid:durableId="1311980001">
    <w:abstractNumId w:val="125"/>
  </w:num>
  <w:num w:numId="82" w16cid:durableId="1002854766">
    <w:abstractNumId w:val="46"/>
  </w:num>
  <w:num w:numId="83" w16cid:durableId="1927881674">
    <w:abstractNumId w:val="35"/>
  </w:num>
  <w:num w:numId="84" w16cid:durableId="1004670357">
    <w:abstractNumId w:val="66"/>
  </w:num>
  <w:num w:numId="85" w16cid:durableId="1199047121">
    <w:abstractNumId w:val="90"/>
  </w:num>
  <w:num w:numId="86" w16cid:durableId="1592083458">
    <w:abstractNumId w:val="95"/>
  </w:num>
  <w:num w:numId="87" w16cid:durableId="1817643572">
    <w:abstractNumId w:val="92"/>
  </w:num>
  <w:num w:numId="88" w16cid:durableId="276718052">
    <w:abstractNumId w:val="31"/>
  </w:num>
  <w:num w:numId="89" w16cid:durableId="745222652">
    <w:abstractNumId w:val="50"/>
  </w:num>
  <w:num w:numId="90" w16cid:durableId="680283925">
    <w:abstractNumId w:val="83"/>
  </w:num>
  <w:num w:numId="91" w16cid:durableId="1907260695">
    <w:abstractNumId w:val="44"/>
  </w:num>
  <w:num w:numId="92" w16cid:durableId="594284425">
    <w:abstractNumId w:val="49"/>
  </w:num>
  <w:num w:numId="93" w16cid:durableId="1443651929">
    <w:abstractNumId w:val="79"/>
  </w:num>
  <w:num w:numId="94" w16cid:durableId="737902475">
    <w:abstractNumId w:val="84"/>
  </w:num>
  <w:num w:numId="95" w16cid:durableId="1256983567">
    <w:abstractNumId w:val="133"/>
  </w:num>
  <w:num w:numId="96" w16cid:durableId="534971593">
    <w:abstractNumId w:val="72"/>
  </w:num>
  <w:num w:numId="97" w16cid:durableId="1051998029">
    <w:abstractNumId w:val="86"/>
  </w:num>
  <w:num w:numId="98" w16cid:durableId="184635946">
    <w:abstractNumId w:val="68"/>
  </w:num>
  <w:num w:numId="99" w16cid:durableId="46102934">
    <w:abstractNumId w:val="80"/>
  </w:num>
  <w:num w:numId="100" w16cid:durableId="531302630">
    <w:abstractNumId w:val="87"/>
  </w:num>
  <w:num w:numId="101" w16cid:durableId="1608660175">
    <w:abstractNumId w:val="3"/>
  </w:num>
  <w:num w:numId="102" w16cid:durableId="1480460234">
    <w:abstractNumId w:val="11"/>
  </w:num>
  <w:num w:numId="103" w16cid:durableId="1043404567">
    <w:abstractNumId w:val="20"/>
  </w:num>
  <w:num w:numId="104" w16cid:durableId="1216358615">
    <w:abstractNumId w:val="10"/>
  </w:num>
  <w:num w:numId="105" w16cid:durableId="2136635957">
    <w:abstractNumId w:val="122"/>
  </w:num>
  <w:num w:numId="106" w16cid:durableId="1462187886">
    <w:abstractNumId w:val="26"/>
  </w:num>
  <w:num w:numId="107" w16cid:durableId="1120413030">
    <w:abstractNumId w:val="132"/>
  </w:num>
  <w:num w:numId="108" w16cid:durableId="1626696616">
    <w:abstractNumId w:val="116"/>
  </w:num>
  <w:num w:numId="109" w16cid:durableId="947271286">
    <w:abstractNumId w:val="96"/>
  </w:num>
  <w:num w:numId="110" w16cid:durableId="975187320">
    <w:abstractNumId w:val="23"/>
  </w:num>
  <w:num w:numId="111" w16cid:durableId="561405720">
    <w:abstractNumId w:val="135"/>
  </w:num>
  <w:num w:numId="112" w16cid:durableId="1681472670">
    <w:abstractNumId w:val="105"/>
  </w:num>
  <w:num w:numId="113" w16cid:durableId="1502043874">
    <w:abstractNumId w:val="8"/>
  </w:num>
  <w:num w:numId="114" w16cid:durableId="505444891">
    <w:abstractNumId w:val="98"/>
  </w:num>
  <w:num w:numId="115" w16cid:durableId="1124353307">
    <w:abstractNumId w:val="62"/>
  </w:num>
  <w:num w:numId="116" w16cid:durableId="451364274">
    <w:abstractNumId w:val="97"/>
  </w:num>
  <w:num w:numId="117" w16cid:durableId="2022968976">
    <w:abstractNumId w:val="21"/>
  </w:num>
  <w:num w:numId="118" w16cid:durableId="455028120">
    <w:abstractNumId w:val="91"/>
  </w:num>
  <w:num w:numId="119" w16cid:durableId="1886404687">
    <w:abstractNumId w:val="99"/>
  </w:num>
  <w:num w:numId="120" w16cid:durableId="66802978">
    <w:abstractNumId w:val="57"/>
  </w:num>
  <w:num w:numId="121" w16cid:durableId="1208879836">
    <w:abstractNumId w:val="22"/>
  </w:num>
  <w:num w:numId="122" w16cid:durableId="1921671731">
    <w:abstractNumId w:val="78"/>
  </w:num>
  <w:num w:numId="123" w16cid:durableId="232618436">
    <w:abstractNumId w:val="2"/>
  </w:num>
  <w:num w:numId="124" w16cid:durableId="1847743284">
    <w:abstractNumId w:val="47"/>
  </w:num>
  <w:num w:numId="125" w16cid:durableId="2143958298">
    <w:abstractNumId w:val="52"/>
  </w:num>
  <w:num w:numId="126" w16cid:durableId="1552810292">
    <w:abstractNumId w:val="118"/>
  </w:num>
  <w:num w:numId="127" w16cid:durableId="1950578987">
    <w:abstractNumId w:val="70"/>
  </w:num>
  <w:num w:numId="128" w16cid:durableId="1672172773">
    <w:abstractNumId w:val="64"/>
  </w:num>
  <w:num w:numId="129" w16cid:durableId="82529772">
    <w:abstractNumId w:val="25"/>
  </w:num>
  <w:num w:numId="130" w16cid:durableId="189495466">
    <w:abstractNumId w:val="56"/>
  </w:num>
  <w:num w:numId="131" w16cid:durableId="1022825206">
    <w:abstractNumId w:val="101"/>
  </w:num>
  <w:num w:numId="132" w16cid:durableId="2136867926">
    <w:abstractNumId w:val="42"/>
  </w:num>
  <w:num w:numId="133" w16cid:durableId="1329598505">
    <w:abstractNumId w:val="30"/>
  </w:num>
  <w:num w:numId="134" w16cid:durableId="201328203">
    <w:abstractNumId w:val="19"/>
  </w:num>
  <w:num w:numId="135" w16cid:durableId="2020430214">
    <w:abstractNumId w:val="40"/>
  </w:num>
  <w:num w:numId="136" w16cid:durableId="1799454226">
    <w:abstractNumId w:val="93"/>
  </w:num>
  <w:num w:numId="137" w16cid:durableId="903103002">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EE"/>
    <w:rsid w:val="000007C7"/>
    <w:rsid w:val="000539D4"/>
    <w:rsid w:val="000846EE"/>
    <w:rsid w:val="000B20E5"/>
    <w:rsid w:val="000C352B"/>
    <w:rsid w:val="000D7BC3"/>
    <w:rsid w:val="000E0B1E"/>
    <w:rsid w:val="001114B2"/>
    <w:rsid w:val="00145365"/>
    <w:rsid w:val="00150A87"/>
    <w:rsid w:val="001975F8"/>
    <w:rsid w:val="001C0AE1"/>
    <w:rsid w:val="00211A35"/>
    <w:rsid w:val="00212059"/>
    <w:rsid w:val="00241F88"/>
    <w:rsid w:val="00271563"/>
    <w:rsid w:val="002767C4"/>
    <w:rsid w:val="00284A86"/>
    <w:rsid w:val="00294B0A"/>
    <w:rsid w:val="002A4A3F"/>
    <w:rsid w:val="002D354D"/>
    <w:rsid w:val="002E3CA4"/>
    <w:rsid w:val="003335FB"/>
    <w:rsid w:val="00370ED3"/>
    <w:rsid w:val="003A64EF"/>
    <w:rsid w:val="003B2120"/>
    <w:rsid w:val="003C353A"/>
    <w:rsid w:val="003C61C1"/>
    <w:rsid w:val="003E0534"/>
    <w:rsid w:val="00406D85"/>
    <w:rsid w:val="00406F11"/>
    <w:rsid w:val="004163ED"/>
    <w:rsid w:val="004270B2"/>
    <w:rsid w:val="00445DF9"/>
    <w:rsid w:val="004A3B71"/>
    <w:rsid w:val="004F7B22"/>
    <w:rsid w:val="00526E12"/>
    <w:rsid w:val="00537DD4"/>
    <w:rsid w:val="005606D8"/>
    <w:rsid w:val="005A0598"/>
    <w:rsid w:val="005A18EE"/>
    <w:rsid w:val="006073D0"/>
    <w:rsid w:val="00622C8B"/>
    <w:rsid w:val="00637DA7"/>
    <w:rsid w:val="006477A8"/>
    <w:rsid w:val="00657AD4"/>
    <w:rsid w:val="00663FAC"/>
    <w:rsid w:val="00683C3F"/>
    <w:rsid w:val="006C6222"/>
    <w:rsid w:val="0070522D"/>
    <w:rsid w:val="00726E77"/>
    <w:rsid w:val="007658AF"/>
    <w:rsid w:val="00793585"/>
    <w:rsid w:val="007D4205"/>
    <w:rsid w:val="0080652B"/>
    <w:rsid w:val="008104CE"/>
    <w:rsid w:val="008348BB"/>
    <w:rsid w:val="00861630"/>
    <w:rsid w:val="00877ABE"/>
    <w:rsid w:val="008B07E5"/>
    <w:rsid w:val="00905F58"/>
    <w:rsid w:val="0092515D"/>
    <w:rsid w:val="00940160"/>
    <w:rsid w:val="00957433"/>
    <w:rsid w:val="00961088"/>
    <w:rsid w:val="00990764"/>
    <w:rsid w:val="009B59B8"/>
    <w:rsid w:val="00A26502"/>
    <w:rsid w:val="00A37C1D"/>
    <w:rsid w:val="00A72B49"/>
    <w:rsid w:val="00A73FB8"/>
    <w:rsid w:val="00AB0DAB"/>
    <w:rsid w:val="00AE6100"/>
    <w:rsid w:val="00B2249F"/>
    <w:rsid w:val="00B22E79"/>
    <w:rsid w:val="00B25904"/>
    <w:rsid w:val="00B330CD"/>
    <w:rsid w:val="00B57691"/>
    <w:rsid w:val="00B704F8"/>
    <w:rsid w:val="00B869A4"/>
    <w:rsid w:val="00BE63ED"/>
    <w:rsid w:val="00C2511C"/>
    <w:rsid w:val="00C5463B"/>
    <w:rsid w:val="00C62718"/>
    <w:rsid w:val="00C7067E"/>
    <w:rsid w:val="00C7284C"/>
    <w:rsid w:val="00C751F0"/>
    <w:rsid w:val="00C831C4"/>
    <w:rsid w:val="00C83EEB"/>
    <w:rsid w:val="00C908D8"/>
    <w:rsid w:val="00CA7C6A"/>
    <w:rsid w:val="00CC2E71"/>
    <w:rsid w:val="00CE6932"/>
    <w:rsid w:val="00D23D59"/>
    <w:rsid w:val="00D25571"/>
    <w:rsid w:val="00D370AA"/>
    <w:rsid w:val="00D43AF4"/>
    <w:rsid w:val="00D9355E"/>
    <w:rsid w:val="00DB28A9"/>
    <w:rsid w:val="00DE5073"/>
    <w:rsid w:val="00DF1D2D"/>
    <w:rsid w:val="00E11B18"/>
    <w:rsid w:val="00E219F2"/>
    <w:rsid w:val="00E458A2"/>
    <w:rsid w:val="00E77502"/>
    <w:rsid w:val="00E90122"/>
    <w:rsid w:val="00E96A44"/>
    <w:rsid w:val="00EA7DC8"/>
    <w:rsid w:val="00F42A2B"/>
    <w:rsid w:val="00F43BAD"/>
    <w:rsid w:val="00F856AA"/>
    <w:rsid w:val="00F86CB9"/>
    <w:rsid w:val="00FB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9863"/>
  <w15:chartTrackingRefBased/>
  <w15:docId w15:val="{D91F3D6F-6A4E-4B92-BC0E-87766A7E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8EE"/>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5A18E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18E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18E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18EE"/>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18EE"/>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18E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18E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18E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18E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8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8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8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8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8EE"/>
    <w:rPr>
      <w:rFonts w:eastAsiaTheme="majorEastAsia" w:cstheme="majorBidi"/>
      <w:color w:val="272727" w:themeColor="text1" w:themeTint="D8"/>
    </w:rPr>
  </w:style>
  <w:style w:type="paragraph" w:styleId="Title">
    <w:name w:val="Title"/>
    <w:basedOn w:val="Normal"/>
    <w:next w:val="Normal"/>
    <w:link w:val="TitleChar"/>
    <w:uiPriority w:val="10"/>
    <w:qFormat/>
    <w:rsid w:val="005A18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1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8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1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8EE"/>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A18EE"/>
    <w:rPr>
      <w:i/>
      <w:iCs/>
      <w:color w:val="404040" w:themeColor="text1" w:themeTint="BF"/>
    </w:rPr>
  </w:style>
  <w:style w:type="paragraph" w:styleId="ListParagraph">
    <w:name w:val="List Paragraph"/>
    <w:basedOn w:val="Normal"/>
    <w:uiPriority w:val="34"/>
    <w:qFormat/>
    <w:rsid w:val="005A18EE"/>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A18EE"/>
    <w:rPr>
      <w:i/>
      <w:iCs/>
      <w:color w:val="2F5496" w:themeColor="accent1" w:themeShade="BF"/>
    </w:rPr>
  </w:style>
  <w:style w:type="paragraph" w:styleId="IntenseQuote">
    <w:name w:val="Intense Quote"/>
    <w:basedOn w:val="Normal"/>
    <w:next w:val="Normal"/>
    <w:link w:val="IntenseQuoteChar"/>
    <w:uiPriority w:val="30"/>
    <w:qFormat/>
    <w:rsid w:val="005A18E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A18EE"/>
    <w:rPr>
      <w:i/>
      <w:iCs/>
      <w:color w:val="2F5496" w:themeColor="accent1" w:themeShade="BF"/>
    </w:rPr>
  </w:style>
  <w:style w:type="character" w:styleId="IntenseReference">
    <w:name w:val="Intense Reference"/>
    <w:basedOn w:val="DefaultParagraphFont"/>
    <w:uiPriority w:val="32"/>
    <w:qFormat/>
    <w:rsid w:val="005A18EE"/>
    <w:rPr>
      <w:b/>
      <w:bCs/>
      <w:smallCaps/>
      <w:color w:val="2F5496" w:themeColor="accent1" w:themeShade="BF"/>
      <w:spacing w:val="5"/>
    </w:rPr>
  </w:style>
  <w:style w:type="character" w:styleId="Hyperlink">
    <w:name w:val="Hyperlink"/>
    <w:basedOn w:val="DefaultParagraphFont"/>
    <w:uiPriority w:val="99"/>
    <w:unhideWhenUsed/>
    <w:rsid w:val="005A18EE"/>
    <w:rPr>
      <w:color w:val="0563C1"/>
      <w:u w:val="single"/>
    </w:rPr>
  </w:style>
  <w:style w:type="character" w:styleId="UnresolvedMention">
    <w:name w:val="Unresolved Mention"/>
    <w:basedOn w:val="DefaultParagraphFont"/>
    <w:uiPriority w:val="99"/>
    <w:semiHidden/>
    <w:unhideWhenUsed/>
    <w:rsid w:val="00F42A2B"/>
    <w:rPr>
      <w:color w:val="605E5C"/>
      <w:shd w:val="clear" w:color="auto" w:fill="E1DFDD"/>
    </w:rPr>
  </w:style>
  <w:style w:type="character" w:styleId="FollowedHyperlink">
    <w:name w:val="FollowedHyperlink"/>
    <w:basedOn w:val="DefaultParagraphFont"/>
    <w:uiPriority w:val="99"/>
    <w:semiHidden/>
    <w:unhideWhenUsed/>
    <w:rsid w:val="00E90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institutodx.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A0A55-385A-49B4-9E32-A96D7B87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8</Pages>
  <Words>22572</Words>
  <Characters>12867</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ČIAPIENĖ</dc:creator>
  <cp:keywords/>
  <dc:description/>
  <cp:lastModifiedBy>Audra ČIAPIENĖ</cp:lastModifiedBy>
  <cp:revision>9</cp:revision>
  <dcterms:created xsi:type="dcterms:W3CDTF">2025-12-01T12:13:00Z</dcterms:created>
  <dcterms:modified xsi:type="dcterms:W3CDTF">2025-12-01T18:07:00Z</dcterms:modified>
</cp:coreProperties>
</file>