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B6E" w14:textId="77777777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35C1">
        <w:rPr>
          <w:rFonts w:ascii="Times New Roman" w:hAnsi="Times New Roman"/>
          <w:b/>
          <w:bCs/>
          <w:sz w:val="24"/>
          <w:szCs w:val="24"/>
        </w:rPr>
        <w:t xml:space="preserve">LIETUVOS RESPUBLIKOS AMBASADA ITALIJOS RESPUBLIKOJE </w:t>
      </w:r>
    </w:p>
    <w:p w14:paraId="519E121A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952CD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245A56C5" w14:textId="5F38B723" w:rsidR="00F635C1" w:rsidRPr="00F635C1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  <w:sz w:val="24"/>
          <w:szCs w:val="24"/>
        </w:rPr>
        <w:t>202</w:t>
      </w:r>
      <w:r w:rsidR="000906CA">
        <w:rPr>
          <w:rFonts w:ascii="Times New Roman" w:hAnsi="Times New Roman"/>
          <w:sz w:val="24"/>
          <w:szCs w:val="24"/>
        </w:rPr>
        <w:t>6</w:t>
      </w:r>
      <w:r w:rsidR="00D32DF4">
        <w:rPr>
          <w:rFonts w:ascii="Times New Roman" w:hAnsi="Times New Roman"/>
          <w:sz w:val="24"/>
          <w:szCs w:val="24"/>
        </w:rPr>
        <w:t xml:space="preserve"> </w:t>
      </w:r>
      <w:r w:rsidR="00DF07F1">
        <w:rPr>
          <w:rFonts w:ascii="Times New Roman" w:hAnsi="Times New Roman"/>
          <w:sz w:val="24"/>
          <w:szCs w:val="24"/>
        </w:rPr>
        <w:t>vasar</w:t>
      </w:r>
      <w:r w:rsidR="00B24F96"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z w:val="24"/>
          <w:szCs w:val="24"/>
        </w:rPr>
        <w:t xml:space="preserve"> mėn.</w:t>
      </w:r>
    </w:p>
    <w:p w14:paraId="38BF844E" w14:textId="77777777" w:rsidR="00F635C1" w:rsidRPr="00E446FC" w:rsidRDefault="00F635C1" w:rsidP="00F635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2"/>
        <w:gridCol w:w="2974"/>
        <w:gridCol w:w="1131"/>
      </w:tblGrid>
      <w:tr w:rsidR="00F635C1" w:rsidRPr="00E446FC" w14:paraId="453780A1" w14:textId="77777777" w:rsidTr="00A33F88">
        <w:trPr>
          <w:trHeight w:val="385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437BC7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F05A29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Pateikiamos informacijos apibendrinimas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BF9AB4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Informacijos šaltinis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ED3FF" w14:textId="77777777" w:rsidR="00F635C1" w:rsidRPr="00E446FC" w:rsidRDefault="00F635C1" w:rsidP="00D027C9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446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Pastabos</w:t>
            </w:r>
          </w:p>
        </w:tc>
      </w:tr>
      <w:tr w:rsidR="00F635C1" w:rsidRPr="00E446FC" w14:paraId="45B7F129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E73A8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Lietuvos eksportuotojams aktuali informacija</w:t>
            </w:r>
          </w:p>
        </w:tc>
      </w:tr>
      <w:tr w:rsidR="00310FC6" w:rsidRPr="00E446FC" w14:paraId="31AE1820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B98EC" w14:textId="0466655C" w:rsidR="00310FC6" w:rsidRDefault="001C7BB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166636" w14:textId="34BE8561" w:rsidR="00310FC6" w:rsidRDefault="001C7BBF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finansinių technologijų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startuolius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vienijanti „Fintech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District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apžvelgia, kas laukia ateinančiais metais: p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agrindiniu varikliu taps </w:t>
            </w:r>
            <w:r>
              <w:rPr>
                <w:rFonts w:ascii="Times New Roman" w:hAnsi="Times New Roman"/>
                <w:sz w:val="24"/>
                <w:szCs w:val="24"/>
              </w:rPr>
              <w:t>integruotieji finansai (</w:t>
            </w:r>
            <w:proofErr w:type="spellStart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>embedded</w:t>
            </w:r>
            <w:proofErr w:type="spellEnd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>finance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 – finansinės paslaugos bus vis labiau </w:t>
            </w:r>
            <w:r w:rsidR="0042402A">
              <w:rPr>
                <w:rFonts w:ascii="Times New Roman" w:hAnsi="Times New Roman"/>
                <w:sz w:val="24"/>
                <w:szCs w:val="24"/>
              </w:rPr>
              <w:t>įtraukiamos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 į nefinansinius sektorius. </w:t>
            </w:r>
            <w:r>
              <w:rPr>
                <w:rFonts w:ascii="Times New Roman" w:hAnsi="Times New Roman"/>
                <w:sz w:val="24"/>
                <w:szCs w:val="24"/>
              </w:rPr>
              <w:t>Bus svarbu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 gebė</w:t>
            </w:r>
            <w:r>
              <w:rPr>
                <w:rFonts w:ascii="Times New Roman" w:hAnsi="Times New Roman"/>
                <w:sz w:val="24"/>
                <w:szCs w:val="24"/>
              </w:rPr>
              <w:t>ti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 suderinti technologinę integraciją, rizikos ir atitikties valdymą bei aukštos kokybės vartotojo patirtį. Konkurencija vis labiau persikels į „</w:t>
            </w:r>
            <w:proofErr w:type="spellStart"/>
            <w:r w:rsidRPr="001C7BBF">
              <w:rPr>
                <w:rFonts w:ascii="Times New Roman" w:hAnsi="Times New Roman"/>
                <w:sz w:val="24"/>
                <w:szCs w:val="24"/>
              </w:rPr>
              <w:t>superprogramėlių</w:t>
            </w:r>
            <w:proofErr w:type="spellEnd"/>
            <w:r w:rsidRPr="001C7BBF">
              <w:rPr>
                <w:rFonts w:ascii="Times New Roman" w:hAnsi="Times New Roman"/>
                <w:sz w:val="24"/>
                <w:szCs w:val="24"/>
              </w:rPr>
              <w:t>“ (</w:t>
            </w:r>
            <w:proofErr w:type="spellStart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>super</w:t>
            </w:r>
            <w:proofErr w:type="spellEnd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C7BBF">
              <w:rPr>
                <w:rFonts w:ascii="Times New Roman" w:hAnsi="Times New Roman"/>
                <w:i/>
                <w:iCs/>
                <w:sz w:val="24"/>
                <w:szCs w:val="24"/>
              </w:rPr>
              <w:t>apps</w:t>
            </w:r>
            <w:proofErr w:type="spellEnd"/>
            <w:r w:rsidRPr="001C7BBF">
              <w:rPr>
                <w:rFonts w:ascii="Times New Roman" w:hAnsi="Times New Roman"/>
                <w:sz w:val="24"/>
                <w:szCs w:val="24"/>
              </w:rPr>
              <w:t>) ekosistemą, kurioje laimės tie, k</w:t>
            </w:r>
            <w:r w:rsidR="0042402A">
              <w:rPr>
                <w:rFonts w:ascii="Times New Roman" w:hAnsi="Times New Roman"/>
                <w:sz w:val="24"/>
                <w:szCs w:val="24"/>
              </w:rPr>
              <w:t>as</w:t>
            </w:r>
            <w:r w:rsidRPr="001C7BBF">
              <w:rPr>
                <w:rFonts w:ascii="Times New Roman" w:hAnsi="Times New Roman"/>
                <w:sz w:val="24"/>
                <w:szCs w:val="24"/>
              </w:rPr>
              <w:t xml:space="preserve"> sugebės pasiūlyti paprastas, saugias ir vientisas paslaugas.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BDC3D" w14:textId="1734F349" w:rsidR="00310FC6" w:rsidRPr="00310FC6" w:rsidRDefault="001C7BBF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AB788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https://startupitalia.eu/tech/fintech-district-ecosistema-italia/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CF9F5" w14:textId="77777777" w:rsidR="00310FC6" w:rsidRPr="00E446FC" w:rsidRDefault="00310FC6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46B" w:rsidRPr="00E446FC" w14:paraId="6BBE2F66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E76006" w14:textId="41BD5BA6" w:rsidR="0025346B" w:rsidRDefault="0025346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5B929C" w14:textId="11A2259E" w:rsidR="0025346B" w:rsidRDefault="0025346B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46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25346B">
              <w:rPr>
                <w:rFonts w:ascii="Times New Roman" w:hAnsi="Times New Roman"/>
                <w:sz w:val="24"/>
                <w:szCs w:val="24"/>
              </w:rPr>
              <w:t>Moody’s</w:t>
            </w:r>
            <w:proofErr w:type="spellEnd"/>
            <w:r w:rsidRPr="0025346B">
              <w:rPr>
                <w:rFonts w:ascii="Times New Roman" w:hAnsi="Times New Roman"/>
                <w:sz w:val="24"/>
                <w:szCs w:val="24"/>
              </w:rPr>
              <w:t xml:space="preserve">“ ir „S&amp;P Global“ sumažino </w:t>
            </w:r>
            <w:r w:rsidR="004115A8">
              <w:rPr>
                <w:rFonts w:ascii="Times New Roman" w:hAnsi="Times New Roman"/>
                <w:sz w:val="24"/>
                <w:szCs w:val="24"/>
              </w:rPr>
              <w:t xml:space="preserve">automobilių pramonės </w:t>
            </w:r>
            <w:r w:rsidR="00534209">
              <w:rPr>
                <w:rFonts w:ascii="Times New Roman" w:hAnsi="Times New Roman"/>
                <w:sz w:val="24"/>
                <w:szCs w:val="24"/>
              </w:rPr>
              <w:t>giganto</w:t>
            </w:r>
            <w:r w:rsidR="004115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46B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25346B">
              <w:rPr>
                <w:rFonts w:ascii="Times New Roman" w:hAnsi="Times New Roman"/>
                <w:sz w:val="24"/>
                <w:szCs w:val="24"/>
              </w:rPr>
              <w:t>Stellantis</w:t>
            </w:r>
            <w:proofErr w:type="spellEnd"/>
            <w:r w:rsidRPr="0025346B">
              <w:rPr>
                <w:rFonts w:ascii="Times New Roman" w:hAnsi="Times New Roman"/>
                <w:sz w:val="24"/>
                <w:szCs w:val="24"/>
              </w:rPr>
              <w:t>“ kredito reitingą iki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46B">
              <w:rPr>
                <w:rFonts w:ascii="Times New Roman" w:hAnsi="Times New Roman"/>
                <w:sz w:val="24"/>
                <w:szCs w:val="24"/>
              </w:rPr>
              <w:t>„BBB-“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25346B">
              <w:rPr>
                <w:rFonts w:ascii="Times New Roman" w:hAnsi="Times New Roman"/>
                <w:sz w:val="24"/>
                <w:szCs w:val="24"/>
              </w:rPr>
              <w:t xml:space="preserve">„Baa3“, </w:t>
            </w:r>
            <w:r w:rsidR="004115A8">
              <w:rPr>
                <w:rFonts w:ascii="Times New Roman" w:hAnsi="Times New Roman"/>
                <w:sz w:val="24"/>
                <w:szCs w:val="24"/>
              </w:rPr>
              <w:t>paliekant</w:t>
            </w:r>
            <w:r w:rsidRPr="0025346B">
              <w:rPr>
                <w:rFonts w:ascii="Times New Roman" w:hAnsi="Times New Roman"/>
                <w:sz w:val="24"/>
                <w:szCs w:val="24"/>
              </w:rPr>
              <w:t xml:space="preserve"> bendrovę vos vienu laipteliu aukščiau „</w:t>
            </w:r>
            <w:proofErr w:type="spellStart"/>
            <w:r w:rsidRPr="0025346B">
              <w:rPr>
                <w:rFonts w:ascii="Times New Roman" w:hAnsi="Times New Roman"/>
                <w:sz w:val="24"/>
                <w:szCs w:val="24"/>
              </w:rPr>
              <w:t>šiukšlinio</w:t>
            </w:r>
            <w:proofErr w:type="spellEnd"/>
            <w:r w:rsidRPr="0025346B">
              <w:rPr>
                <w:rFonts w:ascii="Times New Roman" w:hAnsi="Times New Roman"/>
                <w:sz w:val="24"/>
                <w:szCs w:val="24"/>
              </w:rPr>
              <w:t>“ statuso. Reitingų agentūros sprendimą lėmė silpnesnės nei tikėtasi pelningumo ir pinigų srautų prognozės, dideli restruktūrizavimo kaštai bei rizikos, susijusios su stipria konkurencija ir elektromobilių plėtra.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1428A4" w14:textId="4986B0C7" w:rsidR="0025346B" w:rsidRPr="0025346B" w:rsidRDefault="0025346B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25346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https://www.borsaitaliana.it/borsa/notizie/teleborsa/finanza/stellantis-sp-e-moody-s-tagliano-il-rating-all-ultimo-gradino-dell-investment-grade-197_2026-02-10_TLB.html?lang=it</w:t>
              </w:r>
            </w:hyperlink>
            <w:r w:rsidRPr="0025346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67D75F" w14:textId="77777777" w:rsidR="0025346B" w:rsidRPr="00E446FC" w:rsidRDefault="0025346B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9FD" w:rsidRPr="00E446FC" w14:paraId="1907E1BD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973AEB" w14:textId="634762FF" w:rsidR="009E79FD" w:rsidRDefault="009E79F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BF640" w14:textId="05D9B3CC" w:rsidR="009E79FD" w:rsidRPr="0025346B" w:rsidRDefault="009E79FD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 tradiciniu tapęs kosmoso sektoriui skirtas forumas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Economy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Romoje šiemet bus organizuojamas lapkričio 25-27 d.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E2EDE3" w14:textId="32081FE5" w:rsidR="009E79FD" w:rsidRPr="0025346B" w:rsidRDefault="009E79FD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3427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https://www.nseexpoforum.com/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CE206" w14:textId="77777777" w:rsidR="009E79FD" w:rsidRPr="00E446FC" w:rsidRDefault="009E79F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2AD" w:rsidRPr="00E446FC" w14:paraId="5975A1A6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4C78CD" w14:textId="71AC3BE1" w:rsidR="007052AD" w:rsidRDefault="007052A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2FBEE" w14:textId="1DF94C97" w:rsidR="007052AD" w:rsidRDefault="007052AD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Vilnius </w:t>
            </w:r>
            <w:r w:rsidRPr="007052AD">
              <w:rPr>
                <w:rFonts w:ascii="Times New Roman" w:hAnsi="Times New Roman"/>
                <w:sz w:val="24"/>
                <w:szCs w:val="24"/>
              </w:rPr>
              <w:t xml:space="preserve">tampa vis svarbesne tarptautine kino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produkcijos </w:t>
            </w:r>
            <w:r w:rsidRPr="007052AD">
              <w:rPr>
                <w:rFonts w:ascii="Times New Roman" w:hAnsi="Times New Roman"/>
                <w:sz w:val="24"/>
                <w:szCs w:val="24"/>
              </w:rPr>
              <w:t>vieta</w:t>
            </w:r>
            <w:r>
              <w:rPr>
                <w:rFonts w:ascii="Times New Roman" w:hAnsi="Times New Roman"/>
                <w:sz w:val="24"/>
                <w:szCs w:val="24"/>
              </w:rPr>
              <w:t>: nuo į UNESCO paveldą įtraukto senamiesčio iki industrinės architektūros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47C0CA" w14:textId="2F314C91" w:rsidR="007052AD" w:rsidRPr="007052AD" w:rsidRDefault="00E9040C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2E47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https://www.guidaviaggi.it/2026/02/15/vilnius-li-dove-il-turismo-e-cinematografico-e-sempre-piu-internazionale/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BBCB5D" w14:textId="77777777" w:rsidR="007052AD" w:rsidRPr="00E446FC" w:rsidRDefault="007052A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40C" w:rsidRPr="00E446FC" w14:paraId="2DA2473C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C8CD14" w14:textId="7F01AA46" w:rsidR="00E9040C" w:rsidRDefault="00E9040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704F8E" w14:textId="578230CB" w:rsidR="00E9040C" w:rsidRDefault="00E9040C" w:rsidP="009939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40C">
              <w:rPr>
                <w:rFonts w:ascii="Times New Roman" w:hAnsi="Times New Roman"/>
                <w:sz w:val="24"/>
                <w:szCs w:val="24"/>
              </w:rPr>
              <w:t>Italijoje yra 144 tūkst. sportinės veiklos erdvių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apie </w:t>
            </w:r>
            <w:r w:rsidRPr="00E9040C">
              <w:rPr>
                <w:rFonts w:ascii="Times New Roman" w:hAnsi="Times New Roman"/>
                <w:sz w:val="24"/>
                <w:szCs w:val="24"/>
              </w:rPr>
              <w:t>40% jų buvo pastatyta septintajame ir aštuntajame dešimtmečiuose, t</w:t>
            </w:r>
            <w:r>
              <w:rPr>
                <w:rFonts w:ascii="Times New Roman" w:hAnsi="Times New Roman"/>
                <w:sz w:val="24"/>
                <w:szCs w:val="24"/>
              </w:rPr>
              <w:t>aigi</w:t>
            </w:r>
            <w:r w:rsidRPr="00E9040C">
              <w:rPr>
                <w:rFonts w:ascii="Times New Roman" w:hAnsi="Times New Roman"/>
                <w:sz w:val="24"/>
                <w:szCs w:val="24"/>
              </w:rPr>
              <w:t xml:space="preserve"> tai yra pasen</w:t>
            </w:r>
            <w:r>
              <w:rPr>
                <w:rFonts w:ascii="Times New Roman" w:hAnsi="Times New Roman"/>
                <w:sz w:val="24"/>
                <w:szCs w:val="24"/>
              </w:rPr>
              <w:t>usi</w:t>
            </w:r>
            <w:r w:rsidRPr="00E9040C">
              <w:rPr>
                <w:rFonts w:ascii="Times New Roman" w:hAnsi="Times New Roman"/>
                <w:sz w:val="24"/>
                <w:szCs w:val="24"/>
              </w:rPr>
              <w:t xml:space="preserve"> infrastruktūr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9040C">
              <w:rPr>
                <w:rFonts w:ascii="Times New Roman" w:hAnsi="Times New Roman"/>
                <w:sz w:val="24"/>
                <w:szCs w:val="24"/>
              </w:rPr>
              <w:t>, kuria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9040C">
              <w:rPr>
                <w:rFonts w:ascii="Times New Roman" w:hAnsi="Times New Roman"/>
                <w:sz w:val="24"/>
                <w:szCs w:val="24"/>
              </w:rPr>
              <w:t xml:space="preserve"> reikalingi struktūriniai atnaujinimo ir modernizavimo darbai.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8EBE0" w14:textId="2B894CAF" w:rsidR="00E9040C" w:rsidRPr="007052AD" w:rsidRDefault="00E9040C" w:rsidP="00343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2E47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https://www.ilsole24ore.com/art/impianti-sportivi-40percento-e-obsoleto-vantaggi-una-illuminazione-smart-AIXezJWB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6DE2CA" w14:textId="77777777" w:rsidR="00E9040C" w:rsidRPr="00E446FC" w:rsidRDefault="00E9040C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536B65EC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11EE8" w14:textId="77777777" w:rsidR="00F635C1" w:rsidRPr="00F14C92" w:rsidRDefault="00F635C1" w:rsidP="0099392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EB2A5C" w:rsidRPr="00E446FC" w14:paraId="4002B669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31FF0D" w14:textId="0C3B5EDC" w:rsidR="00EB2A5C" w:rsidRPr="00EB2A5C" w:rsidRDefault="00395CFA" w:rsidP="00EB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27A47" w14:textId="2BE8639E" w:rsidR="00EB2A5C" w:rsidRPr="00EB2A5C" w:rsidRDefault="007A514E" w:rsidP="00EB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Banko 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Intesa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Sanpaolo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CEO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Carlo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Messina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 pristat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ateities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 strateginį planą</w:t>
            </w:r>
            <w:r>
              <w:rPr>
                <w:rFonts w:ascii="Times New Roman" w:hAnsi="Times New Roman"/>
                <w:sz w:val="24"/>
                <w:szCs w:val="24"/>
              </w:rPr>
              <w:t>: s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varbi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>o dalis – „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isywealth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514E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7A514E">
              <w:rPr>
                <w:rFonts w:ascii="Times New Roman" w:hAnsi="Times New Roman"/>
                <w:sz w:val="24"/>
                <w:szCs w:val="24"/>
              </w:rPr>
              <w:t xml:space="preserve">“ projektas, kuris apima integruotų centrų kūrimą pagrindinėse Europos šalyse, siekiant aptarnauti įvairius </w:t>
            </w:r>
            <w:r w:rsidRPr="007A51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klientų segmentus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>derinant skaitmeninius ir tradicinius kanalus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. Numatyta transformuoti esamus korporatyviniams klientams skirtus padalinius 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tokius, kurie 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>gal</w:t>
            </w:r>
            <w:r>
              <w:rPr>
                <w:rFonts w:ascii="Times New Roman" w:hAnsi="Times New Roman"/>
                <w:sz w:val="24"/>
                <w:szCs w:val="24"/>
              </w:rPr>
              <w:t>ėtų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 teikti ir priva</w:t>
            </w:r>
            <w:r>
              <w:rPr>
                <w:rFonts w:ascii="Times New Roman" w:hAnsi="Times New Roman"/>
                <w:sz w:val="24"/>
                <w:szCs w:val="24"/>
              </w:rPr>
              <w:t>čios</w:t>
            </w:r>
            <w:r w:rsidRPr="007A514E">
              <w:rPr>
                <w:rFonts w:ascii="Times New Roman" w:hAnsi="Times New Roman"/>
                <w:sz w:val="24"/>
                <w:szCs w:val="24"/>
              </w:rPr>
              <w:t xml:space="preserve"> bankininkystės paslaugas.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9C67E" w14:textId="62627D7F" w:rsidR="00EB2A5C" w:rsidRPr="00EB2A5C" w:rsidRDefault="007A514E" w:rsidP="00EB2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4160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https://finanza.repubblica.it/mobile/News/2026/02/02/intesa_messina_isywealth_europe_e_opportunita_a_medio_termine_possibile_m_a_selezionato_per_reti-55/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709B4E" w14:textId="77777777" w:rsidR="00EB2A5C" w:rsidRPr="00E446FC" w:rsidRDefault="00EB2A5C" w:rsidP="00EB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23" w:rsidRPr="00E446FC" w14:paraId="4F853E1A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496F7B" w14:textId="42E62E9E" w:rsidR="007D2723" w:rsidRDefault="007D2723" w:rsidP="00EB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4692FB" w14:textId="7B549CB9" w:rsidR="007D2723" w:rsidRDefault="00534209" w:rsidP="00EB2A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laivininkystės sektoriaus milžinė </w:t>
            </w:r>
            <w:r w:rsidRPr="00534209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534209">
              <w:rPr>
                <w:rFonts w:ascii="Times New Roman" w:hAnsi="Times New Roman"/>
                <w:sz w:val="24"/>
                <w:szCs w:val="24"/>
              </w:rPr>
              <w:t>Fincantieri</w:t>
            </w:r>
            <w:proofErr w:type="spellEnd"/>
            <w:r w:rsidRPr="00534209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pristatė savo </w:t>
            </w:r>
            <w:r w:rsidRPr="00534209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534209">
              <w:rPr>
                <w:rFonts w:ascii="Times New Roman" w:hAnsi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34209">
              <w:rPr>
                <w:rFonts w:ascii="Times New Roman" w:hAnsi="Times New Roman"/>
                <w:sz w:val="24"/>
                <w:szCs w:val="24"/>
              </w:rPr>
              <w:t>m. pramonės plan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ą, jame </w:t>
            </w:r>
            <w:r w:rsidRPr="00534209">
              <w:rPr>
                <w:rFonts w:ascii="Times New Roman" w:hAnsi="Times New Roman"/>
                <w:sz w:val="24"/>
                <w:szCs w:val="24"/>
              </w:rPr>
              <w:t xml:space="preserve">numatyta 1,9 mlrd. eurų investicijų, iš kurių 250 mln. eurų būtų skirti </w:t>
            </w:r>
            <w:r>
              <w:rPr>
                <w:rFonts w:ascii="Times New Roman" w:hAnsi="Times New Roman"/>
                <w:sz w:val="24"/>
                <w:szCs w:val="24"/>
              </w:rPr>
              <w:t>plėtrai</w:t>
            </w:r>
            <w:r w:rsidRPr="00534209">
              <w:rPr>
                <w:rFonts w:ascii="Times New Roman" w:hAnsi="Times New Roman"/>
                <w:sz w:val="24"/>
                <w:szCs w:val="24"/>
              </w:rPr>
              <w:t xml:space="preserve"> Vietname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Numatyta ir dalinė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relokacija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į Rumuniją.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18419" w14:textId="0E645AC5" w:rsidR="007D2723" w:rsidRPr="007D2723" w:rsidRDefault="007D2723" w:rsidP="00EB2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7D272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https://www.ilsole24ore.com/art/fincantieri-prevede-chiudere-2025-un-utile-110-milioni-AI8t4vNB</w:t>
              </w:r>
            </w:hyperlink>
            <w:r w:rsidRPr="007D27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B56F8C" w14:textId="77777777" w:rsidR="007D2723" w:rsidRPr="00E446FC" w:rsidRDefault="007D2723" w:rsidP="00EB2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3C5A5CF0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1CA107" w14:textId="77777777" w:rsidR="00F635C1" w:rsidRPr="0084174B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174B">
              <w:rPr>
                <w:rFonts w:ascii="Times New Roman" w:hAnsi="Times New Roman"/>
                <w:b/>
                <w:bCs/>
                <w:sz w:val="24"/>
                <w:szCs w:val="24"/>
              </w:rPr>
              <w:t>Lietuvos verslo plėtrai užsienyje aktuali informacija</w:t>
            </w:r>
          </w:p>
        </w:tc>
      </w:tr>
      <w:tr w:rsidR="002A2519" w:rsidRPr="00E446FC" w14:paraId="2890BE8A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AC4365" w14:textId="62B64644" w:rsidR="002A2519" w:rsidRPr="00341F94" w:rsidRDefault="001E3F8D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A25C38" w14:textId="3E70BBAB" w:rsidR="002A2519" w:rsidRPr="00341F94" w:rsidRDefault="001E3F8D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Išaugusios sąskaitos už elektrą ir dujas: apžvelgiama, kiek įvairūs verslai Italijoje moka už energiją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8CB28" w14:textId="439361F1" w:rsidR="002A2519" w:rsidRPr="009C43F6" w:rsidRDefault="001E3F8D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AB7889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https://tg24.sky.it/economia/2026/02/02/bollette-negozi-decreto-energia-2026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5665EB" w14:textId="77777777" w:rsidR="002A2519" w:rsidRPr="00E446FC" w:rsidRDefault="002A2519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E0F" w:rsidRPr="00E446FC" w14:paraId="510129BC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40E331" w14:textId="77777777" w:rsidR="00963E0F" w:rsidRDefault="00963E0F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02-17</w:t>
            </w:r>
          </w:p>
          <w:p w14:paraId="5DA84DB9" w14:textId="7171D89A" w:rsidR="0097262A" w:rsidRDefault="0097262A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AA466" w14:textId="190EE519" w:rsidR="00963E0F" w:rsidRDefault="00963E0F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E0F">
              <w:rPr>
                <w:rFonts w:ascii="Times New Roman" w:hAnsi="Times New Roman"/>
                <w:sz w:val="24"/>
                <w:szCs w:val="24"/>
              </w:rPr>
              <w:t>„Energetikos dekret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63E0F">
              <w:rPr>
                <w:rFonts w:ascii="Times New Roman" w:hAnsi="Times New Roman"/>
                <w:sz w:val="24"/>
                <w:szCs w:val="24"/>
              </w:rPr>
              <w:t xml:space="preserve">“ numatomos priemonės mažinti elektros ir dujų sąskaitas namų ūkiams bei įmonėms.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63E0F">
              <w:rPr>
                <w:rFonts w:ascii="Times New Roman" w:hAnsi="Times New Roman"/>
                <w:sz w:val="24"/>
                <w:szCs w:val="24"/>
              </w:rPr>
              <w:t xml:space="preserve">ntervencijos paketo vertė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siektų </w:t>
            </w:r>
            <w:r w:rsidRPr="00963E0F">
              <w:rPr>
                <w:rFonts w:ascii="Times New Roman" w:hAnsi="Times New Roman"/>
                <w:sz w:val="24"/>
                <w:szCs w:val="24"/>
              </w:rPr>
              <w:t>nuo 2,5 iki 3 mlrd. eurų.</w:t>
            </w:r>
            <w:r w:rsidR="009726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2% </w:t>
            </w:r>
            <w:r w:rsidR="0097262A">
              <w:rPr>
                <w:rFonts w:ascii="Times New Roman" w:hAnsi="Times New Roman"/>
                <w:sz w:val="24"/>
                <w:szCs w:val="24"/>
              </w:rPr>
              <w:t>didinamas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 regionin</w:t>
            </w:r>
            <w:r w:rsidR="0097262A">
              <w:rPr>
                <w:rFonts w:ascii="Times New Roman" w:hAnsi="Times New Roman"/>
                <w:sz w:val="24"/>
                <w:szCs w:val="24"/>
              </w:rPr>
              <w:t>is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 gamyb</w:t>
            </w:r>
            <w:r w:rsidR="0097262A">
              <w:rPr>
                <w:rFonts w:ascii="Times New Roman" w:hAnsi="Times New Roman"/>
                <w:sz w:val="24"/>
                <w:szCs w:val="24"/>
              </w:rPr>
              <w:t>inės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 veiklos mokest</w:t>
            </w:r>
            <w:r w:rsidR="0097262A">
              <w:rPr>
                <w:rFonts w:ascii="Times New Roman" w:hAnsi="Times New Roman"/>
                <w:sz w:val="24"/>
                <w:szCs w:val="24"/>
              </w:rPr>
              <w:t>is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 energetikos gamybos įmonėms</w:t>
            </w:r>
            <w:r w:rsidR="009726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iš šių papildomų pajamų bus finansuojamas sisteminių mokesčių mažinimas, siekiant </w:t>
            </w:r>
            <w:r w:rsidR="0097262A">
              <w:rPr>
                <w:rFonts w:ascii="Times New Roman" w:hAnsi="Times New Roman"/>
                <w:sz w:val="24"/>
                <w:szCs w:val="24"/>
              </w:rPr>
              <w:t>palengvinti</w:t>
            </w:r>
            <w:r w:rsidR="0097262A" w:rsidRPr="0097262A">
              <w:rPr>
                <w:rFonts w:ascii="Times New Roman" w:hAnsi="Times New Roman"/>
                <w:sz w:val="24"/>
                <w:szCs w:val="24"/>
              </w:rPr>
              <w:t xml:space="preserve"> energijos kainų naštą vartotojams ir verslui.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EE695" w14:textId="77777777" w:rsidR="00963E0F" w:rsidRDefault="00963E0F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963E0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https://startupitalia.eu/economy/decreto-energia-tutti-gli-sconti-in-arrivo-per-famiglie-e-imprese-ecco-cosa-bisogna-sapere/</w:t>
              </w:r>
            </w:hyperlink>
            <w:r w:rsidRPr="00963E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41B000" w14:textId="2713DC79" w:rsidR="0097262A" w:rsidRPr="00963E0F" w:rsidRDefault="0097262A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2B032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https://www.repubblica.it/economia/2026/02/18/news/decreto_bollette_meloni_bonus_famiglie_vulnerabili_irap-425167561/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09CCC3" w14:textId="77777777" w:rsidR="00963E0F" w:rsidRPr="00E446FC" w:rsidRDefault="00963E0F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EAD" w:rsidRPr="00E446FC" w14:paraId="1354C1E1" w14:textId="77777777" w:rsidTr="00A33F88">
        <w:trPr>
          <w:trHeight w:val="25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3FEB27" w14:textId="39467380" w:rsidR="00373EAD" w:rsidRDefault="00373EAD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2D1761" w14:textId="7068CC30" w:rsidR="00373EAD" w:rsidRPr="00963E0F" w:rsidRDefault="00373EAD" w:rsidP="00A858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Atsisveikinama su popieriniais čekiais – atsiskaitant kortele užteks skaitmeniniu būdu atsiųsto kvito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6A068" w14:textId="17EA1446" w:rsidR="00373EAD" w:rsidRPr="00373EAD" w:rsidRDefault="00373EAD" w:rsidP="009C43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2E47D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https://www.agi.it/economia/news/2026-02-19/fisco-stop-ricevute-scontrini-pos-35690073/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A48A27" w14:textId="77777777" w:rsidR="00373EAD" w:rsidRPr="00E446FC" w:rsidRDefault="00373EAD" w:rsidP="002A2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06D7C800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407511" w14:textId="77777777" w:rsidR="00F635C1" w:rsidRPr="00F14C92" w:rsidRDefault="00AB4F02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4F02">
              <w:rPr>
                <w:rFonts w:ascii="Times New Roman" w:hAnsi="Times New Roman"/>
                <w:b/>
                <w:bCs/>
                <w:sz w:val="24"/>
                <w:szCs w:val="24"/>
              </w:rPr>
              <w:t>Lietuvos turizmo sektoriui aktuali informacija</w:t>
            </w:r>
          </w:p>
        </w:tc>
      </w:tr>
      <w:tr w:rsidR="00304096" w:rsidRPr="00E446FC" w14:paraId="343B9071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204BAB" w14:textId="0E5F0D79" w:rsidR="00304096" w:rsidRDefault="00703423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02-01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03A448" w14:textId="5DE22327" w:rsidR="001E3F8D" w:rsidRDefault="00703423" w:rsidP="001E3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423">
              <w:rPr>
                <w:rFonts w:ascii="Times New Roman" w:hAnsi="Times New Roman"/>
                <w:sz w:val="24"/>
                <w:szCs w:val="24"/>
              </w:rPr>
              <w:t>2025 m. Italijos keleiviai susidūrė su rekordiškai išaugusiais nepatogumais dėl bagažo. Pranešimų apie bagažo problemas skaičius padidėjo 86% lyginant su 2024 m. ir net 212% palygin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 w:rsidRPr="00703423">
              <w:rPr>
                <w:rFonts w:ascii="Times New Roman" w:hAnsi="Times New Roman"/>
                <w:sz w:val="24"/>
                <w:szCs w:val="24"/>
              </w:rPr>
              <w:t xml:space="preserve"> su 2023 m. Dauguma atvejų (74%) susiję su pavėluotu bagažo pristatymu, 18% – su sugadintu, o 8% – su galutinai prarastu bagažu.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C22ABB" w14:textId="34DC4EF1" w:rsidR="00304096" w:rsidRDefault="00703423" w:rsidP="00167C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2C09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https://www.ilsole24ore.com/art/voli-europa-quasi-su-quattro-arriva-ritardo-ecco-compagnie-che-hanno-creato-piu-disagi-AI0z729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EE3A34" w14:textId="77777777" w:rsidR="00304096" w:rsidRPr="00E446FC" w:rsidRDefault="00304096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CED" w:rsidRPr="00E446FC" w14:paraId="398E7E58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AE26BA" w14:textId="7713357A" w:rsidR="00167CED" w:rsidRDefault="00167CED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1072BC" w14:textId="7BF0B6DA" w:rsidR="00167CED" w:rsidRPr="00703423" w:rsidRDefault="00167CED" w:rsidP="00B34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Siksto koplyčioje bus atliekami įžymiosios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Mikelandželo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freskos „Paskutinis teismas“ valymo darbai. Planuojama, kad jie užtruks apie 3 mėnesius. Kol bus vykdoma šio šedevro priežiūra, Siksto koplyčia ir toliau liks atidaryta lankytojams.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0E3C83" w14:textId="4018F6FB" w:rsidR="00167CED" w:rsidRPr="00167CED" w:rsidRDefault="00167CED" w:rsidP="00814B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9" w:anchor="google_vignette" w:history="1">
              <w:r w:rsidRPr="00167C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https://www.ansa.it/sito/notizie/cultura/arte/2026/02/02/cappella-sistina-al-via-la-manutenzione-straordinaria-del-giudizio-universale_f07e3211-08bf-42ea-bb7d-3747e2beee5e.html#google_vignette</w:t>
              </w:r>
            </w:hyperlink>
            <w:r w:rsidRPr="00167C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34397E" w14:textId="77777777" w:rsidR="00167CED" w:rsidRPr="00E446FC" w:rsidRDefault="00167CED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7" w:rsidRPr="00E446FC" w14:paraId="0B535FE0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116B2" w14:textId="6898BC01" w:rsidR="00A261A7" w:rsidRDefault="00A261A7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C09E48" w14:textId="4E18D298" w:rsidR="00A261A7" w:rsidRDefault="00A261A7" w:rsidP="00B345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Amatų turizmas: Vilniuje švenčiama istorinė Kaziuko mugė – daugiau nei 1200 amatininkų, 5 km turgaus ir tris dienas truksianti šventė, kurioje bus galima įsigyti tradicinių verbų, kabančių sodų, šakočių.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84EE0C" w14:textId="09056521" w:rsidR="00A261A7" w:rsidRPr="00A261A7" w:rsidRDefault="00A261A7" w:rsidP="00814B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A261A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https://www.advtraining.it/article/notizie/vilnius-celebra-il-craft-tourism-con-la-storica-fiera-di-kaziukas</w:t>
              </w:r>
            </w:hyperlink>
            <w:r w:rsidRPr="00A261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D1D8D" w14:textId="77777777" w:rsidR="00A261A7" w:rsidRPr="00E446FC" w:rsidRDefault="00A261A7" w:rsidP="00304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35C1" w:rsidRPr="00E446FC" w14:paraId="2BCB9BA4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178164" w14:textId="77777777" w:rsidR="00F635C1" w:rsidRPr="00F14C92" w:rsidRDefault="00F635C1" w:rsidP="00D027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Bendradarbiavimui mokslinių tyrimų, eksperimentinės plėtros ir inovacijų</w:t>
            </w:r>
            <w:r w:rsidRPr="00F14C92" w:rsidDel="005968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(MTEPI) srityse aktuali informacija</w:t>
            </w:r>
          </w:p>
        </w:tc>
      </w:tr>
      <w:tr w:rsidR="00D55BED" w:rsidRPr="00E446FC" w14:paraId="65505744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1EB2E7" w14:textId="14BA28DE" w:rsidR="00D55BED" w:rsidRPr="00704216" w:rsidRDefault="00047DFF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02-05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C216F7" w14:textId="129C8BBF" w:rsidR="00D55BED" w:rsidRPr="00704216" w:rsidRDefault="00047DFF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DFF">
              <w:rPr>
                <w:rFonts w:ascii="Times New Roman" w:hAnsi="Times New Roman"/>
                <w:sz w:val="24"/>
                <w:szCs w:val="24"/>
              </w:rPr>
              <w:t>Europos Sąjungos Teisingumo Teismas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išaiškino, kad </w:t>
            </w:r>
            <w:r w:rsidRPr="00047DFF">
              <w:rPr>
                <w:rFonts w:ascii="Times New Roman" w:hAnsi="Times New Roman"/>
                <w:sz w:val="24"/>
                <w:szCs w:val="24"/>
              </w:rPr>
              <w:t xml:space="preserve">Italija </w:t>
            </w:r>
            <w:r>
              <w:rPr>
                <w:rFonts w:ascii="Times New Roman" w:hAnsi="Times New Roman"/>
                <w:sz w:val="24"/>
                <w:szCs w:val="24"/>
              </w:rPr>
              <w:t>teisėtai draudžia</w:t>
            </w:r>
            <w:r w:rsidRPr="00047DFF">
              <w:rPr>
                <w:rFonts w:ascii="Times New Roman" w:hAnsi="Times New Roman"/>
                <w:sz w:val="24"/>
                <w:szCs w:val="24"/>
              </w:rPr>
              <w:t xml:space="preserve"> genetiškai modifikuotų kukurūzų auginimą savo teritorijoje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47DFF">
              <w:rPr>
                <w:rFonts w:ascii="Times New Roman" w:hAnsi="Times New Roman"/>
                <w:sz w:val="24"/>
                <w:szCs w:val="24"/>
              </w:rPr>
              <w:t xml:space="preserve"> ir pripažino galiojančia ES procedūrą, leidžiančią valstybėms narėms riboti arba uždrausti tam tikrų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genetiškai modifikuotų organizmų (GMO) </w:t>
            </w:r>
            <w:r w:rsidRPr="00047DFF">
              <w:rPr>
                <w:rFonts w:ascii="Times New Roman" w:hAnsi="Times New Roman"/>
                <w:sz w:val="24"/>
                <w:szCs w:val="24"/>
              </w:rPr>
              <w:t>auginimą.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F7F3C5" w14:textId="5C6A6E9A" w:rsidR="00AB7E95" w:rsidRPr="00C67187" w:rsidRDefault="00047DFF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3427D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https://tg24.sky.it/economia/2026/02/05/mais-ogm-corte-ue-italia-divieto-coltivazione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4FB7F0" w14:textId="7FB49DA4" w:rsidR="00D55BED" w:rsidRPr="00AB7E95" w:rsidRDefault="00D55BED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1E7" w:rsidRPr="00E446FC" w14:paraId="042E9B57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CA3E0" w14:textId="7DC0421A" w:rsidR="00EA11E7" w:rsidRDefault="00EA11E7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7836B" w14:textId="417490B2" w:rsidR="00EA11E7" w:rsidRPr="00047DFF" w:rsidRDefault="00EA11E7" w:rsidP="00EA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1E7">
              <w:rPr>
                <w:rFonts w:ascii="Times New Roman" w:hAnsi="Times New Roman"/>
                <w:sz w:val="24"/>
                <w:szCs w:val="24"/>
              </w:rPr>
              <w:t xml:space="preserve">Italijos </w:t>
            </w:r>
            <w:proofErr w:type="spellStart"/>
            <w:r w:rsidRPr="00EA11E7">
              <w:rPr>
                <w:rFonts w:ascii="Times New Roman" w:hAnsi="Times New Roman"/>
                <w:sz w:val="24"/>
                <w:szCs w:val="24"/>
              </w:rPr>
              <w:t>startuolis</w:t>
            </w:r>
            <w:proofErr w:type="spellEnd"/>
            <w:r w:rsidRPr="00EA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EA11E7">
              <w:rPr>
                <w:rFonts w:ascii="Times New Roman" w:hAnsi="Times New Roman"/>
                <w:sz w:val="24"/>
                <w:szCs w:val="24"/>
              </w:rPr>
              <w:t>Newcleo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EA11E7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E7">
              <w:rPr>
                <w:rFonts w:ascii="Times New Roman" w:hAnsi="Times New Roman"/>
                <w:sz w:val="24"/>
                <w:szCs w:val="24"/>
              </w:rPr>
              <w:t>Eagles</w:t>
            </w:r>
            <w:proofErr w:type="spellEnd"/>
            <w:r w:rsidRPr="00EA1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E7">
              <w:rPr>
                <w:rFonts w:ascii="Times New Roman" w:hAnsi="Times New Roman"/>
                <w:sz w:val="24"/>
                <w:szCs w:val="24"/>
              </w:rPr>
              <w:t>Consortium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EA11E7">
              <w:rPr>
                <w:rFonts w:ascii="Times New Roman" w:hAnsi="Times New Roman"/>
                <w:sz w:val="24"/>
                <w:szCs w:val="24"/>
              </w:rPr>
              <w:t xml:space="preserve"> pasirašė bendradarbiavimo sutartį dėl pažangaus ketvirtosios kartos branduolinio reaktoriaus prototipo „</w:t>
            </w:r>
            <w:proofErr w:type="spellStart"/>
            <w:r w:rsidRPr="00EA11E7">
              <w:rPr>
                <w:rFonts w:ascii="Times New Roman" w:hAnsi="Times New Roman"/>
                <w:sz w:val="24"/>
                <w:szCs w:val="24"/>
              </w:rPr>
              <w:t>Leandrea</w:t>
            </w:r>
            <w:proofErr w:type="spellEnd"/>
            <w:r w:rsidRPr="00EA11E7">
              <w:rPr>
                <w:rFonts w:ascii="Times New Roman" w:hAnsi="Times New Roman"/>
                <w:sz w:val="24"/>
                <w:szCs w:val="24"/>
              </w:rPr>
              <w:t>“ kūrimo.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1E7">
              <w:rPr>
                <w:rFonts w:ascii="Times New Roman" w:hAnsi="Times New Roman"/>
                <w:sz w:val="24"/>
                <w:szCs w:val="24"/>
              </w:rPr>
              <w:t>Projektą planuojama įgyvendinti Belgijoje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197ECF" w14:textId="0C8C4329" w:rsidR="00EA11E7" w:rsidRPr="00EA11E7" w:rsidRDefault="00EA11E7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EA11E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https://www.newcleo.com/news-insights/eagles-and-newcleo-join-forces-on-leandrea</w:t>
              </w:r>
            </w:hyperlink>
            <w:r w:rsidRPr="00EA1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2283FE" w14:textId="440A8FB6" w:rsidR="00EA11E7" w:rsidRPr="00EA11E7" w:rsidRDefault="00EA11E7" w:rsidP="00D027C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E7">
              <w:rPr>
                <w:rFonts w:ascii="Times New Roman" w:hAnsi="Times New Roman"/>
              </w:rPr>
              <w:t>Prototi</w:t>
            </w:r>
            <w:proofErr w:type="spellEnd"/>
            <w:r w:rsidRPr="00EA11E7">
              <w:rPr>
                <w:rFonts w:ascii="Times New Roman" w:hAnsi="Times New Roman"/>
              </w:rPr>
              <w:t>-pas turėtų būti sukurtas iki 2034 metų.</w:t>
            </w:r>
          </w:p>
        </w:tc>
      </w:tr>
      <w:tr w:rsidR="00C10FFA" w:rsidRPr="00E446FC" w14:paraId="6E6FF8A8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AC22D" w14:textId="21246F5C" w:rsidR="00C10FFA" w:rsidRDefault="00C10FFA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8012D" w14:textId="2DD81E13" w:rsidR="00C10FFA" w:rsidRPr="00EA11E7" w:rsidRDefault="007A61C6" w:rsidP="00EA11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1C6">
              <w:rPr>
                <w:rFonts w:ascii="Times New Roman" w:hAnsi="Times New Roman"/>
                <w:sz w:val="24"/>
                <w:szCs w:val="24"/>
              </w:rPr>
              <w:t>Italijoje dirbtinio intelekto integracija į mokyklų ir universitetų sistemą vis dar yra pradiniame diegimo etape – vykdomos įvairios bandomosios iniciatyvos, tačiau jų paplitimas šalyje išlieka netolygus.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220A76" w14:textId="4E8491C2" w:rsidR="00C10FFA" w:rsidRPr="00C10FFA" w:rsidRDefault="00C10FFA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C10FF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https://www.ilsole24ore.com/art/a-che-punto-siamo-l-adozione-dell-ai-scuole-e-universita-d-europa-AIPRAtLB</w:t>
              </w:r>
            </w:hyperlink>
            <w:r w:rsidRPr="00C10F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F85F61" w14:textId="77777777" w:rsidR="00C10FFA" w:rsidRPr="00EA11E7" w:rsidRDefault="00C10FFA" w:rsidP="00D027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38A9" w:rsidRPr="00E446FC" w14:paraId="76157FDF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0174DC" w14:textId="04D2AA45" w:rsidR="000238A9" w:rsidRDefault="000238A9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ECCC2E" w14:textId="121749D9" w:rsidR="000238A9" w:rsidRPr="00047DFF" w:rsidRDefault="000238A9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0238A9">
              <w:rPr>
                <w:rFonts w:ascii="Times New Roman" w:hAnsi="Times New Roman"/>
                <w:sz w:val="24"/>
                <w:szCs w:val="24"/>
              </w:rPr>
              <w:t>Ericsson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0238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0238A9">
              <w:rPr>
                <w:rFonts w:ascii="Times New Roman" w:hAnsi="Times New Roman"/>
                <w:sz w:val="24"/>
                <w:szCs w:val="24"/>
              </w:rPr>
              <w:t>Leonardo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0238A9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/>
                <w:sz w:val="24"/>
                <w:szCs w:val="24"/>
              </w:rPr>
              <w:t>Italijos laivynas</w:t>
            </w:r>
            <w:r w:rsidRPr="000238A9">
              <w:rPr>
                <w:rFonts w:ascii="Times New Roman" w:hAnsi="Times New Roman"/>
                <w:sz w:val="24"/>
                <w:szCs w:val="24"/>
              </w:rPr>
              <w:t xml:space="preserve"> sėkmingai išbandė autonominį 5G tinklą jūroje, sudarydami galimybę realiuoju laiku ir saugiai keistis jautriais duomenimis tarp dviejų laivų netoli </w:t>
            </w:r>
            <w:proofErr w:type="spellStart"/>
            <w:r w:rsidRPr="000238A9">
              <w:rPr>
                <w:rFonts w:ascii="Times New Roman" w:hAnsi="Times New Roman"/>
                <w:sz w:val="24"/>
                <w:szCs w:val="24"/>
              </w:rPr>
              <w:t>Taranto</w:t>
            </w:r>
            <w:proofErr w:type="spellEnd"/>
            <w:r w:rsidRPr="000238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61B34A" w14:textId="4AB39E7B" w:rsidR="000238A9" w:rsidRDefault="000238A9" w:rsidP="00C67187">
            <w:pPr>
              <w:spacing w:after="0" w:line="240" w:lineRule="auto"/>
              <w:jc w:val="both"/>
            </w:pPr>
            <w:hyperlink r:id="rId24" w:history="1">
              <w:r w:rsidRPr="00C54AA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https://www.borsaitaliana.it/borsa/notizie/radiocor/finanza/dettaglio/5g-ericsson-leonardo-e-marina-militare-sperimentano-5g-standalone-in-mare-aperto-nRC_16022026_1230_239169707.html</w:t>
              </w:r>
            </w:hyperlink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7E8A9" w14:textId="77777777" w:rsidR="000238A9" w:rsidRPr="00AB7E95" w:rsidRDefault="000238A9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559" w:rsidRPr="00E446FC" w14:paraId="517E5D82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85D16A" w14:textId="5F7AAD6C" w:rsidR="003B0559" w:rsidRDefault="003B0559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BFC538" w14:textId="27405B42" w:rsidR="003B0559" w:rsidRDefault="003B0559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559">
              <w:rPr>
                <w:rFonts w:ascii="Times New Roman" w:hAnsi="Times New Roman"/>
                <w:sz w:val="24"/>
                <w:szCs w:val="24"/>
              </w:rPr>
              <w:t xml:space="preserve">Mėnulyje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planuojama </w:t>
            </w:r>
            <w:r w:rsidRPr="003B0559">
              <w:rPr>
                <w:rFonts w:ascii="Times New Roman" w:hAnsi="Times New Roman"/>
                <w:sz w:val="24"/>
                <w:szCs w:val="24"/>
              </w:rPr>
              <w:t xml:space="preserve">įrengti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itališką </w:t>
            </w:r>
            <w:r w:rsidRPr="003B0559">
              <w:rPr>
                <w:rFonts w:ascii="Times New Roman" w:hAnsi="Times New Roman"/>
                <w:sz w:val="24"/>
                <w:szCs w:val="24"/>
              </w:rPr>
              <w:t>anteną, kuri veiktų kaip imtuvas gravitacinių bangų signalams, atsirandantiems dėl itin smarkių kosminių reiškinių, pavyzdžiui, dviejų juodųjų skylių susiliejimo.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FDDCE6" w14:textId="52E05C7F" w:rsidR="003B0559" w:rsidRPr="00125687" w:rsidRDefault="00125687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125687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https://www.asi.it/2026/02/studiare-le-onde-gravitazionali-dalla-luna/</w:t>
              </w:r>
            </w:hyperlink>
            <w:r w:rsidRPr="001256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10183B" w14:textId="77777777" w:rsidR="003B0559" w:rsidRPr="00AB7E95" w:rsidRDefault="003B0559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31" w:rsidRPr="00E446FC" w14:paraId="078575BE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7AF42D" w14:textId="3A51C4B8" w:rsidR="00B34C31" w:rsidRDefault="00B34C31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F608C9" w14:textId="41D31764" w:rsidR="00B34C31" w:rsidRPr="003B0559" w:rsidRDefault="00B34C31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C31">
              <w:rPr>
                <w:rFonts w:ascii="Times New Roman" w:hAnsi="Times New Roman"/>
                <w:sz w:val="24"/>
                <w:szCs w:val="24"/>
              </w:rPr>
              <w:t>Ligninas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B34C31">
              <w:rPr>
                <w:rFonts w:ascii="Times New Roman" w:hAnsi="Times New Roman"/>
                <w:sz w:val="24"/>
                <w:szCs w:val="24"/>
              </w:rPr>
              <w:t xml:space="preserve">vienas pagrindinių </w:t>
            </w:r>
            <w:proofErr w:type="spellStart"/>
            <w:r w:rsidRPr="00B34C31">
              <w:rPr>
                <w:rFonts w:ascii="Times New Roman" w:hAnsi="Times New Roman"/>
                <w:sz w:val="24"/>
                <w:szCs w:val="24"/>
              </w:rPr>
              <w:t>biopolimerų</w:t>
            </w:r>
            <w:proofErr w:type="spellEnd"/>
            <w:r w:rsidRPr="00B34C31">
              <w:rPr>
                <w:rFonts w:ascii="Times New Roman" w:hAnsi="Times New Roman"/>
                <w:sz w:val="24"/>
                <w:szCs w:val="24"/>
              </w:rPr>
              <w:t>, esančių sumedėjusiuose augaluose ir tradiciškai laikytas paprasta celiuliozės pramonės atlieka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italų moksliniuose tyrimuose </w:t>
            </w:r>
            <w:r w:rsidRPr="00B34C31">
              <w:rPr>
                <w:rFonts w:ascii="Times New Roman" w:hAnsi="Times New Roman"/>
                <w:sz w:val="24"/>
                <w:szCs w:val="24"/>
              </w:rPr>
              <w:t>šiandien atsiskleidžia kaip vertingas išteklius ateities elektronikai.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BBE7D5" w14:textId="74F6086F" w:rsidR="00B34C31" w:rsidRPr="00B34C31" w:rsidRDefault="00B34C31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B34C3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https://www.cnr.it/it/news/14153/microdispositivi-dagli-scarti-del-legno-dalla-lignina-una-nuova-frontiera-per-l-energia-miniaturizzata-e-sostenibile</w:t>
              </w:r>
            </w:hyperlink>
            <w:r w:rsidRPr="00B34C3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B99492" w14:textId="77777777" w:rsidR="00B34C31" w:rsidRPr="00AB7E95" w:rsidRDefault="00B34C31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7ED" w:rsidRPr="00E446FC" w14:paraId="6598BD46" w14:textId="77777777" w:rsidTr="00A33F88">
        <w:trPr>
          <w:trHeight w:val="234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BAB208" w14:textId="7D14B7F2" w:rsidR="00AA37ED" w:rsidRDefault="00755A9D" w:rsidP="00D02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CC582" w14:textId="484D81E2" w:rsidR="00AA37ED" w:rsidRPr="00B34C31" w:rsidRDefault="00755A9D" w:rsidP="00D55B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„Leonardo“ ir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Telespazio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kviečia studentus, doktorantus ir jaunuosius tyrėjus – būsimuosius kosmoso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inovatorius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dalyvauti „T-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technologijų konkurse ir gauti galimybę vystyti savo projektus su pramonės ekspertų parama.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1D596" w14:textId="5B1D308B" w:rsidR="00AA37ED" w:rsidRPr="00AA37ED" w:rsidRDefault="00AA37ED" w:rsidP="00C67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AA37E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https://www.telespazio.com/en/-t-tec-2025</w:t>
              </w:r>
            </w:hyperlink>
            <w:r w:rsidRPr="00AA3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B884D" w14:textId="1EF385BC" w:rsidR="00AA37ED" w:rsidRPr="00AB7E95" w:rsidRDefault="00755A9D" w:rsidP="00D02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Paraiškos teikiamos </w:t>
            </w:r>
            <w:r w:rsidRPr="00755A9D">
              <w:rPr>
                <w:rFonts w:ascii="Times New Roman" w:hAnsi="Times New Roman"/>
                <w:b/>
                <w:bCs/>
                <w:sz w:val="20"/>
                <w:szCs w:val="20"/>
              </w:rPr>
              <w:t>iki kovo 15 d.</w:t>
            </w:r>
          </w:p>
        </w:tc>
      </w:tr>
      <w:tr w:rsidR="002B49E8" w:rsidRPr="00E446FC" w14:paraId="6DD88176" w14:textId="77777777" w:rsidTr="00A33F88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D224BE" w14:textId="77777777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022B89" w:rsidRPr="00E446FC" w14:paraId="6129A00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C0F207" w14:textId="22875B8C" w:rsidR="00C75F6C" w:rsidRDefault="009D6239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02-03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11EA9B" w14:textId="31FA4635" w:rsidR="00022B89" w:rsidRPr="009F6723" w:rsidRDefault="009D6239" w:rsidP="00C753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užsienio reikalų ministras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Tajani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dalyvavo Vašingtone vykusiame daugiašaliame susitikime dėl kritinių žaliavų. Susitikimą sušaukė JAV valstybės sekretorius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Rubio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D76E1">
              <w:rPr>
                <w:rFonts w:ascii="Times New Roman" w:hAnsi="Times New Roman"/>
                <w:sz w:val="24"/>
                <w:szCs w:val="24"/>
              </w:rPr>
              <w:t xml:space="preserve"> A. </w:t>
            </w:r>
            <w:proofErr w:type="spellStart"/>
            <w:r w:rsidR="00DD76E1">
              <w:rPr>
                <w:rFonts w:ascii="Times New Roman" w:hAnsi="Times New Roman"/>
                <w:sz w:val="24"/>
                <w:szCs w:val="24"/>
              </w:rPr>
              <w:t>Tajani</w:t>
            </w:r>
            <w:proofErr w:type="spellEnd"/>
            <w:r w:rsidR="00DD76E1">
              <w:rPr>
                <w:rFonts w:ascii="Times New Roman" w:hAnsi="Times New Roman"/>
                <w:sz w:val="24"/>
                <w:szCs w:val="24"/>
              </w:rPr>
              <w:t xml:space="preserve"> paragino ieškoti alternatyvų Pekino dominavimui.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0F296D" w14:textId="574A6095" w:rsidR="003F2A88" w:rsidRPr="00022B89" w:rsidRDefault="009D6239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F52A1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https://www.esteri.it/it/sala_stampa/archivionotizie/comunicati/2026/02/missione-del-ministro-tajani-a-washington-per-la-riunione-sui-minerali-critici/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B4EE60" w14:textId="77777777" w:rsidR="00022B89" w:rsidRPr="0007263B" w:rsidRDefault="00022B89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D81" w:rsidRPr="00E446FC" w14:paraId="20255436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E14F07" w14:textId="3C3E2D4C" w:rsidR="00230D81" w:rsidRDefault="00230D81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02-04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A19125" w14:textId="3FF827E0" w:rsidR="00230D81" w:rsidRDefault="00230D81" w:rsidP="00230D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D81">
              <w:rPr>
                <w:rFonts w:ascii="Times New Roman" w:hAnsi="Times New Roman"/>
                <w:sz w:val="24"/>
                <w:szCs w:val="24"/>
              </w:rPr>
              <w:t>JAV Nacionalinės energetikos tarybos direktorius J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30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D81">
              <w:rPr>
                <w:rFonts w:ascii="Times New Roman" w:hAnsi="Times New Roman"/>
                <w:sz w:val="24"/>
                <w:szCs w:val="24"/>
              </w:rPr>
              <w:t>Agen</w:t>
            </w:r>
            <w:proofErr w:type="spellEnd"/>
            <w:r w:rsidRPr="00230D81">
              <w:rPr>
                <w:rFonts w:ascii="Times New Roman" w:hAnsi="Times New Roman"/>
                <w:sz w:val="24"/>
                <w:szCs w:val="24"/>
              </w:rPr>
              <w:t xml:space="preserve"> apibūdi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 w:rsidRPr="00230D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Italiją </w:t>
            </w:r>
            <w:r w:rsidRPr="00230D81">
              <w:rPr>
                <w:rFonts w:ascii="Times New Roman" w:hAnsi="Times New Roman"/>
                <w:sz w:val="24"/>
                <w:szCs w:val="24"/>
              </w:rPr>
              <w:t>kaip pagrindin</w:t>
            </w:r>
            <w:r>
              <w:rPr>
                <w:rFonts w:ascii="Times New Roman" w:hAnsi="Times New Roman"/>
                <w:sz w:val="24"/>
                <w:szCs w:val="24"/>
              </w:rPr>
              <w:t>į</w:t>
            </w:r>
            <w:r w:rsidRPr="00230D81">
              <w:rPr>
                <w:rFonts w:ascii="Times New Roman" w:hAnsi="Times New Roman"/>
                <w:sz w:val="24"/>
                <w:szCs w:val="24"/>
              </w:rPr>
              <w:t xml:space="preserve"> Amerikos SGD tiekimo į Europą centr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230D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49E480" w14:textId="0511BC76" w:rsidR="00230D81" w:rsidRPr="00230D81" w:rsidRDefault="00230D81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230D8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https://geagency.it/breaking-news/gas-agen-litalia-snodo-strategico-per-forniture-gnl-usa-in-europa/</w:t>
              </w:r>
            </w:hyperlink>
            <w:r w:rsidRPr="00230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CFD4D8" w14:textId="77777777" w:rsidR="00230D81" w:rsidRPr="0007263B" w:rsidRDefault="00230D81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B5A49" w:rsidRPr="00E446FC" w14:paraId="51592BC4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9DA5D7" w14:textId="1256CC68" w:rsidR="00AB5A49" w:rsidRDefault="00AB5A49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F01FA4" w14:textId="615C49BF" w:rsidR="00AB5A49" w:rsidRPr="00230D81" w:rsidRDefault="00BE0C8F" w:rsidP="00BE0C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Italijos užsienio reikalų ministras 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0C8F">
              <w:rPr>
                <w:rFonts w:ascii="Times New Roman" w:hAnsi="Times New Roman"/>
                <w:sz w:val="24"/>
                <w:szCs w:val="24"/>
              </w:rPr>
              <w:t>Tajani</w:t>
            </w:r>
            <w:proofErr w:type="spellEnd"/>
            <w:r w:rsidRPr="00BE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ministerijoje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 xml:space="preserve"> atidarė naują operacinę CSIRT (</w:t>
            </w:r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Computer </w:t>
            </w:r>
            <w:proofErr w:type="spellStart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>Security</w:t>
            </w:r>
            <w:proofErr w:type="spellEnd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>Incident</w:t>
            </w:r>
            <w:proofErr w:type="spellEnd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>Response</w:t>
            </w:r>
            <w:proofErr w:type="spellEnd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0C8F">
              <w:rPr>
                <w:rFonts w:ascii="Times New Roman" w:hAnsi="Times New Roman"/>
                <w:i/>
                <w:iCs/>
                <w:sz w:val="24"/>
                <w:szCs w:val="24"/>
              </w:rPr>
              <w:t>Team</w:t>
            </w:r>
            <w:proofErr w:type="spellEnd"/>
            <w:r w:rsidRPr="00BE0C8F">
              <w:rPr>
                <w:rFonts w:ascii="Times New Roman" w:hAnsi="Times New Roman"/>
                <w:sz w:val="24"/>
                <w:szCs w:val="24"/>
              </w:rPr>
              <w:t>) salę, skirtą stiprinti ministerijos kibernetinį saugumą.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 xml:space="preserve">CSIRT – tai specializuota komanda, atsakinga už kibernetinių incidentų stebėseną, analizę, prevenciją ir reagavimą. Italijoje nacionalinis CSIRT veikia </w:t>
            </w:r>
            <w:r>
              <w:rPr>
                <w:rFonts w:ascii="Times New Roman" w:hAnsi="Times New Roman"/>
                <w:sz w:val="24"/>
                <w:szCs w:val="24"/>
              </w:rPr>
              <w:t>Nacionalinė</w:t>
            </w:r>
            <w:r w:rsidR="00161BD9"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/>
                <w:sz w:val="24"/>
                <w:szCs w:val="24"/>
              </w:rPr>
              <w:t>kibernetinio saugumo agentūro</w:t>
            </w:r>
            <w:r w:rsidR="00161BD9">
              <w:rPr>
                <w:rFonts w:ascii="Times New Roman" w:hAnsi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>o Užsienio reikalų ministerijo</w:t>
            </w:r>
            <w:r w:rsidR="00161BD9">
              <w:rPr>
                <w:rFonts w:ascii="Times New Roman" w:hAnsi="Times New Roman"/>
                <w:sz w:val="24"/>
                <w:szCs w:val="24"/>
              </w:rPr>
              <w:t>je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BD9">
              <w:rPr>
                <w:rFonts w:ascii="Times New Roman" w:hAnsi="Times New Roman"/>
                <w:sz w:val="24"/>
                <w:szCs w:val="24"/>
              </w:rPr>
              <w:t>įkurtas</w:t>
            </w:r>
            <w:r w:rsidRPr="00BE0C8F">
              <w:rPr>
                <w:rFonts w:ascii="Times New Roman" w:hAnsi="Times New Roman"/>
                <w:sz w:val="24"/>
                <w:szCs w:val="24"/>
              </w:rPr>
              <w:t xml:space="preserve"> vienas iš jos periferinių </w:t>
            </w:r>
            <w:r>
              <w:rPr>
                <w:rFonts w:ascii="Times New Roman" w:hAnsi="Times New Roman"/>
                <w:sz w:val="24"/>
                <w:szCs w:val="24"/>
              </w:rPr>
              <w:t>padalinių.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FABE34" w14:textId="63AF5E0D" w:rsidR="00AB5A49" w:rsidRPr="00AB5A49" w:rsidRDefault="00AB5A49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9635C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https://www.esteri.it/it/sala_stampa/archivionotizie/comunicati/2026/02/tajani-inaugura-la-sala-cyber-csirt-per-rafforzare-il-contrasto-alle-minacce-cyber-alla-farnesina/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5FB2BF" w14:textId="77777777" w:rsidR="00AB5A49" w:rsidRPr="0007263B" w:rsidRDefault="00AB5A49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701D" w:rsidRPr="00E446FC" w14:paraId="221FEE45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A69E26" w14:textId="3854010D" w:rsidR="0073701D" w:rsidRDefault="0073701D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0E00A1" w14:textId="12CF05CF" w:rsidR="0073701D" w:rsidRDefault="0073701D" w:rsidP="00737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01D">
              <w:rPr>
                <w:rFonts w:ascii="Times New Roman" w:hAnsi="Times New Roman"/>
                <w:sz w:val="24"/>
                <w:szCs w:val="24"/>
              </w:rPr>
              <w:t xml:space="preserve">Po geležinkelių infrastruktūros sabotažo atvejų Italijoje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imamasi </w:t>
            </w:r>
            <w:r w:rsidRPr="0073701D">
              <w:rPr>
                <w:rFonts w:ascii="Times New Roman" w:hAnsi="Times New Roman"/>
                <w:sz w:val="24"/>
                <w:szCs w:val="24"/>
              </w:rPr>
              <w:t>stiprinti apsaugos priemones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numatytas </w:t>
            </w:r>
            <w:r w:rsidRPr="0073701D">
              <w:rPr>
                <w:rFonts w:ascii="Times New Roman" w:hAnsi="Times New Roman"/>
                <w:sz w:val="24"/>
                <w:szCs w:val="24"/>
              </w:rPr>
              <w:t xml:space="preserve">dronų naudojimas jautrių teritorijų stebėjimui, vaizdo stebėjimo sistemų stiprinimas pasitelkiant dirbtinį intelektą, patruliai bei tvorų plėtra prie svarbiausių infrastruktūros objektų ir greitųjų traukinių linijų.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3AFED3" w14:textId="7E198581" w:rsidR="0073701D" w:rsidRDefault="0073701D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D109D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https://www.rainews.it/articoli/2026/02/sabotaggi-alle-linee-ferroviarie-dal-viminale-droni-e-intelligenza-artificiale-contro-gli-attacchi-478c03d9-51bf-4902-9f54-83f263937228.html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4EB26D" w14:textId="77777777" w:rsidR="0073701D" w:rsidRPr="0007263B" w:rsidRDefault="0073701D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608E" w:rsidRPr="00E446FC" w14:paraId="1986D70E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EFEF3D" w14:textId="73861B0B" w:rsidR="0000608E" w:rsidRDefault="0000608E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02-18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B9C78E" w14:textId="7F5E3245" w:rsidR="0000608E" w:rsidRPr="0073701D" w:rsidRDefault="0000608E" w:rsidP="00737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08E">
              <w:rPr>
                <w:rFonts w:ascii="Times New Roman" w:hAnsi="Times New Roman"/>
                <w:sz w:val="24"/>
                <w:szCs w:val="24"/>
              </w:rPr>
              <w:t>Vilniuje vykusiame forume apie karinį mobilumą ir atsparumą, kur dalyvavo ir Italijos atstovai, aptarta būtinybė supaprastinti biurokratines procedūras, kurios trukdo greitam karių ir technikos judėjimui Europoje.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98EF7" w14:textId="398F764E" w:rsidR="0000608E" w:rsidRPr="0000608E" w:rsidRDefault="0000608E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2" w:anchor="content" w:history="1">
              <w:r w:rsidRPr="0000608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https://formiche.net/2026/02/mobilita-militare-e-difesa-collettiva-dal-forum-di-vilnius-soluzioni-verso-il-2030/#content</w:t>
              </w:r>
            </w:hyperlink>
            <w:r w:rsidRPr="000060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5E87A6" w14:textId="77777777" w:rsidR="0000608E" w:rsidRPr="0007263B" w:rsidRDefault="0000608E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6B66" w:rsidRPr="00E446FC" w14:paraId="2ECC0D18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47093" w14:textId="1D14B233" w:rsidR="009D6B66" w:rsidRDefault="009D6B66" w:rsidP="002B49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02-20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4F7DC3" w14:textId="6E75598C" w:rsidR="009D6B66" w:rsidRPr="0000608E" w:rsidRDefault="009D6B66" w:rsidP="00737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6B66">
              <w:rPr>
                <w:rFonts w:ascii="Times New Roman" w:hAnsi="Times New Roman"/>
                <w:sz w:val="24"/>
                <w:szCs w:val="24"/>
              </w:rPr>
              <w:t xml:space="preserve">Italijos logistikos sektorius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apžvalga: 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>120 mlrd. eurų apyvart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>, 72 tūkst. įmonių ir 720 tūkst. darbuotojų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 xml:space="preserve"> pagal dydį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>treči</w:t>
            </w:r>
            <w:r>
              <w:rPr>
                <w:rFonts w:ascii="Times New Roman" w:hAnsi="Times New Roman"/>
                <w:sz w:val="24"/>
                <w:szCs w:val="24"/>
              </w:rPr>
              <w:t>oje vietoje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 xml:space="preserve"> Europoje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>po Vokietijos ir Prancūzijos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  <w:r w:rsidRPr="009D6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Dominuoja kelių transportas.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986AD2" w14:textId="5ABC5EAB" w:rsidR="009D6B66" w:rsidRPr="009D6B66" w:rsidRDefault="009D6B66" w:rsidP="009F67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Pr="009D6B6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https://www.ilsole24ore.com/art/merci-ferrovia-e-intermodalita-affanno-AIrRkPWB</w:t>
              </w:r>
            </w:hyperlink>
            <w:r w:rsidRPr="009D6B6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46D0FB" w14:textId="77777777" w:rsidR="009D6B66" w:rsidRPr="0007263B" w:rsidRDefault="009D6B66" w:rsidP="002B49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49E8" w:rsidRPr="00E446FC" w14:paraId="31542B9A" w14:textId="77777777" w:rsidTr="00A33F88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B4A614" w14:textId="0DEB1A45" w:rsidR="002B49E8" w:rsidRPr="00F14C92" w:rsidRDefault="002B49E8" w:rsidP="002B49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4C92">
              <w:rPr>
                <w:rFonts w:ascii="Times New Roman" w:hAnsi="Times New Roman"/>
                <w:b/>
                <w:bCs/>
                <w:sz w:val="24"/>
                <w:szCs w:val="24"/>
              </w:rPr>
              <w:t>Kita ekonominiam bendradarbiavimui aktuali informacija</w:t>
            </w:r>
          </w:p>
        </w:tc>
      </w:tr>
      <w:tr w:rsidR="00DE1F07" w:rsidRPr="00BB767E" w14:paraId="6B3AD40F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367191" w14:textId="6BFB9F8C" w:rsidR="00DE1F07" w:rsidRPr="00DE1F07" w:rsidRDefault="00267CF1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02-02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AF7875" w14:textId="5E91F1F2" w:rsidR="00DE1F07" w:rsidRPr="00DE1F07" w:rsidRDefault="00267CF1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Ieškodami medicininės informacijos internete, </w:t>
            </w:r>
            <w:r w:rsidR="00703423">
              <w:rPr>
                <w:rFonts w:ascii="Times New Roman" w:hAnsi="Times New Roman"/>
                <w:sz w:val="24"/>
                <w:szCs w:val="24"/>
              </w:rPr>
              <w:t xml:space="preserve">jauni </w:t>
            </w:r>
            <w:r>
              <w:rPr>
                <w:rFonts w:ascii="Times New Roman" w:hAnsi="Times New Roman"/>
                <w:sz w:val="24"/>
                <w:szCs w:val="24"/>
              </w:rPr>
              <w:t>italai daugiausia naudojasi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ChatGPT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“, o ne „Google“ paieška. Kas dešimtas asmuo keičia savo gydymosi kursą pagal interneto (o ne gydytojo) rekomendacijas.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ACDD7F" w14:textId="06FEF2C7" w:rsidR="00DE1F07" w:rsidRPr="008C08BE" w:rsidRDefault="00267CF1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2C09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https://www.ilsole24ore.com/art/tra-giovani-chatgpt-batte-dottor-google-e-piu-un-italiano-dieci-cambia-cura-informandosi-on-line-AISxnFCB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BA256E" w14:textId="77777777" w:rsidR="00DE1F07" w:rsidRPr="00E446FC" w:rsidRDefault="00DE1F07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193" w:rsidRPr="00BB767E" w14:paraId="5EAA9602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B82126" w14:textId="3373C0BF" w:rsidR="00737193" w:rsidRDefault="00737193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02-16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DC67D4" w14:textId="5FF219D8" w:rsidR="00737193" w:rsidRDefault="00737193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Milano BVP augs 1,7 proc. 2026 m., vien dėl Milano-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Kortinos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žiemos Olimpinių Žaidynių prognozuojamas 0,4 proc. augimas.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7EC43" w14:textId="6DC9453D" w:rsidR="00737193" w:rsidRPr="00737193" w:rsidRDefault="00737193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7371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https://www.ilsole24ore.com/art/milano-giochi-scossa-pil-AIAv9oRB</w:t>
              </w:r>
            </w:hyperlink>
            <w:r w:rsidRPr="00737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7F7B51" w14:textId="77777777" w:rsidR="00737193" w:rsidRPr="00E446FC" w:rsidRDefault="00737193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F40" w:rsidRPr="00BB767E" w14:paraId="4FCE77CD" w14:textId="77777777" w:rsidTr="00A33F88">
        <w:trPr>
          <w:trHeight w:val="216"/>
        </w:trPr>
        <w:tc>
          <w:tcPr>
            <w:tcW w:w="85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7394DF" w14:textId="53548771" w:rsidR="00A50F40" w:rsidRDefault="00A50F40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02-19</w:t>
            </w:r>
          </w:p>
        </w:tc>
        <w:tc>
          <w:tcPr>
            <w:tcW w:w="467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2F718" w14:textId="36A10715" w:rsidR="00A50F40" w:rsidRDefault="00A50F40" w:rsidP="00DE1F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Už sanglaudos politiką ir reformas atsakingas EK vicepirmininkas 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F40">
              <w:rPr>
                <w:rFonts w:ascii="Times New Roman" w:hAnsi="Times New Roman"/>
                <w:sz w:val="24"/>
                <w:szCs w:val="24"/>
              </w:rPr>
              <w:t>su Lietuvos finansų ministru Kristup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A50F40">
              <w:rPr>
                <w:rFonts w:ascii="Times New Roman" w:hAnsi="Times New Roman"/>
                <w:sz w:val="24"/>
                <w:szCs w:val="24"/>
              </w:rPr>
              <w:t xml:space="preserve"> Vaitiekūn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A50F40">
              <w:rPr>
                <w:rFonts w:ascii="Times New Roman" w:hAnsi="Times New Roman"/>
                <w:sz w:val="24"/>
                <w:szCs w:val="24"/>
              </w:rPr>
              <w:t xml:space="preserve"> aptarė strategiją rytiniams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</w:t>
            </w:r>
            <w:r w:rsidRPr="00A50F40">
              <w:rPr>
                <w:rFonts w:ascii="Times New Roman" w:hAnsi="Times New Roman"/>
                <w:sz w:val="24"/>
                <w:szCs w:val="24"/>
              </w:rPr>
              <w:t>pasienio regionams bei prioritetus, susijusius su būsim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50F40">
              <w:rPr>
                <w:rFonts w:ascii="Times New Roman" w:hAnsi="Times New Roman"/>
                <w:sz w:val="24"/>
                <w:szCs w:val="24"/>
              </w:rPr>
              <w:t xml:space="preserve"> daugiamete finansine programa.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6E2384" w14:textId="4FD02AF4" w:rsidR="00A50F40" w:rsidRPr="00A50F40" w:rsidRDefault="00A50F40" w:rsidP="00DE1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A50F4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https://www.ansa.it/europa/notizie/rubriche/altrenews/2026/02/17/fitto-con-ministro-lituano-focus-su-coesione-e-strategia-regioni-orientali_0a9b2900-ed31-44a9-9f60-9c3ef47b448c.html</w:t>
              </w:r>
            </w:hyperlink>
            <w:r w:rsidRPr="00A50F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5569F4" w14:textId="77777777" w:rsidR="00A50F40" w:rsidRPr="00E446FC" w:rsidRDefault="00A50F40" w:rsidP="00DE1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0DCA1F" w14:textId="77777777" w:rsidR="009324B0" w:rsidRPr="00610904" w:rsidRDefault="009324B0" w:rsidP="00F635C1">
      <w:pPr>
        <w:spacing w:after="0" w:line="240" w:lineRule="auto"/>
        <w:rPr>
          <w:rFonts w:ascii="Times New Roman" w:hAnsi="Times New Roman"/>
        </w:rPr>
      </w:pPr>
    </w:p>
    <w:p w14:paraId="300FDDBB" w14:textId="3C7B983B" w:rsidR="00F635C1" w:rsidRPr="00E446FC" w:rsidRDefault="00F635C1" w:rsidP="00934C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35C1">
        <w:rPr>
          <w:rFonts w:ascii="Times New Roman" w:hAnsi="Times New Roman"/>
        </w:rPr>
        <w:t xml:space="preserve">Rengėjas (-ai): </w:t>
      </w:r>
      <w:r w:rsidR="000906CA">
        <w:rPr>
          <w:rFonts w:ascii="Times New Roman" w:hAnsi="Times New Roman"/>
        </w:rPr>
        <w:t>patarėja</w:t>
      </w:r>
      <w:r>
        <w:rPr>
          <w:rFonts w:ascii="Times New Roman" w:hAnsi="Times New Roman"/>
        </w:rPr>
        <w:t xml:space="preserve"> </w:t>
      </w:r>
      <w:r w:rsidRPr="00F635C1">
        <w:rPr>
          <w:rFonts w:ascii="Times New Roman" w:hAnsi="Times New Roman"/>
        </w:rPr>
        <w:t xml:space="preserve">Jurgita </w:t>
      </w:r>
      <w:proofErr w:type="spellStart"/>
      <w:r w:rsidRPr="00F635C1">
        <w:rPr>
          <w:rFonts w:ascii="Times New Roman" w:hAnsi="Times New Roman"/>
        </w:rPr>
        <w:t>Laurinėnaitė</w:t>
      </w:r>
      <w:proofErr w:type="spellEnd"/>
      <w:r w:rsidRPr="00F635C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tel.</w:t>
      </w:r>
      <w:r w:rsidRPr="00F635C1">
        <w:rPr>
          <w:rFonts w:ascii="Times New Roman" w:hAnsi="Times New Roman"/>
        </w:rPr>
        <w:t xml:space="preserve"> +39 06 855 9052,</w:t>
      </w:r>
      <w:r>
        <w:rPr>
          <w:rFonts w:ascii="Times New Roman" w:hAnsi="Times New Roman"/>
        </w:rPr>
        <w:t xml:space="preserve"> el. p. </w:t>
      </w:r>
      <w:hyperlink r:id="rId37" w:history="1">
        <w:r w:rsidRPr="00F635C1">
          <w:rPr>
            <w:rStyle w:val="Hyperlink"/>
            <w:rFonts w:ascii="Times New Roman" w:hAnsi="Times New Roman"/>
          </w:rPr>
          <w:t>jurgita.laurinenaite@urm.lt</w:t>
        </w:r>
      </w:hyperlink>
      <w:r w:rsidRPr="00F635C1">
        <w:rPr>
          <w:rFonts w:ascii="Times New Roman" w:hAnsi="Times New Roman"/>
        </w:rPr>
        <w:t xml:space="preserve"> </w:t>
      </w:r>
    </w:p>
    <w:sectPr w:rsidR="00F635C1" w:rsidRPr="00E446FC" w:rsidSect="00F635C1">
      <w:footerReference w:type="default" r:id="rId3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F83" w14:textId="77777777" w:rsidR="00BC4DAF" w:rsidRDefault="00BC4DAF" w:rsidP="00F635C1">
      <w:pPr>
        <w:spacing w:after="0" w:line="240" w:lineRule="auto"/>
      </w:pPr>
      <w:r>
        <w:separator/>
      </w:r>
    </w:p>
  </w:endnote>
  <w:endnote w:type="continuationSeparator" w:id="0">
    <w:p w14:paraId="16B6C4A2" w14:textId="77777777" w:rsidR="00BC4DAF" w:rsidRDefault="00BC4DAF" w:rsidP="00F6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91590"/>
      <w:docPartObj>
        <w:docPartGallery w:val="Page Numbers (Bottom of Page)"/>
        <w:docPartUnique/>
      </w:docPartObj>
    </w:sdtPr>
    <w:sdtContent>
      <w:p w14:paraId="7F3BA738" w14:textId="77777777" w:rsidR="004A47C1" w:rsidRDefault="00674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8B1ED5" w14:textId="77777777" w:rsidR="004A47C1" w:rsidRDefault="004A4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C873" w14:textId="77777777" w:rsidR="00BC4DAF" w:rsidRDefault="00BC4DAF" w:rsidP="00F635C1">
      <w:pPr>
        <w:spacing w:after="0" w:line="240" w:lineRule="auto"/>
      </w:pPr>
      <w:r>
        <w:separator/>
      </w:r>
    </w:p>
  </w:footnote>
  <w:footnote w:type="continuationSeparator" w:id="0">
    <w:p w14:paraId="5FF5C5BE" w14:textId="77777777" w:rsidR="00BC4DAF" w:rsidRDefault="00BC4DAF" w:rsidP="00F63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1"/>
    <w:rsid w:val="000009D6"/>
    <w:rsid w:val="00000F3D"/>
    <w:rsid w:val="00004C93"/>
    <w:rsid w:val="000059E1"/>
    <w:rsid w:val="0000608E"/>
    <w:rsid w:val="000116B6"/>
    <w:rsid w:val="00011C9F"/>
    <w:rsid w:val="0001508D"/>
    <w:rsid w:val="00017EE9"/>
    <w:rsid w:val="00020937"/>
    <w:rsid w:val="00022B89"/>
    <w:rsid w:val="000238A9"/>
    <w:rsid w:val="00026983"/>
    <w:rsid w:val="00026B05"/>
    <w:rsid w:val="00032021"/>
    <w:rsid w:val="000327F2"/>
    <w:rsid w:val="00033D50"/>
    <w:rsid w:val="00033D5B"/>
    <w:rsid w:val="000348BF"/>
    <w:rsid w:val="000401C5"/>
    <w:rsid w:val="000407AE"/>
    <w:rsid w:val="00042545"/>
    <w:rsid w:val="00042DC4"/>
    <w:rsid w:val="00043CBB"/>
    <w:rsid w:val="00046406"/>
    <w:rsid w:val="00046B03"/>
    <w:rsid w:val="00047DFF"/>
    <w:rsid w:val="00052CBC"/>
    <w:rsid w:val="000540A2"/>
    <w:rsid w:val="00054EF7"/>
    <w:rsid w:val="0005580A"/>
    <w:rsid w:val="000569F4"/>
    <w:rsid w:val="000570E9"/>
    <w:rsid w:val="000571B9"/>
    <w:rsid w:val="000605D1"/>
    <w:rsid w:val="00060873"/>
    <w:rsid w:val="00060C39"/>
    <w:rsid w:val="00062599"/>
    <w:rsid w:val="00062ADB"/>
    <w:rsid w:val="000653FC"/>
    <w:rsid w:val="00065689"/>
    <w:rsid w:val="0006584A"/>
    <w:rsid w:val="000661D1"/>
    <w:rsid w:val="00067FC3"/>
    <w:rsid w:val="000716AA"/>
    <w:rsid w:val="0007263B"/>
    <w:rsid w:val="0007657E"/>
    <w:rsid w:val="0007659A"/>
    <w:rsid w:val="00077EC2"/>
    <w:rsid w:val="0008076A"/>
    <w:rsid w:val="0008190E"/>
    <w:rsid w:val="00081AC5"/>
    <w:rsid w:val="000829C8"/>
    <w:rsid w:val="0008403C"/>
    <w:rsid w:val="000848C3"/>
    <w:rsid w:val="000857A1"/>
    <w:rsid w:val="00086A58"/>
    <w:rsid w:val="00087E3A"/>
    <w:rsid w:val="000906CA"/>
    <w:rsid w:val="00092DB2"/>
    <w:rsid w:val="00094885"/>
    <w:rsid w:val="0009704B"/>
    <w:rsid w:val="000A3293"/>
    <w:rsid w:val="000A3919"/>
    <w:rsid w:val="000A4F0B"/>
    <w:rsid w:val="000A56D1"/>
    <w:rsid w:val="000A6642"/>
    <w:rsid w:val="000A70E1"/>
    <w:rsid w:val="000B02E1"/>
    <w:rsid w:val="000B1876"/>
    <w:rsid w:val="000B196D"/>
    <w:rsid w:val="000B3F85"/>
    <w:rsid w:val="000B4AFB"/>
    <w:rsid w:val="000C09A1"/>
    <w:rsid w:val="000C1619"/>
    <w:rsid w:val="000C18A1"/>
    <w:rsid w:val="000C2C26"/>
    <w:rsid w:val="000C3063"/>
    <w:rsid w:val="000C33BA"/>
    <w:rsid w:val="000C40DF"/>
    <w:rsid w:val="000C6AFC"/>
    <w:rsid w:val="000D0696"/>
    <w:rsid w:val="000D3A78"/>
    <w:rsid w:val="000D45CC"/>
    <w:rsid w:val="000D58DA"/>
    <w:rsid w:val="000D7059"/>
    <w:rsid w:val="000D7B66"/>
    <w:rsid w:val="000E0BEE"/>
    <w:rsid w:val="000E1EF7"/>
    <w:rsid w:val="000E24DD"/>
    <w:rsid w:val="000E3133"/>
    <w:rsid w:val="000E45B2"/>
    <w:rsid w:val="000E586F"/>
    <w:rsid w:val="000E5F3B"/>
    <w:rsid w:val="000E7B8C"/>
    <w:rsid w:val="000E7E62"/>
    <w:rsid w:val="000F2DE4"/>
    <w:rsid w:val="000F3495"/>
    <w:rsid w:val="000F470B"/>
    <w:rsid w:val="000F50CE"/>
    <w:rsid w:val="000F7A4C"/>
    <w:rsid w:val="001000D9"/>
    <w:rsid w:val="00101108"/>
    <w:rsid w:val="001022CA"/>
    <w:rsid w:val="00110594"/>
    <w:rsid w:val="00114CFB"/>
    <w:rsid w:val="00115E6E"/>
    <w:rsid w:val="0011713C"/>
    <w:rsid w:val="00117A61"/>
    <w:rsid w:val="001203E7"/>
    <w:rsid w:val="00123983"/>
    <w:rsid w:val="00125687"/>
    <w:rsid w:val="00125FBC"/>
    <w:rsid w:val="00126856"/>
    <w:rsid w:val="00133D87"/>
    <w:rsid w:val="00141F62"/>
    <w:rsid w:val="00142F24"/>
    <w:rsid w:val="001512BC"/>
    <w:rsid w:val="00151BDD"/>
    <w:rsid w:val="001614E6"/>
    <w:rsid w:val="00161BD9"/>
    <w:rsid w:val="001623E8"/>
    <w:rsid w:val="0016348C"/>
    <w:rsid w:val="001668CE"/>
    <w:rsid w:val="00167CED"/>
    <w:rsid w:val="00171127"/>
    <w:rsid w:val="001715A7"/>
    <w:rsid w:val="00174E68"/>
    <w:rsid w:val="00175D66"/>
    <w:rsid w:val="00175DFD"/>
    <w:rsid w:val="00175F27"/>
    <w:rsid w:val="001762F0"/>
    <w:rsid w:val="00176B34"/>
    <w:rsid w:val="00180267"/>
    <w:rsid w:val="001803D2"/>
    <w:rsid w:val="001900A5"/>
    <w:rsid w:val="001949D5"/>
    <w:rsid w:val="001951E4"/>
    <w:rsid w:val="0019524D"/>
    <w:rsid w:val="00195F8F"/>
    <w:rsid w:val="001971A5"/>
    <w:rsid w:val="001A049F"/>
    <w:rsid w:val="001A5478"/>
    <w:rsid w:val="001A6A13"/>
    <w:rsid w:val="001A6C71"/>
    <w:rsid w:val="001A70FF"/>
    <w:rsid w:val="001A78BA"/>
    <w:rsid w:val="001B0703"/>
    <w:rsid w:val="001B076D"/>
    <w:rsid w:val="001B5030"/>
    <w:rsid w:val="001C019D"/>
    <w:rsid w:val="001C08AA"/>
    <w:rsid w:val="001C123C"/>
    <w:rsid w:val="001C4448"/>
    <w:rsid w:val="001C4CFC"/>
    <w:rsid w:val="001C5E0B"/>
    <w:rsid w:val="001C5FB8"/>
    <w:rsid w:val="001C7839"/>
    <w:rsid w:val="001C7BBF"/>
    <w:rsid w:val="001D391D"/>
    <w:rsid w:val="001D51C6"/>
    <w:rsid w:val="001D5F28"/>
    <w:rsid w:val="001D70E5"/>
    <w:rsid w:val="001E3A86"/>
    <w:rsid w:val="001E3F8D"/>
    <w:rsid w:val="001E4B00"/>
    <w:rsid w:val="001F096B"/>
    <w:rsid w:val="001F3008"/>
    <w:rsid w:val="001F53B8"/>
    <w:rsid w:val="001F7539"/>
    <w:rsid w:val="00202CC1"/>
    <w:rsid w:val="00203E1E"/>
    <w:rsid w:val="00207432"/>
    <w:rsid w:val="002077E7"/>
    <w:rsid w:val="00212D2F"/>
    <w:rsid w:val="00217B36"/>
    <w:rsid w:val="00221587"/>
    <w:rsid w:val="002307BA"/>
    <w:rsid w:val="002308A1"/>
    <w:rsid w:val="00230D81"/>
    <w:rsid w:val="00233BE4"/>
    <w:rsid w:val="00235303"/>
    <w:rsid w:val="002364E4"/>
    <w:rsid w:val="00237F95"/>
    <w:rsid w:val="00243381"/>
    <w:rsid w:val="002475FE"/>
    <w:rsid w:val="0025346B"/>
    <w:rsid w:val="00254763"/>
    <w:rsid w:val="002557C6"/>
    <w:rsid w:val="00260506"/>
    <w:rsid w:val="00260E28"/>
    <w:rsid w:val="00263484"/>
    <w:rsid w:val="00267CF1"/>
    <w:rsid w:val="00270783"/>
    <w:rsid w:val="002725FA"/>
    <w:rsid w:val="002728A7"/>
    <w:rsid w:val="00275565"/>
    <w:rsid w:val="002764CF"/>
    <w:rsid w:val="00282095"/>
    <w:rsid w:val="00283108"/>
    <w:rsid w:val="00283388"/>
    <w:rsid w:val="002836C3"/>
    <w:rsid w:val="002845E6"/>
    <w:rsid w:val="002937A1"/>
    <w:rsid w:val="00294503"/>
    <w:rsid w:val="00295249"/>
    <w:rsid w:val="002977BA"/>
    <w:rsid w:val="002A2519"/>
    <w:rsid w:val="002A2B4F"/>
    <w:rsid w:val="002A447F"/>
    <w:rsid w:val="002A5AEE"/>
    <w:rsid w:val="002A7931"/>
    <w:rsid w:val="002B0F1E"/>
    <w:rsid w:val="002B3C98"/>
    <w:rsid w:val="002B49E8"/>
    <w:rsid w:val="002B55E0"/>
    <w:rsid w:val="002B5847"/>
    <w:rsid w:val="002C063C"/>
    <w:rsid w:val="002C0F4E"/>
    <w:rsid w:val="002C1A7F"/>
    <w:rsid w:val="002C3E0B"/>
    <w:rsid w:val="002D0F48"/>
    <w:rsid w:val="002D1C06"/>
    <w:rsid w:val="002D43B7"/>
    <w:rsid w:val="002D4F12"/>
    <w:rsid w:val="002D706F"/>
    <w:rsid w:val="002E2CDA"/>
    <w:rsid w:val="002E36C1"/>
    <w:rsid w:val="002F0D24"/>
    <w:rsid w:val="002F5EAF"/>
    <w:rsid w:val="002F6CDD"/>
    <w:rsid w:val="0030044E"/>
    <w:rsid w:val="003037D1"/>
    <w:rsid w:val="00304096"/>
    <w:rsid w:val="003040DA"/>
    <w:rsid w:val="003045DA"/>
    <w:rsid w:val="00307206"/>
    <w:rsid w:val="003101E8"/>
    <w:rsid w:val="00310FC6"/>
    <w:rsid w:val="00311877"/>
    <w:rsid w:val="00311D12"/>
    <w:rsid w:val="0031326F"/>
    <w:rsid w:val="003138F2"/>
    <w:rsid w:val="00322796"/>
    <w:rsid w:val="00324CB1"/>
    <w:rsid w:val="00326A84"/>
    <w:rsid w:val="00330E79"/>
    <w:rsid w:val="0033110D"/>
    <w:rsid w:val="00331BE9"/>
    <w:rsid w:val="0033206E"/>
    <w:rsid w:val="00332F3D"/>
    <w:rsid w:val="0033596F"/>
    <w:rsid w:val="0034084F"/>
    <w:rsid w:val="00341BE8"/>
    <w:rsid w:val="00341F94"/>
    <w:rsid w:val="00343743"/>
    <w:rsid w:val="00345302"/>
    <w:rsid w:val="003464F7"/>
    <w:rsid w:val="00347EC6"/>
    <w:rsid w:val="00350022"/>
    <w:rsid w:val="0035402F"/>
    <w:rsid w:val="0035705D"/>
    <w:rsid w:val="00357C76"/>
    <w:rsid w:val="003634FF"/>
    <w:rsid w:val="0037379E"/>
    <w:rsid w:val="00373EAD"/>
    <w:rsid w:val="00376387"/>
    <w:rsid w:val="003835E8"/>
    <w:rsid w:val="00385047"/>
    <w:rsid w:val="00385C6C"/>
    <w:rsid w:val="0039087E"/>
    <w:rsid w:val="00392301"/>
    <w:rsid w:val="00392EF8"/>
    <w:rsid w:val="00394968"/>
    <w:rsid w:val="0039500D"/>
    <w:rsid w:val="00395CFA"/>
    <w:rsid w:val="003A0775"/>
    <w:rsid w:val="003A1E23"/>
    <w:rsid w:val="003A22B9"/>
    <w:rsid w:val="003B0559"/>
    <w:rsid w:val="003B2770"/>
    <w:rsid w:val="003B483D"/>
    <w:rsid w:val="003B5DAD"/>
    <w:rsid w:val="003B5F54"/>
    <w:rsid w:val="003B7FD6"/>
    <w:rsid w:val="003C032D"/>
    <w:rsid w:val="003C0999"/>
    <w:rsid w:val="003C0B46"/>
    <w:rsid w:val="003C157C"/>
    <w:rsid w:val="003C43A1"/>
    <w:rsid w:val="003C7AA5"/>
    <w:rsid w:val="003D1610"/>
    <w:rsid w:val="003D4F04"/>
    <w:rsid w:val="003D74AF"/>
    <w:rsid w:val="003D7895"/>
    <w:rsid w:val="003E4FEA"/>
    <w:rsid w:val="003E6C35"/>
    <w:rsid w:val="003F2929"/>
    <w:rsid w:val="003F2A88"/>
    <w:rsid w:val="003F2CFF"/>
    <w:rsid w:val="003F303B"/>
    <w:rsid w:val="003F666A"/>
    <w:rsid w:val="003F6D2D"/>
    <w:rsid w:val="004046A8"/>
    <w:rsid w:val="004115A8"/>
    <w:rsid w:val="00411A00"/>
    <w:rsid w:val="00412B76"/>
    <w:rsid w:val="00413890"/>
    <w:rsid w:val="00414F32"/>
    <w:rsid w:val="004204D9"/>
    <w:rsid w:val="004209F0"/>
    <w:rsid w:val="00421315"/>
    <w:rsid w:val="00422693"/>
    <w:rsid w:val="0042402A"/>
    <w:rsid w:val="00424EF4"/>
    <w:rsid w:val="00427874"/>
    <w:rsid w:val="004309A8"/>
    <w:rsid w:val="00430F6F"/>
    <w:rsid w:val="0043119C"/>
    <w:rsid w:val="00431AB6"/>
    <w:rsid w:val="004325CC"/>
    <w:rsid w:val="00432617"/>
    <w:rsid w:val="00440EA8"/>
    <w:rsid w:val="004419B6"/>
    <w:rsid w:val="00441FE1"/>
    <w:rsid w:val="004471A0"/>
    <w:rsid w:val="004473D2"/>
    <w:rsid w:val="00450F76"/>
    <w:rsid w:val="004524FE"/>
    <w:rsid w:val="00455BF9"/>
    <w:rsid w:val="00456806"/>
    <w:rsid w:val="00460EB4"/>
    <w:rsid w:val="00461F71"/>
    <w:rsid w:val="004623BB"/>
    <w:rsid w:val="00462D23"/>
    <w:rsid w:val="00463151"/>
    <w:rsid w:val="00464433"/>
    <w:rsid w:val="0046467C"/>
    <w:rsid w:val="00465BBD"/>
    <w:rsid w:val="00466CD0"/>
    <w:rsid w:val="00466FB6"/>
    <w:rsid w:val="0047023D"/>
    <w:rsid w:val="00474C20"/>
    <w:rsid w:val="0047508B"/>
    <w:rsid w:val="00476E19"/>
    <w:rsid w:val="00476FCA"/>
    <w:rsid w:val="004802B2"/>
    <w:rsid w:val="004807DF"/>
    <w:rsid w:val="004828DF"/>
    <w:rsid w:val="00485A7B"/>
    <w:rsid w:val="004865FA"/>
    <w:rsid w:val="00492E99"/>
    <w:rsid w:val="00494743"/>
    <w:rsid w:val="004970B9"/>
    <w:rsid w:val="004A20AE"/>
    <w:rsid w:val="004A2C74"/>
    <w:rsid w:val="004A47C1"/>
    <w:rsid w:val="004B7BB1"/>
    <w:rsid w:val="004C0BCB"/>
    <w:rsid w:val="004C21CF"/>
    <w:rsid w:val="004C570C"/>
    <w:rsid w:val="004D2A41"/>
    <w:rsid w:val="004D4D3C"/>
    <w:rsid w:val="004D4EAF"/>
    <w:rsid w:val="004D582B"/>
    <w:rsid w:val="004D592B"/>
    <w:rsid w:val="004D6AD8"/>
    <w:rsid w:val="004E0725"/>
    <w:rsid w:val="004E2DB1"/>
    <w:rsid w:val="004E442E"/>
    <w:rsid w:val="004E5149"/>
    <w:rsid w:val="004E554C"/>
    <w:rsid w:val="004E5857"/>
    <w:rsid w:val="004E6672"/>
    <w:rsid w:val="004F003C"/>
    <w:rsid w:val="004F3812"/>
    <w:rsid w:val="004F3CEF"/>
    <w:rsid w:val="004F555F"/>
    <w:rsid w:val="004F7E3B"/>
    <w:rsid w:val="004F7F2B"/>
    <w:rsid w:val="0050005C"/>
    <w:rsid w:val="00502C68"/>
    <w:rsid w:val="0050365E"/>
    <w:rsid w:val="00503921"/>
    <w:rsid w:val="00505700"/>
    <w:rsid w:val="00505D88"/>
    <w:rsid w:val="00506613"/>
    <w:rsid w:val="00511104"/>
    <w:rsid w:val="00513EBC"/>
    <w:rsid w:val="0052206F"/>
    <w:rsid w:val="00522CD4"/>
    <w:rsid w:val="00522FA0"/>
    <w:rsid w:val="00526012"/>
    <w:rsid w:val="00526473"/>
    <w:rsid w:val="00534209"/>
    <w:rsid w:val="0054043E"/>
    <w:rsid w:val="0054061D"/>
    <w:rsid w:val="00543B64"/>
    <w:rsid w:val="00546A38"/>
    <w:rsid w:val="00550240"/>
    <w:rsid w:val="005514D9"/>
    <w:rsid w:val="00551901"/>
    <w:rsid w:val="00552B70"/>
    <w:rsid w:val="00554772"/>
    <w:rsid w:val="00565C37"/>
    <w:rsid w:val="00567287"/>
    <w:rsid w:val="005741DD"/>
    <w:rsid w:val="00575799"/>
    <w:rsid w:val="00576641"/>
    <w:rsid w:val="00584340"/>
    <w:rsid w:val="00586A1D"/>
    <w:rsid w:val="00590134"/>
    <w:rsid w:val="00592E1C"/>
    <w:rsid w:val="00596C7F"/>
    <w:rsid w:val="00596FE5"/>
    <w:rsid w:val="005979A8"/>
    <w:rsid w:val="00597F87"/>
    <w:rsid w:val="005A00F1"/>
    <w:rsid w:val="005A19A4"/>
    <w:rsid w:val="005A20F2"/>
    <w:rsid w:val="005A265E"/>
    <w:rsid w:val="005A388A"/>
    <w:rsid w:val="005B0DB9"/>
    <w:rsid w:val="005B3521"/>
    <w:rsid w:val="005C0B67"/>
    <w:rsid w:val="005C180A"/>
    <w:rsid w:val="005D09CD"/>
    <w:rsid w:val="005D376C"/>
    <w:rsid w:val="005D6395"/>
    <w:rsid w:val="005D664C"/>
    <w:rsid w:val="005E584B"/>
    <w:rsid w:val="005E6DAA"/>
    <w:rsid w:val="00603554"/>
    <w:rsid w:val="00604108"/>
    <w:rsid w:val="00606149"/>
    <w:rsid w:val="00606CC0"/>
    <w:rsid w:val="00607CC4"/>
    <w:rsid w:val="00610904"/>
    <w:rsid w:val="006116F0"/>
    <w:rsid w:val="00613645"/>
    <w:rsid w:val="00614E25"/>
    <w:rsid w:val="00615410"/>
    <w:rsid w:val="00626166"/>
    <w:rsid w:val="006312BE"/>
    <w:rsid w:val="006340DB"/>
    <w:rsid w:val="00634F81"/>
    <w:rsid w:val="00635A42"/>
    <w:rsid w:val="00636419"/>
    <w:rsid w:val="00636643"/>
    <w:rsid w:val="00636B04"/>
    <w:rsid w:val="00637202"/>
    <w:rsid w:val="006377A1"/>
    <w:rsid w:val="00646F76"/>
    <w:rsid w:val="006515E3"/>
    <w:rsid w:val="006548B8"/>
    <w:rsid w:val="00657CBA"/>
    <w:rsid w:val="00661F86"/>
    <w:rsid w:val="006644EC"/>
    <w:rsid w:val="00664F46"/>
    <w:rsid w:val="00665C95"/>
    <w:rsid w:val="00674625"/>
    <w:rsid w:val="0067521E"/>
    <w:rsid w:val="006764F1"/>
    <w:rsid w:val="006834D7"/>
    <w:rsid w:val="006916D7"/>
    <w:rsid w:val="006924C2"/>
    <w:rsid w:val="00693C6C"/>
    <w:rsid w:val="006947D5"/>
    <w:rsid w:val="0069644B"/>
    <w:rsid w:val="00697158"/>
    <w:rsid w:val="0069780B"/>
    <w:rsid w:val="006A0344"/>
    <w:rsid w:val="006A0E03"/>
    <w:rsid w:val="006A518B"/>
    <w:rsid w:val="006A5300"/>
    <w:rsid w:val="006A5426"/>
    <w:rsid w:val="006A6B1B"/>
    <w:rsid w:val="006A7641"/>
    <w:rsid w:val="006B08DF"/>
    <w:rsid w:val="006B147B"/>
    <w:rsid w:val="006B27F8"/>
    <w:rsid w:val="006B6745"/>
    <w:rsid w:val="006C0805"/>
    <w:rsid w:val="006C0EDD"/>
    <w:rsid w:val="006C2606"/>
    <w:rsid w:val="006C4BFE"/>
    <w:rsid w:val="006C68F9"/>
    <w:rsid w:val="006D0F16"/>
    <w:rsid w:val="006D1482"/>
    <w:rsid w:val="006D2ADA"/>
    <w:rsid w:val="006D3598"/>
    <w:rsid w:val="006D419F"/>
    <w:rsid w:val="006D46F2"/>
    <w:rsid w:val="006D6BE3"/>
    <w:rsid w:val="006E1F30"/>
    <w:rsid w:val="006E3A6E"/>
    <w:rsid w:val="006E4303"/>
    <w:rsid w:val="006E65C8"/>
    <w:rsid w:val="006E6C38"/>
    <w:rsid w:val="006F317F"/>
    <w:rsid w:val="006F588A"/>
    <w:rsid w:val="006F5DC9"/>
    <w:rsid w:val="00701A74"/>
    <w:rsid w:val="00703423"/>
    <w:rsid w:val="007036BD"/>
    <w:rsid w:val="00704216"/>
    <w:rsid w:val="007052AD"/>
    <w:rsid w:val="00705AA8"/>
    <w:rsid w:val="00706B41"/>
    <w:rsid w:val="0070736A"/>
    <w:rsid w:val="00710BB7"/>
    <w:rsid w:val="0071660B"/>
    <w:rsid w:val="0071712D"/>
    <w:rsid w:val="00717672"/>
    <w:rsid w:val="00720E70"/>
    <w:rsid w:val="007322E5"/>
    <w:rsid w:val="00734ABD"/>
    <w:rsid w:val="0073701D"/>
    <w:rsid w:val="00737193"/>
    <w:rsid w:val="00737202"/>
    <w:rsid w:val="00741725"/>
    <w:rsid w:val="007419CD"/>
    <w:rsid w:val="0074222B"/>
    <w:rsid w:val="0074515B"/>
    <w:rsid w:val="00747599"/>
    <w:rsid w:val="00751728"/>
    <w:rsid w:val="00752106"/>
    <w:rsid w:val="00755A9D"/>
    <w:rsid w:val="00755DC6"/>
    <w:rsid w:val="00757FB8"/>
    <w:rsid w:val="0076121F"/>
    <w:rsid w:val="00764D7F"/>
    <w:rsid w:val="007730A2"/>
    <w:rsid w:val="0077477A"/>
    <w:rsid w:val="00776060"/>
    <w:rsid w:val="00783BD6"/>
    <w:rsid w:val="00785A58"/>
    <w:rsid w:val="00785E59"/>
    <w:rsid w:val="00790105"/>
    <w:rsid w:val="00793F1F"/>
    <w:rsid w:val="007948AA"/>
    <w:rsid w:val="00794E9F"/>
    <w:rsid w:val="00795ABA"/>
    <w:rsid w:val="007966EE"/>
    <w:rsid w:val="007A0927"/>
    <w:rsid w:val="007A1790"/>
    <w:rsid w:val="007A1D2F"/>
    <w:rsid w:val="007A20EE"/>
    <w:rsid w:val="007A4613"/>
    <w:rsid w:val="007A514E"/>
    <w:rsid w:val="007A5902"/>
    <w:rsid w:val="007A61C6"/>
    <w:rsid w:val="007A7AD3"/>
    <w:rsid w:val="007B64E2"/>
    <w:rsid w:val="007B662F"/>
    <w:rsid w:val="007C22FB"/>
    <w:rsid w:val="007C3DFA"/>
    <w:rsid w:val="007D2723"/>
    <w:rsid w:val="007D302A"/>
    <w:rsid w:val="007D6C89"/>
    <w:rsid w:val="007D77DA"/>
    <w:rsid w:val="007E4F89"/>
    <w:rsid w:val="007E5E31"/>
    <w:rsid w:val="007E6224"/>
    <w:rsid w:val="007E71BF"/>
    <w:rsid w:val="007E7640"/>
    <w:rsid w:val="007F1CE0"/>
    <w:rsid w:val="007F441D"/>
    <w:rsid w:val="007F6225"/>
    <w:rsid w:val="007F6923"/>
    <w:rsid w:val="00802CF8"/>
    <w:rsid w:val="0080523F"/>
    <w:rsid w:val="008071ED"/>
    <w:rsid w:val="0081226A"/>
    <w:rsid w:val="00813A5A"/>
    <w:rsid w:val="00814B02"/>
    <w:rsid w:val="00814D1D"/>
    <w:rsid w:val="0082163B"/>
    <w:rsid w:val="0083355A"/>
    <w:rsid w:val="008339DB"/>
    <w:rsid w:val="00834D31"/>
    <w:rsid w:val="00834FD7"/>
    <w:rsid w:val="008357AF"/>
    <w:rsid w:val="008357EE"/>
    <w:rsid w:val="00836F41"/>
    <w:rsid w:val="008376BC"/>
    <w:rsid w:val="00840A75"/>
    <w:rsid w:val="0084174B"/>
    <w:rsid w:val="0084230B"/>
    <w:rsid w:val="008425F2"/>
    <w:rsid w:val="00846C7B"/>
    <w:rsid w:val="008470DD"/>
    <w:rsid w:val="0084720C"/>
    <w:rsid w:val="00850345"/>
    <w:rsid w:val="008519E8"/>
    <w:rsid w:val="00851BF7"/>
    <w:rsid w:val="00854143"/>
    <w:rsid w:val="008578BF"/>
    <w:rsid w:val="008630B2"/>
    <w:rsid w:val="008649ED"/>
    <w:rsid w:val="0087337B"/>
    <w:rsid w:val="00877DF7"/>
    <w:rsid w:val="00880BCC"/>
    <w:rsid w:val="00880D06"/>
    <w:rsid w:val="008862B4"/>
    <w:rsid w:val="008879C7"/>
    <w:rsid w:val="00891D90"/>
    <w:rsid w:val="00893CEC"/>
    <w:rsid w:val="008960CE"/>
    <w:rsid w:val="00897E93"/>
    <w:rsid w:val="008A17DC"/>
    <w:rsid w:val="008A5D8B"/>
    <w:rsid w:val="008A7197"/>
    <w:rsid w:val="008B3379"/>
    <w:rsid w:val="008B5F1E"/>
    <w:rsid w:val="008B6395"/>
    <w:rsid w:val="008C08BE"/>
    <w:rsid w:val="008C102C"/>
    <w:rsid w:val="008C1908"/>
    <w:rsid w:val="008C23F3"/>
    <w:rsid w:val="008C33D7"/>
    <w:rsid w:val="008C6D8C"/>
    <w:rsid w:val="008D713A"/>
    <w:rsid w:val="008D7D11"/>
    <w:rsid w:val="008E2343"/>
    <w:rsid w:val="008E2952"/>
    <w:rsid w:val="008E53FE"/>
    <w:rsid w:val="008E580A"/>
    <w:rsid w:val="008E66AC"/>
    <w:rsid w:val="008E6A81"/>
    <w:rsid w:val="008E6D52"/>
    <w:rsid w:val="008E738D"/>
    <w:rsid w:val="008F01AD"/>
    <w:rsid w:val="008F1C83"/>
    <w:rsid w:val="008F230D"/>
    <w:rsid w:val="008F4481"/>
    <w:rsid w:val="008F45B4"/>
    <w:rsid w:val="00900DCB"/>
    <w:rsid w:val="00902D4A"/>
    <w:rsid w:val="00903EAF"/>
    <w:rsid w:val="0090552A"/>
    <w:rsid w:val="009074F0"/>
    <w:rsid w:val="00907A81"/>
    <w:rsid w:val="00907E45"/>
    <w:rsid w:val="00911CF5"/>
    <w:rsid w:val="00915224"/>
    <w:rsid w:val="00920973"/>
    <w:rsid w:val="00927866"/>
    <w:rsid w:val="00927ECC"/>
    <w:rsid w:val="00930793"/>
    <w:rsid w:val="009324B0"/>
    <w:rsid w:val="00934C77"/>
    <w:rsid w:val="00936907"/>
    <w:rsid w:val="00940AF1"/>
    <w:rsid w:val="00942CAF"/>
    <w:rsid w:val="009473D5"/>
    <w:rsid w:val="00950FCB"/>
    <w:rsid w:val="00952C7A"/>
    <w:rsid w:val="00953F48"/>
    <w:rsid w:val="00954079"/>
    <w:rsid w:val="0095414B"/>
    <w:rsid w:val="0095686E"/>
    <w:rsid w:val="00961C2F"/>
    <w:rsid w:val="00962FEB"/>
    <w:rsid w:val="00963E0F"/>
    <w:rsid w:val="00964CCA"/>
    <w:rsid w:val="009651F4"/>
    <w:rsid w:val="0096692C"/>
    <w:rsid w:val="009671A9"/>
    <w:rsid w:val="0097262A"/>
    <w:rsid w:val="00972A7C"/>
    <w:rsid w:val="0097370E"/>
    <w:rsid w:val="00973AD0"/>
    <w:rsid w:val="009801BD"/>
    <w:rsid w:val="009820F8"/>
    <w:rsid w:val="009844BE"/>
    <w:rsid w:val="00987B32"/>
    <w:rsid w:val="00987FA0"/>
    <w:rsid w:val="009921A0"/>
    <w:rsid w:val="0099392B"/>
    <w:rsid w:val="009948B8"/>
    <w:rsid w:val="00997612"/>
    <w:rsid w:val="00997E46"/>
    <w:rsid w:val="009A04B5"/>
    <w:rsid w:val="009A4632"/>
    <w:rsid w:val="009B0FC1"/>
    <w:rsid w:val="009B194B"/>
    <w:rsid w:val="009B3490"/>
    <w:rsid w:val="009B65C6"/>
    <w:rsid w:val="009B6CD2"/>
    <w:rsid w:val="009C0085"/>
    <w:rsid w:val="009C0C92"/>
    <w:rsid w:val="009C43F6"/>
    <w:rsid w:val="009C51D6"/>
    <w:rsid w:val="009C543A"/>
    <w:rsid w:val="009C63F5"/>
    <w:rsid w:val="009D4104"/>
    <w:rsid w:val="009D6239"/>
    <w:rsid w:val="009D6375"/>
    <w:rsid w:val="009D6B66"/>
    <w:rsid w:val="009D7D02"/>
    <w:rsid w:val="009E2EF8"/>
    <w:rsid w:val="009E703D"/>
    <w:rsid w:val="009E79FD"/>
    <w:rsid w:val="009F07FA"/>
    <w:rsid w:val="009F1490"/>
    <w:rsid w:val="009F3DB8"/>
    <w:rsid w:val="009F45F2"/>
    <w:rsid w:val="009F45FB"/>
    <w:rsid w:val="009F6723"/>
    <w:rsid w:val="00A013D4"/>
    <w:rsid w:val="00A01846"/>
    <w:rsid w:val="00A03449"/>
    <w:rsid w:val="00A03BCD"/>
    <w:rsid w:val="00A03F16"/>
    <w:rsid w:val="00A07EEF"/>
    <w:rsid w:val="00A10FB5"/>
    <w:rsid w:val="00A1418F"/>
    <w:rsid w:val="00A14888"/>
    <w:rsid w:val="00A14FA1"/>
    <w:rsid w:val="00A150AD"/>
    <w:rsid w:val="00A160DA"/>
    <w:rsid w:val="00A16FAC"/>
    <w:rsid w:val="00A17DC7"/>
    <w:rsid w:val="00A17E57"/>
    <w:rsid w:val="00A21B7D"/>
    <w:rsid w:val="00A24F56"/>
    <w:rsid w:val="00A261A7"/>
    <w:rsid w:val="00A31B8B"/>
    <w:rsid w:val="00A32F5A"/>
    <w:rsid w:val="00A33F88"/>
    <w:rsid w:val="00A475BC"/>
    <w:rsid w:val="00A50F40"/>
    <w:rsid w:val="00A5190A"/>
    <w:rsid w:val="00A51B63"/>
    <w:rsid w:val="00A5328C"/>
    <w:rsid w:val="00A555A0"/>
    <w:rsid w:val="00A606D5"/>
    <w:rsid w:val="00A60C5E"/>
    <w:rsid w:val="00A619C9"/>
    <w:rsid w:val="00A622DE"/>
    <w:rsid w:val="00A648EB"/>
    <w:rsid w:val="00A711F7"/>
    <w:rsid w:val="00A812AB"/>
    <w:rsid w:val="00A816C7"/>
    <w:rsid w:val="00A81AFB"/>
    <w:rsid w:val="00A83BE5"/>
    <w:rsid w:val="00A8584E"/>
    <w:rsid w:val="00A85E5C"/>
    <w:rsid w:val="00A87122"/>
    <w:rsid w:val="00A87FBB"/>
    <w:rsid w:val="00A94C23"/>
    <w:rsid w:val="00A972D3"/>
    <w:rsid w:val="00AA1868"/>
    <w:rsid w:val="00AA1BBD"/>
    <w:rsid w:val="00AA33E7"/>
    <w:rsid w:val="00AA37ED"/>
    <w:rsid w:val="00AA6128"/>
    <w:rsid w:val="00AB3E31"/>
    <w:rsid w:val="00AB485B"/>
    <w:rsid w:val="00AB4F02"/>
    <w:rsid w:val="00AB5A49"/>
    <w:rsid w:val="00AB6841"/>
    <w:rsid w:val="00AB7404"/>
    <w:rsid w:val="00AB783F"/>
    <w:rsid w:val="00AB7E95"/>
    <w:rsid w:val="00AC0C85"/>
    <w:rsid w:val="00AC0D93"/>
    <w:rsid w:val="00AC2106"/>
    <w:rsid w:val="00AC3A67"/>
    <w:rsid w:val="00AC480C"/>
    <w:rsid w:val="00AC649B"/>
    <w:rsid w:val="00AD00C9"/>
    <w:rsid w:val="00AD3BC4"/>
    <w:rsid w:val="00AD51BF"/>
    <w:rsid w:val="00AD54C1"/>
    <w:rsid w:val="00AD7E3A"/>
    <w:rsid w:val="00AE3BD6"/>
    <w:rsid w:val="00AE7D3C"/>
    <w:rsid w:val="00AF01B9"/>
    <w:rsid w:val="00AF2289"/>
    <w:rsid w:val="00B0015C"/>
    <w:rsid w:val="00B045D5"/>
    <w:rsid w:val="00B06DD8"/>
    <w:rsid w:val="00B1300A"/>
    <w:rsid w:val="00B16F6F"/>
    <w:rsid w:val="00B20772"/>
    <w:rsid w:val="00B24F96"/>
    <w:rsid w:val="00B25E2D"/>
    <w:rsid w:val="00B26C3C"/>
    <w:rsid w:val="00B270EE"/>
    <w:rsid w:val="00B30456"/>
    <w:rsid w:val="00B345EA"/>
    <w:rsid w:val="00B34C31"/>
    <w:rsid w:val="00B36527"/>
    <w:rsid w:val="00B3670E"/>
    <w:rsid w:val="00B36DE1"/>
    <w:rsid w:val="00B40712"/>
    <w:rsid w:val="00B4102A"/>
    <w:rsid w:val="00B44893"/>
    <w:rsid w:val="00B52AE4"/>
    <w:rsid w:val="00B55FB6"/>
    <w:rsid w:val="00B567EC"/>
    <w:rsid w:val="00B573AF"/>
    <w:rsid w:val="00B62147"/>
    <w:rsid w:val="00B655C5"/>
    <w:rsid w:val="00B6599C"/>
    <w:rsid w:val="00B67DB8"/>
    <w:rsid w:val="00B70E76"/>
    <w:rsid w:val="00B70FC7"/>
    <w:rsid w:val="00B75CF7"/>
    <w:rsid w:val="00B762B0"/>
    <w:rsid w:val="00B8020E"/>
    <w:rsid w:val="00B802B2"/>
    <w:rsid w:val="00B80627"/>
    <w:rsid w:val="00B835B7"/>
    <w:rsid w:val="00B86924"/>
    <w:rsid w:val="00B871EB"/>
    <w:rsid w:val="00B87E29"/>
    <w:rsid w:val="00B908CF"/>
    <w:rsid w:val="00B9096E"/>
    <w:rsid w:val="00B93023"/>
    <w:rsid w:val="00B94D51"/>
    <w:rsid w:val="00BA19A0"/>
    <w:rsid w:val="00BA3ADB"/>
    <w:rsid w:val="00BA51A6"/>
    <w:rsid w:val="00BA7DE4"/>
    <w:rsid w:val="00BB01A8"/>
    <w:rsid w:val="00BB09FA"/>
    <w:rsid w:val="00BB20B1"/>
    <w:rsid w:val="00BB5728"/>
    <w:rsid w:val="00BB767E"/>
    <w:rsid w:val="00BC3C43"/>
    <w:rsid w:val="00BC4DAF"/>
    <w:rsid w:val="00BD1173"/>
    <w:rsid w:val="00BD3F65"/>
    <w:rsid w:val="00BE03C9"/>
    <w:rsid w:val="00BE0C8F"/>
    <w:rsid w:val="00BE27EB"/>
    <w:rsid w:val="00BE2D4E"/>
    <w:rsid w:val="00BE65C1"/>
    <w:rsid w:val="00BE697E"/>
    <w:rsid w:val="00BF6513"/>
    <w:rsid w:val="00BF6F20"/>
    <w:rsid w:val="00C02FE6"/>
    <w:rsid w:val="00C03634"/>
    <w:rsid w:val="00C0456A"/>
    <w:rsid w:val="00C05C7F"/>
    <w:rsid w:val="00C0646A"/>
    <w:rsid w:val="00C069F7"/>
    <w:rsid w:val="00C10BD6"/>
    <w:rsid w:val="00C10FFA"/>
    <w:rsid w:val="00C139D8"/>
    <w:rsid w:val="00C212B0"/>
    <w:rsid w:val="00C22B13"/>
    <w:rsid w:val="00C23C2D"/>
    <w:rsid w:val="00C251A2"/>
    <w:rsid w:val="00C401D8"/>
    <w:rsid w:val="00C421B3"/>
    <w:rsid w:val="00C4596D"/>
    <w:rsid w:val="00C5096B"/>
    <w:rsid w:val="00C51BB5"/>
    <w:rsid w:val="00C54AAB"/>
    <w:rsid w:val="00C626D6"/>
    <w:rsid w:val="00C62B06"/>
    <w:rsid w:val="00C67187"/>
    <w:rsid w:val="00C70085"/>
    <w:rsid w:val="00C70B65"/>
    <w:rsid w:val="00C71B30"/>
    <w:rsid w:val="00C7530D"/>
    <w:rsid w:val="00C75F6C"/>
    <w:rsid w:val="00C76501"/>
    <w:rsid w:val="00C8097E"/>
    <w:rsid w:val="00C816AA"/>
    <w:rsid w:val="00C81A2E"/>
    <w:rsid w:val="00C82083"/>
    <w:rsid w:val="00C8383E"/>
    <w:rsid w:val="00C841A3"/>
    <w:rsid w:val="00C84DED"/>
    <w:rsid w:val="00C850CD"/>
    <w:rsid w:val="00C8594A"/>
    <w:rsid w:val="00C86E02"/>
    <w:rsid w:val="00C92EB6"/>
    <w:rsid w:val="00C96CDA"/>
    <w:rsid w:val="00CA1422"/>
    <w:rsid w:val="00CA265C"/>
    <w:rsid w:val="00CB013A"/>
    <w:rsid w:val="00CB1430"/>
    <w:rsid w:val="00CB4B8B"/>
    <w:rsid w:val="00CB4C65"/>
    <w:rsid w:val="00CC12AA"/>
    <w:rsid w:val="00CC1CF1"/>
    <w:rsid w:val="00CC543B"/>
    <w:rsid w:val="00CD0435"/>
    <w:rsid w:val="00CD1206"/>
    <w:rsid w:val="00CD38F2"/>
    <w:rsid w:val="00CD3BE0"/>
    <w:rsid w:val="00CD7614"/>
    <w:rsid w:val="00CD7EFC"/>
    <w:rsid w:val="00CE32A7"/>
    <w:rsid w:val="00CE4F74"/>
    <w:rsid w:val="00CF2539"/>
    <w:rsid w:val="00D001DC"/>
    <w:rsid w:val="00D027C9"/>
    <w:rsid w:val="00D03ACE"/>
    <w:rsid w:val="00D06625"/>
    <w:rsid w:val="00D10837"/>
    <w:rsid w:val="00D16AE1"/>
    <w:rsid w:val="00D24A2C"/>
    <w:rsid w:val="00D2677B"/>
    <w:rsid w:val="00D30C86"/>
    <w:rsid w:val="00D3133B"/>
    <w:rsid w:val="00D326B7"/>
    <w:rsid w:val="00D32DF4"/>
    <w:rsid w:val="00D344B8"/>
    <w:rsid w:val="00D3534F"/>
    <w:rsid w:val="00D403E0"/>
    <w:rsid w:val="00D424CD"/>
    <w:rsid w:val="00D44508"/>
    <w:rsid w:val="00D45AC4"/>
    <w:rsid w:val="00D47067"/>
    <w:rsid w:val="00D47322"/>
    <w:rsid w:val="00D47651"/>
    <w:rsid w:val="00D52B97"/>
    <w:rsid w:val="00D54FC3"/>
    <w:rsid w:val="00D55BED"/>
    <w:rsid w:val="00D56E53"/>
    <w:rsid w:val="00D57031"/>
    <w:rsid w:val="00D5791E"/>
    <w:rsid w:val="00D57CD7"/>
    <w:rsid w:val="00D60CB5"/>
    <w:rsid w:val="00D73749"/>
    <w:rsid w:val="00D74FD1"/>
    <w:rsid w:val="00D7778F"/>
    <w:rsid w:val="00D81A64"/>
    <w:rsid w:val="00D81D95"/>
    <w:rsid w:val="00D81FFB"/>
    <w:rsid w:val="00D8746F"/>
    <w:rsid w:val="00D92A09"/>
    <w:rsid w:val="00D96864"/>
    <w:rsid w:val="00D96C2A"/>
    <w:rsid w:val="00DA0002"/>
    <w:rsid w:val="00DA3BBB"/>
    <w:rsid w:val="00DB49D1"/>
    <w:rsid w:val="00DB4A89"/>
    <w:rsid w:val="00DB5788"/>
    <w:rsid w:val="00DB6791"/>
    <w:rsid w:val="00DB7D4F"/>
    <w:rsid w:val="00DC40B6"/>
    <w:rsid w:val="00DC4610"/>
    <w:rsid w:val="00DC589D"/>
    <w:rsid w:val="00DD0113"/>
    <w:rsid w:val="00DD3CD5"/>
    <w:rsid w:val="00DD41E0"/>
    <w:rsid w:val="00DD76E1"/>
    <w:rsid w:val="00DE189F"/>
    <w:rsid w:val="00DE1F07"/>
    <w:rsid w:val="00DE6AE8"/>
    <w:rsid w:val="00DE7A5B"/>
    <w:rsid w:val="00DE7AA1"/>
    <w:rsid w:val="00DF07F1"/>
    <w:rsid w:val="00DF1F0F"/>
    <w:rsid w:val="00DF7D57"/>
    <w:rsid w:val="00E028B2"/>
    <w:rsid w:val="00E03881"/>
    <w:rsid w:val="00E059DF"/>
    <w:rsid w:val="00E07400"/>
    <w:rsid w:val="00E11A30"/>
    <w:rsid w:val="00E15A5E"/>
    <w:rsid w:val="00E15C61"/>
    <w:rsid w:val="00E22E20"/>
    <w:rsid w:val="00E23F0A"/>
    <w:rsid w:val="00E241D5"/>
    <w:rsid w:val="00E27EA2"/>
    <w:rsid w:val="00E30E0A"/>
    <w:rsid w:val="00E31987"/>
    <w:rsid w:val="00E31B58"/>
    <w:rsid w:val="00E32244"/>
    <w:rsid w:val="00E32EDD"/>
    <w:rsid w:val="00E3632A"/>
    <w:rsid w:val="00E411B5"/>
    <w:rsid w:val="00E47D3B"/>
    <w:rsid w:val="00E51EB1"/>
    <w:rsid w:val="00E53215"/>
    <w:rsid w:val="00E54957"/>
    <w:rsid w:val="00E54B8C"/>
    <w:rsid w:val="00E6012C"/>
    <w:rsid w:val="00E6032D"/>
    <w:rsid w:val="00E60BB7"/>
    <w:rsid w:val="00E6158D"/>
    <w:rsid w:val="00E625CF"/>
    <w:rsid w:val="00E633A8"/>
    <w:rsid w:val="00E63C00"/>
    <w:rsid w:val="00E65624"/>
    <w:rsid w:val="00E65D3A"/>
    <w:rsid w:val="00E665D7"/>
    <w:rsid w:val="00E80A25"/>
    <w:rsid w:val="00E9040C"/>
    <w:rsid w:val="00E9162A"/>
    <w:rsid w:val="00E91BCC"/>
    <w:rsid w:val="00E91ED6"/>
    <w:rsid w:val="00E9745B"/>
    <w:rsid w:val="00EA072B"/>
    <w:rsid w:val="00EA11E7"/>
    <w:rsid w:val="00EA4BE6"/>
    <w:rsid w:val="00EA7216"/>
    <w:rsid w:val="00EB2A5C"/>
    <w:rsid w:val="00EC182A"/>
    <w:rsid w:val="00EC2CC0"/>
    <w:rsid w:val="00EC2DAA"/>
    <w:rsid w:val="00EC36A9"/>
    <w:rsid w:val="00EC4DA4"/>
    <w:rsid w:val="00EC594C"/>
    <w:rsid w:val="00EC5CF4"/>
    <w:rsid w:val="00EC72BB"/>
    <w:rsid w:val="00ED34AC"/>
    <w:rsid w:val="00ED3CC0"/>
    <w:rsid w:val="00ED4946"/>
    <w:rsid w:val="00EE0333"/>
    <w:rsid w:val="00EE3C8B"/>
    <w:rsid w:val="00EE5B20"/>
    <w:rsid w:val="00EE6077"/>
    <w:rsid w:val="00EF1DAE"/>
    <w:rsid w:val="00EF3BD4"/>
    <w:rsid w:val="00EF65EE"/>
    <w:rsid w:val="00EF6C88"/>
    <w:rsid w:val="00F04D2B"/>
    <w:rsid w:val="00F05B0D"/>
    <w:rsid w:val="00F11B94"/>
    <w:rsid w:val="00F14830"/>
    <w:rsid w:val="00F14C92"/>
    <w:rsid w:val="00F17AD2"/>
    <w:rsid w:val="00F2203F"/>
    <w:rsid w:val="00F22C33"/>
    <w:rsid w:val="00F27C3F"/>
    <w:rsid w:val="00F31EF0"/>
    <w:rsid w:val="00F32295"/>
    <w:rsid w:val="00F332E7"/>
    <w:rsid w:val="00F40660"/>
    <w:rsid w:val="00F41BEE"/>
    <w:rsid w:val="00F41FA5"/>
    <w:rsid w:val="00F44846"/>
    <w:rsid w:val="00F473E5"/>
    <w:rsid w:val="00F517F4"/>
    <w:rsid w:val="00F52C6F"/>
    <w:rsid w:val="00F61ECF"/>
    <w:rsid w:val="00F635C1"/>
    <w:rsid w:val="00F65652"/>
    <w:rsid w:val="00F66A50"/>
    <w:rsid w:val="00F672D5"/>
    <w:rsid w:val="00F67C1D"/>
    <w:rsid w:val="00F67D7C"/>
    <w:rsid w:val="00F705BB"/>
    <w:rsid w:val="00F767B0"/>
    <w:rsid w:val="00F76D6C"/>
    <w:rsid w:val="00F84C71"/>
    <w:rsid w:val="00F90502"/>
    <w:rsid w:val="00F914A7"/>
    <w:rsid w:val="00F9232F"/>
    <w:rsid w:val="00F94348"/>
    <w:rsid w:val="00F96BD8"/>
    <w:rsid w:val="00F96C9F"/>
    <w:rsid w:val="00F97174"/>
    <w:rsid w:val="00F97F4E"/>
    <w:rsid w:val="00FA0C64"/>
    <w:rsid w:val="00FA15C2"/>
    <w:rsid w:val="00FA23F7"/>
    <w:rsid w:val="00FA5950"/>
    <w:rsid w:val="00FA6004"/>
    <w:rsid w:val="00FB04B6"/>
    <w:rsid w:val="00FB122F"/>
    <w:rsid w:val="00FB1ED4"/>
    <w:rsid w:val="00FB1F68"/>
    <w:rsid w:val="00FB4AF0"/>
    <w:rsid w:val="00FB4C43"/>
    <w:rsid w:val="00FB5F22"/>
    <w:rsid w:val="00FB7D0F"/>
    <w:rsid w:val="00FC1846"/>
    <w:rsid w:val="00FD0ED9"/>
    <w:rsid w:val="00FD19FA"/>
    <w:rsid w:val="00FD3F4F"/>
    <w:rsid w:val="00FD62E6"/>
    <w:rsid w:val="00FE1AE2"/>
    <w:rsid w:val="00FE3B67"/>
    <w:rsid w:val="00FE65AC"/>
    <w:rsid w:val="00FF54A3"/>
    <w:rsid w:val="00FF5D75"/>
    <w:rsid w:val="00FF69AA"/>
    <w:rsid w:val="00FF6F28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4379"/>
  <w15:docId w15:val="{18898A72-0D14-4DB6-BDA9-853B25B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C1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F63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63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63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5C1"/>
    <w:rPr>
      <w:rFonts w:ascii="Calibri" w:eastAsia="Calibri" w:hAnsi="Calibri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F635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5C1"/>
    <w:rPr>
      <w:rFonts w:ascii="Calibri" w:eastAsia="Calibri" w:hAnsi="Calibri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F635C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3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D4EAF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72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72BB"/>
    <w:rPr>
      <w:rFonts w:ascii="Consolas" w:eastAsia="Calibri" w:hAnsi="Consolas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A15C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C2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6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90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41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03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2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2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79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7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88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8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1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lsole24ore.com/art/fincantieri-prevede-chiudere-2025-un-utile-110-milioni-AI8t4vNB" TargetMode="External"/><Relationship Id="rId18" Type="http://schemas.openxmlformats.org/officeDocument/2006/relationships/hyperlink" Target="https://www.ilsole24ore.com/art/voli-europa-quasi-su-quattro-arriva-ritardo-ecco-compagnie-che-hanno-creato-piu-disagi-AI0z729" TargetMode="External"/><Relationship Id="rId26" Type="http://schemas.openxmlformats.org/officeDocument/2006/relationships/hyperlink" Target="https://www.cnr.it/it/news/14153/microdispositivi-dagli-scarti-del-legno-dalla-lignina-una-nuova-frontiera-per-l-energia-miniaturizzata-e-sostenibil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g24.sky.it/economia/2026/02/05/mais-ogm-corte-ue-italia-divieto-coltivazione" TargetMode="External"/><Relationship Id="rId34" Type="http://schemas.openxmlformats.org/officeDocument/2006/relationships/hyperlink" Target="https://www.ilsole24ore.com/art/tra-giovani-chatgpt-batte-dottor-google-e-piu-un-italiano-dieci-cambia-cura-informandosi-on-line-AISxnFCB" TargetMode="External"/><Relationship Id="rId7" Type="http://schemas.openxmlformats.org/officeDocument/2006/relationships/hyperlink" Target="https://startupitalia.eu/tech/fintech-district-ecosistema-italia/" TargetMode="External"/><Relationship Id="rId12" Type="http://schemas.openxmlformats.org/officeDocument/2006/relationships/hyperlink" Target="https://finanza.repubblica.it/mobile/News/2026/02/02/intesa_messina_isywealth_europe_e_opportunita_a_medio_termine_possibile_m_a_selezionato_per_reti-55/" TargetMode="External"/><Relationship Id="rId17" Type="http://schemas.openxmlformats.org/officeDocument/2006/relationships/hyperlink" Target="https://www.agi.it/economia/news/2026-02-19/fisco-stop-ricevute-scontrini-pos-35690073/" TargetMode="External"/><Relationship Id="rId25" Type="http://schemas.openxmlformats.org/officeDocument/2006/relationships/hyperlink" Target="https://www.asi.it/2026/02/studiare-le-onde-gravitazionali-dalla-luna/" TargetMode="External"/><Relationship Id="rId33" Type="http://schemas.openxmlformats.org/officeDocument/2006/relationships/hyperlink" Target="https://www.ilsole24ore.com/art/merci-ferrovia-e-intermodalita-affanno-AIrRkPWB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repubblica.it/economia/2026/02/18/news/decreto_bollette_meloni_bonus_famiglie_vulnerabili_irap-425167561/" TargetMode="External"/><Relationship Id="rId20" Type="http://schemas.openxmlformats.org/officeDocument/2006/relationships/hyperlink" Target="https://www.advtraining.it/article/notizie/vilnius-celebra-il-craft-tourism-con-la-storica-fiera-di-kaziukas" TargetMode="External"/><Relationship Id="rId29" Type="http://schemas.openxmlformats.org/officeDocument/2006/relationships/hyperlink" Target="https://geagency.it/breaking-news/gas-agen-litalia-snodo-strategico-per-forniture-gnl-usa-in-europa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lsole24ore.com/art/impianti-sportivi-40percento-e-obsoleto-vantaggi-una-illuminazione-smart-AIXezJWB" TargetMode="External"/><Relationship Id="rId24" Type="http://schemas.openxmlformats.org/officeDocument/2006/relationships/hyperlink" Target="https://www.borsaitaliana.it/borsa/notizie/radiocor/finanza/dettaglio/5g-ericsson-leonardo-e-marina-militare-sperimentano-5g-standalone-in-mare-aperto-nRC_16022026_1230_239169707.html" TargetMode="External"/><Relationship Id="rId32" Type="http://schemas.openxmlformats.org/officeDocument/2006/relationships/hyperlink" Target="https://formiche.net/2026/02/mobilita-militare-e-difesa-collettiva-dal-forum-di-vilnius-soluzioni-verso-il-2030/" TargetMode="External"/><Relationship Id="rId37" Type="http://schemas.openxmlformats.org/officeDocument/2006/relationships/hyperlink" Target="mailto:jurgita.laurinenaite@urm.lt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tartupitalia.eu/economy/decreto-energia-tutti-gli-sconti-in-arrivo-per-famiglie-e-imprese-ecco-cosa-bisogna-sapere/" TargetMode="External"/><Relationship Id="rId23" Type="http://schemas.openxmlformats.org/officeDocument/2006/relationships/hyperlink" Target="https://www.ilsole24ore.com/art/a-che-punto-siamo-l-adozione-dell-ai-scuole-e-universita-d-europa-AIPRAtLB" TargetMode="External"/><Relationship Id="rId28" Type="http://schemas.openxmlformats.org/officeDocument/2006/relationships/hyperlink" Target="https://www.esteri.it/it/sala_stampa/archivionotizie/comunicati/2026/02/missione-del-ministro-tajani-a-washington-per-la-riunione-sui-minerali-critici/" TargetMode="External"/><Relationship Id="rId36" Type="http://schemas.openxmlformats.org/officeDocument/2006/relationships/hyperlink" Target="https://www.ansa.it/europa/notizie/rubriche/altrenews/2026/02/17/fitto-con-ministro-lituano-focus-su-coesione-e-strategia-regioni-orientali_0a9b2900-ed31-44a9-9f60-9c3ef47b448c.html" TargetMode="External"/><Relationship Id="rId10" Type="http://schemas.openxmlformats.org/officeDocument/2006/relationships/hyperlink" Target="https://www.guidaviaggi.it/2026/02/15/vilnius-li-dove-il-turismo-e-cinematografico-e-sempre-piu-internazionale/" TargetMode="External"/><Relationship Id="rId19" Type="http://schemas.openxmlformats.org/officeDocument/2006/relationships/hyperlink" Target="https://www.ansa.it/sito/notizie/cultura/arte/2026/02/02/cappella-sistina-al-via-la-manutenzione-straordinaria-del-giudizio-universale_f07e3211-08bf-42ea-bb7d-3747e2beee5e.html" TargetMode="External"/><Relationship Id="rId31" Type="http://schemas.openxmlformats.org/officeDocument/2006/relationships/hyperlink" Target="https://www.rainews.it/articoli/2026/02/sabotaggi-alle-linee-ferroviarie-dal-viminale-droni-e-intelligenza-artificiale-contro-gli-attacchi-478c03d9-51bf-4902-9f54-83f2639372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eexpoforum.com/" TargetMode="External"/><Relationship Id="rId14" Type="http://schemas.openxmlformats.org/officeDocument/2006/relationships/hyperlink" Target="https://tg24.sky.it/economia/2026/02/02/bollette-negozi-decreto-energia-2026" TargetMode="External"/><Relationship Id="rId22" Type="http://schemas.openxmlformats.org/officeDocument/2006/relationships/hyperlink" Target="https://www.newcleo.com/news-insights/eagles-and-newcleo-join-forces-on-leandrea" TargetMode="External"/><Relationship Id="rId27" Type="http://schemas.openxmlformats.org/officeDocument/2006/relationships/hyperlink" Target="https://www.telespazio.com/en/-t-tec-2025" TargetMode="External"/><Relationship Id="rId30" Type="http://schemas.openxmlformats.org/officeDocument/2006/relationships/hyperlink" Target="https://www.esteri.it/it/sala_stampa/archivionotizie/comunicati/2026/02/tajani-inaugura-la-sala-cyber-csirt-per-rafforzare-il-contrasto-alle-minacce-cyber-alla-farnesina/" TargetMode="External"/><Relationship Id="rId35" Type="http://schemas.openxmlformats.org/officeDocument/2006/relationships/hyperlink" Target="https://www.ilsole24ore.com/art/milano-giochi-scossa-pil-AIAv9oRB" TargetMode="External"/><Relationship Id="rId8" Type="http://schemas.openxmlformats.org/officeDocument/2006/relationships/hyperlink" Target="https://www.borsaitaliana.it/borsa/notizie/teleborsa/finanza/stellantis-sp-e-moody-s-tagliano-il-rating-all-ultimo-gradino-dell-investment-grade-197_2026-02-10_TLB.html?lang=i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C7F5-52E6-436A-B93A-C35D2E4A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10052</Words>
  <Characters>5730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LAURINĖNAITĖ</dc:creator>
  <cp:lastModifiedBy>Jurgita LAURINĖNAITĖ</cp:lastModifiedBy>
  <cp:revision>99</cp:revision>
  <dcterms:created xsi:type="dcterms:W3CDTF">2025-01-20T15:17:00Z</dcterms:created>
  <dcterms:modified xsi:type="dcterms:W3CDTF">2026-02-25T10:06:00Z</dcterms:modified>
</cp:coreProperties>
</file>