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0939" w14:textId="77777777" w:rsidR="00F635C1" w:rsidRPr="00F635C1" w:rsidRDefault="00F635C1" w:rsidP="00F635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35C1">
        <w:rPr>
          <w:rFonts w:ascii="Times New Roman" w:hAnsi="Times New Roman"/>
          <w:b/>
          <w:bCs/>
          <w:sz w:val="24"/>
          <w:szCs w:val="24"/>
        </w:rPr>
        <w:t xml:space="preserve">LIETUVOS RESPUBLIKOS AMBASADA ITALIJOS RESPUBLIKOJE </w:t>
      </w:r>
    </w:p>
    <w:p w14:paraId="40D37027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825499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44F42F8C" w14:textId="5FB51D0A" w:rsidR="00F635C1" w:rsidRPr="00F635C1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35C1">
        <w:rPr>
          <w:rFonts w:ascii="Times New Roman" w:hAnsi="Times New Roman"/>
          <w:sz w:val="24"/>
          <w:szCs w:val="24"/>
        </w:rPr>
        <w:t>202</w:t>
      </w:r>
      <w:r w:rsidR="00AB4F02">
        <w:rPr>
          <w:rFonts w:ascii="Times New Roman" w:hAnsi="Times New Roman"/>
          <w:sz w:val="24"/>
          <w:szCs w:val="24"/>
        </w:rPr>
        <w:t>5</w:t>
      </w:r>
      <w:r w:rsidR="00D32DF4">
        <w:rPr>
          <w:rFonts w:ascii="Times New Roman" w:hAnsi="Times New Roman"/>
          <w:sz w:val="24"/>
          <w:szCs w:val="24"/>
        </w:rPr>
        <w:t xml:space="preserve"> </w:t>
      </w:r>
      <w:r w:rsidR="00E72CC3">
        <w:rPr>
          <w:rFonts w:ascii="Times New Roman" w:hAnsi="Times New Roman"/>
          <w:sz w:val="24"/>
          <w:szCs w:val="24"/>
        </w:rPr>
        <w:t>lapk</w:t>
      </w:r>
      <w:r w:rsidR="00CD1817">
        <w:rPr>
          <w:rFonts w:ascii="Times New Roman" w:hAnsi="Times New Roman"/>
          <w:sz w:val="24"/>
          <w:szCs w:val="24"/>
        </w:rPr>
        <w:t>r</w:t>
      </w:r>
      <w:r w:rsidR="00E72CC3">
        <w:rPr>
          <w:rFonts w:ascii="Times New Roman" w:hAnsi="Times New Roman"/>
          <w:sz w:val="24"/>
          <w:szCs w:val="24"/>
        </w:rPr>
        <w:t>ič</w:t>
      </w:r>
      <w:r w:rsidR="000E1F18"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 xml:space="preserve"> mėn.</w:t>
      </w:r>
    </w:p>
    <w:p w14:paraId="66D0F003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4652"/>
        <w:gridCol w:w="2968"/>
        <w:gridCol w:w="1140"/>
      </w:tblGrid>
      <w:tr w:rsidR="00F635C1" w:rsidRPr="00E446FC" w14:paraId="49EDCC34" w14:textId="77777777" w:rsidTr="002C58F5">
        <w:trPr>
          <w:trHeight w:val="385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94A157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FE8947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Pateikiamos informacijos apibendrinimas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E5609A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Informacijos šaltinis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B7DEDF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Pastabos</w:t>
            </w:r>
          </w:p>
        </w:tc>
      </w:tr>
      <w:tr w:rsidR="00F635C1" w:rsidRPr="00E446FC" w14:paraId="542BB6C1" w14:textId="77777777" w:rsidTr="002C58F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BFD3C3" w14:textId="77777777" w:rsidR="00F635C1" w:rsidRPr="00F14C92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Lietuvos eksportuotojams aktuali informacija</w:t>
            </w:r>
          </w:p>
        </w:tc>
      </w:tr>
      <w:tr w:rsidR="00B97BBD" w:rsidRPr="00E446FC" w14:paraId="16ACC9A7" w14:textId="77777777" w:rsidTr="002C58F5">
        <w:trPr>
          <w:trHeight w:val="234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6BD481" w14:textId="501E9E9A" w:rsidR="001362B7" w:rsidRDefault="004102EA" w:rsidP="00B97BB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11-02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C41B40" w14:textId="38056A6F" w:rsidR="00B97BBD" w:rsidRDefault="004102EA" w:rsidP="00B97B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102EA">
              <w:rPr>
                <w:rFonts w:ascii="Times New Roman" w:hAnsi="Times New Roman"/>
                <w:kern w:val="2"/>
                <w:sz w:val="24"/>
                <w:szCs w:val="24"/>
              </w:rPr>
              <w:t xml:space="preserve">Europoje tęsiasi </w:t>
            </w:r>
            <w:proofErr w:type="spellStart"/>
            <w:r w:rsidRPr="004102EA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Salmonella</w:t>
            </w:r>
            <w:proofErr w:type="spellEnd"/>
            <w:r w:rsidRPr="004102EA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spellStart"/>
            <w:r w:rsidRPr="004102EA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Strathcona</w:t>
            </w:r>
            <w:proofErr w:type="spellEnd"/>
            <w:r w:rsidRPr="004102EA">
              <w:rPr>
                <w:rFonts w:ascii="Times New Roman" w:hAnsi="Times New Roman"/>
                <w:kern w:val="2"/>
                <w:sz w:val="24"/>
                <w:szCs w:val="24"/>
              </w:rPr>
              <w:t xml:space="preserve"> protrūkis, kurio šaltiniu greičiausiai yra Sicilijos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mažieji </w:t>
            </w:r>
            <w:r w:rsidRPr="004102EA">
              <w:rPr>
                <w:rFonts w:ascii="Times New Roman" w:hAnsi="Times New Roman"/>
                <w:kern w:val="2"/>
                <w:sz w:val="24"/>
                <w:szCs w:val="24"/>
              </w:rPr>
              <w:t>pomidorai. Tyrimai, vykdyti 2023–2025 m., nuosekliai siejo šiuos pomidorus su infekcijos atvejais Europos šalyse.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563D8B" w14:textId="1797B4FA" w:rsidR="00751DCB" w:rsidRPr="002624C5" w:rsidRDefault="004102EA" w:rsidP="00AA221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hyperlink r:id="rId7" w:history="1">
              <w:r w:rsidRPr="00114E94">
                <w:rPr>
                  <w:rStyle w:val="Hyperlink"/>
                  <w:rFonts w:ascii="Times New Roman" w:hAnsi="Times New Roman"/>
                  <w:kern w:val="2"/>
                  <w:sz w:val="20"/>
                  <w:szCs w:val="20"/>
                </w:rPr>
                <w:t>https://www.economysicilia.it/pomodori-siciliani-e-salmonella-strathcona-quando-le-certezze-vacillano/</w:t>
              </w:r>
            </w:hyperlink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83C86C" w14:textId="5F8ECF84" w:rsidR="00B97BBD" w:rsidRPr="00E446FC" w:rsidRDefault="00B97BBD" w:rsidP="00B97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8DD" w:rsidRPr="00E446FC" w14:paraId="28A9046A" w14:textId="77777777" w:rsidTr="002C58F5">
        <w:trPr>
          <w:trHeight w:val="234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8ED9DC" w14:textId="67FF90B7" w:rsidR="00C008DD" w:rsidRDefault="00C10410" w:rsidP="00B97BB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11-04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48AC4E" w14:textId="387B840C" w:rsidR="00C008DD" w:rsidRDefault="00C10410" w:rsidP="00B97B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Italijoje tarp Juodojo penktadienio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geidžiamiausių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prekių kategorijų – drabužiai, elektroniniai prietaisai ir maisto produktai. Naudojamasi proga iš anksto nupirkti dovanas Kalėdoms.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070EF1" w14:textId="5E3F9CAA" w:rsidR="00C008DD" w:rsidRPr="00C008DD" w:rsidRDefault="00C10410" w:rsidP="00AA2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1D15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https://www.agi.it/economia/news/2025-11-04/black-friday-2025-italiani-offerte-regali-33986988/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D50EE4" w14:textId="77777777" w:rsidR="00C008DD" w:rsidRPr="00E446FC" w:rsidRDefault="00C008DD" w:rsidP="00B97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410" w:rsidRPr="00E446FC" w14:paraId="7D7F3F94" w14:textId="77777777" w:rsidTr="002C58F5">
        <w:trPr>
          <w:trHeight w:val="234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3F2542" w14:textId="744EB9FE" w:rsidR="00C10410" w:rsidRDefault="00BE09D9" w:rsidP="00B97BB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11-04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85472B" w14:textId="5E3781E5" w:rsidR="00C10410" w:rsidRDefault="00BE09D9" w:rsidP="00B97B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Italijos nacionalinį technologinį aviacijos ir kosmoso klasterį sudaro 14 šalyje veikiančių regioninių apylinkių, kurios buria šios srities įmones, tyrėjus ir įstaigas. Žemėlapyje aprašomas kiekvienos apylinkės vaidmuo ir sektorinis pasiskirstymas.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080F91" w14:textId="378D716E" w:rsidR="00C10410" w:rsidRDefault="00BE09D9" w:rsidP="00AA2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BB3C3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https://informazionidifesa.difesa.it/2025/ID2025_04/MAG/ID_202504.html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(psl. 78-79)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4A0A70" w14:textId="77777777" w:rsidR="00C10410" w:rsidRPr="00E446FC" w:rsidRDefault="00C10410" w:rsidP="00B97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9D9" w:rsidRPr="00E446FC" w14:paraId="4363D9C2" w14:textId="77777777" w:rsidTr="002C58F5">
        <w:trPr>
          <w:trHeight w:val="234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D169D9" w14:textId="4D51BFB5" w:rsidR="00BE09D9" w:rsidRDefault="001132FA" w:rsidP="00B97BB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11-05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D693DC" w14:textId="30388DBF" w:rsidR="00BE09D9" w:rsidRDefault="001132FA" w:rsidP="00B97B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Interviu su Inovacijų agentūros laikinąja vadove apie Lietuvos ir Italijos bendradarbiavimo galimybes gynybos pramonės ir kosmoso srityse, taip pat apie spalio mėn. </w:t>
            </w:r>
            <w:r w:rsidR="004964FC">
              <w:rPr>
                <w:rFonts w:ascii="Times New Roman" w:hAnsi="Times New Roman"/>
                <w:kern w:val="2"/>
                <w:sz w:val="24"/>
                <w:szCs w:val="24"/>
              </w:rPr>
              <w:t xml:space="preserve">Romoje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vykusį dvišalį verslo forumą.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F31339" w14:textId="40837FD0" w:rsidR="00BE09D9" w:rsidRDefault="001132FA" w:rsidP="00AA2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3C57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https://www.agenzianova.com/news/direttrice-dellagenzia-per-linnovazione-lituana-a-nova-nella-difesa-pronti-a-cooperare-con-italia/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35434F" w14:textId="77777777" w:rsidR="00BE09D9" w:rsidRPr="00E446FC" w:rsidRDefault="00BE09D9" w:rsidP="00B97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2FA" w:rsidRPr="00E446FC" w14:paraId="594ABF48" w14:textId="77777777" w:rsidTr="002C58F5">
        <w:trPr>
          <w:trHeight w:val="234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36090F" w14:textId="5675A27D" w:rsidR="001132FA" w:rsidRDefault="00D2144D" w:rsidP="00B97BB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11-06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A1D874" w14:textId="77777777" w:rsidR="001132FA" w:rsidRDefault="00D2144D" w:rsidP="00B97B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Verslo agentų mugėje „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Forum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Agenti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“, kuri vyko lapkričio 6-7 d. Milane, dalyvavo </w:t>
            </w:r>
            <w:r w:rsidR="00955C37">
              <w:rPr>
                <w:rFonts w:ascii="Times New Roman" w:hAnsi="Times New Roman"/>
                <w:kern w:val="2"/>
                <w:sz w:val="24"/>
                <w:szCs w:val="24"/>
              </w:rPr>
              <w:t>5 įmonės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iš Lietuvos</w:t>
            </w:r>
            <w:r w:rsidR="007C7A43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="00955C37">
              <w:rPr>
                <w:rFonts w:ascii="Times New Roman" w:hAnsi="Times New Roman"/>
                <w:kern w:val="2"/>
                <w:sz w:val="24"/>
                <w:szCs w:val="24"/>
              </w:rPr>
              <w:t>Verslo m</w:t>
            </w:r>
            <w:r w:rsidR="007C7A43">
              <w:rPr>
                <w:rFonts w:ascii="Times New Roman" w:hAnsi="Times New Roman"/>
                <w:kern w:val="2"/>
                <w:sz w:val="24"/>
                <w:szCs w:val="24"/>
              </w:rPr>
              <w:t>isija organizuota Lietuvos ambasados Italijoje bei Vilniaus prekybos, pramonės ir amatų rūmų.</w:t>
            </w:r>
          </w:p>
          <w:p w14:paraId="3D06396D" w14:textId="25FFF023" w:rsidR="00955C37" w:rsidRDefault="00955C37" w:rsidP="00B97B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292F6D" w14:textId="77777777" w:rsidR="007C7A43" w:rsidRDefault="007C7A43" w:rsidP="00AA2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3C57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https://www.cci.lt/produktas/forum-agenti-verslo-agentu-mugeje-milane/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D5CE2F" w14:textId="4C3DFAA9" w:rsidR="00955C37" w:rsidRDefault="00955C37" w:rsidP="00AA2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955C37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#agent321 #forumagentimilano #cooperazioneinternazionale #networking #forumagenti | </w:t>
              </w:r>
              <w:proofErr w:type="spellStart"/>
              <w:r w:rsidRPr="00955C3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Ambasciata</w:t>
              </w:r>
              <w:proofErr w:type="spellEnd"/>
              <w:r w:rsidRPr="00955C37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di </w:t>
              </w:r>
              <w:proofErr w:type="spellStart"/>
              <w:r w:rsidRPr="00955C3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Lituania</w:t>
              </w:r>
              <w:proofErr w:type="spellEnd"/>
              <w:r w:rsidRPr="00955C37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in </w:t>
              </w:r>
              <w:proofErr w:type="spellStart"/>
              <w:r w:rsidRPr="00955C3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Italia</w:t>
              </w:r>
              <w:proofErr w:type="spellEnd"/>
            </w:hyperlink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53B4C5" w14:textId="77777777" w:rsidR="001132FA" w:rsidRPr="00E446FC" w:rsidRDefault="001132FA" w:rsidP="00B97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596" w:rsidRPr="00E446FC" w14:paraId="21CA5C85" w14:textId="77777777" w:rsidTr="002C58F5">
        <w:trPr>
          <w:trHeight w:val="234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C5F08B" w14:textId="46FA7379" w:rsidR="000D2596" w:rsidRDefault="000D2596" w:rsidP="00B97BB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11-10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38BEB" w14:textId="67291ED0" w:rsidR="000D2596" w:rsidRPr="000D2596" w:rsidRDefault="000D2596" w:rsidP="000D259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Italijoje auga </w:t>
            </w:r>
            <w:r w:rsidRPr="000D2596">
              <w:rPr>
                <w:rFonts w:ascii="Times New Roman" w:hAnsi="Times New Roman"/>
                <w:kern w:val="2"/>
                <w:sz w:val="24"/>
                <w:szCs w:val="24"/>
              </w:rPr>
              <w:t xml:space="preserve">vaistų nuo nutukimo ir psichotropinių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preparat</w:t>
            </w:r>
            <w:r w:rsidRPr="000D2596">
              <w:rPr>
                <w:rFonts w:ascii="Times New Roman" w:hAnsi="Times New Roman"/>
                <w:kern w:val="2"/>
                <w:sz w:val="24"/>
                <w:szCs w:val="24"/>
              </w:rPr>
              <w:t xml:space="preserve">ų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vaikams pardavimai.</w:t>
            </w:r>
          </w:p>
          <w:p w14:paraId="52AA0539" w14:textId="23771075" w:rsidR="000D2596" w:rsidRDefault="000D2596" w:rsidP="000D259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9737CB" w14:textId="57412B79" w:rsidR="000D2596" w:rsidRPr="000D2596" w:rsidRDefault="000D2596" w:rsidP="00AA2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Gli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italiani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e i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farmaci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: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quasi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due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pillole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testa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boom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di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anti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obesità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e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psicofarmaci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tra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i bimbi -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Il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Sole</w:t>
              </w:r>
              <w:proofErr w:type="spellEnd"/>
              <w:r w:rsidRPr="000D25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24 ORE</w:t>
              </w:r>
            </w:hyperlink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4449A7" w14:textId="77777777" w:rsidR="000D2596" w:rsidRPr="00E446FC" w:rsidRDefault="000D2596" w:rsidP="00B97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6C8" w:rsidRPr="00E446FC" w14:paraId="26662311" w14:textId="77777777" w:rsidTr="002C58F5">
        <w:trPr>
          <w:trHeight w:val="234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45F71A" w14:textId="6EE0B9E3" w:rsidR="00A236C8" w:rsidRDefault="00A236C8" w:rsidP="00B97BB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11-25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259663" w14:textId="3F1C7A2A" w:rsidR="00A236C8" w:rsidRDefault="00A236C8" w:rsidP="000D259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Florencija po kovo 31 d. taps pirmuoju Italijos miestu, kuris uždraus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paspirtukų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nuomą.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0703B2" w14:textId="4D181DEC" w:rsidR="00A236C8" w:rsidRPr="00A236C8" w:rsidRDefault="00A236C8" w:rsidP="00AA2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proofErr w:type="spellStart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Addio</w:t>
              </w:r>
              <w:proofErr w:type="spellEnd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ai </w:t>
              </w:r>
              <w:proofErr w:type="spellStart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monopattini</w:t>
              </w:r>
              <w:proofErr w:type="spellEnd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 </w:t>
              </w:r>
              <w:proofErr w:type="spellStart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noleggio</w:t>
              </w:r>
              <w:proofErr w:type="spellEnd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dal 2026: </w:t>
              </w:r>
              <w:proofErr w:type="spellStart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Firenze</w:t>
              </w:r>
              <w:proofErr w:type="spellEnd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è </w:t>
              </w:r>
              <w:proofErr w:type="spellStart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la</w:t>
              </w:r>
              <w:proofErr w:type="spellEnd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prima </w:t>
              </w:r>
              <w:proofErr w:type="spellStart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città</w:t>
              </w:r>
              <w:proofErr w:type="spellEnd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italiana</w:t>
              </w:r>
              <w:proofErr w:type="spellEnd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 </w:t>
              </w:r>
              <w:proofErr w:type="spellStart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dire</w:t>
              </w:r>
              <w:proofErr w:type="spellEnd"/>
              <w:r w:rsidRPr="00A236C8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stop</w:t>
              </w:r>
            </w:hyperlink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259230" w14:textId="77777777" w:rsidR="00A236C8" w:rsidRPr="00E446FC" w:rsidRDefault="00A236C8" w:rsidP="00B97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A50" w:rsidRPr="00E446FC" w14:paraId="48D7768B" w14:textId="77777777" w:rsidTr="002C58F5">
        <w:trPr>
          <w:trHeight w:val="234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A0D16C" w14:textId="143376AD" w:rsidR="004D4A50" w:rsidRDefault="004D4A50" w:rsidP="00B97BB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11-28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8F03A2" w14:textId="03450725" w:rsidR="004D4A50" w:rsidRDefault="004D4A50" w:rsidP="000D259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2026 m. spalio 13-14 d. Romoje vyks tarptautinė konferencija „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Cybertech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>“, skirta kibernetinio saugumo temai.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8B512B" w14:textId="3025A1FD" w:rsidR="004D4A50" w:rsidRPr="004D4A50" w:rsidRDefault="004D4A50" w:rsidP="00AA2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https://italy.cybertechconference.com/it</w:t>
              </w:r>
            </w:hyperlink>
            <w:r w:rsidRPr="004D4A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B5A713" w14:textId="77777777" w:rsidR="004D4A50" w:rsidRPr="00E446FC" w:rsidRDefault="004D4A50" w:rsidP="00B97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C1" w:rsidRPr="00E446FC" w14:paraId="1D8EFCE9" w14:textId="77777777" w:rsidTr="002C58F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89FBD5" w14:textId="77777777" w:rsidR="00F635C1" w:rsidRPr="00F14C92" w:rsidRDefault="00F635C1" w:rsidP="009939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127563" w:rsidRPr="00E446FC" w14:paraId="6416B41A" w14:textId="77777777" w:rsidTr="00E72CC3">
        <w:trPr>
          <w:trHeight w:val="41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27BF9" w14:textId="3E6A3264" w:rsidR="00127563" w:rsidRDefault="00127563" w:rsidP="00127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11-02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DAEB20" w14:textId="0B1BF814" w:rsidR="00127563" w:rsidRDefault="00127563" w:rsidP="00127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563">
              <w:rPr>
                <w:rFonts w:ascii="Times New Roman" w:hAnsi="Times New Roman"/>
                <w:sz w:val="24"/>
                <w:szCs w:val="24"/>
              </w:rPr>
              <w:t xml:space="preserve">Italijoje planuojama 14 duomenų centrų projektų, kurių bendra vertė siekia apie </w:t>
            </w:r>
            <w:r w:rsidRPr="00127563">
              <w:rPr>
                <w:rFonts w:ascii="Times New Roman" w:hAnsi="Times New Roman"/>
                <w:sz w:val="24"/>
                <w:szCs w:val="24"/>
              </w:rPr>
              <w:lastRenderedPageBreak/>
              <w:t>2,5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27563">
              <w:rPr>
                <w:rFonts w:ascii="Times New Roman" w:hAnsi="Times New Roman"/>
                <w:sz w:val="24"/>
                <w:szCs w:val="24"/>
              </w:rPr>
              <w:t>mlrd. eurų, o dar 10 projektų, vertų tiek pat, laukia svarstymo – dauguma jų bus įgyvendinti Lombardijo</w:t>
            </w:r>
            <w:r>
              <w:rPr>
                <w:rFonts w:ascii="Times New Roman" w:hAnsi="Times New Roman"/>
                <w:sz w:val="24"/>
                <w:szCs w:val="24"/>
              </w:rPr>
              <w:t>s regione</w:t>
            </w:r>
            <w:r w:rsidRPr="00127563">
              <w:rPr>
                <w:rFonts w:ascii="Times New Roman" w:hAnsi="Times New Roman"/>
                <w:sz w:val="24"/>
                <w:szCs w:val="24"/>
              </w:rPr>
              <w:t xml:space="preserve">. Pagrindiniai investuotojai – „Microsoft“, „Amazon“,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Italijos IT įmonė </w:t>
            </w:r>
            <w:r w:rsidRPr="00127563">
              <w:rPr>
                <w:rFonts w:ascii="Times New Roman" w:hAnsi="Times New Roman"/>
                <w:sz w:val="24"/>
                <w:szCs w:val="24"/>
              </w:rPr>
              <w:t xml:space="preserve">„Aruba“,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Prancūzijos </w:t>
            </w:r>
            <w:r w:rsidRPr="00127563">
              <w:rPr>
                <w:rFonts w:ascii="Times New Roman" w:hAnsi="Times New Roman"/>
                <w:sz w:val="24"/>
                <w:szCs w:val="24"/>
              </w:rPr>
              <w:t>„Data4“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kiti. Italijos aplinkos ministerija yra </w:t>
            </w:r>
            <w:r w:rsidRPr="00127563">
              <w:rPr>
                <w:rFonts w:ascii="Times New Roman" w:hAnsi="Times New Roman"/>
                <w:sz w:val="24"/>
                <w:szCs w:val="24"/>
              </w:rPr>
              <w:t>pareng</w:t>
            </w:r>
            <w:r>
              <w:rPr>
                <w:rFonts w:ascii="Times New Roman" w:hAnsi="Times New Roman"/>
                <w:sz w:val="24"/>
                <w:szCs w:val="24"/>
              </w:rPr>
              <w:t>usi</w:t>
            </w:r>
            <w:r w:rsidRPr="00127563">
              <w:rPr>
                <w:rFonts w:ascii="Times New Roman" w:hAnsi="Times New Roman"/>
                <w:sz w:val="24"/>
                <w:szCs w:val="24"/>
              </w:rPr>
              <w:t xml:space="preserve"> gaires, kurios griežtai reglamentuoja vietų parinkimą, energijos vartojimą ir taršos kontrolę.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127563">
              <w:rPr>
                <w:rFonts w:ascii="Times New Roman" w:hAnsi="Times New Roman"/>
                <w:sz w:val="24"/>
                <w:szCs w:val="24"/>
              </w:rPr>
              <w:t xml:space="preserve">lanuojama </w:t>
            </w:r>
            <w:r>
              <w:rPr>
                <w:rFonts w:ascii="Times New Roman" w:hAnsi="Times New Roman"/>
                <w:sz w:val="24"/>
                <w:szCs w:val="24"/>
              </w:rPr>
              <w:t>keisti</w:t>
            </w:r>
            <w:r w:rsidRPr="00127563">
              <w:rPr>
                <w:rFonts w:ascii="Times New Roman" w:hAnsi="Times New Roman"/>
                <w:sz w:val="24"/>
                <w:szCs w:val="24"/>
              </w:rPr>
              <w:t xml:space="preserve"> leidimų išdavimo procesą, įvedant vieningą aplinkosaugos ir poveikio vertinimo procedūrą, kad projektai vyktų skaidriau ir tvariau.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7B2B94" w14:textId="4B08D143" w:rsidR="00127563" w:rsidRPr="007D09FC" w:rsidRDefault="00127563" w:rsidP="001275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114E9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https://24plus.ilsole24ore.com/art/data-center-ecco-mappa-14-progetti-25-miliardi-AHndPvUD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439778" w14:textId="2C50C172" w:rsidR="00127563" w:rsidRDefault="00127563" w:rsidP="00127563">
            <w:pPr>
              <w:spacing w:after="0" w:line="240" w:lineRule="auto"/>
              <w:rPr>
                <w:rFonts w:ascii="Times New Roman" w:hAnsi="Times New Roman"/>
              </w:rPr>
            </w:pPr>
            <w:r w:rsidRPr="00127563">
              <w:rPr>
                <w:rFonts w:ascii="Times New Roman" w:hAnsi="Times New Roman"/>
              </w:rPr>
              <w:t>Pateikia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127563">
              <w:rPr>
                <w:rFonts w:ascii="Times New Roman" w:hAnsi="Times New Roman"/>
              </w:rPr>
              <w:t>mas</w:t>
            </w:r>
            <w:proofErr w:type="spellEnd"/>
            <w:r w:rsidRPr="00127563">
              <w:rPr>
                <w:rFonts w:ascii="Times New Roman" w:hAnsi="Times New Roman"/>
              </w:rPr>
              <w:t xml:space="preserve"> </w:t>
            </w:r>
            <w:r w:rsidRPr="00127563">
              <w:rPr>
                <w:rFonts w:ascii="Times New Roman" w:hAnsi="Times New Roman"/>
              </w:rPr>
              <w:lastRenderedPageBreak/>
              <w:t xml:space="preserve">duomenų centrų žemėlapis </w:t>
            </w:r>
            <w:proofErr w:type="spellStart"/>
            <w:r w:rsidRPr="00127563">
              <w:rPr>
                <w:rFonts w:ascii="Times New Roman" w:hAnsi="Times New Roman"/>
              </w:rPr>
              <w:t>Lombar</w:t>
            </w:r>
            <w:r>
              <w:rPr>
                <w:rFonts w:ascii="Times New Roman" w:hAnsi="Times New Roman"/>
              </w:rPr>
              <w:t>-di</w:t>
            </w:r>
            <w:r w:rsidRPr="00127563">
              <w:rPr>
                <w:rFonts w:ascii="Times New Roman" w:hAnsi="Times New Roman"/>
              </w:rPr>
              <w:t>jos</w:t>
            </w:r>
            <w:proofErr w:type="spellEnd"/>
            <w:r w:rsidRPr="00127563">
              <w:rPr>
                <w:rFonts w:ascii="Times New Roman" w:hAnsi="Times New Roman"/>
              </w:rPr>
              <w:t xml:space="preserve"> regione</w:t>
            </w:r>
          </w:p>
        </w:tc>
      </w:tr>
      <w:tr w:rsidR="00F635C1" w:rsidRPr="00E446FC" w14:paraId="4F5232FA" w14:textId="77777777" w:rsidTr="002C58F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E7D138" w14:textId="77777777" w:rsidR="00F635C1" w:rsidRPr="0084174B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51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Lietuvos verslo plėtrai užsienyje aktuali informacija</w:t>
            </w:r>
          </w:p>
        </w:tc>
      </w:tr>
      <w:tr w:rsidR="00DA030C" w:rsidRPr="00E446FC" w14:paraId="29662DFA" w14:textId="77777777" w:rsidTr="00747EEC">
        <w:trPr>
          <w:trHeight w:val="240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F5FFBB" w14:textId="3307C831" w:rsidR="00DA030C" w:rsidRDefault="00507F76" w:rsidP="0053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11-01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609E58" w14:textId="25366248" w:rsidR="00DA030C" w:rsidRDefault="00507F76" w:rsidP="00EB4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F76">
              <w:rPr>
                <w:rFonts w:ascii="Times New Roman" w:hAnsi="Times New Roman"/>
                <w:sz w:val="24"/>
                <w:szCs w:val="24"/>
              </w:rPr>
              <w:t xml:space="preserve">Nuo 2025 m. lapkričio 1 d. Italijoje </w:t>
            </w:r>
            <w:r w:rsidR="00CC7901">
              <w:rPr>
                <w:rFonts w:ascii="Times New Roman" w:hAnsi="Times New Roman"/>
                <w:sz w:val="24"/>
                <w:szCs w:val="24"/>
              </w:rPr>
              <w:t xml:space="preserve">brangsta kursai </w:t>
            </w:r>
            <w:r w:rsidRPr="00507F76">
              <w:rPr>
                <w:rFonts w:ascii="Times New Roman" w:hAnsi="Times New Roman"/>
                <w:sz w:val="24"/>
                <w:szCs w:val="24"/>
              </w:rPr>
              <w:t>vairuotojo pažymėjim</w:t>
            </w:r>
            <w:r w:rsidR="00CC7901">
              <w:rPr>
                <w:rFonts w:ascii="Times New Roman" w:hAnsi="Times New Roman"/>
                <w:sz w:val="24"/>
                <w:szCs w:val="24"/>
              </w:rPr>
              <w:t>ui gauti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A78815" w14:textId="3940EDDF" w:rsidR="00DA030C" w:rsidRDefault="00507F76" w:rsidP="005305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114E9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https://www.ilsole24ore.com/art/patente-guida-piu-cara-1-novembre-ecco-tutte-novita-arrivo-AH6UlOPD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1C7FF8" w14:textId="77777777" w:rsidR="00DA030C" w:rsidRPr="00E446FC" w:rsidRDefault="00DA030C" w:rsidP="0053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516" w:rsidRPr="00E446FC" w14:paraId="7ABC4784" w14:textId="77777777" w:rsidTr="00747EEC">
        <w:trPr>
          <w:trHeight w:val="240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4BBEB1" w14:textId="63C605DE" w:rsidR="00313516" w:rsidRDefault="00313516" w:rsidP="0053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11-09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DF35CF" w14:textId="235FAE66" w:rsidR="00313516" w:rsidRPr="00507F76" w:rsidRDefault="00313516" w:rsidP="00313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16">
              <w:rPr>
                <w:rFonts w:ascii="Times New Roman" w:hAnsi="Times New Roman"/>
                <w:sz w:val="24"/>
                <w:szCs w:val="24"/>
              </w:rPr>
              <w:t>Įmonių nemokumo ir restruktūrizavimo procedūrų skaičius Italijoje per 2025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13516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13516">
              <w:rPr>
                <w:rFonts w:ascii="Times New Roman" w:hAnsi="Times New Roman"/>
                <w:sz w:val="24"/>
                <w:szCs w:val="24"/>
              </w:rPr>
              <w:t>I </w:t>
            </w:r>
            <w:proofErr w:type="spellStart"/>
            <w:r w:rsidRPr="00313516">
              <w:rPr>
                <w:rFonts w:ascii="Times New Roman" w:hAnsi="Times New Roman"/>
                <w:sz w:val="24"/>
                <w:szCs w:val="24"/>
              </w:rPr>
              <w:t>pusm</w:t>
            </w:r>
            <w:proofErr w:type="spellEnd"/>
            <w:r w:rsidRPr="00313516">
              <w:rPr>
                <w:rFonts w:ascii="Times New Roman" w:hAnsi="Times New Roman"/>
                <w:sz w:val="24"/>
                <w:szCs w:val="24"/>
              </w:rPr>
              <w:t>. išaugo 29%, palyginus su tuo pačiu laikotarpiu 2024 m. Jei tendencija išliks, metų pabaigoje skaičiai bus daugiau nei 61% didesni nei 2022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516">
              <w:rPr>
                <w:rFonts w:ascii="Times New Roman" w:hAnsi="Times New Roman"/>
                <w:sz w:val="24"/>
                <w:szCs w:val="24"/>
              </w:rPr>
              <w:t xml:space="preserve">Pagrindinės priežastys – geopolitinis nestabilumas, karai, energijos kainų augimas ir pasibaigęs </w:t>
            </w:r>
            <w:proofErr w:type="spellStart"/>
            <w:r w:rsidRPr="00313516">
              <w:rPr>
                <w:rFonts w:ascii="Times New Roman" w:hAnsi="Times New Roman"/>
                <w:sz w:val="24"/>
                <w:szCs w:val="24"/>
              </w:rPr>
              <w:t>pandeminių</w:t>
            </w:r>
            <w:proofErr w:type="spellEnd"/>
            <w:r w:rsidRPr="00313516">
              <w:rPr>
                <w:rFonts w:ascii="Times New Roman" w:hAnsi="Times New Roman"/>
                <w:sz w:val="24"/>
                <w:szCs w:val="24"/>
              </w:rPr>
              <w:t xml:space="preserve"> paramos priemonių poveikis. Daugiausia kenčia mažos įmonės, kurios dažnai nepastebi krizinės situacijos laiku.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20382A" w14:textId="507B3CCE" w:rsidR="00313516" w:rsidRPr="00313516" w:rsidRDefault="00313516" w:rsidP="005305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3135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https://www.ilsole24ore.com/art/allarme-crisi-d-impresa-29percento-primi-sei-mesi-2025-AHjgEOZD</w:t>
              </w:r>
            </w:hyperlink>
            <w:r w:rsidRPr="00313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1787AA" w14:textId="77777777" w:rsidR="00313516" w:rsidRPr="00E446FC" w:rsidRDefault="00313516" w:rsidP="0053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232" w:rsidRPr="00E446FC" w14:paraId="2CFD2BCC" w14:textId="77777777" w:rsidTr="00747EEC">
        <w:trPr>
          <w:trHeight w:val="240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3A3DD1" w14:textId="08F6054D" w:rsidR="00CE5232" w:rsidRDefault="00CE5232" w:rsidP="0053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11-10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622890" w14:textId="57D1DA42" w:rsidR="00CE5232" w:rsidRPr="00CE5232" w:rsidRDefault="00CE5232" w:rsidP="00EB4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232">
              <w:rPr>
                <w:rFonts w:ascii="Times New Roman" w:hAnsi="Times New Roman"/>
                <w:sz w:val="24"/>
                <w:szCs w:val="24"/>
              </w:rPr>
              <w:t>Kaip veikia stažuotės Italijoje: teisin</w:t>
            </w: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Pr="00CE5232">
              <w:rPr>
                <w:rFonts w:ascii="Times New Roman" w:hAnsi="Times New Roman"/>
                <w:sz w:val="24"/>
                <w:szCs w:val="24"/>
              </w:rPr>
              <w:t xml:space="preserve"> pagrind</w:t>
            </w:r>
            <w:r>
              <w:rPr>
                <w:rFonts w:ascii="Times New Roman" w:hAnsi="Times New Roman"/>
                <w:sz w:val="24"/>
                <w:szCs w:val="24"/>
              </w:rPr>
              <w:t>ą numato</w:t>
            </w:r>
            <w:r w:rsidRPr="00CE5232">
              <w:rPr>
                <w:rFonts w:ascii="Times New Roman" w:hAnsi="Times New Roman"/>
                <w:sz w:val="24"/>
                <w:szCs w:val="24"/>
              </w:rPr>
              <w:t xml:space="preserve"> 1997 m. įstatymas Nr. 196 </w:t>
            </w:r>
            <w:r>
              <w:rPr>
                <w:rFonts w:ascii="Times New Roman" w:hAnsi="Times New Roman"/>
                <w:sz w:val="24"/>
                <w:szCs w:val="24"/>
              </w:rPr>
              <w:t>bei</w:t>
            </w:r>
            <w:r w:rsidRPr="00CE5232">
              <w:rPr>
                <w:rFonts w:ascii="Times New Roman" w:hAnsi="Times New Roman"/>
                <w:sz w:val="24"/>
                <w:szCs w:val="24"/>
              </w:rPr>
              <w:t xml:space="preserve"> 2017 m. gegužės 25 d. susitarimas tarp vyriausybės ir regionų.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Studentų praktika </w:t>
            </w:r>
            <w:r w:rsidRPr="00CE5232">
              <w:rPr>
                <w:rFonts w:ascii="Times New Roman" w:hAnsi="Times New Roman"/>
                <w:sz w:val="24"/>
                <w:szCs w:val="24"/>
              </w:rPr>
              <w:t>gali būti neapmokam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E5232">
              <w:rPr>
                <w:rFonts w:ascii="Times New Roman" w:hAnsi="Times New Roman"/>
                <w:sz w:val="24"/>
                <w:szCs w:val="24"/>
              </w:rPr>
              <w:t>, nes j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E5232">
              <w:rPr>
                <w:rFonts w:ascii="Times New Roman" w:hAnsi="Times New Roman"/>
                <w:sz w:val="24"/>
                <w:szCs w:val="24"/>
              </w:rPr>
              <w:t xml:space="preserve"> laikom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E5232">
              <w:rPr>
                <w:rFonts w:ascii="Times New Roman" w:hAnsi="Times New Roman"/>
                <w:sz w:val="24"/>
                <w:szCs w:val="24"/>
              </w:rPr>
              <w:t xml:space="preserve"> studijų dalimi</w:t>
            </w:r>
            <w:r>
              <w:rPr>
                <w:rFonts w:ascii="Times New Roman" w:hAnsi="Times New Roman"/>
                <w:sz w:val="24"/>
                <w:szCs w:val="24"/>
              </w:rPr>
              <w:t>, tuo metu už kitas stažuotes vidutinis atlygis siekia apie 500 eurų per mėnesį.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BAC12D" w14:textId="46FF81C6" w:rsidR="00CE5232" w:rsidRPr="00CE5232" w:rsidRDefault="00CE5232" w:rsidP="005305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CE523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https://24plus.ilsole24ore.com/art/giornata-mondiale-stagisti-come-funzionano-tirocini-italia-AHWTP5dD?utm_cmp_rs=fascia24</w:t>
              </w:r>
            </w:hyperlink>
            <w:r w:rsidRPr="00CE52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91C347" w14:textId="77777777" w:rsidR="00CE5232" w:rsidRPr="00E446FC" w:rsidRDefault="00CE5232" w:rsidP="0053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C1" w:rsidRPr="00E446FC" w14:paraId="201C602D" w14:textId="77777777" w:rsidTr="002C58F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F71CE6" w14:textId="77777777" w:rsidR="00F635C1" w:rsidRPr="00F14C92" w:rsidRDefault="00AB4F02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F02">
              <w:rPr>
                <w:rFonts w:ascii="Times New Roman" w:hAnsi="Times New Roman"/>
                <w:b/>
                <w:bCs/>
                <w:sz w:val="24"/>
                <w:szCs w:val="24"/>
              </w:rPr>
              <w:t>Lietuvos turizmo sektoriui aktuali informacija</w:t>
            </w:r>
          </w:p>
        </w:tc>
      </w:tr>
      <w:tr w:rsidR="007060A5" w:rsidRPr="00E446FC" w14:paraId="6C157CEC" w14:textId="77777777" w:rsidTr="002C58F5">
        <w:trPr>
          <w:trHeight w:val="216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1793E1" w14:textId="5D9C955A" w:rsidR="007060A5" w:rsidRDefault="007060A5" w:rsidP="002C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11-01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90E939" w14:textId="7CC0D7C2" w:rsidR="007060A5" w:rsidRPr="001B0B69" w:rsidRDefault="007060A5" w:rsidP="00706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Milano-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Kortinos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ž</w:t>
            </w:r>
            <w:r w:rsidRPr="007060A5">
              <w:rPr>
                <w:rFonts w:ascii="Times New Roman" w:hAnsi="Times New Roman"/>
                <w:sz w:val="24"/>
                <w:szCs w:val="24"/>
              </w:rPr>
              <w:t xml:space="preserve">iemos olimpinės žaidynės </w:t>
            </w:r>
            <w:r>
              <w:rPr>
                <w:rFonts w:ascii="Times New Roman" w:hAnsi="Times New Roman"/>
                <w:sz w:val="24"/>
                <w:szCs w:val="24"/>
              </w:rPr>
              <w:t>suveiks kaip stiprus</w:t>
            </w:r>
            <w:r w:rsidRPr="007060A5">
              <w:rPr>
                <w:rFonts w:ascii="Times New Roman" w:hAnsi="Times New Roman"/>
                <w:sz w:val="24"/>
                <w:szCs w:val="24"/>
              </w:rPr>
              <w:t xml:space="preserve"> ekonominis katalizatorius: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Milano </w:t>
            </w:r>
            <w:proofErr w:type="spellStart"/>
            <w:r w:rsidRPr="007060A5">
              <w:rPr>
                <w:rFonts w:ascii="Times New Roman" w:hAnsi="Times New Roman"/>
                <w:sz w:val="24"/>
                <w:szCs w:val="24"/>
              </w:rPr>
              <w:t>Malpens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 w:rsidRPr="007060A5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 w:rsidRPr="007060A5">
              <w:rPr>
                <w:rFonts w:ascii="Times New Roman" w:hAnsi="Times New Roman"/>
                <w:sz w:val="24"/>
                <w:szCs w:val="24"/>
              </w:rPr>
              <w:t>Linatė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oro uostai</w:t>
            </w:r>
            <w:r w:rsidRPr="007060A5">
              <w:rPr>
                <w:rFonts w:ascii="Times New Roman" w:hAnsi="Times New Roman"/>
                <w:sz w:val="24"/>
                <w:szCs w:val="24"/>
              </w:rPr>
              <w:t xml:space="preserve"> ruošiasi kelionių bumui.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0A5">
              <w:rPr>
                <w:rFonts w:ascii="Times New Roman" w:hAnsi="Times New Roman"/>
                <w:sz w:val="24"/>
                <w:szCs w:val="24"/>
              </w:rPr>
              <w:t>Malpenso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tikimasi</w:t>
            </w:r>
            <w:r w:rsidRPr="007060A5">
              <w:rPr>
                <w:rFonts w:ascii="Times New Roman" w:hAnsi="Times New Roman"/>
                <w:sz w:val="24"/>
                <w:szCs w:val="24"/>
              </w:rPr>
              <w:t xml:space="preserve"> 190 proc., o </w:t>
            </w:r>
            <w:proofErr w:type="spellStart"/>
            <w:r w:rsidRPr="007060A5">
              <w:rPr>
                <w:rFonts w:ascii="Times New Roman" w:hAnsi="Times New Roman"/>
                <w:sz w:val="24"/>
                <w:szCs w:val="24"/>
              </w:rPr>
              <w:t>Linatė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proofErr w:type="spellEnd"/>
            <w:r w:rsidRPr="00706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060A5">
              <w:rPr>
                <w:rFonts w:ascii="Times New Roman" w:hAnsi="Times New Roman"/>
                <w:sz w:val="24"/>
                <w:szCs w:val="24"/>
              </w:rPr>
              <w:t>net 450 proc.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keleivių augimo, lyginant su 2025 m.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FD1F3" w14:textId="3048187E" w:rsidR="007060A5" w:rsidRPr="007060A5" w:rsidRDefault="007060A5" w:rsidP="002C58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7060A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https://www.milanopost.info/2025/11/01/milano-cortina-2026-aeroporti-lombardi-in-overdrive-attesi-picchi-di-turisti-fino-al-450/</w:t>
              </w:r>
            </w:hyperlink>
            <w:r w:rsidRPr="007060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36317D" w14:textId="77777777" w:rsidR="007060A5" w:rsidRPr="00E446FC" w:rsidRDefault="007060A5" w:rsidP="002C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760" w:rsidRPr="00E446FC" w14:paraId="28ECFC86" w14:textId="77777777" w:rsidTr="002C58F5">
        <w:trPr>
          <w:trHeight w:val="216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8BADF4" w14:textId="10BFFD34" w:rsidR="00656760" w:rsidRDefault="00656760" w:rsidP="002C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11-01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9D4C2B" w14:textId="0DAF4CC7" w:rsidR="00656760" w:rsidRDefault="00656760" w:rsidP="00706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Straipsnis apie Vilnių: Europos žaliosios sostinės vardą pelnęs miestas, kuriame plečiasi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startuoliai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vystomas kibernetinis saugumas.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80085B" w14:textId="54337EF0" w:rsidR="00656760" w:rsidRPr="00656760" w:rsidRDefault="00656760" w:rsidP="002C58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65676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https://www.fortuneita.com/2025/11/01/vilnius-e-una-citta-verde-e-tranquilla-un-vantaggio-per-la-sua-economia/</w:t>
              </w:r>
            </w:hyperlink>
            <w:r w:rsidRPr="00656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CD52C3" w14:textId="77777777" w:rsidR="00656760" w:rsidRPr="00E446FC" w:rsidRDefault="00656760" w:rsidP="002C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09C" w:rsidRPr="00E446FC" w14:paraId="7945651D" w14:textId="77777777" w:rsidTr="002C58F5">
        <w:trPr>
          <w:trHeight w:val="216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415E74" w14:textId="580B2209" w:rsidR="0064409C" w:rsidRDefault="00EB0AC6" w:rsidP="002C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11-03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D1473C" w14:textId="49D89EFD" w:rsidR="008578E1" w:rsidRDefault="001B0B69" w:rsidP="0085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B69">
              <w:rPr>
                <w:rFonts w:ascii="Times New Roman" w:hAnsi="Times New Roman"/>
                <w:sz w:val="24"/>
                <w:szCs w:val="24"/>
              </w:rPr>
              <w:t xml:space="preserve">Italijoje siūloma supaprastinti ir pagreitinti iškeldinimą už neapmokėtą nuomą. Pagal pateiktą įstatymo projektą, už dviejų mėnesių </w:t>
            </w:r>
            <w:r w:rsidRPr="001B0B69">
              <w:rPr>
                <w:rFonts w:ascii="Times New Roman" w:hAnsi="Times New Roman"/>
                <w:sz w:val="24"/>
                <w:szCs w:val="24"/>
              </w:rPr>
              <w:lastRenderedPageBreak/>
              <w:t>nuomos skolas nuomininkai galėtų būti iškeldinti per 2–4 mėnesius</w:t>
            </w:r>
            <w:r>
              <w:rPr>
                <w:rFonts w:ascii="Times New Roman" w:hAnsi="Times New Roman"/>
                <w:sz w:val="24"/>
                <w:szCs w:val="24"/>
              </w:rPr>
              <w:t>. Šiuo teisės aktu vietoje trumpalaikės nuomos būtų skatinama ilgalaikė.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A67A07" w14:textId="636C4B81" w:rsidR="0064409C" w:rsidRPr="0064409C" w:rsidRDefault="00EB0AC6" w:rsidP="002C58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114E9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https://www.ilsole24ore.com/art/affitti-sfratti-piu-veloci-gli-</w:t>
              </w:r>
              <w:r w:rsidRPr="00114E94">
                <w:rPr>
                  <w:rStyle w:val="Hyperlink"/>
                  <w:rFonts w:ascii="Times New Roman" w:hAnsi="Times New Roman"/>
                  <w:sz w:val="20"/>
                  <w:szCs w:val="20"/>
                </w:rPr>
                <w:lastRenderedPageBreak/>
                <w:t>inquilini-morosi-blitz-fdi-AHlXaBWD?refresh_ce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A41EFA" w14:textId="77777777" w:rsidR="0064409C" w:rsidRPr="00E446FC" w:rsidRDefault="0064409C" w:rsidP="002C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C1" w:rsidRPr="00E446FC" w14:paraId="76472551" w14:textId="77777777" w:rsidTr="002C58F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DB5B37" w14:textId="77777777" w:rsidR="00F635C1" w:rsidRPr="00F14C92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Bendradarbiavimui mokslinių tyrimų, eksperimentinės plėtros ir inovacijų</w:t>
            </w:r>
            <w:r w:rsidRPr="00F14C92" w:rsidDel="005968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(MTEPI) srityse aktuali informacija</w:t>
            </w:r>
          </w:p>
        </w:tc>
      </w:tr>
      <w:tr w:rsidR="006933C4" w:rsidRPr="00E446FC" w14:paraId="69B3BA3B" w14:textId="77777777" w:rsidTr="002C58F5">
        <w:trPr>
          <w:trHeight w:val="234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C9A63B" w14:textId="2EF21192" w:rsidR="006933C4" w:rsidRDefault="006933C4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11-01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FB0F3D" w14:textId="18FF2700" w:rsidR="006933C4" w:rsidRDefault="006933C4" w:rsidP="00A6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Italijos technologijų įmonė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Blending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tapo naujausiu Europos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dekakornu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“,</w:t>
            </w:r>
            <w:r w:rsidR="00DE7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vertinam</w:t>
            </w:r>
            <w:r w:rsidR="004D4A50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daugiau nei 10 mlrd. JAV dolerių.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4368D" w14:textId="1F1702DB" w:rsidR="006933C4" w:rsidRPr="006933C4" w:rsidRDefault="006933C4" w:rsidP="00C440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6933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https://www.quotidiano.net/economia/bending-spoons-aol-c4k6r0h1</w:t>
              </w:r>
            </w:hyperlink>
            <w:r w:rsidRPr="00693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2DC38D" w14:textId="77777777" w:rsidR="006933C4" w:rsidRPr="00127563" w:rsidRDefault="006933C4" w:rsidP="00D02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986" w:rsidRPr="00E446FC" w14:paraId="2B6C2479" w14:textId="77777777" w:rsidTr="002C58F5">
        <w:trPr>
          <w:trHeight w:val="234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32244D" w14:textId="5B21CBFE" w:rsidR="008F2986" w:rsidRDefault="00745AE3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11-03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A75AE4" w14:textId="51C213BB" w:rsidR="008F2986" w:rsidRDefault="00745AE3" w:rsidP="00A65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Italijoje pristatyta mokslo ir technologijų politikos analizė bei santykis tarp mokslo ir inovacijų. </w:t>
            </w:r>
            <w:r w:rsidRPr="00745AE3">
              <w:rPr>
                <w:rFonts w:ascii="Times New Roman" w:hAnsi="Times New Roman"/>
                <w:sz w:val="24"/>
                <w:szCs w:val="24"/>
              </w:rPr>
              <w:t>Italijos mokslinių tyrimų ir inovacijų sistema susiduria su struktūrinėmis problemomis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45AE3">
              <w:rPr>
                <w:rFonts w:ascii="Times New Roman" w:hAnsi="Times New Roman"/>
                <w:sz w:val="24"/>
                <w:szCs w:val="24"/>
              </w:rPr>
              <w:t>ribot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45AE3">
              <w:rPr>
                <w:rFonts w:ascii="Times New Roman" w:hAnsi="Times New Roman"/>
                <w:sz w:val="24"/>
                <w:szCs w:val="24"/>
              </w:rPr>
              <w:t xml:space="preserve"> finansavim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45AE3">
              <w:rPr>
                <w:rFonts w:ascii="Times New Roman" w:hAnsi="Times New Roman"/>
                <w:sz w:val="24"/>
                <w:szCs w:val="24"/>
              </w:rPr>
              <w:t>, maž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45AE3">
              <w:rPr>
                <w:rFonts w:ascii="Times New Roman" w:hAnsi="Times New Roman"/>
                <w:sz w:val="24"/>
                <w:szCs w:val="24"/>
              </w:rPr>
              <w:t xml:space="preserve"> absolventų skaičiu</w:t>
            </w:r>
            <w:r>
              <w:rPr>
                <w:rFonts w:ascii="Times New Roman" w:hAnsi="Times New Roman"/>
                <w:sz w:val="24"/>
                <w:szCs w:val="24"/>
              </w:rPr>
              <w:t>mi, nepakankamu</w:t>
            </w:r>
            <w:r w:rsidRPr="00745AE3">
              <w:rPr>
                <w:rFonts w:ascii="Times New Roman" w:hAnsi="Times New Roman"/>
                <w:sz w:val="24"/>
                <w:szCs w:val="24"/>
              </w:rPr>
              <w:t xml:space="preserve"> tarptautini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45AE3">
              <w:rPr>
                <w:rFonts w:ascii="Times New Roman" w:hAnsi="Times New Roman"/>
                <w:sz w:val="24"/>
                <w:szCs w:val="24"/>
              </w:rPr>
              <w:t xml:space="preserve"> patrauklum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45AE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AE3">
              <w:rPr>
                <w:rFonts w:ascii="Times New Roman" w:hAnsi="Times New Roman"/>
                <w:sz w:val="24"/>
                <w:szCs w:val="24"/>
              </w:rPr>
              <w:t>Italija išlieka stipri tradicinėse gamybos srityse, tačiau atsilieka aukštųjų technologijų sektoriuose ir priklauso nuo užsienio patentų.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5C8E00" w14:textId="225E4199" w:rsidR="008F2986" w:rsidRDefault="00745AE3" w:rsidP="00C440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114E9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www.cnr.it/it/evento/20184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56AA27" w14:textId="0992C716" w:rsidR="00745AE3" w:rsidRDefault="00745AE3" w:rsidP="00C440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114E9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https://www.dsu.cnr.it/relazione-sulla-ricerca-e-linnovazione-in-italia/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5A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6" w:history="1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A8564" w14:textId="5A70156C" w:rsidR="008F2986" w:rsidRPr="00127563" w:rsidRDefault="008F2986" w:rsidP="00D02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58A5" w:rsidRPr="00E446FC" w14:paraId="73B9E41D" w14:textId="77777777" w:rsidTr="002C58F5">
        <w:trPr>
          <w:trHeight w:val="234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719D01" w14:textId="7E2CE49F" w:rsidR="00B558A5" w:rsidRDefault="00B558A5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11-19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A0E529" w14:textId="336B3A38" w:rsidR="00B558A5" w:rsidRDefault="00B558A5" w:rsidP="00B55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8A5">
              <w:rPr>
                <w:rFonts w:ascii="Times New Roman" w:hAnsi="Times New Roman"/>
                <w:sz w:val="24"/>
                <w:szCs w:val="24"/>
              </w:rPr>
              <w:t>„Ferrari“ kuria naują mokymo centrą kuris atvers duris 2029 m.: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8A5">
              <w:rPr>
                <w:rFonts w:ascii="Times New Roman" w:hAnsi="Times New Roman"/>
                <w:sz w:val="24"/>
                <w:szCs w:val="24"/>
              </w:rPr>
              <w:t xml:space="preserve">komplekse įsikurs modernus technologijų ir automobilių pramonės mokymo centras,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558A5">
              <w:rPr>
                <w:rFonts w:ascii="Times New Roman" w:hAnsi="Times New Roman"/>
                <w:sz w:val="24"/>
                <w:szCs w:val="24"/>
              </w:rPr>
              <w:t>rojektas apims ir naują viešąją mokyklą, kuri bus padovanota bendruomenei.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58A5">
              <w:rPr>
                <w:rFonts w:ascii="Times New Roman" w:hAnsi="Times New Roman"/>
                <w:sz w:val="24"/>
                <w:szCs w:val="24"/>
              </w:rPr>
              <w:t xml:space="preserve">Centro tikslas – ugdyti būsimus </w:t>
            </w:r>
            <w:proofErr w:type="spellStart"/>
            <w:r w:rsidRPr="00B558A5">
              <w:rPr>
                <w:rFonts w:ascii="Times New Roman" w:hAnsi="Times New Roman"/>
                <w:sz w:val="24"/>
                <w:szCs w:val="24"/>
              </w:rPr>
              <w:t>inovatorius</w:t>
            </w:r>
            <w:proofErr w:type="spellEnd"/>
            <w:r w:rsidRPr="00B558A5">
              <w:rPr>
                <w:rFonts w:ascii="Times New Roman" w:hAnsi="Times New Roman"/>
                <w:sz w:val="24"/>
                <w:szCs w:val="24"/>
              </w:rPr>
              <w:t xml:space="preserve">, sujungiant techninį-profesinį mokymą su realios pramonės patirtimi.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558A5">
              <w:rPr>
                <w:rFonts w:ascii="Times New Roman" w:hAnsi="Times New Roman"/>
                <w:sz w:val="24"/>
                <w:szCs w:val="24"/>
              </w:rPr>
              <w:t xml:space="preserve">irbtuvėse </w:t>
            </w:r>
            <w:r>
              <w:rPr>
                <w:rFonts w:ascii="Times New Roman" w:hAnsi="Times New Roman"/>
                <w:sz w:val="24"/>
                <w:szCs w:val="24"/>
              </w:rPr>
              <w:t>bus</w:t>
            </w:r>
            <w:r w:rsidRPr="00B558A5">
              <w:rPr>
                <w:rFonts w:ascii="Times New Roman" w:hAnsi="Times New Roman"/>
                <w:sz w:val="24"/>
                <w:szCs w:val="24"/>
              </w:rPr>
              <w:t xml:space="preserve"> kur</w:t>
            </w:r>
            <w:r>
              <w:rPr>
                <w:rFonts w:ascii="Times New Roman" w:hAnsi="Times New Roman"/>
                <w:sz w:val="24"/>
                <w:szCs w:val="24"/>
              </w:rPr>
              <w:t>iami</w:t>
            </w:r>
            <w:r w:rsidRPr="00B558A5">
              <w:rPr>
                <w:rFonts w:ascii="Times New Roman" w:hAnsi="Times New Roman"/>
                <w:sz w:val="24"/>
                <w:szCs w:val="24"/>
              </w:rPr>
              <w:t xml:space="preserve"> prototip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B558A5">
              <w:rPr>
                <w:rFonts w:ascii="Times New Roman" w:hAnsi="Times New Roman"/>
                <w:sz w:val="24"/>
                <w:szCs w:val="24"/>
              </w:rPr>
              <w:t>, atli</w:t>
            </w:r>
            <w:r>
              <w:rPr>
                <w:rFonts w:ascii="Times New Roman" w:hAnsi="Times New Roman"/>
                <w:sz w:val="24"/>
                <w:szCs w:val="24"/>
              </w:rPr>
              <w:t>ekamos</w:t>
            </w:r>
            <w:r w:rsidRPr="00B558A5">
              <w:rPr>
                <w:rFonts w:ascii="Times New Roman" w:hAnsi="Times New Roman"/>
                <w:sz w:val="24"/>
                <w:szCs w:val="24"/>
              </w:rPr>
              <w:t xml:space="preserve"> simuliacij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558A5">
              <w:rPr>
                <w:rFonts w:ascii="Times New Roman" w:hAnsi="Times New Roman"/>
                <w:sz w:val="24"/>
                <w:szCs w:val="24"/>
              </w:rPr>
              <w:t>s ir dirb</w:t>
            </w:r>
            <w:r>
              <w:rPr>
                <w:rFonts w:ascii="Times New Roman" w:hAnsi="Times New Roman"/>
                <w:sz w:val="24"/>
                <w:szCs w:val="24"/>
              </w:rPr>
              <w:t>ama</w:t>
            </w:r>
            <w:r w:rsidRPr="00B558A5">
              <w:rPr>
                <w:rFonts w:ascii="Times New Roman" w:hAnsi="Times New Roman"/>
                <w:sz w:val="24"/>
                <w:szCs w:val="24"/>
              </w:rPr>
              <w:t xml:space="preserve"> aplinkoje, atitinkančioje šiuolaikinius gamybos standartus. Tikimasi pritraukti studentų tiek iš Italijos, tiek iš užsienio.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B558A5">
              <w:rPr>
                <w:rFonts w:ascii="Times New Roman" w:hAnsi="Times New Roman"/>
                <w:sz w:val="24"/>
                <w:szCs w:val="24"/>
              </w:rPr>
              <w:t>truktūra siūlys platų mokymo spektrą – nuo vidurinio ugdymo iki universitetinių specializacijų ir kvalifikacijos kėlimo programų darbuotojams.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843FC4" w14:textId="4C4E1A82" w:rsidR="00B558A5" w:rsidRPr="00B558A5" w:rsidRDefault="00B558A5" w:rsidP="00C440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B558A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https://tg24.sky.it/motori/2025/11/19/ferrari-m-tech-maranello</w:t>
              </w:r>
            </w:hyperlink>
            <w:r w:rsidRPr="00B558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8F40E8" w14:textId="77777777" w:rsidR="00B558A5" w:rsidRPr="00127563" w:rsidRDefault="00B558A5" w:rsidP="00D02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49E8" w:rsidRPr="00E446FC" w14:paraId="41542DFC" w14:textId="77777777" w:rsidTr="002C58F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0D1E66" w14:textId="77777777" w:rsidR="002B49E8" w:rsidRPr="00F14C92" w:rsidRDefault="002B49E8" w:rsidP="002B49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AE7926" w:rsidRPr="00E446FC" w14:paraId="171518F9" w14:textId="77777777" w:rsidTr="002C58F5">
        <w:trPr>
          <w:trHeight w:val="216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C6A0FB" w14:textId="57733232" w:rsidR="00AE7926" w:rsidRDefault="00BE6296" w:rsidP="00345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11-05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1A7D3F" w14:textId="45C91DA9" w:rsidR="00AE7926" w:rsidRDefault="00BE6296" w:rsidP="00345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296">
              <w:rPr>
                <w:rFonts w:ascii="Times New Roman" w:hAnsi="Times New Roman"/>
                <w:sz w:val="24"/>
                <w:szCs w:val="24"/>
              </w:rPr>
              <w:t xml:space="preserve">Remiantis Italijos informacinės saugos asociacijos ataskaita, per 2025 m.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BE6296">
              <w:rPr>
                <w:rFonts w:ascii="Times New Roman" w:hAnsi="Times New Roman"/>
                <w:sz w:val="24"/>
                <w:szCs w:val="24"/>
              </w:rPr>
              <w:t>pus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6296">
              <w:rPr>
                <w:rFonts w:ascii="Times New Roman" w:hAnsi="Times New Roman"/>
                <w:sz w:val="24"/>
                <w:szCs w:val="24"/>
              </w:rPr>
              <w:t xml:space="preserve"> Italija tapo daugiau nei 10% visų pasaulio kibernetinių atakų taikiniu: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E6296">
              <w:rPr>
                <w:rFonts w:ascii="Times New Roman" w:hAnsi="Times New Roman"/>
                <w:sz w:val="24"/>
                <w:szCs w:val="24"/>
              </w:rPr>
              <w:t>idžiausias smūgis teko valstybės ir gynybos sektoriui, kur atakų skaičius išaugo net 600%. Ekspertai tai sieja su politinių ar ideologinių tikslų siekianči</w:t>
            </w:r>
            <w:r w:rsidR="00C9700E">
              <w:rPr>
                <w:rFonts w:ascii="Times New Roman" w:hAnsi="Times New Roman"/>
                <w:sz w:val="24"/>
                <w:szCs w:val="24"/>
              </w:rPr>
              <w:t>ų</w:t>
            </w:r>
            <w:r w:rsidRPr="00BE6296">
              <w:rPr>
                <w:rFonts w:ascii="Times New Roman" w:hAnsi="Times New Roman"/>
                <w:sz w:val="24"/>
                <w:szCs w:val="24"/>
              </w:rPr>
              <w:t xml:space="preserve"> atak</w:t>
            </w:r>
            <w:r w:rsidR="00C9700E">
              <w:rPr>
                <w:rFonts w:ascii="Times New Roman" w:hAnsi="Times New Roman"/>
                <w:sz w:val="24"/>
                <w:szCs w:val="24"/>
              </w:rPr>
              <w:t>ų</w:t>
            </w:r>
            <w:r w:rsidRPr="00BE6296">
              <w:rPr>
                <w:rFonts w:ascii="Times New Roman" w:hAnsi="Times New Roman"/>
                <w:sz w:val="24"/>
                <w:szCs w:val="24"/>
              </w:rPr>
              <w:t xml:space="preserve"> kampanijomis ir užsienio valstybių remiamais kibernetiniais sabotažais.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43BF58" w14:textId="57586218" w:rsidR="00AE7926" w:rsidRDefault="00BE6296" w:rsidP="003455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3C57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https://www.tgcom24.mediaset.it/cronaca/cyberattacchi-italia-clusit-2025-difesa-hacktivism_105570176-202502k.shtml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104431" w14:textId="77777777" w:rsidR="00AE7926" w:rsidRPr="0007263B" w:rsidRDefault="00AE7926" w:rsidP="00345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5949" w:rsidRPr="00E446FC" w14:paraId="457F7878" w14:textId="77777777" w:rsidTr="002C58F5">
        <w:trPr>
          <w:trHeight w:val="216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304977" w14:textId="0C34020D" w:rsidR="00345949" w:rsidRDefault="00345949" w:rsidP="00345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11-23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7F1F8A" w14:textId="6019C794" w:rsidR="00DE7244" w:rsidRPr="00BE6296" w:rsidRDefault="00345949" w:rsidP="00345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949">
              <w:rPr>
                <w:rFonts w:ascii="Times New Roman" w:hAnsi="Times New Roman"/>
                <w:sz w:val="24"/>
                <w:szCs w:val="24"/>
              </w:rPr>
              <w:t xml:space="preserve">Dėl balionų antplūdžio iš Baltarusijos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vėl </w:t>
            </w:r>
            <w:r w:rsidRPr="00345949">
              <w:rPr>
                <w:rFonts w:ascii="Times New Roman" w:hAnsi="Times New Roman"/>
                <w:sz w:val="24"/>
                <w:szCs w:val="24"/>
              </w:rPr>
              <w:t>uždar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ytas </w:t>
            </w:r>
            <w:r w:rsidR="00DE7244">
              <w:rPr>
                <w:rFonts w:ascii="Times New Roman" w:hAnsi="Times New Roman"/>
                <w:sz w:val="24"/>
                <w:szCs w:val="24"/>
              </w:rPr>
              <w:t>Vilniaus</w:t>
            </w:r>
            <w:r w:rsidRPr="00345949">
              <w:rPr>
                <w:rFonts w:ascii="Times New Roman" w:hAnsi="Times New Roman"/>
                <w:sz w:val="24"/>
                <w:szCs w:val="24"/>
              </w:rPr>
              <w:t xml:space="preserve"> oro uostas</w:t>
            </w:r>
            <w:r>
              <w:rPr>
                <w:rFonts w:ascii="Times New Roman" w:hAnsi="Times New Roman"/>
                <w:sz w:val="24"/>
                <w:szCs w:val="24"/>
              </w:rPr>
              <w:t>: pa</w:t>
            </w:r>
            <w:r w:rsidRPr="00345949">
              <w:rPr>
                <w:rFonts w:ascii="Times New Roman" w:hAnsi="Times New Roman"/>
                <w:sz w:val="24"/>
                <w:szCs w:val="24"/>
              </w:rPr>
              <w:t xml:space="preserve">sikartojantys antskrydžiai kelia susirūpinimą dėl skrydžių saugumo. </w:t>
            </w:r>
            <w:r w:rsidR="00DE7244">
              <w:rPr>
                <w:rFonts w:ascii="Times New Roman" w:hAnsi="Times New Roman"/>
                <w:sz w:val="24"/>
                <w:szCs w:val="24"/>
              </w:rPr>
              <w:t xml:space="preserve">Pasitelkiant mažai sąnaudų </w:t>
            </w:r>
            <w:r w:rsidR="00DE7244">
              <w:rPr>
                <w:rFonts w:ascii="Times New Roman" w:hAnsi="Times New Roman"/>
                <w:sz w:val="24"/>
                <w:szCs w:val="24"/>
              </w:rPr>
              <w:lastRenderedPageBreak/>
              <w:t>reikalaujančias technologijas, paralyžiuojama kritinė infrastruktūra.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E9CBA5" w14:textId="490DD639" w:rsidR="00345949" w:rsidRPr="00345949" w:rsidRDefault="00345949" w:rsidP="003455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4E328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https://www.rainews.it/articoli/2025/11/lituania-vilnius-chiude-laeroporto-per-lennesimo-arrivo-di-palloni-dalla-bielorussia-26121839-3b52-48c8-910d-38b7bde80093.html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3662F7" w14:textId="77777777" w:rsidR="00345949" w:rsidRPr="0007263B" w:rsidRDefault="00345949" w:rsidP="003455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49E8" w:rsidRPr="00E446FC" w14:paraId="5E2EC502" w14:textId="77777777" w:rsidTr="002C58F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98A640" w14:textId="77777777" w:rsidR="002B49E8" w:rsidRPr="00F14C92" w:rsidRDefault="002B49E8" w:rsidP="002B49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Kita ekonominiam bendradarbiavimui aktuali informacija</w:t>
            </w:r>
          </w:p>
        </w:tc>
      </w:tr>
      <w:tr w:rsidR="0027791B" w:rsidRPr="00BB767E" w14:paraId="0C5A1B1A" w14:textId="77777777" w:rsidTr="002C58F5">
        <w:trPr>
          <w:trHeight w:val="216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B4A443" w14:textId="46F1A1BA" w:rsidR="0027791B" w:rsidRDefault="0062430B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11-04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0E5D0E" w14:textId="7ACB90C2" w:rsidR="0027791B" w:rsidRDefault="00C93250" w:rsidP="002B7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Italijos gynybos ministro 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Crosetto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teigimu, dabartinio 170 tūkst. karių skaičiaus šaliai nebepakanka, nes susiduriama su nauja realybe, papildomai reikalingi dar 30 tūkst. karių.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14BD33" w14:textId="7EBD96FD" w:rsidR="0027791B" w:rsidRPr="0027791B" w:rsidRDefault="0062430B" w:rsidP="007D1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3C579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https://www.agenzianova.com/a/690a5e593b46a0.50453612/6695329/2025-11-04/difesa-crosetto-servono-30-mila-soldati-in-piu-oggi-non-adeguata-a-nuovo-scenario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AB2292" w14:textId="77777777" w:rsidR="0027791B" w:rsidRPr="00E446FC" w:rsidRDefault="0027791B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23D" w:rsidRPr="00BB767E" w14:paraId="0AEB82AC" w14:textId="77777777" w:rsidTr="002C58F5">
        <w:trPr>
          <w:trHeight w:val="216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A63C7" w14:textId="498C5839" w:rsidR="0056523D" w:rsidRDefault="0056523D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11-05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12B9E8" w14:textId="692C1D0F" w:rsidR="0056523D" w:rsidRDefault="0056523D" w:rsidP="002B7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Italijos aplinkos ministras kaip gerą kompromisą</w:t>
            </w:r>
            <w:r w:rsidRPr="0056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įvertino </w:t>
            </w:r>
            <w:r w:rsidRPr="0056523D">
              <w:rPr>
                <w:rFonts w:ascii="Times New Roman" w:hAnsi="Times New Roman"/>
                <w:sz w:val="24"/>
                <w:szCs w:val="24"/>
              </w:rPr>
              <w:t>ES Aplinkos taryboje pasiek</w:t>
            </w:r>
            <w:r>
              <w:rPr>
                <w:rFonts w:ascii="Times New Roman" w:hAnsi="Times New Roman"/>
                <w:sz w:val="24"/>
                <w:szCs w:val="24"/>
              </w:rPr>
              <w:t>tą</w:t>
            </w:r>
            <w:r w:rsidRPr="0056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lankstų </w:t>
            </w:r>
            <w:r w:rsidRPr="0056523D">
              <w:rPr>
                <w:rFonts w:ascii="Times New Roman" w:hAnsi="Times New Roman"/>
                <w:sz w:val="24"/>
                <w:szCs w:val="24"/>
              </w:rPr>
              <w:t>susitarimą dėl ES 2040 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523D">
              <w:rPr>
                <w:rFonts w:ascii="Times New Roman" w:hAnsi="Times New Roman"/>
                <w:sz w:val="24"/>
                <w:szCs w:val="24"/>
              </w:rPr>
              <w:t xml:space="preserve"> tiksl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6523D">
              <w:rPr>
                <w:rFonts w:ascii="Times New Roman" w:hAnsi="Times New Roman"/>
                <w:sz w:val="24"/>
                <w:szCs w:val="24"/>
              </w:rPr>
              <w:t xml:space="preserve"> – 90% sumažinti šiltnamio efektą sukeliančių dujų emisijas, palygin</w:t>
            </w:r>
            <w:r>
              <w:rPr>
                <w:rFonts w:ascii="Times New Roman" w:hAnsi="Times New Roman"/>
                <w:sz w:val="24"/>
                <w:szCs w:val="24"/>
              </w:rPr>
              <w:t>us</w:t>
            </w:r>
            <w:r w:rsidRPr="0056523D">
              <w:rPr>
                <w:rFonts w:ascii="Times New Roman" w:hAnsi="Times New Roman"/>
                <w:sz w:val="24"/>
                <w:szCs w:val="24"/>
              </w:rPr>
              <w:t xml:space="preserve"> su 1990-aisiais.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72F9C9" w14:textId="23F6F8B1" w:rsidR="0056523D" w:rsidRPr="0056523D" w:rsidRDefault="0056523D" w:rsidP="007D1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56523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https://tg24.sky.it/ambiente/2025/11/05/taglio-emissioni-2040-clima</w:t>
              </w:r>
            </w:hyperlink>
            <w:r w:rsidRPr="005652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55B47" w14:textId="77777777" w:rsidR="0056523D" w:rsidRPr="00E446FC" w:rsidRDefault="0056523D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DB1" w:rsidRPr="00BB767E" w14:paraId="2B46E9FB" w14:textId="77777777" w:rsidTr="002C58F5">
        <w:trPr>
          <w:trHeight w:val="216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B88385" w14:textId="50F05AD3" w:rsidR="00CF5DB1" w:rsidRDefault="00CF5DB1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11-06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9A544B" w14:textId="61978F93" w:rsidR="00CF5DB1" w:rsidRDefault="00BF12D4" w:rsidP="00BF12D4">
            <w:pPr>
              <w:tabs>
                <w:tab w:val="num" w:pos="720"/>
              </w:tabs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2D4">
              <w:rPr>
                <w:rFonts w:ascii="Times New Roman" w:hAnsi="Times New Roman"/>
                <w:sz w:val="24"/>
                <w:szCs w:val="24"/>
              </w:rPr>
              <w:t>Trišalis verslo forumas Romoje: pramonės lyderiai iš Italijos, Prancūzijos ir Vokietijos įspėjo, kad virš ES susitelkė rimta deindustrializacijos grėsmė. Bendrą dokumentą pasirašiusios trijų šalių pramonės asociacijos pateikė šešias prioritetines kryptis,</w:t>
            </w:r>
            <w:r w:rsidRPr="00C47887">
              <w:rPr>
                <w:rFonts w:ascii="Times New Roman" w:hAnsi="Times New Roman"/>
                <w:sz w:val="24"/>
                <w:szCs w:val="24"/>
              </w:rPr>
              <w:t xml:space="preserve"> kaip sustiprinti Europos ekonominį suverenitetą ir augimą: (1) supaprastinti taisykles ir užbaigti Bendrosios rinkos kūrimą; (2) paversti anglies dioksido mažinimą konkurencingumo varikliu; (3) sustiprinti technologinį suverenitetą; (4) sukurti į augimą orientuotą ES biudžetą; (5) parengti Europos gyvybės mokslų strategiją; (6)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 </w:t>
            </w:r>
            <w:r w:rsidRPr="00C47887">
              <w:rPr>
                <w:rFonts w:ascii="Times New Roman" w:hAnsi="Times New Roman"/>
                <w:sz w:val="24"/>
                <w:szCs w:val="24"/>
              </w:rPr>
              <w:t>gynybos ir kosmoso sektorius investuoti į strategin</w:t>
            </w:r>
            <w:r>
              <w:rPr>
                <w:rFonts w:ascii="Times New Roman" w:hAnsi="Times New Roman"/>
                <w:sz w:val="24"/>
                <w:szCs w:val="24"/>
              </w:rPr>
              <w:t>ę</w:t>
            </w:r>
            <w:r w:rsidRPr="00C47887">
              <w:rPr>
                <w:rFonts w:ascii="Times New Roman" w:hAnsi="Times New Roman"/>
                <w:sz w:val="24"/>
                <w:szCs w:val="24"/>
              </w:rPr>
              <w:t xml:space="preserve"> autonomij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C478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A085F5" w14:textId="0F670D00" w:rsidR="00CF5DB1" w:rsidRPr="00CF5DB1" w:rsidRDefault="00CF5DB1" w:rsidP="007D1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2" w:anchor="U02742426027WNv" w:history="1">
              <w:r w:rsidRPr="00CF5DB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https://www.ilsole24ore.com/art/confindustria-bdi-medef-appello-ue-interventi-competitivita-o-rischio-declino-AHrf9aaD#U02742426027WNv</w:t>
              </w:r>
            </w:hyperlink>
            <w:r w:rsidRPr="00CF5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3FD123" w14:textId="77777777" w:rsidR="00CF5DB1" w:rsidRPr="00E446FC" w:rsidRDefault="00CF5DB1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C01" w:rsidRPr="00BB767E" w14:paraId="73E58B84" w14:textId="77777777" w:rsidTr="002C58F5">
        <w:trPr>
          <w:trHeight w:val="216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9F5617" w14:textId="6103CD13" w:rsidR="00412C01" w:rsidRDefault="00412C01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11-14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B68327" w14:textId="569B5DB0" w:rsidR="00412C01" w:rsidRPr="00BF12D4" w:rsidRDefault="00412C01" w:rsidP="00BF12D4">
            <w:pPr>
              <w:tabs>
                <w:tab w:val="num" w:pos="720"/>
              </w:tabs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713">
              <w:rPr>
                <w:rFonts w:ascii="Times New Roman" w:hAnsi="Times New Roman"/>
                <w:sz w:val="24"/>
                <w:szCs w:val="24"/>
              </w:rPr>
              <w:t>Italijos vyriausybė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713">
              <w:rPr>
                <w:rFonts w:ascii="Times New Roman" w:hAnsi="Times New Roman"/>
                <w:sz w:val="24"/>
                <w:szCs w:val="24"/>
              </w:rPr>
              <w:t xml:space="preserve">svarsto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31713">
              <w:rPr>
                <w:rFonts w:ascii="Times New Roman" w:hAnsi="Times New Roman"/>
                <w:sz w:val="24"/>
                <w:szCs w:val="24"/>
              </w:rPr>
              <w:t xml:space="preserve">adidinti biudžeto pajamas pasitelkiant privačius gyventojų turimus aukso rezervus. </w:t>
            </w:r>
            <w:r>
              <w:rPr>
                <w:rFonts w:ascii="Times New Roman" w:hAnsi="Times New Roman"/>
                <w:sz w:val="24"/>
                <w:szCs w:val="24"/>
              </w:rPr>
              <w:t>Siekiama</w:t>
            </w:r>
            <w:r w:rsidRPr="00831713">
              <w:rPr>
                <w:rFonts w:ascii="Times New Roman" w:hAnsi="Times New Roman"/>
                <w:sz w:val="24"/>
                <w:szCs w:val="24"/>
              </w:rPr>
              <w:t xml:space="preserve"> paskatint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31713">
              <w:rPr>
                <w:rFonts w:ascii="Times New Roman" w:hAnsi="Times New Roman"/>
                <w:sz w:val="24"/>
                <w:szCs w:val="24"/>
              </w:rPr>
              <w:t xml:space="preserve"> žmones deklaruoti šeimose paveldėtą, oficialiai neregistruotą auksą – monetas, papuošalus </w:t>
            </w:r>
            <w:r>
              <w:rPr>
                <w:rFonts w:ascii="Times New Roman" w:hAnsi="Times New Roman"/>
                <w:sz w:val="24"/>
                <w:szCs w:val="24"/>
              </w:rPr>
              <w:t>ir kt.</w:t>
            </w:r>
            <w:r w:rsidRPr="00831713">
              <w:rPr>
                <w:rFonts w:ascii="Times New Roman" w:hAnsi="Times New Roman"/>
                <w:sz w:val="24"/>
                <w:szCs w:val="24"/>
              </w:rPr>
              <w:t>. Už deklaruotą vertę būtų taikomas 12,5</w:t>
            </w:r>
            <w:r w:rsidRPr="004914F3">
              <w:rPr>
                <w:rFonts w:ascii="Times New Roman" w:hAnsi="Times New Roman"/>
                <w:sz w:val="24"/>
                <w:szCs w:val="24"/>
              </w:rPr>
              <w:t>%</w:t>
            </w:r>
            <w:r w:rsidRPr="00831713">
              <w:rPr>
                <w:rFonts w:ascii="Times New Roman" w:hAnsi="Times New Roman"/>
                <w:sz w:val="24"/>
                <w:szCs w:val="24"/>
              </w:rPr>
              <w:t xml:space="preserve"> mokestis. Daug Italijos šeimų turi seniai paveldėtą auksą, kurio įsigijimo dokumentų nėra. Dėl to jie vengia pardavinėti šį auksą oficialiai, nes dabar tokiu atveju taikomas 26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831713">
              <w:rPr>
                <w:rFonts w:ascii="Times New Roman" w:hAnsi="Times New Roman"/>
                <w:sz w:val="24"/>
                <w:szCs w:val="24"/>
              </w:rPr>
              <w:t xml:space="preserve"> mokestis nuo visos </w:t>
            </w:r>
            <w:r>
              <w:rPr>
                <w:rFonts w:ascii="Times New Roman" w:hAnsi="Times New Roman"/>
                <w:sz w:val="24"/>
                <w:szCs w:val="24"/>
              </w:rPr>
              <w:t>vertės</w:t>
            </w:r>
            <w:r w:rsidRPr="008317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D23DFE" w14:textId="2DBBD759" w:rsidR="00412C01" w:rsidRPr="0043173B" w:rsidRDefault="0043173B" w:rsidP="007D1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43173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https://www.ilfattoquotidiano.it/2025/11/13/tassa-oro-aliquota-agevolata-manovra-notizie/8194800/</w:t>
              </w:r>
            </w:hyperlink>
            <w:r w:rsidRPr="00431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A11669" w14:textId="77777777" w:rsidR="00412C01" w:rsidRPr="00E446FC" w:rsidRDefault="00412C01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282" w:rsidRPr="00BB767E" w14:paraId="2814C0C7" w14:textId="77777777" w:rsidTr="002C58F5">
        <w:trPr>
          <w:trHeight w:val="216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01C8C3" w14:textId="47582C07" w:rsidR="00207282" w:rsidRDefault="00207282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7FB4AF" w14:textId="595D7373" w:rsidR="00207282" w:rsidRPr="00831713" w:rsidRDefault="00207282" w:rsidP="00BF12D4">
            <w:pPr>
              <w:tabs>
                <w:tab w:val="num" w:pos="720"/>
              </w:tabs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Londono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A50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brangiausia prekybos vieta pasaulyje (20,5 tūkst. eurų už 1 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), aplenk</w:t>
            </w:r>
            <w:r w:rsidR="004D4A50">
              <w:rPr>
                <w:rFonts w:ascii="Times New Roman" w:hAnsi="Times New Roman"/>
                <w:sz w:val="24"/>
                <w:szCs w:val="24"/>
              </w:rPr>
              <w:t>usi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Milano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Montenapoleone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gatvę.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43813C" w14:textId="122C8D1D" w:rsidR="00207282" w:rsidRPr="0043173B" w:rsidRDefault="00207282" w:rsidP="007D1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916A3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https://www.tgcom24.mediaset.it/2025/video/bond-street-la-via-dello-shopping-piu-cara-al-mondo_106244316-02k.shtml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C17E3C" w14:textId="77777777" w:rsidR="00207282" w:rsidRPr="00E446FC" w:rsidRDefault="00207282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4F3" w:rsidRPr="00BB767E" w14:paraId="7213AF5E" w14:textId="77777777" w:rsidTr="002C58F5">
        <w:trPr>
          <w:trHeight w:val="216"/>
        </w:trPr>
        <w:tc>
          <w:tcPr>
            <w:tcW w:w="8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84B823" w14:textId="67482AC8" w:rsidR="004914F3" w:rsidRDefault="004914F3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11-22</w:t>
            </w:r>
          </w:p>
        </w:tc>
        <w:tc>
          <w:tcPr>
            <w:tcW w:w="465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98EB02" w14:textId="7122E96D" w:rsidR="004914F3" w:rsidRDefault="004914F3" w:rsidP="00BF12D4">
            <w:pPr>
              <w:tabs>
                <w:tab w:val="num" w:pos="720"/>
              </w:tabs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Moody‘s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pakėlė Italijos skolinimosi reitingą iš Baa3 į Baa2 –  tai istorinis įvykis po 23 metų pertraukos. </w:t>
            </w:r>
          </w:p>
        </w:tc>
        <w:tc>
          <w:tcPr>
            <w:tcW w:w="29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7C92D5" w14:textId="6CE18636" w:rsidR="004914F3" w:rsidRPr="004D4A50" w:rsidRDefault="004D4A50" w:rsidP="007D1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proofErr w:type="spellStart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Moody's</w:t>
              </w:r>
              <w:proofErr w:type="spellEnd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promuove</w:t>
              </w:r>
              <w:proofErr w:type="spellEnd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l'Italia</w:t>
              </w:r>
              <w:proofErr w:type="spellEnd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dopo</w:t>
              </w:r>
              <w:proofErr w:type="spellEnd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23 </w:t>
              </w:r>
              <w:proofErr w:type="spellStart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anni</w:t>
              </w:r>
              <w:proofErr w:type="spellEnd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: </w:t>
              </w:r>
              <w:proofErr w:type="spellStart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alza</w:t>
              </w:r>
              <w:proofErr w:type="spellEnd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il</w:t>
              </w:r>
              <w:proofErr w:type="spellEnd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rating</w:t>
              </w:r>
              <w:proofErr w:type="spellEnd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a Baa2 - </w:t>
              </w:r>
              <w:proofErr w:type="spellStart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Aziende</w:t>
              </w:r>
              <w:proofErr w:type="spellEnd"/>
              <w:r w:rsidRPr="004D4A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- Ansa.it</w:t>
              </w:r>
            </w:hyperlink>
          </w:p>
        </w:tc>
        <w:tc>
          <w:tcPr>
            <w:tcW w:w="11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19A676" w14:textId="77777777" w:rsidR="004914F3" w:rsidRPr="00E446FC" w:rsidRDefault="004914F3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B53FF2" w14:textId="77777777" w:rsidR="009324B0" w:rsidRPr="00610904" w:rsidRDefault="009324B0" w:rsidP="00F635C1">
      <w:pPr>
        <w:spacing w:after="0" w:line="240" w:lineRule="auto"/>
        <w:rPr>
          <w:rFonts w:ascii="Times New Roman" w:hAnsi="Times New Roman"/>
        </w:rPr>
      </w:pPr>
    </w:p>
    <w:p w14:paraId="2E632E16" w14:textId="544A4ADE" w:rsidR="00F635C1" w:rsidRPr="00E446FC" w:rsidRDefault="00F635C1" w:rsidP="00934C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35C1">
        <w:rPr>
          <w:rFonts w:ascii="Times New Roman" w:hAnsi="Times New Roman"/>
        </w:rPr>
        <w:t xml:space="preserve">Rengėjas (-ai): </w:t>
      </w:r>
      <w:r w:rsidR="00377B4E">
        <w:rPr>
          <w:rFonts w:ascii="Times New Roman" w:hAnsi="Times New Roman"/>
        </w:rPr>
        <w:t>patarėja</w:t>
      </w:r>
      <w:r>
        <w:rPr>
          <w:rFonts w:ascii="Times New Roman" w:hAnsi="Times New Roman"/>
        </w:rPr>
        <w:t xml:space="preserve"> </w:t>
      </w:r>
      <w:r w:rsidRPr="00F635C1">
        <w:rPr>
          <w:rFonts w:ascii="Times New Roman" w:hAnsi="Times New Roman"/>
        </w:rPr>
        <w:t xml:space="preserve">Jurgita </w:t>
      </w:r>
      <w:proofErr w:type="spellStart"/>
      <w:r w:rsidRPr="00F635C1">
        <w:rPr>
          <w:rFonts w:ascii="Times New Roman" w:hAnsi="Times New Roman"/>
        </w:rPr>
        <w:t>Laurinėnaitė</w:t>
      </w:r>
      <w:proofErr w:type="spellEnd"/>
      <w:r w:rsidRPr="00F635C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tel.</w:t>
      </w:r>
      <w:r w:rsidRPr="00F635C1">
        <w:rPr>
          <w:rFonts w:ascii="Times New Roman" w:hAnsi="Times New Roman"/>
        </w:rPr>
        <w:t xml:space="preserve"> +39 06 855 9052,</w:t>
      </w:r>
      <w:r>
        <w:rPr>
          <w:rFonts w:ascii="Times New Roman" w:hAnsi="Times New Roman"/>
        </w:rPr>
        <w:t xml:space="preserve"> el. p. </w:t>
      </w:r>
      <w:hyperlink r:id="rId36" w:history="1">
        <w:r w:rsidRPr="00F635C1">
          <w:rPr>
            <w:rStyle w:val="Hyperlink"/>
            <w:rFonts w:ascii="Times New Roman" w:hAnsi="Times New Roman"/>
          </w:rPr>
          <w:t>jurgita.laurinenaite@urm.lt</w:t>
        </w:r>
      </w:hyperlink>
      <w:r w:rsidRPr="00F635C1">
        <w:rPr>
          <w:rFonts w:ascii="Times New Roman" w:hAnsi="Times New Roman"/>
        </w:rPr>
        <w:t xml:space="preserve"> </w:t>
      </w:r>
    </w:p>
    <w:sectPr w:rsidR="00F635C1" w:rsidRPr="00E446FC" w:rsidSect="00F635C1">
      <w:footerReference w:type="default" r:id="rId3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5380" w14:textId="77777777" w:rsidR="004453A6" w:rsidRDefault="004453A6" w:rsidP="00F635C1">
      <w:pPr>
        <w:spacing w:after="0" w:line="240" w:lineRule="auto"/>
      </w:pPr>
      <w:r>
        <w:separator/>
      </w:r>
    </w:p>
  </w:endnote>
  <w:endnote w:type="continuationSeparator" w:id="0">
    <w:p w14:paraId="0288BF9C" w14:textId="77777777" w:rsidR="004453A6" w:rsidRDefault="004453A6" w:rsidP="00F6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91590"/>
      <w:docPartObj>
        <w:docPartGallery w:val="Page Numbers (Bottom of Page)"/>
        <w:docPartUnique/>
      </w:docPartObj>
    </w:sdtPr>
    <w:sdtContent>
      <w:p w14:paraId="6AE725B6" w14:textId="77777777" w:rsidR="009814F3" w:rsidRDefault="00A8041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9E9F58" w14:textId="77777777" w:rsidR="009814F3" w:rsidRDefault="00981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9CD3" w14:textId="77777777" w:rsidR="004453A6" w:rsidRDefault="004453A6" w:rsidP="00F635C1">
      <w:pPr>
        <w:spacing w:after="0" w:line="240" w:lineRule="auto"/>
      </w:pPr>
      <w:r>
        <w:separator/>
      </w:r>
    </w:p>
  </w:footnote>
  <w:footnote w:type="continuationSeparator" w:id="0">
    <w:p w14:paraId="19BBFC53" w14:textId="77777777" w:rsidR="004453A6" w:rsidRDefault="004453A6" w:rsidP="00F63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C1"/>
    <w:rsid w:val="00000320"/>
    <w:rsid w:val="000009D6"/>
    <w:rsid w:val="00001534"/>
    <w:rsid w:val="00001546"/>
    <w:rsid w:val="00002F73"/>
    <w:rsid w:val="00004C93"/>
    <w:rsid w:val="000059E1"/>
    <w:rsid w:val="00005C2E"/>
    <w:rsid w:val="00011C9F"/>
    <w:rsid w:val="00013AC9"/>
    <w:rsid w:val="000148C8"/>
    <w:rsid w:val="0001508D"/>
    <w:rsid w:val="000151F3"/>
    <w:rsid w:val="0001609A"/>
    <w:rsid w:val="00017EE9"/>
    <w:rsid w:val="00020937"/>
    <w:rsid w:val="00022B89"/>
    <w:rsid w:val="00022FB6"/>
    <w:rsid w:val="00026983"/>
    <w:rsid w:val="00026B05"/>
    <w:rsid w:val="00031E76"/>
    <w:rsid w:val="00032021"/>
    <w:rsid w:val="000327F2"/>
    <w:rsid w:val="00033C96"/>
    <w:rsid w:val="00033D50"/>
    <w:rsid w:val="00033D5B"/>
    <w:rsid w:val="000348BF"/>
    <w:rsid w:val="00035BC5"/>
    <w:rsid w:val="00036EC9"/>
    <w:rsid w:val="000401C5"/>
    <w:rsid w:val="000407AE"/>
    <w:rsid w:val="00040E57"/>
    <w:rsid w:val="00042545"/>
    <w:rsid w:val="00043CBB"/>
    <w:rsid w:val="00046406"/>
    <w:rsid w:val="00046F4E"/>
    <w:rsid w:val="000474BF"/>
    <w:rsid w:val="00050C26"/>
    <w:rsid w:val="00050DCE"/>
    <w:rsid w:val="00052CBC"/>
    <w:rsid w:val="000540A2"/>
    <w:rsid w:val="00054EF7"/>
    <w:rsid w:val="0005580A"/>
    <w:rsid w:val="000569F4"/>
    <w:rsid w:val="000571B9"/>
    <w:rsid w:val="000605D1"/>
    <w:rsid w:val="00060873"/>
    <w:rsid w:val="00060C39"/>
    <w:rsid w:val="00061EEF"/>
    <w:rsid w:val="00062599"/>
    <w:rsid w:val="00062ADB"/>
    <w:rsid w:val="00064072"/>
    <w:rsid w:val="000653FC"/>
    <w:rsid w:val="0006584A"/>
    <w:rsid w:val="000661D1"/>
    <w:rsid w:val="00066B36"/>
    <w:rsid w:val="0006762A"/>
    <w:rsid w:val="00067FC3"/>
    <w:rsid w:val="00070906"/>
    <w:rsid w:val="0007263B"/>
    <w:rsid w:val="00073B97"/>
    <w:rsid w:val="00075711"/>
    <w:rsid w:val="0007657E"/>
    <w:rsid w:val="0007659A"/>
    <w:rsid w:val="00076F29"/>
    <w:rsid w:val="00077EC2"/>
    <w:rsid w:val="0008076A"/>
    <w:rsid w:val="00081789"/>
    <w:rsid w:val="0008190E"/>
    <w:rsid w:val="00081AC5"/>
    <w:rsid w:val="000829C8"/>
    <w:rsid w:val="00083480"/>
    <w:rsid w:val="000848C3"/>
    <w:rsid w:val="000857A1"/>
    <w:rsid w:val="00086618"/>
    <w:rsid w:val="00086A58"/>
    <w:rsid w:val="00087E3A"/>
    <w:rsid w:val="00092DB2"/>
    <w:rsid w:val="000931C9"/>
    <w:rsid w:val="000938D8"/>
    <w:rsid w:val="00094885"/>
    <w:rsid w:val="00095D98"/>
    <w:rsid w:val="00095EAC"/>
    <w:rsid w:val="0009704B"/>
    <w:rsid w:val="000A3919"/>
    <w:rsid w:val="000A56D1"/>
    <w:rsid w:val="000A6642"/>
    <w:rsid w:val="000A70E1"/>
    <w:rsid w:val="000A73D0"/>
    <w:rsid w:val="000B02E1"/>
    <w:rsid w:val="000B08FD"/>
    <w:rsid w:val="000B1876"/>
    <w:rsid w:val="000B196D"/>
    <w:rsid w:val="000B3F85"/>
    <w:rsid w:val="000B4AFB"/>
    <w:rsid w:val="000C09A1"/>
    <w:rsid w:val="000C1619"/>
    <w:rsid w:val="000C18A1"/>
    <w:rsid w:val="000C2C26"/>
    <w:rsid w:val="000C3063"/>
    <w:rsid w:val="000C3099"/>
    <w:rsid w:val="000C33BA"/>
    <w:rsid w:val="000C40DF"/>
    <w:rsid w:val="000C534E"/>
    <w:rsid w:val="000C6AFC"/>
    <w:rsid w:val="000D0696"/>
    <w:rsid w:val="000D2596"/>
    <w:rsid w:val="000D3A78"/>
    <w:rsid w:val="000D45CC"/>
    <w:rsid w:val="000D58DA"/>
    <w:rsid w:val="000D5EE2"/>
    <w:rsid w:val="000D6590"/>
    <w:rsid w:val="000D7059"/>
    <w:rsid w:val="000D70A8"/>
    <w:rsid w:val="000D7B66"/>
    <w:rsid w:val="000E0BEE"/>
    <w:rsid w:val="000E1EF7"/>
    <w:rsid w:val="000E1F18"/>
    <w:rsid w:val="000E24DD"/>
    <w:rsid w:val="000E3133"/>
    <w:rsid w:val="000E45B2"/>
    <w:rsid w:val="000E586F"/>
    <w:rsid w:val="000E5F3B"/>
    <w:rsid w:val="000E60AC"/>
    <w:rsid w:val="000E637F"/>
    <w:rsid w:val="000E65AE"/>
    <w:rsid w:val="000E7B8C"/>
    <w:rsid w:val="000E7E62"/>
    <w:rsid w:val="000F27A9"/>
    <w:rsid w:val="000F2DE4"/>
    <w:rsid w:val="000F316C"/>
    <w:rsid w:val="000F3495"/>
    <w:rsid w:val="000F470B"/>
    <w:rsid w:val="000F50CE"/>
    <w:rsid w:val="000F6D06"/>
    <w:rsid w:val="000F7A4C"/>
    <w:rsid w:val="001000D9"/>
    <w:rsid w:val="00100EC2"/>
    <w:rsid w:val="00101108"/>
    <w:rsid w:val="001022CA"/>
    <w:rsid w:val="001034C8"/>
    <w:rsid w:val="00107475"/>
    <w:rsid w:val="00112E06"/>
    <w:rsid w:val="001132FA"/>
    <w:rsid w:val="00114CFB"/>
    <w:rsid w:val="0011713C"/>
    <w:rsid w:val="0011778C"/>
    <w:rsid w:val="00117A61"/>
    <w:rsid w:val="001203E7"/>
    <w:rsid w:val="00121F35"/>
    <w:rsid w:val="00123983"/>
    <w:rsid w:val="00125F98"/>
    <w:rsid w:val="00125FBC"/>
    <w:rsid w:val="00126856"/>
    <w:rsid w:val="00127563"/>
    <w:rsid w:val="00130215"/>
    <w:rsid w:val="00130577"/>
    <w:rsid w:val="00130AB7"/>
    <w:rsid w:val="00131A04"/>
    <w:rsid w:val="00132DD4"/>
    <w:rsid w:val="00133D87"/>
    <w:rsid w:val="0013626F"/>
    <w:rsid w:val="001362B7"/>
    <w:rsid w:val="0013743A"/>
    <w:rsid w:val="00141F62"/>
    <w:rsid w:val="00142F24"/>
    <w:rsid w:val="00142F58"/>
    <w:rsid w:val="00151BDD"/>
    <w:rsid w:val="00153BF2"/>
    <w:rsid w:val="0015493C"/>
    <w:rsid w:val="001567A9"/>
    <w:rsid w:val="001575A4"/>
    <w:rsid w:val="00160DD4"/>
    <w:rsid w:val="001614E6"/>
    <w:rsid w:val="00161C89"/>
    <w:rsid w:val="001623E8"/>
    <w:rsid w:val="0016348C"/>
    <w:rsid w:val="00163C8E"/>
    <w:rsid w:val="00166588"/>
    <w:rsid w:val="001668CE"/>
    <w:rsid w:val="00171127"/>
    <w:rsid w:val="001715A7"/>
    <w:rsid w:val="00174E68"/>
    <w:rsid w:val="00175D66"/>
    <w:rsid w:val="00175DFD"/>
    <w:rsid w:val="00175F27"/>
    <w:rsid w:val="001762F0"/>
    <w:rsid w:val="00176A24"/>
    <w:rsid w:val="00176B34"/>
    <w:rsid w:val="00180267"/>
    <w:rsid w:val="001803D2"/>
    <w:rsid w:val="001900A5"/>
    <w:rsid w:val="001919DA"/>
    <w:rsid w:val="00191DB0"/>
    <w:rsid w:val="001923FC"/>
    <w:rsid w:val="001949D5"/>
    <w:rsid w:val="001951E4"/>
    <w:rsid w:val="0019524D"/>
    <w:rsid w:val="00195F8F"/>
    <w:rsid w:val="001971A5"/>
    <w:rsid w:val="001A125E"/>
    <w:rsid w:val="001A5478"/>
    <w:rsid w:val="001A5F6F"/>
    <w:rsid w:val="001A6A13"/>
    <w:rsid w:val="001A6C71"/>
    <w:rsid w:val="001A70FF"/>
    <w:rsid w:val="001A78BA"/>
    <w:rsid w:val="001B0703"/>
    <w:rsid w:val="001B076D"/>
    <w:rsid w:val="001B0B69"/>
    <w:rsid w:val="001B1C45"/>
    <w:rsid w:val="001B3449"/>
    <w:rsid w:val="001B3539"/>
    <w:rsid w:val="001B5030"/>
    <w:rsid w:val="001C019D"/>
    <w:rsid w:val="001C08AA"/>
    <w:rsid w:val="001C123C"/>
    <w:rsid w:val="001C4448"/>
    <w:rsid w:val="001C4CFC"/>
    <w:rsid w:val="001C5FB8"/>
    <w:rsid w:val="001C74EB"/>
    <w:rsid w:val="001C7839"/>
    <w:rsid w:val="001D391D"/>
    <w:rsid w:val="001D4000"/>
    <w:rsid w:val="001D4BD2"/>
    <w:rsid w:val="001D51C6"/>
    <w:rsid w:val="001D5F28"/>
    <w:rsid w:val="001E3A86"/>
    <w:rsid w:val="001E4B00"/>
    <w:rsid w:val="001F096B"/>
    <w:rsid w:val="001F2436"/>
    <w:rsid w:val="001F3008"/>
    <w:rsid w:val="001F53B8"/>
    <w:rsid w:val="001F623A"/>
    <w:rsid w:val="001F7539"/>
    <w:rsid w:val="0020153C"/>
    <w:rsid w:val="002021FC"/>
    <w:rsid w:val="00202CC1"/>
    <w:rsid w:val="00203CF4"/>
    <w:rsid w:val="00203E1E"/>
    <w:rsid w:val="00206FC1"/>
    <w:rsid w:val="00207282"/>
    <w:rsid w:val="00207432"/>
    <w:rsid w:val="002077E7"/>
    <w:rsid w:val="00210351"/>
    <w:rsid w:val="00212D2F"/>
    <w:rsid w:val="00215F61"/>
    <w:rsid w:val="00221587"/>
    <w:rsid w:val="00221E5C"/>
    <w:rsid w:val="0022249B"/>
    <w:rsid w:val="002235F8"/>
    <w:rsid w:val="00223D51"/>
    <w:rsid w:val="002307BA"/>
    <w:rsid w:val="002308A1"/>
    <w:rsid w:val="002320CE"/>
    <w:rsid w:val="002330C5"/>
    <w:rsid w:val="00233BE4"/>
    <w:rsid w:val="00235303"/>
    <w:rsid w:val="00236116"/>
    <w:rsid w:val="002364E4"/>
    <w:rsid w:val="002376EC"/>
    <w:rsid w:val="002377FD"/>
    <w:rsid w:val="00237F95"/>
    <w:rsid w:val="00240816"/>
    <w:rsid w:val="00241607"/>
    <w:rsid w:val="00243381"/>
    <w:rsid w:val="002475FE"/>
    <w:rsid w:val="00254763"/>
    <w:rsid w:val="002557C6"/>
    <w:rsid w:val="002570D4"/>
    <w:rsid w:val="00260506"/>
    <w:rsid w:val="00260E28"/>
    <w:rsid w:val="002624C5"/>
    <w:rsid w:val="00263484"/>
    <w:rsid w:val="002654B7"/>
    <w:rsid w:val="00270783"/>
    <w:rsid w:val="002709C0"/>
    <w:rsid w:val="002728A7"/>
    <w:rsid w:val="002737D0"/>
    <w:rsid w:val="002754B6"/>
    <w:rsid w:val="00275565"/>
    <w:rsid w:val="002756F8"/>
    <w:rsid w:val="002764CF"/>
    <w:rsid w:val="0027791B"/>
    <w:rsid w:val="00280D15"/>
    <w:rsid w:val="00281E2A"/>
    <w:rsid w:val="00282095"/>
    <w:rsid w:val="00282DE8"/>
    <w:rsid w:val="00283108"/>
    <w:rsid w:val="002836C3"/>
    <w:rsid w:val="00283B89"/>
    <w:rsid w:val="00285B27"/>
    <w:rsid w:val="002936BE"/>
    <w:rsid w:val="002937A1"/>
    <w:rsid w:val="00294503"/>
    <w:rsid w:val="00295249"/>
    <w:rsid w:val="0029600C"/>
    <w:rsid w:val="00296CFD"/>
    <w:rsid w:val="00297788"/>
    <w:rsid w:val="002977BA"/>
    <w:rsid w:val="002A1A2F"/>
    <w:rsid w:val="002A2519"/>
    <w:rsid w:val="002A2A17"/>
    <w:rsid w:val="002A2B4F"/>
    <w:rsid w:val="002A5864"/>
    <w:rsid w:val="002A5AEE"/>
    <w:rsid w:val="002A659D"/>
    <w:rsid w:val="002A67F5"/>
    <w:rsid w:val="002A72B9"/>
    <w:rsid w:val="002A7DAA"/>
    <w:rsid w:val="002B0EEE"/>
    <w:rsid w:val="002B0F1E"/>
    <w:rsid w:val="002B3C98"/>
    <w:rsid w:val="002B49E8"/>
    <w:rsid w:val="002B55E0"/>
    <w:rsid w:val="002B5847"/>
    <w:rsid w:val="002B6E40"/>
    <w:rsid w:val="002B73FE"/>
    <w:rsid w:val="002C0503"/>
    <w:rsid w:val="002C0F4E"/>
    <w:rsid w:val="002C1A7F"/>
    <w:rsid w:val="002C3589"/>
    <w:rsid w:val="002C3E0B"/>
    <w:rsid w:val="002C58F5"/>
    <w:rsid w:val="002C5EDE"/>
    <w:rsid w:val="002C5F98"/>
    <w:rsid w:val="002C5FAF"/>
    <w:rsid w:val="002C6583"/>
    <w:rsid w:val="002D0F48"/>
    <w:rsid w:val="002D1C06"/>
    <w:rsid w:val="002D2D85"/>
    <w:rsid w:val="002D39DE"/>
    <w:rsid w:val="002D43B7"/>
    <w:rsid w:val="002D4F12"/>
    <w:rsid w:val="002D50AC"/>
    <w:rsid w:val="002D706F"/>
    <w:rsid w:val="002D7324"/>
    <w:rsid w:val="002E026E"/>
    <w:rsid w:val="002E1F2C"/>
    <w:rsid w:val="002E36C1"/>
    <w:rsid w:val="002E3C6B"/>
    <w:rsid w:val="002E4F60"/>
    <w:rsid w:val="002F0D24"/>
    <w:rsid w:val="002F13C5"/>
    <w:rsid w:val="002F2F98"/>
    <w:rsid w:val="002F3FDF"/>
    <w:rsid w:val="002F5903"/>
    <w:rsid w:val="002F5C4D"/>
    <w:rsid w:val="002F5EAF"/>
    <w:rsid w:val="002F6CDD"/>
    <w:rsid w:val="0030044E"/>
    <w:rsid w:val="00302C1E"/>
    <w:rsid w:val="00302CEA"/>
    <w:rsid w:val="003037D1"/>
    <w:rsid w:val="00304096"/>
    <w:rsid w:val="003040DA"/>
    <w:rsid w:val="003045DA"/>
    <w:rsid w:val="00307206"/>
    <w:rsid w:val="00307EB0"/>
    <w:rsid w:val="003101E8"/>
    <w:rsid w:val="00310BD5"/>
    <w:rsid w:val="00310FC6"/>
    <w:rsid w:val="00311877"/>
    <w:rsid w:val="00311D12"/>
    <w:rsid w:val="0031326F"/>
    <w:rsid w:val="00313516"/>
    <w:rsid w:val="003138F2"/>
    <w:rsid w:val="003146EF"/>
    <w:rsid w:val="003156E0"/>
    <w:rsid w:val="00321295"/>
    <w:rsid w:val="00322040"/>
    <w:rsid w:val="00322796"/>
    <w:rsid w:val="00322BD6"/>
    <w:rsid w:val="00323AF7"/>
    <w:rsid w:val="00324049"/>
    <w:rsid w:val="00324CB1"/>
    <w:rsid w:val="00326A84"/>
    <w:rsid w:val="0033001E"/>
    <w:rsid w:val="00330E79"/>
    <w:rsid w:val="0033110D"/>
    <w:rsid w:val="00331BE9"/>
    <w:rsid w:val="0033206E"/>
    <w:rsid w:val="00332ADB"/>
    <w:rsid w:val="00334F3B"/>
    <w:rsid w:val="003368F7"/>
    <w:rsid w:val="0034084F"/>
    <w:rsid w:val="00341BE8"/>
    <w:rsid w:val="00341F94"/>
    <w:rsid w:val="00343743"/>
    <w:rsid w:val="00343F5F"/>
    <w:rsid w:val="0034509D"/>
    <w:rsid w:val="00345302"/>
    <w:rsid w:val="00345511"/>
    <w:rsid w:val="00345949"/>
    <w:rsid w:val="003464F7"/>
    <w:rsid w:val="00347EC6"/>
    <w:rsid w:val="00350022"/>
    <w:rsid w:val="00350F77"/>
    <w:rsid w:val="0035402F"/>
    <w:rsid w:val="003540BA"/>
    <w:rsid w:val="00355225"/>
    <w:rsid w:val="003552A2"/>
    <w:rsid w:val="0035705D"/>
    <w:rsid w:val="00357C76"/>
    <w:rsid w:val="0036136A"/>
    <w:rsid w:val="00364594"/>
    <w:rsid w:val="003657A2"/>
    <w:rsid w:val="00372AB0"/>
    <w:rsid w:val="0037379E"/>
    <w:rsid w:val="0037449A"/>
    <w:rsid w:val="00375FA9"/>
    <w:rsid w:val="00376387"/>
    <w:rsid w:val="00377B4E"/>
    <w:rsid w:val="00381DEA"/>
    <w:rsid w:val="003835E8"/>
    <w:rsid w:val="003843CA"/>
    <w:rsid w:val="00385047"/>
    <w:rsid w:val="00385C6C"/>
    <w:rsid w:val="00387482"/>
    <w:rsid w:val="0039087E"/>
    <w:rsid w:val="0039128E"/>
    <w:rsid w:val="00392301"/>
    <w:rsid w:val="00392EF8"/>
    <w:rsid w:val="00394968"/>
    <w:rsid w:val="0039602B"/>
    <w:rsid w:val="00396704"/>
    <w:rsid w:val="00396C73"/>
    <w:rsid w:val="003A1E23"/>
    <w:rsid w:val="003A22B9"/>
    <w:rsid w:val="003B0CBE"/>
    <w:rsid w:val="003B2770"/>
    <w:rsid w:val="003B483D"/>
    <w:rsid w:val="003B5DAD"/>
    <w:rsid w:val="003B5F01"/>
    <w:rsid w:val="003B641E"/>
    <w:rsid w:val="003C032D"/>
    <w:rsid w:val="003C0B46"/>
    <w:rsid w:val="003C0CD7"/>
    <w:rsid w:val="003C157C"/>
    <w:rsid w:val="003C6550"/>
    <w:rsid w:val="003C70C0"/>
    <w:rsid w:val="003C7AA5"/>
    <w:rsid w:val="003C7D3C"/>
    <w:rsid w:val="003C7DFC"/>
    <w:rsid w:val="003D1610"/>
    <w:rsid w:val="003D20F9"/>
    <w:rsid w:val="003D4E82"/>
    <w:rsid w:val="003D4F04"/>
    <w:rsid w:val="003D74AF"/>
    <w:rsid w:val="003D7895"/>
    <w:rsid w:val="003E2768"/>
    <w:rsid w:val="003E4FEA"/>
    <w:rsid w:val="003E687A"/>
    <w:rsid w:val="003E6C35"/>
    <w:rsid w:val="003F2929"/>
    <w:rsid w:val="003F2A88"/>
    <w:rsid w:val="003F2CFF"/>
    <w:rsid w:val="003F303B"/>
    <w:rsid w:val="003F3D5D"/>
    <w:rsid w:val="003F5BA4"/>
    <w:rsid w:val="003F666A"/>
    <w:rsid w:val="003F6D2D"/>
    <w:rsid w:val="004046A8"/>
    <w:rsid w:val="004048A4"/>
    <w:rsid w:val="004102EA"/>
    <w:rsid w:val="00410D6D"/>
    <w:rsid w:val="00412B76"/>
    <w:rsid w:val="00412C01"/>
    <w:rsid w:val="00413890"/>
    <w:rsid w:val="00413AB6"/>
    <w:rsid w:val="00414F32"/>
    <w:rsid w:val="00415C39"/>
    <w:rsid w:val="00416D36"/>
    <w:rsid w:val="004174F2"/>
    <w:rsid w:val="004204D9"/>
    <w:rsid w:val="004209F0"/>
    <w:rsid w:val="00420CD2"/>
    <w:rsid w:val="00422693"/>
    <w:rsid w:val="00424EF4"/>
    <w:rsid w:val="004309A8"/>
    <w:rsid w:val="00430F6F"/>
    <w:rsid w:val="0043119C"/>
    <w:rsid w:val="0043173B"/>
    <w:rsid w:val="00431AB6"/>
    <w:rsid w:val="004325CC"/>
    <w:rsid w:val="00432617"/>
    <w:rsid w:val="00433295"/>
    <w:rsid w:val="00433AAD"/>
    <w:rsid w:val="004351BA"/>
    <w:rsid w:val="00440EA8"/>
    <w:rsid w:val="004419B6"/>
    <w:rsid w:val="00441FE1"/>
    <w:rsid w:val="0044267B"/>
    <w:rsid w:val="004453A6"/>
    <w:rsid w:val="004471A0"/>
    <w:rsid w:val="004473D2"/>
    <w:rsid w:val="004509F0"/>
    <w:rsid w:val="004524FE"/>
    <w:rsid w:val="00452AE6"/>
    <w:rsid w:val="00455BF9"/>
    <w:rsid w:val="0045611B"/>
    <w:rsid w:val="00456806"/>
    <w:rsid w:val="00460EB4"/>
    <w:rsid w:val="0046149D"/>
    <w:rsid w:val="00461F71"/>
    <w:rsid w:val="004623BB"/>
    <w:rsid w:val="00462D23"/>
    <w:rsid w:val="00463151"/>
    <w:rsid w:val="00464433"/>
    <w:rsid w:val="0046467C"/>
    <w:rsid w:val="00465BBD"/>
    <w:rsid w:val="00466CD0"/>
    <w:rsid w:val="00466FB6"/>
    <w:rsid w:val="0047023D"/>
    <w:rsid w:val="004709EE"/>
    <w:rsid w:val="00472210"/>
    <w:rsid w:val="00472F93"/>
    <w:rsid w:val="00474C20"/>
    <w:rsid w:val="0047508B"/>
    <w:rsid w:val="00476E19"/>
    <w:rsid w:val="00476FCA"/>
    <w:rsid w:val="00480088"/>
    <w:rsid w:val="004802B2"/>
    <w:rsid w:val="004807DF"/>
    <w:rsid w:val="004828DF"/>
    <w:rsid w:val="00483545"/>
    <w:rsid w:val="00484496"/>
    <w:rsid w:val="00485A7B"/>
    <w:rsid w:val="00486F7F"/>
    <w:rsid w:val="00487E0E"/>
    <w:rsid w:val="004914F3"/>
    <w:rsid w:val="00492E99"/>
    <w:rsid w:val="004930A1"/>
    <w:rsid w:val="004946B7"/>
    <w:rsid w:val="00494743"/>
    <w:rsid w:val="00495D4E"/>
    <w:rsid w:val="004964FC"/>
    <w:rsid w:val="004970B9"/>
    <w:rsid w:val="004A0757"/>
    <w:rsid w:val="004A15A4"/>
    <w:rsid w:val="004A20AE"/>
    <w:rsid w:val="004A2C74"/>
    <w:rsid w:val="004A47C1"/>
    <w:rsid w:val="004B287C"/>
    <w:rsid w:val="004B5577"/>
    <w:rsid w:val="004B7BB1"/>
    <w:rsid w:val="004C0BCB"/>
    <w:rsid w:val="004C21CF"/>
    <w:rsid w:val="004C256B"/>
    <w:rsid w:val="004C4356"/>
    <w:rsid w:val="004C570C"/>
    <w:rsid w:val="004D1840"/>
    <w:rsid w:val="004D2A41"/>
    <w:rsid w:val="004D2EB9"/>
    <w:rsid w:val="004D4A50"/>
    <w:rsid w:val="004D4D3C"/>
    <w:rsid w:val="004D4EAF"/>
    <w:rsid w:val="004D582B"/>
    <w:rsid w:val="004D592B"/>
    <w:rsid w:val="004D6AD8"/>
    <w:rsid w:val="004E0725"/>
    <w:rsid w:val="004E1B70"/>
    <w:rsid w:val="004E2DB1"/>
    <w:rsid w:val="004E3B1A"/>
    <w:rsid w:val="004E442E"/>
    <w:rsid w:val="004E4A74"/>
    <w:rsid w:val="004E4F28"/>
    <w:rsid w:val="004E5149"/>
    <w:rsid w:val="004E554C"/>
    <w:rsid w:val="004E5857"/>
    <w:rsid w:val="004E6672"/>
    <w:rsid w:val="004F003C"/>
    <w:rsid w:val="004F0ED8"/>
    <w:rsid w:val="004F3CEF"/>
    <w:rsid w:val="004F555F"/>
    <w:rsid w:val="004F7E3B"/>
    <w:rsid w:val="004F7F2B"/>
    <w:rsid w:val="0050005C"/>
    <w:rsid w:val="00500949"/>
    <w:rsid w:val="00502C68"/>
    <w:rsid w:val="0050365E"/>
    <w:rsid w:val="00503921"/>
    <w:rsid w:val="00504372"/>
    <w:rsid w:val="00504AF0"/>
    <w:rsid w:val="00505D88"/>
    <w:rsid w:val="00506613"/>
    <w:rsid w:val="00507F76"/>
    <w:rsid w:val="00513EBC"/>
    <w:rsid w:val="00516CC7"/>
    <w:rsid w:val="0052206F"/>
    <w:rsid w:val="00522CD4"/>
    <w:rsid w:val="00522FA0"/>
    <w:rsid w:val="00523A69"/>
    <w:rsid w:val="005256FD"/>
    <w:rsid w:val="00526012"/>
    <w:rsid w:val="00526473"/>
    <w:rsid w:val="0052733C"/>
    <w:rsid w:val="00530513"/>
    <w:rsid w:val="005363FA"/>
    <w:rsid w:val="00536FAC"/>
    <w:rsid w:val="00537D1F"/>
    <w:rsid w:val="0054043E"/>
    <w:rsid w:val="0054061D"/>
    <w:rsid w:val="00541B04"/>
    <w:rsid w:val="00543B64"/>
    <w:rsid w:val="00546A38"/>
    <w:rsid w:val="00550240"/>
    <w:rsid w:val="00551901"/>
    <w:rsid w:val="00552B70"/>
    <w:rsid w:val="005530AA"/>
    <w:rsid w:val="00553BCA"/>
    <w:rsid w:val="00554772"/>
    <w:rsid w:val="00555ED0"/>
    <w:rsid w:val="00560972"/>
    <w:rsid w:val="005624BE"/>
    <w:rsid w:val="0056523D"/>
    <w:rsid w:val="005654EF"/>
    <w:rsid w:val="00565BF6"/>
    <w:rsid w:val="00565C37"/>
    <w:rsid w:val="00567287"/>
    <w:rsid w:val="00572DE9"/>
    <w:rsid w:val="005741DD"/>
    <w:rsid w:val="00575799"/>
    <w:rsid w:val="00576BE3"/>
    <w:rsid w:val="0058018A"/>
    <w:rsid w:val="005812D1"/>
    <w:rsid w:val="005823FF"/>
    <w:rsid w:val="00584340"/>
    <w:rsid w:val="00586A1D"/>
    <w:rsid w:val="00590134"/>
    <w:rsid w:val="00592E1C"/>
    <w:rsid w:val="00596C7F"/>
    <w:rsid w:val="00596FE5"/>
    <w:rsid w:val="005979A8"/>
    <w:rsid w:val="00597F87"/>
    <w:rsid w:val="005A00F1"/>
    <w:rsid w:val="005A19A4"/>
    <w:rsid w:val="005A20F2"/>
    <w:rsid w:val="005A265E"/>
    <w:rsid w:val="005A4139"/>
    <w:rsid w:val="005B0DB9"/>
    <w:rsid w:val="005B3521"/>
    <w:rsid w:val="005B69A6"/>
    <w:rsid w:val="005C0B67"/>
    <w:rsid w:val="005C180A"/>
    <w:rsid w:val="005D0276"/>
    <w:rsid w:val="005D192F"/>
    <w:rsid w:val="005D376C"/>
    <w:rsid w:val="005D405D"/>
    <w:rsid w:val="005D6395"/>
    <w:rsid w:val="005D664C"/>
    <w:rsid w:val="005E2316"/>
    <w:rsid w:val="005E288F"/>
    <w:rsid w:val="005E3D64"/>
    <w:rsid w:val="005E4A63"/>
    <w:rsid w:val="005E6DAA"/>
    <w:rsid w:val="005F02CD"/>
    <w:rsid w:val="005F411D"/>
    <w:rsid w:val="00603554"/>
    <w:rsid w:val="00604108"/>
    <w:rsid w:val="006058A1"/>
    <w:rsid w:val="00606149"/>
    <w:rsid w:val="00606CC0"/>
    <w:rsid w:val="00607CC4"/>
    <w:rsid w:val="00610904"/>
    <w:rsid w:val="006116F0"/>
    <w:rsid w:val="00613645"/>
    <w:rsid w:val="00614E25"/>
    <w:rsid w:val="00615410"/>
    <w:rsid w:val="0062430B"/>
    <w:rsid w:val="00626166"/>
    <w:rsid w:val="006312BE"/>
    <w:rsid w:val="0063167B"/>
    <w:rsid w:val="006340DB"/>
    <w:rsid w:val="00634F81"/>
    <w:rsid w:val="006357FA"/>
    <w:rsid w:val="00635A42"/>
    <w:rsid w:val="00636419"/>
    <w:rsid w:val="00636643"/>
    <w:rsid w:val="00636B04"/>
    <w:rsid w:val="00637202"/>
    <w:rsid w:val="006377A1"/>
    <w:rsid w:val="00643341"/>
    <w:rsid w:val="0064409C"/>
    <w:rsid w:val="00646F76"/>
    <w:rsid w:val="00650390"/>
    <w:rsid w:val="006515E3"/>
    <w:rsid w:val="00654599"/>
    <w:rsid w:val="006548B8"/>
    <w:rsid w:val="00655375"/>
    <w:rsid w:val="00656760"/>
    <w:rsid w:val="00657CBA"/>
    <w:rsid w:val="00661F86"/>
    <w:rsid w:val="006644EC"/>
    <w:rsid w:val="00664F46"/>
    <w:rsid w:val="00665C95"/>
    <w:rsid w:val="006729BD"/>
    <w:rsid w:val="006735F3"/>
    <w:rsid w:val="00674241"/>
    <w:rsid w:val="00674625"/>
    <w:rsid w:val="0067521E"/>
    <w:rsid w:val="006764F1"/>
    <w:rsid w:val="006833F0"/>
    <w:rsid w:val="006834D7"/>
    <w:rsid w:val="006854AB"/>
    <w:rsid w:val="00686207"/>
    <w:rsid w:val="00686761"/>
    <w:rsid w:val="006901EF"/>
    <w:rsid w:val="006904DA"/>
    <w:rsid w:val="00690671"/>
    <w:rsid w:val="00690C06"/>
    <w:rsid w:val="006916D7"/>
    <w:rsid w:val="006924C2"/>
    <w:rsid w:val="0069301C"/>
    <w:rsid w:val="006933C4"/>
    <w:rsid w:val="00693C6C"/>
    <w:rsid w:val="006947D5"/>
    <w:rsid w:val="00695552"/>
    <w:rsid w:val="006958AF"/>
    <w:rsid w:val="0069644B"/>
    <w:rsid w:val="0069697B"/>
    <w:rsid w:val="00697158"/>
    <w:rsid w:val="0069780B"/>
    <w:rsid w:val="00697FF7"/>
    <w:rsid w:val="006A0344"/>
    <w:rsid w:val="006A0E03"/>
    <w:rsid w:val="006A312C"/>
    <w:rsid w:val="006A518B"/>
    <w:rsid w:val="006A5300"/>
    <w:rsid w:val="006A5319"/>
    <w:rsid w:val="006A5426"/>
    <w:rsid w:val="006A6B1B"/>
    <w:rsid w:val="006A7641"/>
    <w:rsid w:val="006B08DF"/>
    <w:rsid w:val="006B147B"/>
    <w:rsid w:val="006B27F8"/>
    <w:rsid w:val="006B3986"/>
    <w:rsid w:val="006B419C"/>
    <w:rsid w:val="006C027B"/>
    <w:rsid w:val="006C0805"/>
    <w:rsid w:val="006C08FB"/>
    <w:rsid w:val="006C0EDD"/>
    <w:rsid w:val="006C252E"/>
    <w:rsid w:val="006C4BFE"/>
    <w:rsid w:val="006C68F9"/>
    <w:rsid w:val="006C6A73"/>
    <w:rsid w:val="006D0358"/>
    <w:rsid w:val="006D1482"/>
    <w:rsid w:val="006D2ADA"/>
    <w:rsid w:val="006D2AFB"/>
    <w:rsid w:val="006D3598"/>
    <w:rsid w:val="006D419F"/>
    <w:rsid w:val="006D46F2"/>
    <w:rsid w:val="006D6211"/>
    <w:rsid w:val="006D6BE3"/>
    <w:rsid w:val="006E0CCB"/>
    <w:rsid w:val="006E1F30"/>
    <w:rsid w:val="006E2A21"/>
    <w:rsid w:val="006E3A6E"/>
    <w:rsid w:val="006E4303"/>
    <w:rsid w:val="006E6C38"/>
    <w:rsid w:val="006F05BD"/>
    <w:rsid w:val="006F2FA9"/>
    <w:rsid w:val="006F588A"/>
    <w:rsid w:val="006F5DC9"/>
    <w:rsid w:val="007019BE"/>
    <w:rsid w:val="00701A74"/>
    <w:rsid w:val="0070233D"/>
    <w:rsid w:val="007036BD"/>
    <w:rsid w:val="00704216"/>
    <w:rsid w:val="00704950"/>
    <w:rsid w:val="00704FA2"/>
    <w:rsid w:val="007055E7"/>
    <w:rsid w:val="00705AA8"/>
    <w:rsid w:val="007060A5"/>
    <w:rsid w:val="00706B41"/>
    <w:rsid w:val="0070732F"/>
    <w:rsid w:val="0070736A"/>
    <w:rsid w:val="007141E9"/>
    <w:rsid w:val="0071660B"/>
    <w:rsid w:val="0071712D"/>
    <w:rsid w:val="00720E70"/>
    <w:rsid w:val="00723890"/>
    <w:rsid w:val="0072493B"/>
    <w:rsid w:val="007322E5"/>
    <w:rsid w:val="00734ABD"/>
    <w:rsid w:val="00737202"/>
    <w:rsid w:val="00740BB4"/>
    <w:rsid w:val="00741725"/>
    <w:rsid w:val="007419CD"/>
    <w:rsid w:val="0074222B"/>
    <w:rsid w:val="007439D9"/>
    <w:rsid w:val="0074515B"/>
    <w:rsid w:val="007457AD"/>
    <w:rsid w:val="00745AE3"/>
    <w:rsid w:val="00747599"/>
    <w:rsid w:val="00747EEC"/>
    <w:rsid w:val="007504F4"/>
    <w:rsid w:val="00751728"/>
    <w:rsid w:val="00751DCB"/>
    <w:rsid w:val="00752106"/>
    <w:rsid w:val="00753329"/>
    <w:rsid w:val="00755DC6"/>
    <w:rsid w:val="00757FB8"/>
    <w:rsid w:val="0076121F"/>
    <w:rsid w:val="00764D7F"/>
    <w:rsid w:val="007667C8"/>
    <w:rsid w:val="00771F7B"/>
    <w:rsid w:val="007730A2"/>
    <w:rsid w:val="0077331E"/>
    <w:rsid w:val="00773670"/>
    <w:rsid w:val="0077477A"/>
    <w:rsid w:val="007751A6"/>
    <w:rsid w:val="00776060"/>
    <w:rsid w:val="00777B2D"/>
    <w:rsid w:val="00783BD6"/>
    <w:rsid w:val="007847B7"/>
    <w:rsid w:val="00785718"/>
    <w:rsid w:val="00785A58"/>
    <w:rsid w:val="00785E59"/>
    <w:rsid w:val="00787117"/>
    <w:rsid w:val="00790105"/>
    <w:rsid w:val="00793A71"/>
    <w:rsid w:val="00794109"/>
    <w:rsid w:val="007948AA"/>
    <w:rsid w:val="00794E9F"/>
    <w:rsid w:val="0079596C"/>
    <w:rsid w:val="00795ABA"/>
    <w:rsid w:val="007966EE"/>
    <w:rsid w:val="007A0927"/>
    <w:rsid w:val="007A1790"/>
    <w:rsid w:val="007A1D2F"/>
    <w:rsid w:val="007A20EE"/>
    <w:rsid w:val="007A4453"/>
    <w:rsid w:val="007A4613"/>
    <w:rsid w:val="007A5902"/>
    <w:rsid w:val="007A6C05"/>
    <w:rsid w:val="007A7AD3"/>
    <w:rsid w:val="007B0E03"/>
    <w:rsid w:val="007B113F"/>
    <w:rsid w:val="007B18F9"/>
    <w:rsid w:val="007B2B33"/>
    <w:rsid w:val="007B2B64"/>
    <w:rsid w:val="007B64E2"/>
    <w:rsid w:val="007B662F"/>
    <w:rsid w:val="007C0D23"/>
    <w:rsid w:val="007C20AF"/>
    <w:rsid w:val="007C22FB"/>
    <w:rsid w:val="007C3DFA"/>
    <w:rsid w:val="007C7A43"/>
    <w:rsid w:val="007D04E7"/>
    <w:rsid w:val="007D09FC"/>
    <w:rsid w:val="007D12B0"/>
    <w:rsid w:val="007D2A07"/>
    <w:rsid w:val="007D302A"/>
    <w:rsid w:val="007D6C89"/>
    <w:rsid w:val="007D77DA"/>
    <w:rsid w:val="007E4F89"/>
    <w:rsid w:val="007E5E31"/>
    <w:rsid w:val="007E6224"/>
    <w:rsid w:val="007E66FA"/>
    <w:rsid w:val="007E71BF"/>
    <w:rsid w:val="007E7640"/>
    <w:rsid w:val="007F0BE4"/>
    <w:rsid w:val="007F170D"/>
    <w:rsid w:val="007F1CE0"/>
    <w:rsid w:val="007F4238"/>
    <w:rsid w:val="007F441D"/>
    <w:rsid w:val="007F6225"/>
    <w:rsid w:val="007F6923"/>
    <w:rsid w:val="008027ED"/>
    <w:rsid w:val="00802CF8"/>
    <w:rsid w:val="00803334"/>
    <w:rsid w:val="0080351B"/>
    <w:rsid w:val="00804CB4"/>
    <w:rsid w:val="0080523F"/>
    <w:rsid w:val="00805EFE"/>
    <w:rsid w:val="008068E1"/>
    <w:rsid w:val="008071ED"/>
    <w:rsid w:val="008119F4"/>
    <w:rsid w:val="0081226A"/>
    <w:rsid w:val="00814B02"/>
    <w:rsid w:val="00814D1D"/>
    <w:rsid w:val="00816D43"/>
    <w:rsid w:val="008179EE"/>
    <w:rsid w:val="00820055"/>
    <w:rsid w:val="0082163B"/>
    <w:rsid w:val="00822AFA"/>
    <w:rsid w:val="00823C0C"/>
    <w:rsid w:val="00824551"/>
    <w:rsid w:val="008319CA"/>
    <w:rsid w:val="0083355A"/>
    <w:rsid w:val="008339DB"/>
    <w:rsid w:val="00834697"/>
    <w:rsid w:val="00834D31"/>
    <w:rsid w:val="00834FD7"/>
    <w:rsid w:val="008357AF"/>
    <w:rsid w:val="008357EE"/>
    <w:rsid w:val="00836F41"/>
    <w:rsid w:val="008376BC"/>
    <w:rsid w:val="008408EA"/>
    <w:rsid w:val="00840A75"/>
    <w:rsid w:val="0084174B"/>
    <w:rsid w:val="0084230B"/>
    <w:rsid w:val="008425F2"/>
    <w:rsid w:val="00844EDB"/>
    <w:rsid w:val="00846C7B"/>
    <w:rsid w:val="008470DD"/>
    <w:rsid w:val="0084720C"/>
    <w:rsid w:val="00847331"/>
    <w:rsid w:val="008475FA"/>
    <w:rsid w:val="008519E8"/>
    <w:rsid w:val="00852BF4"/>
    <w:rsid w:val="00853749"/>
    <w:rsid w:val="00854143"/>
    <w:rsid w:val="00857760"/>
    <w:rsid w:val="008578BF"/>
    <w:rsid w:val="008578E1"/>
    <w:rsid w:val="00857B32"/>
    <w:rsid w:val="00860340"/>
    <w:rsid w:val="00861573"/>
    <w:rsid w:val="00862B42"/>
    <w:rsid w:val="008630B2"/>
    <w:rsid w:val="0086314A"/>
    <w:rsid w:val="0086358D"/>
    <w:rsid w:val="008649ED"/>
    <w:rsid w:val="0086755F"/>
    <w:rsid w:val="0087172E"/>
    <w:rsid w:val="00872728"/>
    <w:rsid w:val="0087337B"/>
    <w:rsid w:val="00875157"/>
    <w:rsid w:val="00877DF7"/>
    <w:rsid w:val="00877FB6"/>
    <w:rsid w:val="00880BCC"/>
    <w:rsid w:val="00880D06"/>
    <w:rsid w:val="00881DA8"/>
    <w:rsid w:val="00884C7E"/>
    <w:rsid w:val="008862B4"/>
    <w:rsid w:val="008879C7"/>
    <w:rsid w:val="00892625"/>
    <w:rsid w:val="00892BD1"/>
    <w:rsid w:val="00892C1D"/>
    <w:rsid w:val="008934D2"/>
    <w:rsid w:val="00893CEC"/>
    <w:rsid w:val="008957CC"/>
    <w:rsid w:val="00895F1D"/>
    <w:rsid w:val="00897E93"/>
    <w:rsid w:val="008A15E3"/>
    <w:rsid w:val="008A17DC"/>
    <w:rsid w:val="008A2763"/>
    <w:rsid w:val="008A4495"/>
    <w:rsid w:val="008A5D8B"/>
    <w:rsid w:val="008A6357"/>
    <w:rsid w:val="008A7197"/>
    <w:rsid w:val="008B011A"/>
    <w:rsid w:val="008B3379"/>
    <w:rsid w:val="008B4D1B"/>
    <w:rsid w:val="008B571A"/>
    <w:rsid w:val="008B5F1E"/>
    <w:rsid w:val="008B6395"/>
    <w:rsid w:val="008B67A6"/>
    <w:rsid w:val="008C102C"/>
    <w:rsid w:val="008C1908"/>
    <w:rsid w:val="008C33D7"/>
    <w:rsid w:val="008C5CAD"/>
    <w:rsid w:val="008C6D8C"/>
    <w:rsid w:val="008D4B30"/>
    <w:rsid w:val="008D6925"/>
    <w:rsid w:val="008D713A"/>
    <w:rsid w:val="008D7209"/>
    <w:rsid w:val="008D77CE"/>
    <w:rsid w:val="008D7D11"/>
    <w:rsid w:val="008E0D63"/>
    <w:rsid w:val="008E2343"/>
    <w:rsid w:val="008E2952"/>
    <w:rsid w:val="008E53FE"/>
    <w:rsid w:val="008E580A"/>
    <w:rsid w:val="008E66AC"/>
    <w:rsid w:val="008E6D52"/>
    <w:rsid w:val="008F01AD"/>
    <w:rsid w:val="008F1C83"/>
    <w:rsid w:val="008F2986"/>
    <w:rsid w:val="008F37A4"/>
    <w:rsid w:val="008F4481"/>
    <w:rsid w:val="008F45B4"/>
    <w:rsid w:val="008F72C5"/>
    <w:rsid w:val="008F73FE"/>
    <w:rsid w:val="008F7607"/>
    <w:rsid w:val="00900DCB"/>
    <w:rsid w:val="00902D4A"/>
    <w:rsid w:val="00903E2F"/>
    <w:rsid w:val="00903EAF"/>
    <w:rsid w:val="0090552A"/>
    <w:rsid w:val="009074F0"/>
    <w:rsid w:val="00907898"/>
    <w:rsid w:val="00907A81"/>
    <w:rsid w:val="00907E45"/>
    <w:rsid w:val="00911CF5"/>
    <w:rsid w:val="009162B4"/>
    <w:rsid w:val="009171F7"/>
    <w:rsid w:val="00920973"/>
    <w:rsid w:val="0092221C"/>
    <w:rsid w:val="00923EC8"/>
    <w:rsid w:val="009275FC"/>
    <w:rsid w:val="00930793"/>
    <w:rsid w:val="009324B0"/>
    <w:rsid w:val="0093291D"/>
    <w:rsid w:val="009336FE"/>
    <w:rsid w:val="00934C77"/>
    <w:rsid w:val="00934D05"/>
    <w:rsid w:val="00935D66"/>
    <w:rsid w:val="00936907"/>
    <w:rsid w:val="00940536"/>
    <w:rsid w:val="00940AF1"/>
    <w:rsid w:val="0094147D"/>
    <w:rsid w:val="00941731"/>
    <w:rsid w:val="00942CAF"/>
    <w:rsid w:val="009437AB"/>
    <w:rsid w:val="00943FB7"/>
    <w:rsid w:val="009473D5"/>
    <w:rsid w:val="00950FCB"/>
    <w:rsid w:val="00952C7A"/>
    <w:rsid w:val="00953F48"/>
    <w:rsid w:val="00954079"/>
    <w:rsid w:val="0095414B"/>
    <w:rsid w:val="00955C37"/>
    <w:rsid w:val="0095686E"/>
    <w:rsid w:val="00961C2F"/>
    <w:rsid w:val="00962FEB"/>
    <w:rsid w:val="00963977"/>
    <w:rsid w:val="00964CCA"/>
    <w:rsid w:val="009651F4"/>
    <w:rsid w:val="009667EF"/>
    <w:rsid w:val="009671A9"/>
    <w:rsid w:val="00967A49"/>
    <w:rsid w:val="00972A7C"/>
    <w:rsid w:val="00972C86"/>
    <w:rsid w:val="0097370E"/>
    <w:rsid w:val="00973AD0"/>
    <w:rsid w:val="00977946"/>
    <w:rsid w:val="009779CF"/>
    <w:rsid w:val="009801BD"/>
    <w:rsid w:val="009814F3"/>
    <w:rsid w:val="00984102"/>
    <w:rsid w:val="00985876"/>
    <w:rsid w:val="00986129"/>
    <w:rsid w:val="00986A06"/>
    <w:rsid w:val="009874B0"/>
    <w:rsid w:val="00987B32"/>
    <w:rsid w:val="00987FA0"/>
    <w:rsid w:val="009918A5"/>
    <w:rsid w:val="009921A0"/>
    <w:rsid w:val="0099269A"/>
    <w:rsid w:val="0099392B"/>
    <w:rsid w:val="00997612"/>
    <w:rsid w:val="00997E46"/>
    <w:rsid w:val="009A04B5"/>
    <w:rsid w:val="009A0A2C"/>
    <w:rsid w:val="009A1F76"/>
    <w:rsid w:val="009A3995"/>
    <w:rsid w:val="009A4632"/>
    <w:rsid w:val="009A6D2E"/>
    <w:rsid w:val="009B0D9B"/>
    <w:rsid w:val="009B0FC1"/>
    <w:rsid w:val="009B194B"/>
    <w:rsid w:val="009B3490"/>
    <w:rsid w:val="009B4470"/>
    <w:rsid w:val="009B5145"/>
    <w:rsid w:val="009B6CD2"/>
    <w:rsid w:val="009B77ED"/>
    <w:rsid w:val="009C0085"/>
    <w:rsid w:val="009C089D"/>
    <w:rsid w:val="009C0C92"/>
    <w:rsid w:val="009C43F6"/>
    <w:rsid w:val="009C51D6"/>
    <w:rsid w:val="009C543A"/>
    <w:rsid w:val="009C63F5"/>
    <w:rsid w:val="009D3AF5"/>
    <w:rsid w:val="009D4104"/>
    <w:rsid w:val="009D6375"/>
    <w:rsid w:val="009D7D02"/>
    <w:rsid w:val="009E0FC1"/>
    <w:rsid w:val="009E13FF"/>
    <w:rsid w:val="009E2EF8"/>
    <w:rsid w:val="009E542D"/>
    <w:rsid w:val="009E5713"/>
    <w:rsid w:val="009E5AE9"/>
    <w:rsid w:val="009E703D"/>
    <w:rsid w:val="009F07FA"/>
    <w:rsid w:val="009F1490"/>
    <w:rsid w:val="009F3DB8"/>
    <w:rsid w:val="009F45F2"/>
    <w:rsid w:val="009F45FB"/>
    <w:rsid w:val="009F6723"/>
    <w:rsid w:val="00A013D4"/>
    <w:rsid w:val="00A0164B"/>
    <w:rsid w:val="00A01846"/>
    <w:rsid w:val="00A024AE"/>
    <w:rsid w:val="00A03144"/>
    <w:rsid w:val="00A03449"/>
    <w:rsid w:val="00A03BCD"/>
    <w:rsid w:val="00A03F16"/>
    <w:rsid w:val="00A05070"/>
    <w:rsid w:val="00A10FB5"/>
    <w:rsid w:val="00A11174"/>
    <w:rsid w:val="00A1418F"/>
    <w:rsid w:val="00A14786"/>
    <w:rsid w:val="00A14888"/>
    <w:rsid w:val="00A14B8A"/>
    <w:rsid w:val="00A14FA1"/>
    <w:rsid w:val="00A150AD"/>
    <w:rsid w:val="00A160DA"/>
    <w:rsid w:val="00A16FAC"/>
    <w:rsid w:val="00A17DC7"/>
    <w:rsid w:val="00A17E57"/>
    <w:rsid w:val="00A203B6"/>
    <w:rsid w:val="00A20B2B"/>
    <w:rsid w:val="00A21B7D"/>
    <w:rsid w:val="00A220F3"/>
    <w:rsid w:val="00A236C8"/>
    <w:rsid w:val="00A24F56"/>
    <w:rsid w:val="00A3103A"/>
    <w:rsid w:val="00A31B8B"/>
    <w:rsid w:val="00A31D95"/>
    <w:rsid w:val="00A32F5A"/>
    <w:rsid w:val="00A33F88"/>
    <w:rsid w:val="00A351E1"/>
    <w:rsid w:val="00A42CAD"/>
    <w:rsid w:val="00A431D2"/>
    <w:rsid w:val="00A475BC"/>
    <w:rsid w:val="00A501A8"/>
    <w:rsid w:val="00A5190A"/>
    <w:rsid w:val="00A52113"/>
    <w:rsid w:val="00A5328C"/>
    <w:rsid w:val="00A5361C"/>
    <w:rsid w:val="00A555A0"/>
    <w:rsid w:val="00A55F98"/>
    <w:rsid w:val="00A606D5"/>
    <w:rsid w:val="00A60C5E"/>
    <w:rsid w:val="00A619C9"/>
    <w:rsid w:val="00A622DE"/>
    <w:rsid w:val="00A62A82"/>
    <w:rsid w:val="00A62EA1"/>
    <w:rsid w:val="00A648EB"/>
    <w:rsid w:val="00A64A4B"/>
    <w:rsid w:val="00A65A62"/>
    <w:rsid w:val="00A662D5"/>
    <w:rsid w:val="00A711F7"/>
    <w:rsid w:val="00A721F9"/>
    <w:rsid w:val="00A7287F"/>
    <w:rsid w:val="00A7353F"/>
    <w:rsid w:val="00A8041F"/>
    <w:rsid w:val="00A80737"/>
    <w:rsid w:val="00A812AB"/>
    <w:rsid w:val="00A816C7"/>
    <w:rsid w:val="00A81AFB"/>
    <w:rsid w:val="00A83BE5"/>
    <w:rsid w:val="00A85E5C"/>
    <w:rsid w:val="00A8600D"/>
    <w:rsid w:val="00A8674C"/>
    <w:rsid w:val="00A87122"/>
    <w:rsid w:val="00A87B5D"/>
    <w:rsid w:val="00A87FBB"/>
    <w:rsid w:val="00A90B65"/>
    <w:rsid w:val="00A932C4"/>
    <w:rsid w:val="00A94C23"/>
    <w:rsid w:val="00A958C4"/>
    <w:rsid w:val="00A972D3"/>
    <w:rsid w:val="00AA03B7"/>
    <w:rsid w:val="00AA09D0"/>
    <w:rsid w:val="00AA1868"/>
    <w:rsid w:val="00AA1BBD"/>
    <w:rsid w:val="00AA2219"/>
    <w:rsid w:val="00AA2F63"/>
    <w:rsid w:val="00AA33E7"/>
    <w:rsid w:val="00AA4742"/>
    <w:rsid w:val="00AB0650"/>
    <w:rsid w:val="00AB1F97"/>
    <w:rsid w:val="00AB25E0"/>
    <w:rsid w:val="00AB485B"/>
    <w:rsid w:val="00AB4F02"/>
    <w:rsid w:val="00AB52F5"/>
    <w:rsid w:val="00AB6841"/>
    <w:rsid w:val="00AB7404"/>
    <w:rsid w:val="00AB783F"/>
    <w:rsid w:val="00AC0770"/>
    <w:rsid w:val="00AC0C85"/>
    <w:rsid w:val="00AC0D93"/>
    <w:rsid w:val="00AC2106"/>
    <w:rsid w:val="00AC480C"/>
    <w:rsid w:val="00AC649B"/>
    <w:rsid w:val="00AD00C9"/>
    <w:rsid w:val="00AD148D"/>
    <w:rsid w:val="00AD3BC4"/>
    <w:rsid w:val="00AD48F1"/>
    <w:rsid w:val="00AD51BF"/>
    <w:rsid w:val="00AD54C1"/>
    <w:rsid w:val="00AD6EC2"/>
    <w:rsid w:val="00AD7E3A"/>
    <w:rsid w:val="00AE08E5"/>
    <w:rsid w:val="00AE0F49"/>
    <w:rsid w:val="00AE1B9D"/>
    <w:rsid w:val="00AE2ED0"/>
    <w:rsid w:val="00AE3BD6"/>
    <w:rsid w:val="00AE4CEC"/>
    <w:rsid w:val="00AE4F83"/>
    <w:rsid w:val="00AE7926"/>
    <w:rsid w:val="00AE7D3C"/>
    <w:rsid w:val="00AE7F94"/>
    <w:rsid w:val="00AF01B9"/>
    <w:rsid w:val="00AF2289"/>
    <w:rsid w:val="00AF49CB"/>
    <w:rsid w:val="00AF680C"/>
    <w:rsid w:val="00B0015C"/>
    <w:rsid w:val="00B00A06"/>
    <w:rsid w:val="00B06DD8"/>
    <w:rsid w:val="00B07C0F"/>
    <w:rsid w:val="00B12AD9"/>
    <w:rsid w:val="00B1300A"/>
    <w:rsid w:val="00B15AA8"/>
    <w:rsid w:val="00B167C6"/>
    <w:rsid w:val="00B16F6F"/>
    <w:rsid w:val="00B2232F"/>
    <w:rsid w:val="00B226A2"/>
    <w:rsid w:val="00B24804"/>
    <w:rsid w:val="00B24F96"/>
    <w:rsid w:val="00B25629"/>
    <w:rsid w:val="00B25C38"/>
    <w:rsid w:val="00B26C3C"/>
    <w:rsid w:val="00B270EE"/>
    <w:rsid w:val="00B30456"/>
    <w:rsid w:val="00B311DF"/>
    <w:rsid w:val="00B33050"/>
    <w:rsid w:val="00B340CB"/>
    <w:rsid w:val="00B34FBD"/>
    <w:rsid w:val="00B36527"/>
    <w:rsid w:val="00B3670E"/>
    <w:rsid w:val="00B40712"/>
    <w:rsid w:val="00B4100D"/>
    <w:rsid w:val="00B4102A"/>
    <w:rsid w:val="00B41F9C"/>
    <w:rsid w:val="00B44459"/>
    <w:rsid w:val="00B44893"/>
    <w:rsid w:val="00B518EB"/>
    <w:rsid w:val="00B52AE4"/>
    <w:rsid w:val="00B558A5"/>
    <w:rsid w:val="00B55FB6"/>
    <w:rsid w:val="00B567EC"/>
    <w:rsid w:val="00B56FCE"/>
    <w:rsid w:val="00B573AF"/>
    <w:rsid w:val="00B57CCF"/>
    <w:rsid w:val="00B613FA"/>
    <w:rsid w:val="00B62147"/>
    <w:rsid w:val="00B6599C"/>
    <w:rsid w:val="00B66056"/>
    <w:rsid w:val="00B67DB8"/>
    <w:rsid w:val="00B70E76"/>
    <w:rsid w:val="00B70FC7"/>
    <w:rsid w:val="00B72216"/>
    <w:rsid w:val="00B72702"/>
    <w:rsid w:val="00B72FF7"/>
    <w:rsid w:val="00B75CF7"/>
    <w:rsid w:val="00B762B0"/>
    <w:rsid w:val="00B8004E"/>
    <w:rsid w:val="00B8020E"/>
    <w:rsid w:val="00B802B2"/>
    <w:rsid w:val="00B80627"/>
    <w:rsid w:val="00B835B7"/>
    <w:rsid w:val="00B86924"/>
    <w:rsid w:val="00B871EB"/>
    <w:rsid w:val="00B87394"/>
    <w:rsid w:val="00B87E29"/>
    <w:rsid w:val="00B908CF"/>
    <w:rsid w:val="00B9096E"/>
    <w:rsid w:val="00B90E84"/>
    <w:rsid w:val="00B9160C"/>
    <w:rsid w:val="00B93023"/>
    <w:rsid w:val="00B93AB2"/>
    <w:rsid w:val="00B93E55"/>
    <w:rsid w:val="00B94D51"/>
    <w:rsid w:val="00B959AC"/>
    <w:rsid w:val="00B97BBD"/>
    <w:rsid w:val="00BA19A0"/>
    <w:rsid w:val="00BA1CD6"/>
    <w:rsid w:val="00BA312A"/>
    <w:rsid w:val="00BA3ADB"/>
    <w:rsid w:val="00BA51A6"/>
    <w:rsid w:val="00BA7413"/>
    <w:rsid w:val="00BA78A7"/>
    <w:rsid w:val="00BA7DE4"/>
    <w:rsid w:val="00BB01A8"/>
    <w:rsid w:val="00BB09FA"/>
    <w:rsid w:val="00BB20B1"/>
    <w:rsid w:val="00BB51A2"/>
    <w:rsid w:val="00BB5728"/>
    <w:rsid w:val="00BB767E"/>
    <w:rsid w:val="00BB77FF"/>
    <w:rsid w:val="00BC289A"/>
    <w:rsid w:val="00BC3C43"/>
    <w:rsid w:val="00BC4BBD"/>
    <w:rsid w:val="00BD0AC7"/>
    <w:rsid w:val="00BD1173"/>
    <w:rsid w:val="00BD3F65"/>
    <w:rsid w:val="00BE03C9"/>
    <w:rsid w:val="00BE09D9"/>
    <w:rsid w:val="00BE24FE"/>
    <w:rsid w:val="00BE27EB"/>
    <w:rsid w:val="00BE2D4E"/>
    <w:rsid w:val="00BE6296"/>
    <w:rsid w:val="00BE65C1"/>
    <w:rsid w:val="00BE697E"/>
    <w:rsid w:val="00BF083C"/>
    <w:rsid w:val="00BF12D4"/>
    <w:rsid w:val="00BF3071"/>
    <w:rsid w:val="00BF3ADF"/>
    <w:rsid w:val="00BF3C05"/>
    <w:rsid w:val="00BF61F6"/>
    <w:rsid w:val="00BF6F20"/>
    <w:rsid w:val="00C0008E"/>
    <w:rsid w:val="00C000F6"/>
    <w:rsid w:val="00C008DD"/>
    <w:rsid w:val="00C02923"/>
    <w:rsid w:val="00C02FE6"/>
    <w:rsid w:val="00C0322B"/>
    <w:rsid w:val="00C03634"/>
    <w:rsid w:val="00C0456A"/>
    <w:rsid w:val="00C05C7F"/>
    <w:rsid w:val="00C06230"/>
    <w:rsid w:val="00C0646A"/>
    <w:rsid w:val="00C069F7"/>
    <w:rsid w:val="00C10410"/>
    <w:rsid w:val="00C1084A"/>
    <w:rsid w:val="00C10BD6"/>
    <w:rsid w:val="00C139D8"/>
    <w:rsid w:val="00C20C84"/>
    <w:rsid w:val="00C212B0"/>
    <w:rsid w:val="00C22B13"/>
    <w:rsid w:val="00C23C2D"/>
    <w:rsid w:val="00C251A2"/>
    <w:rsid w:val="00C267B6"/>
    <w:rsid w:val="00C328B9"/>
    <w:rsid w:val="00C32E5A"/>
    <w:rsid w:val="00C33339"/>
    <w:rsid w:val="00C37A78"/>
    <w:rsid w:val="00C421B3"/>
    <w:rsid w:val="00C43395"/>
    <w:rsid w:val="00C440C3"/>
    <w:rsid w:val="00C44D84"/>
    <w:rsid w:val="00C44F21"/>
    <w:rsid w:val="00C4596D"/>
    <w:rsid w:val="00C50C48"/>
    <w:rsid w:val="00C51BB5"/>
    <w:rsid w:val="00C553B1"/>
    <w:rsid w:val="00C56A80"/>
    <w:rsid w:val="00C60401"/>
    <w:rsid w:val="00C615B4"/>
    <w:rsid w:val="00C61A08"/>
    <w:rsid w:val="00C626D6"/>
    <w:rsid w:val="00C62B06"/>
    <w:rsid w:val="00C63F11"/>
    <w:rsid w:val="00C65F33"/>
    <w:rsid w:val="00C67187"/>
    <w:rsid w:val="00C70085"/>
    <w:rsid w:val="00C70B65"/>
    <w:rsid w:val="00C71091"/>
    <w:rsid w:val="00C7530D"/>
    <w:rsid w:val="00C75891"/>
    <w:rsid w:val="00C75F6C"/>
    <w:rsid w:val="00C7671E"/>
    <w:rsid w:val="00C76F01"/>
    <w:rsid w:val="00C806D5"/>
    <w:rsid w:val="00C8097E"/>
    <w:rsid w:val="00C81280"/>
    <w:rsid w:val="00C816AA"/>
    <w:rsid w:val="00C81A2E"/>
    <w:rsid w:val="00C82083"/>
    <w:rsid w:val="00C820B4"/>
    <w:rsid w:val="00C8329A"/>
    <w:rsid w:val="00C8383E"/>
    <w:rsid w:val="00C8394A"/>
    <w:rsid w:val="00C841A3"/>
    <w:rsid w:val="00C84BFD"/>
    <w:rsid w:val="00C850CD"/>
    <w:rsid w:val="00C856C2"/>
    <w:rsid w:val="00C8594A"/>
    <w:rsid w:val="00C86E02"/>
    <w:rsid w:val="00C87D9E"/>
    <w:rsid w:val="00C92780"/>
    <w:rsid w:val="00C92EB6"/>
    <w:rsid w:val="00C93250"/>
    <w:rsid w:val="00C9486E"/>
    <w:rsid w:val="00C95ED0"/>
    <w:rsid w:val="00C96705"/>
    <w:rsid w:val="00C9700E"/>
    <w:rsid w:val="00C9741C"/>
    <w:rsid w:val="00CA21CD"/>
    <w:rsid w:val="00CA265C"/>
    <w:rsid w:val="00CB013A"/>
    <w:rsid w:val="00CB031B"/>
    <w:rsid w:val="00CB1430"/>
    <w:rsid w:val="00CB4B8B"/>
    <w:rsid w:val="00CB4C65"/>
    <w:rsid w:val="00CC12AA"/>
    <w:rsid w:val="00CC1CF1"/>
    <w:rsid w:val="00CC3C0B"/>
    <w:rsid w:val="00CC66D6"/>
    <w:rsid w:val="00CC729B"/>
    <w:rsid w:val="00CC7901"/>
    <w:rsid w:val="00CD0435"/>
    <w:rsid w:val="00CD058E"/>
    <w:rsid w:val="00CD1206"/>
    <w:rsid w:val="00CD1817"/>
    <w:rsid w:val="00CD38F2"/>
    <w:rsid w:val="00CD3BE0"/>
    <w:rsid w:val="00CD7614"/>
    <w:rsid w:val="00CD7E98"/>
    <w:rsid w:val="00CD7EFC"/>
    <w:rsid w:val="00CE0C95"/>
    <w:rsid w:val="00CE32A7"/>
    <w:rsid w:val="00CE3C22"/>
    <w:rsid w:val="00CE3DBA"/>
    <w:rsid w:val="00CE4F74"/>
    <w:rsid w:val="00CE5232"/>
    <w:rsid w:val="00CF2539"/>
    <w:rsid w:val="00CF2F2E"/>
    <w:rsid w:val="00CF4BA9"/>
    <w:rsid w:val="00CF5DB1"/>
    <w:rsid w:val="00CF7646"/>
    <w:rsid w:val="00D001DC"/>
    <w:rsid w:val="00D027C9"/>
    <w:rsid w:val="00D04F41"/>
    <w:rsid w:val="00D06625"/>
    <w:rsid w:val="00D066D0"/>
    <w:rsid w:val="00D102BA"/>
    <w:rsid w:val="00D1030D"/>
    <w:rsid w:val="00D10837"/>
    <w:rsid w:val="00D13612"/>
    <w:rsid w:val="00D143BB"/>
    <w:rsid w:val="00D14C1D"/>
    <w:rsid w:val="00D16AE1"/>
    <w:rsid w:val="00D2144D"/>
    <w:rsid w:val="00D24A2C"/>
    <w:rsid w:val="00D2677B"/>
    <w:rsid w:val="00D30C86"/>
    <w:rsid w:val="00D3133B"/>
    <w:rsid w:val="00D326B7"/>
    <w:rsid w:val="00D32A20"/>
    <w:rsid w:val="00D32DF4"/>
    <w:rsid w:val="00D344B8"/>
    <w:rsid w:val="00D3534F"/>
    <w:rsid w:val="00D35589"/>
    <w:rsid w:val="00D422D3"/>
    <w:rsid w:val="00D424CD"/>
    <w:rsid w:val="00D44508"/>
    <w:rsid w:val="00D448A7"/>
    <w:rsid w:val="00D45AC4"/>
    <w:rsid w:val="00D47067"/>
    <w:rsid w:val="00D47322"/>
    <w:rsid w:val="00D47651"/>
    <w:rsid w:val="00D52B97"/>
    <w:rsid w:val="00D52F2B"/>
    <w:rsid w:val="00D5458D"/>
    <w:rsid w:val="00D54FC3"/>
    <w:rsid w:val="00D55BED"/>
    <w:rsid w:val="00D55EAF"/>
    <w:rsid w:val="00D56E53"/>
    <w:rsid w:val="00D57031"/>
    <w:rsid w:val="00D5791E"/>
    <w:rsid w:val="00D57CD7"/>
    <w:rsid w:val="00D60CB5"/>
    <w:rsid w:val="00D61C0E"/>
    <w:rsid w:val="00D62463"/>
    <w:rsid w:val="00D63EAE"/>
    <w:rsid w:val="00D73749"/>
    <w:rsid w:val="00D73C57"/>
    <w:rsid w:val="00D74A39"/>
    <w:rsid w:val="00D74FD1"/>
    <w:rsid w:val="00D7778F"/>
    <w:rsid w:val="00D810A1"/>
    <w:rsid w:val="00D81D95"/>
    <w:rsid w:val="00D83030"/>
    <w:rsid w:val="00D862E4"/>
    <w:rsid w:val="00D8746F"/>
    <w:rsid w:val="00D914AC"/>
    <w:rsid w:val="00D96864"/>
    <w:rsid w:val="00D96C2A"/>
    <w:rsid w:val="00D974B0"/>
    <w:rsid w:val="00DA0002"/>
    <w:rsid w:val="00DA030C"/>
    <w:rsid w:val="00DA62BC"/>
    <w:rsid w:val="00DB26EE"/>
    <w:rsid w:val="00DB4A89"/>
    <w:rsid w:val="00DB5788"/>
    <w:rsid w:val="00DB5A08"/>
    <w:rsid w:val="00DB6791"/>
    <w:rsid w:val="00DB76E7"/>
    <w:rsid w:val="00DB7D4F"/>
    <w:rsid w:val="00DB7D5B"/>
    <w:rsid w:val="00DC3252"/>
    <w:rsid w:val="00DC40B6"/>
    <w:rsid w:val="00DC4610"/>
    <w:rsid w:val="00DC589D"/>
    <w:rsid w:val="00DD0113"/>
    <w:rsid w:val="00DD068D"/>
    <w:rsid w:val="00DD1346"/>
    <w:rsid w:val="00DD2E59"/>
    <w:rsid w:val="00DD3CD5"/>
    <w:rsid w:val="00DD41E0"/>
    <w:rsid w:val="00DD4844"/>
    <w:rsid w:val="00DD772D"/>
    <w:rsid w:val="00DE1047"/>
    <w:rsid w:val="00DE1637"/>
    <w:rsid w:val="00DE189F"/>
    <w:rsid w:val="00DE1F07"/>
    <w:rsid w:val="00DE38D9"/>
    <w:rsid w:val="00DE5EF2"/>
    <w:rsid w:val="00DE6AE8"/>
    <w:rsid w:val="00DE7244"/>
    <w:rsid w:val="00DE7AA1"/>
    <w:rsid w:val="00DF0DEC"/>
    <w:rsid w:val="00DF1F0F"/>
    <w:rsid w:val="00DF1F50"/>
    <w:rsid w:val="00DF3BA6"/>
    <w:rsid w:val="00DF59F0"/>
    <w:rsid w:val="00DF5C67"/>
    <w:rsid w:val="00DF7D57"/>
    <w:rsid w:val="00E01B11"/>
    <w:rsid w:val="00E028B2"/>
    <w:rsid w:val="00E03881"/>
    <w:rsid w:val="00E044F9"/>
    <w:rsid w:val="00E059DF"/>
    <w:rsid w:val="00E07400"/>
    <w:rsid w:val="00E079E4"/>
    <w:rsid w:val="00E108AC"/>
    <w:rsid w:val="00E10DF6"/>
    <w:rsid w:val="00E11A30"/>
    <w:rsid w:val="00E156BB"/>
    <w:rsid w:val="00E15A5E"/>
    <w:rsid w:val="00E15C61"/>
    <w:rsid w:val="00E16354"/>
    <w:rsid w:val="00E21242"/>
    <w:rsid w:val="00E22E20"/>
    <w:rsid w:val="00E23002"/>
    <w:rsid w:val="00E233C9"/>
    <w:rsid w:val="00E23F0A"/>
    <w:rsid w:val="00E241D5"/>
    <w:rsid w:val="00E27EA2"/>
    <w:rsid w:val="00E30E0A"/>
    <w:rsid w:val="00E31987"/>
    <w:rsid w:val="00E31B58"/>
    <w:rsid w:val="00E32244"/>
    <w:rsid w:val="00E32EDD"/>
    <w:rsid w:val="00E3632A"/>
    <w:rsid w:val="00E411B5"/>
    <w:rsid w:val="00E41C1E"/>
    <w:rsid w:val="00E44B08"/>
    <w:rsid w:val="00E462CB"/>
    <w:rsid w:val="00E47D3B"/>
    <w:rsid w:val="00E51EB1"/>
    <w:rsid w:val="00E53215"/>
    <w:rsid w:val="00E54957"/>
    <w:rsid w:val="00E54B8C"/>
    <w:rsid w:val="00E54E9F"/>
    <w:rsid w:val="00E562BF"/>
    <w:rsid w:val="00E6012C"/>
    <w:rsid w:val="00E6032D"/>
    <w:rsid w:val="00E60698"/>
    <w:rsid w:val="00E60BB7"/>
    <w:rsid w:val="00E60C24"/>
    <w:rsid w:val="00E6158D"/>
    <w:rsid w:val="00E6172E"/>
    <w:rsid w:val="00E625CF"/>
    <w:rsid w:val="00E62C4C"/>
    <w:rsid w:val="00E633A8"/>
    <w:rsid w:val="00E6375A"/>
    <w:rsid w:val="00E63C00"/>
    <w:rsid w:val="00E65624"/>
    <w:rsid w:val="00E65D3A"/>
    <w:rsid w:val="00E665D7"/>
    <w:rsid w:val="00E706C5"/>
    <w:rsid w:val="00E71A7B"/>
    <w:rsid w:val="00E71F62"/>
    <w:rsid w:val="00E72CC3"/>
    <w:rsid w:val="00E746D2"/>
    <w:rsid w:val="00E76B65"/>
    <w:rsid w:val="00E77128"/>
    <w:rsid w:val="00E80A25"/>
    <w:rsid w:val="00E80F6F"/>
    <w:rsid w:val="00E841BB"/>
    <w:rsid w:val="00E9162A"/>
    <w:rsid w:val="00E91BCC"/>
    <w:rsid w:val="00E91ED6"/>
    <w:rsid w:val="00E93C13"/>
    <w:rsid w:val="00E9745B"/>
    <w:rsid w:val="00EA072B"/>
    <w:rsid w:val="00EA37B4"/>
    <w:rsid w:val="00EA467E"/>
    <w:rsid w:val="00EA4BE6"/>
    <w:rsid w:val="00EA7216"/>
    <w:rsid w:val="00EB0AC6"/>
    <w:rsid w:val="00EB2A5C"/>
    <w:rsid w:val="00EB41C9"/>
    <w:rsid w:val="00EB4566"/>
    <w:rsid w:val="00EB684D"/>
    <w:rsid w:val="00EC182A"/>
    <w:rsid w:val="00EC2DAA"/>
    <w:rsid w:val="00EC36A9"/>
    <w:rsid w:val="00EC3CDF"/>
    <w:rsid w:val="00EC4DA4"/>
    <w:rsid w:val="00EC5819"/>
    <w:rsid w:val="00EC594C"/>
    <w:rsid w:val="00EC5CF4"/>
    <w:rsid w:val="00EC72BB"/>
    <w:rsid w:val="00EC79CB"/>
    <w:rsid w:val="00ED0C1F"/>
    <w:rsid w:val="00ED34AC"/>
    <w:rsid w:val="00ED3CC0"/>
    <w:rsid w:val="00ED4946"/>
    <w:rsid w:val="00EE0333"/>
    <w:rsid w:val="00EE12B6"/>
    <w:rsid w:val="00EE2CF4"/>
    <w:rsid w:val="00EE2CF5"/>
    <w:rsid w:val="00EE3C8B"/>
    <w:rsid w:val="00EE6077"/>
    <w:rsid w:val="00EE6EC2"/>
    <w:rsid w:val="00EF1DAE"/>
    <w:rsid w:val="00EF3BD4"/>
    <w:rsid w:val="00EF65EE"/>
    <w:rsid w:val="00EF6C88"/>
    <w:rsid w:val="00F009B3"/>
    <w:rsid w:val="00F049BD"/>
    <w:rsid w:val="00F04D2B"/>
    <w:rsid w:val="00F05B0D"/>
    <w:rsid w:val="00F069DD"/>
    <w:rsid w:val="00F1075B"/>
    <w:rsid w:val="00F11B94"/>
    <w:rsid w:val="00F12459"/>
    <w:rsid w:val="00F1467F"/>
    <w:rsid w:val="00F14830"/>
    <w:rsid w:val="00F14C92"/>
    <w:rsid w:val="00F15C5A"/>
    <w:rsid w:val="00F17AD2"/>
    <w:rsid w:val="00F17D74"/>
    <w:rsid w:val="00F21AF8"/>
    <w:rsid w:val="00F2203F"/>
    <w:rsid w:val="00F22C33"/>
    <w:rsid w:val="00F22F1D"/>
    <w:rsid w:val="00F27220"/>
    <w:rsid w:val="00F27C3F"/>
    <w:rsid w:val="00F32295"/>
    <w:rsid w:val="00F332E7"/>
    <w:rsid w:val="00F3417F"/>
    <w:rsid w:val="00F40660"/>
    <w:rsid w:val="00F406F4"/>
    <w:rsid w:val="00F41FA5"/>
    <w:rsid w:val="00F4232E"/>
    <w:rsid w:val="00F431CD"/>
    <w:rsid w:val="00F43C7F"/>
    <w:rsid w:val="00F44846"/>
    <w:rsid w:val="00F473E5"/>
    <w:rsid w:val="00F50439"/>
    <w:rsid w:val="00F517F4"/>
    <w:rsid w:val="00F52C6F"/>
    <w:rsid w:val="00F57EA7"/>
    <w:rsid w:val="00F61ECF"/>
    <w:rsid w:val="00F627D1"/>
    <w:rsid w:val="00F635C1"/>
    <w:rsid w:val="00F64E4E"/>
    <w:rsid w:val="00F65652"/>
    <w:rsid w:val="00F6609F"/>
    <w:rsid w:val="00F66A50"/>
    <w:rsid w:val="00F672D5"/>
    <w:rsid w:val="00F67C1D"/>
    <w:rsid w:val="00F67D7C"/>
    <w:rsid w:val="00F705BB"/>
    <w:rsid w:val="00F70DAA"/>
    <w:rsid w:val="00F73621"/>
    <w:rsid w:val="00F7640C"/>
    <w:rsid w:val="00F767B0"/>
    <w:rsid w:val="00F76D6C"/>
    <w:rsid w:val="00F771C9"/>
    <w:rsid w:val="00F84A6B"/>
    <w:rsid w:val="00F84C71"/>
    <w:rsid w:val="00F90502"/>
    <w:rsid w:val="00F90927"/>
    <w:rsid w:val="00F90A3D"/>
    <w:rsid w:val="00F914A7"/>
    <w:rsid w:val="00F91D5C"/>
    <w:rsid w:val="00F9232F"/>
    <w:rsid w:val="00F92E88"/>
    <w:rsid w:val="00F93109"/>
    <w:rsid w:val="00F94348"/>
    <w:rsid w:val="00F9613C"/>
    <w:rsid w:val="00F96C9F"/>
    <w:rsid w:val="00F97174"/>
    <w:rsid w:val="00F97F4E"/>
    <w:rsid w:val="00FA0C64"/>
    <w:rsid w:val="00FA0D12"/>
    <w:rsid w:val="00FA15C2"/>
    <w:rsid w:val="00FA20E2"/>
    <w:rsid w:val="00FA23F7"/>
    <w:rsid w:val="00FA5950"/>
    <w:rsid w:val="00FA6004"/>
    <w:rsid w:val="00FA6262"/>
    <w:rsid w:val="00FB04B6"/>
    <w:rsid w:val="00FB122F"/>
    <w:rsid w:val="00FB1816"/>
    <w:rsid w:val="00FB1F68"/>
    <w:rsid w:val="00FB2947"/>
    <w:rsid w:val="00FB4AF0"/>
    <w:rsid w:val="00FB4C43"/>
    <w:rsid w:val="00FB5F22"/>
    <w:rsid w:val="00FB7D0F"/>
    <w:rsid w:val="00FB7EF8"/>
    <w:rsid w:val="00FC0B93"/>
    <w:rsid w:val="00FC1846"/>
    <w:rsid w:val="00FC2B3A"/>
    <w:rsid w:val="00FC2BA5"/>
    <w:rsid w:val="00FC3BE2"/>
    <w:rsid w:val="00FD0385"/>
    <w:rsid w:val="00FD0ED9"/>
    <w:rsid w:val="00FD3F4F"/>
    <w:rsid w:val="00FD4DDE"/>
    <w:rsid w:val="00FD5D0F"/>
    <w:rsid w:val="00FD5F70"/>
    <w:rsid w:val="00FD62E6"/>
    <w:rsid w:val="00FE0C68"/>
    <w:rsid w:val="00FE1AE2"/>
    <w:rsid w:val="00FE3B67"/>
    <w:rsid w:val="00FE5D4F"/>
    <w:rsid w:val="00FE6FFC"/>
    <w:rsid w:val="00FF54A3"/>
    <w:rsid w:val="00FF5D75"/>
    <w:rsid w:val="00FF69AA"/>
    <w:rsid w:val="00FF6F28"/>
    <w:rsid w:val="00FF75B3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10C5"/>
  <w15:docId w15:val="{AE08EE86-7D0E-489D-9668-96327CB9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C1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qFormat/>
    <w:rsid w:val="00F635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5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5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5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5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5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5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5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5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3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5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5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63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5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63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5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35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C1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F635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C1"/>
    <w:rPr>
      <w:rFonts w:ascii="Calibri" w:eastAsia="Calibri" w:hAnsi="Calibri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F635C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5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0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D4EAF"/>
    <w:rPr>
      <w:color w:val="96607D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72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72BB"/>
    <w:rPr>
      <w:rFonts w:ascii="Consolas" w:eastAsia="Calibri" w:hAnsi="Consolas" w:cs="Times New Roman"/>
      <w:ker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A15C2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22F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862E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E163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530AA"/>
    <w:rPr>
      <w:color w:val="605E5C"/>
      <w:shd w:val="clear" w:color="auto" w:fill="E1DFDD"/>
    </w:rPr>
  </w:style>
  <w:style w:type="character" w:customStyle="1" w:styleId="overflow-hidden">
    <w:name w:val="overflow-hidden"/>
    <w:basedOn w:val="DefaultParagraphFont"/>
    <w:rsid w:val="00DA62BC"/>
  </w:style>
  <w:style w:type="character" w:styleId="Strong">
    <w:name w:val="Strong"/>
    <w:basedOn w:val="DefaultParagraphFont"/>
    <w:uiPriority w:val="22"/>
    <w:qFormat/>
    <w:rsid w:val="0050437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4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36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90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2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65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2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5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86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0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41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03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21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79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7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88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4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38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1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lsole24ore.com/art/gli-italiani-e-farmaci-quasi-due-pillole-testa-boom-anti-obesita-e-psicofarmaci-i-bimbi-AH0DzCeD" TargetMode="External"/><Relationship Id="rId18" Type="http://schemas.openxmlformats.org/officeDocument/2006/relationships/hyperlink" Target="https://www.ilsole24ore.com/art/allarme-crisi-d-impresa-29percento-primi-sei-mesi-2025-AHjgEOZD" TargetMode="External"/><Relationship Id="rId26" Type="http://schemas.openxmlformats.org/officeDocument/2006/relationships/hyperlink" Target="file:///C:/Users/julaur/Downloads/interno_V_Relazione_sulla_ricerca_e_innovazione_in_Italia_2025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fortuneita.com/2025/11/01/vilnius-e-una-citta-verde-e-tranquilla-un-vantaggio-per-la-sua-economia/" TargetMode="External"/><Relationship Id="rId34" Type="http://schemas.openxmlformats.org/officeDocument/2006/relationships/hyperlink" Target="https://www.tgcom24.mediaset.it/2025/video/bond-street-la-via-dello-shopping-piu-cara-al-mondo_106244316-02k.shtml" TargetMode="External"/><Relationship Id="rId7" Type="http://schemas.openxmlformats.org/officeDocument/2006/relationships/hyperlink" Target="https://www.economysicilia.it/pomodori-siciliani-e-salmonella-strathcona-quando-le-certezze-vacillano/" TargetMode="External"/><Relationship Id="rId12" Type="http://schemas.openxmlformats.org/officeDocument/2006/relationships/hyperlink" Target="https://it.linkedin.com/posts/lithuanian-embassy-in-italy_agent321-forumagentimilano-cooperazioneinternazionale-activity-7393556776392101888--pcJ" TargetMode="External"/><Relationship Id="rId17" Type="http://schemas.openxmlformats.org/officeDocument/2006/relationships/hyperlink" Target="https://www.ilsole24ore.com/art/patente-guida-piu-cara-1-novembre-ecco-tutte-novita-arrivo-AH6UlOPD" TargetMode="External"/><Relationship Id="rId25" Type="http://schemas.openxmlformats.org/officeDocument/2006/relationships/hyperlink" Target="https://www.dsu.cnr.it/relazione-sulla-ricerca-e-linnovazione-in-italia/" TargetMode="External"/><Relationship Id="rId33" Type="http://schemas.openxmlformats.org/officeDocument/2006/relationships/hyperlink" Target="https://www.ilfattoquotidiano.it/2025/11/13/tassa-oro-aliquota-agevolata-manovra-notizie/8194800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24plus.ilsole24ore.com/art/data-center-ecco-mappa-14-progetti-25-miliardi-AHndPvUD" TargetMode="External"/><Relationship Id="rId20" Type="http://schemas.openxmlformats.org/officeDocument/2006/relationships/hyperlink" Target="https://www.milanopost.info/2025/11/01/milano-cortina-2026-aeroporti-lombardi-in-overdrive-attesi-picchi-di-turisti-fino-al-450/" TargetMode="External"/><Relationship Id="rId29" Type="http://schemas.openxmlformats.org/officeDocument/2006/relationships/hyperlink" Target="https://www.rainews.it/articoli/2025/11/lituania-vilnius-chiude-laeroporto-per-lennesimo-arrivo-di-palloni-dalla-bielorussia-26121839-3b52-48c8-910d-38b7bde80093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ci.lt/produktas/forum-agenti-verslo-agentu-mugeje-milane/" TargetMode="External"/><Relationship Id="rId24" Type="http://schemas.openxmlformats.org/officeDocument/2006/relationships/hyperlink" Target="http://www.cnr.it/it/evento/20184" TargetMode="External"/><Relationship Id="rId32" Type="http://schemas.openxmlformats.org/officeDocument/2006/relationships/hyperlink" Target="https://www.ilsole24ore.com/art/confindustria-bdi-medef-appello-ue-interventi-competitivita-o-rischio-declino-AHrf9aaD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taly.cybertechconference.com/it" TargetMode="External"/><Relationship Id="rId23" Type="http://schemas.openxmlformats.org/officeDocument/2006/relationships/hyperlink" Target="https://www.quotidiano.net/economia/bending-spoons-aol-c4k6r0h1" TargetMode="External"/><Relationship Id="rId28" Type="http://schemas.openxmlformats.org/officeDocument/2006/relationships/hyperlink" Target="https://www.tgcom24.mediaset.it/cronaca/cyberattacchi-italia-clusit-2025-difesa-hacktivism_105570176-202502k.shtml" TargetMode="External"/><Relationship Id="rId36" Type="http://schemas.openxmlformats.org/officeDocument/2006/relationships/hyperlink" Target="mailto:jurgita.laurinenaite@urm.lt" TargetMode="External"/><Relationship Id="rId10" Type="http://schemas.openxmlformats.org/officeDocument/2006/relationships/hyperlink" Target="https://www.agenzianova.com/news/direttrice-dellagenzia-per-linnovazione-lituana-a-nova-nella-difesa-pronti-a-cooperare-con-italia/" TargetMode="External"/><Relationship Id="rId19" Type="http://schemas.openxmlformats.org/officeDocument/2006/relationships/hyperlink" Target="https://24plus.ilsole24ore.com/art/giornata-mondiale-stagisti-come-funzionano-tirocini-italia-AHWTP5dD?utm_cmp_rs=fascia24" TargetMode="External"/><Relationship Id="rId31" Type="http://schemas.openxmlformats.org/officeDocument/2006/relationships/hyperlink" Target="https://tg24.sky.it/ambiente/2025/11/05/taglio-emissioni-2040-cli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rmazionidifesa.difesa.it/2025/ID2025_04/MAG/ID_202504.html" TargetMode="External"/><Relationship Id="rId14" Type="http://schemas.openxmlformats.org/officeDocument/2006/relationships/hyperlink" Target="https://www.rainews.it/video/2025/11/addio-ai-monopattini-a-noleggio-dal-2026-firenze-e-la-prima-citta-italiana-a-dire-stop-7df9cc9d-ade5-4e45-9ab4-7ca590dd1396.html" TargetMode="External"/><Relationship Id="rId22" Type="http://schemas.openxmlformats.org/officeDocument/2006/relationships/hyperlink" Target="https://www.ilsole24ore.com/art/affitti-sfratti-piu-veloci-gli-inquilini-morosi-blitz-fdi-AHlXaBWD?refresh_ce" TargetMode="External"/><Relationship Id="rId27" Type="http://schemas.openxmlformats.org/officeDocument/2006/relationships/hyperlink" Target="https://tg24.sky.it/motori/2025/11/19/ferrari-m-tech-maranello" TargetMode="External"/><Relationship Id="rId30" Type="http://schemas.openxmlformats.org/officeDocument/2006/relationships/hyperlink" Target="https://www.agenzianova.com/a/690a5e593b46a0.50453612/6695329/2025-11-04/difesa-crosetto-servono-30-mila-soldati-in-piu-oggi-non-adeguata-a-nuovo-scenario" TargetMode="External"/><Relationship Id="rId35" Type="http://schemas.openxmlformats.org/officeDocument/2006/relationships/hyperlink" Target="https://www.ansa.it/sito/notizie/economia/aziende/2025/11/21/moodys-promuove-litalia-dopo-23-anni-alza-il-rating-a-baa2_c27ecea5-451e-46ef-8573-81b4e5bab403.html" TargetMode="External"/><Relationship Id="rId8" Type="http://schemas.openxmlformats.org/officeDocument/2006/relationships/hyperlink" Target="https://www.agi.it/economia/news/2025-11-04/black-friday-2025-italiani-offerte-regali-33986988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2AC0-4618-473E-8B31-974500F7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4</Pages>
  <Words>9163</Words>
  <Characters>5223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LR URM</Company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LAURINĖNAITĖ</dc:creator>
  <cp:lastModifiedBy>Jurgita LAURINĖNAITĖ</cp:lastModifiedBy>
  <cp:revision>245</cp:revision>
  <dcterms:created xsi:type="dcterms:W3CDTF">2025-07-01T15:26:00Z</dcterms:created>
  <dcterms:modified xsi:type="dcterms:W3CDTF">2025-11-28T12:44:00Z</dcterms:modified>
</cp:coreProperties>
</file>