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3A578" w14:textId="77777777" w:rsidR="00CF3CD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LIETUVOS RESPUBLIKOS AMBASADA MOLDOVOS RESPUBLIKOJE</w:t>
      </w:r>
    </w:p>
    <w:p w14:paraId="7F63A579" w14:textId="77777777" w:rsidR="00CF3CD0" w:rsidRDefault="00CF3C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F63A57A" w14:textId="77777777" w:rsidR="00CF3CD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AKTUALIOS EKONOMINĖS INFORMACIJOS SUVESTINĖ</w:t>
      </w:r>
    </w:p>
    <w:p w14:paraId="7F63A57B" w14:textId="77777777" w:rsidR="00CF3CD0" w:rsidRDefault="00CF3C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63A57C" w14:textId="77777777" w:rsidR="00CF3CD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2025-10-01 – 2025-10-31</w:t>
      </w:r>
    </w:p>
    <w:p w14:paraId="7F63A57D" w14:textId="77777777" w:rsidR="00CF3CD0" w:rsidRDefault="00CF3C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63A57E" w14:textId="77777777" w:rsidR="00CF3CD0" w:rsidRDefault="00CF3C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63A57F" w14:textId="77777777" w:rsidR="00CF3CD0" w:rsidRDefault="00CF3C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63A580" w14:textId="77777777" w:rsidR="00CF3CD0" w:rsidRDefault="00CF3C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3"/>
        <w:gridCol w:w="4622"/>
        <w:gridCol w:w="3600"/>
        <w:gridCol w:w="363"/>
      </w:tblGrid>
      <w:tr w:rsidR="00CF3CD0" w14:paraId="7F63A585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81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82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Pateikiamos informacijos apibendrinimas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83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Informacijos šaltinis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84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Pastabos</w:t>
            </w:r>
          </w:p>
        </w:tc>
      </w:tr>
      <w:tr w:rsidR="00CF3CD0" w14:paraId="7F63A587" w14:textId="77777777">
        <w:trPr>
          <w:trHeight w:val="385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86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Artėjantys ekonomikos renginiai Moldovoje</w:t>
            </w:r>
          </w:p>
        </w:tc>
      </w:tr>
      <w:tr w:rsidR="00CF3CD0" w14:paraId="7F63A58D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88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11-20 – </w:t>
            </w:r>
          </w:p>
          <w:p w14:paraId="7F63A589" w14:textId="49748D9F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11-23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8A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Moldexpo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vyks 22-oji tarptautinė specializuota baldų, mašinų, įrankių, medžiagų ir baldų gamybos reikmenų paroda „EXPO MOBILA“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8B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>
              <w:proofErr w:type="spellStart"/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Expoziţie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Furniture</w:t>
              </w:r>
              <w:proofErr w:type="spellEnd"/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8C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594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8E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11-20 – </w:t>
            </w:r>
          </w:p>
          <w:p w14:paraId="7F63A58F" w14:textId="5761155B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11-23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90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Moldexpo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vyks 3-oji smulkaus ir vidutinio verslo plėtros ir paramos jam paroda „ANTREPRENOR EXPO“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91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http://www.antreprenorexpo.moldexpo.md/</w:t>
              </w:r>
            </w:hyperlink>
          </w:p>
          <w:p w14:paraId="7F63A592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93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59A" w14:textId="77777777">
        <w:trPr>
          <w:trHeight w:val="385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95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12-18 – </w:t>
            </w:r>
          </w:p>
          <w:p w14:paraId="7F63A596" w14:textId="54165C0E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12-21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97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Moldexpo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vyks 18-oji Kalėdinių dovanų paroda-mugė „GIFT EXPO“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98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http://www.christmas-fair.moldexpo.md/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63A599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59C" w14:textId="77777777">
        <w:trPr>
          <w:trHeight w:val="216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9B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 eksportuotojams aktuali informacija</w:t>
            </w:r>
          </w:p>
        </w:tc>
      </w:tr>
      <w:tr w:rsidR="00CF3CD0" w14:paraId="7F63A5A8" w14:textId="77777777">
        <w:trPr>
          <w:trHeight w:val="216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A7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Tiesioginėms užsienio investicijoms pritraukti į Lietuvą aktuali informacija</w:t>
            </w:r>
          </w:p>
        </w:tc>
      </w:tr>
      <w:tr w:rsidR="00CF3CD0" w14:paraId="7F63A5B4" w14:textId="77777777">
        <w:trPr>
          <w:trHeight w:val="216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B3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 verslo plėtrai užsienyje aktuali informacija</w:t>
            </w:r>
          </w:p>
        </w:tc>
      </w:tr>
      <w:tr w:rsidR="00331975" w14:paraId="7F63A5BF" w14:textId="77777777">
        <w:trPr>
          <w:trHeight w:val="234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BB" w14:textId="6B9232FA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10-08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BC" w14:textId="62BA964E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Kišiniovo nekilnojamojo turto rinka patiria giliausią nuosmukį per pastarąjį pusantro dešimtmečio: ankstesnis augimo modelis save išsėmė – ekonomistas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Veaceslav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Ionita</w:t>
            </w:r>
            <w:proofErr w:type="spellEnd"/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BD" w14:textId="2B252759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https://ionita.md/2025/10/08/083-minut-economic-chisinau-cel-mai-mic-numar-de-tranzactii-imobiliare-din-ultimii-15-ani/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BE" w14:textId="77777777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975" w14:paraId="57783F0D" w14:textId="77777777">
        <w:trPr>
          <w:trHeight w:val="234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67B1D2F" w14:textId="6D71D270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10-09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2A311FE" w14:textId="77777777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 metus užsienio studentų skaičius Moldovoje išaugo daugiau nei 33 proc.</w:t>
            </w:r>
          </w:p>
          <w:p w14:paraId="1C1B909C" w14:textId="77777777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8875FCD" w14:textId="04F60821" w:rsidR="00331975" w:rsidRDefault="00331975" w:rsidP="00331975">
            <w:pPr>
              <w:spacing w:after="0" w:line="240" w:lineRule="auto"/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https://ipn.md/en/the-number-of-foreign-students-in-moldova-has-increased-by-over-33-in-a-year/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C731EFB" w14:textId="77777777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3E80" w14:paraId="21F7C697" w14:textId="77777777">
        <w:trPr>
          <w:trHeight w:val="234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F505D67" w14:textId="56490FC0" w:rsidR="00413E80" w:rsidRDefault="00413E80" w:rsidP="0041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10-21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91C262F" w14:textId="4BEE1CB4" w:rsidR="00413E80" w:rsidRDefault="00413E80" w:rsidP="0041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 m. Kišiniove užfiksuotas didžiausias MVĮ sektoriaus augimas per pastaruosius penkerius metus – 6,9%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7F1DD53" w14:textId="08D00B12" w:rsidR="00413E80" w:rsidRDefault="00413E80" w:rsidP="00413E80">
            <w:pPr>
              <w:spacing w:after="0" w:line="240" w:lineRule="auto"/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https://ipn.md/en/chisinau-national-leader-in-the-development-of-small-and-medium-enterprises/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4C4838F" w14:textId="77777777" w:rsidR="00413E80" w:rsidRDefault="00413E80" w:rsidP="0041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975" w14:paraId="26BB47D5" w14:textId="77777777">
        <w:trPr>
          <w:trHeight w:val="234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FD4B254" w14:textId="64CC5AA5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10-27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DCA346E" w14:textId="0EBE68B3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m. trečiąjį ketvirtį maždaug 54,6% įmonių patyrė ekonominės veiklos apribojimus.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9C35F10" w14:textId="77777777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https://businessdaily.md/en/analitics/384850</w:t>
              </w:r>
            </w:hyperlink>
          </w:p>
          <w:p w14:paraId="614A39CC" w14:textId="77777777" w:rsidR="00331975" w:rsidRDefault="00331975" w:rsidP="00331975">
            <w:pPr>
              <w:spacing w:after="0" w:line="240" w:lineRule="auto"/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7983F24" w14:textId="77777777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16A0" w14:paraId="788094B4" w14:textId="77777777">
        <w:trPr>
          <w:trHeight w:val="234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76DF558" w14:textId="703EE217" w:rsidR="008016A0" w:rsidRDefault="008016A0" w:rsidP="00801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10-28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06A1AB2" w14:textId="37747376" w:rsidR="008016A0" w:rsidRDefault="008016A0" w:rsidP="00801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Nulinis reinvestuoto pelno mokestis paskatino ekonomiką: privačios investicijos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pasiekė 14,8% BVP ir augo šešis ketvirčius iš eilės – premjero pavaduotoja Doina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Nistor</w:t>
            </w:r>
            <w:proofErr w:type="spellEnd"/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18EDD74" w14:textId="097E3E07" w:rsidR="008016A0" w:rsidRDefault="008016A0" w:rsidP="008016A0">
            <w:pPr>
              <w:spacing w:after="0" w:line="240" w:lineRule="auto"/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https://www.moldpres.md/eng/economy/private-investments-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lastRenderedPageBreak/>
                <w:t>recorded-six-consecutive-quarters-of-growth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0D28D3A" w14:textId="03AABB12" w:rsidR="008016A0" w:rsidRDefault="008016A0" w:rsidP="00801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5C1" w14:textId="77777777">
        <w:trPr>
          <w:trHeight w:val="234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C0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 turizmo sektoriui aktuali informacija</w:t>
            </w:r>
          </w:p>
        </w:tc>
      </w:tr>
      <w:tr w:rsidR="00936A64" w14:paraId="7F63A5C6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C2" w14:textId="24C169EF" w:rsidR="00936A64" w:rsidRDefault="00936A64" w:rsidP="00936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10-06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C3" w14:textId="2B09AE66" w:rsidR="00936A64" w:rsidRDefault="00936A64" w:rsidP="00936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Moldovoje vykusioje Nacionalinėje vyno dienoje apsilankė daugiau nei 150 000 lankytojų, svečių iš maždaug 30 šalių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C4" w14:textId="2D7437DA" w:rsidR="00936A64" w:rsidRDefault="00936A64" w:rsidP="00936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https://www.moldpres.md/eng/society/over-150-000-visitors-guests-from-about-30-countries-attended-national-wine-day-in-moldova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C5" w14:textId="46E3D42D" w:rsidR="00936A64" w:rsidRDefault="00936A64" w:rsidP="00936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72AE" w14:paraId="5143B99B" w14:textId="77777777">
        <w:trPr>
          <w:trHeight w:val="234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64FF3E4" w14:textId="54740C7D" w:rsidR="008672AE" w:rsidRDefault="008672AE" w:rsidP="00867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10-07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44C326B" w14:textId="03100A94" w:rsidR="008672AE" w:rsidRDefault="008672AE" w:rsidP="00867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Kišiniovo oro uoste rugsėjį užfiksuotas 45,5 proc. padidėjęs keleivių skaičius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A36FC60" w14:textId="19728A36" w:rsidR="008672AE" w:rsidRDefault="008672AE" w:rsidP="008672AE">
            <w:pPr>
              <w:spacing w:after="0" w:line="240" w:lineRule="auto"/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https://ipn.md/en/chisinau-airport-records-a-45-5-increase-in-air-traffic-in-september/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6A7CCFFB" w14:textId="77777777" w:rsidR="008672AE" w:rsidRDefault="008672AE" w:rsidP="00867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975" w14:paraId="13DEC8EC" w14:textId="77777777">
        <w:trPr>
          <w:trHeight w:val="234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F0FDD1D" w14:textId="356BC522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10-08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EA2771A" w14:textId="027683B8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Moldovos vynų etiketės bus aiškesnės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9C00AEC" w14:textId="17A7DF92" w:rsidR="00331975" w:rsidRDefault="00331975" w:rsidP="00331975">
            <w:pPr>
              <w:spacing w:after="0" w:line="240" w:lineRule="auto"/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https://www.moldpres.md/eng/economy/moldovan-wines-to-have-clearer-labels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76FB77A" w14:textId="77777777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746B" w14:paraId="79C28885" w14:textId="77777777">
        <w:trPr>
          <w:trHeight w:val="234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D6DAB6C" w14:textId="1D069DE7" w:rsidR="00D4746B" w:rsidRDefault="00D4746B" w:rsidP="00D47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10-22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35626CC" w14:textId="21E46A48" w:rsidR="00D4746B" w:rsidRDefault="00D4746B" w:rsidP="00D47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Moldova laimėjo 46 medalius ir tapo viena sėkmingiausių šalių Monrealyje vykusiame didžiausiame Šiaurės Amerikos vyno konkurse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Sélections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Mondiales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2025“.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2CE0AF2" w14:textId="77777777" w:rsidR="00D4746B" w:rsidRDefault="00D4746B" w:rsidP="00D47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https://infomarket.md/en/moldova/384518</w:t>
              </w:r>
            </w:hyperlink>
          </w:p>
          <w:p w14:paraId="2B1B54C6" w14:textId="77777777" w:rsidR="00D4746B" w:rsidRDefault="00D4746B" w:rsidP="00D4746B">
            <w:pPr>
              <w:spacing w:after="0" w:line="240" w:lineRule="auto"/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29002A6" w14:textId="77777777" w:rsidR="00D4746B" w:rsidRDefault="00D4746B" w:rsidP="00D47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5CD" w14:textId="77777777">
        <w:trPr>
          <w:trHeight w:val="234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CC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Bendradarbiavimui mokslinių tyrimų, eksperimentinės plėtros ir inovacijų (MTEPI) srityse aktuali informacija</w:t>
            </w:r>
          </w:p>
        </w:tc>
      </w:tr>
      <w:tr w:rsidR="00CF3CD0" w14:paraId="7F63A5D9" w14:textId="77777777">
        <w:trPr>
          <w:trHeight w:val="234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D8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Lietuvos ekonominiam saugumui aktuali informacija </w:t>
            </w:r>
          </w:p>
        </w:tc>
      </w:tr>
      <w:tr w:rsidR="00224905" w14:paraId="344086EF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EF28683" w14:textId="683A9E8D" w:rsidR="00224905" w:rsidRDefault="00224905" w:rsidP="00224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91F33D8" w14:textId="2BE184BB" w:rsidR="00224905" w:rsidRDefault="00224905" w:rsidP="00224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Moldovos produkcijos pristatymas į NVS šalis 2025 m. sausio–rugpjūčio mėn., palyginti su tuo pačiu 2024 m. laikotarpiu, sumažėjo 19,2% iki 143,4 mln. USD.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D14C0A8" w14:textId="05ADB6EE" w:rsidR="00224905" w:rsidRDefault="00224905" w:rsidP="00224905">
            <w:pPr>
              <w:spacing w:after="0" w:line="240" w:lineRule="auto"/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https://moldova1.md/p/59716/exports-down-2-5-since-the-beginning-of-the-year-eu-countries-the-main-trading-partners-of-the-republic-of-moldova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02FC90B" w14:textId="77777777" w:rsidR="00224905" w:rsidRDefault="00224905" w:rsidP="00224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4746" w14:paraId="7F63A5DE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DA" w14:textId="0B376168" w:rsidR="008D4746" w:rsidRDefault="008D4746" w:rsidP="008D47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DB" w14:textId="66A088BA" w:rsidR="008D4746" w:rsidRDefault="008D4746" w:rsidP="008D47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Moldovos prekių eksportas į Rusiją 2025 m. sausio–rugpjūčio mėn., palyginti su tuo pačiu 2024 m. laikotarpiu, sumažėjo 18,6% iki 70,3 mln. JAV dolerių.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7AA3F62" w14:textId="77777777" w:rsidR="008D4746" w:rsidRDefault="008D4746" w:rsidP="008D47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https://statistica.gov.md/en/statistic_indicator_details/19</w:t>
              </w:r>
            </w:hyperlink>
          </w:p>
          <w:p w14:paraId="7F63A5DC" w14:textId="77777777" w:rsidR="008D4746" w:rsidRDefault="008D4746" w:rsidP="008D47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DD" w14:textId="77777777" w:rsidR="008D4746" w:rsidRDefault="008D4746" w:rsidP="008D47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16A0" w14:paraId="7F63A5E3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DF" w14:textId="64337987" w:rsidR="008016A0" w:rsidRDefault="008016A0" w:rsidP="00801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E0" w14:textId="25CA2ADA" w:rsidR="008016A0" w:rsidRDefault="008016A0" w:rsidP="00801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m. Moldovoje bus pagaminta daugiau nei 850 MW elektros energijos iš atsinaujinančių šaltinių, tai yra beveik keturis kartus daugiau nei prieš trejus metus.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E1" w14:textId="57DABBDE" w:rsidR="008016A0" w:rsidRDefault="008016A0" w:rsidP="00801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https://www.moldpres.md/eng/economy/energy-minister-says-moldova-achieved-deep-transformation-of-energy-sector-in-several-years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E2" w14:textId="77777777" w:rsidR="008016A0" w:rsidRDefault="008016A0" w:rsidP="00801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16A0" w14:paraId="7B74CDC5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D492475" w14:textId="56743BC7" w:rsidR="008016A0" w:rsidRDefault="008016A0" w:rsidP="00801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10-28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A087D2A" w14:textId="44262193" w:rsidR="008016A0" w:rsidRDefault="008016A0" w:rsidP="00801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JAV sankcijų įvedimo Rusijos bendrovė „Lukoil“ yra pasirengusi parduoti savo užsienio turtą, įskaitant ir Moldovoje.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2B673E0" w14:textId="05E2EDE8" w:rsidR="008016A0" w:rsidRDefault="008016A0" w:rsidP="008016A0">
            <w:pPr>
              <w:spacing w:after="0" w:line="240" w:lineRule="auto"/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https://ipn.md/en/lukoil-has-announced-that-it-will-sell-its-foreign-assets/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C881405" w14:textId="77777777" w:rsidR="008016A0" w:rsidRDefault="008016A0" w:rsidP="00801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5E5" w14:textId="77777777">
        <w:trPr>
          <w:trHeight w:val="234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E4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Bendra akreditacijos valstybių ekonominė informacija</w:t>
            </w:r>
          </w:p>
        </w:tc>
      </w:tr>
      <w:tr w:rsidR="00331975" w14:paraId="2E024084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86EDBA8" w14:textId="31DD4994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10-01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0FED89E3" w14:textId="115C75AE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Nyderlandų bendrovė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Roses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Kingdom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 investuoja 1,2 mln. EUR į aukščiausios rūšies rožių auginimą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Cimislia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rajone ir planuoja padidinti savo investicijas iki 10 mln. EUR.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6CF7261" w14:textId="231B4F8E" w:rsidR="00331975" w:rsidRDefault="00331975" w:rsidP="00331975">
            <w:pPr>
              <w:spacing w:after="0" w:line="240" w:lineRule="auto"/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https://invest.gov.md/en/investment-in-floriculture-roses-kingdom-invests-e1-2-million-in-rose-cultivation-in-cimislia-moldova/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D74" w14:textId="77777777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1975" w14:paraId="4977AB73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A618E04" w14:textId="69C7CF07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10-01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B921E80" w14:textId="315E3495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Moldovos nacionalinio banko valdytoja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Dragu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susitiko su Maria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Luís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Albuquerque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Europos Komisijos nare.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FA8CF51" w14:textId="06140755" w:rsidR="00331975" w:rsidRDefault="00331975" w:rsidP="00331975">
            <w:pPr>
              <w:spacing w:after="0" w:line="240" w:lineRule="auto"/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https://www.bnm.md/en/content/advanced-dialogue-moldovas-european-integration-meeting-between-governor-nbm-and-european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A2646D2" w14:textId="77777777" w:rsidR="00331975" w:rsidRDefault="00331975" w:rsidP="003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5EB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E6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E7" w14:textId="59CEAEDC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Prekių importas iš ES šalių į Moldovą 2025 m. sausio–liepos mėn., palyginti su tuo pačiu 2024 m. laikotarpiu, išaugo 30% ir pasiekė 3 mlrd. 272,4 mln. JAV dolerių.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E8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https://www.europarl.europa.eu/thinktank/en/document/EPRS_ATA(2025)777919</w:t>
              </w:r>
            </w:hyperlink>
          </w:p>
          <w:p w14:paraId="7F63A5E9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EA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5F1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EC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10-06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ED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Putojančio vyno gamyba Moldovoje per pastaruosius septynerius metus išaugo 1,7 karto – nuo ​​665 400 dekalitrų 2018 m. iki 1 161 900 dekalitrų 2024 m.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EE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https://infomarket.md/en/industry/383100/</w:t>
              </w:r>
            </w:hyperlink>
          </w:p>
          <w:p w14:paraId="7F63A5EF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F0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5FB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F7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10-06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F8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Kišiniovo miesto savivaldybė pradės rengti 2026 m. savivaldybės biudžetą, nors 2025 m. biudžetas dar nepatvirtintas.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F9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https://ipn.md/en/the-development-of-the-capitals-budget-for-2026-begins/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5FA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0A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06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10-06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07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Moldova prisijungė prie SEPA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08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https://www.zdg.md/stiri/transferuri-in-euro-mai-rapide-si-mai-ieftine-r-moldova-s-a-integrat-oficial-in-sistemul-european-sepa/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09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10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0B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10-08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0C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Moldova 200 dienų įveda prekybos apsaugos priemones baltojo cukraus importui iš Serbijos.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0D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https://infomarket.md/en/analitics/383383</w:t>
              </w:r>
            </w:hyperlink>
          </w:p>
          <w:p w14:paraId="7F63A60E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0F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15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11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10-09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12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tonų obuolių iš Moldovos buvo neįleisti į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rusiją</w:t>
            </w:r>
            <w:proofErr w:type="spellEnd"/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13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https://logos-pres.md/en/news/apple-of-discord-cabinet-reaction-to-russias-ban-on-moldovan-imports/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14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29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25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10-09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26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Moldovoje bus statoma elektrinių transporto priemonių įkrovimo stotelių gamykla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27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https://logos-pres.md/en/news/a-plant-for-the-production-of-charging-stations-for-electric-vehicles-will-be-built-in-moldova/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28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39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35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10-10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36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„S&amp;P“ suteikė Moldovai BB-/B ilgalaikį ir trumpalaikį valstybės kredito reitingus su stabilia perspektyva.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37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https://www.spglobal.com/ratings/en/regulatory/article/-/view/sourceId/101650631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38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3F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3A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3B" w14:textId="5747AE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Septyni dideli mokesčių mokėtojai Moldovoje sudarė 9,1% nacionalinio biudžeto pajamų – 1,25 mlrd. </w:t>
            </w:r>
            <w:r w:rsidR="00413E80">
              <w:rPr>
                <w:rFonts w:ascii="Times New Roman" w:eastAsia="Times New Roman" w:hAnsi="Times New Roman" w:cs="Times New Roman"/>
                <w:sz w:val="24"/>
                <w:szCs w:val="24"/>
              </w:rPr>
              <w:t>MDL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3C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https://infomarket.md/en/taxes/383749</w:t>
              </w:r>
            </w:hyperlink>
          </w:p>
          <w:p w14:paraId="7F63A63D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3E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45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40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41" w14:textId="482632A0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TVF padidino Moldovos BVP augimo prognozę 2025 m. 1,1 procentinio punkto – nuo ​​0,6% iki 1,7%.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42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https://infomarket.md/en/analitics/383788</w:t>
              </w:r>
            </w:hyperlink>
          </w:p>
          <w:p w14:paraId="7F63A643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44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4A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46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47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Moldovos piliečiai, dirbantys Ukrainoje, galės gauti pensijas ir kitas socialines išmokas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48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https://www.moldpres.md/eng/official/cetatenii-republicii-moldova-care-muncesc-in-ucraina-vor-putea-beneficia-de-pensii-si-alte-prestatii-sociale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49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7996" w14:paraId="2426F8D2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7E966BA" w14:textId="5F837F0B" w:rsidR="009F7996" w:rsidRDefault="009F7996" w:rsidP="009F7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016BBA5" w14:textId="52ADA29C" w:rsidR="009F7996" w:rsidRDefault="009F7996" w:rsidP="009F7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Prekių importas iš ES šalių į Moldovą 2025 m. sausio–rugpjūčio mėn., palyginti su tuo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pačiu 2024 m. laikotarpiu, išaugo 29,57% ir pasiekė 3 mlrd. 726 mln. USD.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3298D1F" w14:textId="6A441DCD" w:rsidR="009F7996" w:rsidRDefault="009F7996" w:rsidP="009F7996">
            <w:pPr>
              <w:spacing w:after="0" w:line="240" w:lineRule="auto"/>
            </w:pPr>
            <w:hyperlink r:id="rId3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https://statistica.gov.md/en/international-trade-of-goods-of-the-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lastRenderedPageBreak/>
                <w:t>republic-of-moldova-in-august-2025-9539_62033.html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2C17B27C" w14:textId="77777777" w:rsidR="009F7996" w:rsidRDefault="009F7996" w:rsidP="009F7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3E80" w14:paraId="14639566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B6B8C9C" w14:textId="616E5A2A" w:rsidR="00413E80" w:rsidRDefault="00413E80" w:rsidP="0041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47FE2E90" w14:textId="6185F4EB" w:rsidR="00413E80" w:rsidRDefault="00413E80" w:rsidP="0041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Kišiniove planuojama atidaryti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Rock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Cafe</w:t>
            </w:r>
            <w:proofErr w:type="spellEnd"/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D4D27BF" w14:textId="6B11B848" w:rsidR="00413E80" w:rsidRDefault="00413E80" w:rsidP="00413E80">
            <w:pPr>
              <w:spacing w:after="0" w:line="240" w:lineRule="auto"/>
            </w:pPr>
            <w:hyperlink r:id="rId3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https://logos-pres.md/en/news/a-franchise-of-the-legendary-hard-rock-cafe-will-appear-in-chisinau/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3FAB7A3" w14:textId="77777777" w:rsidR="00413E80" w:rsidRDefault="00413E80" w:rsidP="00413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4F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4B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4C" w14:textId="39784D90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Moldovos vyno eksportas per pirmuosius devynis 2025 m. mėnesius sumažėjo 15% apimtimi ir 8% verte.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4D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https://wine-intelligence.com/blogs/wine-analytics-pricing-report-data/moldova-s-wine-exports-decline-by-15-in-volume-and-8-in-value-during-the-first-nine-months-of-2025?srsltid=AfmBOopl3imfTHBNBZ_A0GBCQpKq9n2rxgcbgzFTpWQvzG63mN7spjco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4E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5A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55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10-21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56" w14:textId="20AF7260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m. Moldovos BVP augs 1,2%, palyginti su tuo pačiu laikotarpiu praėjusiais metais, o vidutinis metinis infliacijos lygis sieks 6,5%.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57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https://www.infotag.md/finances-en/327516/</w:t>
              </w:r>
            </w:hyperlink>
          </w:p>
          <w:p w14:paraId="7F63A658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59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60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5B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10-21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5C" w14:textId="7F42704D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Moldovoje pramonės gamintojų kainos 2025 m. rugsėjį, palyginti su ankstesniu mėnesiu, sumažėjo 0,1%, tačiau nuo šių metų pradžios pakilo 6,8%.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5D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https://statistica.gov.md/en/producer-price-index-in-september-2025-9809_62046.html</w:t>
              </w:r>
            </w:hyperlink>
          </w:p>
          <w:p w14:paraId="7F63A65E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5F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65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61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10-21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62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Victoria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Belous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pristatė savo, kaip finansų ministrės, veiklos rezultatus.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63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https://mf.gov.md/ro/content/ministra-finan%C8%9Belor-victoria-belous-prezentat-principalele-realiz%C4%83ri-pe-durata-mandatului?language=ro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64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6A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66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10-21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67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Dosca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paskirta naująja Moldovos vertybinių popierių biržos (BVM) prezidente.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68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https://infomarket.md/en/analitics/384392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69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70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6B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6C" w14:textId="785A69AE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Padniestrės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respublikinis bankas perves 100 milijonų</w:t>
            </w:r>
            <w:r w:rsidR="008D47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vietos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rublių savo pelno į </w:t>
            </w:r>
            <w:r w:rsidR="008D47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separatistinio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regiono biudžetą pajamoms papildyti.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6D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https://www.infotag.md/rebelion-en/327573/</w:t>
              </w:r>
            </w:hyperlink>
          </w:p>
          <w:p w14:paraId="7F63A66E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6F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82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7D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7E" w14:textId="10251562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Moldovos valstybės skola užsienyje 2025 m. sausio–rugsėjo mėn. padidėjo 555,85 mln. </w:t>
            </w:r>
            <w:r w:rsidR="009F79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(+13,27 %) ir rugsėjo 30 d. sudarė 4 mlrd. 746,14 mln. </w:t>
            </w:r>
            <w:r w:rsidR="009F7996">
              <w:rPr>
                <w:rFonts w:ascii="Times New Roman" w:eastAsia="Times New Roman" w:hAnsi="Times New Roman" w:cs="Times New Roman"/>
                <w:sz w:val="24"/>
                <w:szCs w:val="24"/>
              </w:rPr>
              <w:t>USD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7F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https://businessdaily.md/en/analitics/384619</w:t>
              </w:r>
            </w:hyperlink>
          </w:p>
          <w:p w14:paraId="7F63A680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81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8C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88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10-23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89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Rumunijos ministrų kabinetas pritarė derybų pradžiai ir memorandumo dėl tilto per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Pruto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upę statybos pasirašymui.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8A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https://www.moldpres.md/eng/economy/new-road-bridge-across-prut-river-between-bumbata-and-leova-memorandum-approved-by-romanian-government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8B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9B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97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10-27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98" w14:textId="47D74A73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Moldovos inovacijų technologijų parkas (MITP) paskelbė 12 MITP apdovanojimų 2025 konkurso finalininkų</w:t>
            </w:r>
            <w:r w:rsidR="008016A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99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https://ipn.md/mitp-awards-2025-anunta-finalistii-12-companii-din-moldova-care-definesc-inovatia/</w:t>
              </w:r>
            </w:hyperlink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9A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AB" w14:textId="77777777">
        <w:trPr>
          <w:trHeight w:val="216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A6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A7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Moldova pritraukė naujų investicijų iš ES – Nyderlandų bendrovė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Heisterkamp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Transportation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Solutions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atidarė įmonę Moldovos inovacijų technologijų parke.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A8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https://invest.gov.md/en/new-dutch-investment-in-moldova-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lastRenderedPageBreak/>
                <w:t>logistics-operations-and-data-analysis/</w:t>
              </w:r>
            </w:hyperlink>
          </w:p>
          <w:p w14:paraId="7F63A6A9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AA" w14:textId="77777777" w:rsidR="00CF3CD0" w:rsidRDefault="00CF3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3CD0" w14:paraId="7F63A6AD" w14:textId="77777777">
        <w:trPr>
          <w:trHeight w:val="216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AC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Gynybos pramonė</w:t>
            </w:r>
          </w:p>
        </w:tc>
      </w:tr>
      <w:tr w:rsidR="00CF3CD0" w14:paraId="7F63A6AF" w14:textId="77777777">
        <w:trPr>
          <w:trHeight w:val="216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7F63A6AE" w14:textId="77777777" w:rsidR="00CF3CD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Kita ekonominiam bendradarbiavimui aktuali informacija</w:t>
            </w:r>
          </w:p>
        </w:tc>
      </w:tr>
    </w:tbl>
    <w:p w14:paraId="7F63A6BA" w14:textId="77777777" w:rsidR="00CF3CD0" w:rsidRDefault="00CF3CD0"/>
    <w:p w14:paraId="6AAB2F8A" w14:textId="77777777" w:rsidR="008112A3" w:rsidRDefault="008112A3" w:rsidP="008112A3">
      <w:r>
        <w:rPr>
          <w:rFonts w:ascii="Times New Roman" w:hAnsi="Times New Roman"/>
          <w:sz w:val="24"/>
          <w:szCs w:val="24"/>
        </w:rPr>
        <w:t xml:space="preserve">Rengėjas (-ai): Atašė Liudas Dabkus, +37065 3726, </w:t>
      </w:r>
      <w:hyperlink r:id="rId46" w:history="1">
        <w:r>
          <w:rPr>
            <w:rStyle w:val="Hyperlink"/>
            <w:rFonts w:ascii="Times New Roman" w:hAnsi="Times New Roman"/>
            <w:sz w:val="24"/>
            <w:szCs w:val="24"/>
          </w:rPr>
          <w:t>liudas.dabkus@urm.lt</w:t>
        </w:r>
      </w:hyperlink>
    </w:p>
    <w:p w14:paraId="30E25117" w14:textId="77777777" w:rsidR="008112A3" w:rsidRPr="008112A3" w:rsidRDefault="008112A3"/>
    <w:sectPr w:rsidR="008112A3" w:rsidRPr="008112A3">
      <w:pgSz w:w="11906" w:h="16838"/>
      <w:pgMar w:top="1701" w:right="567" w:bottom="1134" w:left="1701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098789A3-2725-422E-8AAC-8AEE5088AF92}"/>
    <w:embedBold r:id="rId2" w:fontKey="{05550893-300B-433A-8500-19D333C20475}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  <w:embedRegular r:id="rId3" w:fontKey="{78DAE530-5917-4FF5-956D-34111B0B23D0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04302724-5F2E-466F-9992-505275A8CE06}"/>
    <w:embedItalic r:id="rId5" w:fontKey="{895D4260-A79E-413E-8157-E9217818E5E7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6" w:fontKey="{3276EE58-8EDD-4F15-A76B-F1BBB4F7EB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CD0"/>
    <w:rsid w:val="000749C1"/>
    <w:rsid w:val="00224905"/>
    <w:rsid w:val="002445CB"/>
    <w:rsid w:val="00331975"/>
    <w:rsid w:val="00413E80"/>
    <w:rsid w:val="008016A0"/>
    <w:rsid w:val="008112A3"/>
    <w:rsid w:val="008672AE"/>
    <w:rsid w:val="008D4746"/>
    <w:rsid w:val="00936A64"/>
    <w:rsid w:val="009F7996"/>
    <w:rsid w:val="00CF3CD0"/>
    <w:rsid w:val="00D4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3A578"/>
  <w15:docId w15:val="{62D2BF42-B749-4D8D-8363-2C35DA804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="Garamond" w:eastAsia="Garamond" w:hAnsi="Garamond" w:cs="Garamond"/>
      <w:smallCaps/>
      <w:color w:val="4F6228"/>
      <w:sz w:val="16"/>
      <w:szCs w:val="1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864487"/>
    <w:rPr>
      <w:rFonts w:ascii="Garamond" w:eastAsia="Times New Roman" w:hAnsi="Garamond" w:cs="Arial"/>
      <w:caps/>
      <w:color w:val="4F6228"/>
      <w:kern w:val="0"/>
      <w:sz w:val="16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8644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02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ldpres.md/eng/society/over-150-000-visitors-guests-from-about-30-countries-attended-national-wine-day-in-moldova" TargetMode="External"/><Relationship Id="rId18" Type="http://schemas.openxmlformats.org/officeDocument/2006/relationships/hyperlink" Target="https://statistica.gov.md/en/statistic_indicator_details/19" TargetMode="External"/><Relationship Id="rId26" Type="http://schemas.openxmlformats.org/officeDocument/2006/relationships/hyperlink" Target="https://www.zdg.md/stiri/transferuri-in-euro-mai-rapide-si-mai-ieftine-r-moldova-s-a-integrat-oficial-in-sistemul-european-sepa/" TargetMode="External"/><Relationship Id="rId39" Type="http://schemas.openxmlformats.org/officeDocument/2006/relationships/hyperlink" Target="https://mf.gov.md/ro/content/ministra-finan%C8%9Belor-victoria-belous-prezentat-principalele-realiz%C4%83ri-pe-durata-mandatului?language=ro" TargetMode="External"/><Relationship Id="rId21" Type="http://schemas.openxmlformats.org/officeDocument/2006/relationships/hyperlink" Target="https://invest.gov.md/en/investment-in-floriculture-roses-kingdom-invests-e1-2-million-in-rose-cultivation-in-cimislia-moldova/" TargetMode="External"/><Relationship Id="rId34" Type="http://schemas.openxmlformats.org/officeDocument/2006/relationships/hyperlink" Target="https://statistica.gov.md/en/international-trade-of-goods-of-the-republic-of-moldova-in-august-2025-9539_62033.html" TargetMode="External"/><Relationship Id="rId42" Type="http://schemas.openxmlformats.org/officeDocument/2006/relationships/hyperlink" Target="https://businessdaily.md/en/analitics/384619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www.christmas-fair.moldexpo.md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market.md/en/moldova/384518" TargetMode="External"/><Relationship Id="rId29" Type="http://schemas.openxmlformats.org/officeDocument/2006/relationships/hyperlink" Target="https://logos-pres.md/en/news/a-plant-for-the-production-of-charging-stations-for-electric-vehicles-will-be-built-in-moldova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antreprenorexpo.moldexpo.md/" TargetMode="External"/><Relationship Id="rId11" Type="http://schemas.openxmlformats.org/officeDocument/2006/relationships/hyperlink" Target="https://businessdaily.md/en/analitics/384850" TargetMode="External"/><Relationship Id="rId24" Type="http://schemas.openxmlformats.org/officeDocument/2006/relationships/hyperlink" Target="https://infomarket.md/en/industry/383100/" TargetMode="External"/><Relationship Id="rId32" Type="http://schemas.openxmlformats.org/officeDocument/2006/relationships/hyperlink" Target="https://infomarket.md/en/analitics/383788" TargetMode="External"/><Relationship Id="rId37" Type="http://schemas.openxmlformats.org/officeDocument/2006/relationships/hyperlink" Target="https://www.infotag.md/finances-en/327516/" TargetMode="External"/><Relationship Id="rId40" Type="http://schemas.openxmlformats.org/officeDocument/2006/relationships/hyperlink" Target="https://infomarket.md/en/analitics/384392" TargetMode="External"/><Relationship Id="rId45" Type="http://schemas.openxmlformats.org/officeDocument/2006/relationships/hyperlink" Target="https://invest.gov.md/en/new-dutch-investment-in-moldova-logistics-operations-and-data-analysis/" TargetMode="External"/><Relationship Id="rId5" Type="http://schemas.openxmlformats.org/officeDocument/2006/relationships/hyperlink" Target="http://www.furniture.moldexpo.md/" TargetMode="External"/><Relationship Id="rId15" Type="http://schemas.openxmlformats.org/officeDocument/2006/relationships/hyperlink" Target="https://www.moldpres.md/eng/economy/moldovan-wines-to-have-clearer-labels" TargetMode="External"/><Relationship Id="rId23" Type="http://schemas.openxmlformats.org/officeDocument/2006/relationships/hyperlink" Target="https://www.europarl.europa.eu/thinktank/en/document/EPRS_ATA(2025)777919" TargetMode="External"/><Relationship Id="rId28" Type="http://schemas.openxmlformats.org/officeDocument/2006/relationships/hyperlink" Target="https://logos-pres.md/en/news/apple-of-discord-cabinet-reaction-to-russias-ban-on-moldovan-imports/" TargetMode="External"/><Relationship Id="rId36" Type="http://schemas.openxmlformats.org/officeDocument/2006/relationships/hyperlink" Target="https://wine-intelligence.com/blogs/wine-analytics-pricing-report-data/moldova-s-wine-exports-decline-by-15-in-volume-and-8-in-value-during-the-first-nine-months-of-2025?srsltid=AfmBOopl3imfTHBNBZ_A0GBCQpKq9n2rxgcbgzFTpWQvzG63mN7spjco" TargetMode="External"/><Relationship Id="rId10" Type="http://schemas.openxmlformats.org/officeDocument/2006/relationships/hyperlink" Target="https://ipn.md/en/chisinau-national-leader-in-the-development-of-small-and-medium-enterprises/" TargetMode="External"/><Relationship Id="rId19" Type="http://schemas.openxmlformats.org/officeDocument/2006/relationships/hyperlink" Target="https://www.moldpres.md/eng/economy/energy-minister-says-moldova-achieved-deep-transformation-of-energy-sector-in-several-years" TargetMode="External"/><Relationship Id="rId31" Type="http://schemas.openxmlformats.org/officeDocument/2006/relationships/hyperlink" Target="https://infomarket.md/en/taxes/383749" TargetMode="External"/><Relationship Id="rId44" Type="http://schemas.openxmlformats.org/officeDocument/2006/relationships/hyperlink" Target="https://ipn.md/mitp-awards-2025-anunta-finalistii-12-companii-din-moldova-care-definesc-inovati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pn.md/en/the-number-of-foreign-students-in-moldova-has-increased-by-over-33-in-a-year/" TargetMode="External"/><Relationship Id="rId14" Type="http://schemas.openxmlformats.org/officeDocument/2006/relationships/hyperlink" Target="https://ipn.md/en/chisinau-airport-records-a-45-5-increase-in-air-traffic-in-september/" TargetMode="External"/><Relationship Id="rId22" Type="http://schemas.openxmlformats.org/officeDocument/2006/relationships/hyperlink" Target="https://www.bnm.md/en/content/advanced-dialogue-moldovas-european-integration-meeting-between-governor-nbm-and-european" TargetMode="External"/><Relationship Id="rId27" Type="http://schemas.openxmlformats.org/officeDocument/2006/relationships/hyperlink" Target="https://infomarket.md/en/analitics/383383" TargetMode="External"/><Relationship Id="rId30" Type="http://schemas.openxmlformats.org/officeDocument/2006/relationships/hyperlink" Target="https://www.spglobal.com/ratings/en/regulatory/article/-/view/sourceId/101650631" TargetMode="External"/><Relationship Id="rId35" Type="http://schemas.openxmlformats.org/officeDocument/2006/relationships/hyperlink" Target="https://logos-pres.md/en/news/a-franchise-of-the-legendary-hard-rock-cafe-will-appear-in-chisinau/" TargetMode="External"/><Relationship Id="rId43" Type="http://schemas.openxmlformats.org/officeDocument/2006/relationships/hyperlink" Target="https://www.moldpres.md/eng/economy/new-road-bridge-across-prut-river-between-bumbata-and-leova-memorandum-approved-by-romanian-government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ionita.md/2025/10/08/083-minut-economic-chisinau-cel-mai-mic-numar-de-tranzactii-imobiliare-din-ultimii-15-ani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moldpres.md/eng/economy/private-investments-recorded-six-consecutive-quarters-of-growth" TargetMode="External"/><Relationship Id="rId17" Type="http://schemas.openxmlformats.org/officeDocument/2006/relationships/hyperlink" Target="https://moldova1.md/p/59716/exports-down-2-5-since-the-beginning-of-the-year-eu-countries-the-main-trading-partners-of-the-republic-of-moldova" TargetMode="External"/><Relationship Id="rId25" Type="http://schemas.openxmlformats.org/officeDocument/2006/relationships/hyperlink" Target="https://ipn.md/en/the-development-of-the-capitals-budget-for-2026-begins/" TargetMode="External"/><Relationship Id="rId33" Type="http://schemas.openxmlformats.org/officeDocument/2006/relationships/hyperlink" Target="https://www.moldpres.md/eng/official/cetatenii-republicii-moldova-care-muncesc-in-ucraina-vor-putea-beneficia-de-pensii-si-alte-prestatii-sociale" TargetMode="External"/><Relationship Id="rId38" Type="http://schemas.openxmlformats.org/officeDocument/2006/relationships/hyperlink" Target="https://statistica.gov.md/en/producer-price-index-in-september-2025-9809_62046.html" TargetMode="External"/><Relationship Id="rId46" Type="http://schemas.openxmlformats.org/officeDocument/2006/relationships/hyperlink" Target="mailto:liudas.dabkus@urm.lt" TargetMode="External"/><Relationship Id="rId20" Type="http://schemas.openxmlformats.org/officeDocument/2006/relationships/hyperlink" Target="https://ipn.md/en/lukoil-has-announced-that-it-will-sell-its-foreign-assets/" TargetMode="External"/><Relationship Id="rId41" Type="http://schemas.openxmlformats.org/officeDocument/2006/relationships/hyperlink" Target="https://www.infotag.md/rebelion-en/327573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lMrWjMYF25CIuYhkYxpOUWliXw==">CgMxLjA4AHIhMWd3UkJmemhyTlg2YTRiR1NfRTN1X2pRR3lWbXRSaXVu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8826</Words>
  <Characters>5032</Characters>
  <Application>Microsoft Office Word</Application>
  <DocSecurity>0</DocSecurity>
  <Lines>41</Lines>
  <Paragraphs>27</Paragraphs>
  <ScaleCrop>false</ScaleCrop>
  <Company>LR URM</Company>
  <LinksUpToDate>false</LinksUpToDate>
  <CharactersWithSpaces>13831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Liudas Gintautas Dabkus</dc:creator>
  <cp:lastModifiedBy>Liudas Gintautas Dabkus</cp:lastModifiedBy>
  <cp:revision>12</cp:revision>
  <dcterms:created xsi:type="dcterms:W3CDTF">2023-09-04T20:23:00Z</dcterms:created>
  <dcterms:modified xsi:type="dcterms:W3CDTF">2025-11-11T11:38:00Z</dcterms:modified>
</cp:coreProperties>
</file>